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A6" w:rsidRDefault="00FF21A6" w:rsidP="00647416">
      <w:pPr>
        <w:pStyle w:val="Bezriadkovania"/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127"/>
        <w:gridCol w:w="4678"/>
        <w:gridCol w:w="567"/>
        <w:gridCol w:w="567"/>
      </w:tblGrid>
      <w:tr w:rsidR="00FF21A6" w:rsidRPr="00D849FD" w:rsidTr="00BF7495">
        <w:trPr>
          <w:trHeight w:val="233"/>
        </w:trPr>
        <w:tc>
          <w:tcPr>
            <w:tcW w:w="9464" w:type="dxa"/>
            <w:gridSpan w:val="5"/>
            <w:shd w:val="clear" w:color="auto" w:fill="D9D9D9" w:themeFill="background1" w:themeFillShade="D9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D849FD">
              <w:rPr>
                <w:rFonts w:eastAsia="Calibri"/>
                <w:b/>
                <w:bCs/>
                <w:color w:val="000000"/>
                <w:sz w:val="23"/>
                <w:szCs w:val="23"/>
              </w:rPr>
              <w:t>Správa o účasti verejnosti na tvorbe právneho predpisu</w:t>
            </w:r>
          </w:p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2"/>
                <w:szCs w:val="22"/>
              </w:rPr>
            </w:pPr>
            <w:r w:rsidRPr="00D849FD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Scenár 1: Verejnosť je informovaná o tvorbe právneho predpisu </w:t>
            </w:r>
          </w:p>
        </w:tc>
      </w:tr>
      <w:tr w:rsidR="00FF21A6" w:rsidRPr="00D849FD" w:rsidTr="00BF7495">
        <w:trPr>
          <w:trHeight w:val="80"/>
        </w:trPr>
        <w:tc>
          <w:tcPr>
            <w:tcW w:w="1525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18"/>
                <w:szCs w:val="18"/>
              </w:rPr>
            </w:pPr>
            <w:r w:rsidRPr="00D849FD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Fáza procesu </w:t>
            </w:r>
          </w:p>
        </w:tc>
        <w:tc>
          <w:tcPr>
            <w:tcW w:w="2127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D849FD">
              <w:rPr>
                <w:rFonts w:eastAsia="Calibri"/>
                <w:b/>
                <w:bCs/>
                <w:color w:val="000000"/>
                <w:sz w:val="18"/>
                <w:szCs w:val="18"/>
              </w:rPr>
              <w:t>Subfáza</w:t>
            </w:r>
            <w:proofErr w:type="spellEnd"/>
            <w:r w:rsidRPr="00D849FD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18"/>
                <w:szCs w:val="18"/>
              </w:rPr>
            </w:pPr>
            <w:r w:rsidRPr="00D849FD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Kontrolná otázka </w:t>
            </w:r>
          </w:p>
        </w:tc>
        <w:tc>
          <w:tcPr>
            <w:tcW w:w="567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18"/>
                <w:szCs w:val="18"/>
              </w:rPr>
            </w:pPr>
            <w:r w:rsidRPr="00D849FD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Á </w:t>
            </w:r>
          </w:p>
        </w:tc>
        <w:tc>
          <w:tcPr>
            <w:tcW w:w="567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18"/>
                <w:szCs w:val="18"/>
              </w:rPr>
            </w:pPr>
            <w:r w:rsidRPr="00D849FD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N </w:t>
            </w:r>
          </w:p>
        </w:tc>
      </w:tr>
      <w:tr w:rsidR="00FF21A6" w:rsidRPr="00D849FD" w:rsidTr="00BF7495">
        <w:trPr>
          <w:trHeight w:val="407"/>
        </w:trPr>
        <w:tc>
          <w:tcPr>
            <w:tcW w:w="1525" w:type="dxa"/>
            <w:vMerge w:val="restart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1. Príprava tvorby </w:t>
            </w:r>
            <w:proofErr w:type="spellStart"/>
            <w:r w:rsidRPr="00D849FD">
              <w:rPr>
                <w:rFonts w:eastAsia="Calibri"/>
                <w:b/>
                <w:bCs/>
                <w:color w:val="000000"/>
                <w:sz w:val="20"/>
                <w:szCs w:val="20"/>
              </w:rPr>
              <w:t>právne-ho</w:t>
            </w:r>
            <w:proofErr w:type="spellEnd"/>
            <w:r w:rsidRPr="00D849F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predpisu </w:t>
            </w:r>
          </w:p>
        </w:tc>
        <w:tc>
          <w:tcPr>
            <w:tcW w:w="2127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1.1 Identifikácia cieľa </w:t>
            </w:r>
          </w:p>
        </w:tc>
        <w:tc>
          <w:tcPr>
            <w:tcW w:w="4678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>Bol zadefinovaný cieľ účasti verejnosti na tvorbe právneho predpisu?</w:t>
            </w:r>
            <w:r w:rsidRPr="0032712B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1)</w:t>
            </w: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ind w:left="-10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t>☒</w:t>
            </w:r>
          </w:p>
        </w:tc>
      </w:tr>
      <w:tr w:rsidR="00FF21A6" w:rsidRPr="00D849FD" w:rsidTr="00BF7495">
        <w:trPr>
          <w:trHeight w:val="205"/>
        </w:trPr>
        <w:tc>
          <w:tcPr>
            <w:tcW w:w="1525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1.2 Identifikácia problému a alternatív </w:t>
            </w:r>
          </w:p>
        </w:tc>
        <w:tc>
          <w:tcPr>
            <w:tcW w:w="4678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>Bola vykonaná identifikácia problému a alternatív riešení?</w:t>
            </w:r>
            <w:r w:rsidRPr="0032712B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2)</w:t>
            </w: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ind w:left="-10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☐</w:t>
            </w:r>
          </w:p>
        </w:tc>
      </w:tr>
      <w:tr w:rsidR="00FF21A6" w:rsidRPr="00D849FD" w:rsidTr="00BF7495">
        <w:tc>
          <w:tcPr>
            <w:tcW w:w="1525" w:type="dxa"/>
            <w:vMerge w:val="restart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849FD">
              <w:rPr>
                <w:rFonts w:eastAsia="Calibri"/>
                <w:b/>
                <w:bCs/>
                <w:color w:val="000000"/>
                <w:sz w:val="20"/>
                <w:szCs w:val="20"/>
              </w:rPr>
              <w:t>Informova-nie</w:t>
            </w:r>
            <w:proofErr w:type="spellEnd"/>
            <w:r w:rsidRPr="00D849F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verejnosti o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  <w:r w:rsidRPr="00D849F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tvorbe </w:t>
            </w:r>
            <w:proofErr w:type="spellStart"/>
            <w:r w:rsidRPr="00D849FD">
              <w:rPr>
                <w:rFonts w:eastAsia="Calibri"/>
                <w:b/>
                <w:bCs/>
                <w:color w:val="000000"/>
                <w:sz w:val="20"/>
                <w:szCs w:val="20"/>
              </w:rPr>
              <w:t>práv-neho</w:t>
            </w:r>
            <w:proofErr w:type="spellEnd"/>
            <w:r w:rsidRPr="00D849F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predpisu </w:t>
            </w:r>
          </w:p>
        </w:tc>
        <w:tc>
          <w:tcPr>
            <w:tcW w:w="2127" w:type="dxa"/>
            <w:vMerge w:val="restart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2.1 Rozsah informácií </w:t>
            </w:r>
          </w:p>
        </w:tc>
        <w:tc>
          <w:tcPr>
            <w:tcW w:w="4678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Boli verejnosti poskytnuté informácie o probléme, ktorý má predmetný právny predpis riešiť? 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ind w:left="-10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t>☒</w:t>
            </w:r>
          </w:p>
        </w:tc>
      </w:tr>
      <w:tr w:rsidR="00FF21A6" w:rsidRPr="00D849FD" w:rsidTr="00BF7495">
        <w:trPr>
          <w:trHeight w:val="319"/>
        </w:trPr>
        <w:tc>
          <w:tcPr>
            <w:tcW w:w="1525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>Boli verejnosti poskytnuté informácie o cieli účasti verejnosti na tvorbe právneho predpisu spolu s</w:t>
            </w: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časovým rámcom jeho tvorby? 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ind w:left="-10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t>☒</w:t>
            </w:r>
          </w:p>
        </w:tc>
      </w:tr>
      <w:tr w:rsidR="00FF21A6" w:rsidRPr="00D849FD" w:rsidTr="00BF7495">
        <w:trPr>
          <w:trHeight w:val="205"/>
        </w:trPr>
        <w:tc>
          <w:tcPr>
            <w:tcW w:w="1525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Boli verejnosti poskytnuté informácie o plánovanom procese tvorby právneho predpisu? 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ind w:left="-10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t>☒</w:t>
            </w:r>
          </w:p>
        </w:tc>
      </w:tr>
      <w:tr w:rsidR="00FF21A6" w:rsidRPr="00D849FD" w:rsidTr="00BF7495">
        <w:trPr>
          <w:trHeight w:val="490"/>
        </w:trPr>
        <w:tc>
          <w:tcPr>
            <w:tcW w:w="1525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2.2 Kontinuita informovania </w:t>
            </w:r>
          </w:p>
        </w:tc>
        <w:tc>
          <w:tcPr>
            <w:tcW w:w="4678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Boli verejnosti poskytnuté relevantné informácie pred začatím tvorby právneho predpisu? 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ind w:left="-10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t>☒</w:t>
            </w:r>
          </w:p>
        </w:tc>
      </w:tr>
      <w:tr w:rsidR="00FF21A6" w:rsidRPr="00D849FD" w:rsidTr="00BF7495">
        <w:trPr>
          <w:trHeight w:val="205"/>
        </w:trPr>
        <w:tc>
          <w:tcPr>
            <w:tcW w:w="1525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Boli verejnosti poskytnuté relevantné informácie počas tvorby právneho predpisu? 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ind w:left="-10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☐</w:t>
            </w:r>
          </w:p>
        </w:tc>
      </w:tr>
      <w:tr w:rsidR="00FF21A6" w:rsidRPr="00D849FD" w:rsidTr="00BF7495">
        <w:trPr>
          <w:trHeight w:val="204"/>
        </w:trPr>
        <w:tc>
          <w:tcPr>
            <w:tcW w:w="1525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Boli verejnosti poskytnuté relevantné informácie aj po ukončení tvorby právneho predpisu? </w:t>
            </w:r>
          </w:p>
        </w:tc>
        <w:tc>
          <w:tcPr>
            <w:tcW w:w="567" w:type="dxa"/>
            <w:vAlign w:val="center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MS Mincho" w:eastAsia="MS Mincho" w:cs="MS Mincho"/>
                <w:color w:val="000000"/>
                <w:sz w:val="20"/>
                <w:szCs w:val="20"/>
              </w:rPr>
            </w:pPr>
            <w:r w:rsidRPr="00D849FD">
              <w:rPr>
                <w:rFonts w:ascii="MS Mincho" w:eastAsia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t>☒</w:t>
            </w:r>
          </w:p>
        </w:tc>
      </w:tr>
      <w:tr w:rsidR="00FF21A6" w:rsidRPr="00D849FD" w:rsidTr="00BF7495">
        <w:trPr>
          <w:trHeight w:val="380"/>
        </w:trPr>
        <w:tc>
          <w:tcPr>
            <w:tcW w:w="1525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2.3 Kvalita a včasnosť informácií </w:t>
            </w:r>
          </w:p>
        </w:tc>
        <w:tc>
          <w:tcPr>
            <w:tcW w:w="4678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Boli relevantné informácie o tvorbe právneho predpisu verejnosti poskytnuté včas? 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MS Mincho" w:eastAsia="MS Mincho" w:cs="MS Mincho"/>
                <w:color w:val="000000"/>
                <w:sz w:val="20"/>
                <w:szCs w:val="20"/>
              </w:rPr>
            </w:pPr>
            <w:r w:rsidRPr="00D849FD">
              <w:rPr>
                <w:rFonts w:ascii="MS Mincho" w:eastAsia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FF21A6" w:rsidRPr="00D849FD" w:rsidTr="00BF7495">
        <w:trPr>
          <w:trHeight w:val="319"/>
        </w:trPr>
        <w:tc>
          <w:tcPr>
            <w:tcW w:w="1525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>Boli relevantné informácie o tvorbe právneho predpisu a o samotnom právnom predpise poskytnuté vo vyhovujúcej technickej kvalite?</w:t>
            </w:r>
            <w:r w:rsidRPr="0032712B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3)</w:t>
            </w: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MS Mincho" w:eastAsia="MS Mincho" w:cs="MS Mincho"/>
                <w:color w:val="000000"/>
                <w:sz w:val="20"/>
                <w:szCs w:val="20"/>
              </w:rPr>
            </w:pPr>
            <w:r w:rsidRPr="00D849FD">
              <w:rPr>
                <w:rFonts w:ascii="MS Mincho" w:eastAsia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FF21A6" w:rsidRPr="00D849FD" w:rsidTr="00BF7495">
        <w:trPr>
          <w:trHeight w:val="320"/>
        </w:trPr>
        <w:tc>
          <w:tcPr>
            <w:tcW w:w="1525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2.4 Adresnosť informácií </w:t>
            </w:r>
          </w:p>
        </w:tc>
        <w:tc>
          <w:tcPr>
            <w:tcW w:w="4678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>Boli zvolené komunikačné kanály dostatočné vzhľadom na prenos relevantných informácií o</w:t>
            </w: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právnom predpise smerom k verejnosti? 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ind w:left="-10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☐</w:t>
            </w:r>
          </w:p>
        </w:tc>
      </w:tr>
      <w:tr w:rsidR="00FF21A6" w:rsidRPr="00D849FD" w:rsidTr="00BF7495">
        <w:tc>
          <w:tcPr>
            <w:tcW w:w="1525" w:type="dxa"/>
            <w:vMerge w:val="restart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D849FD">
              <w:rPr>
                <w:rFonts w:eastAsia="Calibri"/>
                <w:b/>
                <w:bCs/>
                <w:color w:val="000000"/>
                <w:sz w:val="20"/>
                <w:szCs w:val="20"/>
              </w:rPr>
              <w:t>Vyhodnote-nie</w:t>
            </w:r>
            <w:proofErr w:type="spellEnd"/>
            <w:r w:rsidRPr="00D849F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procesu tvorby </w:t>
            </w:r>
            <w:proofErr w:type="spellStart"/>
            <w:r w:rsidRPr="00D849FD">
              <w:rPr>
                <w:rFonts w:eastAsia="Calibri"/>
                <w:b/>
                <w:bCs/>
                <w:color w:val="000000"/>
                <w:sz w:val="20"/>
                <w:szCs w:val="20"/>
              </w:rPr>
              <w:t>právne-ho</w:t>
            </w:r>
            <w:proofErr w:type="spellEnd"/>
            <w:r w:rsidRPr="00D849F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predpisu </w:t>
            </w:r>
          </w:p>
        </w:tc>
        <w:tc>
          <w:tcPr>
            <w:tcW w:w="2127" w:type="dxa"/>
            <w:vMerge w:val="restart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.1 Hodnotenie procesu </w:t>
            </w:r>
          </w:p>
        </w:tc>
        <w:tc>
          <w:tcPr>
            <w:tcW w:w="4678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Bolo vykonané hodnotenie procesu tvorby právneho predpisu? 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ind w:left="-10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☐</w:t>
            </w:r>
          </w:p>
        </w:tc>
      </w:tr>
      <w:tr w:rsidR="00FF21A6" w:rsidRPr="00D849FD" w:rsidTr="00BF7495">
        <w:trPr>
          <w:trHeight w:val="205"/>
        </w:trPr>
        <w:tc>
          <w:tcPr>
            <w:tcW w:w="1525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>Bola zverejnená hodnotiaca správa procesu tvorby právneho predpisu?</w:t>
            </w:r>
            <w:r w:rsidRPr="0032712B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4)</w:t>
            </w: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ind w:left="-10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t>☒</w:t>
            </w:r>
          </w:p>
        </w:tc>
      </w:tr>
      <w:tr w:rsidR="00FF21A6" w:rsidRPr="00D849FD" w:rsidTr="00BF7495">
        <w:trPr>
          <w:trHeight w:val="205"/>
        </w:trPr>
        <w:tc>
          <w:tcPr>
            <w:tcW w:w="1525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Bol splnený cieľ účasti verejnosti na tvorbe právneho predpisu? 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ind w:left="-10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☐</w:t>
            </w:r>
          </w:p>
        </w:tc>
      </w:tr>
    </w:tbl>
    <w:p w:rsidR="00FF21A6" w:rsidRDefault="00FF21A6" w:rsidP="00FF21A6">
      <w:pPr>
        <w:jc w:val="both"/>
        <w:rPr>
          <w:b/>
          <w:bCs/>
          <w:color w:val="000000" w:themeColor="text1"/>
        </w:rPr>
      </w:pPr>
    </w:p>
    <w:p w:rsidR="00FF21A6" w:rsidRDefault="00FF21A6" w:rsidP="00FF21A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Vysvetlivky: </w:t>
      </w:r>
    </w:p>
    <w:p w:rsidR="00FF21A6" w:rsidRDefault="00FF21A6" w:rsidP="00FF21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Cieľ účasti verejnosti na tvorbe právneho predpisu závisí od zamýšľanej intenzity zapojenia verejnosti do tvorby právneho predpisu: </w:t>
      </w:r>
    </w:p>
    <w:p w:rsidR="00FF21A6" w:rsidRDefault="00FF21A6" w:rsidP="00FF21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Scenár 1 – informovať verejnosť o procese tvorby právneho predpisu </w:t>
      </w:r>
    </w:p>
    <w:p w:rsidR="00FF21A6" w:rsidRDefault="00FF21A6" w:rsidP="00FF21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Scenár 2 – zapojiť verejnosť do diskusie o tvorbe právneho predpisu </w:t>
      </w:r>
    </w:p>
    <w:p w:rsidR="00FF21A6" w:rsidRDefault="00FF21A6" w:rsidP="00FF21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Scenár 3 – zapojiť verejnosť do tvorby právneho predpisu </w:t>
      </w:r>
    </w:p>
    <w:p w:rsidR="00FF21A6" w:rsidRDefault="00FF21A6" w:rsidP="00FF21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Scenár 4 – zapojiť čo najširšiu verejnosť do tvorby právneho predpisu v rovnocennom postavení s predkladateľom právneho predpisu </w:t>
      </w:r>
    </w:p>
    <w:p w:rsidR="00FF21A6" w:rsidRDefault="00FF21A6" w:rsidP="00FF21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Cieľ účasti verejnosti na tvorbe právneho predpisu je súčasťou hodnotiacej správy procesu tvorby právneho predpisu (pozri vysvetlivku č. 4). </w:t>
      </w:r>
    </w:p>
    <w:p w:rsidR="00FF21A6" w:rsidRDefault="00FF21A6" w:rsidP="00FF21A6">
      <w:pPr>
        <w:jc w:val="both"/>
        <w:rPr>
          <w:sz w:val="20"/>
          <w:szCs w:val="20"/>
        </w:rPr>
      </w:pPr>
      <w:r>
        <w:rPr>
          <w:sz w:val="20"/>
          <w:szCs w:val="20"/>
        </w:rPr>
        <w:t>2) Vypĺňa sa na základe hodnotiacej správy (pozri vysvetlivku č. 4).</w:t>
      </w:r>
    </w:p>
    <w:p w:rsidR="00FF21A6" w:rsidRDefault="00FF21A6" w:rsidP="00FF21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3) Informácie boli poskytnuté v takej forme, aby boli prístupné aj osobám so zdravotným postihnutím a ďalším skupinám osôb znevýhodneným obmedzeným prístupom k informáciám a vo forme, ktorá je strojovo spracovateľná. </w:t>
      </w:r>
    </w:p>
    <w:p w:rsidR="00FF21A6" w:rsidRDefault="00FF21A6" w:rsidP="00FF21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 Hodnotiaca správa procesu tvorby právneho predpisu obsahuje najmä: </w:t>
      </w:r>
    </w:p>
    <w:p w:rsidR="00FF21A6" w:rsidRDefault="00FF21A6" w:rsidP="00FF21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cieľ účasti verejnosti na tvorbe právneho predpisu, </w:t>
      </w:r>
    </w:p>
    <w:p w:rsidR="00FF21A6" w:rsidRDefault="00FF21A6" w:rsidP="00FF21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spôsob identifikácie problému a alternatív riešení, </w:t>
      </w:r>
    </w:p>
    <w:p w:rsidR="00FF21A6" w:rsidRDefault="00FF21A6" w:rsidP="00FF21A6">
      <w:pPr>
        <w:adjustRightInd w:val="0"/>
        <w:jc w:val="center"/>
        <w:rPr>
          <w:b/>
        </w:rPr>
      </w:pPr>
      <w:r>
        <w:rPr>
          <w:sz w:val="20"/>
          <w:szCs w:val="20"/>
        </w:rPr>
        <w:t>Hodnotiaca správa je prílohou k správe o účasti verejnosti na tvorbe právneho predpisu, ak je vypracovaná.</w:t>
      </w:r>
    </w:p>
    <w:p w:rsidR="000A3ADA" w:rsidRPr="00FF21A6" w:rsidRDefault="000A3ADA" w:rsidP="00FF21A6"/>
    <w:sectPr w:rsidR="000A3ADA" w:rsidRPr="00FF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49"/>
    <w:rsid w:val="000A3ADA"/>
    <w:rsid w:val="00286D40"/>
    <w:rsid w:val="00647416"/>
    <w:rsid w:val="008B7359"/>
    <w:rsid w:val="00934B49"/>
    <w:rsid w:val="00A779F4"/>
    <w:rsid w:val="00FF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34B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1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1A6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647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34B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1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1A6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647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Jokmanova Diana</cp:lastModifiedBy>
  <cp:revision>2</cp:revision>
  <cp:lastPrinted>2016-07-08T06:13:00Z</cp:lastPrinted>
  <dcterms:created xsi:type="dcterms:W3CDTF">2018-03-28T07:16:00Z</dcterms:created>
  <dcterms:modified xsi:type="dcterms:W3CDTF">2018-03-28T07:16:00Z</dcterms:modified>
</cp:coreProperties>
</file>