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74EDB" w:rsidRPr="002E32C0" w:rsidTr="007B71A4">
        <w:trPr>
          <w:trHeight w:val="566"/>
        </w:trPr>
        <w:tc>
          <w:tcPr>
            <w:tcW w:w="9212" w:type="dxa"/>
            <w:shd w:val="clear" w:color="auto" w:fill="D9D9D9"/>
            <w:vAlign w:val="center"/>
            <w:hideMark/>
          </w:tcPr>
          <w:p w:rsidR="00374EDB" w:rsidRPr="002E32C0" w:rsidRDefault="00413E9A" w:rsidP="00413E9A">
            <w:pPr>
              <w:jc w:val="center"/>
              <w:rPr>
                <w:sz w:val="24"/>
                <w:szCs w:val="24"/>
              </w:rPr>
            </w:pPr>
            <w:bookmarkStart w:id="0" w:name="_GoBack"/>
            <w:bookmarkEnd w:id="0"/>
            <w:r w:rsidRPr="002E32C0">
              <w:rPr>
                <w:b/>
                <w:sz w:val="28"/>
                <w:szCs w:val="24"/>
              </w:rPr>
              <w:t>Analýza v</w:t>
            </w:r>
            <w:r w:rsidR="00374EDB" w:rsidRPr="002E32C0">
              <w:rPr>
                <w:b/>
                <w:sz w:val="28"/>
                <w:szCs w:val="24"/>
              </w:rPr>
              <w:t>plyv</w:t>
            </w:r>
            <w:r w:rsidRPr="002E32C0">
              <w:rPr>
                <w:b/>
                <w:sz w:val="28"/>
                <w:szCs w:val="24"/>
              </w:rPr>
              <w:t>ov</w:t>
            </w:r>
            <w:r w:rsidR="00374EDB" w:rsidRPr="002E32C0">
              <w:rPr>
                <w:b/>
                <w:sz w:val="28"/>
                <w:szCs w:val="24"/>
              </w:rPr>
              <w:t xml:space="preserve"> na životné prostredie</w:t>
            </w:r>
          </w:p>
        </w:tc>
      </w:tr>
      <w:tr w:rsidR="00374EDB" w:rsidRPr="002E32C0" w:rsidTr="007B71A4">
        <w:trPr>
          <w:trHeight w:val="688"/>
        </w:trPr>
        <w:tc>
          <w:tcPr>
            <w:tcW w:w="9212" w:type="dxa"/>
            <w:shd w:val="clear" w:color="auto" w:fill="D9D9D9"/>
            <w:vAlign w:val="center"/>
            <w:hideMark/>
          </w:tcPr>
          <w:p w:rsidR="00374EDB" w:rsidRPr="002E32C0" w:rsidRDefault="00374EDB" w:rsidP="007B71A4">
            <w:pPr>
              <w:rPr>
                <w:i/>
                <w:sz w:val="24"/>
                <w:szCs w:val="24"/>
              </w:rPr>
            </w:pPr>
            <w:r w:rsidRPr="002E32C0">
              <w:rPr>
                <w:b/>
                <w:sz w:val="24"/>
                <w:szCs w:val="24"/>
              </w:rPr>
              <w:t>5.1 Ktoré zložky životného prostredia (najmä ovzdušie, voda, horniny, pôda, organizmy) budú predkladaným materiálom ovplyvnené a aký bude ich vplyv ?</w:t>
            </w:r>
          </w:p>
        </w:tc>
      </w:tr>
      <w:tr w:rsidR="00374EDB" w:rsidRPr="002E32C0" w:rsidTr="007B71A4">
        <w:trPr>
          <w:trHeight w:val="995"/>
        </w:trPr>
        <w:tc>
          <w:tcPr>
            <w:tcW w:w="9212" w:type="dxa"/>
          </w:tcPr>
          <w:p w:rsidR="00374EDB" w:rsidRDefault="00374EDB" w:rsidP="007B71A4">
            <w:pPr>
              <w:jc w:val="both"/>
              <w:rPr>
                <w:i/>
                <w:sz w:val="24"/>
                <w:szCs w:val="24"/>
              </w:rPr>
            </w:pPr>
            <w:r w:rsidRPr="002E32C0">
              <w:rPr>
                <w:i/>
                <w:sz w:val="24"/>
                <w:szCs w:val="24"/>
              </w:rPr>
              <w:t>Typ, veľkosť a rozsah vplyvu</w:t>
            </w:r>
          </w:p>
          <w:p w:rsidR="00767906" w:rsidRPr="00767906" w:rsidRDefault="009818D1" w:rsidP="009818D1">
            <w:pPr>
              <w:jc w:val="both"/>
              <w:rPr>
                <w:sz w:val="24"/>
                <w:szCs w:val="24"/>
              </w:rPr>
            </w:pPr>
            <w:r w:rsidRPr="00765FE2">
              <w:t xml:space="preserve">V súvislosti so zavedením cieľov zberu odpadov z obalov a odpadov z neobalových výrobkov, ktoré sú súčasťou komunálnych odpadov sa </w:t>
            </w:r>
            <w:r w:rsidR="00FD5989" w:rsidRPr="00765FE2">
              <w:t>predpokladá</w:t>
            </w:r>
            <w:r w:rsidR="00E81677" w:rsidRPr="00765FE2">
              <w:t xml:space="preserve"> výrazný pozitívny vplyv na životné prostredie ako celok, najmä však na ovzdušie, vodu a pôdu. Návrh zákona má prispieť k zvýšeniu vytriedeného odpadu z komunálneho odpadu a tým aj k zníženiu množstva ukladaného </w:t>
            </w:r>
            <w:r w:rsidR="00E81677" w:rsidRPr="0065489D">
              <w:t>odpadu na skládky odpadov a percentuálne zvýšiť množstvo zhodnocovaného odpadu na úkor zneškodňovaného. Znížením množstva skládkovaného odpadu je možný predpoklad aj zníženia produkcie skládkového plynu, ktorý má negatívny vplyv na ovzdušie, zároveň zhodnocovaním odpadu je možné získať druhotnú surovinu, a tým ušetriť primárne zdroje</w:t>
            </w:r>
            <w:r w:rsidR="00E81677">
              <w:t>.</w:t>
            </w:r>
          </w:p>
        </w:tc>
      </w:tr>
      <w:tr w:rsidR="00374EDB" w:rsidRPr="002E32C0" w:rsidTr="007B71A4">
        <w:trPr>
          <w:trHeight w:val="404"/>
        </w:trPr>
        <w:tc>
          <w:tcPr>
            <w:tcW w:w="9212" w:type="dxa"/>
            <w:shd w:val="clear" w:color="auto" w:fill="D9D9D9"/>
            <w:vAlign w:val="center"/>
            <w:hideMark/>
          </w:tcPr>
          <w:p w:rsidR="00374EDB" w:rsidRPr="002E32C0" w:rsidRDefault="00374EDB" w:rsidP="007B71A4">
            <w:pPr>
              <w:rPr>
                <w:b/>
                <w:sz w:val="24"/>
                <w:szCs w:val="24"/>
              </w:rPr>
            </w:pPr>
            <w:r w:rsidRPr="002E32C0">
              <w:rPr>
                <w:b/>
                <w:sz w:val="24"/>
                <w:szCs w:val="24"/>
              </w:rPr>
              <w:t xml:space="preserve">5.2 Bude mať predkladaný materiál vplyv na chránené územia a ak áno, aký? </w:t>
            </w:r>
          </w:p>
        </w:tc>
      </w:tr>
      <w:tr w:rsidR="00374EDB" w:rsidRPr="002E32C0" w:rsidTr="007B71A4">
        <w:trPr>
          <w:trHeight w:val="987"/>
        </w:trPr>
        <w:tc>
          <w:tcPr>
            <w:tcW w:w="9212" w:type="dxa"/>
          </w:tcPr>
          <w:p w:rsidR="00374EDB" w:rsidRDefault="00374EDB" w:rsidP="007B71A4">
            <w:pPr>
              <w:jc w:val="both"/>
              <w:rPr>
                <w:i/>
                <w:sz w:val="24"/>
                <w:szCs w:val="24"/>
              </w:rPr>
            </w:pPr>
            <w:r w:rsidRPr="002E32C0">
              <w:rPr>
                <w:i/>
                <w:sz w:val="24"/>
                <w:szCs w:val="24"/>
              </w:rPr>
              <w:t>Typ, veľkosť a rozsah vplyvu</w:t>
            </w:r>
          </w:p>
          <w:p w:rsidR="00767906" w:rsidRPr="002E32C0" w:rsidRDefault="00E81677" w:rsidP="00E81677">
            <w:pPr>
              <w:jc w:val="both"/>
              <w:rPr>
                <w:i/>
                <w:sz w:val="24"/>
                <w:szCs w:val="24"/>
              </w:rPr>
            </w:pPr>
            <w:r w:rsidRPr="00E81677">
              <w:t>Nepredpokladá sa.</w:t>
            </w:r>
            <w:r w:rsidR="001F768E">
              <w:rPr>
                <w:szCs w:val="24"/>
              </w:rPr>
              <w:t xml:space="preserve"> </w:t>
            </w:r>
          </w:p>
        </w:tc>
      </w:tr>
      <w:tr w:rsidR="00374EDB" w:rsidRPr="002E32C0" w:rsidTr="007B71A4">
        <w:trPr>
          <w:trHeight w:val="698"/>
        </w:trPr>
        <w:tc>
          <w:tcPr>
            <w:tcW w:w="9212" w:type="dxa"/>
            <w:shd w:val="clear" w:color="auto" w:fill="D9D9D9"/>
            <w:vAlign w:val="center"/>
          </w:tcPr>
          <w:p w:rsidR="00374EDB" w:rsidRPr="002E32C0" w:rsidRDefault="00374EDB" w:rsidP="007B71A4">
            <w:pPr>
              <w:rPr>
                <w:b/>
                <w:sz w:val="24"/>
                <w:szCs w:val="24"/>
              </w:rPr>
            </w:pPr>
            <w:r w:rsidRPr="002E32C0">
              <w:rPr>
                <w:b/>
                <w:sz w:val="24"/>
                <w:szCs w:val="24"/>
              </w:rPr>
              <w:t>5.3 Bude mať predkladaný materiál vplyvy na životné prostredie presahujúce štátne hranice? (ktoré zložky a ako budú najviac ovplyvnené)?</w:t>
            </w:r>
          </w:p>
        </w:tc>
      </w:tr>
      <w:tr w:rsidR="00374EDB" w:rsidRPr="002E32C0" w:rsidTr="007B71A4">
        <w:trPr>
          <w:trHeight w:val="969"/>
        </w:trPr>
        <w:tc>
          <w:tcPr>
            <w:tcW w:w="9212" w:type="dxa"/>
          </w:tcPr>
          <w:p w:rsidR="00374EDB" w:rsidRDefault="00374EDB" w:rsidP="007B71A4">
            <w:pPr>
              <w:jc w:val="both"/>
              <w:rPr>
                <w:i/>
                <w:sz w:val="24"/>
                <w:szCs w:val="24"/>
              </w:rPr>
            </w:pPr>
            <w:r w:rsidRPr="002E32C0">
              <w:rPr>
                <w:i/>
                <w:sz w:val="24"/>
                <w:szCs w:val="24"/>
              </w:rPr>
              <w:t>Typ, veľkosť a rozsah vplyvu</w:t>
            </w:r>
          </w:p>
          <w:p w:rsidR="00767906" w:rsidRPr="00767906" w:rsidRDefault="00767906" w:rsidP="007B71A4">
            <w:pPr>
              <w:jc w:val="both"/>
              <w:rPr>
                <w:b/>
                <w:sz w:val="24"/>
                <w:szCs w:val="24"/>
              </w:rPr>
            </w:pPr>
            <w:r w:rsidRPr="00E81677">
              <w:t>Nepredpokladá sa</w:t>
            </w:r>
          </w:p>
        </w:tc>
      </w:tr>
      <w:tr w:rsidR="00374EDB" w:rsidRPr="002E32C0" w:rsidTr="007B71A4">
        <w:trPr>
          <w:trHeight w:val="713"/>
        </w:trPr>
        <w:tc>
          <w:tcPr>
            <w:tcW w:w="9212" w:type="dxa"/>
            <w:shd w:val="clear" w:color="auto" w:fill="D9D9D9"/>
            <w:vAlign w:val="center"/>
          </w:tcPr>
          <w:p w:rsidR="00374EDB" w:rsidRPr="002E32C0" w:rsidRDefault="00374EDB" w:rsidP="007B71A4">
            <w:pPr>
              <w:rPr>
                <w:b/>
                <w:sz w:val="24"/>
                <w:szCs w:val="24"/>
              </w:rPr>
            </w:pPr>
            <w:r w:rsidRPr="002E32C0">
              <w:rPr>
                <w:b/>
                <w:sz w:val="24"/>
                <w:szCs w:val="24"/>
              </w:rPr>
              <w:t>5.4 Aké opatrenia budú prijaté na zmiernenie negatívneho vplyvu na životné prostredie?</w:t>
            </w:r>
          </w:p>
        </w:tc>
      </w:tr>
      <w:tr w:rsidR="00374EDB" w:rsidRPr="002E32C0" w:rsidTr="007B71A4">
        <w:trPr>
          <w:trHeight w:val="979"/>
        </w:trPr>
        <w:tc>
          <w:tcPr>
            <w:tcW w:w="9212" w:type="dxa"/>
            <w:shd w:val="clear" w:color="auto" w:fill="FFFFFF"/>
          </w:tcPr>
          <w:p w:rsidR="00374EDB" w:rsidRPr="00767906" w:rsidRDefault="00767906" w:rsidP="00E81677">
            <w:pPr>
              <w:jc w:val="both"/>
              <w:rPr>
                <w:sz w:val="24"/>
                <w:szCs w:val="24"/>
              </w:rPr>
            </w:pPr>
            <w:r w:rsidRPr="00E81677">
              <w:t xml:space="preserve">Opatrenia, ktoré </w:t>
            </w:r>
            <w:r w:rsidR="00E81677" w:rsidRPr="00E81677">
              <w:t>majú prispieť k intenzifikácii triedeného zberu komunálnych odpadov, hlavne odpadov z obalov a odpadov z neobalových výrobkov.</w:t>
            </w:r>
          </w:p>
        </w:tc>
      </w:tr>
    </w:tbl>
    <w:p w:rsidR="00374EDB" w:rsidRPr="002E32C0" w:rsidRDefault="00374EDB" w:rsidP="00374EDB">
      <w:pPr>
        <w:jc w:val="center"/>
        <w:rPr>
          <w:b/>
          <w:bCs/>
          <w:sz w:val="28"/>
          <w:szCs w:val="28"/>
        </w:rPr>
      </w:pPr>
    </w:p>
    <w:p w:rsidR="00374EDB" w:rsidRPr="002E32C0" w:rsidRDefault="00374EDB" w:rsidP="004F6B21">
      <w:pPr>
        <w:rPr>
          <w:sz w:val="24"/>
          <w:szCs w:val="24"/>
        </w:rPr>
      </w:pPr>
    </w:p>
    <w:sectPr w:rsidR="00374EDB" w:rsidRPr="002E32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D3F" w:rsidRDefault="00E47D3F" w:rsidP="00374EDB">
      <w:r>
        <w:separator/>
      </w:r>
    </w:p>
  </w:endnote>
  <w:endnote w:type="continuationSeparator" w:id="0">
    <w:p w:rsidR="00E47D3F" w:rsidRDefault="00E47D3F"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515198327"/>
      <w:docPartObj>
        <w:docPartGallery w:val="Page Numbers (Bottom of Page)"/>
        <w:docPartUnique/>
      </w:docPartObj>
    </w:sdtPr>
    <w:sdtEndPr/>
    <w:sdtContent>
      <w:p w:rsidR="00374EDB" w:rsidRPr="00374EDB" w:rsidRDefault="00374EDB">
        <w:pPr>
          <w:pStyle w:val="Pta"/>
          <w:jc w:val="right"/>
          <w:rPr>
            <w:sz w:val="22"/>
          </w:rPr>
        </w:pPr>
        <w:r w:rsidRPr="00374EDB">
          <w:rPr>
            <w:sz w:val="22"/>
          </w:rPr>
          <w:fldChar w:fldCharType="begin"/>
        </w:r>
        <w:r w:rsidRPr="00374EDB">
          <w:rPr>
            <w:sz w:val="22"/>
          </w:rPr>
          <w:instrText>PAGE   \* MERGEFORMAT</w:instrText>
        </w:r>
        <w:r w:rsidRPr="00374EDB">
          <w:rPr>
            <w:sz w:val="22"/>
          </w:rPr>
          <w:fldChar w:fldCharType="separate"/>
        </w:r>
        <w:r w:rsidR="006A3471">
          <w:rPr>
            <w:noProof/>
            <w:sz w:val="22"/>
          </w:rPr>
          <w:t>1</w:t>
        </w:r>
        <w:r w:rsidRPr="00374EDB">
          <w:rPr>
            <w:sz w:val="22"/>
          </w:rPr>
          <w:fldChar w:fldCharType="end"/>
        </w:r>
      </w:p>
    </w:sdtContent>
  </w:sdt>
  <w:p w:rsidR="00374EDB" w:rsidRDefault="00374E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D3F" w:rsidRDefault="00E47D3F" w:rsidP="00374EDB">
      <w:r>
        <w:separator/>
      </w:r>
    </w:p>
  </w:footnote>
  <w:footnote w:type="continuationSeparator" w:id="0">
    <w:p w:rsidR="00E47D3F" w:rsidRDefault="00E47D3F" w:rsidP="00374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DB" w:rsidRDefault="00374EDB" w:rsidP="00374EDB">
    <w:pPr>
      <w:pStyle w:val="Hlavika"/>
      <w:jc w:val="right"/>
      <w:rPr>
        <w:sz w:val="24"/>
        <w:szCs w:val="24"/>
      </w:rPr>
    </w:pPr>
    <w:r w:rsidRPr="000A15AE">
      <w:rPr>
        <w:sz w:val="24"/>
        <w:szCs w:val="24"/>
      </w:rPr>
      <w:t>Príloha č</w:t>
    </w:r>
    <w:r>
      <w:rPr>
        <w:sz w:val="24"/>
        <w:szCs w:val="24"/>
      </w:rPr>
      <w:t>. 5</w:t>
    </w:r>
  </w:p>
  <w:p w:rsidR="00374EDB" w:rsidRDefault="00374ED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DF"/>
    <w:rsid w:val="00100915"/>
    <w:rsid w:val="001F768E"/>
    <w:rsid w:val="00237368"/>
    <w:rsid w:val="002E32C0"/>
    <w:rsid w:val="00374EDB"/>
    <w:rsid w:val="003A67DF"/>
    <w:rsid w:val="00413E9A"/>
    <w:rsid w:val="004F6B21"/>
    <w:rsid w:val="005719EA"/>
    <w:rsid w:val="005D6AFA"/>
    <w:rsid w:val="006A3471"/>
    <w:rsid w:val="006E0468"/>
    <w:rsid w:val="00702CAB"/>
    <w:rsid w:val="00751782"/>
    <w:rsid w:val="007604EE"/>
    <w:rsid w:val="00765FE2"/>
    <w:rsid w:val="00767906"/>
    <w:rsid w:val="007A5204"/>
    <w:rsid w:val="008220B0"/>
    <w:rsid w:val="009818D1"/>
    <w:rsid w:val="00A96EDF"/>
    <w:rsid w:val="00B53390"/>
    <w:rsid w:val="00CB3623"/>
    <w:rsid w:val="00E47D3F"/>
    <w:rsid w:val="00E56BB2"/>
    <w:rsid w:val="00E81677"/>
    <w:rsid w:val="00FA68B1"/>
    <w:rsid w:val="00FD5989"/>
    <w:rsid w:val="00FE20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8A211-999A-49BB-80C3-8E30C3CF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DC</cp:lastModifiedBy>
  <cp:revision>2</cp:revision>
  <dcterms:created xsi:type="dcterms:W3CDTF">2018-04-27T08:23:00Z</dcterms:created>
  <dcterms:modified xsi:type="dcterms:W3CDTF">2018-04-27T08:23:00Z</dcterms:modified>
</cp:coreProperties>
</file>