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07825" w:rsidRDefault="00207825">
      <w:pPr>
        <w:jc w:val="center"/>
        <w:divId w:val="1968849817"/>
        <w:rPr>
          <w:rFonts w:ascii="Times" w:hAnsi="Times" w:cs="Times"/>
          <w:sz w:val="25"/>
          <w:szCs w:val="25"/>
        </w:rPr>
      </w:pPr>
      <w:r>
        <w:rPr>
          <w:rFonts w:ascii="Times" w:hAnsi="Times" w:cs="Times"/>
          <w:sz w:val="25"/>
          <w:szCs w:val="25"/>
        </w:rPr>
        <w:t>Nariadenie vlády Slovenskej republiky, ktorým sa mení a dopĺňa nariadenie vlády Slovenskej republiky č. 70/2015 Z. z. o sprístupňovaní pyrotechnických výrobkov na trhu</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45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45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25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07825" w:rsidP="00207825">
            <w:pPr>
              <w:spacing w:after="0" w:line="240" w:lineRule="auto"/>
              <w:rPr>
                <w:rFonts w:ascii="Times New Roman" w:hAnsi="Times New Roman" w:cs="Calibri"/>
                <w:sz w:val="20"/>
                <w:szCs w:val="20"/>
              </w:rPr>
            </w:pPr>
            <w:r>
              <w:rPr>
                <w:rFonts w:ascii="Times" w:hAnsi="Times" w:cs="Times"/>
                <w:sz w:val="25"/>
                <w:szCs w:val="25"/>
              </w:rPr>
              <w:t>16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207825" w:rsidRDefault="0020782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207825">
        <w:trPr>
          <w:divId w:val="110522522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Vôbec nezaslali</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 xml:space="preserve">Slovenská legálna </w:t>
            </w:r>
            <w:proofErr w:type="spellStart"/>
            <w:r>
              <w:rPr>
                <w:rFonts w:ascii="Times" w:hAnsi="Times" w:cs="Times"/>
                <w:sz w:val="25"/>
                <w:szCs w:val="25"/>
              </w:rPr>
              <w:t>metrológia,n.o</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x</w:t>
            </w:r>
          </w:p>
        </w:tc>
      </w:tr>
      <w:tr w:rsidR="00207825">
        <w:trPr>
          <w:divId w:val="1105225222"/>
          <w:jc w:val="center"/>
        </w:trPr>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45 (45o,0z)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07825" w:rsidRDefault="0020782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07825" w:rsidRDefault="0020782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Spôsob vyhodnotenia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návrhu nariadenia vlády všeobecne</w:t>
            </w:r>
            <w:r>
              <w:rPr>
                <w:rFonts w:ascii="Times" w:hAnsi="Times" w:cs="Times"/>
                <w:sz w:val="25"/>
                <w:szCs w:val="25"/>
              </w:rPr>
              <w:br/>
              <w:t xml:space="preserve">V predkladacej správe sa ako jeden z dôvodov navrhovanej legislatívnej zmeny uvádza odstránenie duplicitných ustanovení platného znenia nariadenia vlády vo vzťahu k zákonu č. 56/2018 Z. z. o posudzovaní zhody výrobku, sprístupňovaní určeného výrobku na trhu a o zmene a doplnení niektorých zákonov. Aj napriek tomu sme identifikovali viaceré duplicity a nadbytočné ustanovenia, ktoré je potrebné z nariadenia vlády č. 70/2015 Z. z. vypustiť, respektíve presunúť ich medzi ostatné povinnosti výrobcu, dovozcu alebo distribútora ustanovené v zákone č. 56/2018 Z. z. Odporúčame opätovne vykonať porovnanie obsahu ustanovení zákona č. 56/2018 Z. z. o posudzovaní zhody výrobku, sprístupňovaní určeného výrobku na trhu a o zmene a doplnení niektorých zákonov s ustanoveniami nariadenia vlády Slovenskej republiky č. 70/2015 Z. z. o sprístupňovaní pyrotechnických výrobkov na trhu a predmetný návrh novely nariadenia vlády dopracovať tak, aby neobsahoval duplicitné, respektíve nadbytočné ustanovenia (napríklad novelizačné body 5, 12, 15, 20). Považujeme vo všeobecnosti za nevhodné, aby boli povinnosti právnickým osobám a fyzickým osobám ustanovované nariadením vlády a nie zákonom v štandardnom legislatívnom procese. V tomto smere považujeme využívanie </w:t>
            </w:r>
            <w:r>
              <w:rPr>
                <w:rFonts w:ascii="Times" w:hAnsi="Times" w:cs="Times"/>
                <w:sz w:val="25"/>
                <w:szCs w:val="25"/>
              </w:rPr>
              <w:lastRenderedPageBreak/>
              <w:t>inštitútu aproximačného nariadenia vlády Slovenskej republiky za prekonané, keďže Slovenská republika je už 14 rokov členským štátom Európskej únie a účel vytvorenia a použitia tohto typu právnej normy bol určený na zefektívnenie vykonania zmien právnej úpravy nevyhnutných v súvislosti s prijatím Slovenskej republiky za člena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Pripomienkované novelizačné body boli navrhovateľom preformulované prípadne aj vypustené a nahradené ustanoveniami v spoločných ustanoveniach § 21 návrhu nariadenia vlády tak, aby sa dosiahla normatívnosť textu a odstránila sa duplicita predmetného ustanovenia so zákonom č. 56/2018 Z. z. Spoločné ustanovenia upravujú prepojenie jednotlivých povinností hospodárskych subjektov, notifikovaných osôb, jednotlivých inštitútov so zákonom č. 56/2018 Z. z. tak, aby sa jasne ustanovili ustanovenia zákona č. 56/2018 Z. z., ktoré sa na jednotlivé oblasti podľa tohto nariadenia vlády vzťahujú tak, ako túto úpravu navrhol Úrad vlády Slovenskej republiky. Zároveň predkladateľ vzhľadom na stále účinnú právnu úpravu inštitútu </w:t>
            </w:r>
            <w:r>
              <w:rPr>
                <w:rFonts w:ascii="Times" w:hAnsi="Times" w:cs="Times"/>
                <w:sz w:val="25"/>
                <w:szCs w:val="25"/>
              </w:rPr>
              <w:lastRenderedPageBreak/>
              <w:t xml:space="preserve">aproximačných nariadení vlády považuje transpozíciu smernice č. 2013/29/EÚ za dostatočnú formou aproximačných nariadenie vlády, v ktorom je v súlade s článkom 13 ods. 1 písm. c) v spojitosti s článkom 120 ods. 2 Ústavy Slovenskej republiky č. 460/1992 Zb. ako aj so zákonom č. 19/2002 Z. z. možné ustanoviť povinnosti fyzickým osobám a právnickým osobám. Vzhľadom k tomu, že tento druh právneho predpisu v Slovenskej republike nebol zrušený máme zato, že je jeho využitie v prípade technických predpisov z oblasti posudzovania zhody, ktorým je aj nariadenie č. 70/2015 Z. z vhodné. </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w:t>
            </w:r>
            <w:r>
              <w:rPr>
                <w:rFonts w:ascii="Times" w:hAnsi="Times" w:cs="Times"/>
                <w:sz w:val="25"/>
                <w:szCs w:val="25"/>
              </w:rPr>
              <w:br/>
              <w:t>1. V Čl. I odporúčame znenie novelizačného bodu 10 upraviť takto: „V § 10 odsek 2 znie:“ a zároveň vypustiť novelizačný bod 11. Táto pripomienka obdobne platí aj pre novelizačné body 13 a 14, 21 a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2. V Čl. I odporúčame vypustiť novelizačný bod 17 z dôvodu </w:t>
            </w:r>
            <w:r>
              <w:rPr>
                <w:rFonts w:ascii="Times" w:hAnsi="Times" w:cs="Times"/>
                <w:sz w:val="25"/>
                <w:szCs w:val="25"/>
              </w:rPr>
              <w:lastRenderedPageBreak/>
              <w:t>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w:t>
            </w:r>
            <w:r>
              <w:rPr>
                <w:rFonts w:ascii="Times" w:hAnsi="Times" w:cs="Times"/>
                <w:sz w:val="25"/>
                <w:szCs w:val="25"/>
              </w:rPr>
              <w:br/>
              <w:t>3. V Čl. I odporúčame znenie novelizačného bodu 23 upraviť takto: „V poznámke pod čiarou k odkazu 31 sa na konci pripájajú slová „§ 26 písm. a)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Predkladateľ sa rozhodol použiť inú legislatívnu techniku.</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w:t>
            </w:r>
            <w:r>
              <w:rPr>
                <w:rFonts w:ascii="Times" w:hAnsi="Times" w:cs="Times"/>
                <w:sz w:val="25"/>
                <w:szCs w:val="25"/>
              </w:rPr>
              <w:br/>
              <w:t>4. V Čl. I odporúčame znenie novelizačného bodu 24 upraviť takto: „V poznámke pod čiarou k odkazu 32 sa na konci pripájajú slová „§ 26 písm. f)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Predkladateľ sa rozhodol použiť inú legislatívnu techniku.</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Berieme na vedomie.</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7 § 6 písm. h) a i) nahradiť slovo „Obvodnému“ slovom „obvodnému“ a na konci pripojiť vetu „Poznámky pod čiarou k odkazom 19 a 20 sa vypúšťajú.“, v bode 8 na konci pripojiť vetu „Poznámka pod čiarou k odkazu 21 sa vypúšťa.“ a zároveň upozorňujem, že v súvislosti s vypustením písmena k) je potrebné upraviť aj § 8 ods. 3 písm. a) a § 9 písm. a), v bode 10 § 10 ods. 2 písm. b) na konci spojku „a“ nahradiť čiarkou, v bode 13 novelizovať len písmeno b), pretože znenie písmena a) sa návrhom nemení, bod 17 vypustiť z dôvodu znenia bodu 16, kde sa novelizuje celý § 15, v bode 20 na konci pripojiť vetu „Poznámka pod čiarou k </w:t>
            </w:r>
            <w:r>
              <w:rPr>
                <w:rFonts w:ascii="Times" w:hAnsi="Times" w:cs="Times"/>
                <w:sz w:val="25"/>
                <w:szCs w:val="25"/>
              </w:rPr>
              <w:lastRenderedPageBreak/>
              <w:t xml:space="preserve">odkazu 29 sa vypúšťa.“ a zároveň upozorňujem, že v súvislosti s novým znením § 17 bola vypustená aj legislatívna skratka (ďalej len „úrad“), ktorá sa naďalej používa v prílohe č. 2, v bode 21 § 19 ods. 2 za slovom „osoba“ vypustiť písmeno „a“, v odseku 6 druhej vete opraviť nesprávny odkaz na odsek 14, ktorý sa v § 19 nenachádza, doplniť nové znenie poznámky pod čiarou k odkazu 26, odkaz 30 nahradiť odkazom 27 a odkaz 30a nahradiť odkazom 28 vrátane príslušných poznámok pod čiarou a na konci pripojiť vetu „Poznámka pod čiarou k odkazu 30 sa vypúšťa.“, v bode 22 upozorňujem, že v súvislosti s vypustením odseku 14 je potrebné upraviť aj nadpis prílohy č.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Slovo „Obvodnému“ nahradené slovom „obvodnému“. (A) Poznámky pod čiarou k odkazom 18 až 20 vypustené. (A) Poznámka pod čiarou k odkazu 21 vypustená. (A) 8 ods. 3 písm. a) a § 9 písm. a) boli upravené (vypustené). (A) Spojka „a“ nahradená čiarkou. (A) Pripomienku k bodu 13 neakceptujeme, nakoľko sa menia písmená a) až c) a nie len písmeno b). (N) Novelizačný bod 17 vypustený. (A) K bodu 20: poznámka pod čiarou k odkazu 29 vypustená. </w:t>
            </w:r>
            <w:r>
              <w:rPr>
                <w:rFonts w:ascii="Times" w:hAnsi="Times" w:cs="Times"/>
                <w:sz w:val="25"/>
                <w:szCs w:val="25"/>
              </w:rPr>
              <w:lastRenderedPageBreak/>
              <w:t>Pripomienka k skratke (ďalej len „úrad“) akceptovaná. V bode 21 za slovom „osoba“ „a“ vypustené. (A) V odseku 6 druhej vete opravený nesprávny odkaz na odsek 14. (A) Znenie poznámky pod čiarou k odkazu 26 doplnené. (A) Odkaz na poznámku pod čiarou 30 ostáva ponechaný z dôvodu vhodnej legislatívnej techniky a odkaz na poznámku pod čiarou bol 30a bol vypustený. (N) Nadpis prílohy č. 4 upravený v súlade s pripomienkou. (A)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12</w:t>
            </w:r>
            <w:r>
              <w:rPr>
                <w:rFonts w:ascii="Times" w:hAnsi="Times" w:cs="Times"/>
                <w:sz w:val="25"/>
                <w:szCs w:val="25"/>
              </w:rPr>
              <w:br/>
              <w:t>Navrhujeme zvážiť vypustenie § 11 ods. 1 nariadenia vlády (v minimálnom rozsahu písmen a) a d)). Alternatívne navrhujeme nahradiť návrh znenia § 11 ods. 1 písm. c) nariadenia vlády znením: „c) výrobca nesplnil povinnosti podľa § 6 písm. d), e) a i) a povinnosti podľa osobitného predpisu22c) a dovozca nesplnil svoju povinnosť podľa osobitného predpisu22d) alebo“. Odôvodnenie: Navrhujeme predkladateľovi v záujme dosiahnutia ním vytýčeného cieľa, odstrániť duplicitné ustanovenia v novelizovanom nariadení vlády v nadväznosti na zákon č. 56/2018 Z. z., zvážiť ďalšie znenie § 11 ods. 1 tohto nariadenia vlády s ohľadom na znenie § 8 ods. 1 zákona č. 56/2018 Z. z. Alternatívna možnosť predstavuje legislatívno-</w:t>
            </w:r>
            <w:r>
              <w:rPr>
                <w:rFonts w:ascii="Times" w:hAnsi="Times" w:cs="Times"/>
                <w:sz w:val="25"/>
                <w:szCs w:val="25"/>
              </w:rPr>
              <w:lastRenderedPageBreak/>
              <w:t xml:space="preserve">technickú pripomienku v nadväznosti na nami uplatnenú pripomienku k novelizačnému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Neakceptované nakoľko bolo ustanovenie § 11 predkladateľom preformulované tak, aby sa dosiahla normatívnosť textu a odstránila sa duplicita predmetného ustanovenia so zákonom č. 56/2018 Z. z. doplnením spoločných ustanovení (§ 21), ktoré upravujú prepojenie jednotlivých povinností hospodárskych subjektov so zákonom č. 56/2018 Z. z. tak, aby sa jasne ustanovili ustanovenia zákona č. 56/2018 Z. z., ktoré sa na hospodárske subjekty podľa tohto </w:t>
            </w:r>
            <w:r>
              <w:rPr>
                <w:rFonts w:ascii="Times" w:hAnsi="Times" w:cs="Times"/>
                <w:sz w:val="25"/>
                <w:szCs w:val="25"/>
              </w:rPr>
              <w:lastRenderedPageBreak/>
              <w:t>nariadenia vlády vzťahujú, tak ako túto úpravu navrhol Úrad vlády Slovenskej republiky.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10</w:t>
            </w:r>
            <w:r>
              <w:rPr>
                <w:rFonts w:ascii="Times" w:hAnsi="Times" w:cs="Times"/>
                <w:sz w:val="25"/>
                <w:szCs w:val="25"/>
              </w:rPr>
              <w:br/>
              <w:t xml:space="preserve">Nad rámec znenia novelizačného bodu 10 navrhujeme v § 10 ods. 2 nariadenia vlády ponechanie tiež písmen d) a e) platného znenia nariadenia vlády. Súčasne navrhujeme primerane prečíslovať </w:t>
            </w:r>
            <w:proofErr w:type="spellStart"/>
            <w:r>
              <w:rPr>
                <w:rFonts w:ascii="Times" w:hAnsi="Times" w:cs="Times"/>
                <w:sz w:val="25"/>
                <w:szCs w:val="25"/>
              </w:rPr>
              <w:t>novovkladaný</w:t>
            </w:r>
            <w:proofErr w:type="spellEnd"/>
            <w:r>
              <w:rPr>
                <w:rFonts w:ascii="Times" w:hAnsi="Times" w:cs="Times"/>
                <w:sz w:val="25"/>
                <w:szCs w:val="25"/>
              </w:rPr>
              <w:t xml:space="preserve"> odkaz v zmysle predchádzajúcich pripomienok a nahradiť znenie príslušnej poznámky pod čiarou znením: „§ 7 ods. 2 písm. a) až c) a f) až k) zákona č. 56/2018 Z. z.“. Odôvodnenie: Navrhované znenie podľa nášho názoru dôslednejšie zabezpečuje predkladateľom sledovaný cieľ, a to zabezpečiť súlad so zákonom č. 56/2018 Z. z. V nadväznosti na znenie § 7 ods. 2 písm. d) a e) zákona č. 56/2018 Z. z. navrhujeme ponechanie § 10 ods. 2 písm. d) a e) platného nariadenia vlády ako súčasť legislatívneho textu predmetného nariadenia vlády. V ďalšom odôvodnení sa odvolávame na odôvodnenie pripomienky uplatnenej k novelizačnému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bolo ustanovenie § 10 predkladateľom preformulované tak, aby sa dosiahla normatívnosť textu a odstránila sa duplicita predmetného ustanovenia so zákonom č. 56/2018 Z. z. doplnením spoločných ustanovení (§ 21),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Nad rámec znenia novelizačného bodu 7 navrhujeme v § 6 nariadenia vlády ponechanie tiež písmen g) až i) platného znenia nariadenia vlády. Súčasne navrhujeme primerané prečíslovanie a zmenu znenia </w:t>
            </w:r>
            <w:proofErr w:type="spellStart"/>
            <w:r>
              <w:rPr>
                <w:rFonts w:ascii="Times" w:hAnsi="Times" w:cs="Times"/>
                <w:sz w:val="25"/>
                <w:szCs w:val="25"/>
              </w:rPr>
              <w:t>novovkladanej</w:t>
            </w:r>
            <w:proofErr w:type="spellEnd"/>
            <w:r>
              <w:rPr>
                <w:rFonts w:ascii="Times" w:hAnsi="Times" w:cs="Times"/>
                <w:sz w:val="25"/>
                <w:szCs w:val="25"/>
              </w:rPr>
              <w:t xml:space="preserve"> poznámky pod čiarou k odkazu vzťahujúcemu sa na plnenie povinností výrobcu podľa osobitného predpisu tak, aby bolo zabezpečené potrebné prepojenie nariadenia vlády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specialis</w:t>
            </w:r>
            <w:proofErr w:type="spellEnd"/>
            <w:r>
              <w:rPr>
                <w:rFonts w:ascii="Times" w:hAnsi="Times" w:cs="Times"/>
                <w:sz w:val="25"/>
                <w:szCs w:val="25"/>
              </w:rPr>
              <w:t xml:space="preserve"> so zákonom č. </w:t>
            </w:r>
            <w:r>
              <w:rPr>
                <w:rFonts w:ascii="Times" w:hAnsi="Times" w:cs="Times"/>
                <w:sz w:val="25"/>
                <w:szCs w:val="25"/>
              </w:rPr>
              <w:lastRenderedPageBreak/>
              <w:t xml:space="preserve">56/2018 Z. z. ako </w:t>
            </w:r>
            <w:proofErr w:type="spellStart"/>
            <w:r>
              <w:rPr>
                <w:rFonts w:ascii="Times" w:hAnsi="Times" w:cs="Times"/>
                <w:sz w:val="25"/>
                <w:szCs w:val="25"/>
              </w:rPr>
              <w:t>lex</w:t>
            </w:r>
            <w:proofErr w:type="spellEnd"/>
            <w:r>
              <w:rPr>
                <w:rFonts w:ascii="Times" w:hAnsi="Times" w:cs="Times"/>
                <w:sz w:val="25"/>
                <w:szCs w:val="25"/>
              </w:rPr>
              <w:t xml:space="preserve"> </w:t>
            </w:r>
            <w:proofErr w:type="spellStart"/>
            <w:r>
              <w:rPr>
                <w:rFonts w:ascii="Times" w:hAnsi="Times" w:cs="Times"/>
                <w:sz w:val="25"/>
                <w:szCs w:val="25"/>
              </w:rPr>
              <w:t>generalis</w:t>
            </w:r>
            <w:proofErr w:type="spellEnd"/>
            <w:r>
              <w:rPr>
                <w:rFonts w:ascii="Times" w:hAnsi="Times" w:cs="Times"/>
                <w:sz w:val="25"/>
                <w:szCs w:val="25"/>
              </w:rPr>
              <w:t xml:space="preserve">, pokiaľ ide o plnenie povinností výrobcu podľa § 5 ods. 1 písm. f), k) až q) zákona č. 56/2018 Z. z. Rovnako navrhujeme primerané prečíslovanie nasledujúcich poznámok pod čiarou. Odôvodnenie: Navrhované znenie podľa nášho názoru dôslednejšie zabezpečuje predkladateľom sledovaný cieľ, a to zabezpečiť súlad so zákonom č. 56/2018 Z. z. a odstrániť nadbytočnú duplicitu. Považujeme za potrebné ponechať aj naďalej v § 6 nariadenia vlády písmená g), h) a i) v súčasnosti platného znenia predmetného nariadenia vlády. Písmeno g) nariadenia vlády je svojím obsahom obdobou § 5 ods. 1 písm. g) zákona č. 56/2018 Z. z., avšak predmetné ustanovenie zákona č. 56/2018 Z. z.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70/2015 Z. z. V zmysle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g) zákona č. 56/2018 Z. z. do poznámky pod čiarou k odkazu 18) predloženého návrhu, ale v záujme zabezpečenia právnej istoty adresátov právnej normy navrhujeme jeho výslovné uvedenie v legislatívnom texte nariadenia vlády. Obdobne to platí pre povinnosť podľa § 6 písm. h) nariadenia vlády vo vzťahu k § 5 ods. 1 písm. h) zákona č. 56/2018 Z. z. a § 6 písm. i) nariadenia vlády vo vzťahu k § 5 </w:t>
            </w:r>
            <w:r>
              <w:rPr>
                <w:rFonts w:ascii="Times" w:hAnsi="Times" w:cs="Times"/>
                <w:sz w:val="25"/>
                <w:szCs w:val="25"/>
              </w:rPr>
              <w:lastRenderedPageBreak/>
              <w:t xml:space="preserve">ods. 1 písm. i) zákona č. 56/2018 Z. z. Návrh na úpravu poznámky pod čiarou je legislatívno-technickou pripomienkou v nadväznosti na vecné pripomienky k § 6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Neakceptované nakoľko bolo ustanovenie § 6 predkladateľom preformulované tak, aby sa dosiahla normatívnosť textu a odstránila sa duplicita predmetného ustanovenia so zákonom č. 56/2018 Z. z. doplnením spoločných ustanovení (§ 21), ktoré upravujú prepojenie jednotlivých </w:t>
            </w:r>
            <w:r>
              <w:rPr>
                <w:rFonts w:ascii="Times" w:hAnsi="Times" w:cs="Times"/>
                <w:sz w:val="25"/>
                <w:szCs w:val="25"/>
              </w:rPr>
              <w:lastRenderedPageBreak/>
              <w:t xml:space="preserve">povinností hospodárskych subjektov so zákonom č. 56/2018 Z. z. tak, aby sa jasne ustanovili ustanovenia zákona č. 56/2018 Z. z., ktoré sa na hospodárske subjekty podľa tohto nariadenia vlády vzťahujú, tak ako túto úpravu navrhol Úrad vlády Slovenskej republiky. Predkladateľ z dôvodu odstránenia duplicitnej úpravy vo vzťahu k zákonu č. 56/2018 Z. z. a k zachovaniu jednotlivých povinností hospodárskych subjektov upravil jednotlivé ustanovenia nariadenia vlády a doplnil k dosiahnutiu vyššie uvedeného cieľa spoločné ustanovenia v rámci nariadenia vlády č. 70/2015 Z. z., Nariadenie vlády je totiž aproximačným nariadením vlády a nie vykonávacím právnym predpisom k zákonu č. 56/2018 Z. z., ktorý síce ustanovuje všeobecný rámec avšak v každom prípade platí, že jednotlivé povinnosti, inštitúty a práva ustanovené zákonom č. 56/2018 Z. z. platia pre adresátov nariadenia vlády len v prípade ak sú ustanovené priamo v nariadení vlády. Predkladateľ v spoločných ustanoveniach doplnil </w:t>
            </w:r>
            <w:r>
              <w:rPr>
                <w:rFonts w:ascii="Times" w:hAnsi="Times" w:cs="Times"/>
                <w:sz w:val="25"/>
                <w:szCs w:val="25"/>
              </w:rPr>
              <w:lastRenderedPageBreak/>
              <w:t>tieto ustanovenia, ktoré zároveň prepojil na konkrétne paragrafy zákona č. 56/2018 Z. z. upravujúce jednotlivé povinnosti v rozsahu v akom smernica č. 2013/29/EÚ tieto povinnosti a inštitúty v oblasti pyrotechnických výrobkov ustanovuje, nakoľko nie všetky povinnosti, ktoré sú upravené rámcovým zákonom č. 56/2018 Z. z. sa v oblasti pyrotechnických výrobkov podľa smernice 2013/29/EÚ uplatňujú, resp. sa uplatňujú v inom rozsahu čo je potrebné ustanoviť priamo v nariadení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18</w:t>
            </w:r>
            <w:r>
              <w:rPr>
                <w:rFonts w:ascii="Times" w:hAnsi="Times" w:cs="Times"/>
                <w:sz w:val="25"/>
                <w:szCs w:val="25"/>
              </w:rPr>
              <w:br/>
              <w:t xml:space="preserve">Navrhujeme do znenia poznámky pod čiarou k odkazu v rámci tohto novelizačného bodu doplniť tiež § 25 ods. 2 zákona č. 56/2018 Z. z. Odôvodnenie: Navrhujeme rozšíriť poznámku pod čiarou o odsek 2 § 25 zákona č. 56/2018 Z. z. z dôvodu, že predmetné ustanovenie upravuje všeobecné pravidlá umiestňovania čísla notifikovanej osoby za označenie CE, ktoré sa má umiestňovať tiež na pyrotechnické výrobky podľa tohto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čiastočne upravený, nakoľko bolo predmetné ustanovenie spolu s poznámkou pod čiarou vypustené a nahradené ustanovením § 21 návrhu nariadenia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Navrhujeme nahradiť znenie novelizačného bodu znením: „13. V § 11 odsek 2 znie: „Distribútor je povinný plniť povinnosti podľa </w:t>
            </w:r>
            <w:r>
              <w:rPr>
                <w:rFonts w:ascii="Times" w:hAnsi="Times" w:cs="Times"/>
                <w:sz w:val="25"/>
                <w:szCs w:val="25"/>
              </w:rPr>
              <w:lastRenderedPageBreak/>
              <w:t xml:space="preserve">osobitného predpisu.22e)“. Poznámka pod čiarou k odkazu 22e znie: „22e) § 8 ods. 2 zákona č. 56/2018 Z. z.“.“. Odôvodnenie: Navrhované znenie podľa nášho názoru dôslednejšie zabezpečuje predkladateľom sledovaný cieľ, a to zabezpečiť súlad so zákonom č. 56/2018 Z. z. a odstrániť nadbytočnú duplicitu § 11 ods. 2 písm. a) návrhu vo vzťahu k § 8 ods. 2 písm. a)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Neakceptované, nakoľko znenie § 11 ods. 2 bolo po ukončení MPK preformulované a nahradené </w:t>
            </w:r>
            <w:r>
              <w:rPr>
                <w:rFonts w:ascii="Times" w:hAnsi="Times" w:cs="Times"/>
                <w:sz w:val="25"/>
                <w:szCs w:val="25"/>
              </w:rPr>
              <w:lastRenderedPageBreak/>
              <w:t>spoločnými ustanoveniami tak, aby sa dosiahla normatívnosť textu a odstránila sa duplicita predmetného ustanovenia so zákonom č. 56/2018 Z. z.,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Navrhujeme nahradiť znenie tohto novelizačného bodu znením: „11. V § 10 ods. 2 sa vypúšťajú písmena g) až m).“. Odôvodnenie: Legislatívno-technická pripomienka v nadväznosti na pripomienku k novelizačnému bodu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Bod 11 bol po ukončení MPK vypustený.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8</w:t>
            </w:r>
            <w:r>
              <w:rPr>
                <w:rFonts w:ascii="Times" w:hAnsi="Times" w:cs="Times"/>
                <w:sz w:val="25"/>
                <w:szCs w:val="25"/>
              </w:rPr>
              <w:br/>
              <w:t xml:space="preserve">Navrhujeme nahradiť znenie tohto novelizačného bodu znením: „8. V § 6 sa vypúšťajú písmena n) až s).“. Odôvodnenie: Legislatívno-technická pripomienka v nadväznosti na pripomienku k novelizačnému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predkladateľ neakceptoval pripomienku k bodu 7 návrhu nariadenia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19</w:t>
            </w:r>
            <w:r>
              <w:rPr>
                <w:rFonts w:ascii="Times" w:hAnsi="Times" w:cs="Times"/>
                <w:sz w:val="25"/>
                <w:szCs w:val="25"/>
              </w:rPr>
              <w:br/>
              <w:t xml:space="preserve">Navrhujeme v § 16 nariadenia vlády vypustiť odseky 2 a 3. Súčasne navrhujeme v novelizačnom bode 18 tiež vypustenie </w:t>
            </w:r>
            <w:r>
              <w:rPr>
                <w:rFonts w:ascii="Times" w:hAnsi="Times" w:cs="Times"/>
                <w:sz w:val="25"/>
                <w:szCs w:val="25"/>
              </w:rPr>
              <w:lastRenderedPageBreak/>
              <w:t xml:space="preserve">označenia odseku 1. Alternatívne navrhujeme zmeniť znenie novelizačného bodu 18 tak, že prvá veta návrhu bude predstavovať odsek 1 § 16 nariadenia vlády a druhá veta odsek 2; v takom prípade navrhujeme ponechať znenie novelizačného bodu 19 bezo zmeny. Odôvodnenie: V rámci znenia novelizačného bodu 19 navrhujeme v nadväznosti na novelizačný bod 18 v § 16 nariadenia vlády vypustiť okrem odseku 3 aj odsek 2. Ďalšie ponechanie § 16 ods. 2 nariadenia vlády vzhľadom na návrh znenia § 16 ods. 1 v novelizačnom bode 18 predloženého návrhu a tiež znenie § 25 zákona č. 56/2018 Z. z. nepovažujeme za potrebné. Alternatívne navrhujeme pozmeniť znenie novelizačného bodu 18 tak, že prvou vetou návrhu sa nahradí platné znenie § 16 ods. 1 nariadenia vlády a druhou vetou návrhu sa nahradí platné znenie § 16 ods. 2 nariadenia vlády, v takom prípade postačuje v novelizačnom bode 19 vypustenie len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Materiál bol podľa pripomienky čiastočne upravený, nakoľko odsek 2 nie je možné vypustiť keďže nie je </w:t>
            </w:r>
            <w:r>
              <w:rPr>
                <w:rFonts w:ascii="Times" w:hAnsi="Times" w:cs="Times"/>
                <w:sz w:val="25"/>
                <w:szCs w:val="25"/>
              </w:rPr>
              <w:lastRenderedPageBreak/>
              <w:t xml:space="preserve">totožný s rozsahom povinností ustanovených v § 25 ods. 2 zákona č. 56/2018 Z. z., ktorý oproti nariadeniu vlády ustanovuje, že označenie CE umiestňuje na určený výrobok aj splnomocnený zástupca výrobcu čo v prípade pyrotechnických výrobkov nie je možné, keďže smernica tento hospodársky subjekt neustanovuje. </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Navrhujeme v návrhu znenia § 15 ods. 2 vypustiť slová „a je pravidelne aktualizované“. Odôvodnenie: Navrhujeme odstrániť z dôvodu duplicity vo vzťahu k § 23 ods. 4 zákona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Navrhujeme vypustiť novelizačný bod 14. Súčasne navrhujeme primerane prečíslovať nasledujúce novelizačné body. Odôvodnenie: Legislatívno-technická pripomienka v nadväznosti na pripomienku k novelizačnému bodu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 nakoľko boli jednotlivé body po ukončení MPK preformulované alebo vypustené.</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9</w:t>
            </w:r>
            <w:r>
              <w:rPr>
                <w:rFonts w:ascii="Times" w:hAnsi="Times" w:cs="Times"/>
                <w:sz w:val="25"/>
                <w:szCs w:val="25"/>
              </w:rPr>
              <w:br/>
              <w:t xml:space="preserve">Navrhujeme zvážiť vypustenie § 10 ods. 1 nariadenia vlády (v minimálnom rozsahu písmen a) a d)). Alternatívne navrhujeme nahradiť návrh znenia § 10 ods. 1 písm. c) nariadenia vlády znením: „c) výrobca nesplnil povinnosti podľa § 6 písm. b) až e) a i) a povinnosti podľa osobitného predpisu22a) alebo“. Odôvodnenie: Navrhujeme predkladateľovi v záujme dosiahnutia ním vytýčeného cieľa, odstrániť duplicitné ustanovenia v novelizovanom nariadení vlády v nadväznosti na zákon č. 56/2018 Z. z., zvážiť ďalšie znenie § 10 ods. 1 tohto nariadenia vlády s ohľadom na znenie § 7 ods. 1 zákona č. 56/2018 Z. z. Alternatívna možnosť predstavuje legislatívno-technickú pripomienku v nadväznosti na nami uplatnenú pripomienku k novelizačnému bodu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znenie § 10 bolo po ukončení MPK preformulované a nahradené spoločnými ustanoveniami tak, aby sa dosiahla normatívnosť textu a odstránila sa duplicita predmetného ustanovenia so zákonom č. 56/2018 Z. z.,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čl. I body 20 až 22</w:t>
            </w:r>
            <w:r>
              <w:rPr>
                <w:rFonts w:ascii="Times" w:hAnsi="Times" w:cs="Times"/>
                <w:sz w:val="25"/>
                <w:szCs w:val="25"/>
              </w:rPr>
              <w:br/>
              <w:t>Tieto body odporúčame spojiť do jedného novelizačného bodu, ktorého úvodná veta znie: ,,§ 17 až 19 vrátane nadpisov znejú:".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čiastočne upravený, nakoľko boli body 20 až 22 v niektorých častiach upravené alebo vypustené a nahradené ustanoveniami § 21 – spoločné ustanovenia.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čl. I body 10 a 11</w:t>
            </w:r>
            <w:r>
              <w:rPr>
                <w:rFonts w:ascii="Times" w:hAnsi="Times" w:cs="Times"/>
                <w:sz w:val="25"/>
                <w:szCs w:val="25"/>
              </w:rPr>
              <w:br/>
              <w:t>Tieto body odporúčame spojiť do jedného novelizačného bodu, ktorého úvodná veta znie: ,,V § 10 odsek 2 znie:".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 v nadväznosti na to bol vypustený.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čl. I body 13 a 14</w:t>
            </w:r>
            <w:r>
              <w:rPr>
                <w:rFonts w:ascii="Times" w:hAnsi="Times" w:cs="Times"/>
                <w:sz w:val="25"/>
                <w:szCs w:val="25"/>
              </w:rPr>
              <w:br/>
              <w:t>Tieto body odporúčame spojiť do jedného novelizačného bodu, ktorého úvodná veta znie: ,,V § 11 odsek 2 znie:".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 v nadväznosti na to bol vypustený novelizačný bod 14 návrhu nariadenia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čl. I bodu 13 návrhu nariadenia vlády </w:t>
            </w:r>
            <w:r>
              <w:rPr>
                <w:rFonts w:ascii="Times" w:hAnsi="Times" w:cs="Times"/>
                <w:sz w:val="25"/>
                <w:szCs w:val="25"/>
              </w:rPr>
              <w:br/>
              <w:t xml:space="preserve">Odporúčame vypustiť navrhované znenie § 11 ods. 2 písm. a), ktoré je totožné s platným znením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Neakceptované, nakoľko § 11 ods. 2 písm. a) špecificky pre oblasť pyrotechnických výrobkov ustanovuje v porovnaní so zákonom č. 56/2018 Z. z., že „podmienky uskladnenia pyrotechnického výrobku a jeho prepravy neovplyvňovali súlad so základnými bezpečnostnými požiadavkami podľa prílohy č. 1“ . Základné bezpečnostné požiadavky sú špecifickými požiadavkami podľa nariadenia vlády čo je potrebné zachovať.</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názvu návrhu nariadenia vlády </w:t>
            </w:r>
            <w:r>
              <w:rPr>
                <w:rFonts w:ascii="Times" w:hAnsi="Times" w:cs="Times"/>
                <w:sz w:val="25"/>
                <w:szCs w:val="25"/>
              </w:rPr>
              <w:br/>
              <w:t xml:space="preserve">V názve právneho predpisu navrhujeme vypustiť slová „a dopĺňa“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Odôvodenie: podľa názoru predkladateľa sa materiál aj dopĺňa.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 bod 23</w:t>
            </w:r>
            <w:r>
              <w:rPr>
                <w:rFonts w:ascii="Times" w:hAnsi="Times" w:cs="Times"/>
                <w:sz w:val="25"/>
                <w:szCs w:val="25"/>
              </w:rPr>
              <w:br/>
              <w:t>Z dôvodu dosiahnutia súladu s Legislatívnymi pravidlami vlády Slovenskej republiky odporúčame predkladateľovi preformulovať novelizačný bod 23 nasledovne: „V poznámke pod čiarou k odkazu 31 sa na konci pripájajú slová „§ 26 písm. a) zákona č. 56/2018 Z. z.“. Táto pripomienka sa primerane vzťahuje aj na novelizačný bod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Predkladateľ sa rozhodol použiť inú legislatívnu techniku.</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čl. I body 10 a 11 </w:t>
            </w:r>
            <w:r>
              <w:rPr>
                <w:rFonts w:ascii="Times" w:hAnsi="Times" w:cs="Times"/>
                <w:sz w:val="25"/>
                <w:szCs w:val="25"/>
              </w:rPr>
              <w:br/>
              <w:t>Z dôvodu dosiahnutia súladu s Legislatívnymi pravidlami vlády Slovenskej republiky odporúčame predkladateľovi spojiť novelizačné body 10 a 11 do jedného novelizačného bodu; táto pripomienka sa primerane vzťahuje aj na novelizačné body 13 a 14 a na novelizačné body 21 a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 v nadväznosti na to boli vypustené novelizačné body 11, 14 a 22 návrhu nariadenia vlády.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 bod 17</w:t>
            </w:r>
            <w:r>
              <w:rPr>
                <w:rFonts w:ascii="Times" w:hAnsi="Times" w:cs="Times"/>
                <w:sz w:val="25"/>
                <w:szCs w:val="25"/>
              </w:rPr>
              <w:br/>
              <w:t xml:space="preserve">Z dôvodu nadbytočnosti odporúčame predkladateľovi vypustiť novelizačný bod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 bod 7 [§ 6 písm. g)]</w:t>
            </w:r>
            <w:r>
              <w:rPr>
                <w:rFonts w:ascii="Times" w:hAnsi="Times" w:cs="Times"/>
                <w:sz w:val="25"/>
                <w:szCs w:val="25"/>
              </w:rPr>
              <w:br/>
              <w:t>Z dôvodu precizovania textu odporúčame predkladateľovi nahradiť v písmene g) slová „počas desiatich rokov“ slovami „po dobu desať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Pripomienku neakceptujeme z dôvodu zaužívanej legislatívnej techniky.</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čl. I bod 7 [§ 6 písm. h)]</w:t>
            </w:r>
            <w:r>
              <w:rPr>
                <w:rFonts w:ascii="Times" w:hAnsi="Times" w:cs="Times"/>
                <w:sz w:val="25"/>
                <w:szCs w:val="25"/>
              </w:rPr>
              <w:br/>
              <w:t xml:space="preserve">Z dôvodu precizovania textu odporúčame predkladateľovi nahradiť v písmene h) slová „pri ukončení svojej činnosti“ slovami „v prípade ukončenia činnosti“. Súčasne odporúčame predkladateľovi vypustiť z dôvodu nadbytočnosti slovo „svojej“ </w:t>
            </w:r>
            <w:r>
              <w:rPr>
                <w:rFonts w:ascii="Times" w:hAnsi="Times" w:cs="Times"/>
                <w:sz w:val="25"/>
                <w:szCs w:val="25"/>
              </w:rPr>
              <w:lastRenderedPageBreak/>
              <w:t>za slovami „rozhodnutia o ukončení“. Uvedené pripomienky sa primerane vzťahujú aj na novelizačný bod 10 [§ 10 ods. 2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Slová „v prípade“ sa z dôvodu zaužívanej praxe Úradu vlády Slovenskej republiky nemajú používať. Slovo „svojej“ ostáva z dôvodu zaužívanej legislatívnej </w:t>
            </w:r>
            <w:r>
              <w:rPr>
                <w:rFonts w:ascii="Times" w:hAnsi="Times" w:cs="Times"/>
                <w:sz w:val="25"/>
                <w:szCs w:val="25"/>
              </w:rPr>
              <w:lastRenderedPageBreak/>
              <w:t>techniky. Vyššie uvedené sa primerane vťahuje aj na novelizačný bod 10.</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Bod 14 vypustiť. Odôvodnenie: Ide o nadviazanie na pripomienku k bodu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17</w:t>
            </w:r>
            <w:r>
              <w:rPr>
                <w:rFonts w:ascii="Times" w:hAnsi="Times" w:cs="Times"/>
                <w:sz w:val="25"/>
                <w:szCs w:val="25"/>
              </w:rPr>
              <w:br/>
              <w:t xml:space="preserve">Bod 17 vypustiť. Odôvodnenie: Nové znenie § 15 už uvádza predchádzajúci bod 16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22</w:t>
            </w:r>
            <w:r>
              <w:rPr>
                <w:rFonts w:ascii="Times" w:hAnsi="Times" w:cs="Times"/>
                <w:sz w:val="25"/>
                <w:szCs w:val="25"/>
              </w:rPr>
              <w:br/>
              <w:t xml:space="preserve">Bod 22 vypustiť. Odôvodnenie: Ide o nadviazanie na pripomienku k bodu 21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13</w:t>
            </w:r>
            <w:r>
              <w:rPr>
                <w:rFonts w:ascii="Times" w:hAnsi="Times" w:cs="Times"/>
                <w:sz w:val="25"/>
                <w:szCs w:val="25"/>
              </w:rPr>
              <w:br/>
              <w:t xml:space="preserve">V bode 13 upraviť uvádzaciu vetu takto: „V § 11 odsek 2 znie:“.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21</w:t>
            </w:r>
            <w:r>
              <w:rPr>
                <w:rFonts w:ascii="Times" w:hAnsi="Times" w:cs="Times"/>
                <w:sz w:val="25"/>
                <w:szCs w:val="25"/>
              </w:rPr>
              <w:br/>
              <w:t xml:space="preserve">V bode 21 upraviť uvádzaciu vetu takto: „§ 19 znie:“ a v odseku 2 vypustiť spojku „a“ za slovami „notifikovaná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bodu 7 písm. h) a i)</w:t>
            </w:r>
            <w:r>
              <w:rPr>
                <w:rFonts w:ascii="Times" w:hAnsi="Times" w:cs="Times"/>
                <w:sz w:val="25"/>
                <w:szCs w:val="25"/>
              </w:rPr>
              <w:br/>
              <w:t>V bode 7 písm. h) a i) slovo „Obvodnému“ uviesť s malým začiatočným písmenom. Odôvodnenie: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Z názvu návrhu je potrebné vypustiť slová „a dopĺňa“. </w:t>
            </w:r>
            <w:r>
              <w:rPr>
                <w:rFonts w:ascii="Times" w:hAnsi="Times" w:cs="Times"/>
                <w:sz w:val="25"/>
                <w:szCs w:val="25"/>
              </w:rPr>
              <w:lastRenderedPageBreak/>
              <w:t xml:space="preserve">Odôvodnenie: Podľa obsahu návrhu ide len o zmeny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Odôvodenie: podľa názoru predkladateľa sa materiál aj dopĺňa.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 xml:space="preserve">materiálu ako celku </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 xml:space="preserve">V bode 10, § 10 ods. 2 písm. b) na konci odporúčame nahradiť slovo „a“ čiarkou a v písm. c) na konci čiarku nahradiť slovom „a“. V bode 16, § 15 ods. 2 je potrebné za slovo „republike“ vložiť čiarku. Bod 17 je potrebné vypustiť z dôvodu dodržania legislatívno-technických pokynov vzhľadom na bod 16, ktorým sa mení celé znenie § 15. V nadväznosti na to je potrebné nasledujúce novelizačné body prečíslovať. V bode 18, § 16 ods. 1 odporúčame vypustiť druhú vetu z dôvodu vylúčenia duplicity navrhovaného textu so súčasným znením textu odseku 2 prvej vety. V bode 20 je potrebné doplniť informáciu o potrebe vypustenia poznámok pod čiarou k odkazom 27 až 29. Bod 21 odporúčame legislatívno-technicky upraviť podľa bodu 30.1 prílohy č. 1 k Legislatívnym pravidlám vlády Slovenskej republiky, keďže ide o zmenu celého ustanovenia. V nadväznosti na to je potrebné vypustiť bod 22 a nasledujúce novelizačné body prečíslovať. V bode 21, § 19 ods. 2 je potrebné za slovom „osoba“ vypustiť slovo „a“ a v ods. 6 nahradiť odkaz na odsek 14 odkazom na vecne správne ustanovenie, keďže odsek 14 sa v navrhovanom znení § 19 nenachádza. V bode 21, § 19 ods. 8 je potrebné slovo „úrad“ nahradiť označením príslušného správneho orgánu v neskrátenej podobe vzhľadom na to, že zavedenie legislatívnej skratky „úrad“ v súčasne platnom znení § </w:t>
            </w:r>
            <w:r>
              <w:rPr>
                <w:rFonts w:ascii="Times" w:hAnsi="Times" w:cs="Times"/>
                <w:sz w:val="25"/>
                <w:szCs w:val="25"/>
              </w:rPr>
              <w:lastRenderedPageBreak/>
              <w:t xml:space="preserve">17 ods. 1 nariadenia vlády Slovenskej republiky č. 70/2015 Z. z. bude v dôsledku zmeny znenia § 17 vypustené. V bode 24 je potrebné v navrhovanej citácii za slová „č. 58/2014 Z. z.“ vložiť slová „v znení zákona č. 331/2015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 xml:space="preserve">Písmeno „a“ nahradené čiarkou, v písmene c) čiarka nahradená bodkou. (ĆA) Čiarka vložená. (A) Bod 17 vypustený. (A) Neakceptujeme, nakoľko druhú vetu nie je možné vypustiť keďže nie je totožná s rozsahom povinností ustanovených v § 25 ods. 2 zákona č. 56/2018 Z. z., ktorý oproti nariadeniu vlády ustanovuje, že označenie CE umiestňuje na určený výrobok aj splnomocnený zástupca výrobcu, čo v prípade pyrotechnických výrobkov nie je možné, keďže smernica tento hospodársky subjekt neustanovuje. (N) Poznámky pod čiarou k odkazom 27 až 29 vypustené. (A) Bod 21 podľa pripomienky upravený. (A) Bod 22 vypustený. (A) Bod 21 podľa pripomienky upravený. (A) V bode 21 slovo „úrad“ nahradené celým názvom správneho orgánu. (A) Bod </w:t>
            </w:r>
            <w:r>
              <w:rPr>
                <w:rFonts w:ascii="Times" w:hAnsi="Times" w:cs="Times"/>
                <w:sz w:val="25"/>
                <w:szCs w:val="25"/>
              </w:rPr>
              <w:lastRenderedPageBreak/>
              <w:t>24 podľa pripomienky upravený. (A)</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bod 3 doložky zlučiteľnosti v súlade s prílohou č. 2 k Legislatívnym pravidlám vlády SR v znení účinnom od 1. júna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b/>
                <w:bCs/>
                <w:sz w:val="25"/>
                <w:szCs w:val="25"/>
              </w:rPr>
              <w:t>K tabuľke zhody so smernicou 2013.29.EÚ:</w:t>
            </w:r>
            <w:r>
              <w:rPr>
                <w:rFonts w:ascii="Times" w:hAnsi="Times" w:cs="Times"/>
                <w:sz w:val="25"/>
                <w:szCs w:val="25"/>
              </w:rPr>
              <w:br/>
              <w:t xml:space="preserve">Žiadame tabuľku zhody so smernicou 2013/29/EÚ prepracovať, tak aby bola v súlade s predloženým návrhom nariadenia. Predkladateľ v tabuľke zhody používa napr. ako označenie právneho predpisu v stĺpci 4 „xxx/2015“, čo však spolu s textom v stĺpci 6 nezodpovedá predloženému návrhu nariadenia. Taktiež predkladateľ v stĺpci 6 tabuľky zhody nie vždy rozlišuje medzi návrhom nariadenia a platným znením nariadenia vlády č. 70/2015 Z. z. (napr. pri transpozícii čl. 12 ods. 1 smernice je ako transpozičné ustanovenie uvedený celý § 10 ods. 1 návrhu nariadenia, avšak návrh nariadenia mení iba § 10 ods. 1 písm. c); </w:t>
            </w:r>
            <w:r>
              <w:rPr>
                <w:rFonts w:ascii="Times" w:hAnsi="Times" w:cs="Times"/>
                <w:sz w:val="25"/>
                <w:szCs w:val="25"/>
              </w:rPr>
              <w:lastRenderedPageBreak/>
              <w:t xml:space="preserve">pričom § 10 ods. 1 písm. a), b) a d) sú transpozičnými ustanoveniami tohto článku smernice už transponovanými v platnom znení nariadenia vlády č. 70/2015 Z. z.; obdobne to platí aj pri transpozícii čl. 13 ods. 1, čl. 39 ods. 1, čl. 45 ods. 1 smernice 2013/29/EÚ). Zároveň predkladateľ v stĺpci 4 v niektorých prípadoch nesprávne používa označenie právneho predpisu „71/2015“ aj keď ide o návrh nariadenia (napr. pri transpozícii čl. 13 ods. 3 smernice 2013/29/EÚ). Na základe uvedeného sa tabuľka zhody stáva neprehľadnou a zmätočnou, je preto potrebné zosúladiť jej znenie s návrhom nariadenia, v stĺpci 6 rozlišovať medzi návrhom nariadenia a platným znením nariadenia vlády č. 70/2015 Z. z. a v stĺpci 4 uvádzať správne označenie právneho predpisu, resp.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t>Materiál bol podľa pripomienky upravený.</w:t>
            </w:r>
          </w:p>
        </w:tc>
      </w:tr>
      <w:tr w:rsidR="00207825">
        <w:trPr>
          <w:divId w:val="16910215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07825" w:rsidRDefault="0020782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7D" w:rsidRDefault="0055247D" w:rsidP="000A67D5">
      <w:pPr>
        <w:spacing w:after="0" w:line="240" w:lineRule="auto"/>
      </w:pPr>
      <w:r>
        <w:separator/>
      </w:r>
    </w:p>
  </w:endnote>
  <w:endnote w:type="continuationSeparator" w:id="0">
    <w:p w:rsidR="0055247D" w:rsidRDefault="0055247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17875"/>
      <w:docPartObj>
        <w:docPartGallery w:val="Page Numbers (Bottom of Page)"/>
        <w:docPartUnique/>
      </w:docPartObj>
    </w:sdtPr>
    <w:sdtEndPr>
      <w:rPr>
        <w:rFonts w:ascii="Times New Roman" w:hAnsi="Times New Roman" w:cs="Times New Roman"/>
        <w:sz w:val="24"/>
        <w:szCs w:val="24"/>
      </w:rPr>
    </w:sdtEndPr>
    <w:sdtContent>
      <w:p w:rsidR="003528EF" w:rsidRPr="003528EF" w:rsidRDefault="003528EF">
        <w:pPr>
          <w:pStyle w:val="Pta"/>
          <w:jc w:val="center"/>
          <w:rPr>
            <w:rFonts w:ascii="Times New Roman" w:hAnsi="Times New Roman" w:cs="Times New Roman"/>
            <w:sz w:val="24"/>
            <w:szCs w:val="24"/>
          </w:rPr>
        </w:pPr>
        <w:r w:rsidRPr="003528EF">
          <w:rPr>
            <w:rFonts w:ascii="Times New Roman" w:hAnsi="Times New Roman" w:cs="Times New Roman"/>
            <w:sz w:val="24"/>
            <w:szCs w:val="24"/>
          </w:rPr>
          <w:fldChar w:fldCharType="begin"/>
        </w:r>
        <w:r w:rsidRPr="003528EF">
          <w:rPr>
            <w:rFonts w:ascii="Times New Roman" w:hAnsi="Times New Roman" w:cs="Times New Roman"/>
            <w:sz w:val="24"/>
            <w:szCs w:val="24"/>
          </w:rPr>
          <w:instrText>PAGE   \* MERGEFORMAT</w:instrText>
        </w:r>
        <w:r w:rsidRPr="003528EF">
          <w:rPr>
            <w:rFonts w:ascii="Times New Roman" w:hAnsi="Times New Roman" w:cs="Times New Roman"/>
            <w:sz w:val="24"/>
            <w:szCs w:val="24"/>
          </w:rPr>
          <w:fldChar w:fldCharType="separate"/>
        </w:r>
        <w:r w:rsidR="00567800">
          <w:rPr>
            <w:rFonts w:ascii="Times New Roman" w:hAnsi="Times New Roman" w:cs="Times New Roman"/>
            <w:noProof/>
            <w:sz w:val="24"/>
            <w:szCs w:val="24"/>
          </w:rPr>
          <w:t>21</w:t>
        </w:r>
        <w:r w:rsidRPr="003528EF">
          <w:rPr>
            <w:rFonts w:ascii="Times New Roman" w:hAnsi="Times New Roman" w:cs="Times New Roman"/>
            <w:sz w:val="24"/>
            <w:szCs w:val="24"/>
          </w:rPr>
          <w:fldChar w:fldCharType="end"/>
        </w:r>
      </w:p>
    </w:sdtContent>
  </w:sdt>
  <w:p w:rsidR="003528EF" w:rsidRDefault="003528E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7D" w:rsidRDefault="0055247D" w:rsidP="000A67D5">
      <w:pPr>
        <w:spacing w:after="0" w:line="240" w:lineRule="auto"/>
      </w:pPr>
      <w:r>
        <w:separator/>
      </w:r>
    </w:p>
  </w:footnote>
  <w:footnote w:type="continuationSeparator" w:id="0">
    <w:p w:rsidR="0055247D" w:rsidRDefault="0055247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07825"/>
    <w:rsid w:val="002109B0"/>
    <w:rsid w:val="0021228E"/>
    <w:rsid w:val="00230F3C"/>
    <w:rsid w:val="002654AA"/>
    <w:rsid w:val="002827B4"/>
    <w:rsid w:val="00283005"/>
    <w:rsid w:val="002A5577"/>
    <w:rsid w:val="002D7471"/>
    <w:rsid w:val="00310A55"/>
    <w:rsid w:val="00322014"/>
    <w:rsid w:val="003528EF"/>
    <w:rsid w:val="0039526D"/>
    <w:rsid w:val="003B435B"/>
    <w:rsid w:val="003D101C"/>
    <w:rsid w:val="003D5E45"/>
    <w:rsid w:val="003E4226"/>
    <w:rsid w:val="004075B2"/>
    <w:rsid w:val="00436C44"/>
    <w:rsid w:val="00474A9D"/>
    <w:rsid w:val="00532574"/>
    <w:rsid w:val="0055247D"/>
    <w:rsid w:val="00567800"/>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2159">
      <w:bodyDiv w:val="1"/>
      <w:marLeft w:val="0"/>
      <w:marRight w:val="0"/>
      <w:marTop w:val="0"/>
      <w:marBottom w:val="0"/>
      <w:divBdr>
        <w:top w:val="none" w:sz="0" w:space="0" w:color="auto"/>
        <w:left w:val="none" w:sz="0" w:space="0" w:color="auto"/>
        <w:bottom w:val="none" w:sz="0" w:space="0" w:color="auto"/>
        <w:right w:val="none" w:sz="0" w:space="0" w:color="auto"/>
      </w:divBdr>
    </w:div>
    <w:div w:id="789782294">
      <w:bodyDiv w:val="1"/>
      <w:marLeft w:val="0"/>
      <w:marRight w:val="0"/>
      <w:marTop w:val="0"/>
      <w:marBottom w:val="0"/>
      <w:divBdr>
        <w:top w:val="none" w:sz="0" w:space="0" w:color="auto"/>
        <w:left w:val="none" w:sz="0" w:space="0" w:color="auto"/>
        <w:bottom w:val="none" w:sz="0" w:space="0" w:color="auto"/>
        <w:right w:val="none" w:sz="0" w:space="0" w:color="auto"/>
      </w:divBdr>
    </w:div>
    <w:div w:id="814491953">
      <w:bodyDiv w:val="1"/>
      <w:marLeft w:val="0"/>
      <w:marRight w:val="0"/>
      <w:marTop w:val="0"/>
      <w:marBottom w:val="0"/>
      <w:divBdr>
        <w:top w:val="none" w:sz="0" w:space="0" w:color="auto"/>
        <w:left w:val="none" w:sz="0" w:space="0" w:color="auto"/>
        <w:bottom w:val="none" w:sz="0" w:space="0" w:color="auto"/>
        <w:right w:val="none" w:sz="0" w:space="0" w:color="auto"/>
      </w:divBdr>
    </w:div>
    <w:div w:id="973946644">
      <w:bodyDiv w:val="1"/>
      <w:marLeft w:val="0"/>
      <w:marRight w:val="0"/>
      <w:marTop w:val="0"/>
      <w:marBottom w:val="0"/>
      <w:divBdr>
        <w:top w:val="none" w:sz="0" w:space="0" w:color="auto"/>
        <w:left w:val="none" w:sz="0" w:space="0" w:color="auto"/>
        <w:bottom w:val="none" w:sz="0" w:space="0" w:color="auto"/>
        <w:right w:val="none" w:sz="0" w:space="0" w:color="auto"/>
      </w:divBdr>
    </w:div>
    <w:div w:id="1105225222">
      <w:bodyDiv w:val="1"/>
      <w:marLeft w:val="0"/>
      <w:marRight w:val="0"/>
      <w:marTop w:val="0"/>
      <w:marBottom w:val="0"/>
      <w:divBdr>
        <w:top w:val="none" w:sz="0" w:space="0" w:color="auto"/>
        <w:left w:val="none" w:sz="0" w:space="0" w:color="auto"/>
        <w:bottom w:val="none" w:sz="0" w:space="0" w:color="auto"/>
        <w:right w:val="none" w:sz="0" w:space="0" w:color="auto"/>
      </w:divBdr>
    </w:div>
    <w:div w:id="1378428658">
      <w:bodyDiv w:val="1"/>
      <w:marLeft w:val="0"/>
      <w:marRight w:val="0"/>
      <w:marTop w:val="0"/>
      <w:marBottom w:val="0"/>
      <w:divBdr>
        <w:top w:val="none" w:sz="0" w:space="0" w:color="auto"/>
        <w:left w:val="none" w:sz="0" w:space="0" w:color="auto"/>
        <w:bottom w:val="none" w:sz="0" w:space="0" w:color="auto"/>
        <w:right w:val="none" w:sz="0" w:space="0" w:color="auto"/>
      </w:divBdr>
    </w:div>
    <w:div w:id="1636178996">
      <w:bodyDiv w:val="1"/>
      <w:marLeft w:val="0"/>
      <w:marRight w:val="0"/>
      <w:marTop w:val="0"/>
      <w:marBottom w:val="0"/>
      <w:divBdr>
        <w:top w:val="none" w:sz="0" w:space="0" w:color="auto"/>
        <w:left w:val="none" w:sz="0" w:space="0" w:color="auto"/>
        <w:bottom w:val="none" w:sz="0" w:space="0" w:color="auto"/>
        <w:right w:val="none" w:sz="0" w:space="0" w:color="auto"/>
      </w:divBdr>
    </w:div>
    <w:div w:id="19688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4.9.2018 10:53:49"/>
    <f:field ref="objchangedby" par="" text="Administrator, System"/>
    <f:field ref="objmodifiedat" par="" text="4.9.2018 10:53:5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4920</Words>
  <Characters>28044</Characters>
  <Application>Microsoft Office Word</Application>
  <DocSecurity>0</DocSecurity>
  <Lines>233</Lines>
  <Paragraphs>65</Paragraphs>
  <ScaleCrop>false</ScaleCrop>
  <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2018-09-04T08:53:00Z</dcterms:created>
  <dcterms:modified xsi:type="dcterms:W3CDTF">2018-09-12T12:22:00Z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Koško</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70/2015 Z. z. o sprístupňovaní pyrotechnických výrobkov na trhu</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70/2015 Z. z. o sprístupňovaní pyrotechnických výrobkov na trhu</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2018/300/008044/02642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LP/2018/504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2013/29/EÚ z 12. júna 2013 o harmonizácii zák</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70/2015 Z. z. o sprístupňovaní pyrotechnických výrobkov na trhu (ďalej len „návrh nariadenia vlády Slovenskej rep</vt:lpwstr>
  </property>
  <property fmtid="{D5CDD505-2E9C-101B-9397-08002B2CF9AE}" pid="149" name="FSC#COOSYSTEM@1.1:Container">
    <vt:lpwstr>COO.2145.1000.3.2947762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4. 9. 2018</vt:lpwstr>
  </property>
</Properties>
</file>