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376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F83F06" w:rsidRPr="00AB5B48" w:rsidRDefault="00946CED" w:rsidP="00AB5B48">
            <w:pPr>
              <w:rPr>
                <w:b/>
                <w:sz w:val="25"/>
                <w:szCs w:val="25"/>
                <w:u w:val="single"/>
              </w:rPr>
            </w:pPr>
            <w:r w:rsidRPr="00AB5B48">
              <w:rPr>
                <w:sz w:val="25"/>
                <w:szCs w:val="25"/>
              </w:rPr>
              <w:t xml:space="preserve">Číslo: </w:t>
            </w:r>
            <w:r w:rsidRPr="00AB5B48">
              <w:rPr>
                <w:sz w:val="25"/>
                <w:szCs w:val="25"/>
              </w:rPr>
              <w:tab/>
            </w:r>
            <w:r w:rsidR="00AB5B48" w:rsidRPr="00AB5B48">
              <w:rPr>
                <w:sz w:val="25"/>
                <w:szCs w:val="25"/>
              </w:rPr>
              <w:fldChar w:fldCharType="begin"/>
            </w:r>
            <w:r w:rsidR="00AB5B48" w:rsidRPr="00AB5B48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AB5B48" w:rsidRPr="00AB5B48">
              <w:rPr>
                <w:sz w:val="25"/>
                <w:szCs w:val="25"/>
              </w:rPr>
              <w:fldChar w:fldCharType="separate"/>
            </w:r>
            <w:r w:rsidR="00AB5B48" w:rsidRPr="00AB5B48">
              <w:rPr>
                <w:sz w:val="25"/>
                <w:szCs w:val="25"/>
              </w:rPr>
              <w:t>MF/007705/2018-731</w:t>
            </w:r>
            <w:r w:rsidR="00AB5B48" w:rsidRPr="00AB5B48">
              <w:rPr>
                <w:sz w:val="25"/>
                <w:szCs w:val="25"/>
              </w:rPr>
              <w:fldChar w:fldCharType="end"/>
            </w:r>
          </w:p>
        </w:tc>
      </w:tr>
    </w:tbl>
    <w:p w:rsidR="00C75846" w:rsidRDefault="00C75846" w:rsidP="00C7584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Hospodárskej a sociálnej rady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:rsidR="0012409A" w:rsidRPr="004D4B30" w:rsidRDefault="00D5316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</w:t>
      </w:r>
      <w:r w:rsidR="007A714E">
        <w:rPr>
          <w:rFonts w:ascii="Times" w:hAnsi="Times" w:cs="Times"/>
          <w:b/>
          <w:bCs/>
          <w:sz w:val="25"/>
          <w:szCs w:val="25"/>
        </w:rPr>
        <w:t>.......</w:t>
      </w:r>
      <w:r>
        <w:rPr>
          <w:rFonts w:ascii="Times" w:hAnsi="Times" w:cs="Times"/>
          <w:b/>
          <w:bCs/>
          <w:sz w:val="25"/>
          <w:szCs w:val="25"/>
        </w:rPr>
        <w:t xml:space="preserve">. </w:t>
      </w:r>
      <w:r w:rsidR="00AB5B48">
        <w:rPr>
          <w:rFonts w:ascii="Times" w:hAnsi="Times" w:cs="Times"/>
          <w:b/>
          <w:bCs/>
          <w:sz w:val="25"/>
          <w:szCs w:val="25"/>
        </w:rPr>
        <w:t>2018</w:t>
      </w:r>
      <w:r w:rsidR="00376A30">
        <w:rPr>
          <w:rFonts w:ascii="Times" w:hAnsi="Times" w:cs="Times"/>
          <w:b/>
          <w:bCs/>
          <w:sz w:val="25"/>
          <w:szCs w:val="25"/>
        </w:rPr>
        <w:t>,</w:t>
      </w:r>
      <w:r w:rsidR="00376A30">
        <w:rPr>
          <w:rFonts w:ascii="Times" w:hAnsi="Times" w:cs="Times"/>
          <w:b/>
          <w:bCs/>
          <w:sz w:val="25"/>
          <w:szCs w:val="25"/>
        </w:rPr>
        <w:br/>
      </w:r>
      <w:r w:rsidR="00376A30"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222/2004 Z. z. o dani z pridanej hodnoty v 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76A30" w:rsidP="008D4C2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</w:t>
            </w:r>
            <w:r w:rsidR="00D5316A">
              <w:rPr>
                <w:rFonts w:ascii="Times" w:hAnsi="Times" w:cs="Times"/>
                <w:sz w:val="25"/>
                <w:szCs w:val="25"/>
              </w:rPr>
              <w:t xml:space="preserve"> na </w:t>
            </w:r>
            <w:r w:rsidR="008D4C22">
              <w:rPr>
                <w:rFonts w:ascii="Times" w:hAnsi="Times" w:cs="Times"/>
                <w:sz w:val="25"/>
                <w:szCs w:val="25"/>
              </w:rPr>
              <w:t>rok</w:t>
            </w:r>
            <w:r w:rsidR="00AB5B48">
              <w:rPr>
                <w:rFonts w:ascii="Times" w:hAnsi="Times" w:cs="Times"/>
                <w:sz w:val="25"/>
                <w:szCs w:val="25"/>
              </w:rPr>
              <w:t xml:space="preserve"> 2018</w:t>
            </w:r>
          </w:p>
        </w:tc>
        <w:tc>
          <w:tcPr>
            <w:tcW w:w="5149" w:type="dxa"/>
          </w:tcPr>
          <w:p w:rsidR="00376A30" w:rsidRDefault="00376A3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5"/>
            </w:tblGrid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76A30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6A30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376A30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6A30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CB226C">
                    <w:rPr>
                      <w:sz w:val="25"/>
                      <w:szCs w:val="25"/>
                    </w:rPr>
                    <w:t>. tabuľka zhody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CB226C">
                    <w:rPr>
                      <w:sz w:val="25"/>
                      <w:szCs w:val="25"/>
                    </w:rPr>
                    <w:t xml:space="preserve">. vznesené pripomienky v rámci </w:t>
                  </w:r>
                  <w:r w:rsidR="00CB226C">
                    <w:rPr>
                      <w:sz w:val="25"/>
                      <w:szCs w:val="25"/>
                    </w:rPr>
                    <w:br/>
                    <w:t xml:space="preserve">      medzirezortného pripomienkového konania</w:t>
                  </w:r>
                </w:p>
                <w:p w:rsidR="00CB226C" w:rsidRDefault="00AB5B48" w:rsidP="00CB226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CB226C">
                    <w:rPr>
                      <w:sz w:val="25"/>
                      <w:szCs w:val="25"/>
                    </w:rPr>
                    <w:t>. vyhodnotenie MPK</w:t>
                  </w:r>
                </w:p>
                <w:p w:rsidR="008B26BE" w:rsidRDefault="008B26BE" w:rsidP="006A5FE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6A5FE9">
                    <w:rPr>
                      <w:sz w:val="25"/>
                      <w:szCs w:val="25"/>
                    </w:rPr>
                    <w:t>vyhlásenie</w:t>
                  </w:r>
                  <w:r>
                    <w:rPr>
                      <w:sz w:val="25"/>
                      <w:szCs w:val="25"/>
                    </w:rPr>
                    <w:t xml:space="preserve"> predkladateľa</w:t>
                  </w: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376A30" w:rsidTr="007A714E">
              <w:trPr>
                <w:divId w:val="20029289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A30" w:rsidRDefault="00376A3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376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7C39BD" w:rsidRDefault="007C39B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4B56B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B56B0">
        <w:rPr>
          <w:sz w:val="25"/>
          <w:szCs w:val="25"/>
        </w:rPr>
        <w:t>Peter Kažimír</w:t>
      </w:r>
    </w:p>
    <w:p w:rsidR="00AB5B48" w:rsidRDefault="00AB5B48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</w:t>
      </w:r>
    </w:p>
    <w:p w:rsidR="009D7004" w:rsidRDefault="004B56B0" w:rsidP="006C4BE9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Sect="00CB226C">
      <w:footerReference w:type="default" r:id="rId7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E6" w:rsidRDefault="00B10AE6" w:rsidP="00AF1D48">
      <w:r>
        <w:separator/>
      </w:r>
    </w:p>
  </w:endnote>
  <w:endnote w:type="continuationSeparator" w:id="0">
    <w:p w:rsidR="00B10AE6" w:rsidRDefault="00B10AE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27E9C">
      <w:t xml:space="preserve">august </w:t>
    </w:r>
    <w:r w:rsidR="007A714E">
      <w:t>201</w:t>
    </w:r>
    <w:r w:rsidR="00AB5B48">
      <w:t>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E6" w:rsidRDefault="00B10AE6" w:rsidP="00AF1D48">
      <w:r>
        <w:separator/>
      </w:r>
    </w:p>
  </w:footnote>
  <w:footnote w:type="continuationSeparator" w:id="0">
    <w:p w:rsidR="00B10AE6" w:rsidRDefault="00B10AE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6BA4"/>
    <w:rsid w:val="000A7709"/>
    <w:rsid w:val="000B4EB8"/>
    <w:rsid w:val="000C2162"/>
    <w:rsid w:val="000C6688"/>
    <w:rsid w:val="000D1334"/>
    <w:rsid w:val="000E6767"/>
    <w:rsid w:val="000F344B"/>
    <w:rsid w:val="001029A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8CC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29DB"/>
    <w:rsid w:val="002D4123"/>
    <w:rsid w:val="002E6307"/>
    <w:rsid w:val="002F185A"/>
    <w:rsid w:val="00307FC9"/>
    <w:rsid w:val="0033171B"/>
    <w:rsid w:val="003469A1"/>
    <w:rsid w:val="00376A30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56B0"/>
    <w:rsid w:val="004C3121"/>
    <w:rsid w:val="004D3726"/>
    <w:rsid w:val="004D4B30"/>
    <w:rsid w:val="004F15FB"/>
    <w:rsid w:val="005366F9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7408"/>
    <w:rsid w:val="00601389"/>
    <w:rsid w:val="00623BAD"/>
    <w:rsid w:val="00627C51"/>
    <w:rsid w:val="00671F01"/>
    <w:rsid w:val="00676DCD"/>
    <w:rsid w:val="00685081"/>
    <w:rsid w:val="0069637B"/>
    <w:rsid w:val="006A5FE9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36B4"/>
    <w:rsid w:val="0078171E"/>
    <w:rsid w:val="0078451E"/>
    <w:rsid w:val="0078541A"/>
    <w:rsid w:val="0079512E"/>
    <w:rsid w:val="007A6D98"/>
    <w:rsid w:val="007A714E"/>
    <w:rsid w:val="007C39BD"/>
    <w:rsid w:val="008073E3"/>
    <w:rsid w:val="0081597E"/>
    <w:rsid w:val="00821793"/>
    <w:rsid w:val="00855D5A"/>
    <w:rsid w:val="00861CC6"/>
    <w:rsid w:val="008774CF"/>
    <w:rsid w:val="00891DB6"/>
    <w:rsid w:val="008A4A21"/>
    <w:rsid w:val="008B26BE"/>
    <w:rsid w:val="008D2F4B"/>
    <w:rsid w:val="008D4C22"/>
    <w:rsid w:val="008E4F14"/>
    <w:rsid w:val="00907265"/>
    <w:rsid w:val="00911215"/>
    <w:rsid w:val="00913150"/>
    <w:rsid w:val="00922E66"/>
    <w:rsid w:val="00936645"/>
    <w:rsid w:val="00946CED"/>
    <w:rsid w:val="009A3F6E"/>
    <w:rsid w:val="009C6528"/>
    <w:rsid w:val="009D7004"/>
    <w:rsid w:val="009E7AFC"/>
    <w:rsid w:val="009E7FEF"/>
    <w:rsid w:val="00A216CD"/>
    <w:rsid w:val="00A27B5F"/>
    <w:rsid w:val="00A27E9C"/>
    <w:rsid w:val="00A56B40"/>
    <w:rsid w:val="00A71802"/>
    <w:rsid w:val="00AA0C58"/>
    <w:rsid w:val="00AA6EF9"/>
    <w:rsid w:val="00AB5B48"/>
    <w:rsid w:val="00AF1D48"/>
    <w:rsid w:val="00B10AE6"/>
    <w:rsid w:val="00B17B60"/>
    <w:rsid w:val="00B42E84"/>
    <w:rsid w:val="00B463AB"/>
    <w:rsid w:val="00B61867"/>
    <w:rsid w:val="00BC2EE5"/>
    <w:rsid w:val="00BD6A1E"/>
    <w:rsid w:val="00BE174E"/>
    <w:rsid w:val="00BE43B4"/>
    <w:rsid w:val="00C1127B"/>
    <w:rsid w:val="00C632CF"/>
    <w:rsid w:val="00C656C8"/>
    <w:rsid w:val="00C75846"/>
    <w:rsid w:val="00C86CAD"/>
    <w:rsid w:val="00CB226C"/>
    <w:rsid w:val="00CC25B0"/>
    <w:rsid w:val="00D02444"/>
    <w:rsid w:val="00D43A10"/>
    <w:rsid w:val="00D5316A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FF758AF-7E47-41EB-B141-6999F947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6B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A3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3F6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3F6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3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3F6E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7:41:36"/>
    <f:field ref="objchangedby" par="" text="Administrator, System"/>
    <f:field ref="objmodifiedat" par="" text="11.7.2016 17:41:3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Hanuska Ivan</cp:lastModifiedBy>
  <cp:revision>24</cp:revision>
  <cp:lastPrinted>2017-07-31T07:52:00Z</cp:lastPrinted>
  <dcterms:created xsi:type="dcterms:W3CDTF">2017-05-04T12:30:00Z</dcterms:created>
  <dcterms:modified xsi:type="dcterms:W3CDTF">2018-09-04T06:28:00Z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COO.2145.1000.3.1498908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Daňové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Ľudovít Rybánsky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222/2004 Z. z. o dani z pridanej hodnoty v znení neskorších predpisov a ktorým sa mení zákon č. 331/2011 Z. z., ktorým sa mení zákon č. 563/2009 Z. z. o správe daní (daňový poriadok) a o zmene a doplnení niektorých záko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2016</vt:lpwstr>
  </property>
  <property fmtid="{D5CDD505-2E9C-101B-9397-08002B2CF9AE}" pid="18" name="FSC#SKEDITIONSLOVLEX@103.510:plnynazovpredpis">
    <vt:lpwstr> Zákon, ktorým sa mení a dopĺňa zákon č. 222/2004 Z. z. o dani z pridanej hodnoty v znení neskorších predpisov a ktorým sa mení zákon č. 331/2011 Z. z., ktorým sa mení zákon č. 563/2009 Z. z. o správe daní (daňový poriadok) a o zmene a doplnení niektorých</vt:lpwstr>
  </property>
  <property fmtid="{D5CDD505-2E9C-101B-9397-08002B2CF9AE}" pid="19" name="FSC#SKEDITIONSLOVLEX@103.510:rezortcislopredpis">
    <vt:lpwstr>MF/014204/2016-731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LP/2016/714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110 až 113, čl. 349 a 355 ods. 1 Zmluvy o fungovaní Európskej únie,_x000d_
-	čl.  52 Zmluvy o Európskej únii.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	smernica Rady 2006/112/ES z  28. novembra 2006 o spoločnom systéme dane z pridanej hodnoty (Ú. v. EÚ L 347, 11.12.2006) v platnom znení,_x000d_
-	smernica Rady 2008/9/ES z 12. 2. 2008, ktorou sa ustanovujú podrobné pravidlá pre vrátenie dane z pridanej hodnot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II. Pripomienky a návrhy zmien: Komisia uplatnila k materiálu nasledovné pripomienky a odporúčania:K doložke vybraných vplyvovKomisia má za to, že ak predkladateľ vo všeobecnej časti dôvodovej správy uvádza, že „cieľom je zabrániť nadmernej administratívn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222/2004 Z. z. o dani z pridanej hodnoty v znení neskorších predpisov a ktorým sa mení zákon č. 331/2011 Z. z.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novely zákona o&amp;nbsp;dani z&amp;nbsp;pridanej hodnoty sa predkladá na základe Plánu legislatívnych úloh vlády SR na mesiace jún až december 2016. Návrh novely nadväzuje aj na Programové vyhlásenie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line-height: normal;"&gt;&lt;span style="font-family: &amp;quot;Times New Roman&amp;quot;,serif; font-size: 12pt;"&gt;Verejnosť bola o&amp;nbsp;príprave návrhu zákona, ktorým sa mení a&amp;nbsp;dopĺňa zákon č. 222/2004 Z. z. o 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nov a ktorým sa menia a dopĺňajú niektoré zákony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zákonov a ktorým sa menia a dopĺňajú niektoré zákony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