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91" w:rsidRPr="00D6260F" w:rsidRDefault="00ED6F91" w:rsidP="00ED6F91">
      <w:pPr>
        <w:pStyle w:val="Nzov"/>
      </w:pPr>
      <w:bookmarkStart w:id="0" w:name="_GoBack"/>
      <w:bookmarkEnd w:id="0"/>
      <w:r w:rsidRPr="00D6260F">
        <w:t>DOLOŽKA ZLUČITEĽNOSTI</w:t>
      </w:r>
    </w:p>
    <w:p w:rsidR="00ED6F91" w:rsidRPr="00B550E2" w:rsidRDefault="00B550E2" w:rsidP="00E63204">
      <w:pPr>
        <w:pStyle w:val="Zkladntext0"/>
        <w:pBdr>
          <w:bottom w:val="single" w:sz="12" w:space="1" w:color="auto"/>
        </w:pBdr>
        <w:jc w:val="center"/>
        <w:rPr>
          <w:b/>
          <w:bCs/>
          <w:szCs w:val="24"/>
        </w:rPr>
      </w:pPr>
      <w:r w:rsidRPr="00B550E2">
        <w:rPr>
          <w:b/>
          <w:bCs/>
          <w:szCs w:val="24"/>
        </w:rPr>
        <w:t xml:space="preserve">návrhu </w:t>
      </w:r>
      <w:r w:rsidRPr="00B550E2">
        <w:rPr>
          <w:b/>
          <w:szCs w:val="24"/>
        </w:rPr>
        <w:t xml:space="preserve">zákona, ktorým sa mení a dopĺňa zákon č. 222/2004 Z. z. o dani z pridanej hodnoty v znení neskorších predpisov </w:t>
      </w:r>
      <w:r w:rsidR="001664F5" w:rsidRPr="00B550E2">
        <w:rPr>
          <w:b/>
          <w:bCs/>
          <w:szCs w:val="24"/>
        </w:rPr>
        <w:t>s</w:t>
      </w:r>
      <w:r w:rsidR="00ED6F91" w:rsidRPr="00B550E2">
        <w:rPr>
          <w:b/>
          <w:bCs/>
          <w:szCs w:val="24"/>
        </w:rPr>
        <w:t> právom Európskej únie</w:t>
      </w:r>
    </w:p>
    <w:p w:rsidR="007A4ABF" w:rsidRPr="00D6260F" w:rsidRDefault="007A4ABF" w:rsidP="00E63204">
      <w:pPr>
        <w:pStyle w:val="Zkladntext0"/>
        <w:jc w:val="both"/>
        <w:rPr>
          <w:szCs w:val="24"/>
        </w:rPr>
      </w:pPr>
    </w:p>
    <w:p w:rsidR="00ED6F91" w:rsidRPr="00D6260F" w:rsidRDefault="00ED6F91" w:rsidP="00ED6F91">
      <w:pPr>
        <w:jc w:val="center"/>
        <w:rPr>
          <w:rFonts w:ascii="Times New Roman" w:hAnsi="Times New Roman" w:cs="Times New Roman"/>
          <w:b/>
          <w:bCs/>
        </w:rPr>
      </w:pPr>
    </w:p>
    <w:p w:rsidR="00ED6F91" w:rsidRPr="00D6260F" w:rsidRDefault="00AB1CCC" w:rsidP="00ED6F9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D6260F">
        <w:rPr>
          <w:rFonts w:ascii="Times New Roman" w:hAnsi="Times New Roman" w:cs="Times New Roman"/>
          <w:b/>
          <w:bCs/>
        </w:rPr>
        <w:t>Navrhovateľ</w:t>
      </w:r>
      <w:r w:rsidR="00F7772C" w:rsidRPr="00D6260F">
        <w:rPr>
          <w:rFonts w:ascii="Times New Roman" w:hAnsi="Times New Roman" w:cs="Times New Roman"/>
          <w:b/>
          <w:bCs/>
        </w:rPr>
        <w:t xml:space="preserve"> </w:t>
      </w:r>
      <w:r w:rsidR="00ED6F91" w:rsidRPr="00D6260F">
        <w:rPr>
          <w:rFonts w:ascii="Times New Roman" w:hAnsi="Times New Roman" w:cs="Times New Roman"/>
          <w:b/>
          <w:bCs/>
        </w:rPr>
        <w:t>zákona:</w:t>
      </w:r>
    </w:p>
    <w:p w:rsidR="00ED6F91" w:rsidRPr="00D6260F" w:rsidRDefault="00ED6F91" w:rsidP="00ED6F91">
      <w:pPr>
        <w:ind w:firstLine="425"/>
        <w:jc w:val="both"/>
        <w:rPr>
          <w:rFonts w:ascii="Times New Roman" w:hAnsi="Times New Roman" w:cs="Times New Roman"/>
        </w:rPr>
      </w:pPr>
      <w:r w:rsidRPr="00D6260F">
        <w:rPr>
          <w:rFonts w:ascii="Times New Roman" w:hAnsi="Times New Roman" w:cs="Times New Roman"/>
        </w:rPr>
        <w:t xml:space="preserve">Vláda Slovenskej republiky. </w:t>
      </w:r>
    </w:p>
    <w:p w:rsidR="00ED6F91" w:rsidRPr="00D6260F" w:rsidRDefault="00ED6F91" w:rsidP="00ED6F91">
      <w:pPr>
        <w:jc w:val="both"/>
        <w:rPr>
          <w:rFonts w:ascii="Times New Roman" w:hAnsi="Times New Roman" w:cs="Times New Roman"/>
          <w:bCs/>
        </w:rPr>
      </w:pPr>
    </w:p>
    <w:p w:rsidR="00ED6F91" w:rsidRPr="00D6260F" w:rsidRDefault="00ED6F91" w:rsidP="00ED6F9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D6260F">
        <w:rPr>
          <w:rFonts w:ascii="Times New Roman" w:hAnsi="Times New Roman" w:cs="Times New Roman"/>
          <w:b/>
          <w:bCs/>
        </w:rPr>
        <w:t>Názov návrhu zákona:</w:t>
      </w:r>
    </w:p>
    <w:p w:rsidR="00ED6F91" w:rsidRPr="00D6260F" w:rsidRDefault="00B550E2" w:rsidP="00E63204">
      <w:pPr>
        <w:pStyle w:val="Zkladntext0"/>
        <w:ind w:left="426"/>
        <w:jc w:val="both"/>
        <w:rPr>
          <w:szCs w:val="24"/>
        </w:rPr>
      </w:pPr>
      <w:r>
        <w:rPr>
          <w:szCs w:val="24"/>
        </w:rPr>
        <w:t xml:space="preserve">Návrh zákona, </w:t>
      </w:r>
      <w:r w:rsidRPr="00B550E2">
        <w:rPr>
          <w:szCs w:val="24"/>
        </w:rPr>
        <w:t>ktorým sa mení a dopĺňa zákon č. 222/2004 Z. z. o dani z pridanej hodno</w:t>
      </w:r>
      <w:r w:rsidR="009E1AF9">
        <w:rPr>
          <w:szCs w:val="24"/>
        </w:rPr>
        <w:t>ty v znení neskorších predpisov</w:t>
      </w:r>
      <w:r w:rsidR="00ED6F91" w:rsidRPr="00D6260F">
        <w:rPr>
          <w:szCs w:val="24"/>
        </w:rPr>
        <w:t>.</w:t>
      </w:r>
    </w:p>
    <w:p w:rsidR="00ED6F91" w:rsidRPr="00D6260F" w:rsidRDefault="00ED6F91" w:rsidP="00D04096">
      <w:pPr>
        <w:spacing w:after="120"/>
        <w:jc w:val="both"/>
        <w:rPr>
          <w:rFonts w:ascii="Times New Roman" w:hAnsi="Times New Roman" w:cs="Times New Roman"/>
          <w:bCs/>
        </w:rPr>
      </w:pPr>
    </w:p>
    <w:p w:rsidR="00ED6F91" w:rsidRPr="00D6260F" w:rsidRDefault="00ED6F91" w:rsidP="00ED6F9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</w:rPr>
      </w:pPr>
      <w:r w:rsidRPr="00D6260F">
        <w:rPr>
          <w:rFonts w:ascii="Times New Roman" w:hAnsi="Times New Roman" w:cs="Times New Roman"/>
          <w:b/>
          <w:bCs/>
        </w:rPr>
        <w:t xml:space="preserve">Problematika návrhu zákona: </w:t>
      </w:r>
    </w:p>
    <w:p w:rsidR="009F1C17" w:rsidRPr="00D6260F" w:rsidRDefault="006B206F" w:rsidP="009C221A">
      <w:pPr>
        <w:pStyle w:val="Zkladntext"/>
        <w:ind w:left="850"/>
      </w:pPr>
      <w:r w:rsidRPr="00D6260F">
        <w:t xml:space="preserve">je </w:t>
      </w:r>
      <w:r w:rsidR="009F1C17" w:rsidRPr="00D6260F">
        <w:t>upravená v práve Európskej únie:</w:t>
      </w:r>
    </w:p>
    <w:p w:rsidR="00ED6F91" w:rsidRPr="00D6260F" w:rsidRDefault="005D34AF" w:rsidP="009C221A">
      <w:pPr>
        <w:pStyle w:val="Zkladntext"/>
        <w:numPr>
          <w:ilvl w:val="1"/>
          <w:numId w:val="1"/>
        </w:numPr>
        <w:tabs>
          <w:tab w:val="left" w:pos="709"/>
          <w:tab w:val="left" w:pos="851"/>
        </w:tabs>
        <w:rPr>
          <w:b/>
          <w:bCs/>
          <w:iCs/>
        </w:rPr>
      </w:pPr>
      <w:r w:rsidRPr="00D6260F">
        <w:rPr>
          <w:b/>
          <w:bCs/>
          <w:iCs/>
        </w:rPr>
        <w:t>P</w:t>
      </w:r>
      <w:r w:rsidR="00ED6F91" w:rsidRPr="00D6260F">
        <w:rPr>
          <w:b/>
          <w:bCs/>
          <w:iCs/>
        </w:rPr>
        <w:t>rimárn</w:t>
      </w:r>
      <w:r w:rsidRPr="00D6260F">
        <w:rPr>
          <w:b/>
          <w:bCs/>
          <w:iCs/>
        </w:rPr>
        <w:t>e</w:t>
      </w:r>
      <w:r w:rsidR="00ED6F91" w:rsidRPr="00D6260F">
        <w:rPr>
          <w:b/>
          <w:bCs/>
          <w:iCs/>
        </w:rPr>
        <w:t xml:space="preserve"> práv</w:t>
      </w:r>
      <w:r w:rsidRPr="00D6260F">
        <w:rPr>
          <w:b/>
          <w:bCs/>
          <w:iCs/>
        </w:rPr>
        <w:t>o</w:t>
      </w:r>
      <w:r w:rsidR="00ED6F91" w:rsidRPr="00D6260F">
        <w:rPr>
          <w:b/>
          <w:bCs/>
          <w:iCs/>
        </w:rPr>
        <w:t xml:space="preserve">: </w:t>
      </w:r>
    </w:p>
    <w:p w:rsidR="00F45BD2" w:rsidRPr="003E3DB6" w:rsidRDefault="00293A0E" w:rsidP="003E3DB6">
      <w:pPr>
        <w:pStyle w:val="Zkladntext"/>
        <w:numPr>
          <w:ilvl w:val="0"/>
          <w:numId w:val="3"/>
        </w:numPr>
        <w:tabs>
          <w:tab w:val="clear" w:pos="900"/>
          <w:tab w:val="num" w:pos="851"/>
        </w:tabs>
        <w:ind w:left="896" w:hanging="329"/>
      </w:pPr>
      <w:r w:rsidRPr="00D6260F">
        <w:t xml:space="preserve">čl. </w:t>
      </w:r>
      <w:r w:rsidR="009F1C17" w:rsidRPr="00D6260F">
        <w:t>11</w:t>
      </w:r>
      <w:r w:rsidRPr="00D6260F">
        <w:t xml:space="preserve">0 až </w:t>
      </w:r>
      <w:r w:rsidR="009F1C17" w:rsidRPr="00D6260F">
        <w:t>11</w:t>
      </w:r>
      <w:r w:rsidRPr="00D6260F">
        <w:t>3</w:t>
      </w:r>
      <w:r w:rsidR="005D3AB9" w:rsidRPr="00D6260F">
        <w:t>, čl. 349 a 355 ods. 1</w:t>
      </w:r>
      <w:r w:rsidRPr="00D6260F">
        <w:t xml:space="preserve"> </w:t>
      </w:r>
      <w:r w:rsidR="00ED6F91" w:rsidRPr="00D6260F">
        <w:t>Zmluv</w:t>
      </w:r>
      <w:r w:rsidRPr="00D6260F">
        <w:t>y</w:t>
      </w:r>
      <w:r w:rsidR="00ED6F91" w:rsidRPr="00D6260F">
        <w:t xml:space="preserve"> o </w:t>
      </w:r>
      <w:r w:rsidR="009F1C17" w:rsidRPr="00D6260F">
        <w:t>fungova</w:t>
      </w:r>
      <w:r w:rsidR="00ED6F91" w:rsidRPr="00D6260F">
        <w:t>ní Európske</w:t>
      </w:r>
      <w:r w:rsidR="009F1C17" w:rsidRPr="00D6260F">
        <w:t>j</w:t>
      </w:r>
      <w:r w:rsidR="00ED6F91" w:rsidRPr="00D6260F">
        <w:t xml:space="preserve"> </w:t>
      </w:r>
      <w:r w:rsidR="00A07632" w:rsidRPr="00D6260F">
        <w:t>únie</w:t>
      </w:r>
      <w:r w:rsidR="00F45BD2" w:rsidRPr="003E3DB6">
        <w:t>.</w:t>
      </w:r>
    </w:p>
    <w:p w:rsidR="003A7AE4" w:rsidRPr="003E3DB6" w:rsidRDefault="003A7AE4" w:rsidP="009C221A">
      <w:pPr>
        <w:pStyle w:val="Zarkazkladnhotextu"/>
        <w:numPr>
          <w:ilvl w:val="1"/>
          <w:numId w:val="1"/>
        </w:numPr>
      </w:pPr>
      <w:r w:rsidRPr="00D6260F">
        <w:rPr>
          <w:b/>
          <w:bCs/>
          <w:iCs/>
        </w:rPr>
        <w:t>Sekundárne právo</w:t>
      </w:r>
      <w:r w:rsidR="003E3DB6" w:rsidRPr="003E3DB6">
        <w:rPr>
          <w:b/>
          <w:bCs/>
          <w:iCs/>
        </w:rPr>
        <w:t>:</w:t>
      </w:r>
    </w:p>
    <w:p w:rsidR="003A7AE4" w:rsidRPr="00757F6F" w:rsidRDefault="00757F6F" w:rsidP="00757F6F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Style w:val="Siln"/>
          <w:rFonts w:ascii="Times New Roman" w:hAnsi="Times New Roman" w:cs="Times New Roman"/>
          <w:b w:val="0"/>
        </w:rPr>
        <w:t>čl. 1 smernice</w:t>
      </w:r>
      <w:r w:rsidR="004752C9" w:rsidRPr="00D6260F">
        <w:rPr>
          <w:rStyle w:val="Siln"/>
          <w:rFonts w:ascii="Times New Roman" w:hAnsi="Times New Roman" w:cs="Times New Roman"/>
          <w:b w:val="0"/>
        </w:rPr>
        <w:t xml:space="preserve"> Rady (EÚ) </w:t>
      </w:r>
      <w:r w:rsidR="004752C9" w:rsidRPr="00D6260F">
        <w:rPr>
          <w:rStyle w:val="Siln"/>
          <w:rFonts w:ascii="Times New Roman" w:hAnsi="Times New Roman" w:cs="Times New Roman"/>
          <w:b w:val="0"/>
          <w:u w:val="single"/>
        </w:rPr>
        <w:t>2017/2455</w:t>
      </w:r>
      <w:r w:rsidR="004752C9" w:rsidRPr="00D6260F">
        <w:rPr>
          <w:rStyle w:val="Siln"/>
          <w:rFonts w:ascii="Times New Roman" w:hAnsi="Times New Roman" w:cs="Times New Roman"/>
          <w:b w:val="0"/>
        </w:rPr>
        <w:t xml:space="preserve"> z 5. decembra 2017, ktorou sa mení smernica 2006/112/ES a smernica 2009/132/ES, pokiaľ ide o určité povinnosti týkajúce sa dane z pridanej hodnoty pri poskytovaní služieb a predaji tovaru na diaľku (</w:t>
      </w:r>
      <w:r w:rsidR="004752C9" w:rsidRPr="00D6260F">
        <w:rPr>
          <w:rFonts w:ascii="Times New Roman" w:hAnsi="Times New Roman" w:cs="Times New Roman"/>
          <w:iCs/>
        </w:rPr>
        <w:t>Ú. v. EÚ L 348, 29.12.2017)</w:t>
      </w:r>
      <w:r w:rsidR="009C221A" w:rsidRPr="00D6260F">
        <w:rPr>
          <w:rFonts w:ascii="Times New Roman" w:hAnsi="Times New Roman" w:cs="Times New Roman"/>
          <w:iCs/>
        </w:rPr>
        <w:t>, gestor: MF SR</w:t>
      </w:r>
      <w:r>
        <w:rPr>
          <w:rFonts w:ascii="Times New Roman" w:hAnsi="Times New Roman" w:cs="Times New Roman"/>
          <w:iCs/>
        </w:rPr>
        <w:t>,</w:t>
      </w:r>
    </w:p>
    <w:p w:rsidR="00604640" w:rsidRPr="00D6260F" w:rsidRDefault="00161DDC" w:rsidP="0035021B">
      <w:pPr>
        <w:pStyle w:val="Zarkazkladnhotextu"/>
        <w:numPr>
          <w:ilvl w:val="0"/>
          <w:numId w:val="2"/>
        </w:numPr>
        <w:autoSpaceDE w:val="0"/>
        <w:autoSpaceDN w:val="0"/>
        <w:adjustRightInd w:val="0"/>
        <w:spacing w:after="120"/>
        <w:ind w:left="896" w:hanging="357"/>
        <w:rPr>
          <w:rStyle w:val="Zvraznenie"/>
          <w:b/>
          <w:i w:val="0"/>
          <w:iCs w:val="0"/>
        </w:rPr>
      </w:pPr>
      <w:r w:rsidRPr="00D6260F">
        <w:rPr>
          <w:rStyle w:val="Siln"/>
          <w:b w:val="0"/>
        </w:rPr>
        <w:t xml:space="preserve">smernica Rady (EÚ) </w:t>
      </w:r>
      <w:r w:rsidRPr="00D6260F">
        <w:rPr>
          <w:rStyle w:val="Siln"/>
          <w:b w:val="0"/>
          <w:u w:val="single"/>
        </w:rPr>
        <w:t>2016/1065</w:t>
      </w:r>
      <w:r w:rsidRPr="00D6260F">
        <w:rPr>
          <w:rStyle w:val="Siln"/>
          <w:b w:val="0"/>
        </w:rPr>
        <w:t xml:space="preserve"> z 27. júna 2016, ktorou sa mení smernica 2006/112/ES, pokiaľ ide o zaobchádzanie s poukazmi (</w:t>
      </w:r>
      <w:r w:rsidRPr="00D6260F">
        <w:rPr>
          <w:iCs/>
        </w:rPr>
        <w:t>Ú. v. EÚ L 177, 1.7.2016)</w:t>
      </w:r>
      <w:r w:rsidR="009C221A" w:rsidRPr="00D6260F">
        <w:rPr>
          <w:iCs/>
        </w:rPr>
        <w:t xml:space="preserve"> gestor: MF SR</w:t>
      </w:r>
      <w:r w:rsidR="00757F6F">
        <w:rPr>
          <w:rStyle w:val="Zvraznenie"/>
          <w:i w:val="0"/>
        </w:rPr>
        <w:t>,</w:t>
      </w:r>
    </w:p>
    <w:p w:rsidR="003A7AE4" w:rsidRPr="00D6260F" w:rsidRDefault="003A7AE4" w:rsidP="00721380">
      <w:pPr>
        <w:pStyle w:val="Zarkazkladnhotextu"/>
        <w:numPr>
          <w:ilvl w:val="0"/>
          <w:numId w:val="2"/>
        </w:numPr>
        <w:autoSpaceDE w:val="0"/>
        <w:autoSpaceDN w:val="0"/>
        <w:adjustRightInd w:val="0"/>
        <w:spacing w:after="120"/>
        <w:ind w:left="907" w:hanging="397"/>
      </w:pPr>
      <w:r w:rsidRPr="00D6260F">
        <w:rPr>
          <w:bCs/>
        </w:rPr>
        <w:t xml:space="preserve">smernica Rady </w:t>
      </w:r>
      <w:r w:rsidRPr="00D6260F">
        <w:rPr>
          <w:bCs/>
          <w:u w:val="single"/>
        </w:rPr>
        <w:t>2006/112/ES</w:t>
      </w:r>
      <w:r w:rsidR="00AA206F" w:rsidRPr="00D6260F">
        <w:rPr>
          <w:bCs/>
        </w:rPr>
        <w:t xml:space="preserve"> z  28. novembra 2006</w:t>
      </w:r>
      <w:r w:rsidRPr="00D6260F">
        <w:rPr>
          <w:bCs/>
        </w:rPr>
        <w:t> </w:t>
      </w:r>
      <w:r w:rsidR="00E31512" w:rsidRPr="00D6260F">
        <w:rPr>
          <w:bCs/>
        </w:rPr>
        <w:t xml:space="preserve">o </w:t>
      </w:r>
      <w:r w:rsidRPr="00D6260F">
        <w:rPr>
          <w:bCs/>
        </w:rPr>
        <w:t xml:space="preserve">spoločnom systéme dane z pridanej hodnoty </w:t>
      </w:r>
      <w:r w:rsidRPr="00D6260F">
        <w:t>(Ú. v. EÚ L 347, 11.12.2006)</w:t>
      </w:r>
      <w:r w:rsidRPr="00D6260F">
        <w:rPr>
          <w:bCs/>
        </w:rPr>
        <w:t xml:space="preserve"> v platnom znení</w:t>
      </w:r>
      <w:r w:rsidR="009C221A" w:rsidRPr="00D6260F">
        <w:rPr>
          <w:bCs/>
        </w:rPr>
        <w:t xml:space="preserve">, </w:t>
      </w:r>
      <w:r w:rsidR="009C221A" w:rsidRPr="00D6260F">
        <w:rPr>
          <w:iCs/>
        </w:rPr>
        <w:t>gestor: MF SR</w:t>
      </w:r>
      <w:r w:rsidR="00161DDC" w:rsidRPr="00D6260F">
        <w:t>.</w:t>
      </w:r>
    </w:p>
    <w:p w:rsidR="002865EC" w:rsidRPr="00D6260F" w:rsidRDefault="002865EC" w:rsidP="002865EC">
      <w:pPr>
        <w:pStyle w:val="Zkladntext"/>
        <w:numPr>
          <w:ilvl w:val="1"/>
          <w:numId w:val="1"/>
        </w:numPr>
        <w:jc w:val="both"/>
      </w:pPr>
      <w:r w:rsidRPr="00D6260F">
        <w:t>je obsiahnutá v judikatúre Súdneho dvora Európsk</w:t>
      </w:r>
      <w:r w:rsidR="00B55479" w:rsidRPr="00D6260F">
        <w:t>ej</w:t>
      </w:r>
      <w:r w:rsidRPr="00D6260F">
        <w:t xml:space="preserve"> </w:t>
      </w:r>
      <w:r w:rsidR="00B55479" w:rsidRPr="00D6260F">
        <w:t>únie</w:t>
      </w:r>
      <w:r w:rsidR="00911977" w:rsidRPr="00D6260F">
        <w:t>:</w:t>
      </w:r>
    </w:p>
    <w:p w:rsidR="00721380" w:rsidRDefault="00721380" w:rsidP="00721380">
      <w:pPr>
        <w:pStyle w:val="Zkladntext"/>
        <w:numPr>
          <w:ilvl w:val="0"/>
          <w:numId w:val="9"/>
        </w:numPr>
        <w:ind w:left="907" w:hanging="397"/>
        <w:jc w:val="both"/>
        <w:rPr>
          <w:lang w:eastAsia="sk-SK"/>
        </w:rPr>
      </w:pPr>
      <w:r w:rsidRPr="00D6260F">
        <w:t xml:space="preserve">   rozhodnutie Súdneho dvora vo veci C</w:t>
      </w:r>
      <w:r w:rsidR="00491F99" w:rsidRPr="00D6260F">
        <w:t xml:space="preserve"> </w:t>
      </w:r>
      <w:r w:rsidRPr="00D6260F">
        <w:t>-</w:t>
      </w:r>
      <w:r w:rsidR="00491F99" w:rsidRPr="00D6260F">
        <w:t xml:space="preserve"> </w:t>
      </w:r>
      <w:r w:rsidR="004752C9" w:rsidRPr="00D6260F">
        <w:t>381/97</w:t>
      </w:r>
      <w:r w:rsidRPr="00D6260F">
        <w:t xml:space="preserve">, </w:t>
      </w:r>
      <w:proofErr w:type="spellStart"/>
      <w:r w:rsidR="004752C9" w:rsidRPr="00D6260F">
        <w:t>Belgocodex</w:t>
      </w:r>
      <w:proofErr w:type="spellEnd"/>
      <w:r w:rsidR="004752C9" w:rsidRPr="00D6260F">
        <w:t xml:space="preserve"> SA proti Belgickému kráľovstvu</w:t>
      </w:r>
      <w:r w:rsidRPr="00D6260F">
        <w:t xml:space="preserve"> </w:t>
      </w:r>
      <w:r w:rsidR="004752C9" w:rsidRPr="00D6260F">
        <w:rPr>
          <w:lang w:eastAsia="sk-SK"/>
        </w:rPr>
        <w:t>[</w:t>
      </w:r>
      <w:r w:rsidRPr="00D6260F">
        <w:rPr>
          <w:lang w:eastAsia="sk-SK"/>
        </w:rPr>
        <w:t>1</w:t>
      </w:r>
      <w:r w:rsidR="004752C9" w:rsidRPr="00D6260F">
        <w:rPr>
          <w:lang w:eastAsia="sk-SK"/>
        </w:rPr>
        <w:t>998</w:t>
      </w:r>
      <w:r w:rsidRPr="00D6260F">
        <w:rPr>
          <w:lang w:eastAsia="sk-SK"/>
        </w:rPr>
        <w:t>],</w:t>
      </w:r>
    </w:p>
    <w:p w:rsidR="000A5314" w:rsidRPr="00D6260F" w:rsidRDefault="000A5314" w:rsidP="000A5314">
      <w:pPr>
        <w:spacing w:before="150" w:after="240"/>
        <w:ind w:left="851"/>
        <w:jc w:val="both"/>
        <w:rPr>
          <w:rFonts w:ascii="Times New Roman" w:hAnsi="Times New Roman" w:cs="Times New Roman"/>
        </w:rPr>
      </w:pPr>
      <w:r w:rsidRPr="00D6260F">
        <w:rPr>
          <w:rFonts w:ascii="Times New Roman" w:hAnsi="Times New Roman" w:cs="Times New Roman"/>
        </w:rPr>
        <w:t xml:space="preserve">Výrok rozhodnutia:  </w:t>
      </w:r>
    </w:p>
    <w:p w:rsidR="000A5314" w:rsidRDefault="000A5314" w:rsidP="000A5314">
      <w:pPr>
        <w:pStyle w:val="Normlnywebov"/>
        <w:shd w:val="clear" w:color="auto" w:fill="FFFFFF"/>
        <w:spacing w:before="0" w:after="0"/>
        <w:ind w:left="851" w:right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Článok 2 P</w:t>
      </w:r>
      <w:r w:rsidRPr="00583C33">
        <w:rPr>
          <w:rFonts w:cs="Tahoma"/>
          <w:color w:val="000000"/>
          <w:sz w:val="24"/>
          <w:szCs w:val="24"/>
        </w:rPr>
        <w:t>rvej smernice</w:t>
      </w:r>
      <w:r>
        <w:rPr>
          <w:rFonts w:cs="Tahoma"/>
          <w:color w:val="000000"/>
          <w:sz w:val="24"/>
          <w:szCs w:val="24"/>
        </w:rPr>
        <w:t xml:space="preserve"> Rady</w:t>
      </w:r>
      <w:r w:rsidRPr="00583C33">
        <w:rPr>
          <w:rFonts w:cs="Tahoma"/>
          <w:color w:val="000000"/>
          <w:sz w:val="24"/>
          <w:szCs w:val="24"/>
        </w:rPr>
        <w:t xml:space="preserve"> 67/227/EHS Rady z 11. apríla 1967 </w:t>
      </w:r>
      <w:r>
        <w:rPr>
          <w:rFonts w:cs="Tahoma"/>
          <w:color w:val="000000"/>
          <w:sz w:val="24"/>
          <w:szCs w:val="24"/>
        </w:rPr>
        <w:t>o harmonizácii</w:t>
      </w:r>
      <w:r w:rsidRPr="00583C33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 xml:space="preserve">právnych predpisov </w:t>
      </w:r>
      <w:r w:rsidRPr="00583C33">
        <w:rPr>
          <w:rFonts w:cs="Tahoma"/>
          <w:color w:val="000000"/>
          <w:sz w:val="24"/>
          <w:szCs w:val="24"/>
        </w:rPr>
        <w:t xml:space="preserve">členských štátov </w:t>
      </w:r>
      <w:r>
        <w:rPr>
          <w:rFonts w:cs="Tahoma"/>
          <w:color w:val="000000"/>
          <w:sz w:val="24"/>
          <w:szCs w:val="24"/>
        </w:rPr>
        <w:t>týkajúcich sa dane sa má vykladať tak, že nebráni členskému</w:t>
      </w:r>
      <w:r w:rsidRPr="00583C33">
        <w:rPr>
          <w:rFonts w:cs="Tahoma"/>
          <w:color w:val="000000"/>
          <w:sz w:val="24"/>
          <w:szCs w:val="24"/>
        </w:rPr>
        <w:t xml:space="preserve"> štát</w:t>
      </w:r>
      <w:r>
        <w:rPr>
          <w:rFonts w:cs="Tahoma"/>
          <w:color w:val="000000"/>
          <w:sz w:val="24"/>
          <w:szCs w:val="24"/>
        </w:rPr>
        <w:t>u</w:t>
      </w:r>
      <w:r w:rsidRPr="00583C33">
        <w:rPr>
          <w:rFonts w:cs="Tahoma"/>
          <w:color w:val="000000"/>
          <w:sz w:val="24"/>
          <w:szCs w:val="24"/>
        </w:rPr>
        <w:t xml:space="preserve">, </w:t>
      </w:r>
    </w:p>
    <w:p w:rsidR="000A5314" w:rsidRDefault="000A5314" w:rsidP="000A5314">
      <w:pPr>
        <w:pStyle w:val="Normlnywebov"/>
        <w:shd w:val="clear" w:color="auto" w:fill="FFFFFF"/>
        <w:spacing w:before="0" w:after="0"/>
        <w:ind w:left="851" w:right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- </w:t>
      </w:r>
      <w:r w:rsidRPr="00583C33">
        <w:rPr>
          <w:rFonts w:cs="Tahoma"/>
          <w:color w:val="000000"/>
          <w:sz w:val="24"/>
          <w:szCs w:val="24"/>
        </w:rPr>
        <w:t xml:space="preserve">ktorý </w:t>
      </w:r>
      <w:r>
        <w:rPr>
          <w:rFonts w:cs="Tahoma"/>
          <w:color w:val="000000"/>
          <w:sz w:val="24"/>
          <w:szCs w:val="24"/>
        </w:rPr>
        <w:t xml:space="preserve">využil </w:t>
      </w:r>
      <w:r w:rsidRPr="00583C33">
        <w:rPr>
          <w:rFonts w:cs="Tahoma"/>
          <w:color w:val="000000"/>
          <w:sz w:val="24"/>
          <w:szCs w:val="24"/>
        </w:rPr>
        <w:t xml:space="preserve">možnosť </w:t>
      </w:r>
      <w:r>
        <w:rPr>
          <w:rFonts w:cs="Tahoma"/>
          <w:color w:val="000000"/>
          <w:sz w:val="24"/>
          <w:szCs w:val="24"/>
        </w:rPr>
        <w:t>stanovenú</w:t>
      </w:r>
      <w:r w:rsidRPr="00583C33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článkom 13C Š</w:t>
      </w:r>
      <w:r w:rsidRPr="00583C33">
        <w:rPr>
          <w:rFonts w:cs="Tahoma"/>
          <w:color w:val="000000"/>
          <w:sz w:val="24"/>
          <w:szCs w:val="24"/>
        </w:rPr>
        <w:t>iestej smernice</w:t>
      </w:r>
      <w:r>
        <w:rPr>
          <w:rFonts w:cs="Tahoma"/>
          <w:color w:val="000000"/>
          <w:sz w:val="24"/>
          <w:szCs w:val="24"/>
        </w:rPr>
        <w:t xml:space="preserve"> Rady</w:t>
      </w:r>
      <w:r w:rsidRPr="00583C33">
        <w:rPr>
          <w:rFonts w:cs="Tahoma"/>
          <w:color w:val="000000"/>
          <w:sz w:val="24"/>
          <w:szCs w:val="24"/>
        </w:rPr>
        <w:t xml:space="preserve"> 77/388/EHS Rady zo 17. mája 1997 </w:t>
      </w:r>
      <w:r w:rsidRPr="008D4020">
        <w:rPr>
          <w:rFonts w:cs="Tahoma"/>
          <w:color w:val="000000"/>
          <w:sz w:val="24"/>
          <w:szCs w:val="24"/>
        </w:rPr>
        <w:t>o zosúladení právnych predpisov členských štát</w:t>
      </w:r>
      <w:r w:rsidR="009E1AF9">
        <w:rPr>
          <w:rFonts w:cs="Tahoma"/>
          <w:color w:val="000000"/>
          <w:sz w:val="24"/>
          <w:szCs w:val="24"/>
        </w:rPr>
        <w:t xml:space="preserve">ov týkajúcich sa daní z obratu - </w:t>
      </w:r>
      <w:r w:rsidRPr="008D4020">
        <w:rPr>
          <w:rFonts w:cs="Tahoma"/>
          <w:color w:val="000000"/>
          <w:sz w:val="24"/>
          <w:szCs w:val="24"/>
        </w:rPr>
        <w:t>spoločný systém dane z pridanej hodnoty: jednotný základ jej stanovenia</w:t>
      </w:r>
      <w:r>
        <w:rPr>
          <w:rFonts w:cs="Tahoma"/>
          <w:color w:val="000000"/>
          <w:sz w:val="24"/>
          <w:szCs w:val="24"/>
        </w:rPr>
        <w:t>, a </w:t>
      </w:r>
    </w:p>
    <w:p w:rsidR="000A5314" w:rsidRDefault="000A5314" w:rsidP="000A5314">
      <w:pPr>
        <w:pStyle w:val="Normlnywebov"/>
        <w:shd w:val="clear" w:color="auto" w:fill="FFFFFF"/>
        <w:spacing w:before="0" w:after="0"/>
        <w:ind w:left="851" w:right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- ktorý tak poskytol svojim </w:t>
      </w:r>
      <w:r w:rsidRPr="00583C33">
        <w:rPr>
          <w:rFonts w:cs="Tahoma"/>
          <w:color w:val="000000"/>
          <w:sz w:val="24"/>
          <w:szCs w:val="24"/>
        </w:rPr>
        <w:t xml:space="preserve">zdaniteľným osobám právo využiť </w:t>
      </w:r>
      <w:r>
        <w:rPr>
          <w:rFonts w:cs="Tahoma"/>
          <w:color w:val="000000"/>
          <w:sz w:val="24"/>
          <w:szCs w:val="24"/>
        </w:rPr>
        <w:t>voľbu</w:t>
      </w:r>
      <w:r w:rsidRPr="00583C33">
        <w:rPr>
          <w:rFonts w:cs="Tahoma"/>
          <w:color w:val="000000"/>
          <w:sz w:val="24"/>
          <w:szCs w:val="24"/>
        </w:rPr>
        <w:t xml:space="preserve"> zdaňovania</w:t>
      </w:r>
      <w:r>
        <w:rPr>
          <w:rFonts w:cs="Tahoma"/>
          <w:color w:val="000000"/>
          <w:sz w:val="24"/>
          <w:szCs w:val="24"/>
        </w:rPr>
        <w:t xml:space="preserve"> určitých nájmov</w:t>
      </w:r>
      <w:r w:rsidRPr="00583C33">
        <w:rPr>
          <w:rFonts w:cs="Tahoma"/>
          <w:color w:val="000000"/>
          <w:sz w:val="24"/>
          <w:szCs w:val="24"/>
        </w:rPr>
        <w:t xml:space="preserve"> nehnuteľn</w:t>
      </w:r>
      <w:r>
        <w:rPr>
          <w:rFonts w:cs="Tahoma"/>
          <w:color w:val="000000"/>
          <w:sz w:val="24"/>
          <w:szCs w:val="24"/>
        </w:rPr>
        <w:t xml:space="preserve">ého majetku, </w:t>
      </w:r>
    </w:p>
    <w:p w:rsidR="000A5314" w:rsidRDefault="000A5314" w:rsidP="000A5314">
      <w:pPr>
        <w:pStyle w:val="Normlnywebov"/>
        <w:shd w:val="clear" w:color="auto" w:fill="FFFFFF"/>
        <w:spacing w:before="0" w:after="0"/>
        <w:ind w:left="851" w:right="0"/>
        <w:jc w:val="both"/>
        <w:rPr>
          <w:rFonts w:cs="Tahoma"/>
          <w:color w:val="000000"/>
        </w:rPr>
      </w:pPr>
      <w:r w:rsidRPr="00781F68">
        <w:rPr>
          <w:rFonts w:cs="Tahoma"/>
          <w:color w:val="000000"/>
          <w:sz w:val="24"/>
          <w:szCs w:val="24"/>
        </w:rPr>
        <w:t xml:space="preserve">aby zrušil toto právo voľby následným zákonom a tým opätovne zaviedol </w:t>
      </w:r>
      <w:r>
        <w:rPr>
          <w:rFonts w:cs="Tahoma"/>
          <w:color w:val="000000"/>
          <w:sz w:val="24"/>
          <w:szCs w:val="24"/>
        </w:rPr>
        <w:t>oslobodenie.</w:t>
      </w:r>
    </w:p>
    <w:p w:rsidR="00757F6F" w:rsidRPr="007164BF" w:rsidRDefault="000A5314" w:rsidP="007164BF">
      <w:pPr>
        <w:pStyle w:val="Normlnywebov"/>
        <w:shd w:val="clear" w:color="auto" w:fill="FFFFFF"/>
        <w:spacing w:before="0" w:after="0"/>
        <w:ind w:left="851" w:right="0"/>
        <w:jc w:val="both"/>
        <w:rPr>
          <w:rFonts w:cs="Tahoma"/>
          <w:color w:val="000000"/>
          <w:sz w:val="24"/>
          <w:szCs w:val="24"/>
        </w:rPr>
      </w:pPr>
      <w:r w:rsidRPr="000A5314">
        <w:rPr>
          <w:rFonts w:cs="Tahoma"/>
          <w:color w:val="000000"/>
          <w:sz w:val="24"/>
          <w:szCs w:val="24"/>
        </w:rPr>
        <w:t>Vnútroštátnemu súdu prislúcha určiť, či porušenie zásady ochrany legitímnej dôvery alebo zásady právnej istoty bolo spochybnené retroaktívnym zrušením zákona, v súvislosti s ktorým nebolo prijaté vykonávacie nariadenie</w:t>
      </w:r>
      <w:r>
        <w:rPr>
          <w:rFonts w:cs="Tahoma"/>
          <w:color w:val="000000"/>
          <w:sz w:val="24"/>
          <w:szCs w:val="24"/>
        </w:rPr>
        <w:t>.</w:t>
      </w:r>
    </w:p>
    <w:p w:rsidR="00AC7789" w:rsidRDefault="004752C9" w:rsidP="00721380">
      <w:pPr>
        <w:numPr>
          <w:ilvl w:val="0"/>
          <w:numId w:val="9"/>
        </w:numPr>
        <w:spacing w:before="150" w:after="240"/>
        <w:ind w:left="851" w:right="28" w:hanging="397"/>
        <w:jc w:val="both"/>
        <w:rPr>
          <w:rFonts w:ascii="Times New Roman" w:hAnsi="Times New Roman" w:cs="Times New Roman"/>
        </w:rPr>
      </w:pPr>
      <w:r w:rsidRPr="00D6260F">
        <w:rPr>
          <w:rFonts w:ascii="Times New Roman" w:hAnsi="Times New Roman" w:cs="Times New Roman"/>
        </w:rPr>
        <w:t xml:space="preserve"> </w:t>
      </w:r>
      <w:r w:rsidR="00721380" w:rsidRPr="00D6260F">
        <w:rPr>
          <w:rFonts w:ascii="Times New Roman" w:hAnsi="Times New Roman" w:cs="Times New Roman"/>
        </w:rPr>
        <w:t xml:space="preserve">  rozhodnutie Súdneho dvora vo veci</w:t>
      </w:r>
      <w:r w:rsidR="007A164A" w:rsidRPr="00D6260F">
        <w:rPr>
          <w:rFonts w:ascii="Times New Roman" w:hAnsi="Times New Roman" w:cs="Times New Roman"/>
        </w:rPr>
        <w:t>ach C - 487/01 a C - 7/02</w:t>
      </w:r>
      <w:r w:rsidR="00721380" w:rsidRPr="00D6260F">
        <w:rPr>
          <w:rFonts w:ascii="Times New Roman" w:hAnsi="Times New Roman" w:cs="Times New Roman"/>
        </w:rPr>
        <w:t xml:space="preserve"> </w:t>
      </w:r>
      <w:proofErr w:type="spellStart"/>
      <w:r w:rsidR="007A164A" w:rsidRPr="00D6260F">
        <w:rPr>
          <w:rFonts w:ascii="Times New Roman" w:hAnsi="Times New Roman" w:cs="Times New Roman"/>
        </w:rPr>
        <w:t>Gemeente</w:t>
      </w:r>
      <w:proofErr w:type="spellEnd"/>
      <w:r w:rsidR="007A164A" w:rsidRPr="00D6260F">
        <w:rPr>
          <w:rFonts w:ascii="Times New Roman" w:hAnsi="Times New Roman" w:cs="Times New Roman"/>
        </w:rPr>
        <w:t xml:space="preserve"> </w:t>
      </w:r>
      <w:proofErr w:type="spellStart"/>
      <w:r w:rsidR="007A164A" w:rsidRPr="00D6260F">
        <w:rPr>
          <w:rFonts w:ascii="Times New Roman" w:hAnsi="Times New Roman" w:cs="Times New Roman"/>
        </w:rPr>
        <w:t>Leusden</w:t>
      </w:r>
      <w:proofErr w:type="spellEnd"/>
      <w:r w:rsidR="007A164A" w:rsidRPr="00D6260F">
        <w:rPr>
          <w:rFonts w:ascii="Times New Roman" w:hAnsi="Times New Roman" w:cs="Times New Roman"/>
        </w:rPr>
        <w:t xml:space="preserve"> a </w:t>
      </w:r>
      <w:proofErr w:type="spellStart"/>
      <w:r w:rsidR="007A164A" w:rsidRPr="00D6260F">
        <w:rPr>
          <w:rFonts w:ascii="Times New Roman" w:hAnsi="Times New Roman" w:cs="Times New Roman"/>
        </w:rPr>
        <w:t>Holin</w:t>
      </w:r>
      <w:proofErr w:type="spellEnd"/>
      <w:r w:rsidR="007A164A" w:rsidRPr="00D6260F">
        <w:rPr>
          <w:rFonts w:ascii="Times New Roman" w:hAnsi="Times New Roman" w:cs="Times New Roman"/>
        </w:rPr>
        <w:t xml:space="preserve"> </w:t>
      </w:r>
      <w:proofErr w:type="spellStart"/>
      <w:r w:rsidR="007A164A" w:rsidRPr="00D6260F">
        <w:rPr>
          <w:rFonts w:ascii="Times New Roman" w:hAnsi="Times New Roman" w:cs="Times New Roman"/>
        </w:rPr>
        <w:t>Groep</w:t>
      </w:r>
      <w:proofErr w:type="spellEnd"/>
      <w:r w:rsidR="007A164A" w:rsidRPr="00D6260F">
        <w:rPr>
          <w:rFonts w:ascii="Times New Roman" w:hAnsi="Times New Roman" w:cs="Times New Roman"/>
        </w:rPr>
        <w:t xml:space="preserve"> BV </w:t>
      </w:r>
      <w:proofErr w:type="spellStart"/>
      <w:r w:rsidR="007A164A" w:rsidRPr="00D6260F">
        <w:rPr>
          <w:rFonts w:ascii="Times New Roman" w:hAnsi="Times New Roman" w:cs="Times New Roman"/>
        </w:rPr>
        <w:t>cs</w:t>
      </w:r>
      <w:proofErr w:type="spellEnd"/>
      <w:r w:rsidR="007A164A" w:rsidRPr="00D6260F">
        <w:rPr>
          <w:rFonts w:ascii="Times New Roman" w:hAnsi="Times New Roman" w:cs="Times New Roman"/>
        </w:rPr>
        <w:t xml:space="preserve"> proti </w:t>
      </w:r>
      <w:proofErr w:type="spellStart"/>
      <w:r w:rsidR="007A164A" w:rsidRPr="00D6260F">
        <w:rPr>
          <w:rFonts w:ascii="Times New Roman" w:hAnsi="Times New Roman" w:cs="Times New Roman"/>
        </w:rPr>
        <w:t>Staatssecretaris</w:t>
      </w:r>
      <w:proofErr w:type="spellEnd"/>
      <w:r w:rsidR="007A164A" w:rsidRPr="00D6260F">
        <w:rPr>
          <w:rFonts w:ascii="Times New Roman" w:hAnsi="Times New Roman" w:cs="Times New Roman"/>
        </w:rPr>
        <w:t xml:space="preserve"> van </w:t>
      </w:r>
      <w:proofErr w:type="spellStart"/>
      <w:r w:rsidR="007A164A" w:rsidRPr="00D6260F">
        <w:rPr>
          <w:rFonts w:ascii="Times New Roman" w:hAnsi="Times New Roman" w:cs="Times New Roman"/>
        </w:rPr>
        <w:t>Financiën</w:t>
      </w:r>
      <w:proofErr w:type="spellEnd"/>
      <w:r w:rsidR="007A164A" w:rsidRPr="00D6260F">
        <w:rPr>
          <w:rFonts w:ascii="Times New Roman" w:hAnsi="Times New Roman" w:cs="Times New Roman"/>
        </w:rPr>
        <w:t>,</w:t>
      </w:r>
      <w:r w:rsidR="00721380" w:rsidRPr="00D6260F">
        <w:rPr>
          <w:rFonts w:ascii="Times New Roman" w:hAnsi="Times New Roman" w:cs="Times New Roman"/>
        </w:rPr>
        <w:t xml:space="preserve"> [200</w:t>
      </w:r>
      <w:r w:rsidR="007A164A" w:rsidRPr="00D6260F">
        <w:rPr>
          <w:rFonts w:ascii="Times New Roman" w:hAnsi="Times New Roman" w:cs="Times New Roman"/>
        </w:rPr>
        <w:t>4</w:t>
      </w:r>
      <w:r w:rsidR="00721380" w:rsidRPr="00D6260F">
        <w:rPr>
          <w:rFonts w:ascii="Times New Roman" w:hAnsi="Times New Roman" w:cs="Times New Roman"/>
        </w:rPr>
        <w:t>]</w:t>
      </w:r>
      <w:r w:rsidR="001A0EA4" w:rsidRPr="00D6260F">
        <w:rPr>
          <w:rFonts w:ascii="Times New Roman" w:hAnsi="Times New Roman" w:cs="Times New Roman"/>
        </w:rPr>
        <w:t>,</w:t>
      </w:r>
    </w:p>
    <w:p w:rsidR="007164BF" w:rsidRDefault="007164BF" w:rsidP="000A5314">
      <w:pPr>
        <w:spacing w:before="150" w:after="240"/>
        <w:ind w:left="851"/>
        <w:jc w:val="both"/>
        <w:rPr>
          <w:rFonts w:ascii="Times New Roman" w:hAnsi="Times New Roman" w:cs="Times New Roman"/>
        </w:rPr>
      </w:pPr>
    </w:p>
    <w:p w:rsidR="000A5314" w:rsidRPr="00D6260F" w:rsidRDefault="000A5314" w:rsidP="000A5314">
      <w:pPr>
        <w:spacing w:before="150" w:after="240"/>
        <w:ind w:left="851"/>
        <w:jc w:val="both"/>
        <w:rPr>
          <w:rFonts w:ascii="Times New Roman" w:hAnsi="Times New Roman" w:cs="Times New Roman"/>
        </w:rPr>
      </w:pPr>
      <w:r w:rsidRPr="00D6260F">
        <w:rPr>
          <w:rFonts w:ascii="Times New Roman" w:hAnsi="Times New Roman" w:cs="Times New Roman"/>
        </w:rPr>
        <w:lastRenderedPageBreak/>
        <w:t xml:space="preserve">Výrok rozhodnutia:  </w:t>
      </w:r>
    </w:p>
    <w:p w:rsidR="000A5314" w:rsidRPr="000A5314" w:rsidRDefault="000A5314" w:rsidP="000A5314">
      <w:pPr>
        <w:ind w:left="851"/>
        <w:jc w:val="both"/>
        <w:rPr>
          <w:rFonts w:ascii="Times New Roman" w:hAnsi="Times New Roman" w:cs="Times New Roman"/>
          <w:bCs/>
          <w:color w:val="000000"/>
        </w:rPr>
      </w:pPr>
      <w:r w:rsidRPr="000A5314">
        <w:rPr>
          <w:rFonts w:ascii="Times New Roman" w:hAnsi="Times New Roman" w:cs="Times New Roman"/>
          <w:bCs/>
          <w:color w:val="000000"/>
        </w:rPr>
        <w:t>1. Články 17 a 20 šiestej smernice Rady 77/388/EHS zo 17. mája 1977</w:t>
      </w:r>
      <w:r w:rsidRPr="000A5314">
        <w:rPr>
          <w:rFonts w:ascii="Times New Roman" w:hAnsi="Times New Roman" w:cs="Times New Roman"/>
          <w:color w:val="000000"/>
        </w:rPr>
        <w:t xml:space="preserve"> o zosúladení právnych predpisov členských štátov týkajúcich sa daní z obratu — spoločný systém dane z pridanej hodnoty: jednotný základ jej stanovenia</w:t>
      </w:r>
      <w:r w:rsidRPr="000A5314">
        <w:rPr>
          <w:rFonts w:ascii="Times New Roman" w:hAnsi="Times New Roman" w:cs="Times New Roman"/>
          <w:bCs/>
          <w:color w:val="000000"/>
        </w:rPr>
        <w:t xml:space="preserve">, vykladané v súlade so zásadami ochrany legitímnej dôvery a právnej istoty, nebránia tomu, aby členský štát zrušil právo voľby zdaňovania prenájmu nehnuteľného majetku s následnou úpravou odpočítanej dane vykonanej v súvislosti s nehnuteľným majetkom nadobudnutým ako investičný majetok,  v súlade s článkom 20 šiestej smernice 77/388. </w:t>
      </w:r>
    </w:p>
    <w:p w:rsidR="000A5314" w:rsidRPr="000A5314" w:rsidRDefault="000A5314" w:rsidP="000A5314">
      <w:pPr>
        <w:ind w:left="851"/>
        <w:jc w:val="both"/>
        <w:rPr>
          <w:rFonts w:ascii="Times New Roman" w:hAnsi="Times New Roman" w:cs="Times New Roman"/>
          <w:bCs/>
          <w:color w:val="000000"/>
        </w:rPr>
      </w:pPr>
      <w:r w:rsidRPr="000A5314">
        <w:rPr>
          <w:rFonts w:ascii="Times New Roman" w:hAnsi="Times New Roman" w:cs="Times New Roman"/>
          <w:bCs/>
          <w:color w:val="000000"/>
        </w:rPr>
        <w:t>Ak členský štát zruší právo voľby zdaňovania nehnuteľného majetku, musí pri určovaní opatrení na vykonanie zmeny právnych predpisov zohľadniť legitímne očakávania svojich zdaniteľných osôb. Zrušenie právnych predpisov, z ktorých zdaniteľná osoba získala výhodu spočívajúcu v zaplatení nižšej dane, bez toho, aby došlo k akémukoľvek zneužitiu, však nemôže ako také porušiť legitímne očakávania založené na práve Spoločenstva.</w:t>
      </w:r>
      <w:r w:rsidRPr="000A5314">
        <w:rPr>
          <w:rFonts w:ascii="Times New Roman" w:hAnsi="Times New Roman" w:cs="Times New Roman"/>
          <w:bCs/>
          <w:color w:val="000000"/>
        </w:rPr>
        <w:br/>
      </w:r>
    </w:p>
    <w:p w:rsidR="008827AE" w:rsidRPr="008827AE" w:rsidRDefault="000A5314" w:rsidP="007164BF">
      <w:pPr>
        <w:ind w:left="851"/>
        <w:jc w:val="both"/>
        <w:rPr>
          <w:rFonts w:ascii="Times New Roman" w:hAnsi="Times New Roman" w:cs="Times New Roman"/>
          <w:bCs/>
          <w:color w:val="000000"/>
        </w:rPr>
      </w:pPr>
      <w:r w:rsidRPr="000A5314">
        <w:rPr>
          <w:rFonts w:ascii="Times New Roman" w:hAnsi="Times New Roman" w:cs="Times New Roman"/>
          <w:bCs/>
          <w:color w:val="000000"/>
        </w:rPr>
        <w:t xml:space="preserve">2. Článok 5 </w:t>
      </w:r>
      <w:r>
        <w:rPr>
          <w:rFonts w:ascii="Times New Roman" w:hAnsi="Times New Roman" w:cs="Times New Roman"/>
          <w:bCs/>
          <w:color w:val="000000"/>
        </w:rPr>
        <w:t xml:space="preserve">ods. </w:t>
      </w:r>
      <w:r w:rsidRPr="000A5314">
        <w:rPr>
          <w:rFonts w:ascii="Times New Roman" w:hAnsi="Times New Roman" w:cs="Times New Roman"/>
          <w:bCs/>
          <w:color w:val="000000"/>
        </w:rPr>
        <w:t>7</w:t>
      </w:r>
      <w:r>
        <w:rPr>
          <w:rFonts w:ascii="Times New Roman" w:hAnsi="Times New Roman" w:cs="Times New Roman"/>
          <w:bCs/>
          <w:color w:val="000000"/>
        </w:rPr>
        <w:t xml:space="preserve"> písm. </w:t>
      </w:r>
      <w:r w:rsidRPr="000A5314">
        <w:rPr>
          <w:rFonts w:ascii="Times New Roman" w:hAnsi="Times New Roman" w:cs="Times New Roman"/>
          <w:bCs/>
          <w:color w:val="000000"/>
        </w:rPr>
        <w:t xml:space="preserve">a) šiestej smernice 77/388 sa týka použitia tovaru zdaniteľnou osobou na účely jej podnikateľskej činnosti a nie legislatívnej zmeny zrušujúcej právo rozhodnúť sa pre zdanenie finančnej transakcie, ktorá je vo všeobecnosti oslobodená. </w:t>
      </w:r>
    </w:p>
    <w:p w:rsidR="009666D2" w:rsidRPr="00D6260F" w:rsidRDefault="009666D2" w:rsidP="009666D2">
      <w:pPr>
        <w:numPr>
          <w:ilvl w:val="0"/>
          <w:numId w:val="9"/>
        </w:numPr>
        <w:spacing w:before="150" w:after="240"/>
        <w:ind w:left="851" w:hanging="397"/>
        <w:jc w:val="both"/>
        <w:rPr>
          <w:rFonts w:ascii="Times New Roman" w:hAnsi="Times New Roman" w:cs="Times New Roman"/>
        </w:rPr>
      </w:pPr>
      <w:r w:rsidRPr="00D6260F">
        <w:rPr>
          <w:rFonts w:ascii="Times New Roman" w:hAnsi="Times New Roman" w:cs="Times New Roman"/>
        </w:rPr>
        <w:t xml:space="preserve">  rozhodnutie Súdneho dvora vo veci C</w:t>
      </w:r>
      <w:r w:rsidR="0035021B" w:rsidRPr="00D6260F">
        <w:rPr>
          <w:rFonts w:ascii="Times New Roman" w:hAnsi="Times New Roman" w:cs="Times New Roman"/>
        </w:rPr>
        <w:t xml:space="preserve"> </w:t>
      </w:r>
      <w:r w:rsidRPr="00D6260F">
        <w:rPr>
          <w:rFonts w:ascii="Times New Roman" w:hAnsi="Times New Roman" w:cs="Times New Roman"/>
        </w:rPr>
        <w:noBreakHyphen/>
      </w:r>
      <w:r w:rsidR="0035021B" w:rsidRPr="00D6260F">
        <w:rPr>
          <w:rFonts w:ascii="Times New Roman" w:hAnsi="Times New Roman" w:cs="Times New Roman"/>
        </w:rPr>
        <w:t xml:space="preserve"> </w:t>
      </w:r>
      <w:r w:rsidRPr="00D6260F">
        <w:rPr>
          <w:rFonts w:ascii="Times New Roman" w:hAnsi="Times New Roman" w:cs="Times New Roman"/>
        </w:rPr>
        <w:t xml:space="preserve">308/16, </w:t>
      </w:r>
      <w:r w:rsidRPr="00D6260F">
        <w:rPr>
          <w:rFonts w:ascii="Times New Roman" w:hAnsi="Times New Roman" w:cs="Times New Roman"/>
          <w:bCs/>
        </w:rPr>
        <w:t xml:space="preserve">Kozuba Premium </w:t>
      </w:r>
      <w:proofErr w:type="spellStart"/>
      <w:r w:rsidRPr="00D6260F">
        <w:rPr>
          <w:rFonts w:ascii="Times New Roman" w:hAnsi="Times New Roman" w:cs="Times New Roman"/>
          <w:bCs/>
        </w:rPr>
        <w:t>Selection</w:t>
      </w:r>
      <w:proofErr w:type="spellEnd"/>
      <w:r w:rsidRPr="00D6260F">
        <w:rPr>
          <w:rFonts w:ascii="Times New Roman" w:hAnsi="Times New Roman" w:cs="Times New Roman"/>
          <w:bCs/>
        </w:rPr>
        <w:t xml:space="preserve"> </w:t>
      </w:r>
      <w:proofErr w:type="spellStart"/>
      <w:r w:rsidRPr="00D6260F">
        <w:rPr>
          <w:rFonts w:ascii="Times New Roman" w:hAnsi="Times New Roman" w:cs="Times New Roman"/>
          <w:bCs/>
        </w:rPr>
        <w:t>sp</w:t>
      </w:r>
      <w:proofErr w:type="spellEnd"/>
      <w:r w:rsidRPr="00D6260F">
        <w:rPr>
          <w:rFonts w:ascii="Times New Roman" w:hAnsi="Times New Roman" w:cs="Times New Roman"/>
          <w:bCs/>
        </w:rPr>
        <w:t>. z </w:t>
      </w:r>
      <w:proofErr w:type="spellStart"/>
      <w:r w:rsidRPr="00D6260F">
        <w:rPr>
          <w:rFonts w:ascii="Times New Roman" w:hAnsi="Times New Roman" w:cs="Times New Roman"/>
          <w:bCs/>
        </w:rPr>
        <w:t>o.o</w:t>
      </w:r>
      <w:proofErr w:type="spellEnd"/>
      <w:r w:rsidRPr="00D6260F">
        <w:rPr>
          <w:rFonts w:ascii="Times New Roman" w:hAnsi="Times New Roman" w:cs="Times New Roman"/>
          <w:bCs/>
        </w:rPr>
        <w:t xml:space="preserve">. </w:t>
      </w:r>
      <w:r w:rsidRPr="00D6260F">
        <w:rPr>
          <w:rFonts w:ascii="Times New Roman" w:hAnsi="Times New Roman" w:cs="Times New Roman"/>
        </w:rPr>
        <w:t xml:space="preserve">proti </w:t>
      </w:r>
      <w:proofErr w:type="spellStart"/>
      <w:r w:rsidRPr="00D6260F">
        <w:rPr>
          <w:rFonts w:ascii="Times New Roman" w:hAnsi="Times New Roman" w:cs="Times New Roman"/>
          <w:bCs/>
        </w:rPr>
        <w:t>Dyrektor</w:t>
      </w:r>
      <w:proofErr w:type="spellEnd"/>
      <w:r w:rsidRPr="00D6260F">
        <w:rPr>
          <w:rFonts w:ascii="Times New Roman" w:hAnsi="Times New Roman" w:cs="Times New Roman"/>
          <w:bCs/>
        </w:rPr>
        <w:t xml:space="preserve"> Izby </w:t>
      </w:r>
      <w:proofErr w:type="spellStart"/>
      <w:r w:rsidRPr="00D6260F">
        <w:rPr>
          <w:rFonts w:ascii="Times New Roman" w:hAnsi="Times New Roman" w:cs="Times New Roman"/>
          <w:bCs/>
        </w:rPr>
        <w:t>Skarbowej</w:t>
      </w:r>
      <w:proofErr w:type="spellEnd"/>
      <w:r w:rsidRPr="00D6260F">
        <w:rPr>
          <w:rFonts w:ascii="Times New Roman" w:hAnsi="Times New Roman" w:cs="Times New Roman"/>
          <w:bCs/>
        </w:rPr>
        <w:t xml:space="preserve"> w </w:t>
      </w:r>
      <w:proofErr w:type="spellStart"/>
      <w:r w:rsidRPr="00D6260F">
        <w:rPr>
          <w:rFonts w:ascii="Times New Roman" w:hAnsi="Times New Roman" w:cs="Times New Roman"/>
          <w:bCs/>
        </w:rPr>
        <w:t>Warszawie</w:t>
      </w:r>
      <w:proofErr w:type="spellEnd"/>
      <w:r w:rsidRPr="00D6260F">
        <w:rPr>
          <w:rFonts w:ascii="Times New Roman" w:hAnsi="Times New Roman" w:cs="Times New Roman"/>
          <w:bCs/>
        </w:rPr>
        <w:t xml:space="preserve">, </w:t>
      </w:r>
      <w:r w:rsidRPr="00D6260F">
        <w:rPr>
          <w:rFonts w:ascii="Times New Roman" w:hAnsi="Times New Roman" w:cs="Times New Roman"/>
        </w:rPr>
        <w:t>[</w:t>
      </w:r>
      <w:r w:rsidR="004F74A9" w:rsidRPr="00D6260F">
        <w:rPr>
          <w:rFonts w:ascii="Times New Roman" w:hAnsi="Times New Roman" w:cs="Times New Roman"/>
        </w:rPr>
        <w:t>2017],</w:t>
      </w:r>
    </w:p>
    <w:p w:rsidR="00FA5817" w:rsidRPr="00D6260F" w:rsidRDefault="00FA5817" w:rsidP="00FA5817">
      <w:pPr>
        <w:spacing w:before="150" w:after="240"/>
        <w:ind w:left="142" w:firstLine="709"/>
        <w:jc w:val="both"/>
        <w:rPr>
          <w:rFonts w:ascii="Times New Roman" w:hAnsi="Times New Roman" w:cs="Times New Roman"/>
        </w:rPr>
      </w:pPr>
      <w:r w:rsidRPr="00D6260F">
        <w:rPr>
          <w:rFonts w:ascii="Times New Roman" w:hAnsi="Times New Roman" w:cs="Times New Roman"/>
        </w:rPr>
        <w:t xml:space="preserve">Výrok rozhodnutia:  </w:t>
      </w:r>
    </w:p>
    <w:p w:rsidR="00FA5817" w:rsidRPr="00D6260F" w:rsidRDefault="00FA5817" w:rsidP="00FA5817">
      <w:pPr>
        <w:spacing w:before="150" w:after="240"/>
        <w:ind w:left="851"/>
        <w:jc w:val="both"/>
        <w:rPr>
          <w:rFonts w:ascii="Times New Roman" w:hAnsi="Times New Roman" w:cs="Times New Roman"/>
        </w:rPr>
      </w:pPr>
      <w:r w:rsidRPr="00D6260F">
        <w:rPr>
          <w:rFonts w:ascii="Times New Roman" w:hAnsi="Times New Roman" w:cs="Times New Roman"/>
          <w:bCs/>
        </w:rPr>
        <w:t>Článok 12 ods. 1 a 2 a článok 135 ods. 1 písm. j) smernice Rady 2006/112/ES z 28. novembra 2006 o spoločnom systéme dane z pridanej hodnoty sa majú vykladať v tom zmysle, že bránia takej vnútroštátnej právnej úprave, o akú ide vo veci samej, ktorá podmieňuje oslobodenie od dane z pridanej hodnoty v prípade dodania budov tým, aby k prvému obývaniu týchto budov došlo v rámci zdaniteľnej transakcie. Tie isté ustanovenia sa majú vykladať v tom zmysle, že nebránia tomu, aby takáto vnútroštátna právna úprava podmieňovala to isté oslobodenie tým, aby v prípade „rekonštrukcie“ existujúcej budovy nepresiahli náklady na rekonštrukciu 30 % jej pôvodnej hodnoty, pokiaľ by sa pojem „rekonštrukcia“ vykladal rovnako ako pojem „prestavba“ nachádzajúci sa v článku 12 ods. 2 smernice 2006/112, a to v tom zmysle, že na dotknutej budove sa musia vykonať podstatné zmeny, ktorých účelom je zmeniť jej užívanie alebo podstatným spôsobom zmeniť podmienky jej obývania.</w:t>
      </w:r>
    </w:p>
    <w:p w:rsidR="00ED6F91" w:rsidRPr="00D6260F" w:rsidRDefault="00ED6F91" w:rsidP="00893A02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D6260F">
        <w:rPr>
          <w:rFonts w:ascii="Times New Roman" w:hAnsi="Times New Roman" w:cs="Times New Roman"/>
          <w:b/>
          <w:bCs/>
        </w:rPr>
        <w:t>Záväzky Slovenskej republiky vo vzťahu k Európskej únii:</w:t>
      </w:r>
    </w:p>
    <w:p w:rsidR="00E3436B" w:rsidRPr="00D6260F" w:rsidRDefault="00A5051A" w:rsidP="00893A02">
      <w:pPr>
        <w:pStyle w:val="Zkladntext"/>
        <w:numPr>
          <w:ilvl w:val="0"/>
          <w:numId w:val="5"/>
        </w:numPr>
        <w:tabs>
          <w:tab w:val="left" w:pos="360"/>
          <w:tab w:val="left" w:pos="540"/>
        </w:tabs>
        <w:jc w:val="both"/>
      </w:pPr>
      <w:r w:rsidRPr="00D6260F">
        <w:t>Lehota na prebratie smernice 2016/1065 je stanovená do 31.12. 2018</w:t>
      </w:r>
      <w:r w:rsidR="00522DFA" w:rsidRPr="00D6260F">
        <w:t>.</w:t>
      </w:r>
      <w:r w:rsidRPr="00D6260F">
        <w:t xml:space="preserve"> Lehota na prebratie čl. 1 smernice 2017/2455 je stanovená  do 31.12. 2018.</w:t>
      </w:r>
    </w:p>
    <w:p w:rsidR="00ED6F91" w:rsidRPr="00D6260F" w:rsidRDefault="0025749D" w:rsidP="00893A02">
      <w:pPr>
        <w:pStyle w:val="Zkladntext"/>
        <w:numPr>
          <w:ilvl w:val="0"/>
          <w:numId w:val="5"/>
        </w:numPr>
        <w:tabs>
          <w:tab w:val="left" w:pos="360"/>
        </w:tabs>
        <w:jc w:val="both"/>
      </w:pPr>
      <w:r w:rsidRPr="00D6260F">
        <w:t>Proti S</w:t>
      </w:r>
      <w:r w:rsidR="003456A0" w:rsidRPr="00D6260F">
        <w:t xml:space="preserve">lovenskej republike </w:t>
      </w:r>
      <w:r w:rsidR="009D4299" w:rsidRPr="00D6260F">
        <w:t>ne</w:t>
      </w:r>
      <w:r w:rsidRPr="00D6260F">
        <w:t>bolo začaté konanie</w:t>
      </w:r>
      <w:r w:rsidR="00423F32" w:rsidRPr="00D6260F">
        <w:t xml:space="preserve"> v rámci „EÚ Pilot“, ani nebol začatý postup EK ako aj nebolo začaté konanie Súdneho dvora EÚ proti SR</w:t>
      </w:r>
      <w:r w:rsidR="00B47BE8" w:rsidRPr="00D6260F">
        <w:t xml:space="preserve"> </w:t>
      </w:r>
      <w:r w:rsidRPr="00D6260F">
        <w:t>podľa čl. 258 až 260 Zmluvy o fungovaní Európskej únie</w:t>
      </w:r>
      <w:r w:rsidR="00ED6F91" w:rsidRPr="00D6260F">
        <w:t>.</w:t>
      </w:r>
    </w:p>
    <w:p w:rsidR="00A5051A" w:rsidRPr="00D6260F" w:rsidRDefault="00757F6F" w:rsidP="00757F6F">
      <w:pPr>
        <w:pStyle w:val="Zkladntext"/>
        <w:numPr>
          <w:ilvl w:val="0"/>
          <w:numId w:val="5"/>
        </w:numPr>
        <w:tabs>
          <w:tab w:val="left" w:pos="360"/>
        </w:tabs>
        <w:jc w:val="both"/>
      </w:pPr>
      <w:r>
        <w:t>Bezpredmetné</w:t>
      </w:r>
      <w:r w:rsidR="00A5051A" w:rsidRPr="00D6260F">
        <w:t xml:space="preserve">.  </w:t>
      </w:r>
    </w:p>
    <w:p w:rsidR="00A5051A" w:rsidRPr="00D6260F" w:rsidRDefault="00A5051A" w:rsidP="00A5051A">
      <w:pPr>
        <w:pStyle w:val="Zkladntext"/>
        <w:tabs>
          <w:tab w:val="left" w:pos="360"/>
        </w:tabs>
        <w:ind w:left="785"/>
        <w:jc w:val="both"/>
      </w:pPr>
    </w:p>
    <w:p w:rsidR="00ED6F91" w:rsidRPr="00D6260F" w:rsidRDefault="00893A02" w:rsidP="002C467A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/>
          <w:bCs/>
        </w:rPr>
      </w:pPr>
      <w:r w:rsidRPr="00D6260F">
        <w:rPr>
          <w:rFonts w:ascii="Times New Roman" w:hAnsi="Times New Roman" w:cs="Times New Roman"/>
          <w:b/>
          <w:bCs/>
        </w:rPr>
        <w:t>5.</w:t>
      </w:r>
      <w:r w:rsidRPr="00D6260F">
        <w:rPr>
          <w:rFonts w:ascii="Times New Roman" w:hAnsi="Times New Roman" w:cs="Times New Roman"/>
          <w:b/>
          <w:bCs/>
        </w:rPr>
        <w:tab/>
      </w:r>
      <w:r w:rsidR="00ED6F91" w:rsidRPr="00D6260F">
        <w:rPr>
          <w:rFonts w:ascii="Times New Roman" w:hAnsi="Times New Roman" w:cs="Times New Roman"/>
          <w:b/>
          <w:bCs/>
        </w:rPr>
        <w:t>Stupeň zlučiteľnosti návrhu zákona s právom Európskej únie:</w:t>
      </w:r>
    </w:p>
    <w:p w:rsidR="00ED6F91" w:rsidRPr="00D6260F" w:rsidRDefault="009E1AF9" w:rsidP="007164BF">
      <w:pPr>
        <w:spacing w:after="12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Čiastočn</w:t>
      </w:r>
      <w:r w:rsidR="001F4E0C">
        <w:rPr>
          <w:rFonts w:ascii="Times New Roman" w:hAnsi="Times New Roman" w:cs="Times New Roman"/>
        </w:rPr>
        <w:t>e</w:t>
      </w:r>
      <w:r w:rsidR="00ED6F91" w:rsidRPr="00D62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Čl. 2 smernice </w:t>
      </w:r>
      <w:r w:rsidRPr="009E1AF9">
        <w:rPr>
          <w:rFonts w:ascii="Times New Roman" w:hAnsi="Times New Roman" w:cs="Times New Roman"/>
        </w:rPr>
        <w:t>2017/2455</w:t>
      </w:r>
      <w:r>
        <w:rPr>
          <w:rFonts w:ascii="Times New Roman" w:hAnsi="Times New Roman" w:cs="Times New Roman"/>
        </w:rPr>
        <w:t xml:space="preserve"> bude prebratý do zákona o dani z pridanej hodnoty s účinnosťou od 1. januára 2021, čím sa dosiahne úplný súlad zákona </w:t>
      </w:r>
      <w:r w:rsidR="004F6370">
        <w:rPr>
          <w:rFonts w:ascii="Times New Roman" w:hAnsi="Times New Roman" w:cs="Times New Roman"/>
        </w:rPr>
        <w:t xml:space="preserve">o dani z pridanej hodnoty </w:t>
      </w:r>
      <w:r>
        <w:rPr>
          <w:rFonts w:ascii="Times New Roman" w:hAnsi="Times New Roman" w:cs="Times New Roman"/>
        </w:rPr>
        <w:t xml:space="preserve">so smernicou </w:t>
      </w:r>
      <w:r w:rsidRPr="009E1AF9">
        <w:rPr>
          <w:rFonts w:ascii="Times New Roman" w:hAnsi="Times New Roman" w:cs="Times New Roman"/>
        </w:rPr>
        <w:t>2017/2455</w:t>
      </w:r>
      <w:r>
        <w:rPr>
          <w:rFonts w:ascii="Times New Roman" w:hAnsi="Times New Roman" w:cs="Times New Roman"/>
        </w:rPr>
        <w:t>.</w:t>
      </w:r>
    </w:p>
    <w:sectPr w:rsidR="00ED6F91" w:rsidRPr="00D6260F" w:rsidSect="00DC1DF2">
      <w:footerReference w:type="even" r:id="rId7"/>
      <w:footerReference w:type="default" r:id="rId8"/>
      <w:pgSz w:w="11906" w:h="16838" w:code="9"/>
      <w:pgMar w:top="1191" w:right="1191" w:bottom="1191" w:left="119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7E" w:rsidRDefault="0092017E">
      <w:r>
        <w:separator/>
      </w:r>
    </w:p>
  </w:endnote>
  <w:endnote w:type="continuationSeparator" w:id="0">
    <w:p w:rsidR="0092017E" w:rsidRDefault="0092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DC" w:rsidRDefault="001E31DC" w:rsidP="001978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E31DC" w:rsidRDefault="001E31DC" w:rsidP="0019789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DC" w:rsidRDefault="001E31DC" w:rsidP="0019789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7E" w:rsidRDefault="0092017E">
      <w:r>
        <w:separator/>
      </w:r>
    </w:p>
  </w:footnote>
  <w:footnote w:type="continuationSeparator" w:id="0">
    <w:p w:rsidR="0092017E" w:rsidRDefault="0092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2.75pt" o:bullet="t">
        <v:imagedata r:id="rId1" o:title="bull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193146C"/>
    <w:multiLevelType w:val="hybridMultilevel"/>
    <w:tmpl w:val="44528930"/>
    <w:lvl w:ilvl="0" w:tplc="041B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749197D"/>
    <w:multiLevelType w:val="multilevel"/>
    <w:tmpl w:val="10FA859E"/>
    <w:lvl w:ilvl="0">
      <w:start w:val="6"/>
      <w:numFmt w:val="bullet"/>
      <w:lvlText w:val="-"/>
      <w:lvlJc w:val="left"/>
      <w:pPr>
        <w:ind w:left="993" w:hanging="425"/>
      </w:pPr>
      <w:rPr>
        <w:rFonts w:ascii="Times New Roman" w:eastAsia="Times New Roman" w:hAnsi="Times New Roman" w:hint="default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1418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843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5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91" w:hanging="708"/>
      </w:p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D2169"/>
    <w:multiLevelType w:val="hybridMultilevel"/>
    <w:tmpl w:val="435C7804"/>
    <w:lvl w:ilvl="0" w:tplc="04B4E764">
      <w:start w:val="2"/>
      <w:numFmt w:val="decimal"/>
      <w:lvlText w:val="%1."/>
      <w:lvlJc w:val="left"/>
      <w:pPr>
        <w:ind w:left="720" w:hanging="360"/>
      </w:pPr>
      <w:rPr>
        <w:rFonts w:cs="Arial Narrow" w:hint="default"/>
        <w:u w:val="none"/>
      </w:rPr>
    </w:lvl>
    <w:lvl w:ilvl="1" w:tplc="0C0C94D6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204527"/>
    <w:multiLevelType w:val="hybridMultilevel"/>
    <w:tmpl w:val="574A07BE"/>
    <w:lvl w:ilvl="0" w:tplc="CCCEB20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9B77D4"/>
    <w:multiLevelType w:val="multilevel"/>
    <w:tmpl w:val="D4E25A3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b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abstractNum w:abstractNumId="8" w15:restartNumberingAfterBreak="0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3196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7C09451C"/>
    <w:multiLevelType w:val="multilevel"/>
    <w:tmpl w:val="FC5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06BC2"/>
    <w:multiLevelType w:val="multilevel"/>
    <w:tmpl w:val="70D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91"/>
    <w:rsid w:val="000076A9"/>
    <w:rsid w:val="00012948"/>
    <w:rsid w:val="00030077"/>
    <w:rsid w:val="00046C33"/>
    <w:rsid w:val="00054061"/>
    <w:rsid w:val="000644A2"/>
    <w:rsid w:val="00086349"/>
    <w:rsid w:val="000A5314"/>
    <w:rsid w:val="000B0C86"/>
    <w:rsid w:val="000C755E"/>
    <w:rsid w:val="000D3A05"/>
    <w:rsid w:val="000F792F"/>
    <w:rsid w:val="00106F2D"/>
    <w:rsid w:val="00111D33"/>
    <w:rsid w:val="00112A40"/>
    <w:rsid w:val="0013508C"/>
    <w:rsid w:val="001522A5"/>
    <w:rsid w:val="00161DDC"/>
    <w:rsid w:val="001664F5"/>
    <w:rsid w:val="00166969"/>
    <w:rsid w:val="00176C55"/>
    <w:rsid w:val="00190FC0"/>
    <w:rsid w:val="00193476"/>
    <w:rsid w:val="0019789C"/>
    <w:rsid w:val="001A0EA4"/>
    <w:rsid w:val="001A3F0B"/>
    <w:rsid w:val="001A6184"/>
    <w:rsid w:val="001B0176"/>
    <w:rsid w:val="001C7871"/>
    <w:rsid w:val="001E2193"/>
    <w:rsid w:val="001E28D3"/>
    <w:rsid w:val="001E31DC"/>
    <w:rsid w:val="001F3CF3"/>
    <w:rsid w:val="001F4E0C"/>
    <w:rsid w:val="00201D26"/>
    <w:rsid w:val="00216A4A"/>
    <w:rsid w:val="002243BD"/>
    <w:rsid w:val="0022751F"/>
    <w:rsid w:val="0024073C"/>
    <w:rsid w:val="002540E8"/>
    <w:rsid w:val="0025749D"/>
    <w:rsid w:val="00272618"/>
    <w:rsid w:val="002865EC"/>
    <w:rsid w:val="00293A0E"/>
    <w:rsid w:val="002A0B41"/>
    <w:rsid w:val="002A37C5"/>
    <w:rsid w:val="002C467A"/>
    <w:rsid w:val="002C6DA7"/>
    <w:rsid w:val="002D33C4"/>
    <w:rsid w:val="002D3E61"/>
    <w:rsid w:val="002E0191"/>
    <w:rsid w:val="00312E67"/>
    <w:rsid w:val="0032661B"/>
    <w:rsid w:val="003321B0"/>
    <w:rsid w:val="003456A0"/>
    <w:rsid w:val="0035021B"/>
    <w:rsid w:val="00387C38"/>
    <w:rsid w:val="003A7AE4"/>
    <w:rsid w:val="003C6BB6"/>
    <w:rsid w:val="003E3DB6"/>
    <w:rsid w:val="003E3E82"/>
    <w:rsid w:val="003E580E"/>
    <w:rsid w:val="00417B76"/>
    <w:rsid w:val="00422083"/>
    <w:rsid w:val="004220D4"/>
    <w:rsid w:val="00423F32"/>
    <w:rsid w:val="004306E4"/>
    <w:rsid w:val="0045408A"/>
    <w:rsid w:val="004732CE"/>
    <w:rsid w:val="004752C9"/>
    <w:rsid w:val="00483D23"/>
    <w:rsid w:val="0049159F"/>
    <w:rsid w:val="00491F99"/>
    <w:rsid w:val="004943D5"/>
    <w:rsid w:val="004C4A91"/>
    <w:rsid w:val="004C61C4"/>
    <w:rsid w:val="004E35AA"/>
    <w:rsid w:val="004F6370"/>
    <w:rsid w:val="004F74A9"/>
    <w:rsid w:val="00513C44"/>
    <w:rsid w:val="00522DFA"/>
    <w:rsid w:val="005250CE"/>
    <w:rsid w:val="005338AF"/>
    <w:rsid w:val="00554A9F"/>
    <w:rsid w:val="0058023E"/>
    <w:rsid w:val="005C4364"/>
    <w:rsid w:val="005C797B"/>
    <w:rsid w:val="005D34AF"/>
    <w:rsid w:val="005D3AB9"/>
    <w:rsid w:val="005E6D74"/>
    <w:rsid w:val="005F3542"/>
    <w:rsid w:val="005F4B42"/>
    <w:rsid w:val="005F7E82"/>
    <w:rsid w:val="00604640"/>
    <w:rsid w:val="00610F3B"/>
    <w:rsid w:val="0062538C"/>
    <w:rsid w:val="006266E0"/>
    <w:rsid w:val="006364DD"/>
    <w:rsid w:val="006404AD"/>
    <w:rsid w:val="006544B5"/>
    <w:rsid w:val="00697DDD"/>
    <w:rsid w:val="006A4EF4"/>
    <w:rsid w:val="006B206F"/>
    <w:rsid w:val="006F4200"/>
    <w:rsid w:val="007164BF"/>
    <w:rsid w:val="00721380"/>
    <w:rsid w:val="00732D0F"/>
    <w:rsid w:val="00757F6F"/>
    <w:rsid w:val="00776F43"/>
    <w:rsid w:val="00790236"/>
    <w:rsid w:val="007A164A"/>
    <w:rsid w:val="007A4ABF"/>
    <w:rsid w:val="007B5D48"/>
    <w:rsid w:val="007C1094"/>
    <w:rsid w:val="007F78D4"/>
    <w:rsid w:val="007F792C"/>
    <w:rsid w:val="008170C8"/>
    <w:rsid w:val="00817E6D"/>
    <w:rsid w:val="00845BEF"/>
    <w:rsid w:val="00846A75"/>
    <w:rsid w:val="008664C6"/>
    <w:rsid w:val="008730C2"/>
    <w:rsid w:val="008827AE"/>
    <w:rsid w:val="008830BA"/>
    <w:rsid w:val="00891342"/>
    <w:rsid w:val="008928A9"/>
    <w:rsid w:val="00893A02"/>
    <w:rsid w:val="008A4E3A"/>
    <w:rsid w:val="008B0368"/>
    <w:rsid w:val="008B3369"/>
    <w:rsid w:val="008B56D1"/>
    <w:rsid w:val="008C6C83"/>
    <w:rsid w:val="009075CB"/>
    <w:rsid w:val="00911977"/>
    <w:rsid w:val="0092017E"/>
    <w:rsid w:val="009666D2"/>
    <w:rsid w:val="009769D0"/>
    <w:rsid w:val="00980020"/>
    <w:rsid w:val="0098412F"/>
    <w:rsid w:val="00987FE9"/>
    <w:rsid w:val="00997F82"/>
    <w:rsid w:val="009B0FDE"/>
    <w:rsid w:val="009B26C3"/>
    <w:rsid w:val="009B6720"/>
    <w:rsid w:val="009B7FFD"/>
    <w:rsid w:val="009C221A"/>
    <w:rsid w:val="009D17B5"/>
    <w:rsid w:val="009D4299"/>
    <w:rsid w:val="009E1AF9"/>
    <w:rsid w:val="009F1C17"/>
    <w:rsid w:val="00A023E4"/>
    <w:rsid w:val="00A07395"/>
    <w:rsid w:val="00A07632"/>
    <w:rsid w:val="00A36959"/>
    <w:rsid w:val="00A40FB1"/>
    <w:rsid w:val="00A5051A"/>
    <w:rsid w:val="00A52A8A"/>
    <w:rsid w:val="00A60728"/>
    <w:rsid w:val="00A6226C"/>
    <w:rsid w:val="00A844E3"/>
    <w:rsid w:val="00A97AF9"/>
    <w:rsid w:val="00AA206F"/>
    <w:rsid w:val="00AB1CCC"/>
    <w:rsid w:val="00AB1EDF"/>
    <w:rsid w:val="00AB4B6C"/>
    <w:rsid w:val="00AC4875"/>
    <w:rsid w:val="00AC7789"/>
    <w:rsid w:val="00AE0886"/>
    <w:rsid w:val="00AE1628"/>
    <w:rsid w:val="00AE2BD8"/>
    <w:rsid w:val="00AE2F0D"/>
    <w:rsid w:val="00AF7C8C"/>
    <w:rsid w:val="00B03964"/>
    <w:rsid w:val="00B4216E"/>
    <w:rsid w:val="00B46875"/>
    <w:rsid w:val="00B47BE8"/>
    <w:rsid w:val="00B550E2"/>
    <w:rsid w:val="00B55479"/>
    <w:rsid w:val="00B67B9A"/>
    <w:rsid w:val="00B76EA1"/>
    <w:rsid w:val="00B97038"/>
    <w:rsid w:val="00BA1052"/>
    <w:rsid w:val="00BB3A4A"/>
    <w:rsid w:val="00BB5203"/>
    <w:rsid w:val="00BE0846"/>
    <w:rsid w:val="00BF604A"/>
    <w:rsid w:val="00C34205"/>
    <w:rsid w:val="00C42D69"/>
    <w:rsid w:val="00C47467"/>
    <w:rsid w:val="00C70CBA"/>
    <w:rsid w:val="00CA6412"/>
    <w:rsid w:val="00CB22E4"/>
    <w:rsid w:val="00CB3E76"/>
    <w:rsid w:val="00D04096"/>
    <w:rsid w:val="00D11007"/>
    <w:rsid w:val="00D122DC"/>
    <w:rsid w:val="00D45DB3"/>
    <w:rsid w:val="00D45FE4"/>
    <w:rsid w:val="00D46A83"/>
    <w:rsid w:val="00D504C2"/>
    <w:rsid w:val="00D6260F"/>
    <w:rsid w:val="00D9261B"/>
    <w:rsid w:val="00D94B95"/>
    <w:rsid w:val="00DA45EC"/>
    <w:rsid w:val="00DA4E14"/>
    <w:rsid w:val="00DA52D6"/>
    <w:rsid w:val="00DC0F7A"/>
    <w:rsid w:val="00DC1DF2"/>
    <w:rsid w:val="00DC32BA"/>
    <w:rsid w:val="00DC55DE"/>
    <w:rsid w:val="00DE10B6"/>
    <w:rsid w:val="00DE20B4"/>
    <w:rsid w:val="00DE337E"/>
    <w:rsid w:val="00E10D0E"/>
    <w:rsid w:val="00E26358"/>
    <w:rsid w:val="00E31512"/>
    <w:rsid w:val="00E3436B"/>
    <w:rsid w:val="00E34FE2"/>
    <w:rsid w:val="00E40940"/>
    <w:rsid w:val="00E43043"/>
    <w:rsid w:val="00E46714"/>
    <w:rsid w:val="00E5240D"/>
    <w:rsid w:val="00E63204"/>
    <w:rsid w:val="00E650E1"/>
    <w:rsid w:val="00E76615"/>
    <w:rsid w:val="00EC5AAC"/>
    <w:rsid w:val="00ED2F4A"/>
    <w:rsid w:val="00ED6F91"/>
    <w:rsid w:val="00EF521E"/>
    <w:rsid w:val="00EF62E2"/>
    <w:rsid w:val="00F01F02"/>
    <w:rsid w:val="00F033CC"/>
    <w:rsid w:val="00F165C2"/>
    <w:rsid w:val="00F32166"/>
    <w:rsid w:val="00F4409E"/>
    <w:rsid w:val="00F45BD2"/>
    <w:rsid w:val="00F541BE"/>
    <w:rsid w:val="00F64833"/>
    <w:rsid w:val="00F66D86"/>
    <w:rsid w:val="00F7772C"/>
    <w:rsid w:val="00F83337"/>
    <w:rsid w:val="00F85826"/>
    <w:rsid w:val="00F97FFE"/>
    <w:rsid w:val="00FA5817"/>
    <w:rsid w:val="00FB1D4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6DBB-D5A1-4C59-92EB-B4169BF3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F91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D6F91"/>
    <w:pPr>
      <w:ind w:firstLine="709"/>
      <w:jc w:val="both"/>
    </w:pPr>
    <w:rPr>
      <w:rFonts w:ascii="Times New Roman" w:hAnsi="Times New Roman" w:cs="Times New Roman"/>
    </w:rPr>
  </w:style>
  <w:style w:type="paragraph" w:styleId="Nzov">
    <w:name w:val="Title"/>
    <w:basedOn w:val="Normlny"/>
    <w:qFormat/>
    <w:rsid w:val="00ED6F91"/>
    <w:pPr>
      <w:jc w:val="center"/>
    </w:pPr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ED6F91"/>
    <w:pPr>
      <w:spacing w:after="120"/>
    </w:pPr>
    <w:rPr>
      <w:rFonts w:ascii="Times New Roman" w:hAnsi="Times New Roman" w:cs="Times New Roman"/>
      <w:lang w:eastAsia="cs-CZ"/>
    </w:rPr>
  </w:style>
  <w:style w:type="character" w:styleId="Zvraznenie">
    <w:name w:val="Emphasis"/>
    <w:uiPriority w:val="20"/>
    <w:qFormat/>
    <w:rsid w:val="00ED6F91"/>
    <w:rPr>
      <w:i/>
      <w:iCs/>
    </w:rPr>
  </w:style>
  <w:style w:type="character" w:styleId="Hypertextovprepojenie">
    <w:name w:val="Hyperlink"/>
    <w:rsid w:val="00ED6F91"/>
    <w:rPr>
      <w:color w:val="0000FF"/>
      <w:u w:val="single"/>
    </w:rPr>
  </w:style>
  <w:style w:type="character" w:customStyle="1" w:styleId="ZkladntextChar0">
    <w:name w:val="Základní text Char"/>
    <w:rsid w:val="00ED6F91"/>
    <w:rPr>
      <w:snapToGrid w:val="0"/>
      <w:color w:val="000000"/>
      <w:sz w:val="24"/>
      <w:szCs w:val="24"/>
      <w:lang w:val="sk-SK" w:eastAsia="sk-SK"/>
    </w:rPr>
  </w:style>
  <w:style w:type="paragraph" w:styleId="Pta">
    <w:name w:val="footer"/>
    <w:basedOn w:val="Normlny"/>
    <w:rsid w:val="0019789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9789C"/>
  </w:style>
  <w:style w:type="paragraph" w:customStyle="1" w:styleId="c02alineaalta">
    <w:name w:val="c02alineaalta"/>
    <w:basedOn w:val="Normlny"/>
    <w:rsid w:val="00176C55"/>
    <w:pPr>
      <w:spacing w:after="240"/>
      <w:ind w:left="567"/>
      <w:jc w:val="both"/>
    </w:pPr>
    <w:rPr>
      <w:sz w:val="22"/>
      <w:szCs w:val="22"/>
    </w:rPr>
  </w:style>
  <w:style w:type="paragraph" w:customStyle="1" w:styleId="Normlnywebov8">
    <w:name w:val="Normálny (webový)8"/>
    <w:basedOn w:val="Normlny"/>
    <w:rsid w:val="00FF0218"/>
    <w:pPr>
      <w:spacing w:before="84" w:after="84"/>
      <w:ind w:left="251" w:right="251"/>
    </w:pPr>
    <w:rPr>
      <w:rFonts w:ascii="Times New Roman" w:hAnsi="Times New Roman" w:cs="Times New Roman"/>
      <w:sz w:val="22"/>
      <w:szCs w:val="22"/>
    </w:rPr>
  </w:style>
  <w:style w:type="character" w:styleId="Siln">
    <w:name w:val="Strong"/>
    <w:uiPriority w:val="22"/>
    <w:qFormat/>
    <w:rsid w:val="00FF0218"/>
    <w:rPr>
      <w:b/>
      <w:bCs/>
    </w:rPr>
  </w:style>
  <w:style w:type="paragraph" w:styleId="Hlavika">
    <w:name w:val="header"/>
    <w:basedOn w:val="Normlny"/>
    <w:rsid w:val="004732CE"/>
    <w:pPr>
      <w:tabs>
        <w:tab w:val="center" w:pos="4536"/>
        <w:tab w:val="right" w:pos="9072"/>
      </w:tabs>
    </w:pPr>
  </w:style>
  <w:style w:type="paragraph" w:customStyle="1" w:styleId="Zkladntext0">
    <w:name w:val="Základní text"/>
    <w:uiPriority w:val="99"/>
    <w:rsid w:val="00E63204"/>
    <w:pPr>
      <w:widowControl w:val="0"/>
      <w:snapToGrid w:val="0"/>
    </w:pPr>
    <w:rPr>
      <w:color w:val="000000"/>
      <w:sz w:val="24"/>
    </w:rPr>
  </w:style>
  <w:style w:type="character" w:customStyle="1" w:styleId="ZarkazkladnhotextuChar">
    <w:name w:val="Zarážka základného textu Char"/>
    <w:link w:val="Zarkazkladnhotextu"/>
    <w:uiPriority w:val="99"/>
    <w:locked/>
    <w:rsid w:val="003A7AE4"/>
    <w:rPr>
      <w:sz w:val="24"/>
      <w:szCs w:val="24"/>
    </w:rPr>
  </w:style>
  <w:style w:type="paragraph" w:customStyle="1" w:styleId="Default">
    <w:name w:val="Default"/>
    <w:rsid w:val="00846A7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46A7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6A7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46A75"/>
    <w:rPr>
      <w:rFonts w:cs="Times New Roman"/>
      <w:color w:val="auto"/>
    </w:rPr>
  </w:style>
  <w:style w:type="character" w:customStyle="1" w:styleId="ZkladntextChar">
    <w:name w:val="Základný text Char"/>
    <w:link w:val="Zkladntext"/>
    <w:uiPriority w:val="99"/>
    <w:rsid w:val="006A4EF4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0F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522DFA"/>
    <w:pPr>
      <w:widowControl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customStyle="1" w:styleId="Zkladntext1">
    <w:name w:val="Zkladn text"/>
    <w:rsid w:val="00F45BD2"/>
    <w:pPr>
      <w:widowControl w:val="0"/>
      <w:autoSpaceDE w:val="0"/>
      <w:autoSpaceDN w:val="0"/>
    </w:pPr>
    <w:rPr>
      <w:color w:val="000000"/>
    </w:rPr>
  </w:style>
  <w:style w:type="paragraph" w:styleId="Normlnywebov">
    <w:name w:val="Normal (Web)"/>
    <w:basedOn w:val="Normlny"/>
    <w:rsid w:val="00757F6F"/>
    <w:pPr>
      <w:spacing w:before="125" w:after="125"/>
      <w:ind w:left="563" w:right="438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6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62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Zamecnikova Petra</dc:creator>
  <cp:keywords/>
  <cp:lastModifiedBy>Jablonkova Zdenka</cp:lastModifiedBy>
  <cp:revision>2</cp:revision>
  <cp:lastPrinted>2018-05-23T07:21:00Z</cp:lastPrinted>
  <dcterms:created xsi:type="dcterms:W3CDTF">2018-08-30T09:41:00Z</dcterms:created>
  <dcterms:modified xsi:type="dcterms:W3CDTF">2018-08-30T09:41:00Z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Daňové právo_x000d_
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Peter Kažimír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 a ktorým sa mení a dopĺňa zákon č. 289/2008 Z. z. o používaní elektronickej registračnej pokladnice a o zmene a doplnení zákona Slovenskej národnej r</vt:lpwstr>
  </property>
  <property fmtid="{D5CDD505-2E9C-101B-9397-08002B2CF9AE}" pid="15" name="FSC#SKEDITIONSLOVLEX@103.510:nazovpredpis1">
    <vt:lpwstr>ady č. 511/1992 Zb. o správe daní a poplatkov a o zmenách v sústave územných finančných orgánov v znení neskorších predpisov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2018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 a ktorým sa mení a dopĺňa zákon č. 289/2008 Z. z. o používaní elektronickej registračnej pokladnice a o zmene a doplnení zákona Slovenskej národ</vt:lpwstr>
  </property>
  <property fmtid="{D5CDD505-2E9C-101B-9397-08002B2CF9AE}" pid="24" name="FSC#SKEDITIONSLOVLEX@103.510:plnynazovpredpis1">
    <vt:lpwstr>nej rady č. 511/1992 Zb. o správe daní a poplatkov a o zmenách v sústave územných finančných orgánov v znení neskorších predpisov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MF/007705/2018-731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LP/2018/428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 Slovenskej republiky</vt:lpwstr>
  </property>
  <property fmtid="{D5CDD505-2E9C-101B-9397-08002B2CF9AE}" pid="142" name="FSC#SKEDITIONSLOVLEX@103.510:funkciaZodpPredAkuzativ">
    <vt:lpwstr>ministrovi financií Slovenskej republiky</vt:lpwstr>
  </property>
  <property fmtid="{D5CDD505-2E9C-101B-9397-08002B2CF9AE}" pid="143" name="FSC#SKEDITIONSLOVLEX@103.510:funkciaZodpPredDativ">
    <vt:lpwstr>ministra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Kažimír_x000d_
minister financií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22. 6. 2018</vt:lpwstr>
  </property>
  <property fmtid="{D5CDD505-2E9C-101B-9397-08002B2CF9AE}" pid="151" name="FSC#COOSYSTEM@1.1:Container">
    <vt:lpwstr>COO.2145.1000.3.2789323</vt:lpwstr>
  </property>
  <property fmtid="{D5CDD505-2E9C-101B-9397-08002B2CF9AE}" pid="152" name="FSC#FSCFOLIO@1.1001:docpropproject">
    <vt:lpwstr/>
  </property>
</Properties>
</file>