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96" w:rsidRPr="00A422CF" w:rsidRDefault="001B1696" w:rsidP="001B1696">
      <w:pPr>
        <w:jc w:val="center"/>
        <w:rPr>
          <w:b/>
          <w:caps/>
          <w:color w:val="000000"/>
          <w:spacing w:val="30"/>
        </w:rPr>
      </w:pPr>
      <w:r w:rsidRPr="00A422CF">
        <w:rPr>
          <w:b/>
          <w:caps/>
          <w:color w:val="000000"/>
          <w:spacing w:val="30"/>
        </w:rPr>
        <w:t>Dôvodová správa</w:t>
      </w:r>
    </w:p>
    <w:p w:rsidR="001B1696" w:rsidRPr="00A422CF" w:rsidRDefault="001B1696" w:rsidP="001B1696">
      <w:pPr>
        <w:jc w:val="both"/>
        <w:rPr>
          <w:color w:val="000000"/>
        </w:rPr>
      </w:pPr>
    </w:p>
    <w:p w:rsidR="001B1696" w:rsidRPr="00A422CF" w:rsidRDefault="001B1696" w:rsidP="001B1696">
      <w:pPr>
        <w:jc w:val="both"/>
        <w:rPr>
          <w:color w:val="000000"/>
        </w:rPr>
      </w:pPr>
    </w:p>
    <w:p w:rsidR="001B1696" w:rsidRPr="00A422CF" w:rsidRDefault="001B1696" w:rsidP="001B1696">
      <w:pPr>
        <w:jc w:val="both"/>
        <w:rPr>
          <w:b/>
          <w:color w:val="000000"/>
        </w:rPr>
      </w:pPr>
      <w:r w:rsidRPr="00A422CF">
        <w:rPr>
          <w:b/>
          <w:color w:val="000000"/>
        </w:rPr>
        <w:t>A. Všeobecná časť</w:t>
      </w:r>
    </w:p>
    <w:p w:rsidR="001B1696" w:rsidRPr="00A422CF" w:rsidRDefault="001B1696" w:rsidP="001B1696">
      <w:pPr>
        <w:rPr>
          <w:bCs/>
        </w:rPr>
      </w:pPr>
    </w:p>
    <w:p w:rsidR="004026E1" w:rsidRPr="001B0AFE" w:rsidRDefault="004026E1" w:rsidP="004026E1">
      <w:pPr>
        <w:ind w:firstLine="567"/>
        <w:jc w:val="both"/>
      </w:pPr>
      <w:r w:rsidRPr="001B0AFE">
        <w:t>Ministerstvo financií Slovenskej republiky predkladá na rokovanie vlády Slovenskej republiky iniciatívny návrh zákona, ktorým sa mení a dopĺňa zákon č. 98/2004 Z. z.</w:t>
      </w:r>
      <w:r w:rsidR="00301B7B">
        <w:t xml:space="preserve">                        </w:t>
      </w:r>
      <w:bookmarkStart w:id="0" w:name="_GoBack"/>
      <w:bookmarkEnd w:id="0"/>
      <w:r>
        <w:t xml:space="preserve"> </w:t>
      </w:r>
      <w:r w:rsidRPr="001B0AFE">
        <w:t xml:space="preserve">o spotrebnej dani z minerálneho oleja v znení neskorších predpisov </w:t>
      </w:r>
      <w:r>
        <w:t>a </w:t>
      </w:r>
      <w:r w:rsidR="00C91EF0">
        <w:rPr>
          <w:lang w:val="sl-SI"/>
        </w:rPr>
        <w:t>ktorým sa mení a dopĺňa zákon</w:t>
      </w:r>
      <w:r>
        <w:t xml:space="preserve"> </w:t>
      </w:r>
      <w:r w:rsidRPr="00C27370">
        <w:t xml:space="preserve">č. 530/2011 Z. z. o spotrebnej dani z alkoholických nápojov v znení neskorších predpisov </w:t>
      </w:r>
      <w:r w:rsidRPr="001B0AFE">
        <w:t>(ďalej len „návrh zákona“).</w:t>
      </w:r>
    </w:p>
    <w:p w:rsidR="004026E1" w:rsidRPr="001B0AFE" w:rsidRDefault="004026E1" w:rsidP="004026E1">
      <w:pPr>
        <w:jc w:val="both"/>
      </w:pPr>
    </w:p>
    <w:p w:rsidR="004026E1" w:rsidRPr="008336C4" w:rsidRDefault="004026E1" w:rsidP="004026E1">
      <w:pPr>
        <w:pStyle w:val="Zkladntext0"/>
        <w:ind w:firstLine="567"/>
        <w:jc w:val="both"/>
        <w:rPr>
          <w:rFonts w:ascii="Times New Roman" w:hAnsi="Times New Roman" w:cs="Times New Roman"/>
        </w:rPr>
      </w:pPr>
      <w:r w:rsidRPr="008336C4">
        <w:rPr>
          <w:rFonts w:ascii="Times New Roman" w:hAnsi="Times New Roman" w:cs="Times New Roman"/>
        </w:rPr>
        <w:t>Cieľom návrhu zákona je:</w:t>
      </w:r>
    </w:p>
    <w:p w:rsidR="004026E1" w:rsidRPr="008336C4" w:rsidRDefault="004026E1" w:rsidP="008336C4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36C4">
        <w:rPr>
          <w:rFonts w:ascii="Times New Roman" w:hAnsi="Times New Roman"/>
          <w:sz w:val="24"/>
          <w:szCs w:val="24"/>
        </w:rPr>
        <w:t xml:space="preserve">upraviť základnú sadzbu dane na pohonné látky, t. j. na motorový benzín a motorovú naftu v súlade s rozhodnutím Európskej komisie, štátna pomoc </w:t>
      </w:r>
      <w:r w:rsidRPr="008336C4">
        <w:rPr>
          <w:rFonts w:ascii="Times New Roman" w:hAnsi="Times New Roman"/>
          <w:color w:val="000000"/>
          <w:sz w:val="24"/>
          <w:szCs w:val="24"/>
        </w:rPr>
        <w:t xml:space="preserve">SA.49509 (2017/N) – Slovensko – Daňové zvýhodnenie </w:t>
      </w:r>
      <w:proofErr w:type="spellStart"/>
      <w:r w:rsidRPr="008336C4">
        <w:rPr>
          <w:rFonts w:ascii="Times New Roman" w:hAnsi="Times New Roman"/>
          <w:color w:val="000000"/>
          <w:sz w:val="24"/>
          <w:szCs w:val="24"/>
        </w:rPr>
        <w:t>biopalív</w:t>
      </w:r>
      <w:proofErr w:type="spellEnd"/>
      <w:r w:rsidR="00BE13C3" w:rsidRPr="00833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532" w:rsidRPr="008336C4">
        <w:rPr>
          <w:rFonts w:ascii="Times New Roman" w:hAnsi="Times New Roman"/>
          <w:sz w:val="24"/>
          <w:szCs w:val="24"/>
        </w:rPr>
        <w:t>na základe s</w:t>
      </w:r>
      <w:r w:rsidR="00BE13C3" w:rsidRPr="008336C4">
        <w:rPr>
          <w:rFonts w:ascii="Times New Roman" w:hAnsi="Times New Roman"/>
          <w:sz w:val="24"/>
          <w:szCs w:val="24"/>
        </w:rPr>
        <w:t>chválenia poskytnutia štátnej pomoci v zmysle ustanovení článkov 107 a 108 Zmluvy o fungovaní Európskej únie – Prípady, v ktorých Komisia nemá námietky alebo opatrenie nepredstavuje pomoc (2018/C 31/02) (Ú. v. EÚ C 31, 27.1.2018),</w:t>
      </w:r>
    </w:p>
    <w:p w:rsidR="004026E1" w:rsidRPr="008336C4" w:rsidRDefault="004026E1" w:rsidP="004026E1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36C4">
        <w:rPr>
          <w:rFonts w:ascii="Times New Roman" w:hAnsi="Times New Roman"/>
          <w:sz w:val="24"/>
          <w:szCs w:val="24"/>
        </w:rPr>
        <w:t>stanoviť povinnosť označovania pohonných látok identifikačnou látkou a podmienky jej výroby, distribúcie a nakladania s touto identifikačnou látkou,</w:t>
      </w:r>
    </w:p>
    <w:p w:rsidR="004026E1" w:rsidRPr="008336C4" w:rsidRDefault="004026E1" w:rsidP="004026E1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6C4">
        <w:rPr>
          <w:rStyle w:val="Zstupntext"/>
          <w:color w:val="000000"/>
          <w:sz w:val="24"/>
          <w:szCs w:val="24"/>
        </w:rPr>
        <w:t>zaviesť legislatívnu zmenu tak, aby sa v nadväznosti na zámer vlády Slovenskej republiky prijímať opatrenia na zníženie administratívnej záťaže podnikateľských subjektov ustanovili opatrenia sprevádzajúce zavedenie zdanenia výživových doplnkov bez zbytočného administratívneho zaťaženia daňových subjektov.</w:t>
      </w:r>
    </w:p>
    <w:p w:rsidR="001D0D77" w:rsidRPr="008336C4" w:rsidRDefault="001D0D77" w:rsidP="001D0D77">
      <w:pPr>
        <w:pStyle w:val="Zkladntext0"/>
        <w:shd w:val="clear" w:color="auto" w:fill="FFFFFF"/>
        <w:jc w:val="both"/>
      </w:pPr>
    </w:p>
    <w:p w:rsidR="001D0D77" w:rsidRPr="001D0D77" w:rsidRDefault="001D0D77" w:rsidP="001D0D77">
      <w:pPr>
        <w:pStyle w:val="Odsekzoznamu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36C4">
        <w:rPr>
          <w:rStyle w:val="Zstupntext"/>
          <w:color w:val="000000"/>
          <w:sz w:val="24"/>
          <w:szCs w:val="24"/>
        </w:rPr>
        <w:t xml:space="preserve">Účinnosť zákona sa navrhuje od </w:t>
      </w:r>
      <w:r w:rsidR="003134F6" w:rsidRPr="008336C4">
        <w:rPr>
          <w:rFonts w:ascii="Times New Roman" w:hAnsi="Times New Roman"/>
          <w:color w:val="000000"/>
          <w:sz w:val="24"/>
          <w:szCs w:val="24"/>
        </w:rPr>
        <w:t xml:space="preserve">1. januára 2019 okrem čl. </w:t>
      </w:r>
      <w:r w:rsidR="003134F6" w:rsidRPr="008336C4">
        <w:rPr>
          <w:rFonts w:ascii="Times New Roman" w:hAnsi="Times New Roman"/>
          <w:sz w:val="24"/>
          <w:szCs w:val="24"/>
        </w:rPr>
        <w:t xml:space="preserve">I bodu 4 § 9 ods. 1 až 5 a ods. 6 písm. b) až d), ktorý nadobúda účinnosť 1. marca 2019, </w:t>
      </w:r>
      <w:r w:rsidR="003134F6" w:rsidRPr="008336C4">
        <w:rPr>
          <w:rFonts w:ascii="Times New Roman" w:hAnsi="Times New Roman"/>
          <w:color w:val="000000"/>
          <w:sz w:val="24"/>
          <w:szCs w:val="24"/>
        </w:rPr>
        <w:t>čl. II bodov 1 až 15, ktoré nadobúdajú účinnosť 1. mája 2019</w:t>
      </w:r>
      <w:r w:rsidR="003134F6" w:rsidRPr="003134F6">
        <w:rPr>
          <w:rFonts w:ascii="Times New Roman" w:hAnsi="Times New Roman"/>
          <w:color w:val="000000"/>
          <w:sz w:val="24"/>
          <w:szCs w:val="24"/>
        </w:rPr>
        <w:t xml:space="preserve"> a čl. I bodu 4 § 8, </w:t>
      </w:r>
      <w:r w:rsidR="003134F6" w:rsidRPr="00770E24">
        <w:rPr>
          <w:rFonts w:ascii="Times New Roman" w:hAnsi="Times New Roman"/>
          <w:sz w:val="24"/>
          <w:szCs w:val="24"/>
        </w:rPr>
        <w:t>§ 9 ods. 6 písm. a),</w:t>
      </w:r>
      <w:r w:rsidR="003134F6" w:rsidRPr="00770E24">
        <w:t xml:space="preserve"> </w:t>
      </w:r>
      <w:r w:rsidR="003134F6" w:rsidRPr="003134F6">
        <w:rPr>
          <w:rFonts w:ascii="Times New Roman" w:hAnsi="Times New Roman"/>
          <w:color w:val="000000"/>
          <w:sz w:val="24"/>
          <w:szCs w:val="24"/>
        </w:rPr>
        <w:t xml:space="preserve">§ 9b a 9c a bodov 5, 6, 14, 15, 20, 21, 22, 25 až 30 a 32, ktoré nadobúdajú účinnosť prvým dňom kalendárneho mesiaca nasledujúceho po kalendárnom mesiaci, v ktorom </w:t>
      </w:r>
      <w:r w:rsidR="003134F6" w:rsidRPr="00313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finančné riaditeľstvo uverejnilo na svojom webovom sídle oznámenie o začatí označovania minerálneho oleja</w:t>
      </w:r>
      <w:r w:rsidR="003134F6" w:rsidRPr="003134F6">
        <w:rPr>
          <w:rFonts w:ascii="Times New Roman" w:hAnsi="Times New Roman"/>
          <w:color w:val="000000"/>
          <w:sz w:val="24"/>
          <w:szCs w:val="24"/>
        </w:rPr>
        <w:t xml:space="preserve"> uvedeného v § 6 ods. 1 písm. a) a d) alebo  v § 7 ods. 1 a </w:t>
      </w:r>
      <w:r w:rsidR="003134F6" w:rsidRPr="00313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identifikačnou </w:t>
      </w:r>
      <w:r w:rsidR="003134F6" w:rsidRPr="00833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látkou</w:t>
      </w:r>
      <w:r w:rsidRPr="00833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D0D77" w:rsidRPr="001B0AFE" w:rsidRDefault="001D0D77" w:rsidP="00F85286">
      <w:pPr>
        <w:jc w:val="both"/>
      </w:pPr>
    </w:p>
    <w:p w:rsidR="00F85286" w:rsidRPr="001B0AFE" w:rsidRDefault="00F85286" w:rsidP="00F85286">
      <w:pPr>
        <w:ind w:firstLine="567"/>
        <w:jc w:val="both"/>
        <w:rPr>
          <w:rStyle w:val="Zstupntext"/>
          <w:color w:val="000000"/>
        </w:rPr>
      </w:pPr>
      <w:r w:rsidRPr="001B0AFE">
        <w:rPr>
          <w:rStyle w:val="Nadpis1Char"/>
          <w:color w:val="000000"/>
          <w:lang w:eastAsia="sk-SK"/>
        </w:rPr>
        <w:t xml:space="preserve">Vplyv návrhu zákona na rozpočet verejnej správy, na podnikateľské prostredie </w:t>
      </w:r>
      <w:r w:rsidRPr="001B0AFE">
        <w:rPr>
          <w:rStyle w:val="Zstupntext"/>
          <w:color w:val="000000"/>
        </w:rPr>
        <w:t>je podrobne uvedený v doložke vybraných vplyvov</w:t>
      </w:r>
      <w:r w:rsidRPr="001B0AFE">
        <w:rPr>
          <w:rStyle w:val="Nadpis1Char"/>
          <w:color w:val="000000"/>
          <w:lang w:eastAsia="sk-SK"/>
        </w:rPr>
        <w:t xml:space="preserve">. Návrh zákona nepredpokladá žiadne vplyvy </w:t>
      </w:r>
      <w:r w:rsidRPr="001B0AFE">
        <w:t>na sociálne prostredie</w:t>
      </w:r>
      <w:r w:rsidRPr="001B0AFE">
        <w:rPr>
          <w:rStyle w:val="Nadpis1Char"/>
          <w:color w:val="000000"/>
          <w:lang w:eastAsia="sk-SK"/>
        </w:rPr>
        <w:t xml:space="preserve">, na životné prostredie, na informatizáciu spoločnosti a </w:t>
      </w:r>
      <w:r w:rsidRPr="001B0AFE">
        <w:t>na služby verejnej správy pre občana</w:t>
      </w:r>
      <w:r w:rsidRPr="001B0AFE">
        <w:rPr>
          <w:rStyle w:val="Zstupntext"/>
          <w:color w:val="000000"/>
        </w:rPr>
        <w:t>. Predkladaný návrh zákona nebude mať vplyv na rozpočty obcí a rozpočty vyšších územných celkov.</w:t>
      </w:r>
    </w:p>
    <w:p w:rsidR="00F85286" w:rsidRPr="001B0AFE" w:rsidRDefault="00F85286" w:rsidP="00F85286"/>
    <w:p w:rsidR="00F85286" w:rsidRPr="001B0AFE" w:rsidRDefault="00F85286" w:rsidP="00F8528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B0AFE">
        <w:t>Predkladaný návrh zákona je v súlade s Ústavou Slovenskej republiky</w:t>
      </w:r>
      <w:r w:rsidRPr="001B0AFE">
        <w:rPr>
          <w:color w:val="000000"/>
        </w:rPr>
        <w:t xml:space="preserve">, s ústavnými zákonmi, s nálezmi Ústavného súdu Slovenskej republiky a s medzinárodnými zmluvami </w:t>
      </w:r>
      <w:r>
        <w:rPr>
          <w:color w:val="000000"/>
        </w:rPr>
        <w:t xml:space="preserve">              </w:t>
      </w:r>
      <w:r w:rsidRPr="001B0AFE">
        <w:rPr>
          <w:color w:val="000000"/>
        </w:rPr>
        <w:t>a inými medzinárodnými dokumentmi, ktorými je Slovenská republika viazaná, ako aj v súlade s právom Európskej únie.</w:t>
      </w:r>
    </w:p>
    <w:p w:rsidR="00F85286" w:rsidRPr="00F85286" w:rsidRDefault="00F85286" w:rsidP="00F85286">
      <w:pPr>
        <w:jc w:val="both"/>
      </w:pPr>
    </w:p>
    <w:p w:rsidR="00F85286" w:rsidRPr="00F85286" w:rsidRDefault="00F85286" w:rsidP="00F85286">
      <w:pPr>
        <w:rPr>
          <w:sz w:val="22"/>
          <w:szCs w:val="22"/>
        </w:rPr>
      </w:pPr>
    </w:p>
    <w:p w:rsidR="005D74CF" w:rsidRPr="00F85286" w:rsidRDefault="005D74CF" w:rsidP="005D74CF">
      <w:pPr>
        <w:rPr>
          <w:bCs/>
        </w:rPr>
      </w:pPr>
    </w:p>
    <w:p w:rsidR="005D74CF" w:rsidRPr="00A422CF" w:rsidRDefault="005D74CF" w:rsidP="005D74CF">
      <w:pPr>
        <w:jc w:val="both"/>
      </w:pPr>
    </w:p>
    <w:p w:rsidR="005D74CF" w:rsidRPr="00A422CF" w:rsidRDefault="005D74CF" w:rsidP="005D74CF">
      <w:pPr>
        <w:jc w:val="both"/>
      </w:pPr>
    </w:p>
    <w:p w:rsidR="005D74CF" w:rsidRPr="00A422CF" w:rsidRDefault="005D74CF" w:rsidP="005D74CF"/>
    <w:p w:rsidR="00BC2094" w:rsidRPr="00A422CF" w:rsidRDefault="00BC2094" w:rsidP="001B1696"/>
    <w:sectPr w:rsidR="00BC2094" w:rsidRPr="00A422CF" w:rsidSect="00E204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Gadug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DE2882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388F1604"/>
    <w:multiLevelType w:val="hybridMultilevel"/>
    <w:tmpl w:val="8160D0CC"/>
    <w:lvl w:ilvl="0" w:tplc="EC285C2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26213A"/>
    <w:multiLevelType w:val="hybridMultilevel"/>
    <w:tmpl w:val="BE14BFD4"/>
    <w:lvl w:ilvl="0" w:tplc="3BFA3EE2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B042D"/>
    <w:multiLevelType w:val="hybridMultilevel"/>
    <w:tmpl w:val="4C501246"/>
    <w:lvl w:ilvl="0" w:tplc="267E2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78"/>
    <w:rsid w:val="000276A1"/>
    <w:rsid w:val="00040A99"/>
    <w:rsid w:val="000B75DA"/>
    <w:rsid w:val="000D46E5"/>
    <w:rsid w:val="000E5DCC"/>
    <w:rsid w:val="000F1B27"/>
    <w:rsid w:val="00113413"/>
    <w:rsid w:val="0015661B"/>
    <w:rsid w:val="00193BCC"/>
    <w:rsid w:val="001B0AFE"/>
    <w:rsid w:val="001B1696"/>
    <w:rsid w:val="001C02F1"/>
    <w:rsid w:val="001C0607"/>
    <w:rsid w:val="001D0D77"/>
    <w:rsid w:val="00222E2A"/>
    <w:rsid w:val="00243E51"/>
    <w:rsid w:val="00294D7D"/>
    <w:rsid w:val="002C049C"/>
    <w:rsid w:val="002D753F"/>
    <w:rsid w:val="002E5523"/>
    <w:rsid w:val="002F142D"/>
    <w:rsid w:val="00301B7B"/>
    <w:rsid w:val="003134F6"/>
    <w:rsid w:val="0031791B"/>
    <w:rsid w:val="00353710"/>
    <w:rsid w:val="003A39C1"/>
    <w:rsid w:val="003E2ED4"/>
    <w:rsid w:val="003E6073"/>
    <w:rsid w:val="004026E1"/>
    <w:rsid w:val="00402CF6"/>
    <w:rsid w:val="00403848"/>
    <w:rsid w:val="004174FB"/>
    <w:rsid w:val="00442BA2"/>
    <w:rsid w:val="0044533D"/>
    <w:rsid w:val="00455DBE"/>
    <w:rsid w:val="004864C4"/>
    <w:rsid w:val="0049434C"/>
    <w:rsid w:val="004A0D0F"/>
    <w:rsid w:val="004F1B59"/>
    <w:rsid w:val="004F4C20"/>
    <w:rsid w:val="0050587A"/>
    <w:rsid w:val="005346E7"/>
    <w:rsid w:val="00541A18"/>
    <w:rsid w:val="00552BA9"/>
    <w:rsid w:val="00575278"/>
    <w:rsid w:val="00591A6A"/>
    <w:rsid w:val="005938ED"/>
    <w:rsid w:val="005D74CF"/>
    <w:rsid w:val="00603C7E"/>
    <w:rsid w:val="0066487E"/>
    <w:rsid w:val="00691A7F"/>
    <w:rsid w:val="006954A2"/>
    <w:rsid w:val="006E25CA"/>
    <w:rsid w:val="006E7E8D"/>
    <w:rsid w:val="00730F6D"/>
    <w:rsid w:val="00742FB6"/>
    <w:rsid w:val="0076638E"/>
    <w:rsid w:val="00770E24"/>
    <w:rsid w:val="00783257"/>
    <w:rsid w:val="007E1502"/>
    <w:rsid w:val="0081183B"/>
    <w:rsid w:val="008215A5"/>
    <w:rsid w:val="00826B4E"/>
    <w:rsid w:val="008336C4"/>
    <w:rsid w:val="0085250D"/>
    <w:rsid w:val="00891BF2"/>
    <w:rsid w:val="008B029A"/>
    <w:rsid w:val="008B4376"/>
    <w:rsid w:val="008B621F"/>
    <w:rsid w:val="008F3892"/>
    <w:rsid w:val="00905728"/>
    <w:rsid w:val="00935651"/>
    <w:rsid w:val="009C2D64"/>
    <w:rsid w:val="009E065B"/>
    <w:rsid w:val="009F2537"/>
    <w:rsid w:val="00A422CF"/>
    <w:rsid w:val="00A638D0"/>
    <w:rsid w:val="00A64D2D"/>
    <w:rsid w:val="00A94DF1"/>
    <w:rsid w:val="00AA25A4"/>
    <w:rsid w:val="00AE5D0E"/>
    <w:rsid w:val="00AE7CE9"/>
    <w:rsid w:val="00B71122"/>
    <w:rsid w:val="00B95BFE"/>
    <w:rsid w:val="00BC2094"/>
    <w:rsid w:val="00BE13C3"/>
    <w:rsid w:val="00BF517A"/>
    <w:rsid w:val="00C27370"/>
    <w:rsid w:val="00C478ED"/>
    <w:rsid w:val="00C5661B"/>
    <w:rsid w:val="00C82073"/>
    <w:rsid w:val="00C91EF0"/>
    <w:rsid w:val="00CC642A"/>
    <w:rsid w:val="00CD1532"/>
    <w:rsid w:val="00CD4B5C"/>
    <w:rsid w:val="00CE6F90"/>
    <w:rsid w:val="00D26625"/>
    <w:rsid w:val="00D632CD"/>
    <w:rsid w:val="00D9755D"/>
    <w:rsid w:val="00DC4658"/>
    <w:rsid w:val="00DF441A"/>
    <w:rsid w:val="00E033DA"/>
    <w:rsid w:val="00E204E4"/>
    <w:rsid w:val="00E355FA"/>
    <w:rsid w:val="00E70476"/>
    <w:rsid w:val="00E71912"/>
    <w:rsid w:val="00E8196C"/>
    <w:rsid w:val="00EC22D4"/>
    <w:rsid w:val="00EE0DC7"/>
    <w:rsid w:val="00F30EE2"/>
    <w:rsid w:val="00F47926"/>
    <w:rsid w:val="00F50F39"/>
    <w:rsid w:val="00F74A55"/>
    <w:rsid w:val="00F75A5A"/>
    <w:rsid w:val="00F85286"/>
    <w:rsid w:val="00F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702CD7-B9A5-429E-A4B3-60C69BC7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3848"/>
    <w:pPr>
      <w:numPr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0"/>
    </w:pPr>
    <w:rPr>
      <w:kern w:val="28"/>
      <w:sz w:val="22"/>
      <w:szCs w:val="22"/>
      <w:lang w:val="nl-BE"/>
    </w:rPr>
  </w:style>
  <w:style w:type="paragraph" w:styleId="Nadpis2">
    <w:name w:val="heading 2"/>
    <w:basedOn w:val="Normlny"/>
    <w:next w:val="Normlny"/>
    <w:link w:val="Nadpis2Char"/>
    <w:uiPriority w:val="9"/>
    <w:qFormat/>
    <w:rsid w:val="00403848"/>
    <w:pPr>
      <w:numPr>
        <w:ilvl w:val="1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1"/>
    </w:pPr>
    <w:rPr>
      <w:sz w:val="22"/>
      <w:szCs w:val="22"/>
      <w:lang w:val="nl-BE"/>
    </w:rPr>
  </w:style>
  <w:style w:type="paragraph" w:styleId="Nadpis3">
    <w:name w:val="heading 3"/>
    <w:basedOn w:val="Normlny"/>
    <w:next w:val="Normlny"/>
    <w:link w:val="Nadpis3Char"/>
    <w:uiPriority w:val="9"/>
    <w:qFormat/>
    <w:rsid w:val="00403848"/>
    <w:pPr>
      <w:numPr>
        <w:ilvl w:val="2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2"/>
    </w:pPr>
    <w:rPr>
      <w:sz w:val="22"/>
      <w:szCs w:val="22"/>
      <w:lang w:val="nl-BE"/>
    </w:rPr>
  </w:style>
  <w:style w:type="paragraph" w:styleId="Nadpis4">
    <w:name w:val="heading 4"/>
    <w:basedOn w:val="Normlny"/>
    <w:next w:val="Normlny"/>
    <w:link w:val="Nadpis4Char"/>
    <w:uiPriority w:val="9"/>
    <w:qFormat/>
    <w:rsid w:val="00403848"/>
    <w:pPr>
      <w:numPr>
        <w:ilvl w:val="3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3"/>
    </w:pPr>
    <w:rPr>
      <w:sz w:val="22"/>
      <w:szCs w:val="22"/>
      <w:lang w:val="nl-BE"/>
    </w:rPr>
  </w:style>
  <w:style w:type="paragraph" w:styleId="Nadpis5">
    <w:name w:val="heading 5"/>
    <w:basedOn w:val="Normlny"/>
    <w:next w:val="Normlny"/>
    <w:link w:val="Nadpis5Char"/>
    <w:uiPriority w:val="9"/>
    <w:qFormat/>
    <w:rsid w:val="00403848"/>
    <w:pPr>
      <w:numPr>
        <w:ilvl w:val="4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4"/>
    </w:pPr>
    <w:rPr>
      <w:sz w:val="22"/>
      <w:szCs w:val="22"/>
      <w:lang w:val="nl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403848"/>
    <w:pPr>
      <w:numPr>
        <w:ilvl w:val="5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5"/>
    </w:pPr>
    <w:rPr>
      <w:sz w:val="22"/>
      <w:szCs w:val="22"/>
      <w:lang w:val="nl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403848"/>
    <w:pPr>
      <w:numPr>
        <w:ilvl w:val="6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6"/>
    </w:pPr>
    <w:rPr>
      <w:sz w:val="22"/>
      <w:szCs w:val="22"/>
      <w:lang w:val="nl-BE"/>
    </w:rPr>
  </w:style>
  <w:style w:type="paragraph" w:styleId="Nadpis8">
    <w:name w:val="heading 8"/>
    <w:basedOn w:val="Normlny"/>
    <w:next w:val="Normlny"/>
    <w:link w:val="Nadpis8Char"/>
    <w:uiPriority w:val="9"/>
    <w:qFormat/>
    <w:rsid w:val="00403848"/>
    <w:pPr>
      <w:numPr>
        <w:ilvl w:val="7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sz w:val="22"/>
      <w:szCs w:val="22"/>
      <w:lang w:val="nl-BE"/>
    </w:rPr>
  </w:style>
  <w:style w:type="paragraph" w:styleId="Nadpis9">
    <w:name w:val="heading 9"/>
    <w:basedOn w:val="Normlny"/>
    <w:next w:val="Normlny"/>
    <w:link w:val="Nadpis9Char"/>
    <w:uiPriority w:val="9"/>
    <w:qFormat/>
    <w:rsid w:val="00403848"/>
    <w:pPr>
      <w:numPr>
        <w:ilvl w:val="8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8"/>
    </w:pPr>
    <w:rPr>
      <w:sz w:val="22"/>
      <w:szCs w:val="22"/>
      <w:lang w:val="nl-BE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03848"/>
    <w:rPr>
      <w:rFonts w:cs="Times New Roman"/>
      <w:kern w:val="28"/>
      <w:lang w:val="nl-BE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03848"/>
    <w:rPr>
      <w:rFonts w:cs="Times New Roman"/>
      <w:lang w:val="nl-BE" w:eastAsia="x-none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03848"/>
    <w:rPr>
      <w:rFonts w:cs="Times New Roman"/>
      <w:lang w:val="nl-BE" w:eastAsia="x-none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403848"/>
    <w:rPr>
      <w:rFonts w:cs="Times New Roman"/>
      <w:lang w:val="nl-BE" w:eastAsia="x-none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03848"/>
    <w:rPr>
      <w:rFonts w:cs="Times New Roman"/>
      <w:lang w:val="nl-BE" w:eastAsia="x-none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403848"/>
    <w:rPr>
      <w:rFonts w:cs="Times New Roman"/>
      <w:lang w:val="nl-BE" w:eastAsia="x-none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403848"/>
    <w:rPr>
      <w:rFonts w:cs="Times New Roman"/>
      <w:lang w:val="nl-BE" w:eastAsia="x-none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403848"/>
    <w:rPr>
      <w:rFonts w:cs="Times New Roman"/>
      <w:lang w:val="nl-BE" w:eastAsia="x-none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403848"/>
    <w:rPr>
      <w:rFonts w:cs="Times New Roman"/>
      <w:lang w:val="nl-BE" w:eastAsia="x-none"/>
    </w:rPr>
  </w:style>
  <w:style w:type="character" w:styleId="Zstupntext">
    <w:name w:val="Placeholder Text"/>
    <w:basedOn w:val="Predvolenpsmoodseku"/>
    <w:uiPriority w:val="99"/>
    <w:rsid w:val="00BC2094"/>
    <w:rPr>
      <w:rFonts w:ascii="Times New Roman" w:hAnsi="Times New Roman" w:cs="Times New Roman"/>
      <w:color w:val="808080"/>
    </w:rPr>
  </w:style>
  <w:style w:type="paragraph" w:styleId="Zkladntext2">
    <w:name w:val="Body Text 2"/>
    <w:basedOn w:val="Normlny"/>
    <w:link w:val="Zkladntext2Char"/>
    <w:uiPriority w:val="99"/>
    <w:rsid w:val="00BC2094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C2094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BC20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C2094"/>
    <w:rPr>
      <w:rFonts w:cs="Times New Roman"/>
      <w:sz w:val="24"/>
      <w:szCs w:val="24"/>
    </w:rPr>
  </w:style>
  <w:style w:type="paragraph" w:customStyle="1" w:styleId="CM19">
    <w:name w:val="CM1+9"/>
    <w:basedOn w:val="Normlny"/>
    <w:next w:val="Normlny"/>
    <w:uiPriority w:val="99"/>
    <w:rsid w:val="0044533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5661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Zkladntext0">
    <w:name w:val="Základní text"/>
    <w:aliases w:val="Základný text Char Char"/>
    <w:rsid w:val="0015661B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346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C2D6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MFSR</dc:creator>
  <cp:keywords/>
  <dc:description/>
  <cp:lastModifiedBy>Danisovic Milan</cp:lastModifiedBy>
  <cp:revision>3</cp:revision>
  <cp:lastPrinted>2018-04-19T08:20:00Z</cp:lastPrinted>
  <dcterms:created xsi:type="dcterms:W3CDTF">2018-09-17T07:31:00Z</dcterms:created>
  <dcterms:modified xsi:type="dcterms:W3CDTF">2018-09-17T07:31:00Z</dcterms:modified>
</cp:coreProperties>
</file>