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DDF9E" w14:textId="77777777" w:rsidR="002278C3" w:rsidRPr="00CD51F1" w:rsidRDefault="002278C3" w:rsidP="005B75FE">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0" w:name="_GoBack"/>
      <w:bookmarkEnd w:id="0"/>
    </w:p>
    <w:p w14:paraId="30D89D6C" w14:textId="77777777" w:rsidR="00DA1739" w:rsidRPr="00CD51F1" w:rsidRDefault="00DA1739" w:rsidP="005B75FE">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(Návrh)</w:t>
      </w:r>
    </w:p>
    <w:p w14:paraId="011BF6BB" w14:textId="77777777" w:rsidR="00DA1739" w:rsidRPr="00CD51F1" w:rsidRDefault="00DA1739"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28D503C8" w14:textId="77777777" w:rsidR="00C4101E" w:rsidRPr="00CD51F1" w:rsidRDefault="00514826" w:rsidP="005B75FE">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Z</w:t>
      </w:r>
      <w:r w:rsidR="00C4101E" w:rsidRPr="00CD51F1">
        <w:rPr>
          <w:rFonts w:ascii="Times New Roman" w:eastAsia="Times New Roman" w:hAnsi="Times New Roman" w:cs="Times New Roman"/>
          <w:b/>
          <w:bCs/>
          <w:sz w:val="24"/>
          <w:szCs w:val="24"/>
          <w:lang w:eastAsia="sk-SK"/>
        </w:rPr>
        <w:t>ÁKON</w:t>
      </w:r>
    </w:p>
    <w:p w14:paraId="0EFECAB4" w14:textId="77777777" w:rsidR="00514826" w:rsidRPr="00CD51F1" w:rsidRDefault="00C4101E" w:rsidP="005B75FE">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z</w:t>
      </w:r>
      <w:r w:rsidR="00A47460" w:rsidRPr="00CD51F1">
        <w:rPr>
          <w:rFonts w:ascii="Times New Roman" w:eastAsia="Times New Roman" w:hAnsi="Times New Roman" w:cs="Times New Roman"/>
          <w:b/>
          <w:bCs/>
          <w:sz w:val="24"/>
          <w:szCs w:val="24"/>
          <w:lang w:eastAsia="sk-SK"/>
        </w:rPr>
        <w:t xml:space="preserve"> ....</w:t>
      </w:r>
      <w:r w:rsidR="00780CBC" w:rsidRPr="00CD51F1">
        <w:rPr>
          <w:rFonts w:ascii="Times New Roman" w:eastAsia="Times New Roman" w:hAnsi="Times New Roman" w:cs="Times New Roman"/>
          <w:b/>
          <w:bCs/>
          <w:sz w:val="24"/>
          <w:szCs w:val="24"/>
          <w:lang w:eastAsia="sk-SK"/>
        </w:rPr>
        <w:t xml:space="preserve">    </w:t>
      </w:r>
      <w:r w:rsidR="00A47460" w:rsidRPr="00CD51F1">
        <w:rPr>
          <w:rFonts w:ascii="Times New Roman" w:eastAsia="Times New Roman" w:hAnsi="Times New Roman" w:cs="Times New Roman"/>
          <w:b/>
          <w:bCs/>
          <w:sz w:val="24"/>
          <w:szCs w:val="24"/>
          <w:lang w:eastAsia="sk-SK"/>
        </w:rPr>
        <w:t>2018 Z. z.</w:t>
      </w:r>
    </w:p>
    <w:p w14:paraId="5FB31F76" w14:textId="77777777" w:rsidR="00BA6EE3" w:rsidRPr="00CD51F1" w:rsidRDefault="00BA6EE3" w:rsidP="005B75FE">
      <w:pPr>
        <w:shd w:val="clear" w:color="auto" w:fill="FFFFFF"/>
        <w:spacing w:after="0" w:line="240" w:lineRule="auto"/>
        <w:jc w:val="center"/>
        <w:rPr>
          <w:rFonts w:ascii="Times New Roman" w:eastAsia="Times New Roman" w:hAnsi="Times New Roman" w:cs="Times New Roman"/>
          <w:b/>
          <w:bCs/>
          <w:strike/>
          <w:sz w:val="24"/>
          <w:szCs w:val="24"/>
          <w:lang w:eastAsia="sk-SK"/>
        </w:rPr>
      </w:pPr>
      <w:r w:rsidRPr="00CD51F1">
        <w:rPr>
          <w:rFonts w:ascii="Times New Roman" w:eastAsia="Times New Roman" w:hAnsi="Times New Roman" w:cs="Times New Roman"/>
          <w:b/>
          <w:bCs/>
          <w:sz w:val="24"/>
          <w:szCs w:val="24"/>
          <w:lang w:eastAsia="sk-SK"/>
        </w:rPr>
        <w:t xml:space="preserve">o hazardných hrách </w:t>
      </w:r>
      <w:r w:rsidR="00626EF2" w:rsidRPr="00CD51F1">
        <w:rPr>
          <w:rFonts w:ascii="Times New Roman" w:eastAsia="Times New Roman" w:hAnsi="Times New Roman" w:cs="Times New Roman"/>
          <w:b/>
          <w:bCs/>
          <w:sz w:val="24"/>
          <w:szCs w:val="24"/>
          <w:lang w:eastAsia="sk-SK"/>
        </w:rPr>
        <w:t>a o zmene a doplnení niektorých zákonov</w:t>
      </w:r>
    </w:p>
    <w:p w14:paraId="75CADFAC" w14:textId="77777777" w:rsidR="007A2665" w:rsidRPr="00CD51F1" w:rsidRDefault="007A2665" w:rsidP="00106B72">
      <w:pPr>
        <w:shd w:val="clear" w:color="auto" w:fill="FFFFFF"/>
        <w:spacing w:after="0" w:line="240" w:lineRule="auto"/>
        <w:jc w:val="center"/>
        <w:rPr>
          <w:rFonts w:ascii="Times New Roman" w:eastAsia="Times New Roman" w:hAnsi="Times New Roman" w:cs="Times New Roman"/>
          <w:sz w:val="24"/>
          <w:szCs w:val="24"/>
          <w:lang w:eastAsia="sk-SK"/>
        </w:rPr>
      </w:pPr>
    </w:p>
    <w:p w14:paraId="02F3BDED" w14:textId="77777777" w:rsidR="00E403CF" w:rsidRPr="00CD51F1" w:rsidRDefault="00BA6EE3" w:rsidP="007A2665">
      <w:pPr>
        <w:shd w:val="clear" w:color="auto" w:fill="FFFFFF"/>
        <w:spacing w:after="0" w:line="240" w:lineRule="auto"/>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Národná rada Slovenskej republiky sa uzniesla na tomto zákone</w:t>
      </w:r>
      <w:bookmarkStart w:id="1" w:name="c_91"/>
      <w:bookmarkEnd w:id="1"/>
      <w:r w:rsidR="007A2665" w:rsidRPr="00CD51F1">
        <w:rPr>
          <w:rFonts w:ascii="Times New Roman" w:eastAsia="Times New Roman" w:hAnsi="Times New Roman" w:cs="Times New Roman"/>
          <w:sz w:val="24"/>
          <w:szCs w:val="24"/>
          <w:lang w:eastAsia="sk-SK"/>
        </w:rPr>
        <w:t>:</w:t>
      </w:r>
    </w:p>
    <w:p w14:paraId="5BC9EB10" w14:textId="77777777" w:rsidR="001C78DD" w:rsidRPr="00CD51F1" w:rsidRDefault="001C78DD" w:rsidP="00E97126">
      <w:pPr>
        <w:shd w:val="clear" w:color="auto" w:fill="FFFFFF"/>
        <w:spacing w:after="0" w:line="240" w:lineRule="auto"/>
        <w:rPr>
          <w:rFonts w:ascii="Times New Roman" w:eastAsia="Times New Roman" w:hAnsi="Times New Roman" w:cs="Times New Roman"/>
          <w:sz w:val="24"/>
          <w:szCs w:val="24"/>
          <w:lang w:eastAsia="sk-SK"/>
        </w:rPr>
      </w:pPr>
    </w:p>
    <w:p w14:paraId="6C4BA6F8" w14:textId="77777777" w:rsidR="00C23393" w:rsidRPr="00CD51F1" w:rsidRDefault="00C23393" w:rsidP="00E97126">
      <w:pPr>
        <w:shd w:val="clear" w:color="auto" w:fill="FFFFFF"/>
        <w:spacing w:after="0" w:line="240" w:lineRule="auto"/>
        <w:rPr>
          <w:rFonts w:ascii="Times New Roman" w:eastAsia="Times New Roman" w:hAnsi="Times New Roman" w:cs="Times New Roman"/>
          <w:sz w:val="24"/>
          <w:szCs w:val="24"/>
          <w:lang w:eastAsia="sk-SK"/>
        </w:rPr>
      </w:pPr>
    </w:p>
    <w:p w14:paraId="2D5166FD"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Čl.</w:t>
      </w:r>
      <w:r w:rsidR="00F22279"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I</w:t>
      </w:r>
    </w:p>
    <w:p w14:paraId="26E8CB28"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 w:name="c_92"/>
      <w:bookmarkEnd w:id="2"/>
      <w:r w:rsidRPr="00CD51F1">
        <w:rPr>
          <w:rFonts w:ascii="Times New Roman" w:eastAsia="Times New Roman" w:hAnsi="Times New Roman" w:cs="Times New Roman"/>
          <w:b/>
          <w:bCs/>
          <w:sz w:val="24"/>
          <w:szCs w:val="24"/>
          <w:lang w:eastAsia="sk-SK"/>
        </w:rPr>
        <w:t>PRVÁ ČASŤ</w:t>
      </w:r>
    </w:p>
    <w:p w14:paraId="4BC68FCD" w14:textId="77777777" w:rsidR="00E403CF" w:rsidRPr="00CD51F1" w:rsidRDefault="00BA6EE3" w:rsidP="005959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bCs/>
          <w:sz w:val="24"/>
          <w:szCs w:val="24"/>
          <w:lang w:eastAsia="sk-SK"/>
        </w:rPr>
        <w:t>ZÁKLADNÉ USTANOVENIA</w:t>
      </w:r>
      <w:bookmarkStart w:id="3" w:name="c_96"/>
      <w:bookmarkStart w:id="4" w:name="pa_1"/>
      <w:bookmarkStart w:id="5" w:name="p_1"/>
      <w:bookmarkEnd w:id="3"/>
      <w:bookmarkEnd w:id="4"/>
      <w:bookmarkEnd w:id="5"/>
    </w:p>
    <w:p w14:paraId="1B87963F" w14:textId="77777777" w:rsidR="00BA6EE3" w:rsidRPr="00CD51F1"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w:t>
      </w:r>
    </w:p>
    <w:p w14:paraId="3B9BC282" w14:textId="77777777" w:rsidR="00C14F0A" w:rsidRPr="00CD51F1" w:rsidRDefault="00C14F0A"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6" w:name="c_98"/>
      <w:bookmarkStart w:id="7" w:name="p_1_nadpis"/>
      <w:bookmarkEnd w:id="6"/>
      <w:bookmarkEnd w:id="7"/>
    </w:p>
    <w:p w14:paraId="6181C3F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 w:name="p_1.1"/>
      <w:bookmarkEnd w:id="8"/>
      <w:r w:rsidRPr="00CD51F1">
        <w:rPr>
          <w:rFonts w:ascii="Times New Roman" w:eastAsia="Times New Roman" w:hAnsi="Times New Roman" w:cs="Times New Roman"/>
          <w:sz w:val="24"/>
          <w:szCs w:val="24"/>
          <w:lang w:eastAsia="sk-SK"/>
        </w:rPr>
        <w:t>(1) Tento zákon upravuje</w:t>
      </w:r>
      <w:bookmarkStart w:id="9" w:name="p_1.1.a"/>
      <w:bookmarkEnd w:id="9"/>
    </w:p>
    <w:p w14:paraId="4A4823FD" w14:textId="77777777" w:rsidR="00BA6EE3" w:rsidRPr="00CD51F1"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podmienky prevádzkovania hazardných hier a podmienky propagovania hazardných hier,</w:t>
      </w:r>
    </w:p>
    <w:p w14:paraId="4C997667" w14:textId="77777777" w:rsidR="003B5547" w:rsidRPr="00CD51F1"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3B5547" w:rsidRPr="00CD51F1">
        <w:rPr>
          <w:rFonts w:ascii="Times New Roman" w:eastAsia="Times New Roman" w:hAnsi="Times New Roman" w:cs="Times New Roman"/>
          <w:sz w:val="24"/>
          <w:szCs w:val="24"/>
          <w:lang w:eastAsia="sk-SK"/>
        </w:rPr>
        <w:t>) podmienky používani</w:t>
      </w:r>
      <w:r w:rsidRPr="00CD51F1">
        <w:rPr>
          <w:rFonts w:ascii="Times New Roman" w:eastAsia="Times New Roman" w:hAnsi="Times New Roman" w:cs="Times New Roman"/>
          <w:sz w:val="24"/>
          <w:szCs w:val="24"/>
          <w:lang w:eastAsia="sk-SK"/>
        </w:rPr>
        <w:t>a</w:t>
      </w:r>
      <w:r w:rsidR="003B5547" w:rsidRPr="00CD51F1">
        <w:rPr>
          <w:rFonts w:ascii="Times New Roman" w:eastAsia="Times New Roman" w:hAnsi="Times New Roman" w:cs="Times New Roman"/>
          <w:sz w:val="24"/>
          <w:szCs w:val="24"/>
          <w:lang w:eastAsia="sk-SK"/>
        </w:rPr>
        <w:t xml:space="preserve"> technických zariadení určených na prevádzkovanie hazardných hier,</w:t>
      </w:r>
    </w:p>
    <w:p w14:paraId="366030EC" w14:textId="3EBFCA14" w:rsidR="00BA6EE3" w:rsidRPr="00CD51F1" w:rsidRDefault="00425B2A" w:rsidP="005B0CFF">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 w:name="p_1.1.b"/>
      <w:bookmarkEnd w:id="10"/>
      <w:r w:rsidRPr="00CD51F1">
        <w:rPr>
          <w:rFonts w:ascii="Times New Roman" w:eastAsia="Times New Roman" w:hAnsi="Times New Roman" w:cs="Times New Roman"/>
          <w:sz w:val="24"/>
          <w:szCs w:val="24"/>
          <w:lang w:eastAsia="sk-SK"/>
        </w:rPr>
        <w:t>c</w:t>
      </w:r>
      <w:r w:rsidR="00BA6EE3" w:rsidRPr="00CD51F1">
        <w:rPr>
          <w:rFonts w:ascii="Times New Roman" w:eastAsia="Times New Roman" w:hAnsi="Times New Roman" w:cs="Times New Roman"/>
          <w:sz w:val="24"/>
          <w:szCs w:val="24"/>
          <w:lang w:eastAsia="sk-SK"/>
        </w:rPr>
        <w:t>) práv</w:t>
      </w:r>
      <w:r w:rsidR="005B0CFF" w:rsidRPr="00CD51F1">
        <w:rPr>
          <w:rFonts w:ascii="Times New Roman" w:eastAsia="Times New Roman" w:hAnsi="Times New Roman" w:cs="Times New Roman"/>
          <w:sz w:val="24"/>
          <w:szCs w:val="24"/>
          <w:lang w:eastAsia="sk-SK"/>
        </w:rPr>
        <w:t>a</w:t>
      </w:r>
      <w:r w:rsidR="00AD50EE" w:rsidRPr="00CD51F1">
        <w:rPr>
          <w:rFonts w:ascii="Times New Roman" w:eastAsia="Times New Roman" w:hAnsi="Times New Roman" w:cs="Times New Roman"/>
          <w:sz w:val="24"/>
          <w:szCs w:val="24"/>
          <w:lang w:eastAsia="sk-SK"/>
        </w:rPr>
        <w:t xml:space="preserve"> a</w:t>
      </w:r>
      <w:r w:rsidR="005B0CFF" w:rsidRPr="00CD51F1">
        <w:rPr>
          <w:rFonts w:ascii="Times New Roman" w:eastAsia="Times New Roman" w:hAnsi="Times New Roman" w:cs="Times New Roman"/>
          <w:sz w:val="24"/>
          <w:szCs w:val="24"/>
          <w:lang w:eastAsia="sk-SK"/>
        </w:rPr>
        <w:t> </w:t>
      </w:r>
      <w:r w:rsidR="00AD50EE" w:rsidRPr="00CD51F1">
        <w:rPr>
          <w:rFonts w:ascii="Times New Roman" w:eastAsia="Times New Roman" w:hAnsi="Times New Roman" w:cs="Times New Roman"/>
          <w:sz w:val="24"/>
          <w:szCs w:val="24"/>
          <w:lang w:eastAsia="sk-SK"/>
        </w:rPr>
        <w:t>povinnos</w:t>
      </w:r>
      <w:r w:rsidR="005B0CFF" w:rsidRPr="00CD51F1">
        <w:rPr>
          <w:rFonts w:ascii="Times New Roman" w:eastAsia="Times New Roman" w:hAnsi="Times New Roman" w:cs="Times New Roman"/>
          <w:sz w:val="24"/>
          <w:szCs w:val="24"/>
          <w:lang w:eastAsia="sk-SK"/>
        </w:rPr>
        <w:t>ti</w:t>
      </w:r>
      <w:r w:rsidR="00AD50EE" w:rsidRPr="00CD51F1">
        <w:rPr>
          <w:rFonts w:ascii="Times New Roman" w:eastAsia="Times New Roman" w:hAnsi="Times New Roman" w:cs="Times New Roman"/>
          <w:sz w:val="24"/>
          <w:szCs w:val="24"/>
          <w:lang w:eastAsia="sk-SK"/>
        </w:rPr>
        <w:t xml:space="preserve"> prevádzkovateľa</w:t>
      </w:r>
      <w:r w:rsidR="00BA6EE3" w:rsidRPr="00CD51F1">
        <w:rPr>
          <w:rFonts w:ascii="Times New Roman" w:eastAsia="Times New Roman" w:hAnsi="Times New Roman" w:cs="Times New Roman"/>
          <w:sz w:val="24"/>
          <w:szCs w:val="24"/>
          <w:lang w:eastAsia="sk-SK"/>
        </w:rPr>
        <w:t xml:space="preserve"> hazardn</w:t>
      </w:r>
      <w:r w:rsidR="00AD50EE" w:rsidRPr="00CD51F1">
        <w:rPr>
          <w:rFonts w:ascii="Times New Roman" w:eastAsia="Times New Roman" w:hAnsi="Times New Roman" w:cs="Times New Roman"/>
          <w:sz w:val="24"/>
          <w:szCs w:val="24"/>
          <w:lang w:eastAsia="sk-SK"/>
        </w:rPr>
        <w:t>ej</w:t>
      </w:r>
      <w:r w:rsidR="00BA6EE3" w:rsidRPr="00CD51F1">
        <w:rPr>
          <w:rFonts w:ascii="Times New Roman" w:eastAsia="Times New Roman" w:hAnsi="Times New Roman" w:cs="Times New Roman"/>
          <w:sz w:val="24"/>
          <w:szCs w:val="24"/>
          <w:lang w:eastAsia="sk-SK"/>
        </w:rPr>
        <w:t xml:space="preserve"> hr</w:t>
      </w:r>
      <w:r w:rsidR="00AD50EE" w:rsidRPr="00CD51F1">
        <w:rPr>
          <w:rFonts w:ascii="Times New Roman" w:eastAsia="Times New Roman" w:hAnsi="Times New Roman" w:cs="Times New Roman"/>
          <w:sz w:val="24"/>
          <w:szCs w:val="24"/>
          <w:lang w:eastAsia="sk-SK"/>
        </w:rPr>
        <w:t>y</w:t>
      </w:r>
      <w:r w:rsidR="00AA6974" w:rsidRPr="00CD51F1">
        <w:rPr>
          <w:rFonts w:ascii="Times New Roman" w:eastAsia="Times New Roman" w:hAnsi="Times New Roman" w:cs="Times New Roman"/>
          <w:sz w:val="24"/>
          <w:szCs w:val="24"/>
          <w:lang w:eastAsia="sk-SK"/>
        </w:rPr>
        <w:t>, dozorovan</w:t>
      </w:r>
      <w:r w:rsidR="00AD50EE" w:rsidRPr="00CD51F1">
        <w:rPr>
          <w:rFonts w:ascii="Times New Roman" w:eastAsia="Times New Roman" w:hAnsi="Times New Roman" w:cs="Times New Roman"/>
          <w:sz w:val="24"/>
          <w:szCs w:val="24"/>
          <w:lang w:eastAsia="sk-SK"/>
        </w:rPr>
        <w:t>ého</w:t>
      </w:r>
      <w:r w:rsidR="00900348" w:rsidRPr="00CD51F1">
        <w:rPr>
          <w:rFonts w:ascii="Times New Roman" w:eastAsia="Times New Roman" w:hAnsi="Times New Roman" w:cs="Times New Roman"/>
          <w:sz w:val="24"/>
          <w:szCs w:val="24"/>
          <w:lang w:eastAsia="sk-SK"/>
        </w:rPr>
        <w:t xml:space="preserve"> subjekt</w:t>
      </w:r>
      <w:r w:rsidR="00AD50EE" w:rsidRPr="00CD51F1">
        <w:rPr>
          <w:rFonts w:ascii="Times New Roman" w:eastAsia="Times New Roman" w:hAnsi="Times New Roman" w:cs="Times New Roman"/>
          <w:sz w:val="24"/>
          <w:szCs w:val="24"/>
          <w:lang w:eastAsia="sk-SK"/>
        </w:rPr>
        <w:t>u</w:t>
      </w:r>
      <w:r w:rsidR="00AA6974"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a hráč</w:t>
      </w:r>
      <w:r w:rsidR="00AD50EE" w:rsidRPr="00CD51F1">
        <w:rPr>
          <w:rFonts w:ascii="Times New Roman" w:eastAsia="Times New Roman" w:hAnsi="Times New Roman" w:cs="Times New Roman"/>
          <w:sz w:val="24"/>
          <w:szCs w:val="24"/>
          <w:lang w:eastAsia="sk-SK"/>
        </w:rPr>
        <w:t>a</w:t>
      </w:r>
      <w:r w:rsidR="00BA6EE3" w:rsidRPr="00CD51F1">
        <w:rPr>
          <w:rFonts w:ascii="Times New Roman" w:eastAsia="Times New Roman" w:hAnsi="Times New Roman" w:cs="Times New Roman"/>
          <w:sz w:val="24"/>
          <w:szCs w:val="24"/>
          <w:lang w:eastAsia="sk-SK"/>
        </w:rPr>
        <w:t>,</w:t>
      </w:r>
    </w:p>
    <w:p w14:paraId="2341AFF8" w14:textId="77777777" w:rsidR="00425B2A" w:rsidRPr="00CD51F1" w:rsidRDefault="00425B2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w:t>
      </w:r>
      <w:r w:rsidR="00F9392B" w:rsidRPr="00CD51F1">
        <w:rPr>
          <w:rFonts w:ascii="Times New Roman" w:eastAsia="Times New Roman" w:hAnsi="Times New Roman" w:cs="Times New Roman"/>
          <w:sz w:val="24"/>
          <w:szCs w:val="24"/>
          <w:lang w:eastAsia="sk-SK"/>
        </w:rPr>
        <w:t xml:space="preserve">postavenie a pôsobnosť </w:t>
      </w:r>
      <w:r w:rsidRPr="00CD51F1">
        <w:rPr>
          <w:rFonts w:ascii="Times New Roman" w:eastAsia="Times New Roman" w:hAnsi="Times New Roman" w:cs="Times New Roman"/>
          <w:sz w:val="24"/>
          <w:szCs w:val="24"/>
          <w:lang w:eastAsia="sk-SK"/>
        </w:rPr>
        <w:t>národnej lotériovej spoločnosti,</w:t>
      </w:r>
    </w:p>
    <w:p w14:paraId="2A087597" w14:textId="77777777" w:rsidR="005C04E9" w:rsidRPr="00CD51F1"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5C04E9" w:rsidRPr="00CD51F1">
        <w:rPr>
          <w:rFonts w:ascii="Times New Roman" w:eastAsia="Times New Roman" w:hAnsi="Times New Roman" w:cs="Times New Roman"/>
          <w:sz w:val="24"/>
          <w:szCs w:val="24"/>
          <w:lang w:eastAsia="sk-SK"/>
        </w:rPr>
        <w:t>) vznik a pôsobnosť Úradu pre reguláciu hazardný</w:t>
      </w:r>
      <w:r w:rsidR="001F2CF1" w:rsidRPr="00CD51F1">
        <w:rPr>
          <w:rFonts w:ascii="Times New Roman" w:eastAsia="Times New Roman" w:hAnsi="Times New Roman" w:cs="Times New Roman"/>
          <w:sz w:val="24"/>
          <w:szCs w:val="24"/>
          <w:lang w:eastAsia="sk-SK"/>
        </w:rPr>
        <w:t>ch</w:t>
      </w:r>
      <w:r w:rsidR="005C04E9" w:rsidRPr="00CD51F1">
        <w:rPr>
          <w:rFonts w:ascii="Times New Roman" w:eastAsia="Times New Roman" w:hAnsi="Times New Roman" w:cs="Times New Roman"/>
          <w:sz w:val="24"/>
          <w:szCs w:val="24"/>
          <w:lang w:eastAsia="sk-SK"/>
        </w:rPr>
        <w:t xml:space="preserve"> h</w:t>
      </w:r>
      <w:r w:rsidR="001F2CF1" w:rsidRPr="00CD51F1">
        <w:rPr>
          <w:rFonts w:ascii="Times New Roman" w:eastAsia="Times New Roman" w:hAnsi="Times New Roman" w:cs="Times New Roman"/>
          <w:sz w:val="24"/>
          <w:szCs w:val="24"/>
          <w:lang w:eastAsia="sk-SK"/>
        </w:rPr>
        <w:t>ier</w:t>
      </w:r>
      <w:r w:rsidR="00C01444" w:rsidRPr="00CD51F1">
        <w:rPr>
          <w:rFonts w:ascii="Times New Roman" w:eastAsia="Times New Roman" w:hAnsi="Times New Roman" w:cs="Times New Roman"/>
          <w:sz w:val="24"/>
          <w:szCs w:val="24"/>
          <w:lang w:eastAsia="sk-SK"/>
        </w:rPr>
        <w:t xml:space="preserve"> (ďalej len „úrad“)</w:t>
      </w:r>
      <w:r w:rsidR="00C04C17" w:rsidRPr="00CD51F1">
        <w:rPr>
          <w:rFonts w:ascii="Times New Roman" w:eastAsia="Times New Roman" w:hAnsi="Times New Roman" w:cs="Times New Roman"/>
          <w:sz w:val="24"/>
          <w:szCs w:val="24"/>
          <w:lang w:eastAsia="sk-SK"/>
        </w:rPr>
        <w:t xml:space="preserve"> a pôsobnosť Ministerstva financií Slovenskej republiky (ďalej len „ministerstvo financií“) v oblasti hazardných hier</w:t>
      </w:r>
      <w:r w:rsidR="00DA1739" w:rsidRPr="00CD51F1">
        <w:rPr>
          <w:rFonts w:ascii="Times New Roman" w:eastAsia="Times New Roman" w:hAnsi="Times New Roman" w:cs="Times New Roman"/>
          <w:sz w:val="24"/>
          <w:szCs w:val="24"/>
          <w:lang w:eastAsia="sk-SK"/>
        </w:rPr>
        <w:t>,</w:t>
      </w:r>
    </w:p>
    <w:p w14:paraId="2193FA0C" w14:textId="77777777" w:rsidR="005C04E9" w:rsidRPr="00CD51F1"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5C04E9" w:rsidRPr="00CD51F1">
        <w:rPr>
          <w:rFonts w:ascii="Times New Roman" w:eastAsia="Times New Roman" w:hAnsi="Times New Roman" w:cs="Times New Roman"/>
          <w:sz w:val="24"/>
          <w:szCs w:val="24"/>
          <w:lang w:eastAsia="sk-SK"/>
        </w:rPr>
        <w:t>) pôsobnosť obcí v oblasti hazardných hier,</w:t>
      </w:r>
    </w:p>
    <w:p w14:paraId="44EC702E" w14:textId="77777777" w:rsidR="00BA6EE3" w:rsidRPr="00CD51F1" w:rsidRDefault="005C04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 w:name="p_1.1.c"/>
      <w:bookmarkStart w:id="12" w:name="p_1.1.d"/>
      <w:bookmarkStart w:id="13" w:name="p_1.1.e"/>
      <w:bookmarkStart w:id="14" w:name="p_1.1.f"/>
      <w:bookmarkEnd w:id="11"/>
      <w:bookmarkEnd w:id="12"/>
      <w:bookmarkEnd w:id="13"/>
      <w:bookmarkEnd w:id="14"/>
      <w:r w:rsidRPr="00CD51F1">
        <w:rPr>
          <w:rFonts w:ascii="Times New Roman" w:eastAsia="Times New Roman" w:hAnsi="Times New Roman" w:cs="Times New Roman"/>
          <w:sz w:val="24"/>
          <w:szCs w:val="24"/>
          <w:lang w:eastAsia="sk-SK"/>
        </w:rPr>
        <w:t>g</w:t>
      </w:r>
      <w:r w:rsidR="00BA6EE3" w:rsidRPr="00CD51F1">
        <w:rPr>
          <w:rFonts w:ascii="Times New Roman" w:eastAsia="Times New Roman" w:hAnsi="Times New Roman" w:cs="Times New Roman"/>
          <w:sz w:val="24"/>
          <w:szCs w:val="24"/>
          <w:lang w:eastAsia="sk-SK"/>
        </w:rPr>
        <w:t xml:space="preserve">) </w:t>
      </w:r>
      <w:r w:rsidR="00687652" w:rsidRPr="00CD51F1">
        <w:rPr>
          <w:rFonts w:ascii="Times New Roman" w:eastAsia="Times New Roman" w:hAnsi="Times New Roman" w:cs="Times New Roman"/>
          <w:sz w:val="24"/>
          <w:szCs w:val="24"/>
          <w:lang w:eastAsia="sk-SK"/>
        </w:rPr>
        <w:t xml:space="preserve">štátny </w:t>
      </w:r>
      <w:r w:rsidR="00BA6EE3" w:rsidRPr="00CD51F1">
        <w:rPr>
          <w:rFonts w:ascii="Times New Roman" w:eastAsia="Times New Roman" w:hAnsi="Times New Roman" w:cs="Times New Roman"/>
          <w:sz w:val="24"/>
          <w:szCs w:val="24"/>
          <w:lang w:eastAsia="sk-SK"/>
        </w:rPr>
        <w:t>dozor nad prevádzkovaním hazardných hier, propagovaním hazardných hier a nad súvisiacimi činnosťami v rozsahu vymedzenom týmto zákonom</w:t>
      </w:r>
      <w:r w:rsidR="00687652" w:rsidRPr="00CD51F1">
        <w:rPr>
          <w:rFonts w:ascii="Times New Roman" w:eastAsia="Times New Roman" w:hAnsi="Times New Roman" w:cs="Times New Roman"/>
          <w:sz w:val="24"/>
          <w:szCs w:val="24"/>
          <w:lang w:eastAsia="sk-SK"/>
        </w:rPr>
        <w:t xml:space="preserve"> (ďalej len „dozor“)</w:t>
      </w:r>
      <w:r w:rsidR="00BA6EE3" w:rsidRPr="00CD51F1">
        <w:rPr>
          <w:rFonts w:ascii="Times New Roman" w:eastAsia="Times New Roman" w:hAnsi="Times New Roman" w:cs="Times New Roman"/>
          <w:sz w:val="24"/>
          <w:szCs w:val="24"/>
          <w:lang w:eastAsia="sk-SK"/>
        </w:rPr>
        <w:t>.</w:t>
      </w:r>
    </w:p>
    <w:p w14:paraId="3D987C0A"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5" w:name="p_1.2"/>
      <w:bookmarkEnd w:id="15"/>
      <w:r w:rsidRPr="00CD51F1">
        <w:rPr>
          <w:rFonts w:ascii="Times New Roman" w:eastAsia="Times New Roman" w:hAnsi="Times New Roman" w:cs="Times New Roman"/>
          <w:sz w:val="24"/>
          <w:szCs w:val="24"/>
          <w:lang w:eastAsia="sk-SK"/>
        </w:rPr>
        <w:t>(2) Účelom tohto zákona je vo verejnom záujme vytvoriť podmienky na ochranu verejného poriadku pri prevádzkovaní hazardných hier a zabezpečenie spoločenskej kompenzácie rizík vyplývajúcich z prevádzkovania hazardných hier a účasti na nich.</w:t>
      </w:r>
    </w:p>
    <w:p w14:paraId="1DDB519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6" w:name="p_1.3"/>
      <w:bookmarkEnd w:id="16"/>
      <w:r w:rsidRPr="00CD51F1">
        <w:rPr>
          <w:rFonts w:ascii="Times New Roman" w:eastAsia="Times New Roman" w:hAnsi="Times New Roman" w:cs="Times New Roman"/>
          <w:sz w:val="24"/>
          <w:szCs w:val="24"/>
          <w:lang w:eastAsia="sk-SK"/>
        </w:rPr>
        <w:t>(3) Tento zákon sa vzťahuje na hazardné hry dostupné na území Slovenskej republiky.</w:t>
      </w:r>
    </w:p>
    <w:p w14:paraId="01D6E6E8" w14:textId="77777777" w:rsidR="00E403CF" w:rsidRPr="00CD51F1" w:rsidRDefault="00E403CF"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7" w:name="c_234"/>
      <w:bookmarkStart w:id="18" w:name="pa_2"/>
      <w:bookmarkStart w:id="19" w:name="p_2"/>
      <w:bookmarkEnd w:id="17"/>
      <w:bookmarkEnd w:id="18"/>
      <w:bookmarkEnd w:id="19"/>
    </w:p>
    <w:p w14:paraId="2C64F0DB" w14:textId="77777777" w:rsidR="00BA6EE3" w:rsidRPr="00CD51F1"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w:t>
      </w:r>
    </w:p>
    <w:p w14:paraId="3778B93C" w14:textId="77777777" w:rsidR="00DA1739" w:rsidRPr="00CD51F1" w:rsidRDefault="00DA1739"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0" w:name="c_236"/>
      <w:bookmarkStart w:id="21" w:name="p_2_nadpis"/>
      <w:bookmarkEnd w:id="20"/>
      <w:bookmarkEnd w:id="21"/>
    </w:p>
    <w:p w14:paraId="2D66FBB4" w14:textId="77777777" w:rsidR="00BA6EE3" w:rsidRPr="00CD51F1"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2" w:name="p_2.0"/>
      <w:bookmarkEnd w:id="22"/>
      <w:r w:rsidRPr="00CD51F1">
        <w:rPr>
          <w:rFonts w:ascii="Times New Roman" w:eastAsia="Times New Roman" w:hAnsi="Times New Roman" w:cs="Times New Roman"/>
          <w:sz w:val="24"/>
          <w:szCs w:val="24"/>
          <w:lang w:eastAsia="sk-SK"/>
        </w:rPr>
        <w:t>Na účely tohto zákona sa rozumie</w:t>
      </w:r>
      <w:bookmarkStart w:id="23" w:name="p_2.0.a"/>
      <w:bookmarkEnd w:id="23"/>
    </w:p>
    <w:p w14:paraId="62D2F81D" w14:textId="77777777" w:rsidR="007756E2" w:rsidRPr="00CD51F1" w:rsidRDefault="007756E2" w:rsidP="00286EDB">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a) zamestnancom úradu fyzická osoba v pracovnom pomere alebo v obdobnom pracovnom vzťahu,</w:t>
      </w:r>
      <w:r w:rsidR="00B24870" w:rsidRPr="00CD51F1">
        <w:rPr>
          <w:rFonts w:ascii="Times New Roman" w:hAnsi="Times New Roman" w:cs="Times New Roman"/>
          <w:sz w:val="24"/>
          <w:szCs w:val="24"/>
          <w:vertAlign w:val="superscript"/>
        </w:rPr>
        <w:footnoteReference w:id="1"/>
      </w:r>
      <w:r w:rsidR="00112D15" w:rsidRPr="00CD51F1">
        <w:rPr>
          <w:rFonts w:ascii="Times New Roman" w:hAnsi="Times New Roman" w:cs="Times New Roman"/>
          <w:sz w:val="24"/>
          <w:szCs w:val="24"/>
        </w:rPr>
        <w:t>)</w:t>
      </w:r>
    </w:p>
    <w:p w14:paraId="52855490" w14:textId="77777777" w:rsidR="007756E2" w:rsidRPr="00CD51F1" w:rsidRDefault="007756E2" w:rsidP="001F521C">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w:t>
      </w:r>
      <w:r w:rsidR="002B569C" w:rsidRPr="00CD51F1">
        <w:rPr>
          <w:rFonts w:ascii="Times New Roman" w:eastAsia="Times New Roman" w:hAnsi="Times New Roman" w:cs="Times New Roman"/>
          <w:sz w:val="24"/>
          <w:szCs w:val="24"/>
          <w:lang w:eastAsia="sk-SK"/>
        </w:rPr>
        <w:t>osob</w:t>
      </w:r>
      <w:r w:rsidR="007A2665" w:rsidRPr="00CD51F1">
        <w:rPr>
          <w:rFonts w:ascii="Times New Roman" w:eastAsia="Times New Roman" w:hAnsi="Times New Roman" w:cs="Times New Roman"/>
          <w:sz w:val="24"/>
          <w:szCs w:val="24"/>
          <w:lang w:eastAsia="sk-SK"/>
        </w:rPr>
        <w:t>ou</w:t>
      </w:r>
      <w:r w:rsidR="002B569C" w:rsidRPr="00CD51F1">
        <w:rPr>
          <w:rFonts w:ascii="Times New Roman" w:eastAsia="Times New Roman" w:hAnsi="Times New Roman" w:cs="Times New Roman"/>
          <w:sz w:val="24"/>
          <w:szCs w:val="24"/>
          <w:lang w:eastAsia="sk-SK"/>
        </w:rPr>
        <w:t xml:space="preserve"> pover</w:t>
      </w:r>
      <w:r w:rsidR="00687652" w:rsidRPr="00CD51F1">
        <w:rPr>
          <w:rFonts w:ascii="Times New Roman" w:eastAsia="Times New Roman" w:hAnsi="Times New Roman" w:cs="Times New Roman"/>
          <w:sz w:val="24"/>
          <w:szCs w:val="24"/>
          <w:lang w:eastAsia="sk-SK"/>
        </w:rPr>
        <w:t>en</w:t>
      </w:r>
      <w:r w:rsidR="007A2665" w:rsidRPr="00CD51F1">
        <w:rPr>
          <w:rFonts w:ascii="Times New Roman" w:eastAsia="Times New Roman" w:hAnsi="Times New Roman" w:cs="Times New Roman"/>
          <w:sz w:val="24"/>
          <w:szCs w:val="24"/>
          <w:lang w:eastAsia="sk-SK"/>
        </w:rPr>
        <w:t>ou</w:t>
      </w:r>
      <w:r w:rsidR="00687652" w:rsidRPr="00CD51F1">
        <w:rPr>
          <w:rFonts w:ascii="Times New Roman" w:eastAsia="Times New Roman" w:hAnsi="Times New Roman" w:cs="Times New Roman"/>
          <w:sz w:val="24"/>
          <w:szCs w:val="24"/>
          <w:lang w:eastAsia="sk-SK"/>
        </w:rPr>
        <w:t xml:space="preserve"> výkonom dozoru </w:t>
      </w:r>
      <w:r w:rsidR="00032040" w:rsidRPr="00CD51F1">
        <w:rPr>
          <w:rFonts w:ascii="Times New Roman" w:eastAsia="Times New Roman" w:hAnsi="Times New Roman" w:cs="Times New Roman"/>
          <w:sz w:val="24"/>
          <w:szCs w:val="24"/>
          <w:lang w:eastAsia="sk-SK"/>
        </w:rPr>
        <w:t>zamestnanec úradu,</w:t>
      </w:r>
      <w:r w:rsidR="00687652" w:rsidRPr="00CD51F1">
        <w:rPr>
          <w:rFonts w:ascii="Times New Roman" w:eastAsia="Times New Roman" w:hAnsi="Times New Roman" w:cs="Times New Roman"/>
          <w:sz w:val="24"/>
          <w:szCs w:val="24"/>
          <w:lang w:eastAsia="sk-SK"/>
        </w:rPr>
        <w:t xml:space="preserve"> ktor</w:t>
      </w:r>
      <w:r w:rsidR="00032040" w:rsidRPr="00CD51F1">
        <w:rPr>
          <w:rFonts w:ascii="Times New Roman" w:eastAsia="Times New Roman" w:hAnsi="Times New Roman" w:cs="Times New Roman"/>
          <w:sz w:val="24"/>
          <w:szCs w:val="24"/>
          <w:lang w:eastAsia="sk-SK"/>
        </w:rPr>
        <w:t xml:space="preserve">ý v mene </w:t>
      </w:r>
      <w:r w:rsidR="00687652" w:rsidRPr="00CD51F1">
        <w:rPr>
          <w:rFonts w:ascii="Times New Roman" w:eastAsia="Times New Roman" w:hAnsi="Times New Roman" w:cs="Times New Roman"/>
          <w:sz w:val="24"/>
          <w:szCs w:val="24"/>
          <w:lang w:eastAsia="sk-SK"/>
        </w:rPr>
        <w:t>úrad</w:t>
      </w:r>
      <w:r w:rsidR="00032040" w:rsidRPr="00CD51F1">
        <w:rPr>
          <w:rFonts w:ascii="Times New Roman" w:eastAsia="Times New Roman" w:hAnsi="Times New Roman" w:cs="Times New Roman"/>
          <w:sz w:val="24"/>
          <w:szCs w:val="24"/>
          <w:lang w:eastAsia="sk-SK"/>
        </w:rPr>
        <w:t>u</w:t>
      </w:r>
      <w:r w:rsidR="00687652" w:rsidRPr="00CD51F1">
        <w:rPr>
          <w:rFonts w:ascii="Times New Roman" w:eastAsia="Times New Roman" w:hAnsi="Times New Roman" w:cs="Times New Roman"/>
          <w:sz w:val="24"/>
          <w:szCs w:val="24"/>
          <w:lang w:eastAsia="sk-SK"/>
        </w:rPr>
        <w:t xml:space="preserve"> </w:t>
      </w:r>
      <w:r w:rsidR="00032040" w:rsidRPr="00CD51F1">
        <w:rPr>
          <w:rFonts w:ascii="Times New Roman" w:eastAsia="Times New Roman" w:hAnsi="Times New Roman" w:cs="Times New Roman"/>
          <w:sz w:val="24"/>
          <w:szCs w:val="24"/>
          <w:lang w:eastAsia="sk-SK"/>
        </w:rPr>
        <w:t xml:space="preserve">vykonáva </w:t>
      </w:r>
      <w:r w:rsidR="002B569C" w:rsidRPr="00CD51F1">
        <w:rPr>
          <w:rFonts w:ascii="Times New Roman" w:eastAsia="Times New Roman" w:hAnsi="Times New Roman" w:cs="Times New Roman"/>
          <w:sz w:val="24"/>
          <w:szCs w:val="24"/>
          <w:lang w:eastAsia="sk-SK"/>
        </w:rPr>
        <w:t>dozor,</w:t>
      </w:r>
    </w:p>
    <w:p w14:paraId="600A04F5" w14:textId="77777777" w:rsidR="007756E2" w:rsidRPr="00CD51F1" w:rsidRDefault="007756E2"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žiadateľom právnická osoba, ktorá podala žiadosť o udelenie individuálnej licencie,</w:t>
      </w:r>
    </w:p>
    <w:p w14:paraId="7B6D1360" w14:textId="77777777" w:rsidR="006A37BC" w:rsidRPr="00CD51F1" w:rsidRDefault="006A37BC"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skupinou žiadateľa skupina osôb, ktoré sú navzájom vo vzťahu kontroly</w:t>
      </w:r>
      <w:r w:rsidRPr="00CD51F1">
        <w:rPr>
          <w:rStyle w:val="Odkaznapoznmkupodiarou"/>
          <w:rFonts w:ascii="Times New Roman" w:eastAsia="Times New Roman" w:hAnsi="Times New Roman" w:cs="Times New Roman"/>
          <w:sz w:val="24"/>
          <w:szCs w:val="24"/>
          <w:lang w:eastAsia="sk-SK"/>
        </w:rPr>
        <w:footnoteReference w:id="2"/>
      </w:r>
      <w:r w:rsidRPr="00CD51F1">
        <w:rPr>
          <w:rFonts w:ascii="Times New Roman" w:eastAsia="Times New Roman" w:hAnsi="Times New Roman" w:cs="Times New Roman"/>
          <w:sz w:val="24"/>
          <w:szCs w:val="24"/>
          <w:lang w:eastAsia="sk-SK"/>
        </w:rPr>
        <w:t>) alebo ktoré sú kontrolované jednou osobou</w:t>
      </w:r>
      <w:r w:rsidR="00E46A39" w:rsidRPr="00CD51F1">
        <w:rPr>
          <w:rFonts w:ascii="Times New Roman" w:eastAsia="Times New Roman" w:hAnsi="Times New Roman" w:cs="Times New Roman"/>
          <w:sz w:val="24"/>
          <w:szCs w:val="24"/>
          <w:lang w:eastAsia="sk-SK"/>
        </w:rPr>
        <w:t>,</w:t>
      </w:r>
    </w:p>
    <w:p w14:paraId="228D4B0E" w14:textId="77777777" w:rsidR="00BA6EE3" w:rsidRPr="00CD51F1" w:rsidRDefault="001D1058" w:rsidP="00F4231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BA6EE3" w:rsidRPr="00CD51F1">
        <w:rPr>
          <w:rFonts w:ascii="Times New Roman" w:eastAsia="Times New Roman" w:hAnsi="Times New Roman" w:cs="Times New Roman"/>
          <w:sz w:val="24"/>
          <w:szCs w:val="24"/>
          <w:lang w:eastAsia="sk-SK"/>
        </w:rPr>
        <w:t>) prevádzkovateľom hazardn</w:t>
      </w:r>
      <w:r w:rsidR="002D10A3" w:rsidRPr="00CD51F1">
        <w:rPr>
          <w:rFonts w:ascii="Times New Roman" w:eastAsia="Times New Roman" w:hAnsi="Times New Roman" w:cs="Times New Roman"/>
          <w:sz w:val="24"/>
          <w:szCs w:val="24"/>
          <w:lang w:eastAsia="sk-SK"/>
        </w:rPr>
        <w:t>ej</w:t>
      </w:r>
      <w:r w:rsidR="00BA6EE3" w:rsidRPr="00CD51F1">
        <w:rPr>
          <w:rFonts w:ascii="Times New Roman" w:eastAsia="Times New Roman" w:hAnsi="Times New Roman" w:cs="Times New Roman"/>
          <w:sz w:val="24"/>
          <w:szCs w:val="24"/>
          <w:lang w:eastAsia="sk-SK"/>
        </w:rPr>
        <w:t xml:space="preserve"> hry právnická osoba, ktorej udelil </w:t>
      </w:r>
      <w:r w:rsidR="00C01444" w:rsidRPr="00CD51F1">
        <w:rPr>
          <w:rFonts w:ascii="Times New Roman" w:eastAsia="Times New Roman" w:hAnsi="Times New Roman" w:cs="Times New Roman"/>
          <w:sz w:val="24"/>
          <w:szCs w:val="24"/>
          <w:lang w:eastAsia="sk-SK"/>
        </w:rPr>
        <w:t>úrad</w:t>
      </w:r>
      <w:r w:rsidR="00BA6EE3" w:rsidRPr="00CD51F1">
        <w:rPr>
          <w:rFonts w:ascii="Times New Roman" w:eastAsia="Times New Roman" w:hAnsi="Times New Roman" w:cs="Times New Roman"/>
          <w:sz w:val="24"/>
          <w:szCs w:val="24"/>
          <w:lang w:eastAsia="sk-SK"/>
        </w:rPr>
        <w:t xml:space="preserve"> individuálnu licenciu podľa tohto zákona, alebo právnická osoba, ktorá splnila podmienky vše</w:t>
      </w:r>
      <w:r w:rsidR="0024262C" w:rsidRPr="00CD51F1">
        <w:rPr>
          <w:rFonts w:ascii="Times New Roman" w:eastAsia="Times New Roman" w:hAnsi="Times New Roman" w:cs="Times New Roman"/>
          <w:sz w:val="24"/>
          <w:szCs w:val="24"/>
          <w:lang w:eastAsia="sk-SK"/>
        </w:rPr>
        <w:t xml:space="preserve">obecnej licencie </w:t>
      </w:r>
      <w:r w:rsidR="00727D55" w:rsidRPr="00CD51F1">
        <w:rPr>
          <w:rFonts w:ascii="Times New Roman" w:eastAsia="Times New Roman" w:hAnsi="Times New Roman" w:cs="Times New Roman"/>
          <w:sz w:val="24"/>
          <w:szCs w:val="24"/>
          <w:lang w:eastAsia="sk-SK"/>
        </w:rPr>
        <w:t xml:space="preserve">vydanej </w:t>
      </w:r>
      <w:r w:rsidR="00C01444" w:rsidRPr="00CD51F1">
        <w:rPr>
          <w:rFonts w:ascii="Times New Roman" w:eastAsia="Times New Roman" w:hAnsi="Times New Roman" w:cs="Times New Roman"/>
          <w:sz w:val="24"/>
          <w:szCs w:val="24"/>
          <w:lang w:eastAsia="sk-SK"/>
        </w:rPr>
        <w:t>úradom</w:t>
      </w:r>
      <w:r w:rsidR="00BA6EE3" w:rsidRPr="00CD51F1">
        <w:rPr>
          <w:rFonts w:ascii="Times New Roman" w:eastAsia="Times New Roman" w:hAnsi="Times New Roman" w:cs="Times New Roman"/>
          <w:sz w:val="24"/>
          <w:szCs w:val="24"/>
          <w:lang w:eastAsia="sk-SK"/>
        </w:rPr>
        <w:t xml:space="preserve"> a podala oznámenie podľa § </w:t>
      </w:r>
      <w:r w:rsidR="00D7474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8</w:t>
      </w:r>
      <w:r w:rsidR="00BA6EE3" w:rsidRPr="00CD51F1">
        <w:rPr>
          <w:rFonts w:ascii="Times New Roman" w:eastAsia="Times New Roman" w:hAnsi="Times New Roman" w:cs="Times New Roman"/>
          <w:sz w:val="24"/>
          <w:szCs w:val="24"/>
          <w:lang w:eastAsia="sk-SK"/>
        </w:rPr>
        <w:t>,</w:t>
      </w:r>
    </w:p>
    <w:p w14:paraId="21851142" w14:textId="77777777" w:rsidR="004E03DB" w:rsidRPr="00CD51F1" w:rsidRDefault="001D1058" w:rsidP="00622C5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 w:name="p_2.0.b"/>
      <w:bookmarkEnd w:id="24"/>
      <w:r w:rsidRPr="00CD51F1">
        <w:rPr>
          <w:rFonts w:ascii="Times New Roman" w:eastAsia="Times New Roman" w:hAnsi="Times New Roman" w:cs="Times New Roman"/>
          <w:sz w:val="24"/>
          <w:szCs w:val="24"/>
          <w:lang w:eastAsia="sk-SK"/>
        </w:rPr>
        <w:lastRenderedPageBreak/>
        <w:t>f</w:t>
      </w:r>
      <w:r w:rsidR="00BA6EE3" w:rsidRPr="00CD51F1">
        <w:rPr>
          <w:rFonts w:ascii="Times New Roman" w:eastAsia="Times New Roman" w:hAnsi="Times New Roman" w:cs="Times New Roman"/>
          <w:sz w:val="24"/>
          <w:szCs w:val="24"/>
          <w:lang w:eastAsia="sk-SK"/>
        </w:rPr>
        <w:t>) prevádzkovaním hazardnej hry vykonávanie alebo zmluvné zabezpečenie vykonávania činností potrebných na realizáciu hazardnej hry,</w:t>
      </w:r>
    </w:p>
    <w:p w14:paraId="08F3DB29" w14:textId="77777777" w:rsidR="007756E2"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D07762" w:rsidRPr="00CD51F1">
        <w:rPr>
          <w:rFonts w:ascii="Times New Roman" w:eastAsia="Times New Roman" w:hAnsi="Times New Roman" w:cs="Times New Roman"/>
          <w:sz w:val="24"/>
          <w:szCs w:val="24"/>
          <w:lang w:eastAsia="sk-SK"/>
        </w:rPr>
        <w:t xml:space="preserve">) </w:t>
      </w:r>
      <w:r w:rsidR="004E03DB" w:rsidRPr="00CD51F1">
        <w:rPr>
          <w:rFonts w:ascii="Times New Roman" w:eastAsia="Times New Roman" w:hAnsi="Times New Roman" w:cs="Times New Roman"/>
          <w:sz w:val="24"/>
          <w:szCs w:val="24"/>
          <w:lang w:eastAsia="sk-SK"/>
        </w:rPr>
        <w:t>príslušný</w:t>
      </w:r>
      <w:r w:rsidR="00D07762" w:rsidRPr="00CD51F1">
        <w:rPr>
          <w:rFonts w:ascii="Times New Roman" w:eastAsia="Times New Roman" w:hAnsi="Times New Roman" w:cs="Times New Roman"/>
          <w:sz w:val="24"/>
          <w:szCs w:val="24"/>
          <w:lang w:eastAsia="sk-SK"/>
        </w:rPr>
        <w:t>m</w:t>
      </w:r>
      <w:r w:rsidR="004E03DB" w:rsidRPr="00CD51F1">
        <w:rPr>
          <w:rFonts w:ascii="Times New Roman" w:eastAsia="Times New Roman" w:hAnsi="Times New Roman" w:cs="Times New Roman"/>
          <w:sz w:val="24"/>
          <w:szCs w:val="24"/>
          <w:lang w:eastAsia="sk-SK"/>
        </w:rPr>
        <w:t xml:space="preserve"> správc</w:t>
      </w:r>
      <w:r w:rsidR="00D07762" w:rsidRPr="00CD51F1">
        <w:rPr>
          <w:rFonts w:ascii="Times New Roman" w:eastAsia="Times New Roman" w:hAnsi="Times New Roman" w:cs="Times New Roman"/>
          <w:sz w:val="24"/>
          <w:szCs w:val="24"/>
          <w:lang w:eastAsia="sk-SK"/>
        </w:rPr>
        <w:t>om</w:t>
      </w:r>
      <w:r w:rsidR="004E03DB" w:rsidRPr="00CD51F1">
        <w:rPr>
          <w:rFonts w:ascii="Times New Roman" w:eastAsia="Times New Roman" w:hAnsi="Times New Roman" w:cs="Times New Roman"/>
          <w:sz w:val="24"/>
          <w:szCs w:val="24"/>
          <w:lang w:eastAsia="sk-SK"/>
        </w:rPr>
        <w:t xml:space="preserve"> odvodu</w:t>
      </w:r>
      <w:r w:rsidR="00D07762" w:rsidRPr="00CD51F1">
        <w:rPr>
          <w:rFonts w:ascii="Times New Roman" w:eastAsia="Times New Roman" w:hAnsi="Times New Roman" w:cs="Times New Roman"/>
          <w:sz w:val="24"/>
          <w:szCs w:val="24"/>
          <w:lang w:eastAsia="sk-SK"/>
        </w:rPr>
        <w:t xml:space="preserve"> úrad alebo obec, na území ktorej </w:t>
      </w:r>
      <w:r w:rsidR="003D5A80" w:rsidRPr="00CD51F1">
        <w:rPr>
          <w:rFonts w:ascii="Times New Roman" w:eastAsia="Times New Roman" w:hAnsi="Times New Roman" w:cs="Times New Roman"/>
          <w:sz w:val="24"/>
          <w:szCs w:val="24"/>
          <w:lang w:eastAsia="sk-SK"/>
        </w:rPr>
        <w:t xml:space="preserve">bolo </w:t>
      </w:r>
      <w:r w:rsidR="008435CD" w:rsidRPr="00CD51F1">
        <w:rPr>
          <w:rFonts w:ascii="Times New Roman" w:eastAsia="Times New Roman" w:hAnsi="Times New Roman" w:cs="Times New Roman"/>
          <w:sz w:val="24"/>
          <w:szCs w:val="24"/>
          <w:lang w:eastAsia="sk-SK"/>
        </w:rPr>
        <w:t xml:space="preserve">povolené </w:t>
      </w:r>
      <w:r w:rsidR="003D5A80" w:rsidRPr="00CD51F1">
        <w:rPr>
          <w:rFonts w:ascii="Times New Roman" w:eastAsia="Times New Roman" w:hAnsi="Times New Roman" w:cs="Times New Roman"/>
          <w:sz w:val="24"/>
          <w:szCs w:val="24"/>
          <w:lang w:eastAsia="sk-SK"/>
        </w:rPr>
        <w:t>prevádzkovanie hazardnej hry</w:t>
      </w:r>
      <w:r w:rsidR="00D07762" w:rsidRPr="00CD51F1">
        <w:rPr>
          <w:rFonts w:ascii="Times New Roman" w:eastAsia="Times New Roman" w:hAnsi="Times New Roman" w:cs="Times New Roman"/>
          <w:sz w:val="24"/>
          <w:szCs w:val="24"/>
          <w:lang w:eastAsia="sk-SK"/>
        </w:rPr>
        <w:t>,</w:t>
      </w:r>
      <w:r w:rsidR="004E03DB" w:rsidRPr="00CD51F1">
        <w:rPr>
          <w:rFonts w:ascii="Times New Roman" w:eastAsia="Times New Roman" w:hAnsi="Times New Roman" w:cs="Times New Roman"/>
          <w:sz w:val="24"/>
          <w:szCs w:val="24"/>
          <w:lang w:eastAsia="sk-SK"/>
        </w:rPr>
        <w:t xml:space="preserve"> </w:t>
      </w:r>
    </w:p>
    <w:p w14:paraId="0E2B60A1" w14:textId="5F41037B"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 w:name="p_2.0.c"/>
      <w:bookmarkEnd w:id="25"/>
      <w:r w:rsidRPr="00CD51F1">
        <w:rPr>
          <w:rFonts w:ascii="Times New Roman" w:eastAsia="Times New Roman" w:hAnsi="Times New Roman" w:cs="Times New Roman"/>
          <w:sz w:val="24"/>
          <w:szCs w:val="24"/>
          <w:lang w:eastAsia="sk-SK"/>
        </w:rPr>
        <w:t>h</w:t>
      </w:r>
      <w:r w:rsidR="00BA6EE3" w:rsidRPr="00CD51F1">
        <w:rPr>
          <w:rFonts w:ascii="Times New Roman" w:eastAsia="Times New Roman" w:hAnsi="Times New Roman" w:cs="Times New Roman"/>
          <w:sz w:val="24"/>
          <w:szCs w:val="24"/>
          <w:lang w:eastAsia="sk-SK"/>
        </w:rPr>
        <w:t xml:space="preserve">) herným plánom súbor pravidiel zahŕňajúcich pravidlá hazardnej hry, pravidlá a spôsob prijímania </w:t>
      </w:r>
      <w:r w:rsidR="00BA1BDB" w:rsidRPr="00CD51F1">
        <w:rPr>
          <w:rFonts w:ascii="Times New Roman" w:eastAsia="Times New Roman" w:hAnsi="Times New Roman" w:cs="Times New Roman"/>
          <w:sz w:val="24"/>
          <w:szCs w:val="24"/>
          <w:lang w:eastAsia="sk-SK"/>
        </w:rPr>
        <w:t>stávok</w:t>
      </w:r>
      <w:r w:rsidR="00BA6EE3" w:rsidRPr="00CD51F1">
        <w:rPr>
          <w:rFonts w:ascii="Times New Roman" w:eastAsia="Times New Roman" w:hAnsi="Times New Roman" w:cs="Times New Roman"/>
          <w:sz w:val="24"/>
          <w:szCs w:val="24"/>
          <w:lang w:eastAsia="sk-SK"/>
        </w:rPr>
        <w:t xml:space="preserve"> a ich výšku, pravidlá a spôsob vykonania stávky, ak podstatou hazardnej hry je aj určenie stávky, </w:t>
      </w:r>
      <w:r w:rsidR="00B45CC1" w:rsidRPr="00CD51F1">
        <w:rPr>
          <w:rFonts w:ascii="Times New Roman" w:eastAsia="Times New Roman" w:hAnsi="Times New Roman" w:cs="Times New Roman"/>
          <w:sz w:val="24"/>
          <w:szCs w:val="24"/>
          <w:lang w:eastAsia="sk-SK"/>
        </w:rPr>
        <w:t>výšku manipulačn</w:t>
      </w:r>
      <w:r w:rsidR="008C11E0" w:rsidRPr="00CD51F1">
        <w:rPr>
          <w:rFonts w:ascii="Times New Roman" w:eastAsia="Times New Roman" w:hAnsi="Times New Roman" w:cs="Times New Roman"/>
          <w:sz w:val="24"/>
          <w:szCs w:val="24"/>
          <w:lang w:eastAsia="sk-SK"/>
        </w:rPr>
        <w:t>ej</w:t>
      </w:r>
      <w:r w:rsidR="00B45CC1" w:rsidRPr="00CD51F1">
        <w:rPr>
          <w:rFonts w:ascii="Times New Roman" w:eastAsia="Times New Roman" w:hAnsi="Times New Roman" w:cs="Times New Roman"/>
          <w:sz w:val="24"/>
          <w:szCs w:val="24"/>
          <w:lang w:eastAsia="sk-SK"/>
        </w:rPr>
        <w:t xml:space="preserve"> p</w:t>
      </w:r>
      <w:r w:rsidR="008C11E0" w:rsidRPr="00CD51F1">
        <w:rPr>
          <w:rFonts w:ascii="Times New Roman" w:eastAsia="Times New Roman" w:hAnsi="Times New Roman" w:cs="Times New Roman"/>
          <w:sz w:val="24"/>
          <w:szCs w:val="24"/>
          <w:lang w:eastAsia="sk-SK"/>
        </w:rPr>
        <w:t>rirážky, ak ju bude žiadateľ vyžadovať od hráčov</w:t>
      </w:r>
      <w:r w:rsidR="00B45CC1"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počet žrebov a cena jedného žrebu, ak sa budú vydávať, možnosti vrátenia vkladu, pravidlá, lehoty a spôsob vyplácania výhry, reklamačný poriadok a ďalšie náležitosti uvedené v tomto zákone; reklamačným poriadkom súbor pravidiel určujúcich podmienky reklamácie vrátane spôsobu a lehoty na uplatnenie reklamácie a spôsobu a lehoty na jej vybavenie,</w:t>
      </w:r>
    </w:p>
    <w:p w14:paraId="3126C4D3"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 w:name="p_2.0.d"/>
      <w:bookmarkEnd w:id="26"/>
      <w:r w:rsidRPr="00CD51F1">
        <w:rPr>
          <w:rFonts w:ascii="Times New Roman" w:eastAsia="Times New Roman" w:hAnsi="Times New Roman" w:cs="Times New Roman"/>
          <w:sz w:val="24"/>
          <w:szCs w:val="24"/>
          <w:lang w:eastAsia="sk-SK"/>
        </w:rPr>
        <w:t>i</w:t>
      </w:r>
      <w:r w:rsidR="00BA6EE3" w:rsidRPr="00CD51F1">
        <w:rPr>
          <w:rFonts w:ascii="Times New Roman" w:eastAsia="Times New Roman" w:hAnsi="Times New Roman" w:cs="Times New Roman"/>
          <w:sz w:val="24"/>
          <w:szCs w:val="24"/>
          <w:lang w:eastAsia="sk-SK"/>
        </w:rPr>
        <w:t>) pravidlami hazardnej hry podmienky účasti na hazardnej hre, spôsob určenia výsledku hazardnej hry, výhercov, výhry a jej výšky,</w:t>
      </w:r>
    </w:p>
    <w:p w14:paraId="37599F4E" w14:textId="2BF0B154" w:rsidR="00BA6EE3" w:rsidRPr="00CD51F1" w:rsidRDefault="001D1058" w:rsidP="00431A5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 w:name="p_2.0.e"/>
      <w:bookmarkEnd w:id="27"/>
      <w:r w:rsidRPr="00CD51F1">
        <w:rPr>
          <w:rFonts w:ascii="Times New Roman" w:eastAsia="Times New Roman" w:hAnsi="Times New Roman" w:cs="Times New Roman"/>
          <w:sz w:val="24"/>
          <w:szCs w:val="24"/>
          <w:lang w:eastAsia="sk-SK"/>
        </w:rPr>
        <w:t>j</w:t>
      </w:r>
      <w:r w:rsidR="00BA6EE3" w:rsidRPr="00CD51F1">
        <w:rPr>
          <w:rFonts w:ascii="Times New Roman" w:eastAsia="Times New Roman" w:hAnsi="Times New Roman" w:cs="Times New Roman"/>
          <w:sz w:val="24"/>
          <w:szCs w:val="24"/>
          <w:lang w:eastAsia="sk-SK"/>
        </w:rPr>
        <w:t xml:space="preserve">) </w:t>
      </w:r>
      <w:r w:rsidR="00D6427D" w:rsidRPr="00CD51F1">
        <w:rPr>
          <w:rFonts w:ascii="Times New Roman" w:eastAsia="Times New Roman" w:hAnsi="Times New Roman" w:cs="Times New Roman"/>
          <w:sz w:val="24"/>
          <w:szCs w:val="24"/>
          <w:lang w:eastAsia="sk-SK"/>
        </w:rPr>
        <w:t>hráčom fyzická osoba, ktorá splnila podmienky účasti na hazardnej hre</w:t>
      </w:r>
      <w:r w:rsidR="007A2AC1" w:rsidRPr="00CD51F1">
        <w:rPr>
          <w:rFonts w:ascii="Times New Roman" w:eastAsia="Times New Roman" w:hAnsi="Times New Roman" w:cs="Times New Roman"/>
          <w:sz w:val="24"/>
          <w:szCs w:val="24"/>
          <w:lang w:eastAsia="sk-SK"/>
        </w:rPr>
        <w:t>,</w:t>
      </w:r>
      <w:r w:rsidR="00EE428B" w:rsidRPr="00CD51F1">
        <w:rPr>
          <w:rFonts w:ascii="Times New Roman" w:eastAsia="Times New Roman" w:hAnsi="Times New Roman" w:cs="Times New Roman"/>
          <w:sz w:val="24"/>
          <w:szCs w:val="24"/>
          <w:lang w:eastAsia="sk-SK"/>
        </w:rPr>
        <w:t xml:space="preserve"> </w:t>
      </w:r>
    </w:p>
    <w:p w14:paraId="04414636" w14:textId="77777777" w:rsidR="00943E38"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 w:name="p_2.0.f"/>
      <w:bookmarkEnd w:id="28"/>
      <w:r w:rsidRPr="00CD51F1">
        <w:rPr>
          <w:rFonts w:ascii="Times New Roman" w:eastAsia="Times New Roman" w:hAnsi="Times New Roman" w:cs="Times New Roman"/>
          <w:sz w:val="24"/>
          <w:szCs w:val="24"/>
          <w:lang w:eastAsia="sk-SK"/>
        </w:rPr>
        <w:t>k</w:t>
      </w:r>
      <w:r w:rsidR="00D07762"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licenciou individuálna licencia</w:t>
      </w:r>
      <w:r w:rsidR="00943E38" w:rsidRPr="00CD51F1">
        <w:rPr>
          <w:rFonts w:ascii="Times New Roman" w:eastAsia="Times New Roman" w:hAnsi="Times New Roman" w:cs="Times New Roman"/>
          <w:sz w:val="24"/>
          <w:szCs w:val="24"/>
          <w:lang w:eastAsia="sk-SK"/>
        </w:rPr>
        <w:t xml:space="preserve"> alebo</w:t>
      </w:r>
      <w:r w:rsidR="00BA6EE3" w:rsidRPr="00CD51F1">
        <w:rPr>
          <w:rFonts w:ascii="Times New Roman" w:eastAsia="Times New Roman" w:hAnsi="Times New Roman" w:cs="Times New Roman"/>
          <w:sz w:val="24"/>
          <w:szCs w:val="24"/>
          <w:lang w:eastAsia="sk-SK"/>
        </w:rPr>
        <w:t xml:space="preserve"> všeobecná licencia</w:t>
      </w:r>
      <w:r w:rsidR="00577E49"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w:t>
      </w:r>
      <w:bookmarkStart w:id="29" w:name="p_2.0.g"/>
      <w:bookmarkEnd w:id="29"/>
    </w:p>
    <w:p w14:paraId="572F350C"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l</w:t>
      </w:r>
      <w:r w:rsidR="00BA6EE3" w:rsidRPr="00CD51F1">
        <w:rPr>
          <w:rFonts w:ascii="Times New Roman" w:eastAsia="Times New Roman" w:hAnsi="Times New Roman" w:cs="Times New Roman"/>
          <w:sz w:val="24"/>
          <w:szCs w:val="24"/>
          <w:lang w:eastAsia="sk-SK"/>
        </w:rPr>
        <w:t>) stávkou hráčom určená hodnota, ktorá bude porovnávaná s hodnotou určujúcou výsledok hazardnej hry,</w:t>
      </w:r>
    </w:p>
    <w:p w14:paraId="4912E660"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 w:name="p_2.0.h"/>
      <w:bookmarkEnd w:id="30"/>
      <w:r w:rsidRPr="00CD51F1">
        <w:rPr>
          <w:rFonts w:ascii="Times New Roman" w:eastAsia="Times New Roman" w:hAnsi="Times New Roman" w:cs="Times New Roman"/>
          <w:sz w:val="24"/>
          <w:szCs w:val="24"/>
          <w:lang w:eastAsia="sk-SK"/>
        </w:rPr>
        <w:t>m</w:t>
      </w:r>
      <w:r w:rsidR="00BA6EE3" w:rsidRPr="00CD51F1">
        <w:rPr>
          <w:rFonts w:ascii="Times New Roman" w:eastAsia="Times New Roman" w:hAnsi="Times New Roman" w:cs="Times New Roman"/>
          <w:sz w:val="24"/>
          <w:szCs w:val="24"/>
          <w:lang w:eastAsia="sk-SK"/>
        </w:rPr>
        <w:t xml:space="preserve">) vkladom úhrada </w:t>
      </w:r>
      <w:r w:rsidR="00455E96" w:rsidRPr="00CD51F1">
        <w:rPr>
          <w:rFonts w:ascii="Times New Roman" w:eastAsia="Times New Roman" w:hAnsi="Times New Roman" w:cs="Times New Roman"/>
          <w:sz w:val="24"/>
          <w:szCs w:val="24"/>
          <w:lang w:eastAsia="sk-SK"/>
        </w:rPr>
        <w:t>finančných</w:t>
      </w:r>
      <w:r w:rsidR="00BA6EE3" w:rsidRPr="00CD51F1">
        <w:rPr>
          <w:rFonts w:ascii="Times New Roman" w:eastAsia="Times New Roman" w:hAnsi="Times New Roman" w:cs="Times New Roman"/>
          <w:sz w:val="24"/>
          <w:szCs w:val="24"/>
          <w:lang w:eastAsia="sk-SK"/>
        </w:rPr>
        <w:t xml:space="preserve"> prostriedkov </w:t>
      </w:r>
      <w:r w:rsidR="00845994" w:rsidRPr="00CD51F1">
        <w:rPr>
          <w:rFonts w:ascii="Times New Roman" w:eastAsia="Times New Roman" w:hAnsi="Times New Roman" w:cs="Times New Roman"/>
          <w:sz w:val="24"/>
          <w:szCs w:val="24"/>
          <w:lang w:eastAsia="sk-SK"/>
        </w:rPr>
        <w:t>v hotovosti alebo bezhotovostne</w:t>
      </w:r>
      <w:r w:rsidR="003E1FCB" w:rsidRPr="00CD51F1">
        <w:rPr>
          <w:rFonts w:ascii="Times New Roman" w:eastAsia="Times New Roman" w:hAnsi="Times New Roman" w:cs="Times New Roman"/>
          <w:sz w:val="24"/>
          <w:szCs w:val="24"/>
          <w:lang w:eastAsia="sk-SK"/>
        </w:rPr>
        <w:t xml:space="preserve"> alebo poskytnutie inej majetkovej hodnoty potrebnej na to, aby sa hráč mohol zúčastniť hazardnej hry, </w:t>
      </w:r>
    </w:p>
    <w:p w14:paraId="751CC29E" w14:textId="77777777" w:rsidR="009F5A2D"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n</w:t>
      </w:r>
      <w:r w:rsidR="002925E5" w:rsidRPr="00CD51F1">
        <w:rPr>
          <w:rFonts w:ascii="Times New Roman" w:eastAsia="Times New Roman" w:hAnsi="Times New Roman" w:cs="Times New Roman"/>
          <w:sz w:val="24"/>
          <w:szCs w:val="24"/>
          <w:lang w:eastAsia="sk-SK"/>
        </w:rPr>
        <w:t>) hernou istinou pri</w:t>
      </w:r>
    </w:p>
    <w:p w14:paraId="6B632E1E" w14:textId="77777777" w:rsidR="002925E5" w:rsidRPr="00CD51F1"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žrebových lotériách súčin počtu vydaných žrebov a ceny za jeden žreb za celé obdobie predaja žrebovej lotérie,   </w:t>
      </w:r>
    </w:p>
    <w:p w14:paraId="56ED2584" w14:textId="77777777" w:rsidR="002925E5" w:rsidRPr="00CD51F1" w:rsidRDefault="002925E5" w:rsidP="002925E5">
      <w:pPr>
        <w:spacing w:after="0" w:line="240" w:lineRule="auto"/>
        <w:ind w:firstLine="567"/>
        <w:rPr>
          <w:rFonts w:ascii="Times New Roman" w:hAnsi="Times New Roman" w:cs="Times New Roman"/>
          <w:sz w:val="24"/>
          <w:szCs w:val="24"/>
          <w:lang w:eastAsia="sk-SK"/>
        </w:rPr>
      </w:pPr>
      <w:r w:rsidRPr="00CD51F1">
        <w:rPr>
          <w:rFonts w:ascii="Times New Roman" w:hAnsi="Times New Roman" w:cs="Times New Roman"/>
          <w:sz w:val="24"/>
          <w:szCs w:val="24"/>
          <w:lang w:eastAsia="sk-SK"/>
        </w:rPr>
        <w:t xml:space="preserve">2. tombolách súčin počtu vydaných žrebov a ceny za jeden žreb, </w:t>
      </w:r>
    </w:p>
    <w:p w14:paraId="62C51317" w14:textId="77777777" w:rsidR="002925E5" w:rsidRPr="00CD51F1"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okamžitých lotériách rozdiel súčinu počtu predaných žrebov a ceny za jeden žreb a vyplatenými výhrami za celé obdobie predaja okamžitej lotérie, </w:t>
      </w:r>
    </w:p>
    <w:p w14:paraId="3D7A46E7" w14:textId="77777777" w:rsidR="002925E5" w:rsidRPr="00CD51F1"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číselných lotériách súčet </w:t>
      </w:r>
      <w:r w:rsidR="00D35603" w:rsidRPr="00CD51F1">
        <w:rPr>
          <w:rFonts w:ascii="Times New Roman" w:eastAsia="Times New Roman" w:hAnsi="Times New Roman" w:cs="Times New Roman"/>
          <w:sz w:val="24"/>
          <w:szCs w:val="24"/>
          <w:lang w:eastAsia="sk-SK"/>
        </w:rPr>
        <w:t xml:space="preserve">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w:t>
      </w:r>
    </w:p>
    <w:p w14:paraId="16FED4D3" w14:textId="77777777" w:rsidR="002925E5" w:rsidRPr="00CD51F1"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bingu a špeciálnom bingu súčin počtu predaných žrebov a ceny za jeden žreb,</w:t>
      </w:r>
    </w:p>
    <w:p w14:paraId="49377260" w14:textId="77777777" w:rsidR="002925E5" w:rsidRPr="00CD51F1" w:rsidRDefault="00D111D1"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6</w:t>
      </w:r>
      <w:r w:rsidR="002925E5" w:rsidRPr="00CD51F1">
        <w:rPr>
          <w:rFonts w:ascii="Times New Roman" w:eastAsia="Times New Roman" w:hAnsi="Times New Roman" w:cs="Times New Roman"/>
          <w:sz w:val="24"/>
          <w:szCs w:val="24"/>
          <w:lang w:eastAsia="sk-SK"/>
        </w:rPr>
        <w:t xml:space="preserve">. stávkových hrách, ktorými sú dostihové stávky </w:t>
      </w:r>
      <w:r w:rsidR="00204F00" w:rsidRPr="00CD51F1">
        <w:rPr>
          <w:rFonts w:ascii="Times New Roman" w:eastAsia="Times New Roman" w:hAnsi="Times New Roman" w:cs="Times New Roman"/>
          <w:sz w:val="24"/>
          <w:szCs w:val="24"/>
          <w:lang w:eastAsia="sk-SK"/>
        </w:rPr>
        <w:t>a</w:t>
      </w:r>
      <w:r w:rsidR="006F78ED" w:rsidRPr="00CD51F1">
        <w:rPr>
          <w:rFonts w:ascii="Times New Roman" w:eastAsia="Times New Roman" w:hAnsi="Times New Roman" w:cs="Times New Roman"/>
          <w:sz w:val="24"/>
          <w:szCs w:val="24"/>
          <w:lang w:eastAsia="sk-SK"/>
        </w:rPr>
        <w:t> </w:t>
      </w:r>
      <w:r w:rsidR="00204F00" w:rsidRPr="00CD51F1">
        <w:rPr>
          <w:rFonts w:ascii="Times New Roman" w:eastAsia="Times New Roman" w:hAnsi="Times New Roman" w:cs="Times New Roman"/>
          <w:sz w:val="24"/>
          <w:szCs w:val="24"/>
          <w:lang w:eastAsia="sk-SK"/>
        </w:rPr>
        <w:t>totalizátor</w:t>
      </w:r>
      <w:r w:rsidR="006F78ED" w:rsidRPr="00CD51F1">
        <w:rPr>
          <w:rFonts w:ascii="Times New Roman" w:eastAsia="Times New Roman" w:hAnsi="Times New Roman" w:cs="Times New Roman"/>
          <w:sz w:val="24"/>
          <w:szCs w:val="24"/>
          <w:lang w:eastAsia="sk-SK"/>
        </w:rPr>
        <w:t>,</w:t>
      </w:r>
      <w:r w:rsidR="00204F00" w:rsidRPr="00CD51F1">
        <w:rPr>
          <w:rFonts w:ascii="Times New Roman" w:eastAsia="Times New Roman" w:hAnsi="Times New Roman" w:cs="Times New Roman"/>
          <w:sz w:val="24"/>
          <w:szCs w:val="24"/>
          <w:lang w:eastAsia="sk-SK"/>
        </w:rPr>
        <w:t xml:space="preserve"> </w:t>
      </w:r>
      <w:r w:rsidR="002925E5" w:rsidRPr="00CD51F1">
        <w:rPr>
          <w:rFonts w:ascii="Times New Roman" w:eastAsia="Times New Roman" w:hAnsi="Times New Roman" w:cs="Times New Roman"/>
          <w:sz w:val="24"/>
          <w:szCs w:val="24"/>
          <w:lang w:eastAsia="sk-SK"/>
        </w:rPr>
        <w:t xml:space="preserve">súčet </w:t>
      </w:r>
      <w:r w:rsidR="00BA1BDB" w:rsidRPr="00CD51F1">
        <w:rPr>
          <w:rFonts w:ascii="Times New Roman" w:eastAsia="Times New Roman" w:hAnsi="Times New Roman" w:cs="Times New Roman"/>
          <w:sz w:val="24"/>
          <w:szCs w:val="24"/>
          <w:lang w:eastAsia="sk-SK"/>
        </w:rPr>
        <w:t>stávok</w:t>
      </w:r>
      <w:r w:rsidR="002925E5" w:rsidRPr="00CD51F1">
        <w:rPr>
          <w:rFonts w:ascii="Times New Roman" w:eastAsia="Times New Roman" w:hAnsi="Times New Roman" w:cs="Times New Roman"/>
          <w:sz w:val="24"/>
          <w:szCs w:val="24"/>
          <w:lang w:eastAsia="sk-SK"/>
        </w:rPr>
        <w:t xml:space="preserve">, </w:t>
      </w:r>
    </w:p>
    <w:p w14:paraId="6F2BB0E7" w14:textId="73D75175" w:rsidR="002925E5" w:rsidRPr="00CD51F1" w:rsidRDefault="00D111D1"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7</w:t>
      </w:r>
      <w:r w:rsidR="002925E5" w:rsidRPr="00CD51F1">
        <w:rPr>
          <w:rFonts w:ascii="Times New Roman" w:eastAsia="Times New Roman" w:hAnsi="Times New Roman" w:cs="Times New Roman"/>
          <w:sz w:val="24"/>
          <w:szCs w:val="24"/>
          <w:lang w:eastAsia="sk-SK"/>
        </w:rPr>
        <w:t>. stávkových hrách, ktorými sú kurzové stávky prevádzkované v herni a </w:t>
      </w:r>
      <w:r w:rsidR="00836C34" w:rsidRPr="00CD51F1">
        <w:rPr>
          <w:rFonts w:ascii="Times New Roman" w:eastAsia="Times New Roman" w:hAnsi="Times New Roman" w:cs="Times New Roman"/>
          <w:sz w:val="24"/>
          <w:szCs w:val="24"/>
          <w:lang w:eastAsia="sk-SK"/>
        </w:rPr>
        <w:t xml:space="preserve"> </w:t>
      </w:r>
      <w:r w:rsidR="002925E5" w:rsidRPr="00CD51F1">
        <w:rPr>
          <w:rFonts w:ascii="Times New Roman" w:eastAsia="Times New Roman" w:hAnsi="Times New Roman" w:cs="Times New Roman"/>
          <w:sz w:val="24"/>
          <w:szCs w:val="24"/>
          <w:lang w:eastAsia="sk-SK"/>
        </w:rPr>
        <w:t>v prevádzkach</w:t>
      </w:r>
      <w:r w:rsidR="00CF0E13" w:rsidRPr="00CD51F1">
        <w:rPr>
          <w:rFonts w:ascii="Times New Roman" w:eastAsia="Times New Roman" w:hAnsi="Times New Roman" w:cs="Times New Roman"/>
          <w:sz w:val="24"/>
          <w:szCs w:val="24"/>
          <w:lang w:eastAsia="sk-SK"/>
        </w:rPr>
        <w:t>,</w:t>
      </w:r>
      <w:r w:rsidR="002925E5" w:rsidRPr="00CD51F1">
        <w:rPr>
          <w:rFonts w:ascii="Times New Roman" w:eastAsia="Times New Roman" w:hAnsi="Times New Roman" w:cs="Times New Roman"/>
          <w:sz w:val="24"/>
          <w:szCs w:val="24"/>
          <w:lang w:eastAsia="sk-SK"/>
        </w:rPr>
        <w:t xml:space="preserve"> súčet </w:t>
      </w:r>
      <w:r w:rsidR="00BA1BDB" w:rsidRPr="00CD51F1">
        <w:rPr>
          <w:rFonts w:ascii="Times New Roman" w:eastAsia="Times New Roman" w:hAnsi="Times New Roman" w:cs="Times New Roman"/>
          <w:sz w:val="24"/>
          <w:szCs w:val="24"/>
          <w:lang w:eastAsia="sk-SK"/>
        </w:rPr>
        <w:t>stávok</w:t>
      </w:r>
      <w:r w:rsidR="002925E5" w:rsidRPr="00CD51F1">
        <w:rPr>
          <w:rFonts w:ascii="Times New Roman" w:eastAsia="Times New Roman" w:hAnsi="Times New Roman" w:cs="Times New Roman"/>
          <w:sz w:val="24"/>
          <w:szCs w:val="24"/>
          <w:lang w:eastAsia="sk-SK"/>
        </w:rPr>
        <w:t>,</w:t>
      </w:r>
    </w:p>
    <w:p w14:paraId="7A2E7A90"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 w:name="p_2.0.i"/>
      <w:bookmarkEnd w:id="31"/>
      <w:r w:rsidRPr="00CD51F1">
        <w:rPr>
          <w:rFonts w:ascii="Times New Roman" w:eastAsia="Times New Roman" w:hAnsi="Times New Roman" w:cs="Times New Roman"/>
          <w:sz w:val="24"/>
          <w:szCs w:val="24"/>
          <w:lang w:eastAsia="sk-SK"/>
        </w:rPr>
        <w:t>o</w:t>
      </w:r>
      <w:r w:rsidR="00BA6EE3" w:rsidRPr="00CD51F1">
        <w:rPr>
          <w:rFonts w:ascii="Times New Roman" w:eastAsia="Times New Roman" w:hAnsi="Times New Roman" w:cs="Times New Roman"/>
          <w:sz w:val="24"/>
          <w:szCs w:val="24"/>
          <w:lang w:eastAsia="sk-SK"/>
        </w:rPr>
        <w:t>) výhernou istinou suma určená na vyplatenie výhier, ktorá sa rozdelí vyhrávajúcim hráčom podľa pravidiel hazardnej hry,</w:t>
      </w:r>
    </w:p>
    <w:p w14:paraId="6420CED6"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 w:name="p_2.0.j"/>
      <w:bookmarkEnd w:id="32"/>
      <w:r w:rsidRPr="00CD51F1">
        <w:rPr>
          <w:rFonts w:ascii="Times New Roman" w:eastAsia="Times New Roman" w:hAnsi="Times New Roman" w:cs="Times New Roman"/>
          <w:sz w:val="24"/>
          <w:szCs w:val="24"/>
          <w:lang w:eastAsia="sk-SK"/>
        </w:rPr>
        <w:t>p</w:t>
      </w:r>
      <w:r w:rsidR="00BA6EE3" w:rsidRPr="00CD51F1">
        <w:rPr>
          <w:rFonts w:ascii="Times New Roman" w:eastAsia="Times New Roman" w:hAnsi="Times New Roman" w:cs="Times New Roman"/>
          <w:sz w:val="24"/>
          <w:szCs w:val="24"/>
          <w:lang w:eastAsia="sk-SK"/>
        </w:rPr>
        <w:t xml:space="preserve">) výhrou </w:t>
      </w:r>
      <w:r w:rsidR="00845994" w:rsidRPr="00CD51F1">
        <w:rPr>
          <w:rFonts w:ascii="Times New Roman" w:eastAsia="Times New Roman" w:hAnsi="Times New Roman" w:cs="Times New Roman"/>
          <w:sz w:val="24"/>
          <w:szCs w:val="24"/>
          <w:lang w:eastAsia="sk-SK"/>
        </w:rPr>
        <w:t>suma finančných prostriedkov</w:t>
      </w:r>
      <w:r w:rsidR="00A91738" w:rsidRPr="00CD51F1">
        <w:rPr>
          <w:rFonts w:ascii="Times New Roman" w:eastAsia="Times New Roman" w:hAnsi="Times New Roman" w:cs="Times New Roman"/>
          <w:sz w:val="24"/>
          <w:szCs w:val="24"/>
          <w:lang w:eastAsia="sk-SK"/>
        </w:rPr>
        <w:t xml:space="preserve"> alebo iná nepeňažná hodnota</w:t>
      </w:r>
      <w:r w:rsidR="00845994" w:rsidRPr="00CD51F1">
        <w:rPr>
          <w:rFonts w:ascii="Times New Roman" w:eastAsia="Times New Roman" w:hAnsi="Times New Roman" w:cs="Times New Roman"/>
          <w:sz w:val="24"/>
          <w:szCs w:val="24"/>
          <w:lang w:eastAsia="sk-SK"/>
        </w:rPr>
        <w:t>, ktorú môže hráč získať v hazardnej hre</w:t>
      </w:r>
      <w:r w:rsidR="00D61F73" w:rsidRPr="00CD51F1">
        <w:rPr>
          <w:rFonts w:ascii="Times New Roman" w:eastAsia="Times New Roman" w:hAnsi="Times New Roman" w:cs="Times New Roman"/>
          <w:sz w:val="24"/>
          <w:szCs w:val="24"/>
          <w:lang w:eastAsia="sk-SK"/>
        </w:rPr>
        <w:t xml:space="preserve">; výhrou nie je výber vkladu </w:t>
      </w:r>
      <w:r w:rsidR="001F45EA" w:rsidRPr="00CD51F1">
        <w:rPr>
          <w:rFonts w:ascii="Times New Roman" w:eastAsia="Times New Roman" w:hAnsi="Times New Roman" w:cs="Times New Roman"/>
          <w:sz w:val="24"/>
          <w:szCs w:val="24"/>
          <w:lang w:eastAsia="sk-SK"/>
        </w:rPr>
        <w:t xml:space="preserve">alebo jeho časti </w:t>
      </w:r>
      <w:r w:rsidR="00D61F73" w:rsidRPr="00CD51F1">
        <w:rPr>
          <w:rFonts w:ascii="Times New Roman" w:eastAsia="Times New Roman" w:hAnsi="Times New Roman" w:cs="Times New Roman"/>
          <w:sz w:val="24"/>
          <w:szCs w:val="24"/>
          <w:lang w:eastAsia="sk-SK"/>
        </w:rPr>
        <w:t xml:space="preserve">z hráčskeho účtu ani výber vkladu </w:t>
      </w:r>
      <w:r w:rsidR="001F45EA" w:rsidRPr="00CD51F1">
        <w:rPr>
          <w:rFonts w:ascii="Times New Roman" w:eastAsia="Times New Roman" w:hAnsi="Times New Roman" w:cs="Times New Roman"/>
          <w:sz w:val="24"/>
          <w:szCs w:val="24"/>
          <w:lang w:eastAsia="sk-SK"/>
        </w:rPr>
        <w:t xml:space="preserve">alebo jeho časti </w:t>
      </w:r>
      <w:r w:rsidR="00D61F73" w:rsidRPr="00CD51F1">
        <w:rPr>
          <w:rFonts w:ascii="Times New Roman" w:eastAsia="Times New Roman" w:hAnsi="Times New Roman" w:cs="Times New Roman"/>
          <w:sz w:val="24"/>
          <w:szCs w:val="24"/>
          <w:lang w:eastAsia="sk-SK"/>
        </w:rPr>
        <w:t>z technického zariadenia</w:t>
      </w:r>
      <w:r w:rsidR="00455E96" w:rsidRPr="00CD51F1">
        <w:rPr>
          <w:rFonts w:ascii="Times New Roman" w:eastAsia="Times New Roman" w:hAnsi="Times New Roman" w:cs="Times New Roman"/>
          <w:sz w:val="24"/>
          <w:szCs w:val="24"/>
          <w:lang w:eastAsia="sk-SK"/>
        </w:rPr>
        <w:t>,</w:t>
      </w:r>
    </w:p>
    <w:p w14:paraId="59ABD091"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 w:name="p_2.0.k"/>
      <w:bookmarkEnd w:id="33"/>
      <w:r w:rsidRPr="00CD51F1">
        <w:rPr>
          <w:rFonts w:ascii="Times New Roman" w:eastAsia="Times New Roman" w:hAnsi="Times New Roman" w:cs="Times New Roman"/>
          <w:sz w:val="24"/>
          <w:szCs w:val="24"/>
          <w:lang w:eastAsia="sk-SK"/>
        </w:rPr>
        <w:t>q</w:t>
      </w:r>
      <w:r w:rsidR="00BA6EE3" w:rsidRPr="00CD51F1">
        <w:rPr>
          <w:rFonts w:ascii="Times New Roman" w:eastAsia="Times New Roman" w:hAnsi="Times New Roman" w:cs="Times New Roman"/>
          <w:sz w:val="24"/>
          <w:szCs w:val="24"/>
          <w:lang w:eastAsia="sk-SK"/>
        </w:rPr>
        <w:t xml:space="preserve">) prémiovou hrou súčasť hazardnej hry, v ktorej sa hrá o jackpot, ktorý sa </w:t>
      </w:r>
      <w:r w:rsidR="00BF1F05" w:rsidRPr="00CD51F1">
        <w:rPr>
          <w:rFonts w:ascii="Times New Roman" w:eastAsia="Times New Roman" w:hAnsi="Times New Roman" w:cs="Times New Roman"/>
          <w:sz w:val="24"/>
          <w:szCs w:val="24"/>
          <w:lang w:eastAsia="sk-SK"/>
        </w:rPr>
        <w:t xml:space="preserve">vytvára </w:t>
      </w:r>
      <w:r w:rsidR="00BA6EE3" w:rsidRPr="00CD51F1">
        <w:rPr>
          <w:rFonts w:ascii="Times New Roman" w:eastAsia="Times New Roman" w:hAnsi="Times New Roman" w:cs="Times New Roman"/>
          <w:sz w:val="24"/>
          <w:szCs w:val="24"/>
          <w:lang w:eastAsia="sk-SK"/>
        </w:rPr>
        <w:t xml:space="preserve">z časti </w:t>
      </w:r>
      <w:r w:rsidR="00BA1BDB" w:rsidRPr="00CD51F1">
        <w:rPr>
          <w:rFonts w:ascii="Times New Roman" w:eastAsia="Times New Roman" w:hAnsi="Times New Roman" w:cs="Times New Roman"/>
          <w:sz w:val="24"/>
          <w:szCs w:val="24"/>
          <w:lang w:eastAsia="sk-SK"/>
        </w:rPr>
        <w:t>stávok</w:t>
      </w:r>
      <w:r w:rsidR="00BA6EE3" w:rsidRPr="00CD51F1">
        <w:rPr>
          <w:rFonts w:ascii="Times New Roman" w:eastAsia="Times New Roman" w:hAnsi="Times New Roman" w:cs="Times New Roman"/>
          <w:sz w:val="24"/>
          <w:szCs w:val="24"/>
          <w:lang w:eastAsia="sk-SK"/>
        </w:rPr>
        <w:t xml:space="preserve"> hráčov podľa podmienok určených v hernom pláne, pričom jackpot je jednou z možných výhier, ktorú získa hráč podľa podmienok určených v hernom pláne,</w:t>
      </w:r>
    </w:p>
    <w:p w14:paraId="2F6D28F0" w14:textId="77777777" w:rsidR="007153E9" w:rsidRPr="00CD51F1" w:rsidRDefault="001D1058" w:rsidP="007153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r</w:t>
      </w:r>
      <w:r w:rsidR="007153E9" w:rsidRPr="00CD51F1">
        <w:rPr>
          <w:rFonts w:ascii="Times New Roman" w:eastAsia="Times New Roman" w:hAnsi="Times New Roman" w:cs="Times New Roman"/>
          <w:sz w:val="24"/>
          <w:szCs w:val="24"/>
          <w:lang w:eastAsia="sk-SK"/>
        </w:rPr>
        <w:t xml:space="preserve">) výťažkom rozdiel medzi </w:t>
      </w:r>
      <w:r w:rsidR="00D36A1A" w:rsidRPr="00CD51F1">
        <w:rPr>
          <w:rFonts w:ascii="Times New Roman" w:eastAsia="Times New Roman" w:hAnsi="Times New Roman" w:cs="Times New Roman"/>
          <w:sz w:val="24"/>
          <w:szCs w:val="24"/>
          <w:lang w:eastAsia="sk-SK"/>
        </w:rPr>
        <w:t xml:space="preserve">stávkami </w:t>
      </w:r>
      <w:r w:rsidR="007153E9" w:rsidRPr="00CD51F1">
        <w:rPr>
          <w:rFonts w:ascii="Times New Roman" w:eastAsia="Times New Roman" w:hAnsi="Times New Roman" w:cs="Times New Roman"/>
          <w:sz w:val="24"/>
          <w:szCs w:val="24"/>
          <w:lang w:eastAsia="sk-SK"/>
        </w:rPr>
        <w:t>hráčov prijatými v kalendárnom roku a vyplatenými výhrami hráčom v tom istom kalendárnom roku,</w:t>
      </w:r>
    </w:p>
    <w:p w14:paraId="09C84600"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 w:name="p_2.0.l"/>
      <w:bookmarkEnd w:id="34"/>
      <w:r w:rsidRPr="00CD51F1">
        <w:rPr>
          <w:rFonts w:ascii="Times New Roman" w:eastAsia="Times New Roman" w:hAnsi="Times New Roman" w:cs="Times New Roman"/>
          <w:sz w:val="24"/>
          <w:szCs w:val="24"/>
          <w:lang w:eastAsia="sk-SK"/>
        </w:rPr>
        <w:t>s</w:t>
      </w:r>
      <w:r w:rsidR="00BA6EE3" w:rsidRPr="00CD51F1">
        <w:rPr>
          <w:rFonts w:ascii="Times New Roman" w:eastAsia="Times New Roman" w:hAnsi="Times New Roman" w:cs="Times New Roman"/>
          <w:sz w:val="24"/>
          <w:szCs w:val="24"/>
          <w:lang w:eastAsia="sk-SK"/>
        </w:rPr>
        <w:t>) štátnou lotériou hazardné hry, ktorými sú číselné lotérie</w:t>
      </w:r>
      <w:r w:rsidR="005C4C5A" w:rsidRPr="00CD51F1">
        <w:rPr>
          <w:rFonts w:ascii="Times New Roman" w:eastAsia="Times New Roman" w:hAnsi="Times New Roman" w:cs="Times New Roman"/>
          <w:sz w:val="24"/>
          <w:szCs w:val="24"/>
          <w:lang w:eastAsia="sk-SK"/>
        </w:rPr>
        <w:t>, špeciálne bingo</w:t>
      </w:r>
      <w:r w:rsidR="00775C74" w:rsidRPr="00CD51F1">
        <w:rPr>
          <w:rFonts w:ascii="Times New Roman" w:eastAsia="Times New Roman" w:hAnsi="Times New Roman" w:cs="Times New Roman"/>
          <w:sz w:val="24"/>
          <w:szCs w:val="24"/>
          <w:lang w:eastAsia="sk-SK"/>
        </w:rPr>
        <w:t xml:space="preserve"> a</w:t>
      </w:r>
      <w:r w:rsidR="00BA6EE3" w:rsidRPr="00CD51F1">
        <w:rPr>
          <w:rFonts w:ascii="Times New Roman" w:eastAsia="Times New Roman" w:hAnsi="Times New Roman" w:cs="Times New Roman"/>
          <w:sz w:val="24"/>
          <w:szCs w:val="24"/>
          <w:lang w:eastAsia="sk-SK"/>
        </w:rPr>
        <w:t xml:space="preserve"> lotéria dokladov o prijatí tržby vyhotovených </w:t>
      </w:r>
      <w:r w:rsidR="00D80F2F" w:rsidRPr="00CD51F1">
        <w:rPr>
          <w:rFonts w:ascii="Times New Roman" w:eastAsia="Times New Roman" w:hAnsi="Times New Roman" w:cs="Times New Roman"/>
          <w:sz w:val="24"/>
          <w:szCs w:val="24"/>
          <w:lang w:eastAsia="sk-SK"/>
        </w:rPr>
        <w:t>podľa osobitného predpisu</w:t>
      </w:r>
      <w:r w:rsidR="00B24870" w:rsidRPr="00CD51F1">
        <w:rPr>
          <w:rFonts w:ascii="Times New Roman" w:hAnsi="Times New Roman" w:cs="Times New Roman"/>
          <w:sz w:val="24"/>
          <w:szCs w:val="24"/>
          <w:vertAlign w:val="superscript"/>
        </w:rPr>
        <w:footnoteReference w:id="3"/>
      </w:r>
      <w:r w:rsidR="00B24870" w:rsidRPr="00CD51F1">
        <w:rPr>
          <w:rFonts w:ascii="Times New Roman" w:eastAsia="Times New Roman" w:hAnsi="Times New Roman" w:cs="Times New Roman"/>
          <w:sz w:val="24"/>
          <w:szCs w:val="24"/>
          <w:lang w:eastAsia="sk-SK"/>
        </w:rPr>
        <w:t>)</w:t>
      </w:r>
      <w:r w:rsidR="00A47460"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 xml:space="preserve">(ďalej len </w:t>
      </w:r>
      <w:r w:rsidR="001A29EE"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pokladničný doklad</w:t>
      </w:r>
      <w:r w:rsidR="001A29EE"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w:t>
      </w:r>
    </w:p>
    <w:p w14:paraId="63321410"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 w:name="p_2.0.n"/>
      <w:bookmarkEnd w:id="35"/>
      <w:r w:rsidRPr="00CD51F1">
        <w:rPr>
          <w:rFonts w:ascii="Times New Roman" w:eastAsia="Times New Roman" w:hAnsi="Times New Roman" w:cs="Times New Roman"/>
          <w:sz w:val="24"/>
          <w:szCs w:val="24"/>
          <w:lang w:eastAsia="sk-SK"/>
        </w:rPr>
        <w:t>t</w:t>
      </w:r>
      <w:r w:rsidR="00BA6EE3" w:rsidRPr="00CD51F1">
        <w:rPr>
          <w:rFonts w:ascii="Times New Roman" w:eastAsia="Times New Roman" w:hAnsi="Times New Roman" w:cs="Times New Roman"/>
          <w:sz w:val="24"/>
          <w:szCs w:val="24"/>
          <w:lang w:eastAsia="sk-SK"/>
        </w:rPr>
        <w:t xml:space="preserve">) finančnou zábezpekou </w:t>
      </w:r>
      <w:r w:rsidR="0041306B" w:rsidRPr="00CD51F1">
        <w:rPr>
          <w:rFonts w:ascii="Times New Roman" w:eastAsia="Times New Roman" w:hAnsi="Times New Roman" w:cs="Times New Roman"/>
          <w:sz w:val="24"/>
          <w:szCs w:val="24"/>
          <w:lang w:eastAsia="sk-SK"/>
        </w:rPr>
        <w:t>finančné prostriedky zložené na účte úradu</w:t>
      </w:r>
      <w:r w:rsidR="00BA6EE3" w:rsidRPr="00CD51F1">
        <w:rPr>
          <w:rFonts w:ascii="Times New Roman" w:eastAsia="Times New Roman" w:hAnsi="Times New Roman" w:cs="Times New Roman"/>
          <w:sz w:val="24"/>
          <w:szCs w:val="24"/>
          <w:lang w:eastAsia="sk-SK"/>
        </w:rPr>
        <w:t>, s ktor</w:t>
      </w:r>
      <w:r w:rsidR="0041306B" w:rsidRPr="00CD51F1">
        <w:rPr>
          <w:rFonts w:ascii="Times New Roman" w:eastAsia="Times New Roman" w:hAnsi="Times New Roman" w:cs="Times New Roman"/>
          <w:sz w:val="24"/>
          <w:szCs w:val="24"/>
          <w:lang w:eastAsia="sk-SK"/>
        </w:rPr>
        <w:t>ými</w:t>
      </w:r>
      <w:r w:rsidR="00BA6EE3" w:rsidRPr="00CD51F1">
        <w:rPr>
          <w:rFonts w:ascii="Times New Roman" w:eastAsia="Times New Roman" w:hAnsi="Times New Roman" w:cs="Times New Roman"/>
          <w:sz w:val="24"/>
          <w:szCs w:val="24"/>
          <w:lang w:eastAsia="sk-SK"/>
        </w:rPr>
        <w:t xml:space="preserve"> </w:t>
      </w:r>
      <w:r w:rsidR="00775C74" w:rsidRPr="00CD51F1">
        <w:rPr>
          <w:rFonts w:ascii="Times New Roman" w:eastAsia="Times New Roman" w:hAnsi="Times New Roman" w:cs="Times New Roman"/>
          <w:sz w:val="24"/>
          <w:szCs w:val="24"/>
          <w:lang w:eastAsia="sk-SK"/>
        </w:rPr>
        <w:t xml:space="preserve">môže </w:t>
      </w:r>
      <w:r w:rsidR="00BA6EE3" w:rsidRPr="00CD51F1">
        <w:rPr>
          <w:rFonts w:ascii="Times New Roman" w:eastAsia="Times New Roman" w:hAnsi="Times New Roman" w:cs="Times New Roman"/>
          <w:sz w:val="24"/>
          <w:szCs w:val="24"/>
          <w:lang w:eastAsia="sk-SK"/>
        </w:rPr>
        <w:t>žiadateľ</w:t>
      </w:r>
      <w:r w:rsidR="00775C74"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prevádzkovateľ hazardnej hry </w:t>
      </w:r>
      <w:r w:rsidR="00775C74" w:rsidRPr="00CD51F1">
        <w:rPr>
          <w:rFonts w:ascii="Times New Roman" w:eastAsia="Times New Roman" w:hAnsi="Times New Roman" w:cs="Times New Roman"/>
          <w:sz w:val="24"/>
          <w:szCs w:val="24"/>
          <w:lang w:eastAsia="sk-SK"/>
        </w:rPr>
        <w:t xml:space="preserve">a úrad </w:t>
      </w:r>
      <w:r w:rsidR="00BA6EE3" w:rsidRPr="00CD51F1">
        <w:rPr>
          <w:rFonts w:ascii="Times New Roman" w:eastAsia="Times New Roman" w:hAnsi="Times New Roman" w:cs="Times New Roman"/>
          <w:sz w:val="24"/>
          <w:szCs w:val="24"/>
          <w:lang w:eastAsia="sk-SK"/>
        </w:rPr>
        <w:t>nakladať len v súlade s týmto zákonom,</w:t>
      </w:r>
    </w:p>
    <w:p w14:paraId="13388E25" w14:textId="765FB893"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 w:name="p_2.0.o"/>
      <w:bookmarkEnd w:id="36"/>
      <w:r w:rsidRPr="00CD51F1">
        <w:rPr>
          <w:rFonts w:ascii="Times New Roman" w:eastAsia="Times New Roman" w:hAnsi="Times New Roman" w:cs="Times New Roman"/>
          <w:sz w:val="24"/>
          <w:szCs w:val="24"/>
          <w:lang w:eastAsia="sk-SK"/>
        </w:rPr>
        <w:t>u</w:t>
      </w:r>
      <w:r w:rsidR="00BA6EE3" w:rsidRPr="00CD51F1">
        <w:rPr>
          <w:rFonts w:ascii="Times New Roman" w:eastAsia="Times New Roman" w:hAnsi="Times New Roman" w:cs="Times New Roman"/>
          <w:sz w:val="24"/>
          <w:szCs w:val="24"/>
          <w:lang w:eastAsia="sk-SK"/>
        </w:rPr>
        <w:t xml:space="preserve">) herňou miestnosť alebo súbor miestností stavebne spolu súvisiacich a prepojených, špeciálne vybavených a zriadených na prevádzkovanie hazardných hier </w:t>
      </w:r>
      <w:r w:rsidR="005342D1" w:rsidRPr="00CD51F1">
        <w:rPr>
          <w:rFonts w:ascii="Times New Roman" w:eastAsia="Times New Roman" w:hAnsi="Times New Roman" w:cs="Times New Roman"/>
          <w:sz w:val="24"/>
          <w:szCs w:val="24"/>
          <w:lang w:eastAsia="sk-SK"/>
        </w:rPr>
        <w:t>na</w:t>
      </w:r>
      <w:r w:rsidR="00BA6EE3" w:rsidRPr="00CD51F1">
        <w:rPr>
          <w:rFonts w:ascii="Times New Roman" w:eastAsia="Times New Roman" w:hAnsi="Times New Roman" w:cs="Times New Roman"/>
          <w:sz w:val="24"/>
          <w:szCs w:val="24"/>
          <w:lang w:eastAsia="sk-SK"/>
        </w:rPr>
        <w:t xml:space="preserve"> výherných </w:t>
      </w:r>
      <w:r w:rsidR="00BA6EE3" w:rsidRPr="00CD51F1">
        <w:rPr>
          <w:rFonts w:ascii="Times New Roman" w:eastAsia="Times New Roman" w:hAnsi="Times New Roman" w:cs="Times New Roman"/>
          <w:sz w:val="24"/>
          <w:szCs w:val="24"/>
          <w:lang w:eastAsia="sk-SK"/>
        </w:rPr>
        <w:lastRenderedPageBreak/>
        <w:t>prístrojo</w:t>
      </w:r>
      <w:r w:rsidR="002403BF" w:rsidRPr="00CD51F1">
        <w:rPr>
          <w:rFonts w:ascii="Times New Roman" w:eastAsia="Times New Roman" w:hAnsi="Times New Roman" w:cs="Times New Roman"/>
          <w:sz w:val="24"/>
          <w:szCs w:val="24"/>
          <w:lang w:eastAsia="sk-SK"/>
        </w:rPr>
        <w:t>ch</w:t>
      </w:r>
      <w:r w:rsidR="00BA6EE3" w:rsidRPr="00CD51F1">
        <w:rPr>
          <w:rFonts w:ascii="Times New Roman" w:eastAsia="Times New Roman" w:hAnsi="Times New Roman" w:cs="Times New Roman"/>
          <w:sz w:val="24"/>
          <w:szCs w:val="24"/>
          <w:lang w:eastAsia="sk-SK"/>
        </w:rPr>
        <w:t xml:space="preserve">, </w:t>
      </w:r>
      <w:r w:rsidR="00270260" w:rsidRPr="00CD51F1">
        <w:rPr>
          <w:rFonts w:ascii="Times New Roman" w:eastAsia="Times New Roman" w:hAnsi="Times New Roman" w:cs="Times New Roman"/>
          <w:sz w:val="24"/>
          <w:szCs w:val="24"/>
          <w:lang w:eastAsia="sk-SK"/>
        </w:rPr>
        <w:t xml:space="preserve">hazardných hier </w:t>
      </w:r>
      <w:r w:rsidR="005342D1" w:rsidRPr="00CD51F1">
        <w:rPr>
          <w:rFonts w:ascii="Times New Roman" w:eastAsia="Times New Roman" w:hAnsi="Times New Roman" w:cs="Times New Roman"/>
          <w:sz w:val="24"/>
          <w:szCs w:val="24"/>
          <w:lang w:eastAsia="sk-SK"/>
        </w:rPr>
        <w:t>na</w:t>
      </w:r>
      <w:r w:rsidR="00BA6EE3" w:rsidRPr="00CD51F1">
        <w:rPr>
          <w:rFonts w:ascii="Times New Roman" w:eastAsia="Times New Roman" w:hAnsi="Times New Roman" w:cs="Times New Roman"/>
          <w:sz w:val="24"/>
          <w:szCs w:val="24"/>
          <w:lang w:eastAsia="sk-SK"/>
        </w:rPr>
        <w:t xml:space="preserve"> technických zariaden</w:t>
      </w:r>
      <w:r w:rsidR="005342D1" w:rsidRPr="00CD51F1">
        <w:rPr>
          <w:rFonts w:ascii="Times New Roman" w:eastAsia="Times New Roman" w:hAnsi="Times New Roman" w:cs="Times New Roman"/>
          <w:sz w:val="24"/>
          <w:szCs w:val="24"/>
          <w:lang w:eastAsia="sk-SK"/>
        </w:rPr>
        <w:t>iach</w:t>
      </w:r>
      <w:r w:rsidR="00BA6EE3" w:rsidRPr="00CD51F1">
        <w:rPr>
          <w:rFonts w:ascii="Times New Roman" w:eastAsia="Times New Roman" w:hAnsi="Times New Roman" w:cs="Times New Roman"/>
          <w:sz w:val="24"/>
          <w:szCs w:val="24"/>
          <w:lang w:eastAsia="sk-SK"/>
        </w:rPr>
        <w:t xml:space="preserve"> obsluhovaných priamo hráčmi</w:t>
      </w:r>
      <w:r w:rsidR="009E3B26"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w:t>
      </w:r>
      <w:r w:rsidR="00270260" w:rsidRPr="00CD51F1">
        <w:rPr>
          <w:rFonts w:ascii="Times New Roman" w:eastAsia="Times New Roman" w:hAnsi="Times New Roman" w:cs="Times New Roman"/>
          <w:sz w:val="24"/>
          <w:szCs w:val="24"/>
          <w:lang w:eastAsia="sk-SK"/>
        </w:rPr>
        <w:t xml:space="preserve">hazardných  hier </w:t>
      </w:r>
      <w:r w:rsidR="005342D1" w:rsidRPr="00CD51F1">
        <w:rPr>
          <w:rFonts w:ascii="Times New Roman" w:eastAsia="Times New Roman" w:hAnsi="Times New Roman" w:cs="Times New Roman"/>
          <w:sz w:val="24"/>
          <w:szCs w:val="24"/>
          <w:lang w:eastAsia="sk-SK"/>
        </w:rPr>
        <w:t xml:space="preserve">na termináloch </w:t>
      </w:r>
      <w:r w:rsidR="00BA6EE3" w:rsidRPr="00CD51F1">
        <w:rPr>
          <w:rFonts w:ascii="Times New Roman" w:eastAsia="Times New Roman" w:hAnsi="Times New Roman" w:cs="Times New Roman"/>
          <w:sz w:val="24"/>
          <w:szCs w:val="24"/>
          <w:lang w:eastAsia="sk-SK"/>
        </w:rPr>
        <w:t>videohier</w:t>
      </w:r>
      <w:r w:rsidR="009E3B26" w:rsidRPr="00CD51F1">
        <w:rPr>
          <w:rFonts w:ascii="Times New Roman" w:eastAsia="Times New Roman" w:hAnsi="Times New Roman" w:cs="Times New Roman"/>
          <w:sz w:val="24"/>
          <w:szCs w:val="24"/>
          <w:lang w:eastAsia="sk-SK"/>
        </w:rPr>
        <w:t xml:space="preserve"> a hazardných hier na </w:t>
      </w:r>
      <w:r w:rsidR="00985E1B" w:rsidRPr="00CD51F1">
        <w:rPr>
          <w:rFonts w:ascii="Times New Roman" w:hAnsi="Times New Roman" w:cs="Times New Roman"/>
          <w:sz w:val="24"/>
          <w:szCs w:val="24"/>
        </w:rPr>
        <w:t>iných technických zariadeniach</w:t>
      </w:r>
      <w:r w:rsidR="00AE4CBB" w:rsidRPr="00CD51F1">
        <w:rPr>
          <w:rFonts w:ascii="Times New Roman" w:eastAsia="Times New Roman" w:hAnsi="Times New Roman" w:cs="Times New Roman"/>
          <w:sz w:val="24"/>
          <w:szCs w:val="24"/>
          <w:lang w:eastAsia="sk-SK"/>
        </w:rPr>
        <w:t xml:space="preserve">, </w:t>
      </w:r>
      <w:r w:rsidR="00112D15" w:rsidRPr="00CD51F1">
        <w:rPr>
          <w:rFonts w:ascii="Times New Roman" w:eastAsia="Times New Roman" w:hAnsi="Times New Roman" w:cs="Times New Roman"/>
          <w:sz w:val="24"/>
          <w:szCs w:val="24"/>
          <w:lang w:eastAsia="sk-SK"/>
        </w:rPr>
        <w:t xml:space="preserve">pričom </w:t>
      </w:r>
      <w:r w:rsidR="00AE4CBB" w:rsidRPr="00CD51F1">
        <w:rPr>
          <w:rFonts w:ascii="Times New Roman" w:eastAsia="Times New Roman" w:hAnsi="Times New Roman" w:cs="Times New Roman"/>
          <w:sz w:val="24"/>
          <w:szCs w:val="24"/>
          <w:lang w:eastAsia="sk-SK"/>
        </w:rPr>
        <w:t>v herni sa môžu prevádzkovať aj</w:t>
      </w:r>
      <w:r w:rsidR="007E52BC" w:rsidRPr="00CD51F1">
        <w:rPr>
          <w:rFonts w:ascii="Times New Roman" w:eastAsia="Times New Roman" w:hAnsi="Times New Roman" w:cs="Times New Roman"/>
          <w:sz w:val="24"/>
          <w:szCs w:val="24"/>
          <w:lang w:eastAsia="sk-SK"/>
        </w:rPr>
        <w:t xml:space="preserve"> </w:t>
      </w:r>
      <w:r w:rsidR="00AE4CBB" w:rsidRPr="00CD51F1">
        <w:rPr>
          <w:rFonts w:ascii="Times New Roman" w:eastAsia="Times New Roman" w:hAnsi="Times New Roman" w:cs="Times New Roman"/>
          <w:sz w:val="24"/>
          <w:szCs w:val="24"/>
          <w:lang w:eastAsia="sk-SK"/>
        </w:rPr>
        <w:t>iné druhy hazardných hier</w:t>
      </w:r>
      <w:r w:rsidR="00BA6EE3" w:rsidRPr="00CD51F1">
        <w:rPr>
          <w:rFonts w:ascii="Times New Roman" w:eastAsia="Times New Roman" w:hAnsi="Times New Roman" w:cs="Times New Roman"/>
          <w:sz w:val="24"/>
          <w:szCs w:val="24"/>
          <w:lang w:eastAsia="sk-SK"/>
        </w:rPr>
        <w:t>; herňa musí byť stavebne oddelený priestor so samostatným uzamykateľným vchodom a musí byť súčasťou pozemnej stavby,</w:t>
      </w:r>
      <w:r w:rsidR="00B24870" w:rsidRPr="00CD51F1">
        <w:rPr>
          <w:rFonts w:ascii="Times New Roman" w:hAnsi="Times New Roman" w:cs="Times New Roman"/>
          <w:sz w:val="24"/>
          <w:szCs w:val="24"/>
          <w:vertAlign w:val="superscript"/>
        </w:rPr>
        <w:footnoteReference w:id="4"/>
      </w:r>
      <w:r w:rsidR="001A29EE" w:rsidRPr="00CD51F1">
        <w:rPr>
          <w:rFonts w:ascii="Times New Roman" w:eastAsia="Times New Roman" w:hAnsi="Times New Roman" w:cs="Times New Roman"/>
          <w:sz w:val="24"/>
          <w:szCs w:val="24"/>
          <w:lang w:eastAsia="sk-SK"/>
        </w:rPr>
        <w:t>)</w:t>
      </w:r>
      <w:r w:rsidR="00297FAF" w:rsidRPr="00CD51F1" w:rsidDel="009176FE">
        <w:t xml:space="preserve"> </w:t>
      </w:r>
      <w:r w:rsidR="00BA6EE3" w:rsidRPr="00CD51F1">
        <w:rPr>
          <w:rFonts w:ascii="Times New Roman" w:eastAsia="Times New Roman" w:hAnsi="Times New Roman" w:cs="Times New Roman"/>
          <w:sz w:val="24"/>
          <w:szCs w:val="24"/>
          <w:lang w:eastAsia="sk-SK"/>
        </w:rPr>
        <w:t> ktorá má steny,</w:t>
      </w:r>
    </w:p>
    <w:p w14:paraId="7BB1DD3B" w14:textId="77777777" w:rsidR="00BA6EE3"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 w:name="p_2.0.p"/>
      <w:bookmarkStart w:id="38" w:name="p_2.0.q"/>
      <w:bookmarkEnd w:id="37"/>
      <w:bookmarkEnd w:id="38"/>
      <w:r w:rsidRPr="00CD51F1">
        <w:rPr>
          <w:rFonts w:ascii="Times New Roman" w:eastAsia="Times New Roman" w:hAnsi="Times New Roman" w:cs="Times New Roman"/>
          <w:sz w:val="24"/>
          <w:szCs w:val="24"/>
          <w:lang w:eastAsia="sk-SK"/>
        </w:rPr>
        <w:t>v</w:t>
      </w:r>
      <w:r w:rsidR="00BA6EE3" w:rsidRPr="00CD51F1">
        <w:rPr>
          <w:rFonts w:ascii="Times New Roman" w:eastAsia="Times New Roman" w:hAnsi="Times New Roman" w:cs="Times New Roman"/>
          <w:sz w:val="24"/>
          <w:szCs w:val="24"/>
          <w:lang w:eastAsia="sk-SK"/>
        </w:rPr>
        <w:t xml:space="preserve">) kasínom </w:t>
      </w:r>
      <w:r w:rsidR="00BB4913" w:rsidRPr="00CD51F1">
        <w:rPr>
          <w:rFonts w:ascii="Times New Roman" w:eastAsia="Times New Roman" w:hAnsi="Times New Roman" w:cs="Times New Roman"/>
          <w:sz w:val="24"/>
          <w:szCs w:val="24"/>
          <w:lang w:eastAsia="sk-SK"/>
        </w:rPr>
        <w:t xml:space="preserve">miestnosť alebo súbor miestností stavebne spolu súvisiacich a prepojených, špeciálne vybavených a zriadených na </w:t>
      </w:r>
      <w:r w:rsidR="00BA6EE3" w:rsidRPr="00CD51F1">
        <w:rPr>
          <w:rFonts w:ascii="Times New Roman" w:eastAsia="Times New Roman" w:hAnsi="Times New Roman" w:cs="Times New Roman"/>
          <w:sz w:val="24"/>
          <w:szCs w:val="24"/>
          <w:lang w:eastAsia="sk-SK"/>
        </w:rPr>
        <w:t>prevádzk</w:t>
      </w:r>
      <w:r w:rsidR="00BB4913" w:rsidRPr="00CD51F1">
        <w:rPr>
          <w:rFonts w:ascii="Times New Roman" w:eastAsia="Times New Roman" w:hAnsi="Times New Roman" w:cs="Times New Roman"/>
          <w:sz w:val="24"/>
          <w:szCs w:val="24"/>
          <w:lang w:eastAsia="sk-SK"/>
        </w:rPr>
        <w:t>ovanie</w:t>
      </w:r>
      <w:r w:rsidR="00BA6EE3" w:rsidRPr="00CD51F1">
        <w:rPr>
          <w:rFonts w:ascii="Times New Roman" w:eastAsia="Times New Roman" w:hAnsi="Times New Roman" w:cs="Times New Roman"/>
          <w:sz w:val="24"/>
          <w:szCs w:val="24"/>
          <w:lang w:eastAsia="sk-SK"/>
        </w:rPr>
        <w:t xml:space="preserve"> stolov</w:t>
      </w:r>
      <w:r w:rsidR="00BB4913" w:rsidRPr="00CD51F1">
        <w:rPr>
          <w:rFonts w:ascii="Times New Roman" w:eastAsia="Times New Roman" w:hAnsi="Times New Roman" w:cs="Times New Roman"/>
          <w:sz w:val="24"/>
          <w:szCs w:val="24"/>
          <w:lang w:eastAsia="sk-SK"/>
        </w:rPr>
        <w:t>ých</w:t>
      </w:r>
      <w:r w:rsidR="00BA6EE3" w:rsidRPr="00CD51F1">
        <w:rPr>
          <w:rFonts w:ascii="Times New Roman" w:eastAsia="Times New Roman" w:hAnsi="Times New Roman" w:cs="Times New Roman"/>
          <w:sz w:val="24"/>
          <w:szCs w:val="24"/>
          <w:lang w:eastAsia="sk-SK"/>
        </w:rPr>
        <w:t xml:space="preserve"> h</w:t>
      </w:r>
      <w:r w:rsidR="00BB4913" w:rsidRPr="00CD51F1">
        <w:rPr>
          <w:rFonts w:ascii="Times New Roman" w:eastAsia="Times New Roman" w:hAnsi="Times New Roman" w:cs="Times New Roman"/>
          <w:sz w:val="24"/>
          <w:szCs w:val="24"/>
          <w:lang w:eastAsia="sk-SK"/>
        </w:rPr>
        <w:t>ier</w:t>
      </w:r>
      <w:r w:rsidR="001737D8" w:rsidRPr="00CD51F1">
        <w:rPr>
          <w:rFonts w:ascii="Times New Roman" w:eastAsia="Times New Roman" w:hAnsi="Times New Roman" w:cs="Times New Roman"/>
          <w:sz w:val="24"/>
          <w:szCs w:val="24"/>
          <w:lang w:eastAsia="sk-SK"/>
        </w:rPr>
        <w:t xml:space="preserve">, </w:t>
      </w:r>
      <w:r w:rsidR="00112D15" w:rsidRPr="00CD51F1">
        <w:rPr>
          <w:rFonts w:ascii="Times New Roman" w:eastAsia="Times New Roman" w:hAnsi="Times New Roman" w:cs="Times New Roman"/>
          <w:sz w:val="24"/>
          <w:szCs w:val="24"/>
          <w:lang w:eastAsia="sk-SK"/>
        </w:rPr>
        <w:t>pričom</w:t>
      </w:r>
      <w:r w:rsidR="00BA6EE3" w:rsidRPr="00CD51F1">
        <w:rPr>
          <w:rFonts w:ascii="Times New Roman" w:eastAsia="Times New Roman" w:hAnsi="Times New Roman" w:cs="Times New Roman"/>
          <w:sz w:val="24"/>
          <w:szCs w:val="24"/>
          <w:lang w:eastAsia="sk-SK"/>
        </w:rPr>
        <w:t xml:space="preserve"> </w:t>
      </w:r>
      <w:r w:rsidR="00E24147" w:rsidRPr="00CD51F1">
        <w:rPr>
          <w:rFonts w:ascii="Times New Roman" w:eastAsia="Times New Roman" w:hAnsi="Times New Roman" w:cs="Times New Roman"/>
          <w:sz w:val="24"/>
          <w:szCs w:val="24"/>
          <w:lang w:eastAsia="sk-SK"/>
        </w:rPr>
        <w:t>v kasíne sa môžu prevádzkovať aj</w:t>
      </w:r>
      <w:r w:rsidR="00BA6EE3" w:rsidRPr="00CD51F1">
        <w:rPr>
          <w:rFonts w:ascii="Times New Roman" w:eastAsia="Times New Roman" w:hAnsi="Times New Roman" w:cs="Times New Roman"/>
          <w:sz w:val="24"/>
          <w:szCs w:val="24"/>
          <w:lang w:eastAsia="sk-SK"/>
        </w:rPr>
        <w:t xml:space="preserve"> </w:t>
      </w:r>
      <w:r w:rsidR="00AE4CBB" w:rsidRPr="00CD51F1">
        <w:rPr>
          <w:rFonts w:ascii="Times New Roman" w:eastAsia="Times New Roman" w:hAnsi="Times New Roman" w:cs="Times New Roman"/>
          <w:sz w:val="24"/>
          <w:szCs w:val="24"/>
          <w:lang w:eastAsia="sk-SK"/>
        </w:rPr>
        <w:t>iné druhy hazardných hier</w:t>
      </w:r>
      <w:r w:rsidR="005D6F2D" w:rsidRPr="00CD51F1">
        <w:rPr>
          <w:rFonts w:ascii="Times New Roman" w:eastAsia="Times New Roman" w:hAnsi="Times New Roman" w:cs="Times New Roman"/>
          <w:sz w:val="24"/>
          <w:szCs w:val="24"/>
          <w:lang w:eastAsia="sk-SK"/>
        </w:rPr>
        <w:t>; hazardné hry prevádzkované v kasíne sa označujú ako hazardné hry v kasíne,</w:t>
      </w:r>
    </w:p>
    <w:p w14:paraId="71811EAF" w14:textId="77777777" w:rsidR="008F7798"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w:t>
      </w:r>
      <w:r w:rsidR="008F7798" w:rsidRPr="00CD51F1">
        <w:rPr>
          <w:rFonts w:ascii="Times New Roman" w:eastAsia="Times New Roman" w:hAnsi="Times New Roman" w:cs="Times New Roman"/>
          <w:sz w:val="24"/>
          <w:szCs w:val="24"/>
          <w:lang w:eastAsia="sk-SK"/>
        </w:rPr>
        <w:t xml:space="preserve">) internetovým kasínom </w:t>
      </w:r>
      <w:r w:rsidR="00126DFC" w:rsidRPr="00CD51F1">
        <w:rPr>
          <w:rFonts w:ascii="Times New Roman" w:eastAsia="Times New Roman" w:hAnsi="Times New Roman" w:cs="Times New Roman"/>
          <w:sz w:val="24"/>
          <w:szCs w:val="24"/>
          <w:lang w:eastAsia="sk-SK"/>
        </w:rPr>
        <w:t>a</w:t>
      </w:r>
      <w:r w:rsidR="00A83D04" w:rsidRPr="00CD51F1">
        <w:rPr>
          <w:rFonts w:ascii="Times New Roman" w:eastAsia="Times New Roman" w:hAnsi="Times New Roman" w:cs="Times New Roman"/>
          <w:sz w:val="24"/>
          <w:szCs w:val="24"/>
          <w:lang w:eastAsia="sk-SK"/>
        </w:rPr>
        <w:t xml:space="preserve">lebo </w:t>
      </w:r>
      <w:r w:rsidR="00126DFC" w:rsidRPr="00CD51F1">
        <w:rPr>
          <w:rFonts w:ascii="Times New Roman" w:eastAsia="Times New Roman" w:hAnsi="Times New Roman" w:cs="Times New Roman"/>
          <w:sz w:val="24"/>
          <w:szCs w:val="24"/>
          <w:lang w:eastAsia="sk-SK"/>
        </w:rPr>
        <w:t xml:space="preserve">internetovou herňou </w:t>
      </w:r>
      <w:r w:rsidR="008F7798" w:rsidRPr="00CD51F1">
        <w:rPr>
          <w:rFonts w:ascii="Times New Roman" w:eastAsia="Times New Roman" w:hAnsi="Times New Roman" w:cs="Times New Roman"/>
          <w:sz w:val="24"/>
          <w:szCs w:val="24"/>
          <w:lang w:eastAsia="sk-SK"/>
        </w:rPr>
        <w:t xml:space="preserve">virtuálny priestor, v ktorom sa prevádzkujú </w:t>
      </w:r>
      <w:r w:rsidR="00126DFC" w:rsidRPr="00CD51F1">
        <w:rPr>
          <w:rFonts w:ascii="Times New Roman" w:eastAsia="Times New Roman" w:hAnsi="Times New Roman" w:cs="Times New Roman"/>
          <w:sz w:val="24"/>
          <w:szCs w:val="24"/>
          <w:lang w:eastAsia="sk-SK"/>
        </w:rPr>
        <w:t>internetové hry</w:t>
      </w:r>
      <w:r w:rsidR="007E52BC" w:rsidRPr="00CD51F1">
        <w:rPr>
          <w:rFonts w:ascii="Times New Roman" w:eastAsia="Times New Roman" w:hAnsi="Times New Roman" w:cs="Times New Roman"/>
          <w:sz w:val="24"/>
          <w:szCs w:val="24"/>
          <w:lang w:eastAsia="sk-SK"/>
        </w:rPr>
        <w:t xml:space="preserve">, </w:t>
      </w:r>
    </w:p>
    <w:p w14:paraId="01832254" w14:textId="77777777" w:rsidR="00CA3B6F" w:rsidRPr="00CD51F1"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x</w:t>
      </w:r>
      <w:r w:rsidR="00B52912" w:rsidRPr="00CD51F1">
        <w:rPr>
          <w:rFonts w:ascii="Times New Roman" w:eastAsia="Times New Roman" w:hAnsi="Times New Roman" w:cs="Times New Roman"/>
          <w:sz w:val="24"/>
          <w:szCs w:val="24"/>
          <w:lang w:eastAsia="sk-SK"/>
        </w:rPr>
        <w:t xml:space="preserve">) prevádzkou priestor, v ktorom sa prevádzkujú </w:t>
      </w:r>
      <w:r w:rsidR="006D1E95" w:rsidRPr="00CD51F1">
        <w:rPr>
          <w:rFonts w:ascii="Times New Roman" w:eastAsia="Times New Roman" w:hAnsi="Times New Roman" w:cs="Times New Roman"/>
          <w:sz w:val="24"/>
          <w:szCs w:val="24"/>
          <w:lang w:eastAsia="sk-SK"/>
        </w:rPr>
        <w:t>hazardn</w:t>
      </w:r>
      <w:r w:rsidR="001737D8" w:rsidRPr="00CD51F1">
        <w:rPr>
          <w:rFonts w:ascii="Times New Roman" w:eastAsia="Times New Roman" w:hAnsi="Times New Roman" w:cs="Times New Roman"/>
          <w:sz w:val="24"/>
          <w:szCs w:val="24"/>
          <w:lang w:eastAsia="sk-SK"/>
        </w:rPr>
        <w:t>é</w:t>
      </w:r>
      <w:r w:rsidR="006D1E95" w:rsidRPr="00CD51F1">
        <w:rPr>
          <w:rFonts w:ascii="Times New Roman" w:eastAsia="Times New Roman" w:hAnsi="Times New Roman" w:cs="Times New Roman"/>
          <w:sz w:val="24"/>
          <w:szCs w:val="24"/>
          <w:lang w:eastAsia="sk-SK"/>
        </w:rPr>
        <w:t xml:space="preserve"> hr</w:t>
      </w:r>
      <w:r w:rsidR="001737D8" w:rsidRPr="00CD51F1">
        <w:rPr>
          <w:rFonts w:ascii="Times New Roman" w:eastAsia="Times New Roman" w:hAnsi="Times New Roman" w:cs="Times New Roman"/>
          <w:sz w:val="24"/>
          <w:szCs w:val="24"/>
          <w:lang w:eastAsia="sk-SK"/>
        </w:rPr>
        <w:t>y</w:t>
      </w:r>
      <w:r w:rsidR="006D1E95" w:rsidRPr="00CD51F1">
        <w:rPr>
          <w:rFonts w:ascii="Times New Roman" w:eastAsia="Times New Roman" w:hAnsi="Times New Roman" w:cs="Times New Roman"/>
          <w:sz w:val="24"/>
          <w:szCs w:val="24"/>
          <w:lang w:eastAsia="sk-SK"/>
        </w:rPr>
        <w:t xml:space="preserve">, </w:t>
      </w:r>
      <w:r w:rsidR="00AE4CBB" w:rsidRPr="00CD51F1">
        <w:rPr>
          <w:rFonts w:ascii="Times New Roman" w:eastAsia="Times New Roman" w:hAnsi="Times New Roman" w:cs="Times New Roman"/>
          <w:sz w:val="24"/>
          <w:szCs w:val="24"/>
          <w:lang w:eastAsia="sk-SK"/>
        </w:rPr>
        <w:t>okrem hazardných hier na výherných prístrojo</w:t>
      </w:r>
      <w:r w:rsidR="004A6EFC" w:rsidRPr="00CD51F1">
        <w:rPr>
          <w:rFonts w:ascii="Times New Roman" w:eastAsia="Times New Roman" w:hAnsi="Times New Roman" w:cs="Times New Roman"/>
          <w:sz w:val="24"/>
          <w:szCs w:val="24"/>
          <w:lang w:eastAsia="sk-SK"/>
        </w:rPr>
        <w:t>ch</w:t>
      </w:r>
      <w:r w:rsidR="00AE4CBB" w:rsidRPr="00CD51F1">
        <w:rPr>
          <w:rFonts w:ascii="Times New Roman" w:eastAsia="Times New Roman" w:hAnsi="Times New Roman" w:cs="Times New Roman"/>
          <w:sz w:val="24"/>
          <w:szCs w:val="24"/>
          <w:lang w:eastAsia="sk-SK"/>
        </w:rPr>
        <w:t xml:space="preserve">, </w:t>
      </w:r>
      <w:r w:rsidR="006F78ED" w:rsidRPr="00CD51F1">
        <w:rPr>
          <w:rFonts w:ascii="Times New Roman" w:eastAsia="Times New Roman" w:hAnsi="Times New Roman" w:cs="Times New Roman"/>
          <w:sz w:val="24"/>
          <w:szCs w:val="24"/>
          <w:lang w:eastAsia="sk-SK"/>
        </w:rPr>
        <w:t xml:space="preserve">hazardných hier </w:t>
      </w:r>
      <w:r w:rsidR="00AE4CBB" w:rsidRPr="00CD51F1">
        <w:rPr>
          <w:rFonts w:ascii="Times New Roman" w:eastAsia="Times New Roman" w:hAnsi="Times New Roman" w:cs="Times New Roman"/>
          <w:sz w:val="24"/>
          <w:szCs w:val="24"/>
          <w:lang w:eastAsia="sk-SK"/>
        </w:rPr>
        <w:t>na technických zariadeniach obsluhovaných priamo hráčmi</w:t>
      </w:r>
      <w:r w:rsidR="00CE54BE" w:rsidRPr="00CD51F1">
        <w:rPr>
          <w:rFonts w:ascii="Times New Roman" w:eastAsia="Times New Roman" w:hAnsi="Times New Roman" w:cs="Times New Roman"/>
          <w:sz w:val="24"/>
          <w:szCs w:val="24"/>
          <w:lang w:eastAsia="sk-SK"/>
        </w:rPr>
        <w:t>,</w:t>
      </w:r>
      <w:r w:rsidR="006F78ED" w:rsidRPr="00CD51F1">
        <w:rPr>
          <w:rFonts w:ascii="Times New Roman" w:eastAsia="Times New Roman" w:hAnsi="Times New Roman" w:cs="Times New Roman"/>
          <w:sz w:val="24"/>
          <w:szCs w:val="24"/>
          <w:lang w:eastAsia="sk-SK"/>
        </w:rPr>
        <w:t xml:space="preserve"> hazardných hier </w:t>
      </w:r>
      <w:r w:rsidR="00AE4CBB" w:rsidRPr="00CD51F1">
        <w:rPr>
          <w:rFonts w:ascii="Times New Roman" w:eastAsia="Times New Roman" w:hAnsi="Times New Roman" w:cs="Times New Roman"/>
          <w:sz w:val="24"/>
          <w:szCs w:val="24"/>
          <w:lang w:eastAsia="sk-SK"/>
        </w:rPr>
        <w:t>na termináloch videohier</w:t>
      </w:r>
      <w:r w:rsidR="00CE54BE" w:rsidRPr="00CD51F1">
        <w:rPr>
          <w:rFonts w:ascii="Times New Roman" w:eastAsia="Times New Roman" w:hAnsi="Times New Roman" w:cs="Times New Roman"/>
          <w:sz w:val="24"/>
          <w:szCs w:val="24"/>
          <w:lang w:eastAsia="sk-SK"/>
        </w:rPr>
        <w:t xml:space="preserve"> a hazardných hier na </w:t>
      </w:r>
      <w:r w:rsidR="00343C6A" w:rsidRPr="00CD51F1">
        <w:rPr>
          <w:rFonts w:ascii="Times New Roman" w:eastAsia="Times New Roman" w:hAnsi="Times New Roman" w:cs="Times New Roman"/>
          <w:sz w:val="24"/>
          <w:szCs w:val="24"/>
          <w:lang w:eastAsia="sk-SK"/>
        </w:rPr>
        <w:t>iných technických zariadeniach</w:t>
      </w:r>
      <w:r w:rsidR="00637AA7" w:rsidRPr="00CD51F1">
        <w:rPr>
          <w:rFonts w:ascii="Times New Roman" w:eastAsia="Times New Roman" w:hAnsi="Times New Roman" w:cs="Times New Roman"/>
          <w:sz w:val="24"/>
          <w:szCs w:val="24"/>
          <w:lang w:eastAsia="sk-SK"/>
        </w:rPr>
        <w:t>; v prevádzke sa prevádzkujú</w:t>
      </w:r>
      <w:r w:rsidR="00AE4CBB" w:rsidRPr="00CD51F1">
        <w:rPr>
          <w:rFonts w:ascii="Times New Roman" w:eastAsia="Times New Roman" w:hAnsi="Times New Roman" w:cs="Times New Roman"/>
          <w:sz w:val="24"/>
          <w:szCs w:val="24"/>
          <w:lang w:eastAsia="sk-SK"/>
        </w:rPr>
        <w:t xml:space="preserve"> </w:t>
      </w:r>
      <w:r w:rsidR="006D1E95" w:rsidRPr="00CD51F1">
        <w:rPr>
          <w:rFonts w:ascii="Times New Roman" w:eastAsia="Times New Roman" w:hAnsi="Times New Roman" w:cs="Times New Roman"/>
          <w:sz w:val="24"/>
          <w:szCs w:val="24"/>
          <w:lang w:eastAsia="sk-SK"/>
        </w:rPr>
        <w:t>na</w:t>
      </w:r>
      <w:r w:rsidR="002F5E79" w:rsidRPr="00CD51F1">
        <w:rPr>
          <w:rFonts w:ascii="Times New Roman" w:eastAsia="Times New Roman" w:hAnsi="Times New Roman" w:cs="Times New Roman"/>
          <w:sz w:val="24"/>
          <w:szCs w:val="24"/>
          <w:lang w:eastAsia="sk-SK"/>
        </w:rPr>
        <w:t>jmä</w:t>
      </w:r>
      <w:r w:rsidR="006D1E95" w:rsidRPr="00CD51F1">
        <w:rPr>
          <w:rFonts w:ascii="Times New Roman" w:eastAsia="Times New Roman" w:hAnsi="Times New Roman" w:cs="Times New Roman"/>
          <w:sz w:val="24"/>
          <w:szCs w:val="24"/>
          <w:lang w:eastAsia="sk-SK"/>
        </w:rPr>
        <w:t xml:space="preserve"> </w:t>
      </w:r>
      <w:r w:rsidR="005A0247" w:rsidRPr="00CD51F1">
        <w:rPr>
          <w:rFonts w:ascii="Times New Roman" w:eastAsia="Times New Roman" w:hAnsi="Times New Roman" w:cs="Times New Roman"/>
          <w:sz w:val="24"/>
          <w:szCs w:val="24"/>
          <w:lang w:eastAsia="sk-SK"/>
        </w:rPr>
        <w:t>lotériové hry, </w:t>
      </w:r>
      <w:r w:rsidR="00A45B6D" w:rsidRPr="00CD51F1">
        <w:rPr>
          <w:rFonts w:ascii="Times New Roman" w:eastAsia="Times New Roman" w:hAnsi="Times New Roman" w:cs="Times New Roman"/>
          <w:sz w:val="24"/>
          <w:szCs w:val="24"/>
          <w:lang w:eastAsia="sk-SK"/>
        </w:rPr>
        <w:t xml:space="preserve">charitatívne lotérie, </w:t>
      </w:r>
      <w:r w:rsidR="005A0247" w:rsidRPr="00CD51F1">
        <w:rPr>
          <w:rFonts w:ascii="Times New Roman" w:eastAsia="Times New Roman" w:hAnsi="Times New Roman" w:cs="Times New Roman"/>
          <w:sz w:val="24"/>
          <w:szCs w:val="24"/>
          <w:lang w:eastAsia="sk-SK"/>
        </w:rPr>
        <w:t>stávkové hry a kartové hry pokrového typu prevádzkované mimo kasína, pri ktorých hráči hrajú jeden proti druhému (ďalej len „kartová hra mimo kasína“)</w:t>
      </w:r>
      <w:r w:rsidR="008A0471" w:rsidRPr="00CD51F1">
        <w:rPr>
          <w:rFonts w:ascii="Times New Roman" w:eastAsia="Times New Roman" w:hAnsi="Times New Roman" w:cs="Times New Roman"/>
          <w:sz w:val="24"/>
          <w:szCs w:val="24"/>
          <w:lang w:eastAsia="sk-SK"/>
        </w:rPr>
        <w:t>,</w:t>
      </w:r>
    </w:p>
    <w:p w14:paraId="1EC8A2A5" w14:textId="77777777" w:rsidR="00B52912" w:rsidRPr="00CD51F1" w:rsidRDefault="001D1058" w:rsidP="00784C5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y</w:t>
      </w:r>
      <w:r w:rsidR="00B52912" w:rsidRPr="00CD51F1">
        <w:rPr>
          <w:rFonts w:ascii="Times New Roman" w:eastAsia="Times New Roman" w:hAnsi="Times New Roman" w:cs="Times New Roman"/>
          <w:sz w:val="24"/>
          <w:szCs w:val="24"/>
          <w:lang w:eastAsia="sk-SK"/>
        </w:rPr>
        <w:t xml:space="preserve">) viacstupňovým hraním spôsob realizácie hazardnej hry, pri ktorom majú hráči popri jednej </w:t>
      </w:r>
      <w:r w:rsidR="00CF5D1E" w:rsidRPr="00CD51F1">
        <w:rPr>
          <w:rFonts w:ascii="Times New Roman" w:eastAsia="Times New Roman" w:hAnsi="Times New Roman" w:cs="Times New Roman"/>
          <w:sz w:val="24"/>
          <w:szCs w:val="24"/>
          <w:lang w:eastAsia="sk-SK"/>
        </w:rPr>
        <w:t>možnej</w:t>
      </w:r>
      <w:r w:rsidR="00B52912" w:rsidRPr="00CD51F1">
        <w:rPr>
          <w:rFonts w:ascii="Times New Roman" w:eastAsia="Times New Roman" w:hAnsi="Times New Roman" w:cs="Times New Roman"/>
          <w:sz w:val="24"/>
          <w:szCs w:val="24"/>
          <w:lang w:eastAsia="sk-SK"/>
        </w:rPr>
        <w:t xml:space="preserve"> výhre ešte </w:t>
      </w:r>
      <w:r w:rsidR="00CF5D1E" w:rsidRPr="00CD51F1">
        <w:rPr>
          <w:rFonts w:ascii="Times New Roman" w:eastAsia="Times New Roman" w:hAnsi="Times New Roman" w:cs="Times New Roman"/>
          <w:sz w:val="24"/>
          <w:szCs w:val="24"/>
          <w:lang w:eastAsia="sk-SK"/>
        </w:rPr>
        <w:t>aj</w:t>
      </w:r>
      <w:r w:rsidR="00B52912" w:rsidRPr="00CD51F1">
        <w:rPr>
          <w:rFonts w:ascii="Times New Roman" w:eastAsia="Times New Roman" w:hAnsi="Times New Roman" w:cs="Times New Roman"/>
          <w:sz w:val="24"/>
          <w:szCs w:val="24"/>
          <w:lang w:eastAsia="sk-SK"/>
        </w:rPr>
        <w:t xml:space="preserve"> možnosť ďalšej výhry,</w:t>
      </w:r>
    </w:p>
    <w:p w14:paraId="12145B47" w14:textId="77777777" w:rsidR="00BA6EE3" w:rsidRPr="00CD51F1" w:rsidRDefault="001D1058" w:rsidP="00784C58">
      <w:pPr>
        <w:spacing w:after="0" w:line="240" w:lineRule="auto"/>
        <w:ind w:firstLine="567"/>
        <w:jc w:val="both"/>
        <w:rPr>
          <w:rFonts w:ascii="Times New Roman" w:eastAsia="Times New Roman" w:hAnsi="Times New Roman" w:cs="Times New Roman"/>
          <w:sz w:val="24"/>
          <w:szCs w:val="24"/>
          <w:lang w:eastAsia="sk-SK"/>
        </w:rPr>
      </w:pPr>
      <w:bookmarkStart w:id="39" w:name="p_2.0.r"/>
      <w:bookmarkEnd w:id="39"/>
      <w:r w:rsidRPr="00CD51F1">
        <w:rPr>
          <w:rFonts w:ascii="Times New Roman" w:eastAsia="Times New Roman" w:hAnsi="Times New Roman" w:cs="Times New Roman"/>
          <w:sz w:val="24"/>
          <w:szCs w:val="24"/>
          <w:lang w:eastAsia="sk-SK"/>
        </w:rPr>
        <w:t>z</w:t>
      </w:r>
      <w:r w:rsidR="00BA6EE3" w:rsidRPr="00CD51F1">
        <w:rPr>
          <w:rFonts w:ascii="Times New Roman" w:eastAsia="Times New Roman" w:hAnsi="Times New Roman" w:cs="Times New Roman"/>
          <w:sz w:val="24"/>
          <w:szCs w:val="24"/>
          <w:lang w:eastAsia="sk-SK"/>
        </w:rPr>
        <w:t>) propagovaním hazardnej hry akákoľvek forma</w:t>
      </w:r>
      <w:r w:rsidR="00771758" w:rsidRPr="00CD51F1">
        <w:rPr>
          <w:rFonts w:ascii="Times New Roman" w:eastAsia="Times New Roman" w:hAnsi="Times New Roman" w:cs="Times New Roman"/>
          <w:sz w:val="24"/>
          <w:szCs w:val="24"/>
          <w:lang w:eastAsia="sk-SK"/>
        </w:rPr>
        <w:t xml:space="preserve"> informovania o </w:t>
      </w:r>
      <w:r w:rsidR="001737D8" w:rsidRPr="00CD51F1">
        <w:rPr>
          <w:rFonts w:ascii="Times New Roman" w:eastAsia="Times New Roman" w:hAnsi="Times New Roman" w:cs="Times New Roman"/>
          <w:sz w:val="24"/>
          <w:szCs w:val="24"/>
          <w:lang w:eastAsia="sk-SK"/>
        </w:rPr>
        <w:t>osobe</w:t>
      </w:r>
      <w:r w:rsidR="00771758" w:rsidRPr="00CD51F1">
        <w:rPr>
          <w:rFonts w:ascii="Times New Roman" w:eastAsia="Times New Roman" w:hAnsi="Times New Roman" w:cs="Times New Roman"/>
          <w:sz w:val="24"/>
          <w:szCs w:val="24"/>
          <w:lang w:eastAsia="sk-SK"/>
        </w:rPr>
        <w:t xml:space="preserve"> alebo ňou poskytovanej hazardnej hre</w:t>
      </w:r>
      <w:r w:rsidR="00BA0342" w:rsidRPr="00CD51F1">
        <w:rPr>
          <w:rFonts w:ascii="Times New Roman" w:eastAsia="Times New Roman" w:hAnsi="Times New Roman" w:cs="Times New Roman"/>
          <w:sz w:val="24"/>
          <w:szCs w:val="24"/>
          <w:lang w:eastAsia="sk-SK"/>
        </w:rPr>
        <w:t xml:space="preserve"> </w:t>
      </w:r>
      <w:r w:rsidR="00771758" w:rsidRPr="00CD51F1">
        <w:rPr>
          <w:rFonts w:ascii="Times New Roman" w:eastAsia="Times New Roman" w:hAnsi="Times New Roman" w:cs="Times New Roman"/>
          <w:sz w:val="24"/>
          <w:szCs w:val="24"/>
          <w:lang w:eastAsia="sk-SK"/>
        </w:rPr>
        <w:t xml:space="preserve">s cieľom uplatniť túto hazardnú hru na trhu alebo </w:t>
      </w:r>
      <w:r w:rsidR="000E16C9" w:rsidRPr="00CD51F1">
        <w:rPr>
          <w:rFonts w:ascii="Times New Roman" w:eastAsia="Times New Roman" w:hAnsi="Times New Roman" w:cs="Times New Roman"/>
          <w:sz w:val="24"/>
          <w:szCs w:val="24"/>
          <w:lang w:eastAsia="sk-SK"/>
        </w:rPr>
        <w:t xml:space="preserve">akákoľvek forma </w:t>
      </w:r>
      <w:r w:rsidR="00BA6EE3" w:rsidRPr="00CD51F1">
        <w:rPr>
          <w:rFonts w:ascii="Times New Roman" w:eastAsia="Times New Roman" w:hAnsi="Times New Roman" w:cs="Times New Roman"/>
          <w:sz w:val="24"/>
          <w:szCs w:val="24"/>
          <w:lang w:eastAsia="sk-SK"/>
        </w:rPr>
        <w:t>podnecovania k účasti na hazardnej hre dostupnej na území Slovenskej republiky</w:t>
      </w:r>
      <w:r w:rsidR="00044DDF" w:rsidRPr="00CD51F1">
        <w:rPr>
          <w:rFonts w:ascii="Times New Roman" w:eastAsia="Times New Roman" w:hAnsi="Times New Roman" w:cs="Times New Roman"/>
          <w:sz w:val="24"/>
          <w:szCs w:val="24"/>
          <w:lang w:eastAsia="sk-SK"/>
        </w:rPr>
        <w:t xml:space="preserve"> v latinskej abecede a v latinkovom systéme písma</w:t>
      </w:r>
      <w:r w:rsidR="00BA6EE3" w:rsidRPr="00CD51F1">
        <w:rPr>
          <w:rFonts w:ascii="Times New Roman" w:eastAsia="Times New Roman" w:hAnsi="Times New Roman" w:cs="Times New Roman"/>
          <w:sz w:val="24"/>
          <w:szCs w:val="24"/>
          <w:lang w:eastAsia="sk-SK"/>
        </w:rPr>
        <w:t>, ktorej sa môže hráč zúčastniť z územia Slovenskej republiky najmä zaplatením vkladu</w:t>
      </w:r>
      <w:r w:rsidR="00CA010E"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uskutočnením stávky</w:t>
      </w:r>
      <w:r w:rsidR="00CA010E" w:rsidRPr="00CD51F1">
        <w:rPr>
          <w:rFonts w:ascii="Times New Roman" w:eastAsia="Times New Roman" w:hAnsi="Times New Roman" w:cs="Times New Roman"/>
          <w:sz w:val="24"/>
          <w:szCs w:val="24"/>
          <w:lang w:eastAsia="sk-SK"/>
        </w:rPr>
        <w:t xml:space="preserve"> alebo vyplatením výhry</w:t>
      </w:r>
      <w:r w:rsidR="00C0362D" w:rsidRPr="00CD51F1">
        <w:rPr>
          <w:rFonts w:ascii="Times New Roman" w:eastAsia="Times New Roman" w:hAnsi="Times New Roman" w:cs="Times New Roman"/>
          <w:sz w:val="24"/>
          <w:szCs w:val="24"/>
          <w:lang w:eastAsia="sk-SK"/>
        </w:rPr>
        <w:t>, pričom</w:t>
      </w:r>
      <w:r w:rsidR="003E2992" w:rsidRPr="00CD51F1">
        <w:rPr>
          <w:rFonts w:ascii="Times New Roman" w:eastAsia="Times New Roman" w:hAnsi="Times New Roman" w:cs="Times New Roman"/>
          <w:sz w:val="24"/>
          <w:szCs w:val="24"/>
          <w:lang w:eastAsia="sk-SK"/>
        </w:rPr>
        <w:t xml:space="preserve"> </w:t>
      </w:r>
      <w:r w:rsidR="007D2649" w:rsidRPr="00CD51F1">
        <w:rPr>
          <w:rFonts w:ascii="Times New Roman" w:eastAsia="Times New Roman" w:hAnsi="Times New Roman" w:cs="Times New Roman"/>
          <w:sz w:val="24"/>
          <w:szCs w:val="24"/>
          <w:lang w:eastAsia="sk-SK"/>
        </w:rPr>
        <w:t xml:space="preserve">propagovaním </w:t>
      </w:r>
      <w:r w:rsidR="00E5564C" w:rsidRPr="00CD51F1">
        <w:rPr>
          <w:rFonts w:ascii="Times New Roman" w:eastAsia="Times New Roman" w:hAnsi="Times New Roman" w:cs="Times New Roman"/>
          <w:sz w:val="24"/>
          <w:szCs w:val="24"/>
          <w:lang w:eastAsia="sk-SK"/>
        </w:rPr>
        <w:t xml:space="preserve">hazardnej hry </w:t>
      </w:r>
      <w:r w:rsidR="007D2649" w:rsidRPr="00CD51F1">
        <w:rPr>
          <w:rFonts w:ascii="Times New Roman" w:eastAsia="Times New Roman" w:hAnsi="Times New Roman" w:cs="Times New Roman"/>
          <w:sz w:val="24"/>
          <w:szCs w:val="24"/>
          <w:lang w:eastAsia="sk-SK"/>
        </w:rPr>
        <w:t>je aj informácia o výhre formou reklamy v písomnej, zvukovej, obrazovej alebo zvukovo-obrazovej forme upozorňujúc</w:t>
      </w:r>
      <w:r w:rsidR="00C033EA" w:rsidRPr="00CD51F1">
        <w:rPr>
          <w:rFonts w:ascii="Times New Roman" w:eastAsia="Times New Roman" w:hAnsi="Times New Roman" w:cs="Times New Roman"/>
          <w:sz w:val="24"/>
          <w:szCs w:val="24"/>
          <w:lang w:eastAsia="sk-SK"/>
        </w:rPr>
        <w:t>a</w:t>
      </w:r>
      <w:r w:rsidR="007D2649" w:rsidRPr="00CD51F1">
        <w:rPr>
          <w:rFonts w:ascii="Times New Roman" w:eastAsia="Times New Roman" w:hAnsi="Times New Roman" w:cs="Times New Roman"/>
          <w:sz w:val="24"/>
          <w:szCs w:val="24"/>
          <w:lang w:eastAsia="sk-SK"/>
        </w:rPr>
        <w:t xml:space="preserve"> na výšku výhry alebo na možnosť získania výhry</w:t>
      </w:r>
      <w:r w:rsidR="00933C01" w:rsidRPr="00CD51F1">
        <w:rPr>
          <w:rFonts w:ascii="Times New Roman" w:eastAsia="Times New Roman" w:hAnsi="Times New Roman" w:cs="Times New Roman"/>
          <w:sz w:val="24"/>
          <w:szCs w:val="24"/>
          <w:lang w:eastAsia="sk-SK"/>
        </w:rPr>
        <w:t>;</w:t>
      </w:r>
      <w:r w:rsidR="007D2649" w:rsidRPr="00CD51F1">
        <w:rPr>
          <w:rFonts w:ascii="Times New Roman" w:eastAsia="Times New Roman" w:hAnsi="Times New Roman" w:cs="Times New Roman"/>
          <w:sz w:val="24"/>
          <w:szCs w:val="24"/>
          <w:lang w:eastAsia="sk-SK"/>
        </w:rPr>
        <w:t xml:space="preserve"> p</w:t>
      </w:r>
      <w:r w:rsidR="00BA6EE3" w:rsidRPr="00CD51F1">
        <w:rPr>
          <w:rFonts w:ascii="Times New Roman" w:eastAsia="Times New Roman" w:hAnsi="Times New Roman" w:cs="Times New Roman"/>
          <w:sz w:val="24"/>
          <w:szCs w:val="24"/>
          <w:lang w:eastAsia="sk-SK"/>
        </w:rPr>
        <w:t>ropagovaním hazardnej hry nie je</w:t>
      </w:r>
      <w:r w:rsidR="00771758" w:rsidRPr="00CD51F1">
        <w:rPr>
          <w:rFonts w:ascii="Times New Roman" w:eastAsia="Times New Roman" w:hAnsi="Times New Roman" w:cs="Times New Roman"/>
          <w:sz w:val="24"/>
          <w:szCs w:val="24"/>
          <w:lang w:eastAsia="sk-SK"/>
        </w:rPr>
        <w:t xml:space="preserve"> </w:t>
      </w:r>
      <w:r w:rsidR="007D2649" w:rsidRPr="00CD51F1">
        <w:rPr>
          <w:rFonts w:ascii="Times New Roman" w:eastAsia="Times New Roman" w:hAnsi="Times New Roman" w:cs="Times New Roman"/>
          <w:sz w:val="24"/>
          <w:szCs w:val="24"/>
          <w:lang w:eastAsia="sk-SK"/>
        </w:rPr>
        <w:t xml:space="preserve">všeobecné označenie </w:t>
      </w:r>
      <w:r w:rsidR="001737D8" w:rsidRPr="00CD51F1">
        <w:rPr>
          <w:rFonts w:ascii="Times New Roman" w:eastAsia="Times New Roman" w:hAnsi="Times New Roman" w:cs="Times New Roman"/>
          <w:sz w:val="24"/>
          <w:szCs w:val="24"/>
          <w:lang w:eastAsia="sk-SK"/>
        </w:rPr>
        <w:t>osoby</w:t>
      </w:r>
      <w:r w:rsidR="007D2649" w:rsidRPr="00CD51F1">
        <w:rPr>
          <w:rFonts w:ascii="Times New Roman" w:eastAsia="Times New Roman" w:hAnsi="Times New Roman" w:cs="Times New Roman"/>
          <w:sz w:val="24"/>
          <w:szCs w:val="24"/>
          <w:lang w:eastAsia="sk-SK"/>
        </w:rPr>
        <w:t xml:space="preserve"> a jej produktov, a to </w:t>
      </w:r>
      <w:r w:rsidR="00771758" w:rsidRPr="00CD51F1">
        <w:rPr>
          <w:rFonts w:ascii="Times New Roman" w:eastAsia="Times New Roman" w:hAnsi="Times New Roman" w:cs="Times New Roman"/>
          <w:sz w:val="24"/>
          <w:szCs w:val="24"/>
          <w:lang w:eastAsia="sk-SK"/>
        </w:rPr>
        <w:t>najmä</w:t>
      </w:r>
    </w:p>
    <w:p w14:paraId="31FE6EC6" w14:textId="77777777" w:rsidR="00BA6EE3" w:rsidRPr="00CD51F1" w:rsidRDefault="00BA6EE3" w:rsidP="00784C58">
      <w:pPr>
        <w:spacing w:after="0" w:line="240" w:lineRule="auto"/>
        <w:ind w:firstLine="567"/>
        <w:jc w:val="both"/>
        <w:rPr>
          <w:rFonts w:ascii="Times New Roman" w:eastAsia="Times New Roman" w:hAnsi="Times New Roman" w:cs="Times New Roman"/>
          <w:sz w:val="24"/>
          <w:szCs w:val="24"/>
          <w:lang w:eastAsia="sk-SK"/>
        </w:rPr>
      </w:pPr>
      <w:bookmarkStart w:id="40" w:name="p_2.0.1"/>
      <w:bookmarkEnd w:id="40"/>
      <w:r w:rsidRPr="00CD51F1">
        <w:rPr>
          <w:rFonts w:ascii="Times New Roman" w:eastAsia="Times New Roman" w:hAnsi="Times New Roman" w:cs="Times New Roman"/>
          <w:sz w:val="24"/>
          <w:szCs w:val="24"/>
          <w:lang w:eastAsia="sk-SK"/>
        </w:rPr>
        <w:t xml:space="preserve">1. označenie sídla právnickej osoby, trvalého pobytu fyzickej osoby, označenie prevádzkarne alebo organizačnej zložky osoby obchodným menom, ako aj označenie budov, pozemkov a iných nehnuteľných vecí alebo hnuteľných vecí vo vlastníctve alebo v nájme tejto osoby, </w:t>
      </w:r>
      <w:r w:rsidR="00C033EA" w:rsidRPr="00CD51F1">
        <w:rPr>
          <w:rFonts w:ascii="Times New Roman" w:eastAsia="Times New Roman" w:hAnsi="Times New Roman" w:cs="Times New Roman"/>
          <w:sz w:val="24"/>
          <w:szCs w:val="24"/>
          <w:lang w:eastAsia="sk-SK"/>
        </w:rPr>
        <w:t>ak je táto osoba prevádzkovateľom hazardnej hry alebo bez licencie podľa tohto zákona prevádzkuje hazardnú hru,</w:t>
      </w:r>
    </w:p>
    <w:p w14:paraId="08EC781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41" w:name="p_2.0.2"/>
      <w:bookmarkEnd w:id="41"/>
      <w:r w:rsidRPr="00CD51F1">
        <w:rPr>
          <w:rFonts w:ascii="Times New Roman" w:eastAsia="Times New Roman" w:hAnsi="Times New Roman" w:cs="Times New Roman"/>
          <w:sz w:val="24"/>
          <w:szCs w:val="24"/>
          <w:lang w:eastAsia="sk-SK"/>
        </w:rPr>
        <w:t xml:space="preserve">2. označenie listov a obálok obchodným menom alebo ochrannou známkou </w:t>
      </w:r>
      <w:r w:rsidR="00C033EA" w:rsidRPr="00CD51F1">
        <w:rPr>
          <w:rFonts w:ascii="Times New Roman" w:eastAsia="Times New Roman" w:hAnsi="Times New Roman" w:cs="Times New Roman"/>
          <w:sz w:val="24"/>
          <w:szCs w:val="24"/>
          <w:lang w:eastAsia="sk-SK"/>
        </w:rPr>
        <w:t>prevádzkovateľa hazardnej hry</w:t>
      </w:r>
      <w:r w:rsidR="00727D55" w:rsidRPr="00CD51F1">
        <w:rPr>
          <w:rFonts w:ascii="Times New Roman" w:eastAsia="Times New Roman" w:hAnsi="Times New Roman" w:cs="Times New Roman"/>
          <w:sz w:val="24"/>
          <w:szCs w:val="24"/>
          <w:lang w:eastAsia="sk-SK"/>
        </w:rPr>
        <w:t xml:space="preserve"> alebo</w:t>
      </w:r>
      <w:r w:rsidR="00C033EA"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osoby,</w:t>
      </w:r>
      <w:r w:rsidR="00C033EA" w:rsidRPr="00CD51F1">
        <w:rPr>
          <w:rFonts w:ascii="Times New Roman" w:eastAsia="Times New Roman" w:hAnsi="Times New Roman" w:cs="Times New Roman"/>
          <w:sz w:val="24"/>
          <w:szCs w:val="24"/>
          <w:lang w:eastAsia="sk-SK"/>
        </w:rPr>
        <w:t xml:space="preserve"> ktorá bez licencie podľa tohto zákona prevádzkuje hazardnú hru,</w:t>
      </w:r>
    </w:p>
    <w:p w14:paraId="72C6BCA3" w14:textId="490B85C5"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42" w:name="p_2.0.3"/>
      <w:bookmarkEnd w:id="42"/>
      <w:r w:rsidRPr="00CD51F1">
        <w:rPr>
          <w:rFonts w:ascii="Times New Roman" w:eastAsia="Times New Roman" w:hAnsi="Times New Roman" w:cs="Times New Roman"/>
          <w:sz w:val="24"/>
          <w:szCs w:val="24"/>
          <w:lang w:eastAsia="sk-SK"/>
        </w:rPr>
        <w:t>3. označenie produktov alebo ich obalov údajmi, ktoré sa musia na nich uvá</w:t>
      </w:r>
      <w:r w:rsidR="009F505B" w:rsidRPr="00CD51F1">
        <w:rPr>
          <w:rFonts w:ascii="Times New Roman" w:eastAsia="Times New Roman" w:hAnsi="Times New Roman" w:cs="Times New Roman"/>
          <w:sz w:val="24"/>
          <w:szCs w:val="24"/>
          <w:lang w:eastAsia="sk-SK"/>
        </w:rPr>
        <w:t>dzať podľa osobitných</w:t>
      </w:r>
      <w:r w:rsidRPr="00CD51F1">
        <w:rPr>
          <w:rFonts w:ascii="Times New Roman" w:eastAsia="Times New Roman" w:hAnsi="Times New Roman" w:cs="Times New Roman"/>
          <w:sz w:val="24"/>
          <w:szCs w:val="24"/>
          <w:lang w:eastAsia="sk-SK"/>
        </w:rPr>
        <w:t xml:space="preserve"> predpis</w:t>
      </w:r>
      <w:r w:rsidR="009F505B" w:rsidRPr="00CD51F1">
        <w:rPr>
          <w:rFonts w:ascii="Times New Roman" w:eastAsia="Times New Roman" w:hAnsi="Times New Roman" w:cs="Times New Roman"/>
          <w:sz w:val="24"/>
          <w:szCs w:val="24"/>
          <w:lang w:eastAsia="sk-SK"/>
        </w:rPr>
        <w:t>ov</w:t>
      </w:r>
      <w:r w:rsidRPr="00CD51F1">
        <w:rPr>
          <w:rFonts w:ascii="Times New Roman" w:eastAsia="Times New Roman" w:hAnsi="Times New Roman" w:cs="Times New Roman"/>
          <w:sz w:val="24"/>
          <w:szCs w:val="24"/>
          <w:lang w:eastAsia="sk-SK"/>
        </w:rPr>
        <w:t>,</w:t>
      </w:r>
      <w:r w:rsidR="00B24870" w:rsidRPr="00CD51F1">
        <w:rPr>
          <w:rFonts w:ascii="Times New Roman" w:hAnsi="Times New Roman" w:cs="Times New Roman"/>
          <w:sz w:val="24"/>
          <w:szCs w:val="24"/>
          <w:vertAlign w:val="superscript"/>
        </w:rPr>
        <w:footnoteReference w:id="5"/>
      </w:r>
      <w:r w:rsidR="00B24870" w:rsidRPr="00CD51F1">
        <w:rPr>
          <w:rFonts w:ascii="Times New Roman" w:eastAsia="Times New Roman" w:hAnsi="Times New Roman" w:cs="Times New Roman"/>
          <w:sz w:val="24"/>
          <w:szCs w:val="24"/>
          <w:lang w:eastAsia="sk-SK"/>
        </w:rPr>
        <w:t>)</w:t>
      </w:r>
    </w:p>
    <w:p w14:paraId="4D3FB1F6" w14:textId="77777777" w:rsidR="00297FAF" w:rsidRPr="00CD51F1" w:rsidRDefault="00BA6EE3" w:rsidP="00106B72">
      <w:pPr>
        <w:shd w:val="clear" w:color="auto" w:fill="FFFFFF"/>
        <w:spacing w:after="0" w:line="240" w:lineRule="auto"/>
        <w:ind w:firstLine="567"/>
        <w:jc w:val="both"/>
        <w:rPr>
          <w:rFonts w:ascii="Times New Roman" w:hAnsi="Times New Roman" w:cs="Times New Roman"/>
          <w:sz w:val="24"/>
          <w:szCs w:val="24"/>
        </w:rPr>
      </w:pPr>
      <w:bookmarkStart w:id="43" w:name="p_2.0.4"/>
      <w:bookmarkEnd w:id="43"/>
      <w:r w:rsidRPr="00CD51F1">
        <w:rPr>
          <w:rFonts w:ascii="Times New Roman" w:eastAsia="Times New Roman" w:hAnsi="Times New Roman" w:cs="Times New Roman"/>
          <w:sz w:val="24"/>
          <w:szCs w:val="24"/>
          <w:lang w:eastAsia="sk-SK"/>
        </w:rPr>
        <w:t xml:space="preserve">4. zverejnenie výročnej správy o hospodárení, účtovnej závierky, </w:t>
      </w:r>
      <w:r w:rsidR="008907AA" w:rsidRPr="00CD51F1">
        <w:rPr>
          <w:rFonts w:ascii="Times New Roman" w:eastAsia="Times New Roman" w:hAnsi="Times New Roman" w:cs="Times New Roman"/>
          <w:sz w:val="24"/>
          <w:szCs w:val="24"/>
          <w:lang w:eastAsia="sk-SK"/>
        </w:rPr>
        <w:t>správy aud</w:t>
      </w:r>
      <w:r w:rsidR="0006656C" w:rsidRPr="00CD51F1">
        <w:rPr>
          <w:rFonts w:ascii="Times New Roman" w:eastAsia="Times New Roman" w:hAnsi="Times New Roman" w:cs="Times New Roman"/>
          <w:sz w:val="24"/>
          <w:szCs w:val="24"/>
          <w:lang w:eastAsia="sk-SK"/>
        </w:rPr>
        <w:t>í</w:t>
      </w:r>
      <w:r w:rsidR="008907AA" w:rsidRPr="00CD51F1">
        <w:rPr>
          <w:rFonts w:ascii="Times New Roman" w:eastAsia="Times New Roman" w:hAnsi="Times New Roman" w:cs="Times New Roman"/>
          <w:sz w:val="24"/>
          <w:szCs w:val="24"/>
          <w:lang w:eastAsia="sk-SK"/>
        </w:rPr>
        <w:t>tora</w:t>
      </w:r>
      <w:r w:rsidRPr="00CD51F1">
        <w:rPr>
          <w:rFonts w:ascii="Times New Roman" w:eastAsia="Times New Roman" w:hAnsi="Times New Roman" w:cs="Times New Roman"/>
          <w:sz w:val="24"/>
          <w:szCs w:val="24"/>
          <w:lang w:eastAsia="sk-SK"/>
        </w:rPr>
        <w:t xml:space="preserve"> podniku alebo iných informácií o podniku, ak povinnosť ich zverejnenia vyplýva </w:t>
      </w:r>
      <w:r w:rsidR="00187B52" w:rsidRPr="00CD51F1">
        <w:rPr>
          <w:rFonts w:ascii="Times New Roman" w:eastAsia="Times New Roman" w:hAnsi="Times New Roman" w:cs="Times New Roman"/>
          <w:sz w:val="24"/>
          <w:szCs w:val="24"/>
          <w:lang w:eastAsia="sk-SK"/>
        </w:rPr>
        <w:t>prevádzkovateľovi hazardnej hry</w:t>
      </w:r>
      <w:r w:rsidR="00727D55" w:rsidRPr="00CD51F1">
        <w:rPr>
          <w:rFonts w:ascii="Times New Roman" w:eastAsia="Times New Roman" w:hAnsi="Times New Roman" w:cs="Times New Roman"/>
          <w:sz w:val="24"/>
          <w:szCs w:val="24"/>
          <w:lang w:eastAsia="sk-SK"/>
        </w:rPr>
        <w:t xml:space="preserve"> alebo</w:t>
      </w:r>
      <w:r w:rsidR="00187B52"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osobe</w:t>
      </w:r>
      <w:r w:rsidR="00187B52" w:rsidRPr="00CD51F1">
        <w:rPr>
          <w:rFonts w:ascii="Times New Roman" w:eastAsia="Times New Roman" w:hAnsi="Times New Roman" w:cs="Times New Roman"/>
          <w:sz w:val="24"/>
          <w:szCs w:val="24"/>
          <w:lang w:eastAsia="sk-SK"/>
        </w:rPr>
        <w:t xml:space="preserve">, ktorá bez licencie podľa tohto zákona prevádzkuje hazardnú hru, </w:t>
      </w:r>
      <w:r w:rsidRPr="00CD51F1">
        <w:rPr>
          <w:rFonts w:ascii="Times New Roman" w:eastAsia="Times New Roman" w:hAnsi="Times New Roman" w:cs="Times New Roman"/>
          <w:sz w:val="24"/>
          <w:szCs w:val="24"/>
          <w:lang w:eastAsia="sk-SK"/>
        </w:rPr>
        <w:t>z osobitného predpisu,</w:t>
      </w:r>
      <w:r w:rsidR="00B24870" w:rsidRPr="00CD51F1">
        <w:rPr>
          <w:rFonts w:ascii="Times New Roman" w:hAnsi="Times New Roman" w:cs="Times New Roman"/>
          <w:sz w:val="24"/>
          <w:szCs w:val="24"/>
          <w:vertAlign w:val="superscript"/>
        </w:rPr>
        <w:footnoteReference w:id="6"/>
      </w:r>
      <w:r w:rsidR="00286EDB" w:rsidRPr="00CD51F1">
        <w:rPr>
          <w:rFonts w:ascii="Times New Roman" w:hAnsi="Times New Roman" w:cs="Times New Roman"/>
          <w:sz w:val="24"/>
          <w:szCs w:val="24"/>
        </w:rPr>
        <w:t>)</w:t>
      </w:r>
    </w:p>
    <w:p w14:paraId="1F9B0C73" w14:textId="2FDD1B80" w:rsidR="009062F6" w:rsidRPr="00CD51F1" w:rsidRDefault="009062F6" w:rsidP="00106B7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rPr>
        <w:lastRenderedPageBreak/>
        <w:t xml:space="preserve">5. informovanie hráča o podmienkach, spôsobe zapojenia sa do hazardnej hry a jej spoplatnenia zo strany </w:t>
      </w:r>
      <w:r w:rsidR="00D47812" w:rsidRPr="00CD51F1">
        <w:rPr>
          <w:rFonts w:ascii="Times New Roman" w:hAnsi="Times New Roman" w:cs="Times New Roman"/>
          <w:sz w:val="24"/>
          <w:szCs w:val="24"/>
        </w:rPr>
        <w:t>osoby, ktorá poskytuje elektronické komunikačné siete,</w:t>
      </w:r>
      <w:r w:rsidR="00D47812" w:rsidRPr="00CD51F1">
        <w:rPr>
          <w:rStyle w:val="Odkaznapoznmkupodiarou"/>
          <w:rFonts w:ascii="Times New Roman" w:hAnsi="Times New Roman" w:cs="Times New Roman"/>
          <w:sz w:val="24"/>
          <w:szCs w:val="24"/>
        </w:rPr>
        <w:footnoteReference w:id="7"/>
      </w:r>
      <w:r w:rsidR="00D47812" w:rsidRPr="00CD51F1">
        <w:rPr>
          <w:rFonts w:ascii="Times New Roman" w:hAnsi="Times New Roman" w:cs="Times New Roman"/>
          <w:sz w:val="24"/>
          <w:szCs w:val="24"/>
        </w:rPr>
        <w:t>) elektronické komunikačné služby</w:t>
      </w:r>
      <w:r w:rsidR="00D47812" w:rsidRPr="00CD51F1">
        <w:rPr>
          <w:rStyle w:val="Odkaznapoznmkupodiarou"/>
          <w:rFonts w:ascii="Times New Roman" w:hAnsi="Times New Roman" w:cs="Times New Roman"/>
          <w:sz w:val="24"/>
          <w:szCs w:val="24"/>
        </w:rPr>
        <w:footnoteReference w:id="8"/>
      </w:r>
      <w:r w:rsidR="00D47812" w:rsidRPr="00CD51F1">
        <w:rPr>
          <w:rFonts w:ascii="Times New Roman" w:hAnsi="Times New Roman" w:cs="Times New Roman"/>
          <w:sz w:val="24"/>
          <w:szCs w:val="24"/>
        </w:rPr>
        <w:t xml:space="preserve">) a </w:t>
      </w:r>
      <w:r w:rsidRPr="00CD51F1">
        <w:rPr>
          <w:rFonts w:ascii="Times New Roman" w:hAnsi="Times New Roman" w:cs="Times New Roman"/>
          <w:sz w:val="24"/>
          <w:szCs w:val="24"/>
        </w:rPr>
        <w:t>poskytovateľa platobných služieb</w:t>
      </w:r>
      <w:r w:rsidR="00685FE2" w:rsidRPr="00CD51F1">
        <w:rPr>
          <w:rFonts w:ascii="Times New Roman" w:hAnsi="Times New Roman" w:cs="Times New Roman"/>
          <w:sz w:val="24"/>
          <w:szCs w:val="24"/>
        </w:rPr>
        <w:t>,</w:t>
      </w:r>
      <w:r w:rsidR="00685FE2" w:rsidRPr="00CD51F1">
        <w:rPr>
          <w:rStyle w:val="Odkaznapoznmkupodiarou"/>
          <w:rFonts w:ascii="Times New Roman" w:hAnsi="Times New Roman" w:cs="Times New Roman"/>
          <w:sz w:val="24"/>
          <w:szCs w:val="24"/>
        </w:rPr>
        <w:footnoteReference w:id="9"/>
      </w:r>
      <w:r w:rsidR="00685FE2"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1A3968B4" w14:textId="77777777" w:rsidR="00933C01" w:rsidRPr="00CD51F1" w:rsidRDefault="00E74639" w:rsidP="00784C58">
      <w:pPr>
        <w:spacing w:after="0" w:line="240" w:lineRule="auto"/>
        <w:ind w:firstLine="567"/>
        <w:jc w:val="both"/>
        <w:rPr>
          <w:rFonts w:ascii="Times New Roman" w:eastAsia="Times New Roman" w:hAnsi="Times New Roman" w:cs="Times New Roman"/>
          <w:sz w:val="24"/>
          <w:szCs w:val="24"/>
          <w:lang w:eastAsia="sk-SK"/>
        </w:rPr>
      </w:pPr>
      <w:bookmarkStart w:id="44" w:name="p_2.0.s"/>
      <w:bookmarkEnd w:id="44"/>
      <w:r w:rsidRPr="00CD51F1">
        <w:rPr>
          <w:rFonts w:ascii="Times New Roman" w:eastAsia="Times New Roman" w:hAnsi="Times New Roman" w:cs="Times New Roman"/>
          <w:sz w:val="24"/>
          <w:szCs w:val="24"/>
          <w:lang w:eastAsia="sk-SK"/>
        </w:rPr>
        <w:t>aa</w:t>
      </w:r>
      <w:r w:rsidR="00BA6EE3" w:rsidRPr="00CD51F1">
        <w:rPr>
          <w:rFonts w:ascii="Times New Roman" w:eastAsia="Times New Roman" w:hAnsi="Times New Roman" w:cs="Times New Roman"/>
          <w:sz w:val="24"/>
          <w:szCs w:val="24"/>
          <w:lang w:eastAsia="sk-SK"/>
        </w:rPr>
        <w:t xml:space="preserve">) </w:t>
      </w:r>
      <w:bookmarkStart w:id="45" w:name="p_2.0.t"/>
      <w:bookmarkStart w:id="46" w:name="p_2.0.u"/>
      <w:bookmarkEnd w:id="45"/>
      <w:bookmarkEnd w:id="46"/>
      <w:r w:rsidR="00BA6EE3" w:rsidRPr="00CD51F1">
        <w:rPr>
          <w:rFonts w:ascii="Times New Roman" w:eastAsia="Times New Roman" w:hAnsi="Times New Roman" w:cs="Times New Roman"/>
          <w:sz w:val="24"/>
          <w:szCs w:val="24"/>
          <w:lang w:eastAsia="sk-SK"/>
        </w:rPr>
        <w:t xml:space="preserve">poskytovaním zakázanej ponuky propagovanie hazardnej hry alebo prevádzkovanie hazardnej hry dostupnej na území Slovenskej republiky bez licencie podľa tohto zákona </w:t>
      </w:r>
      <w:r w:rsidR="00A81806" w:rsidRPr="00CD51F1">
        <w:rPr>
          <w:rFonts w:ascii="Times New Roman" w:eastAsia="Times New Roman" w:hAnsi="Times New Roman" w:cs="Times New Roman"/>
          <w:sz w:val="24"/>
          <w:szCs w:val="24"/>
          <w:lang w:eastAsia="sk-SK"/>
        </w:rPr>
        <w:t xml:space="preserve">v latinskej abecede a v latinkovom systéme písma </w:t>
      </w:r>
      <w:r w:rsidR="00BA6EE3" w:rsidRPr="00CD51F1">
        <w:rPr>
          <w:rFonts w:ascii="Times New Roman" w:eastAsia="Times New Roman" w:hAnsi="Times New Roman" w:cs="Times New Roman"/>
          <w:sz w:val="24"/>
          <w:szCs w:val="24"/>
          <w:lang w:eastAsia="sk-SK"/>
        </w:rPr>
        <w:t>prostredníctvom elektronickej komunikačnej siete</w:t>
      </w:r>
      <w:r w:rsidR="00506E06" w:rsidRPr="00CD51F1">
        <w:rPr>
          <w:rFonts w:ascii="Times New Roman" w:eastAsia="Times New Roman" w:hAnsi="Times New Roman" w:cs="Times New Roman"/>
          <w:sz w:val="24"/>
          <w:szCs w:val="24"/>
          <w:lang w:eastAsia="sk-SK"/>
        </w:rPr>
        <w:t xml:space="preserve"> alebo elektronickej komunikačnej služby</w:t>
      </w:r>
      <w:r w:rsidR="009C4808" w:rsidRPr="00CD51F1">
        <w:rPr>
          <w:rFonts w:ascii="Times New Roman" w:eastAsia="Times New Roman" w:hAnsi="Times New Roman" w:cs="Times New Roman"/>
          <w:sz w:val="24"/>
          <w:szCs w:val="24"/>
          <w:lang w:eastAsia="sk-SK"/>
        </w:rPr>
        <w:t>; hazardnou hrou</w:t>
      </w:r>
      <w:r w:rsidR="00FA4673" w:rsidRPr="00CD51F1">
        <w:rPr>
          <w:rFonts w:ascii="Times New Roman" w:eastAsia="Times New Roman" w:hAnsi="Times New Roman" w:cs="Times New Roman"/>
          <w:sz w:val="24"/>
          <w:szCs w:val="24"/>
          <w:lang w:eastAsia="sk-SK"/>
        </w:rPr>
        <w:t xml:space="preserve"> dostupnou na území  </w:t>
      </w:r>
      <w:r w:rsidR="009C4808" w:rsidRPr="00CD51F1">
        <w:rPr>
          <w:rFonts w:ascii="Times New Roman" w:eastAsia="Times New Roman" w:hAnsi="Times New Roman" w:cs="Times New Roman"/>
          <w:sz w:val="24"/>
          <w:szCs w:val="24"/>
          <w:lang w:eastAsia="sk-SK"/>
        </w:rPr>
        <w:t xml:space="preserve">Slovenskej republiky </w:t>
      </w:r>
      <w:r w:rsidR="00A45B6D" w:rsidRPr="00CD51F1">
        <w:rPr>
          <w:rFonts w:ascii="Times New Roman" w:eastAsia="Times New Roman" w:hAnsi="Times New Roman" w:cs="Times New Roman"/>
          <w:sz w:val="24"/>
          <w:szCs w:val="24"/>
          <w:lang w:eastAsia="sk-SK"/>
        </w:rPr>
        <w:t xml:space="preserve">je </w:t>
      </w:r>
      <w:r w:rsidR="009C4808" w:rsidRPr="00CD51F1">
        <w:rPr>
          <w:rFonts w:ascii="Times New Roman" w:eastAsia="Times New Roman" w:hAnsi="Times New Roman" w:cs="Times New Roman"/>
          <w:sz w:val="24"/>
          <w:szCs w:val="24"/>
          <w:lang w:eastAsia="sk-SK"/>
        </w:rPr>
        <w:t xml:space="preserve">hazardná hra, </w:t>
      </w:r>
      <w:r w:rsidR="00A45B6D" w:rsidRPr="00CD51F1">
        <w:rPr>
          <w:rFonts w:ascii="Times New Roman" w:eastAsia="Times New Roman" w:hAnsi="Times New Roman" w:cs="Times New Roman"/>
          <w:sz w:val="24"/>
          <w:szCs w:val="24"/>
          <w:lang w:eastAsia="sk-SK"/>
        </w:rPr>
        <w:t xml:space="preserve">na </w:t>
      </w:r>
      <w:r w:rsidR="009C4808" w:rsidRPr="00CD51F1">
        <w:rPr>
          <w:rFonts w:ascii="Times New Roman" w:eastAsia="Times New Roman" w:hAnsi="Times New Roman" w:cs="Times New Roman"/>
          <w:sz w:val="24"/>
          <w:szCs w:val="24"/>
          <w:lang w:eastAsia="sk-SK"/>
        </w:rPr>
        <w:t>ktorej sa možno zúčastniť na území alebo z územia Slovenskej republiky najmä zaplatením vkladu, uskutočnení</w:t>
      </w:r>
      <w:r w:rsidR="007153E9" w:rsidRPr="00CD51F1">
        <w:rPr>
          <w:rFonts w:ascii="Times New Roman" w:eastAsia="Times New Roman" w:hAnsi="Times New Roman" w:cs="Times New Roman"/>
          <w:sz w:val="24"/>
          <w:szCs w:val="24"/>
          <w:lang w:eastAsia="sk-SK"/>
        </w:rPr>
        <w:t>m stávky alebo vyplatením výhry.</w:t>
      </w:r>
    </w:p>
    <w:p w14:paraId="27727B76" w14:textId="77777777" w:rsidR="00C23393" w:rsidRPr="00CD51F1" w:rsidRDefault="00C23393" w:rsidP="005815F2">
      <w:pPr>
        <w:shd w:val="clear" w:color="auto" w:fill="FFFFFF"/>
        <w:spacing w:after="0" w:line="240" w:lineRule="auto"/>
        <w:jc w:val="both"/>
        <w:rPr>
          <w:rFonts w:ascii="Times New Roman" w:eastAsia="Times New Roman" w:hAnsi="Times New Roman" w:cs="Times New Roman"/>
          <w:sz w:val="24"/>
          <w:szCs w:val="24"/>
          <w:lang w:eastAsia="sk-SK"/>
        </w:rPr>
      </w:pPr>
      <w:bookmarkStart w:id="47" w:name="p_2.0.v"/>
      <w:bookmarkEnd w:id="47"/>
    </w:p>
    <w:p w14:paraId="6DF72EF0" w14:textId="77777777" w:rsidR="004F701E" w:rsidRPr="00CD51F1" w:rsidRDefault="00067708">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DRUHÁ </w:t>
      </w:r>
      <w:r w:rsidR="00BC6C49" w:rsidRPr="00CD51F1">
        <w:rPr>
          <w:rFonts w:ascii="Times New Roman" w:eastAsia="Times New Roman" w:hAnsi="Times New Roman" w:cs="Times New Roman"/>
          <w:b/>
          <w:sz w:val="24"/>
          <w:szCs w:val="24"/>
          <w:lang w:eastAsia="sk-SK"/>
        </w:rPr>
        <w:t>ČASŤ</w:t>
      </w:r>
    </w:p>
    <w:p w14:paraId="3ED09B8F" w14:textId="77777777" w:rsidR="00C14F0A" w:rsidRPr="00CD51F1" w:rsidRDefault="00557240">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bCs/>
          <w:sz w:val="24"/>
          <w:szCs w:val="24"/>
          <w:lang w:eastAsia="sk-SK"/>
        </w:rPr>
        <w:t>NÁRODNÁ LOTÉRIOVÁ SPOLOČNOSŤ</w:t>
      </w:r>
    </w:p>
    <w:p w14:paraId="63EC85DA" w14:textId="77777777" w:rsidR="00557240"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w:t>
      </w:r>
    </w:p>
    <w:p w14:paraId="03D7F249" w14:textId="77777777" w:rsidR="006A7CA4" w:rsidRPr="00CD51F1" w:rsidRDefault="006A7CA4" w:rsidP="00D77072">
      <w:pPr>
        <w:shd w:val="clear" w:color="auto" w:fill="FFFFFF"/>
        <w:spacing w:after="0" w:line="240" w:lineRule="auto"/>
        <w:rPr>
          <w:rFonts w:ascii="Times New Roman" w:eastAsia="Times New Roman" w:hAnsi="Times New Roman" w:cs="Times New Roman"/>
          <w:sz w:val="24"/>
          <w:szCs w:val="24"/>
          <w:lang w:eastAsia="sk-SK"/>
        </w:rPr>
      </w:pPr>
    </w:p>
    <w:p w14:paraId="0E769830" w14:textId="77777777" w:rsidR="00FF33FB" w:rsidRPr="00CD51F1" w:rsidRDefault="000E7E06"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FF33FB" w:rsidRPr="00CD51F1">
        <w:rPr>
          <w:rFonts w:ascii="Times New Roman" w:eastAsia="Times New Roman" w:hAnsi="Times New Roman" w:cs="Times New Roman"/>
          <w:sz w:val="24"/>
          <w:szCs w:val="24"/>
          <w:lang w:eastAsia="sk-SK"/>
        </w:rPr>
        <w:t>Národná lotériová spoločnosť je akciová spoločnosť so sídlom na území Slovenskej republiky, ktorej zakladateľom a</w:t>
      </w:r>
      <w:r w:rsidR="00E5564C" w:rsidRPr="00CD51F1">
        <w:rPr>
          <w:rFonts w:ascii="Times New Roman" w:eastAsia="Times New Roman" w:hAnsi="Times New Roman" w:cs="Times New Roman"/>
          <w:sz w:val="24"/>
          <w:szCs w:val="24"/>
          <w:lang w:eastAsia="sk-SK"/>
        </w:rPr>
        <w:t xml:space="preserve"> jediným </w:t>
      </w:r>
      <w:r w:rsidR="00FF33FB" w:rsidRPr="00CD51F1">
        <w:rPr>
          <w:rFonts w:ascii="Times New Roman" w:eastAsia="Times New Roman" w:hAnsi="Times New Roman" w:cs="Times New Roman"/>
          <w:sz w:val="24"/>
          <w:szCs w:val="24"/>
          <w:lang w:eastAsia="sk-SK"/>
        </w:rPr>
        <w:t xml:space="preserve">akcionárom je Slovenská republika zastúpená </w:t>
      </w:r>
      <w:r w:rsidR="00C04C17" w:rsidRPr="00CD51F1">
        <w:rPr>
          <w:rFonts w:ascii="Times New Roman" w:eastAsia="Times New Roman" w:hAnsi="Times New Roman" w:cs="Times New Roman"/>
          <w:sz w:val="24"/>
          <w:szCs w:val="24"/>
          <w:lang w:eastAsia="sk-SK"/>
        </w:rPr>
        <w:t>m</w:t>
      </w:r>
      <w:r w:rsidR="00FF33FB" w:rsidRPr="00CD51F1">
        <w:rPr>
          <w:rFonts w:ascii="Times New Roman" w:eastAsia="Times New Roman" w:hAnsi="Times New Roman" w:cs="Times New Roman"/>
          <w:sz w:val="24"/>
          <w:szCs w:val="24"/>
          <w:lang w:eastAsia="sk-SK"/>
        </w:rPr>
        <w:t>inisterstvom financií</w:t>
      </w:r>
      <w:r w:rsidR="00C04C17" w:rsidRPr="00CD51F1">
        <w:rPr>
          <w:rFonts w:ascii="Times New Roman" w:eastAsia="Times New Roman" w:hAnsi="Times New Roman" w:cs="Times New Roman"/>
          <w:sz w:val="24"/>
          <w:szCs w:val="24"/>
          <w:lang w:eastAsia="sk-SK"/>
        </w:rPr>
        <w:t>.</w:t>
      </w:r>
    </w:p>
    <w:p w14:paraId="76B92FB8" w14:textId="77777777" w:rsidR="00AA0D65" w:rsidRPr="00CD51F1" w:rsidRDefault="00AA0D65" w:rsidP="00B874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677A28" w:rsidRPr="00CD51F1">
        <w:rPr>
          <w:rFonts w:ascii="Times New Roman" w:eastAsia="Times New Roman" w:hAnsi="Times New Roman" w:cs="Times New Roman"/>
          <w:sz w:val="24"/>
          <w:szCs w:val="24"/>
          <w:lang w:eastAsia="sk-SK"/>
        </w:rPr>
        <w:t>Národná lotériová spoločnosť musí prevádzkovať niektorú z hazardných hier tvoriacich štátnu lotériu.</w:t>
      </w:r>
      <w:r w:rsidRPr="00CD51F1">
        <w:rPr>
          <w:rFonts w:ascii="Times New Roman" w:eastAsia="Times New Roman" w:hAnsi="Times New Roman" w:cs="Times New Roman"/>
          <w:sz w:val="24"/>
          <w:szCs w:val="24"/>
          <w:lang w:eastAsia="sk-SK"/>
        </w:rPr>
        <w:t xml:space="preserve"> </w:t>
      </w:r>
      <w:r w:rsidR="002D68BE" w:rsidRPr="00CD51F1">
        <w:rPr>
          <w:rFonts w:ascii="Times New Roman" w:eastAsia="Times New Roman" w:hAnsi="Times New Roman" w:cs="Times New Roman"/>
          <w:sz w:val="24"/>
          <w:szCs w:val="24"/>
          <w:lang w:eastAsia="sk-SK"/>
        </w:rPr>
        <w:t xml:space="preserve">Pri prevádzkovaní štátnej lotérie môže národná lotériová spoločnosť spolupracovať aj s prevádzkovateľmi </w:t>
      </w:r>
      <w:r w:rsidR="00BB0E63" w:rsidRPr="00CD51F1">
        <w:rPr>
          <w:rFonts w:ascii="Times New Roman" w:eastAsia="Times New Roman" w:hAnsi="Times New Roman" w:cs="Times New Roman"/>
          <w:sz w:val="24"/>
          <w:szCs w:val="24"/>
          <w:lang w:eastAsia="sk-SK"/>
        </w:rPr>
        <w:t xml:space="preserve">hazardných hier </w:t>
      </w:r>
      <w:r w:rsidR="002D68BE" w:rsidRPr="00CD51F1">
        <w:rPr>
          <w:rFonts w:ascii="Times New Roman" w:eastAsia="Times New Roman" w:hAnsi="Times New Roman" w:cs="Times New Roman"/>
          <w:sz w:val="24"/>
          <w:szCs w:val="24"/>
          <w:lang w:eastAsia="sk-SK"/>
        </w:rPr>
        <w:t>so sídlom v inom členskom štáte</w:t>
      </w:r>
      <w:r w:rsidR="00384547" w:rsidRPr="00CD51F1">
        <w:rPr>
          <w:rFonts w:ascii="Times New Roman" w:eastAsia="Times New Roman" w:hAnsi="Times New Roman" w:cs="Times New Roman"/>
          <w:sz w:val="24"/>
          <w:szCs w:val="24"/>
          <w:lang w:eastAsia="sk-SK"/>
        </w:rPr>
        <w:t>.</w:t>
      </w:r>
    </w:p>
    <w:p w14:paraId="39688E38" w14:textId="77777777" w:rsidR="00AA0D65" w:rsidRPr="00CD51F1" w:rsidRDefault="00AA0D65" w:rsidP="00AA0D65">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Národná lotériová spoločnosť môže prevádzkovať aj iné hazardné hry a vykonávať podnikateľskú činnosť súvisiacu s prevádzkovaním hazardných hier</w:t>
      </w:r>
      <w:r w:rsidR="00677A28" w:rsidRPr="00CD51F1">
        <w:rPr>
          <w:rFonts w:ascii="Times New Roman" w:eastAsia="Times New Roman" w:hAnsi="Times New Roman" w:cs="Times New Roman"/>
          <w:sz w:val="24"/>
          <w:szCs w:val="24"/>
          <w:lang w:eastAsia="sk-SK"/>
        </w:rPr>
        <w:t>, vrátane činnosti súvisiacej s prevádzkovaním charitatívnej lotérie</w:t>
      </w:r>
      <w:r w:rsidRPr="00CD51F1">
        <w:rPr>
          <w:rFonts w:ascii="Times New Roman" w:eastAsia="Times New Roman" w:hAnsi="Times New Roman" w:cs="Times New Roman"/>
          <w:sz w:val="24"/>
          <w:szCs w:val="24"/>
          <w:lang w:eastAsia="sk-SK"/>
        </w:rPr>
        <w:t>.</w:t>
      </w:r>
    </w:p>
    <w:p w14:paraId="7B24D53A" w14:textId="77777777" w:rsidR="00AA0D65" w:rsidRPr="00CD51F1" w:rsidRDefault="00AA0D65"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Činnosti podľa odsek</w:t>
      </w:r>
      <w:r w:rsidR="001A29EE" w:rsidRPr="00CD51F1">
        <w:rPr>
          <w:rFonts w:ascii="Times New Roman" w:eastAsia="Times New Roman" w:hAnsi="Times New Roman" w:cs="Times New Roman"/>
          <w:sz w:val="24"/>
          <w:szCs w:val="24"/>
          <w:lang w:eastAsia="sk-SK"/>
        </w:rPr>
        <w:t>ov</w:t>
      </w:r>
      <w:r w:rsidRPr="00CD51F1">
        <w:rPr>
          <w:rFonts w:ascii="Times New Roman" w:eastAsia="Times New Roman" w:hAnsi="Times New Roman" w:cs="Times New Roman"/>
          <w:sz w:val="24"/>
          <w:szCs w:val="24"/>
          <w:lang w:eastAsia="sk-SK"/>
        </w:rPr>
        <w:t xml:space="preserve"> 2 a 3 je národná lotériová spoločnosť oprávnená vykonávať až po udelení individuálnej licencie.</w:t>
      </w:r>
    </w:p>
    <w:p w14:paraId="4F151EEF" w14:textId="398085C1" w:rsidR="00AA0D65" w:rsidRPr="00CD51F1" w:rsidRDefault="00AA0D65"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(5) Individuálnu licenciu na prevádzkovanie hazardných hier podľa § </w:t>
      </w:r>
      <w:r w:rsidR="00C12592"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w:t>
      </w:r>
      <w:r w:rsidR="00957753"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  ktoré sú podobné štátnej lotérii</w:t>
      </w:r>
      <w:r w:rsidR="007363BF" w:rsidRPr="00CD51F1">
        <w:rPr>
          <w:rFonts w:ascii="Times New Roman" w:eastAsia="Times New Roman" w:hAnsi="Times New Roman" w:cs="Times New Roman"/>
          <w:sz w:val="24"/>
          <w:szCs w:val="24"/>
          <w:lang w:eastAsia="sk-SK"/>
        </w:rPr>
        <w:t xml:space="preserve"> alebo s ňou zameniteľné</w:t>
      </w:r>
      <w:r w:rsidRPr="00CD51F1">
        <w:rPr>
          <w:rFonts w:ascii="Times New Roman" w:eastAsia="Times New Roman" w:hAnsi="Times New Roman" w:cs="Times New Roman"/>
          <w:sz w:val="24"/>
          <w:szCs w:val="24"/>
          <w:lang w:eastAsia="sk-SK"/>
        </w:rPr>
        <w:t>, možno udeliť iba národnej lotériovej spoločnosti</w:t>
      </w:r>
      <w:r w:rsidR="005D2BD2" w:rsidRPr="00CD51F1">
        <w:rPr>
          <w:rFonts w:ascii="Times New Roman" w:eastAsia="Times New Roman" w:hAnsi="Times New Roman" w:cs="Times New Roman"/>
          <w:sz w:val="24"/>
          <w:szCs w:val="24"/>
          <w:lang w:eastAsia="sk-SK"/>
        </w:rPr>
        <w:t>, ak § 6 neustanovuje inak</w:t>
      </w:r>
      <w:r w:rsidRPr="00CD51F1">
        <w:rPr>
          <w:rFonts w:ascii="Times New Roman" w:eastAsia="Times New Roman" w:hAnsi="Times New Roman" w:cs="Times New Roman"/>
          <w:sz w:val="24"/>
          <w:szCs w:val="24"/>
          <w:lang w:eastAsia="sk-SK"/>
        </w:rPr>
        <w:t>.</w:t>
      </w:r>
    </w:p>
    <w:p w14:paraId="7850A33E" w14:textId="7FD50E3A" w:rsidR="00AA0D65" w:rsidRPr="00CD51F1" w:rsidRDefault="00FF33FB" w:rsidP="00EE64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A0D65"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Obchodné meno národnej lotériovej spoločnosti </w:t>
      </w:r>
      <w:r w:rsidR="00B84F04" w:rsidRPr="00CD51F1">
        <w:rPr>
          <w:rFonts w:ascii="Times New Roman" w:eastAsia="Times New Roman" w:hAnsi="Times New Roman" w:cs="Times New Roman"/>
          <w:sz w:val="24"/>
          <w:szCs w:val="24"/>
          <w:lang w:eastAsia="sk-SK"/>
        </w:rPr>
        <w:t>obsahuje</w:t>
      </w:r>
      <w:r w:rsidRPr="00CD51F1">
        <w:rPr>
          <w:rFonts w:ascii="Times New Roman" w:eastAsia="Times New Roman" w:hAnsi="Times New Roman" w:cs="Times New Roman"/>
          <w:sz w:val="24"/>
          <w:szCs w:val="24"/>
          <w:lang w:eastAsia="sk-SK"/>
        </w:rPr>
        <w:t xml:space="preserve"> označenie „národná lotériová spoločnosť“ alebo skratku „n.l.s.“</w:t>
      </w:r>
      <w:r w:rsidR="001A29EE" w:rsidRPr="00CD51F1">
        <w:rPr>
          <w:rFonts w:ascii="Times New Roman" w:eastAsia="Times New Roman" w:hAnsi="Times New Roman" w:cs="Times New Roman"/>
          <w:sz w:val="24"/>
          <w:szCs w:val="24"/>
          <w:lang w:eastAsia="sk-SK"/>
        </w:rPr>
        <w:t xml:space="preserve">. </w:t>
      </w:r>
      <w:r w:rsidR="00B84F04" w:rsidRPr="00CD51F1">
        <w:rPr>
          <w:rFonts w:ascii="Times New Roman" w:eastAsia="Times New Roman" w:hAnsi="Times New Roman" w:cs="Times New Roman"/>
          <w:sz w:val="24"/>
          <w:szCs w:val="24"/>
          <w:lang w:eastAsia="sk-SK"/>
        </w:rPr>
        <w:t xml:space="preserve">Používať </w:t>
      </w:r>
      <w:r w:rsidR="00B93B75" w:rsidRPr="00CD51F1">
        <w:rPr>
          <w:rFonts w:ascii="Times New Roman" w:eastAsia="Times New Roman" w:hAnsi="Times New Roman" w:cs="Times New Roman"/>
          <w:sz w:val="24"/>
          <w:szCs w:val="24"/>
          <w:lang w:eastAsia="sk-SK"/>
        </w:rPr>
        <w:t xml:space="preserve">označenie </w:t>
      </w:r>
      <w:r w:rsidR="00826F98" w:rsidRPr="00CD51F1">
        <w:rPr>
          <w:rFonts w:ascii="Times New Roman" w:eastAsia="Times New Roman" w:hAnsi="Times New Roman" w:cs="Times New Roman"/>
          <w:sz w:val="24"/>
          <w:szCs w:val="24"/>
          <w:lang w:eastAsia="sk-SK"/>
        </w:rPr>
        <w:t xml:space="preserve">„národná lotériová spoločnosť“ alebo skratku „n.l.s.“ </w:t>
      </w:r>
      <w:r w:rsidR="00B93B75" w:rsidRPr="00CD51F1">
        <w:rPr>
          <w:rFonts w:ascii="Times New Roman" w:eastAsia="Times New Roman" w:hAnsi="Times New Roman" w:cs="Times New Roman"/>
          <w:sz w:val="24"/>
          <w:szCs w:val="24"/>
          <w:lang w:eastAsia="sk-SK"/>
        </w:rPr>
        <w:t>a jeho preklady je oprávnená len osoba, ktorej bola vydaná alebo udelená licencia podľa tohto zákona</w:t>
      </w:r>
      <w:r w:rsidRPr="00CD51F1">
        <w:rPr>
          <w:rFonts w:ascii="Times New Roman" w:eastAsia="Times New Roman" w:hAnsi="Times New Roman" w:cs="Times New Roman"/>
          <w:sz w:val="24"/>
          <w:szCs w:val="24"/>
          <w:lang w:eastAsia="sk-SK"/>
        </w:rPr>
        <w:t>.</w:t>
      </w:r>
    </w:p>
    <w:p w14:paraId="48937B5B" w14:textId="77777777" w:rsidR="00AA0D65" w:rsidRPr="00CD51F1" w:rsidRDefault="00FF33FB" w:rsidP="00AA0D65">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A0D65"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Základné imanie národnej lotériovej spoločnosti je najmenej </w:t>
      </w:r>
      <w:r w:rsidR="00B753D4" w:rsidRPr="00CD51F1">
        <w:rPr>
          <w:rFonts w:ascii="Times New Roman" w:eastAsia="Times New Roman" w:hAnsi="Times New Roman" w:cs="Times New Roman"/>
          <w:sz w:val="24"/>
          <w:szCs w:val="24"/>
          <w:lang w:eastAsia="sk-SK"/>
        </w:rPr>
        <w:t>1 700 000</w:t>
      </w:r>
      <w:r w:rsidRPr="00CD51F1">
        <w:rPr>
          <w:rFonts w:ascii="Times New Roman" w:eastAsia="Times New Roman" w:hAnsi="Times New Roman" w:cs="Times New Roman"/>
          <w:sz w:val="24"/>
          <w:szCs w:val="24"/>
          <w:lang w:eastAsia="sk-SK"/>
        </w:rPr>
        <w:t xml:space="preserve"> eur. Akcie národnej lotériovej spoločnosti musia byť vydané ako zaknihované akcie na meno.</w:t>
      </w:r>
      <w:r w:rsidR="00AA0D65" w:rsidRPr="00CD51F1">
        <w:rPr>
          <w:rFonts w:ascii="Times New Roman" w:eastAsia="Times New Roman" w:hAnsi="Times New Roman" w:cs="Times New Roman"/>
          <w:sz w:val="24"/>
          <w:szCs w:val="24"/>
          <w:lang w:eastAsia="sk-SK"/>
        </w:rPr>
        <w:t xml:space="preserve"> </w:t>
      </w:r>
    </w:p>
    <w:p w14:paraId="5CF03962" w14:textId="77777777" w:rsidR="00FF33FB" w:rsidRPr="00CD51F1" w:rsidRDefault="00AA0D65" w:rsidP="009C1A1D">
      <w:pPr>
        <w:shd w:val="clear" w:color="auto" w:fill="FFFFFF"/>
        <w:spacing w:after="0" w:line="240" w:lineRule="auto"/>
        <w:ind w:firstLine="601"/>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(8) Prevod akcií národnej lotériovej spoločnosti iným osobám je zakázaný.</w:t>
      </w:r>
    </w:p>
    <w:p w14:paraId="40F1AE41" w14:textId="77777777" w:rsidR="009C1A1D" w:rsidRPr="00CD51F1" w:rsidRDefault="00FF33FB" w:rsidP="009C1A1D">
      <w:pPr>
        <w:spacing w:after="0" w:line="240" w:lineRule="auto"/>
        <w:ind w:firstLine="601"/>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A0D65"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Národná lotériová spoločnosť nemôže vydávať </w:t>
      </w:r>
      <w:r w:rsidR="00711046" w:rsidRPr="00CD51F1">
        <w:rPr>
          <w:rFonts w:ascii="Times New Roman" w:eastAsia="Times New Roman" w:hAnsi="Times New Roman" w:cs="Times New Roman"/>
          <w:sz w:val="24"/>
          <w:szCs w:val="24"/>
          <w:lang w:eastAsia="sk-SK"/>
        </w:rPr>
        <w:t xml:space="preserve">vymeniteľné </w:t>
      </w:r>
      <w:r w:rsidRPr="00CD51F1">
        <w:rPr>
          <w:rFonts w:ascii="Times New Roman" w:eastAsia="Times New Roman" w:hAnsi="Times New Roman" w:cs="Times New Roman"/>
          <w:sz w:val="24"/>
          <w:szCs w:val="24"/>
          <w:lang w:eastAsia="sk-SK"/>
        </w:rPr>
        <w:t>dlhopisy</w:t>
      </w:r>
      <w:r w:rsidR="00711046" w:rsidRPr="00CD51F1">
        <w:rPr>
          <w:rFonts w:ascii="Times New Roman" w:eastAsia="Times New Roman" w:hAnsi="Times New Roman" w:cs="Times New Roman"/>
          <w:sz w:val="24"/>
          <w:szCs w:val="24"/>
          <w:lang w:eastAsia="sk-SK"/>
        </w:rPr>
        <w:t xml:space="preserve"> a ani prioritné dlhopisy. </w:t>
      </w:r>
    </w:p>
    <w:p w14:paraId="66EC46C7" w14:textId="0A037023" w:rsidR="00FF33FB" w:rsidRPr="00CD51F1" w:rsidRDefault="00FF33FB" w:rsidP="009C1A1D">
      <w:pPr>
        <w:spacing w:after="0" w:line="240" w:lineRule="auto"/>
        <w:ind w:firstLine="601"/>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A0D65" w:rsidRPr="00CD51F1">
        <w:rPr>
          <w:rFonts w:ascii="Times New Roman" w:eastAsia="Times New Roman" w:hAnsi="Times New Roman" w:cs="Times New Roman"/>
          <w:sz w:val="24"/>
          <w:szCs w:val="24"/>
          <w:lang w:eastAsia="sk-SK"/>
        </w:rPr>
        <w:t>10</w:t>
      </w:r>
      <w:r w:rsidRPr="00CD51F1">
        <w:rPr>
          <w:rFonts w:ascii="Times New Roman" w:eastAsia="Times New Roman" w:hAnsi="Times New Roman" w:cs="Times New Roman"/>
          <w:sz w:val="24"/>
          <w:szCs w:val="24"/>
          <w:lang w:eastAsia="sk-SK"/>
        </w:rPr>
        <w:t>) Predaj podniku alebo jeho časti</w:t>
      </w:r>
      <w:r w:rsidR="00D979E2" w:rsidRPr="00CD51F1">
        <w:rPr>
          <w:rFonts w:ascii="Times New Roman" w:hAnsi="Times New Roman" w:cs="Times New Roman"/>
          <w:sz w:val="24"/>
          <w:szCs w:val="24"/>
          <w:vertAlign w:val="superscript"/>
        </w:rPr>
        <w:footnoteReference w:id="10"/>
      </w:r>
      <w:r w:rsidR="00D979E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národnej lotériovej spoločnosti je možný len inej národnej lotériovej spoločnosti</w:t>
      </w:r>
      <w:r w:rsidR="00077721"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077721" w:rsidRPr="00CD51F1">
        <w:rPr>
          <w:rFonts w:ascii="Times New Roman" w:eastAsia="Times New Roman" w:hAnsi="Times New Roman" w:cs="Times New Roman"/>
          <w:sz w:val="24"/>
          <w:szCs w:val="24"/>
          <w:lang w:eastAsia="sk-SK"/>
        </w:rPr>
        <w:t>z</w:t>
      </w:r>
      <w:r w:rsidRPr="00CD51F1">
        <w:rPr>
          <w:rFonts w:ascii="Times New Roman" w:eastAsia="Times New Roman" w:hAnsi="Times New Roman" w:cs="Times New Roman"/>
          <w:sz w:val="24"/>
          <w:szCs w:val="24"/>
          <w:lang w:eastAsia="sk-SK"/>
        </w:rPr>
        <w:t>lúčenie alebo splynutie národnej lotériovej spoločnosti je možné len s inou národnou lotériovou spoločnosťou.</w:t>
      </w:r>
    </w:p>
    <w:p w14:paraId="11642B98" w14:textId="77777777" w:rsidR="00557240" w:rsidRPr="00CD51F1" w:rsidRDefault="00557240" w:rsidP="006C7D91">
      <w:pPr>
        <w:shd w:val="clear" w:color="auto" w:fill="FFFFFF"/>
        <w:spacing w:after="0" w:line="240" w:lineRule="auto"/>
        <w:jc w:val="both"/>
        <w:rPr>
          <w:rFonts w:ascii="Times New Roman" w:eastAsia="Times New Roman" w:hAnsi="Times New Roman" w:cs="Times New Roman"/>
          <w:sz w:val="24"/>
          <w:szCs w:val="24"/>
          <w:lang w:eastAsia="sk-SK"/>
        </w:rPr>
      </w:pPr>
    </w:p>
    <w:p w14:paraId="4AE91DE4" w14:textId="77777777" w:rsidR="00557240" w:rsidRPr="00CD51F1" w:rsidRDefault="00557240" w:rsidP="00060FD6">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D51F1">
        <w:rPr>
          <w:rFonts w:ascii="Times New Roman" w:eastAsia="Times New Roman" w:hAnsi="Times New Roman" w:cs="Times New Roman"/>
          <w:b/>
          <w:bCs/>
          <w:caps/>
          <w:sz w:val="24"/>
          <w:szCs w:val="24"/>
          <w:lang w:eastAsia="sk-SK"/>
        </w:rPr>
        <w:t>TRETIA ČASŤ</w:t>
      </w:r>
    </w:p>
    <w:p w14:paraId="6C2C8C17" w14:textId="77777777" w:rsidR="00BC6C49" w:rsidRPr="00CD51F1" w:rsidRDefault="00BC6C49"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DRUHY HAZARDNÝCH HIER</w:t>
      </w:r>
      <w:r w:rsidR="00613FB9" w:rsidRPr="00CD51F1">
        <w:rPr>
          <w:rFonts w:ascii="Times New Roman" w:eastAsia="Times New Roman" w:hAnsi="Times New Roman" w:cs="Times New Roman"/>
          <w:b/>
          <w:sz w:val="24"/>
          <w:szCs w:val="24"/>
          <w:lang w:eastAsia="sk-SK"/>
        </w:rPr>
        <w:t>, ICH CHARAKTERISTIKA</w:t>
      </w:r>
      <w:r w:rsidRPr="00CD51F1">
        <w:rPr>
          <w:rFonts w:ascii="Times New Roman" w:eastAsia="Times New Roman" w:hAnsi="Times New Roman" w:cs="Times New Roman"/>
          <w:b/>
          <w:sz w:val="24"/>
          <w:szCs w:val="24"/>
          <w:lang w:eastAsia="sk-SK"/>
        </w:rPr>
        <w:t xml:space="preserve"> A ZÁKLADNÉ PODMIENKY ICH PREVÁDZKOVANIA</w:t>
      </w:r>
    </w:p>
    <w:p w14:paraId="04074D83" w14:textId="77777777" w:rsidR="00BC6C49" w:rsidRPr="00CD51F1" w:rsidRDefault="00BC6C49"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27355782" w14:textId="77777777" w:rsidR="00C14F0A" w:rsidRPr="00CD51F1" w:rsidRDefault="00BC6C49">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PRVÁ HLAVA </w:t>
      </w:r>
      <w:bookmarkStart w:id="48" w:name="c_1537"/>
      <w:bookmarkStart w:id="49" w:name="pa_3"/>
      <w:bookmarkStart w:id="50" w:name="p_3"/>
      <w:bookmarkEnd w:id="48"/>
      <w:bookmarkEnd w:id="49"/>
      <w:bookmarkEnd w:id="50"/>
    </w:p>
    <w:p w14:paraId="446AE38D" w14:textId="77777777" w:rsidR="00AE2444" w:rsidRPr="00CD51F1" w:rsidRDefault="00AE2444" w:rsidP="00AE2444">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D51F1">
        <w:rPr>
          <w:rFonts w:ascii="Times New Roman" w:eastAsia="Times New Roman" w:hAnsi="Times New Roman" w:cs="Times New Roman"/>
          <w:b/>
          <w:bCs/>
          <w:caps/>
          <w:sz w:val="24"/>
          <w:szCs w:val="24"/>
          <w:lang w:eastAsia="sk-SK"/>
        </w:rPr>
        <w:t>Druhy hazardných hier</w:t>
      </w:r>
    </w:p>
    <w:p w14:paraId="53A88372" w14:textId="77777777" w:rsidR="00067708"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bookmarkStart w:id="51" w:name="c_1539"/>
      <w:bookmarkStart w:id="52" w:name="p_3_nadpis"/>
      <w:bookmarkEnd w:id="51"/>
      <w:bookmarkEnd w:id="52"/>
      <w:r w:rsidRPr="00CD51F1">
        <w:rPr>
          <w:rFonts w:ascii="Times New Roman" w:eastAsia="Times New Roman" w:hAnsi="Times New Roman" w:cs="Times New Roman"/>
          <w:sz w:val="24"/>
          <w:szCs w:val="24"/>
          <w:lang w:eastAsia="sk-SK"/>
        </w:rPr>
        <w:t>§ 4</w:t>
      </w:r>
    </w:p>
    <w:p w14:paraId="02C7837C" w14:textId="77777777" w:rsidR="00067708" w:rsidRPr="00CD51F1" w:rsidRDefault="00067708"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0BE212" w14:textId="377E8532"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53" w:name="p_3.1"/>
      <w:bookmarkEnd w:id="53"/>
      <w:r w:rsidRPr="00CD51F1">
        <w:rPr>
          <w:rFonts w:ascii="Times New Roman" w:eastAsia="Times New Roman" w:hAnsi="Times New Roman" w:cs="Times New Roman"/>
          <w:sz w:val="24"/>
          <w:szCs w:val="24"/>
          <w:lang w:eastAsia="sk-SK"/>
        </w:rPr>
        <w:t>(1) Hazardn</w:t>
      </w:r>
      <w:r w:rsidR="00E766CC" w:rsidRPr="00CD51F1">
        <w:rPr>
          <w:rFonts w:ascii="Times New Roman" w:eastAsia="Times New Roman" w:hAnsi="Times New Roman" w:cs="Times New Roman"/>
          <w:sz w:val="24"/>
          <w:szCs w:val="24"/>
          <w:lang w:eastAsia="sk-SK"/>
        </w:rPr>
        <w:t>ou</w:t>
      </w:r>
      <w:r w:rsidRPr="00CD51F1">
        <w:rPr>
          <w:rFonts w:ascii="Times New Roman" w:eastAsia="Times New Roman" w:hAnsi="Times New Roman" w:cs="Times New Roman"/>
          <w:sz w:val="24"/>
          <w:szCs w:val="24"/>
          <w:lang w:eastAsia="sk-SK"/>
        </w:rPr>
        <w:t xml:space="preserve"> hr</w:t>
      </w:r>
      <w:r w:rsidR="00CA010E" w:rsidRPr="00CD51F1">
        <w:rPr>
          <w:rFonts w:ascii="Times New Roman" w:eastAsia="Times New Roman" w:hAnsi="Times New Roman" w:cs="Times New Roman"/>
          <w:sz w:val="24"/>
          <w:szCs w:val="24"/>
          <w:lang w:eastAsia="sk-SK"/>
        </w:rPr>
        <w:t>ou je hra</w:t>
      </w:r>
      <w:r w:rsidRPr="00CD51F1">
        <w:rPr>
          <w:rFonts w:ascii="Times New Roman" w:eastAsia="Times New Roman" w:hAnsi="Times New Roman" w:cs="Times New Roman"/>
          <w:sz w:val="24"/>
          <w:szCs w:val="24"/>
          <w:lang w:eastAsia="sk-SK"/>
        </w:rPr>
        <w:t>, v ktor</w:t>
      </w:r>
      <w:r w:rsidR="00CA010E"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hráč po </w:t>
      </w:r>
      <w:r w:rsidR="005F182B" w:rsidRPr="00CD51F1">
        <w:rPr>
          <w:rFonts w:ascii="Times New Roman" w:eastAsia="Times New Roman" w:hAnsi="Times New Roman" w:cs="Times New Roman"/>
          <w:sz w:val="24"/>
          <w:szCs w:val="24"/>
          <w:lang w:eastAsia="sk-SK"/>
        </w:rPr>
        <w:t xml:space="preserve">úhrade </w:t>
      </w:r>
      <w:r w:rsidRPr="00CD51F1">
        <w:rPr>
          <w:rFonts w:ascii="Times New Roman" w:eastAsia="Times New Roman" w:hAnsi="Times New Roman" w:cs="Times New Roman"/>
          <w:sz w:val="24"/>
          <w:szCs w:val="24"/>
          <w:lang w:eastAsia="sk-SK"/>
        </w:rPr>
        <w:t>vkladu</w:t>
      </w:r>
      <w:r w:rsidR="005F182B" w:rsidRPr="00CD51F1">
        <w:rPr>
          <w:rFonts w:ascii="Times New Roman" w:eastAsia="Times New Roman" w:hAnsi="Times New Roman" w:cs="Times New Roman"/>
          <w:sz w:val="24"/>
          <w:szCs w:val="24"/>
          <w:lang w:eastAsia="sk-SK"/>
        </w:rPr>
        <w:t xml:space="preserve"> a </w:t>
      </w:r>
      <w:r w:rsidR="00376326" w:rsidRPr="00CD51F1">
        <w:rPr>
          <w:rFonts w:ascii="Times New Roman" w:eastAsia="Times New Roman" w:hAnsi="Times New Roman" w:cs="Times New Roman"/>
          <w:sz w:val="24"/>
          <w:szCs w:val="24"/>
          <w:lang w:eastAsia="sk-SK"/>
        </w:rPr>
        <w:t xml:space="preserve">vložení </w:t>
      </w:r>
      <w:r w:rsidR="005F182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ak § </w:t>
      </w:r>
      <w:r w:rsidR="003E738B"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C87A99" w:rsidRPr="00CD51F1">
        <w:rPr>
          <w:rFonts w:ascii="Times New Roman" w:eastAsia="Times New Roman" w:hAnsi="Times New Roman" w:cs="Times New Roman"/>
          <w:sz w:val="24"/>
          <w:szCs w:val="24"/>
          <w:lang w:eastAsia="sk-SK"/>
        </w:rPr>
        <w:t>1</w:t>
      </w:r>
      <w:r w:rsidR="00F825C9"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neustanovuje inak, môže získať výhru, ak splní vopred určené podmienky. </w:t>
      </w:r>
      <w:r w:rsidR="009F7B69" w:rsidRPr="00CD51F1">
        <w:rPr>
          <w:rFonts w:ascii="Times New Roman" w:eastAsia="Times New Roman" w:hAnsi="Times New Roman" w:cs="Times New Roman"/>
          <w:sz w:val="24"/>
          <w:szCs w:val="24"/>
          <w:lang w:eastAsia="sk-SK"/>
        </w:rPr>
        <w:t xml:space="preserve">Hazardnou hrou je aj hra, pri ktorej vklad do hry predstavuje rozdiel medzi cenou volania, cenou krátkej textovej správy alebo cenou multimediálnej správy určenou pre účasť na tejto hre a cenou volania, cenou krátkej textovej správy alebo cenou multimediálnej správy určenou poskytovateľom elektronickej komunikačnej služby pre odchádzajúce volania, odosielanie krátkych textových správ a odosielanie multimediálnych správ na  telefónne čísla účastníkov </w:t>
      </w:r>
      <w:r w:rsidR="006307C2" w:rsidRPr="00CD51F1">
        <w:rPr>
          <w:rFonts w:ascii="Times New Roman" w:eastAsia="Times New Roman" w:hAnsi="Times New Roman" w:cs="Times New Roman"/>
          <w:sz w:val="24"/>
          <w:szCs w:val="24"/>
          <w:lang w:eastAsia="sk-SK"/>
        </w:rPr>
        <w:t xml:space="preserve">pevnej alebo </w:t>
      </w:r>
      <w:r w:rsidR="009F7B69" w:rsidRPr="00CD51F1">
        <w:rPr>
          <w:rFonts w:ascii="Times New Roman" w:eastAsia="Times New Roman" w:hAnsi="Times New Roman" w:cs="Times New Roman"/>
          <w:sz w:val="24"/>
          <w:szCs w:val="24"/>
          <w:lang w:eastAsia="sk-SK"/>
        </w:rPr>
        <w:t>mobilnej siete</w:t>
      </w:r>
      <w:r w:rsidR="004D108A" w:rsidRPr="00CD51F1">
        <w:rPr>
          <w:rFonts w:ascii="Times New Roman" w:eastAsia="Times New Roman" w:hAnsi="Times New Roman" w:cs="Times New Roman"/>
          <w:sz w:val="24"/>
          <w:szCs w:val="24"/>
          <w:lang w:eastAsia="sk-SK"/>
        </w:rPr>
        <w:t>,</w:t>
      </w:r>
      <w:r w:rsidR="009F7B69" w:rsidRPr="00CD51F1">
        <w:rPr>
          <w:rFonts w:ascii="Times New Roman" w:eastAsia="Times New Roman" w:hAnsi="Times New Roman" w:cs="Times New Roman"/>
          <w:sz w:val="24"/>
          <w:szCs w:val="24"/>
          <w:lang w:eastAsia="sk-SK"/>
        </w:rPr>
        <w:t xml:space="preserve"> vrátane ceny za volanie alebo za odosielanie krátkej textovej správy alebo multimediálnej správy, ktorá je potvrdením účasti v hre. </w:t>
      </w:r>
      <w:r w:rsidRPr="00CD51F1">
        <w:rPr>
          <w:rFonts w:ascii="Times New Roman" w:eastAsia="Times New Roman" w:hAnsi="Times New Roman" w:cs="Times New Roman"/>
          <w:sz w:val="24"/>
          <w:szCs w:val="24"/>
          <w:lang w:eastAsia="sk-SK"/>
        </w:rPr>
        <w:t xml:space="preserve">Výsledok hazardnej hry závisí </w:t>
      </w:r>
      <w:r w:rsidR="005F182B" w:rsidRPr="00CD51F1">
        <w:rPr>
          <w:rFonts w:ascii="Times New Roman" w:eastAsia="Times New Roman" w:hAnsi="Times New Roman" w:cs="Times New Roman"/>
          <w:sz w:val="24"/>
          <w:szCs w:val="24"/>
          <w:lang w:eastAsia="sk-SK"/>
        </w:rPr>
        <w:t xml:space="preserve">úplne alebo čiastočne </w:t>
      </w:r>
      <w:r w:rsidRPr="00CD51F1">
        <w:rPr>
          <w:rFonts w:ascii="Times New Roman" w:eastAsia="Times New Roman" w:hAnsi="Times New Roman" w:cs="Times New Roman"/>
          <w:sz w:val="24"/>
          <w:szCs w:val="24"/>
          <w:lang w:eastAsia="sk-SK"/>
        </w:rPr>
        <w:t>od náhody alebo od vopred neznámeho výsledku určitej okolnosti alebo udalosti. Výsledok okolnosti alebo udalosti, ktorá určuje výsledok hazardnej hry, nesmie byť vopred nikomu známy a nesmie byť nikým ovplyvniteľný a nesmie byť v rozpore s pravidlami hazardnej hry.</w:t>
      </w:r>
    </w:p>
    <w:p w14:paraId="51ECA4F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54" w:name="p_3.2"/>
      <w:bookmarkEnd w:id="54"/>
      <w:r w:rsidRPr="00CD51F1">
        <w:rPr>
          <w:rFonts w:ascii="Times New Roman" w:eastAsia="Times New Roman" w:hAnsi="Times New Roman" w:cs="Times New Roman"/>
          <w:sz w:val="24"/>
          <w:szCs w:val="24"/>
          <w:lang w:eastAsia="sk-SK"/>
        </w:rPr>
        <w:t>(2) Hazardnými hrami sú</w:t>
      </w:r>
      <w:bookmarkStart w:id="55" w:name="p_3.2.a"/>
      <w:bookmarkEnd w:id="55"/>
    </w:p>
    <w:p w14:paraId="7E81225E" w14:textId="77777777" w:rsidR="00BA6EE3" w:rsidRPr="00CD51F1" w:rsidRDefault="00BA6EE3" w:rsidP="00060FD6">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lotériové hry,</w:t>
      </w:r>
    </w:p>
    <w:p w14:paraId="3B106869" w14:textId="77777777" w:rsidR="000F27CF" w:rsidRPr="00CD51F1" w:rsidRDefault="000F27CF" w:rsidP="000F27CF">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charitatívne lotérie,</w:t>
      </w:r>
    </w:p>
    <w:p w14:paraId="7F824C26" w14:textId="77777777" w:rsidR="008F7798" w:rsidRPr="00CD51F1" w:rsidRDefault="000F27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1A6EA0" w:rsidRPr="00CD51F1">
        <w:rPr>
          <w:rFonts w:ascii="Times New Roman" w:eastAsia="Times New Roman" w:hAnsi="Times New Roman" w:cs="Times New Roman"/>
          <w:sz w:val="24"/>
          <w:szCs w:val="24"/>
          <w:lang w:eastAsia="sk-SK"/>
        </w:rPr>
        <w:t xml:space="preserve">) </w:t>
      </w:r>
      <w:r w:rsidR="008F7798" w:rsidRPr="00CD51F1">
        <w:rPr>
          <w:rFonts w:ascii="Times New Roman" w:eastAsia="Times New Roman" w:hAnsi="Times New Roman" w:cs="Times New Roman"/>
          <w:sz w:val="24"/>
          <w:szCs w:val="24"/>
          <w:lang w:eastAsia="sk-SK"/>
        </w:rPr>
        <w:t>stolové hry,</w:t>
      </w:r>
    </w:p>
    <w:p w14:paraId="44B03D00" w14:textId="77777777" w:rsidR="008F7798" w:rsidRPr="00CD51F1" w:rsidRDefault="000F27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w:t>
      </w:r>
      <w:r w:rsidR="008F7798" w:rsidRPr="00CD51F1">
        <w:rPr>
          <w:rFonts w:ascii="Times New Roman" w:eastAsia="Times New Roman" w:hAnsi="Times New Roman" w:cs="Times New Roman"/>
          <w:sz w:val="24"/>
          <w:szCs w:val="24"/>
          <w:lang w:eastAsia="sk-SK"/>
        </w:rPr>
        <w:t>) stávkové hry,</w:t>
      </w:r>
    </w:p>
    <w:p w14:paraId="62E76143" w14:textId="6F426D45" w:rsidR="00BA6EE3" w:rsidRPr="00CD51F1" w:rsidRDefault="00957753" w:rsidP="001F279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0F27CF" w:rsidRPr="00CD51F1">
        <w:rPr>
          <w:rFonts w:ascii="Times New Roman" w:eastAsia="Times New Roman" w:hAnsi="Times New Roman" w:cs="Times New Roman"/>
          <w:sz w:val="24"/>
          <w:szCs w:val="24"/>
          <w:lang w:eastAsia="sk-SK"/>
        </w:rPr>
        <w:t xml:space="preserve">) </w:t>
      </w:r>
      <w:bookmarkStart w:id="56" w:name="p_3.2.b"/>
      <w:bookmarkStart w:id="57" w:name="p_3.2.c"/>
      <w:bookmarkStart w:id="58" w:name="p_3.2.d"/>
      <w:bookmarkEnd w:id="56"/>
      <w:bookmarkEnd w:id="57"/>
      <w:bookmarkEnd w:id="58"/>
      <w:r w:rsidR="00BA6EE3" w:rsidRPr="00CD51F1">
        <w:rPr>
          <w:rFonts w:ascii="Times New Roman" w:eastAsia="Times New Roman" w:hAnsi="Times New Roman" w:cs="Times New Roman"/>
          <w:sz w:val="24"/>
          <w:szCs w:val="24"/>
          <w:lang w:eastAsia="sk-SK"/>
        </w:rPr>
        <w:t xml:space="preserve">hazardné hry </w:t>
      </w:r>
      <w:r w:rsidR="000F27CF" w:rsidRPr="00CD51F1">
        <w:rPr>
          <w:rFonts w:ascii="Times New Roman" w:eastAsia="Times New Roman" w:hAnsi="Times New Roman" w:cs="Times New Roman"/>
          <w:sz w:val="24"/>
          <w:szCs w:val="24"/>
          <w:lang w:eastAsia="sk-SK"/>
        </w:rPr>
        <w:t>na</w:t>
      </w:r>
      <w:r w:rsidR="00BA6EE3" w:rsidRPr="00CD51F1">
        <w:rPr>
          <w:rFonts w:ascii="Times New Roman" w:eastAsia="Times New Roman" w:hAnsi="Times New Roman" w:cs="Times New Roman"/>
          <w:sz w:val="24"/>
          <w:szCs w:val="24"/>
          <w:lang w:eastAsia="sk-SK"/>
        </w:rPr>
        <w:t xml:space="preserve"> výherných prístrojo</w:t>
      </w:r>
      <w:r w:rsidR="000F27CF" w:rsidRPr="00CD51F1">
        <w:rPr>
          <w:rFonts w:ascii="Times New Roman" w:eastAsia="Times New Roman" w:hAnsi="Times New Roman" w:cs="Times New Roman"/>
          <w:sz w:val="24"/>
          <w:szCs w:val="24"/>
          <w:lang w:eastAsia="sk-SK"/>
        </w:rPr>
        <w:t>ch</w:t>
      </w:r>
      <w:r w:rsidR="00BA6EE3" w:rsidRPr="00CD51F1">
        <w:rPr>
          <w:rFonts w:ascii="Times New Roman" w:eastAsia="Times New Roman" w:hAnsi="Times New Roman" w:cs="Times New Roman"/>
          <w:sz w:val="24"/>
          <w:szCs w:val="24"/>
          <w:lang w:eastAsia="sk-SK"/>
        </w:rPr>
        <w:t>,</w:t>
      </w:r>
    </w:p>
    <w:p w14:paraId="618B339C" w14:textId="6FFB1460" w:rsidR="004A35A5" w:rsidRPr="00CD51F1" w:rsidRDefault="00957753" w:rsidP="00060FD6">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4A35A5" w:rsidRPr="00CD51F1">
        <w:rPr>
          <w:rFonts w:ascii="Times New Roman" w:eastAsia="Times New Roman" w:hAnsi="Times New Roman" w:cs="Times New Roman"/>
          <w:sz w:val="24"/>
          <w:szCs w:val="24"/>
          <w:lang w:eastAsia="sk-SK"/>
        </w:rPr>
        <w:t xml:space="preserve">) hazardné hry </w:t>
      </w:r>
      <w:r w:rsidR="000F27CF" w:rsidRPr="00CD51F1">
        <w:rPr>
          <w:rFonts w:ascii="Times New Roman" w:eastAsia="Times New Roman" w:hAnsi="Times New Roman" w:cs="Times New Roman"/>
          <w:sz w:val="24"/>
          <w:szCs w:val="24"/>
          <w:lang w:eastAsia="sk-SK"/>
        </w:rPr>
        <w:t xml:space="preserve">na </w:t>
      </w:r>
      <w:r w:rsidR="001F1568" w:rsidRPr="00CD51F1">
        <w:rPr>
          <w:rFonts w:ascii="Times New Roman" w:eastAsia="Times New Roman" w:hAnsi="Times New Roman" w:cs="Times New Roman"/>
          <w:sz w:val="24"/>
          <w:szCs w:val="24"/>
          <w:lang w:eastAsia="sk-SK"/>
        </w:rPr>
        <w:t>terminálo</w:t>
      </w:r>
      <w:r w:rsidR="000F27CF" w:rsidRPr="00CD51F1">
        <w:rPr>
          <w:rFonts w:ascii="Times New Roman" w:eastAsia="Times New Roman" w:hAnsi="Times New Roman" w:cs="Times New Roman"/>
          <w:sz w:val="24"/>
          <w:szCs w:val="24"/>
          <w:lang w:eastAsia="sk-SK"/>
        </w:rPr>
        <w:t>ch</w:t>
      </w:r>
      <w:r w:rsidR="001F1568" w:rsidRPr="00CD51F1">
        <w:rPr>
          <w:rFonts w:ascii="Times New Roman" w:eastAsia="Times New Roman" w:hAnsi="Times New Roman" w:cs="Times New Roman"/>
          <w:sz w:val="24"/>
          <w:szCs w:val="24"/>
          <w:lang w:eastAsia="sk-SK"/>
        </w:rPr>
        <w:t xml:space="preserve"> </w:t>
      </w:r>
      <w:r w:rsidR="004A35A5" w:rsidRPr="00CD51F1">
        <w:rPr>
          <w:rFonts w:ascii="Times New Roman" w:eastAsia="Times New Roman" w:hAnsi="Times New Roman" w:cs="Times New Roman"/>
          <w:sz w:val="24"/>
          <w:szCs w:val="24"/>
          <w:lang w:eastAsia="sk-SK"/>
        </w:rPr>
        <w:t>videohier,</w:t>
      </w:r>
    </w:p>
    <w:p w14:paraId="3447D392" w14:textId="365FCCD8" w:rsidR="00F6003E" w:rsidRPr="00CD51F1" w:rsidRDefault="00957753" w:rsidP="00060FD6">
      <w:pPr>
        <w:shd w:val="clear" w:color="auto" w:fill="FFFFFF"/>
        <w:spacing w:after="0" w:line="240" w:lineRule="auto"/>
        <w:ind w:left="851" w:hanging="284"/>
        <w:jc w:val="both"/>
        <w:rPr>
          <w:rFonts w:ascii="Times New Roman" w:eastAsia="Times New Roman" w:hAnsi="Times New Roman" w:cs="Times New Roman"/>
          <w:sz w:val="24"/>
          <w:szCs w:val="24"/>
          <w:lang w:eastAsia="sk-SK"/>
        </w:rPr>
      </w:pPr>
      <w:bookmarkStart w:id="59" w:name="p_3.2.e"/>
      <w:bookmarkEnd w:id="59"/>
      <w:r w:rsidRPr="00CD51F1">
        <w:rPr>
          <w:rFonts w:ascii="Times New Roman" w:eastAsia="Times New Roman" w:hAnsi="Times New Roman" w:cs="Times New Roman"/>
          <w:sz w:val="24"/>
          <w:szCs w:val="24"/>
          <w:lang w:eastAsia="sk-SK"/>
        </w:rPr>
        <w:t>g</w:t>
      </w:r>
      <w:r w:rsidR="004B7D78"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hazardné hry </w:t>
      </w:r>
      <w:r w:rsidR="000F27CF" w:rsidRPr="00CD51F1">
        <w:rPr>
          <w:rFonts w:ascii="Times New Roman" w:eastAsia="Times New Roman" w:hAnsi="Times New Roman" w:cs="Times New Roman"/>
          <w:sz w:val="24"/>
          <w:szCs w:val="24"/>
          <w:lang w:eastAsia="sk-SK"/>
        </w:rPr>
        <w:t xml:space="preserve">na </w:t>
      </w:r>
      <w:r w:rsidR="00BA6EE3" w:rsidRPr="00CD51F1">
        <w:rPr>
          <w:rFonts w:ascii="Times New Roman" w:eastAsia="Times New Roman" w:hAnsi="Times New Roman" w:cs="Times New Roman"/>
          <w:sz w:val="24"/>
          <w:szCs w:val="24"/>
          <w:lang w:eastAsia="sk-SK"/>
        </w:rPr>
        <w:t>technických zariaden</w:t>
      </w:r>
      <w:r w:rsidR="000F27CF" w:rsidRPr="00CD51F1">
        <w:rPr>
          <w:rFonts w:ascii="Times New Roman" w:eastAsia="Times New Roman" w:hAnsi="Times New Roman" w:cs="Times New Roman"/>
          <w:sz w:val="24"/>
          <w:szCs w:val="24"/>
          <w:lang w:eastAsia="sk-SK"/>
        </w:rPr>
        <w:t>iach</w:t>
      </w:r>
      <w:r w:rsidR="00BA6EE3" w:rsidRPr="00CD51F1">
        <w:rPr>
          <w:rFonts w:ascii="Times New Roman" w:eastAsia="Times New Roman" w:hAnsi="Times New Roman" w:cs="Times New Roman"/>
          <w:sz w:val="24"/>
          <w:szCs w:val="24"/>
          <w:lang w:eastAsia="sk-SK"/>
        </w:rPr>
        <w:t xml:space="preserve"> obsluhovaných priamo hráčmi</w:t>
      </w:r>
      <w:r w:rsidR="00F6003E" w:rsidRPr="00CD51F1">
        <w:rPr>
          <w:rFonts w:ascii="Times New Roman" w:eastAsia="Times New Roman" w:hAnsi="Times New Roman" w:cs="Times New Roman"/>
          <w:sz w:val="24"/>
          <w:szCs w:val="24"/>
          <w:lang w:eastAsia="sk-SK"/>
        </w:rPr>
        <w:t>,</w:t>
      </w:r>
    </w:p>
    <w:p w14:paraId="428C5118" w14:textId="4ECBD654" w:rsidR="00496AC9" w:rsidRPr="00CD51F1" w:rsidRDefault="00957753" w:rsidP="00C54DC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w:t>
      </w:r>
      <w:r w:rsidR="00AC6455" w:rsidRPr="00CD51F1">
        <w:rPr>
          <w:rFonts w:ascii="Times New Roman" w:eastAsia="Times New Roman" w:hAnsi="Times New Roman" w:cs="Times New Roman"/>
          <w:sz w:val="24"/>
          <w:szCs w:val="24"/>
          <w:lang w:eastAsia="sk-SK"/>
        </w:rPr>
        <w:t xml:space="preserve">) hazardné hry </w:t>
      </w:r>
      <w:bookmarkStart w:id="60" w:name="p_3.2.f"/>
      <w:bookmarkEnd w:id="60"/>
      <w:r w:rsidR="00A60A85" w:rsidRPr="00CD51F1">
        <w:rPr>
          <w:rFonts w:ascii="Times New Roman" w:eastAsia="Times New Roman" w:hAnsi="Times New Roman" w:cs="Times New Roman"/>
          <w:sz w:val="24"/>
          <w:szCs w:val="24"/>
          <w:lang w:eastAsia="sk-SK"/>
        </w:rPr>
        <w:t xml:space="preserve">na </w:t>
      </w:r>
      <w:r w:rsidR="004E0139" w:rsidRPr="00CD51F1">
        <w:rPr>
          <w:rFonts w:ascii="Times New Roman" w:eastAsia="Times New Roman" w:hAnsi="Times New Roman" w:cs="Times New Roman"/>
          <w:sz w:val="24"/>
          <w:szCs w:val="24"/>
          <w:lang w:eastAsia="sk-SK"/>
        </w:rPr>
        <w:t>iných technických zariadeniach</w:t>
      </w:r>
      <w:r w:rsidR="00496AC9" w:rsidRPr="00CD51F1">
        <w:rPr>
          <w:rFonts w:ascii="Times New Roman" w:eastAsia="Times New Roman" w:hAnsi="Times New Roman" w:cs="Times New Roman"/>
          <w:sz w:val="24"/>
          <w:szCs w:val="24"/>
          <w:lang w:eastAsia="sk-SK"/>
        </w:rPr>
        <w:t>,</w:t>
      </w:r>
    </w:p>
    <w:p w14:paraId="1C0FE362" w14:textId="6AA0C637" w:rsidR="00BA6EE3" w:rsidRPr="00CD51F1" w:rsidRDefault="00957753" w:rsidP="00496AC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1" w:name="p_3.2.g"/>
      <w:bookmarkStart w:id="62" w:name="p_3.2.h"/>
      <w:bookmarkStart w:id="63" w:name="p_3.2.i"/>
      <w:bookmarkEnd w:id="61"/>
      <w:bookmarkEnd w:id="62"/>
      <w:bookmarkEnd w:id="63"/>
      <w:r w:rsidRPr="00CD51F1">
        <w:rPr>
          <w:rFonts w:ascii="Times New Roman" w:eastAsia="Times New Roman" w:hAnsi="Times New Roman" w:cs="Times New Roman"/>
          <w:sz w:val="24"/>
          <w:szCs w:val="24"/>
          <w:lang w:eastAsia="sk-SK"/>
        </w:rPr>
        <w:t>i</w:t>
      </w:r>
      <w:r w:rsidR="00BA6EE3" w:rsidRPr="00CD51F1">
        <w:rPr>
          <w:rFonts w:ascii="Times New Roman" w:eastAsia="Times New Roman" w:hAnsi="Times New Roman" w:cs="Times New Roman"/>
          <w:sz w:val="24"/>
          <w:szCs w:val="24"/>
          <w:lang w:eastAsia="sk-SK"/>
        </w:rPr>
        <w:t xml:space="preserve">) hry, ktoré nie sú hazardnými hrami podľa písmen a) až </w:t>
      </w:r>
      <w:r w:rsidRPr="00CD51F1">
        <w:rPr>
          <w:rFonts w:ascii="Times New Roman" w:eastAsia="Times New Roman" w:hAnsi="Times New Roman" w:cs="Times New Roman"/>
          <w:sz w:val="24"/>
          <w:szCs w:val="24"/>
          <w:lang w:eastAsia="sk-SK"/>
        </w:rPr>
        <w:t>h</w:t>
      </w:r>
      <w:r w:rsidR="00BA6EE3" w:rsidRPr="00CD51F1">
        <w:rPr>
          <w:rFonts w:ascii="Times New Roman" w:eastAsia="Times New Roman" w:hAnsi="Times New Roman" w:cs="Times New Roman"/>
          <w:sz w:val="24"/>
          <w:szCs w:val="24"/>
          <w:lang w:eastAsia="sk-SK"/>
        </w:rPr>
        <w:t>), ak spĺňajú podmienk</w:t>
      </w:r>
      <w:r w:rsidR="00496AC9" w:rsidRPr="00CD51F1">
        <w:rPr>
          <w:rFonts w:ascii="Times New Roman" w:eastAsia="Times New Roman" w:hAnsi="Times New Roman" w:cs="Times New Roman"/>
          <w:sz w:val="24"/>
          <w:szCs w:val="24"/>
          <w:lang w:eastAsia="sk-SK"/>
        </w:rPr>
        <w:t xml:space="preserve">y </w:t>
      </w:r>
      <w:r w:rsidR="00BA6EE3" w:rsidRPr="00CD51F1">
        <w:rPr>
          <w:rFonts w:ascii="Times New Roman" w:eastAsia="Times New Roman" w:hAnsi="Times New Roman" w:cs="Times New Roman"/>
          <w:sz w:val="24"/>
          <w:szCs w:val="24"/>
          <w:lang w:eastAsia="sk-SK"/>
        </w:rPr>
        <w:t>ustanovené v odseku 1.</w:t>
      </w:r>
    </w:p>
    <w:p w14:paraId="2892DC07" w14:textId="3C9BB69E" w:rsidR="00787979" w:rsidRPr="00CD51F1" w:rsidRDefault="00BA6EE3" w:rsidP="00F346D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4" w:name="p_3.3"/>
      <w:bookmarkEnd w:id="64"/>
      <w:r w:rsidRPr="00CD51F1">
        <w:rPr>
          <w:rFonts w:ascii="Times New Roman" w:eastAsia="Times New Roman" w:hAnsi="Times New Roman" w:cs="Times New Roman"/>
          <w:sz w:val="24"/>
          <w:szCs w:val="24"/>
          <w:lang w:eastAsia="sk-SK"/>
        </w:rPr>
        <w:t xml:space="preserve">(3) Hazardné hry možno prevádzkovať len na základe licencie udelenej alebo vydanej podľa tohto zákona, </w:t>
      </w:r>
      <w:r w:rsidR="0045023E"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za podmienok ustanovených týmto zákonom a určených v licencii a pri dodržaní povinností podľa schváleného herného plánu vrátane pravidiel hazardnej hry</w:t>
      </w:r>
      <w:r w:rsidR="00D30E74" w:rsidRPr="00CD51F1">
        <w:rPr>
          <w:rFonts w:ascii="Times New Roman" w:eastAsia="Times New Roman" w:hAnsi="Times New Roman" w:cs="Times New Roman"/>
          <w:sz w:val="24"/>
          <w:szCs w:val="24"/>
          <w:lang w:eastAsia="sk-SK"/>
        </w:rPr>
        <w:t>.</w:t>
      </w:r>
      <w:r w:rsidR="00335124" w:rsidRPr="00CD51F1">
        <w:rPr>
          <w:rFonts w:ascii="Times New Roman" w:eastAsia="Times New Roman" w:hAnsi="Times New Roman" w:cs="Times New Roman"/>
          <w:sz w:val="24"/>
          <w:szCs w:val="24"/>
          <w:lang w:eastAsia="sk-SK"/>
        </w:rPr>
        <w:t xml:space="preserve"> Hazardné hry možno</w:t>
      </w:r>
      <w:r w:rsidR="004419DF" w:rsidRPr="00CD51F1">
        <w:rPr>
          <w:rFonts w:ascii="Times New Roman" w:eastAsia="Times New Roman" w:hAnsi="Times New Roman" w:cs="Times New Roman"/>
          <w:sz w:val="24"/>
          <w:szCs w:val="24"/>
          <w:lang w:eastAsia="sk-SK"/>
        </w:rPr>
        <w:t xml:space="preserve"> </w:t>
      </w:r>
      <w:r w:rsidR="00335124" w:rsidRPr="00CD51F1">
        <w:rPr>
          <w:rFonts w:ascii="Times New Roman" w:eastAsia="Times New Roman" w:hAnsi="Times New Roman" w:cs="Times New Roman"/>
          <w:sz w:val="24"/>
          <w:szCs w:val="24"/>
          <w:lang w:eastAsia="sk-SK"/>
        </w:rPr>
        <w:t>prevádzkovať len</w:t>
      </w:r>
      <w:r w:rsidR="00864EB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na území obce, na ktorom ich prevádzkovanie nie je obmedzené všeobecne záväzným nariadením obce podľa § </w:t>
      </w:r>
      <w:r w:rsidR="001D1058"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1D1058" w:rsidRPr="00CD51F1">
        <w:rPr>
          <w:rFonts w:ascii="Times New Roman" w:eastAsia="Times New Roman" w:hAnsi="Times New Roman" w:cs="Times New Roman"/>
          <w:sz w:val="24"/>
          <w:szCs w:val="24"/>
          <w:lang w:eastAsia="sk-SK"/>
        </w:rPr>
        <w:t>3</w:t>
      </w:r>
      <w:r w:rsidR="007C79F7" w:rsidRPr="00CD51F1">
        <w:rPr>
          <w:rFonts w:ascii="Times New Roman" w:eastAsia="Times New Roman" w:hAnsi="Times New Roman" w:cs="Times New Roman"/>
          <w:sz w:val="24"/>
          <w:szCs w:val="24"/>
          <w:lang w:eastAsia="sk-SK"/>
        </w:rPr>
        <w:t xml:space="preserve"> </w:t>
      </w:r>
      <w:r w:rsidR="00A027AD" w:rsidRPr="00CD51F1">
        <w:rPr>
          <w:rFonts w:ascii="Times New Roman" w:eastAsia="Times New Roman" w:hAnsi="Times New Roman" w:cs="Times New Roman"/>
          <w:sz w:val="24"/>
          <w:szCs w:val="24"/>
          <w:lang w:eastAsia="sk-SK"/>
        </w:rPr>
        <w:t xml:space="preserve">a 4 </w:t>
      </w:r>
      <w:r w:rsidR="007C79F7" w:rsidRPr="00CD51F1">
        <w:rPr>
          <w:rFonts w:ascii="Times New Roman" w:eastAsia="Times New Roman" w:hAnsi="Times New Roman" w:cs="Times New Roman"/>
          <w:sz w:val="24"/>
          <w:szCs w:val="24"/>
          <w:lang w:eastAsia="sk-SK"/>
        </w:rPr>
        <w:t xml:space="preserve">a </w:t>
      </w:r>
      <w:r w:rsidR="001D1058" w:rsidRPr="00CD51F1">
        <w:rPr>
          <w:rFonts w:ascii="Times New Roman" w:eastAsia="Times New Roman" w:hAnsi="Times New Roman" w:cs="Times New Roman"/>
          <w:sz w:val="24"/>
          <w:szCs w:val="24"/>
          <w:lang w:eastAsia="sk-SK"/>
        </w:rPr>
        <w:t>§ 99</w:t>
      </w:r>
      <w:r w:rsidR="00541983" w:rsidRPr="00CD51F1">
        <w:rPr>
          <w:rFonts w:ascii="Times New Roman" w:eastAsia="Times New Roman" w:hAnsi="Times New Roman" w:cs="Times New Roman"/>
          <w:sz w:val="24"/>
          <w:szCs w:val="24"/>
          <w:lang w:eastAsia="sk-SK"/>
        </w:rPr>
        <w:t xml:space="preserve"> </w:t>
      </w:r>
      <w:r w:rsidR="003A6ACD" w:rsidRPr="00CD51F1">
        <w:rPr>
          <w:rFonts w:ascii="Times New Roman" w:eastAsia="Times New Roman" w:hAnsi="Times New Roman" w:cs="Times New Roman"/>
          <w:sz w:val="24"/>
          <w:szCs w:val="24"/>
          <w:lang w:eastAsia="sk-SK"/>
        </w:rPr>
        <w:t>ods. 2</w:t>
      </w:r>
      <w:r w:rsidR="00E90C5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zostavenie, podanie alebo vybavenie petície</w:t>
      </w:r>
      <w:r w:rsidR="00D979E2" w:rsidRPr="00CD51F1">
        <w:rPr>
          <w:rFonts w:ascii="Times New Roman" w:hAnsi="Times New Roman" w:cs="Times New Roman"/>
          <w:sz w:val="24"/>
          <w:szCs w:val="24"/>
          <w:vertAlign w:val="superscript"/>
        </w:rPr>
        <w:footnoteReference w:id="11"/>
      </w:r>
      <w:r w:rsidR="00D979E2"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podľa § </w:t>
      </w:r>
      <w:r w:rsidR="001D1058"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1D1058"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w:t>
      </w:r>
      <w:r w:rsidR="00A11E40" w:rsidRPr="00CD51F1">
        <w:rPr>
          <w:rFonts w:ascii="Times New Roman" w:eastAsia="Times New Roman" w:hAnsi="Times New Roman" w:cs="Times New Roman"/>
          <w:sz w:val="24"/>
          <w:szCs w:val="24"/>
          <w:lang w:eastAsia="sk-SK"/>
        </w:rPr>
        <w:t xml:space="preserve">nie </w:t>
      </w:r>
      <w:r w:rsidRPr="00CD51F1">
        <w:rPr>
          <w:rFonts w:ascii="Times New Roman" w:eastAsia="Times New Roman" w:hAnsi="Times New Roman" w:cs="Times New Roman"/>
          <w:sz w:val="24"/>
          <w:szCs w:val="24"/>
          <w:lang w:eastAsia="sk-SK"/>
        </w:rPr>
        <w:t xml:space="preserve">je dôvodom na neudelenie individuálnej licencie. </w:t>
      </w:r>
      <w:r w:rsidR="00335124" w:rsidRPr="00CD51F1">
        <w:rPr>
          <w:rFonts w:ascii="Times New Roman" w:eastAsia="Times New Roman" w:hAnsi="Times New Roman" w:cs="Times New Roman"/>
          <w:sz w:val="24"/>
          <w:szCs w:val="24"/>
          <w:lang w:eastAsia="sk-SK"/>
        </w:rPr>
        <w:t>Ak obec prijala všeobecne záväzné nariadenie podľa §</w:t>
      </w:r>
      <w:r w:rsidR="00F346DE" w:rsidRPr="00CD51F1">
        <w:rPr>
          <w:rFonts w:ascii="Times New Roman" w:eastAsia="Times New Roman" w:hAnsi="Times New Roman" w:cs="Times New Roman"/>
          <w:sz w:val="24"/>
          <w:szCs w:val="24"/>
          <w:lang w:eastAsia="sk-SK"/>
        </w:rPr>
        <w:t xml:space="preserve"> </w:t>
      </w:r>
      <w:r w:rsidR="00335124" w:rsidRPr="00CD51F1">
        <w:rPr>
          <w:rFonts w:ascii="Times New Roman" w:eastAsia="Times New Roman" w:hAnsi="Times New Roman" w:cs="Times New Roman"/>
          <w:sz w:val="24"/>
          <w:szCs w:val="24"/>
          <w:lang w:eastAsia="sk-SK"/>
        </w:rPr>
        <w:t xml:space="preserve"> </w:t>
      </w:r>
      <w:r w:rsidR="001D1058" w:rsidRPr="00CD51F1">
        <w:rPr>
          <w:rFonts w:ascii="Times New Roman" w:eastAsia="Times New Roman" w:hAnsi="Times New Roman" w:cs="Times New Roman"/>
          <w:sz w:val="24"/>
          <w:szCs w:val="24"/>
          <w:lang w:eastAsia="sk-SK"/>
        </w:rPr>
        <w:t>79</w:t>
      </w:r>
      <w:r w:rsidR="00F346DE" w:rsidRPr="00CD51F1">
        <w:rPr>
          <w:rFonts w:ascii="Times New Roman" w:eastAsia="Times New Roman" w:hAnsi="Times New Roman" w:cs="Times New Roman"/>
          <w:sz w:val="24"/>
          <w:szCs w:val="24"/>
          <w:lang w:eastAsia="sk-SK"/>
        </w:rPr>
        <w:t xml:space="preserve"> ods. </w:t>
      </w:r>
      <w:r w:rsidR="00B4548B" w:rsidRPr="00CD51F1">
        <w:rPr>
          <w:rFonts w:ascii="Times New Roman" w:eastAsia="Times New Roman" w:hAnsi="Times New Roman" w:cs="Times New Roman"/>
          <w:sz w:val="24"/>
          <w:szCs w:val="24"/>
          <w:lang w:eastAsia="sk-SK"/>
        </w:rPr>
        <w:t>6</w:t>
      </w:r>
      <w:r w:rsidR="00335124" w:rsidRPr="00CD51F1">
        <w:rPr>
          <w:rFonts w:ascii="Times New Roman" w:eastAsia="Times New Roman" w:hAnsi="Times New Roman" w:cs="Times New Roman"/>
          <w:sz w:val="24"/>
          <w:szCs w:val="24"/>
          <w:lang w:eastAsia="sk-SK"/>
        </w:rPr>
        <w:t xml:space="preserve">, hazardné hry podľa  odseku </w:t>
      </w:r>
      <w:r w:rsidR="00F346DE" w:rsidRPr="00CD51F1">
        <w:rPr>
          <w:rFonts w:ascii="Times New Roman" w:eastAsia="Times New Roman" w:hAnsi="Times New Roman" w:cs="Times New Roman"/>
          <w:sz w:val="24"/>
          <w:szCs w:val="24"/>
          <w:lang w:eastAsia="sk-SK"/>
        </w:rPr>
        <w:t xml:space="preserve">2 písm. </w:t>
      </w:r>
      <w:r w:rsidR="00864D8E" w:rsidRPr="00CD51F1">
        <w:rPr>
          <w:rFonts w:ascii="Times New Roman" w:eastAsia="Times New Roman" w:hAnsi="Times New Roman" w:cs="Times New Roman"/>
          <w:sz w:val="24"/>
          <w:szCs w:val="24"/>
          <w:lang w:eastAsia="sk-SK"/>
        </w:rPr>
        <w:t>e</w:t>
      </w:r>
      <w:r w:rsidR="00F346DE" w:rsidRPr="00CD51F1">
        <w:rPr>
          <w:rFonts w:ascii="Times New Roman" w:eastAsia="Times New Roman" w:hAnsi="Times New Roman" w:cs="Times New Roman"/>
          <w:sz w:val="24"/>
          <w:szCs w:val="24"/>
          <w:lang w:eastAsia="sk-SK"/>
        </w:rPr>
        <w:t xml:space="preserve">) až </w:t>
      </w:r>
      <w:r w:rsidR="004D108A" w:rsidRPr="00CD51F1">
        <w:rPr>
          <w:rFonts w:ascii="Times New Roman" w:eastAsia="Times New Roman" w:hAnsi="Times New Roman" w:cs="Times New Roman"/>
          <w:sz w:val="24"/>
          <w:szCs w:val="24"/>
          <w:lang w:eastAsia="sk-SK"/>
        </w:rPr>
        <w:t>h</w:t>
      </w:r>
      <w:r w:rsidR="00F346DE" w:rsidRPr="00CD51F1">
        <w:rPr>
          <w:rFonts w:ascii="Times New Roman" w:eastAsia="Times New Roman" w:hAnsi="Times New Roman" w:cs="Times New Roman"/>
          <w:sz w:val="24"/>
          <w:szCs w:val="24"/>
          <w:lang w:eastAsia="sk-SK"/>
        </w:rPr>
        <w:t>) možno prevádzkovať len v súlade s § 1</w:t>
      </w:r>
      <w:r w:rsidR="00ED41AE" w:rsidRPr="00CD51F1">
        <w:rPr>
          <w:rFonts w:ascii="Times New Roman" w:eastAsia="Times New Roman" w:hAnsi="Times New Roman" w:cs="Times New Roman"/>
          <w:sz w:val="24"/>
          <w:szCs w:val="24"/>
          <w:lang w:eastAsia="sk-SK"/>
        </w:rPr>
        <w:t>5</w:t>
      </w:r>
      <w:r w:rsidR="00F346DE" w:rsidRPr="00CD51F1">
        <w:rPr>
          <w:rFonts w:ascii="Times New Roman" w:eastAsia="Times New Roman" w:hAnsi="Times New Roman" w:cs="Times New Roman"/>
          <w:sz w:val="24"/>
          <w:szCs w:val="24"/>
          <w:lang w:eastAsia="sk-SK"/>
        </w:rPr>
        <w:t xml:space="preserve"> ods. </w:t>
      </w:r>
      <w:r w:rsidR="00ED41AE" w:rsidRPr="00CD51F1">
        <w:rPr>
          <w:rFonts w:ascii="Times New Roman" w:eastAsia="Times New Roman" w:hAnsi="Times New Roman" w:cs="Times New Roman"/>
          <w:sz w:val="24"/>
          <w:szCs w:val="24"/>
          <w:lang w:eastAsia="sk-SK"/>
        </w:rPr>
        <w:t>5</w:t>
      </w:r>
      <w:r w:rsidR="002F6ED4" w:rsidRPr="00CD51F1">
        <w:rPr>
          <w:rFonts w:ascii="Times New Roman" w:eastAsia="Times New Roman" w:hAnsi="Times New Roman" w:cs="Times New Roman"/>
          <w:sz w:val="24"/>
          <w:szCs w:val="24"/>
          <w:lang w:eastAsia="sk-SK"/>
        </w:rPr>
        <w:t>.</w:t>
      </w:r>
      <w:r w:rsidR="00F346DE"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Propagovať hazardnú hru, na ktorú bola udelená alebo vydaná licencia podľa tohto zákona</w:t>
      </w:r>
      <w:r w:rsidR="00335124" w:rsidRPr="00CD51F1">
        <w:rPr>
          <w:rFonts w:ascii="Times New Roman" w:eastAsia="Times New Roman" w:hAnsi="Times New Roman" w:cs="Times New Roman"/>
          <w:sz w:val="24"/>
          <w:szCs w:val="24"/>
          <w:lang w:eastAsia="sk-SK"/>
        </w:rPr>
        <w:t xml:space="preserve"> m</w:t>
      </w:r>
      <w:r w:rsidRPr="00CD51F1">
        <w:rPr>
          <w:rFonts w:ascii="Times New Roman" w:eastAsia="Times New Roman" w:hAnsi="Times New Roman" w:cs="Times New Roman"/>
          <w:sz w:val="24"/>
          <w:szCs w:val="24"/>
          <w:lang w:eastAsia="sk-SK"/>
        </w:rPr>
        <w:t xml:space="preserve">ožno len v súlade s týmto zákonom, podmienkami prevádzkovania hazardnej hry ustanovenými týmto zákonom a určenými v individuálnej licencii alebo všeobecnej licencii a so schváleným herným plánom, pričom propagovanie tejto hazardnej hry je dovolené, len ak je prevádzkovaná za podmienok podľa prvej vety. </w:t>
      </w:r>
    </w:p>
    <w:p w14:paraId="250FBF94" w14:textId="427D429C" w:rsidR="00BA6EE3" w:rsidRPr="00CD51F1" w:rsidRDefault="0078797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w:t>
      </w:r>
      <w:r w:rsidR="00BA6EE3" w:rsidRPr="00CD51F1">
        <w:rPr>
          <w:rFonts w:ascii="Times New Roman" w:eastAsia="Times New Roman" w:hAnsi="Times New Roman" w:cs="Times New Roman"/>
          <w:sz w:val="24"/>
          <w:szCs w:val="24"/>
          <w:lang w:eastAsia="sk-SK"/>
        </w:rPr>
        <w:t>Prevádzkovať hazardnú hru a propagovať hazardnú hru, na ktorú nebola udelená alebo vydaná licencia podľa tohto zákona, sa zakazuje.</w:t>
      </w:r>
      <w:r w:rsidR="00AC4815" w:rsidRPr="00CD51F1">
        <w:rPr>
          <w:rFonts w:ascii="Times New Roman" w:eastAsia="Times New Roman" w:hAnsi="Times New Roman" w:cs="Times New Roman"/>
          <w:sz w:val="24"/>
          <w:szCs w:val="24"/>
          <w:lang w:eastAsia="sk-SK"/>
        </w:rPr>
        <w:t xml:space="preserve"> Na území Slovenskej republiky sa zakazuje aj jednotlivý predaj žrebov, vrátane sprostredkovania t</w:t>
      </w:r>
      <w:r w:rsidR="00CE6545" w:rsidRPr="00CD51F1">
        <w:rPr>
          <w:rFonts w:ascii="Times New Roman" w:eastAsia="Times New Roman" w:hAnsi="Times New Roman" w:cs="Times New Roman"/>
          <w:sz w:val="24"/>
          <w:szCs w:val="24"/>
          <w:lang w:eastAsia="sk-SK"/>
        </w:rPr>
        <w:t>ejto</w:t>
      </w:r>
      <w:r w:rsidR="00AC4815" w:rsidRPr="00CD51F1">
        <w:rPr>
          <w:rFonts w:ascii="Times New Roman" w:eastAsia="Times New Roman" w:hAnsi="Times New Roman" w:cs="Times New Roman"/>
          <w:sz w:val="24"/>
          <w:szCs w:val="24"/>
          <w:lang w:eastAsia="sk-SK"/>
        </w:rPr>
        <w:t xml:space="preserve"> činnost</w:t>
      </w:r>
      <w:r w:rsidR="00364237" w:rsidRPr="00CD51F1">
        <w:rPr>
          <w:rFonts w:ascii="Times New Roman" w:eastAsia="Times New Roman" w:hAnsi="Times New Roman" w:cs="Times New Roman"/>
          <w:sz w:val="24"/>
          <w:szCs w:val="24"/>
          <w:lang w:eastAsia="sk-SK"/>
        </w:rPr>
        <w:t>i</w:t>
      </w:r>
      <w:r w:rsidR="002234FA" w:rsidRPr="00CD51F1">
        <w:rPr>
          <w:rFonts w:ascii="Times New Roman" w:eastAsia="Times New Roman" w:hAnsi="Times New Roman" w:cs="Times New Roman"/>
          <w:sz w:val="24"/>
          <w:szCs w:val="24"/>
          <w:lang w:eastAsia="sk-SK"/>
        </w:rPr>
        <w:t xml:space="preserve"> </w:t>
      </w:r>
      <w:r w:rsidR="00E766CC" w:rsidRPr="00CD51F1">
        <w:rPr>
          <w:rFonts w:ascii="Times New Roman" w:eastAsia="Times New Roman" w:hAnsi="Times New Roman" w:cs="Times New Roman"/>
          <w:sz w:val="24"/>
          <w:szCs w:val="24"/>
          <w:lang w:eastAsia="sk-SK"/>
        </w:rPr>
        <w:t>osob</w:t>
      </w:r>
      <w:r w:rsidR="00CE5574" w:rsidRPr="00CD51F1">
        <w:rPr>
          <w:rFonts w:ascii="Times New Roman" w:eastAsia="Times New Roman" w:hAnsi="Times New Roman" w:cs="Times New Roman"/>
          <w:sz w:val="24"/>
          <w:szCs w:val="24"/>
          <w:lang w:eastAsia="sk-SK"/>
        </w:rPr>
        <w:t>ou</w:t>
      </w:r>
      <w:r w:rsidR="00E766CC" w:rsidRPr="00CD51F1">
        <w:rPr>
          <w:rFonts w:ascii="Times New Roman" w:eastAsia="Times New Roman" w:hAnsi="Times New Roman" w:cs="Times New Roman"/>
          <w:sz w:val="24"/>
          <w:szCs w:val="24"/>
          <w:lang w:eastAsia="sk-SK"/>
        </w:rPr>
        <w:t>, ktor</w:t>
      </w:r>
      <w:r w:rsidR="00CE5574" w:rsidRPr="00CD51F1">
        <w:rPr>
          <w:rFonts w:ascii="Times New Roman" w:eastAsia="Times New Roman" w:hAnsi="Times New Roman" w:cs="Times New Roman"/>
          <w:sz w:val="24"/>
          <w:szCs w:val="24"/>
          <w:lang w:eastAsia="sk-SK"/>
        </w:rPr>
        <w:t>á</w:t>
      </w:r>
      <w:r w:rsidR="00E766CC" w:rsidRPr="00CD51F1">
        <w:rPr>
          <w:rFonts w:ascii="Times New Roman" w:eastAsia="Times New Roman" w:hAnsi="Times New Roman" w:cs="Times New Roman"/>
          <w:sz w:val="24"/>
          <w:szCs w:val="24"/>
          <w:lang w:eastAsia="sk-SK"/>
        </w:rPr>
        <w:t xml:space="preserve"> bez licencie podľa tohto zákona prevádzkuj</w:t>
      </w:r>
      <w:r w:rsidR="00CE5574" w:rsidRPr="00CD51F1">
        <w:rPr>
          <w:rFonts w:ascii="Times New Roman" w:eastAsia="Times New Roman" w:hAnsi="Times New Roman" w:cs="Times New Roman"/>
          <w:sz w:val="24"/>
          <w:szCs w:val="24"/>
          <w:lang w:eastAsia="sk-SK"/>
        </w:rPr>
        <w:t>e</w:t>
      </w:r>
      <w:r w:rsidR="00E766CC" w:rsidRPr="00CD51F1">
        <w:rPr>
          <w:rFonts w:ascii="Times New Roman" w:eastAsia="Times New Roman" w:hAnsi="Times New Roman" w:cs="Times New Roman"/>
          <w:sz w:val="24"/>
          <w:szCs w:val="24"/>
          <w:lang w:eastAsia="sk-SK"/>
        </w:rPr>
        <w:t xml:space="preserve"> hazardné hry a pri </w:t>
      </w:r>
      <w:r w:rsidR="002234FA" w:rsidRPr="00CD51F1">
        <w:rPr>
          <w:rFonts w:ascii="Times New Roman" w:eastAsia="Times New Roman" w:hAnsi="Times New Roman" w:cs="Times New Roman"/>
          <w:sz w:val="24"/>
          <w:szCs w:val="24"/>
          <w:lang w:eastAsia="sk-SK"/>
        </w:rPr>
        <w:t xml:space="preserve"> ktorých sú </w:t>
      </w:r>
      <w:r w:rsidR="00BA1BDB" w:rsidRPr="00CD51F1">
        <w:rPr>
          <w:rFonts w:ascii="Times New Roman" w:eastAsia="Times New Roman" w:hAnsi="Times New Roman" w:cs="Times New Roman"/>
          <w:sz w:val="24"/>
          <w:szCs w:val="24"/>
          <w:lang w:eastAsia="sk-SK"/>
        </w:rPr>
        <w:t>stávky</w:t>
      </w:r>
      <w:r w:rsidR="002234FA" w:rsidRPr="00CD51F1">
        <w:rPr>
          <w:rFonts w:ascii="Times New Roman" w:eastAsia="Times New Roman" w:hAnsi="Times New Roman" w:cs="Times New Roman"/>
          <w:sz w:val="24"/>
          <w:szCs w:val="24"/>
          <w:lang w:eastAsia="sk-SK"/>
        </w:rPr>
        <w:t xml:space="preserve"> uhrádzané do zahraničia</w:t>
      </w:r>
      <w:r w:rsidR="00E766CC" w:rsidRPr="00CD51F1">
        <w:rPr>
          <w:rFonts w:ascii="Times New Roman" w:eastAsia="Times New Roman" w:hAnsi="Times New Roman" w:cs="Times New Roman"/>
          <w:sz w:val="24"/>
          <w:szCs w:val="24"/>
          <w:lang w:eastAsia="sk-SK"/>
        </w:rPr>
        <w:t>.</w:t>
      </w:r>
    </w:p>
    <w:p w14:paraId="68354BB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5" w:name="p_3.4"/>
      <w:bookmarkEnd w:id="65"/>
      <w:r w:rsidRPr="00CD51F1">
        <w:rPr>
          <w:rFonts w:ascii="Times New Roman" w:eastAsia="Times New Roman" w:hAnsi="Times New Roman" w:cs="Times New Roman"/>
          <w:sz w:val="24"/>
          <w:szCs w:val="24"/>
          <w:lang w:eastAsia="sk-SK"/>
        </w:rPr>
        <w:t>(</w:t>
      </w:r>
      <w:r w:rsidR="00787979"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Za hazardné hry sa nepovažujú</w:t>
      </w:r>
      <w:bookmarkStart w:id="66" w:name="p_3.4.a"/>
      <w:bookmarkEnd w:id="66"/>
    </w:p>
    <w:p w14:paraId="5FA74343" w14:textId="5FDA6489"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športové podujatia</w:t>
      </w:r>
      <w:r w:rsidR="00D979E2" w:rsidRPr="00CD51F1">
        <w:rPr>
          <w:rFonts w:ascii="Times New Roman" w:eastAsia="Times New Roman" w:hAnsi="Times New Roman" w:cs="Times New Roman"/>
          <w:sz w:val="24"/>
          <w:szCs w:val="24"/>
          <w:vertAlign w:val="superscript"/>
          <w:lang w:eastAsia="sk-SK"/>
        </w:rPr>
        <w:footnoteReference w:id="12"/>
      </w:r>
      <w:r w:rsidR="00D979E2" w:rsidRPr="00CD51F1">
        <w:rPr>
          <w:rFonts w:ascii="Times New Roman" w:eastAsia="Times New Roman" w:hAnsi="Times New Roman" w:cs="Times New Roman"/>
          <w:sz w:val="24"/>
          <w:szCs w:val="24"/>
          <w:lang w:eastAsia="sk-SK"/>
        </w:rPr>
        <w:t>)</w:t>
      </w:r>
      <w:r w:rsidR="00A41609"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vrátane takých, ktoré sa nepovažujú za verejné,</w:t>
      </w:r>
      <w:r w:rsidR="00D979E2" w:rsidRPr="00CD51F1">
        <w:rPr>
          <w:rFonts w:ascii="Times New Roman" w:hAnsi="Times New Roman" w:cs="Times New Roman"/>
          <w:sz w:val="24"/>
          <w:szCs w:val="24"/>
          <w:vertAlign w:val="superscript"/>
        </w:rPr>
        <w:footnoteReference w:id="13"/>
      </w:r>
      <w:r w:rsidR="00A41609" w:rsidRPr="00CD51F1">
        <w:rPr>
          <w:rFonts w:ascii="Times New Roman" w:eastAsia="Times New Roman" w:hAnsi="Times New Roman" w:cs="Times New Roman"/>
          <w:sz w:val="24"/>
          <w:szCs w:val="24"/>
          <w:lang w:eastAsia="sk-SK"/>
        </w:rPr>
        <w:t>)</w:t>
      </w:r>
    </w:p>
    <w:p w14:paraId="2ECC449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7" w:name="p_3.4.b"/>
      <w:bookmarkEnd w:id="67"/>
      <w:r w:rsidRPr="00CD51F1">
        <w:rPr>
          <w:rFonts w:ascii="Times New Roman" w:eastAsia="Times New Roman" w:hAnsi="Times New Roman" w:cs="Times New Roman"/>
          <w:sz w:val="24"/>
          <w:szCs w:val="24"/>
          <w:lang w:eastAsia="sk-SK"/>
        </w:rPr>
        <w:t xml:space="preserve">b) hry relaxačného </w:t>
      </w:r>
      <w:r w:rsidR="00E144D2" w:rsidRPr="00CD51F1">
        <w:rPr>
          <w:rFonts w:ascii="Times New Roman" w:eastAsia="Times New Roman" w:hAnsi="Times New Roman" w:cs="Times New Roman"/>
          <w:sz w:val="24"/>
          <w:szCs w:val="24"/>
          <w:lang w:eastAsia="sk-SK"/>
        </w:rPr>
        <w:t xml:space="preserve">charakteru </w:t>
      </w:r>
      <w:r w:rsidRPr="00CD51F1">
        <w:rPr>
          <w:rFonts w:ascii="Times New Roman" w:eastAsia="Times New Roman" w:hAnsi="Times New Roman" w:cs="Times New Roman"/>
          <w:sz w:val="24"/>
          <w:szCs w:val="24"/>
          <w:lang w:eastAsia="sk-SK"/>
        </w:rPr>
        <w:t>alebo športového charakteru, aj keď na účasť na nich je potrebný vklad, ktorý sa účastníkovi takejto hry, ak prehrá, nevracia</w:t>
      </w:r>
      <w:r w:rsidR="006D2C8C" w:rsidRPr="00CD51F1">
        <w:rPr>
          <w:rFonts w:ascii="Times New Roman" w:eastAsia="Times New Roman" w:hAnsi="Times New Roman" w:cs="Times New Roman"/>
          <w:sz w:val="24"/>
          <w:szCs w:val="24"/>
          <w:lang w:eastAsia="sk-SK"/>
        </w:rPr>
        <w:t>,</w:t>
      </w:r>
    </w:p>
    <w:p w14:paraId="6D71551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 w:name="p_3.4.c"/>
      <w:bookmarkEnd w:id="68"/>
      <w:r w:rsidRPr="00CD51F1">
        <w:rPr>
          <w:rFonts w:ascii="Times New Roman" w:eastAsia="Times New Roman" w:hAnsi="Times New Roman" w:cs="Times New Roman"/>
          <w:sz w:val="24"/>
          <w:szCs w:val="24"/>
          <w:lang w:eastAsia="sk-SK"/>
        </w:rPr>
        <w:t xml:space="preserve">c) zábavné hry o vecné ceny prostredníctvom hracieho zariadenia, </w:t>
      </w:r>
      <w:r w:rsidR="00B42DBD" w:rsidRPr="00CD51F1">
        <w:rPr>
          <w:rFonts w:ascii="Times New Roman" w:eastAsia="Times New Roman" w:hAnsi="Times New Roman" w:cs="Times New Roman"/>
          <w:sz w:val="24"/>
          <w:szCs w:val="24"/>
          <w:lang w:eastAsia="sk-SK"/>
        </w:rPr>
        <w:t xml:space="preserve">ak je výsledok hry určovaný </w:t>
      </w:r>
      <w:r w:rsidR="0056315A" w:rsidRPr="00CD51F1">
        <w:rPr>
          <w:rFonts w:ascii="Times New Roman" w:eastAsia="Times New Roman" w:hAnsi="Times New Roman" w:cs="Times New Roman"/>
          <w:sz w:val="24"/>
          <w:szCs w:val="24"/>
          <w:lang w:eastAsia="sk-SK"/>
        </w:rPr>
        <w:t xml:space="preserve">výlučne </w:t>
      </w:r>
      <w:r w:rsidR="006470AB" w:rsidRPr="00CD51F1">
        <w:rPr>
          <w:rFonts w:ascii="Times New Roman" w:eastAsia="Times New Roman" w:hAnsi="Times New Roman" w:cs="Times New Roman"/>
          <w:sz w:val="24"/>
          <w:szCs w:val="24"/>
          <w:lang w:eastAsia="sk-SK"/>
        </w:rPr>
        <w:t xml:space="preserve">na </w:t>
      </w:r>
      <w:r w:rsidR="00B42DBD" w:rsidRPr="00CD51F1">
        <w:rPr>
          <w:rFonts w:ascii="Times New Roman" w:eastAsia="Times New Roman" w:hAnsi="Times New Roman" w:cs="Times New Roman"/>
          <w:sz w:val="24"/>
          <w:szCs w:val="24"/>
          <w:lang w:eastAsia="sk-SK"/>
        </w:rPr>
        <w:t>základe zručnosti</w:t>
      </w:r>
      <w:r w:rsidR="00E77B1D" w:rsidRPr="00CD51F1">
        <w:rPr>
          <w:rFonts w:ascii="Times New Roman" w:eastAsia="Times New Roman" w:hAnsi="Times New Roman" w:cs="Times New Roman"/>
          <w:sz w:val="24"/>
          <w:szCs w:val="24"/>
          <w:lang w:eastAsia="sk-SK"/>
        </w:rPr>
        <w:t xml:space="preserve"> a </w:t>
      </w:r>
      <w:r w:rsidR="00346843" w:rsidRPr="00CD51F1">
        <w:rPr>
          <w:rFonts w:ascii="Times New Roman" w:eastAsia="Times New Roman" w:hAnsi="Times New Roman" w:cs="Times New Roman"/>
          <w:sz w:val="24"/>
          <w:szCs w:val="24"/>
          <w:lang w:eastAsia="sk-SK"/>
        </w:rPr>
        <w:t>stávka</w:t>
      </w:r>
      <w:r w:rsidR="00E77B1D" w:rsidRPr="00CD51F1">
        <w:rPr>
          <w:rFonts w:ascii="Times New Roman" w:eastAsia="Times New Roman" w:hAnsi="Times New Roman" w:cs="Times New Roman"/>
          <w:sz w:val="24"/>
          <w:szCs w:val="24"/>
          <w:lang w:eastAsia="sk-SK"/>
        </w:rPr>
        <w:t xml:space="preserve"> nepresahuje sumu jedného eura</w:t>
      </w:r>
      <w:r w:rsidR="00B42DBD" w:rsidRPr="00CD51F1">
        <w:rPr>
          <w:rFonts w:ascii="Times New Roman" w:eastAsia="Times New Roman" w:hAnsi="Times New Roman" w:cs="Times New Roman"/>
          <w:sz w:val="24"/>
          <w:szCs w:val="24"/>
          <w:lang w:eastAsia="sk-SK"/>
        </w:rPr>
        <w:t>,</w:t>
      </w:r>
    </w:p>
    <w:p w14:paraId="2FDA183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 w:name="p_3.4.d"/>
      <w:bookmarkEnd w:id="69"/>
      <w:r w:rsidRPr="00CD51F1">
        <w:rPr>
          <w:rFonts w:ascii="Times New Roman" w:eastAsia="Times New Roman" w:hAnsi="Times New Roman" w:cs="Times New Roman"/>
          <w:sz w:val="24"/>
          <w:szCs w:val="24"/>
          <w:lang w:eastAsia="sk-SK"/>
        </w:rPr>
        <w:t xml:space="preserve">d) hry prostredníctvom hracieho zariadenia, </w:t>
      </w:r>
      <w:r w:rsidR="00E77B1D" w:rsidRPr="00CD51F1">
        <w:rPr>
          <w:rFonts w:ascii="Times New Roman" w:eastAsia="Times New Roman" w:hAnsi="Times New Roman" w:cs="Times New Roman"/>
          <w:sz w:val="24"/>
          <w:szCs w:val="24"/>
          <w:lang w:eastAsia="sk-SK"/>
        </w:rPr>
        <w:t xml:space="preserve">v ktorých výhrou je </w:t>
      </w:r>
      <w:r w:rsidR="00194705" w:rsidRPr="00CD51F1">
        <w:rPr>
          <w:rFonts w:ascii="Times New Roman" w:eastAsia="Times New Roman" w:hAnsi="Times New Roman" w:cs="Times New Roman"/>
          <w:sz w:val="24"/>
          <w:szCs w:val="24"/>
          <w:lang w:eastAsia="sk-SK"/>
        </w:rPr>
        <w:t xml:space="preserve">výlučne </w:t>
      </w:r>
      <w:r w:rsidR="00E77B1D" w:rsidRPr="00CD51F1">
        <w:rPr>
          <w:rFonts w:ascii="Times New Roman" w:eastAsia="Times New Roman" w:hAnsi="Times New Roman" w:cs="Times New Roman"/>
          <w:sz w:val="24"/>
          <w:szCs w:val="24"/>
          <w:lang w:eastAsia="sk-SK"/>
        </w:rPr>
        <w:t>ďalšia hra na tom istom zariadení</w:t>
      </w:r>
      <w:r w:rsidR="003E7D7F" w:rsidRPr="00CD51F1">
        <w:rPr>
          <w:rFonts w:ascii="Times New Roman" w:eastAsia="Times New Roman" w:hAnsi="Times New Roman" w:cs="Times New Roman"/>
          <w:sz w:val="24"/>
          <w:szCs w:val="24"/>
          <w:lang w:eastAsia="sk-SK"/>
        </w:rPr>
        <w:t>,</w:t>
      </w:r>
    </w:p>
    <w:p w14:paraId="5CDFCD1F" w14:textId="77777777" w:rsidR="00BA6EE3" w:rsidRPr="00CD51F1" w:rsidRDefault="00BA6EE3" w:rsidP="00C527D4">
      <w:pPr>
        <w:spacing w:after="0" w:line="240" w:lineRule="auto"/>
        <w:ind w:firstLine="567"/>
        <w:jc w:val="both"/>
        <w:rPr>
          <w:rFonts w:ascii="Times New Roman" w:eastAsia="Times New Roman" w:hAnsi="Times New Roman" w:cs="Times New Roman"/>
          <w:sz w:val="24"/>
          <w:szCs w:val="24"/>
          <w:lang w:eastAsia="sk-SK"/>
        </w:rPr>
      </w:pPr>
      <w:bookmarkStart w:id="70" w:name="p_3.4.e"/>
      <w:bookmarkEnd w:id="70"/>
      <w:r w:rsidRPr="00CD51F1">
        <w:rPr>
          <w:rFonts w:ascii="Times New Roman" w:eastAsia="Times New Roman" w:hAnsi="Times New Roman" w:cs="Times New Roman"/>
          <w:sz w:val="24"/>
          <w:szCs w:val="24"/>
          <w:lang w:eastAsia="sk-SK"/>
        </w:rPr>
        <w:t xml:space="preserve">e) </w:t>
      </w:r>
      <w:r w:rsidR="00CB425B" w:rsidRPr="00CD51F1">
        <w:rPr>
          <w:rFonts w:ascii="Times New Roman" w:eastAsia="Times New Roman" w:hAnsi="Times New Roman" w:cs="Times New Roman"/>
          <w:sz w:val="24"/>
          <w:szCs w:val="24"/>
          <w:lang w:eastAsia="sk-SK"/>
        </w:rPr>
        <w:t>kvízy</w:t>
      </w:r>
      <w:r w:rsidRPr="00CD51F1">
        <w:rPr>
          <w:rFonts w:ascii="Times New Roman" w:eastAsia="Times New Roman" w:hAnsi="Times New Roman" w:cs="Times New Roman"/>
          <w:sz w:val="24"/>
          <w:szCs w:val="24"/>
          <w:lang w:eastAsia="sk-SK"/>
        </w:rPr>
        <w:t xml:space="preserve"> spočívajúce v odpovediach na otázky alebo v preukázaní vedomostí a</w:t>
      </w:r>
      <w:r w:rsidR="00E950F5" w:rsidRPr="00CD51F1">
        <w:rPr>
          <w:rFonts w:ascii="Times New Roman" w:eastAsia="Times New Roman" w:hAnsi="Times New Roman" w:cs="Times New Roman"/>
          <w:sz w:val="24"/>
          <w:szCs w:val="24"/>
          <w:lang w:eastAsia="sk-SK"/>
        </w:rPr>
        <w:t>lebo</w:t>
      </w:r>
      <w:r w:rsidRPr="00CD51F1">
        <w:rPr>
          <w:rFonts w:ascii="Times New Roman" w:eastAsia="Times New Roman" w:hAnsi="Times New Roman" w:cs="Times New Roman"/>
          <w:sz w:val="24"/>
          <w:szCs w:val="24"/>
          <w:lang w:eastAsia="sk-SK"/>
        </w:rPr>
        <w:t xml:space="preserve"> zručnost</w:t>
      </w:r>
      <w:r w:rsidR="00E638CA" w:rsidRPr="00CD51F1">
        <w:rPr>
          <w:rFonts w:ascii="Times New Roman" w:eastAsia="Times New Roman" w:hAnsi="Times New Roman" w:cs="Times New Roman"/>
          <w:sz w:val="24"/>
          <w:szCs w:val="24"/>
          <w:lang w:eastAsia="sk-SK"/>
        </w:rPr>
        <w:t>í</w:t>
      </w:r>
      <w:r w:rsidRPr="00CD51F1">
        <w:rPr>
          <w:rFonts w:ascii="Times New Roman" w:eastAsia="Times New Roman" w:hAnsi="Times New Roman" w:cs="Times New Roman"/>
          <w:sz w:val="24"/>
          <w:szCs w:val="24"/>
          <w:lang w:eastAsia="sk-SK"/>
        </w:rPr>
        <w:t xml:space="preserve">, ak je výsledok hry určovaný </w:t>
      </w:r>
      <w:r w:rsidR="0064399E" w:rsidRPr="00CD51F1">
        <w:rPr>
          <w:rFonts w:ascii="Times New Roman" w:eastAsia="Times New Roman" w:hAnsi="Times New Roman" w:cs="Times New Roman"/>
          <w:sz w:val="24"/>
          <w:szCs w:val="24"/>
          <w:lang w:eastAsia="sk-SK"/>
        </w:rPr>
        <w:t xml:space="preserve">iba </w:t>
      </w:r>
      <w:r w:rsidRPr="00CD51F1">
        <w:rPr>
          <w:rFonts w:ascii="Times New Roman" w:eastAsia="Times New Roman" w:hAnsi="Times New Roman" w:cs="Times New Roman"/>
          <w:sz w:val="24"/>
          <w:szCs w:val="24"/>
          <w:lang w:eastAsia="sk-SK"/>
        </w:rPr>
        <w:t>na základe preukázania vedomostí alebo zručnost</w:t>
      </w:r>
      <w:r w:rsidR="00E638CA" w:rsidRPr="00CD51F1">
        <w:rPr>
          <w:rFonts w:ascii="Times New Roman" w:eastAsia="Times New Roman" w:hAnsi="Times New Roman" w:cs="Times New Roman"/>
          <w:sz w:val="24"/>
          <w:szCs w:val="24"/>
          <w:lang w:eastAsia="sk-SK"/>
        </w:rPr>
        <w:t>í</w:t>
      </w:r>
      <w:r w:rsidR="004A2080" w:rsidRPr="00CD51F1">
        <w:rPr>
          <w:rFonts w:ascii="Times New Roman" w:eastAsia="Times New Roman" w:hAnsi="Times New Roman" w:cs="Times New Roman"/>
          <w:sz w:val="24"/>
          <w:szCs w:val="24"/>
          <w:lang w:eastAsia="sk-SK"/>
        </w:rPr>
        <w:t xml:space="preserve">, </w:t>
      </w:r>
      <w:r w:rsidR="00B73DCD" w:rsidRPr="00CD51F1">
        <w:rPr>
          <w:rFonts w:ascii="Times New Roman" w:eastAsia="Times New Roman" w:hAnsi="Times New Roman" w:cs="Times New Roman"/>
          <w:sz w:val="24"/>
          <w:szCs w:val="24"/>
          <w:lang w:eastAsia="sk-SK"/>
        </w:rPr>
        <w:t>bez použitia akéhokoľvek technického zariadenia,</w:t>
      </w:r>
    </w:p>
    <w:p w14:paraId="10CD019F" w14:textId="21AC76B1"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 w:name="p_3.4.f"/>
      <w:bookmarkEnd w:id="71"/>
      <w:r w:rsidRPr="00CD51F1">
        <w:rPr>
          <w:rFonts w:ascii="Times New Roman" w:eastAsia="Times New Roman" w:hAnsi="Times New Roman" w:cs="Times New Roman"/>
          <w:sz w:val="24"/>
          <w:szCs w:val="24"/>
          <w:lang w:eastAsia="sk-SK"/>
        </w:rPr>
        <w:t xml:space="preserve">f) žrebové vecné lotérie a tomboly, ak herná istina neprekročí sumu </w:t>
      </w:r>
      <w:r w:rsidR="00E221B6"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w:t>
      </w:r>
      <w:r w:rsidR="00E221B6" w:rsidRPr="00CD51F1">
        <w:rPr>
          <w:rFonts w:ascii="Times New Roman" w:eastAsia="Times New Roman" w:hAnsi="Times New Roman" w:cs="Times New Roman"/>
          <w:sz w:val="24"/>
          <w:szCs w:val="24"/>
          <w:lang w:eastAsia="sk-SK"/>
        </w:rPr>
        <w:t>0</w:t>
      </w:r>
      <w:r w:rsidR="0090685D" w:rsidRPr="00CD51F1">
        <w:rPr>
          <w:rFonts w:ascii="Times New Roman" w:eastAsia="Times New Roman" w:hAnsi="Times New Roman" w:cs="Times New Roman"/>
          <w:sz w:val="24"/>
          <w:szCs w:val="24"/>
          <w:lang w:eastAsia="sk-SK"/>
        </w:rPr>
        <w:t>00 eur</w:t>
      </w:r>
      <w:r w:rsidR="00BD03A5">
        <w:rPr>
          <w:rFonts w:ascii="Times New Roman" w:eastAsia="Times New Roman" w:hAnsi="Times New Roman" w:cs="Times New Roman"/>
          <w:sz w:val="24"/>
          <w:szCs w:val="24"/>
          <w:lang w:eastAsia="sk-SK"/>
        </w:rPr>
        <w:t>.</w:t>
      </w:r>
    </w:p>
    <w:p w14:paraId="61105DFB" w14:textId="2E9EDC86" w:rsidR="00C77A57" w:rsidRPr="00CD51F1" w:rsidRDefault="00C77A57" w:rsidP="00E766CC">
      <w:pPr>
        <w:autoSpaceDE w:val="0"/>
        <w:autoSpaceDN w:val="0"/>
        <w:spacing w:after="0" w:line="240" w:lineRule="auto"/>
        <w:ind w:firstLine="567"/>
        <w:jc w:val="both"/>
        <w:rPr>
          <w:rFonts w:ascii="Times New Roman" w:eastAsia="Times New Roman" w:hAnsi="Times New Roman" w:cs="Times New Roman"/>
          <w:sz w:val="24"/>
          <w:szCs w:val="24"/>
          <w:lang w:eastAsia="sk-SK"/>
        </w:rPr>
      </w:pPr>
      <w:bookmarkStart w:id="72" w:name="p_3.5"/>
      <w:bookmarkStart w:id="73" w:name="p_3.6"/>
      <w:bookmarkEnd w:id="72"/>
      <w:bookmarkEnd w:id="73"/>
      <w:r w:rsidRPr="00CD51F1">
        <w:rPr>
          <w:rFonts w:ascii="Times New Roman" w:eastAsia="Times New Roman" w:hAnsi="Times New Roman" w:cs="Times New Roman"/>
          <w:sz w:val="24"/>
          <w:szCs w:val="24"/>
          <w:lang w:eastAsia="sk-SK"/>
        </w:rPr>
        <w:t xml:space="preserve">(5) Za hazardné hry sa nepovažujú ani propagačné súťaže, ktoré </w:t>
      </w:r>
      <w:r w:rsidRPr="00CD51F1">
        <w:rPr>
          <w:rFonts w:ascii="Times New Roman" w:hAnsi="Times New Roman" w:cs="Times New Roman"/>
          <w:sz w:val="24"/>
          <w:szCs w:val="24"/>
        </w:rPr>
        <w:t>nie sú samostatnou podnikateľskou činnosťou a slúžia len na podporu predaja tovarov a služieb a pri ktorých nie je podmienkou účasti zaplatenie vkladu podľa tohto zákona. Propagačnými súťažami sa rozumejú súťaže, hry, ankety a iné akcie, pri ktorých účastníci určení náhodným výberom získavajú výhry a pri ktorých je podmienkou účasti zakúpenie určitého tovaru, služby alebo iného plnenia a preukázanie tohto nákupu organizátorovi propagačnej súťaže alebo uzavretie zmluvného vzťahu s poskytovateľom výhier do propagačnej súťaže alebo účasť na propagačnej či reklamnej akcii, a to aj nepriamo prostredníctvom ďalšej osoby. Platby uskutočnené na účely zapojenia sa do súťaže alebo získania plnení od organizátora propagačnej súťaže alebo poskytovateľa výhier do propagačnej súťaže sa nepovažujú za vklad podľa tohto zákona.</w:t>
      </w:r>
    </w:p>
    <w:p w14:paraId="2C431367" w14:textId="01096911" w:rsidR="00BA6EE3" w:rsidRPr="00CD51F1" w:rsidRDefault="00BA6EE3" w:rsidP="00E766CC">
      <w:pPr>
        <w:autoSpaceDE w:val="0"/>
        <w:autoSpaceDN w:val="0"/>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B269F"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Hry, ktoré nezaručujú všetkým hráčom rovnaké podmienky vrátane možnosti výhry, najmä pyramídové hry</w:t>
      </w:r>
      <w:r w:rsidR="00441351" w:rsidRPr="00CD51F1">
        <w:rPr>
          <w:rFonts w:ascii="Times New Roman" w:eastAsia="Times New Roman" w:hAnsi="Times New Roman" w:cs="Times New Roman"/>
          <w:sz w:val="24"/>
          <w:szCs w:val="24"/>
          <w:lang w:eastAsia="sk-SK"/>
        </w:rPr>
        <w:t xml:space="preserve"> alebo</w:t>
      </w:r>
      <w:r w:rsidRPr="00CD51F1">
        <w:rPr>
          <w:rFonts w:ascii="Times New Roman" w:eastAsia="Times New Roman" w:hAnsi="Times New Roman" w:cs="Times New Roman"/>
          <w:sz w:val="24"/>
          <w:szCs w:val="24"/>
          <w:lang w:eastAsia="sk-SK"/>
        </w:rPr>
        <w:t xml:space="preserve"> reťazové </w:t>
      </w:r>
      <w:r w:rsidR="00441351" w:rsidRPr="00CD51F1">
        <w:rPr>
          <w:rFonts w:ascii="Times New Roman" w:eastAsia="Times New Roman" w:hAnsi="Times New Roman" w:cs="Times New Roman"/>
          <w:sz w:val="24"/>
          <w:szCs w:val="24"/>
          <w:lang w:eastAsia="sk-SK"/>
        </w:rPr>
        <w:t xml:space="preserve">hry, </w:t>
      </w:r>
      <w:r w:rsidR="007B2FCD" w:rsidRPr="00CD51F1">
        <w:rPr>
          <w:rFonts w:ascii="Times New Roman" w:eastAsia="Times New Roman" w:hAnsi="Times New Roman" w:cs="Times New Roman"/>
          <w:sz w:val="24"/>
          <w:szCs w:val="24"/>
          <w:lang w:eastAsia="sk-SK"/>
        </w:rPr>
        <w:t>sa zakazujú</w:t>
      </w:r>
      <w:r w:rsidR="006646B6" w:rsidRPr="00CD51F1">
        <w:rPr>
          <w:rFonts w:ascii="Times New Roman" w:eastAsia="Times New Roman" w:hAnsi="Times New Roman" w:cs="Times New Roman"/>
          <w:sz w:val="24"/>
          <w:szCs w:val="24"/>
          <w:lang w:eastAsia="sk-SK"/>
        </w:rPr>
        <w:t xml:space="preserve">. </w:t>
      </w:r>
    </w:p>
    <w:p w14:paraId="244C2DDC" w14:textId="77777777" w:rsidR="00BC6C49" w:rsidRPr="00CD51F1" w:rsidRDefault="00BC6C4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98829CA" w14:textId="77777777" w:rsidR="00067708" w:rsidRPr="00CD51F1" w:rsidRDefault="00BC6C49"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DRUHÁ HLAVA</w:t>
      </w:r>
    </w:p>
    <w:p w14:paraId="17B7EE32" w14:textId="77777777" w:rsidR="00C14F0A" w:rsidRPr="00CD51F1" w:rsidRDefault="000E0194">
      <w:pPr>
        <w:shd w:val="clear" w:color="auto" w:fill="FFFFFF"/>
        <w:spacing w:after="0" w:line="240" w:lineRule="auto"/>
        <w:jc w:val="center"/>
        <w:rPr>
          <w:rFonts w:ascii="Times New Roman" w:eastAsia="Times New Roman" w:hAnsi="Times New Roman" w:cs="Times New Roman"/>
          <w:b/>
          <w:caps/>
          <w:sz w:val="24"/>
          <w:szCs w:val="24"/>
          <w:lang w:eastAsia="sk-SK"/>
        </w:rPr>
      </w:pPr>
      <w:bookmarkStart w:id="74" w:name="p_3.7"/>
      <w:bookmarkEnd w:id="74"/>
      <w:r w:rsidRPr="00CD51F1">
        <w:rPr>
          <w:rFonts w:ascii="Times New Roman" w:eastAsia="Times New Roman" w:hAnsi="Times New Roman" w:cs="Times New Roman"/>
          <w:b/>
          <w:caps/>
          <w:sz w:val="24"/>
          <w:szCs w:val="24"/>
          <w:lang w:eastAsia="sk-SK"/>
        </w:rPr>
        <w:t xml:space="preserve">CHARAKTERISTIKA JEDNOTLIVÝCH </w:t>
      </w:r>
      <w:r w:rsidR="00067708" w:rsidRPr="00CD51F1">
        <w:rPr>
          <w:rFonts w:ascii="Times New Roman" w:eastAsia="Times New Roman" w:hAnsi="Times New Roman" w:cs="Times New Roman"/>
          <w:b/>
          <w:caps/>
          <w:sz w:val="24"/>
          <w:szCs w:val="24"/>
          <w:lang w:eastAsia="sk-SK"/>
        </w:rPr>
        <w:t>Druh</w:t>
      </w:r>
      <w:r w:rsidRPr="00CD51F1">
        <w:rPr>
          <w:rFonts w:ascii="Times New Roman" w:eastAsia="Times New Roman" w:hAnsi="Times New Roman" w:cs="Times New Roman"/>
          <w:b/>
          <w:caps/>
          <w:sz w:val="24"/>
          <w:szCs w:val="24"/>
          <w:lang w:eastAsia="sk-SK"/>
        </w:rPr>
        <w:t>ov</w:t>
      </w:r>
      <w:r w:rsidR="00067708" w:rsidRPr="00CD51F1">
        <w:rPr>
          <w:rFonts w:ascii="Times New Roman" w:eastAsia="Times New Roman" w:hAnsi="Times New Roman" w:cs="Times New Roman"/>
          <w:b/>
          <w:caps/>
          <w:sz w:val="24"/>
          <w:szCs w:val="24"/>
          <w:lang w:eastAsia="sk-SK"/>
        </w:rPr>
        <w:t xml:space="preserve"> hazardných hier</w:t>
      </w:r>
      <w:bookmarkStart w:id="75" w:name="c_2836"/>
      <w:bookmarkStart w:id="76" w:name="pa_4"/>
      <w:bookmarkStart w:id="77" w:name="p_4"/>
      <w:bookmarkEnd w:id="75"/>
      <w:bookmarkEnd w:id="76"/>
      <w:bookmarkEnd w:id="77"/>
    </w:p>
    <w:p w14:paraId="0639B668" w14:textId="77777777" w:rsidR="00BA6EE3"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w:t>
      </w:r>
    </w:p>
    <w:p w14:paraId="6F1756C5" w14:textId="77777777" w:rsidR="00BA6EE3" w:rsidRPr="00CD51F1"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78" w:name="c_2838"/>
      <w:bookmarkStart w:id="79" w:name="p_4_nadpis"/>
      <w:bookmarkEnd w:id="78"/>
      <w:bookmarkEnd w:id="79"/>
      <w:r w:rsidRPr="00CD51F1">
        <w:rPr>
          <w:rFonts w:ascii="Times New Roman" w:eastAsia="Times New Roman" w:hAnsi="Times New Roman" w:cs="Times New Roman"/>
          <w:b/>
          <w:bCs/>
          <w:sz w:val="24"/>
          <w:szCs w:val="24"/>
          <w:lang w:eastAsia="sk-SK"/>
        </w:rPr>
        <w:t>Lotériové hry</w:t>
      </w:r>
    </w:p>
    <w:p w14:paraId="6D68BD19" w14:textId="77777777" w:rsidR="00C14F0A" w:rsidRPr="00CD51F1" w:rsidRDefault="00C14F0A"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662B59E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0" w:name="p_4.1"/>
      <w:bookmarkEnd w:id="80"/>
      <w:r w:rsidRPr="00CD51F1">
        <w:rPr>
          <w:rFonts w:ascii="Times New Roman" w:eastAsia="Times New Roman" w:hAnsi="Times New Roman" w:cs="Times New Roman"/>
          <w:sz w:val="24"/>
          <w:szCs w:val="24"/>
          <w:lang w:eastAsia="sk-SK"/>
        </w:rPr>
        <w:t>(1) Lotériové hry sú hazardné hry, pri ktorých sa výhry vyhlasujú a rozdeľujú podľa vopred určených pravidiel</w:t>
      </w:r>
      <w:r w:rsidR="009C08B4" w:rsidRPr="00CD51F1">
        <w:rPr>
          <w:rFonts w:ascii="Times New Roman" w:eastAsia="Times New Roman" w:hAnsi="Times New Roman" w:cs="Times New Roman"/>
          <w:sz w:val="24"/>
          <w:szCs w:val="24"/>
          <w:lang w:eastAsia="sk-SK"/>
        </w:rPr>
        <w:t xml:space="preserve"> v hernom pláne</w:t>
      </w:r>
      <w:r w:rsidRPr="00CD51F1">
        <w:rPr>
          <w:rFonts w:ascii="Times New Roman" w:eastAsia="Times New Roman" w:hAnsi="Times New Roman" w:cs="Times New Roman"/>
          <w:sz w:val="24"/>
          <w:szCs w:val="24"/>
          <w:lang w:eastAsia="sk-SK"/>
        </w:rPr>
        <w:t>, pričom výhra je dôsledkom</w:t>
      </w:r>
      <w:bookmarkStart w:id="81" w:name="p_4.1.a"/>
      <w:bookmarkEnd w:id="81"/>
    </w:p>
    <w:p w14:paraId="2824A31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uhádnutia určitého čísla, niekoľkých čísel, kombinácie čísel, číselného poradia, znaku, obrázku (ďalej len </w:t>
      </w:r>
      <w:r w:rsidR="00A4160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číslo</w:t>
      </w:r>
      <w:r w:rsidR="00A4160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alebo</w:t>
      </w:r>
    </w:p>
    <w:p w14:paraId="2091C80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2" w:name="p_4.1.b"/>
      <w:bookmarkEnd w:id="82"/>
      <w:r w:rsidRPr="00CD51F1">
        <w:rPr>
          <w:rFonts w:ascii="Times New Roman" w:eastAsia="Times New Roman" w:hAnsi="Times New Roman" w:cs="Times New Roman"/>
          <w:sz w:val="24"/>
          <w:szCs w:val="24"/>
          <w:lang w:eastAsia="sk-SK"/>
        </w:rPr>
        <w:t xml:space="preserve">b) získania kupónu, tiketu, lístka, osvedčenia alebo iného dokumentu, ktoré obsahujú hodnotu, ktorá bude porovnávaná s hodnotou určujúcou výsledok hazardnej hry, a ktorých získanie je v súlade s pravidlami hazardnej hry podmienkou účasti na hazardnej hre (ďalej len </w:t>
      </w:r>
      <w:r w:rsidR="00A4160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žreb</w:t>
      </w:r>
      <w:r w:rsidR="00A4160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w:t>
      </w:r>
    </w:p>
    <w:p w14:paraId="13B48FF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3" w:name="p_4.2"/>
      <w:bookmarkEnd w:id="83"/>
      <w:r w:rsidRPr="00CD51F1">
        <w:rPr>
          <w:rFonts w:ascii="Times New Roman" w:eastAsia="Times New Roman" w:hAnsi="Times New Roman" w:cs="Times New Roman"/>
          <w:sz w:val="24"/>
          <w:szCs w:val="24"/>
          <w:lang w:eastAsia="sk-SK"/>
        </w:rPr>
        <w:t xml:space="preserve">(2) Hodnota určujúca výsledok lotériovej hry sa stanoví náhodným určením čísla alebo žrebu (ďalej len </w:t>
      </w:r>
      <w:r w:rsidR="00A4160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žrebovanie</w:t>
      </w:r>
      <w:r w:rsidR="00A4160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w:t>
      </w:r>
    </w:p>
    <w:p w14:paraId="11049AA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4" w:name="p_4.3"/>
      <w:bookmarkEnd w:id="84"/>
      <w:r w:rsidRPr="00CD51F1">
        <w:rPr>
          <w:rFonts w:ascii="Times New Roman" w:eastAsia="Times New Roman" w:hAnsi="Times New Roman" w:cs="Times New Roman"/>
          <w:sz w:val="24"/>
          <w:szCs w:val="24"/>
          <w:lang w:eastAsia="sk-SK"/>
        </w:rPr>
        <w:t>(3) Lotériové hry sú najmä</w:t>
      </w:r>
      <w:bookmarkStart w:id="85" w:name="p_4.3.a"/>
      <w:bookmarkEnd w:id="85"/>
    </w:p>
    <w:p w14:paraId="78ADC5EA"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žrebové lotérie,</w:t>
      </w:r>
    </w:p>
    <w:p w14:paraId="3D8EACA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6" w:name="p_4.3.b"/>
      <w:bookmarkEnd w:id="86"/>
      <w:r w:rsidRPr="00CD51F1">
        <w:rPr>
          <w:rFonts w:ascii="Times New Roman" w:eastAsia="Times New Roman" w:hAnsi="Times New Roman" w:cs="Times New Roman"/>
          <w:sz w:val="24"/>
          <w:szCs w:val="24"/>
          <w:lang w:eastAsia="sk-SK"/>
        </w:rPr>
        <w:t>b) tomboly,</w:t>
      </w:r>
    </w:p>
    <w:p w14:paraId="2581517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7" w:name="p_4.3.c"/>
      <w:bookmarkEnd w:id="87"/>
      <w:r w:rsidRPr="00CD51F1">
        <w:rPr>
          <w:rFonts w:ascii="Times New Roman" w:eastAsia="Times New Roman" w:hAnsi="Times New Roman" w:cs="Times New Roman"/>
          <w:sz w:val="24"/>
          <w:szCs w:val="24"/>
          <w:lang w:eastAsia="sk-SK"/>
        </w:rPr>
        <w:t>c) číselné lotérie,</w:t>
      </w:r>
    </w:p>
    <w:p w14:paraId="6D1F05D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8" w:name="p_4.3.d"/>
      <w:bookmarkEnd w:id="88"/>
      <w:r w:rsidRPr="00CD51F1">
        <w:rPr>
          <w:rFonts w:ascii="Times New Roman" w:eastAsia="Times New Roman" w:hAnsi="Times New Roman" w:cs="Times New Roman"/>
          <w:sz w:val="24"/>
          <w:szCs w:val="24"/>
          <w:lang w:eastAsia="sk-SK"/>
        </w:rPr>
        <w:t>d) bingo,</w:t>
      </w:r>
    </w:p>
    <w:p w14:paraId="5A2EF69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9" w:name="p_4.3.e"/>
      <w:bookmarkEnd w:id="89"/>
      <w:r w:rsidRPr="00CD51F1">
        <w:rPr>
          <w:rFonts w:ascii="Times New Roman" w:eastAsia="Times New Roman" w:hAnsi="Times New Roman" w:cs="Times New Roman"/>
          <w:sz w:val="24"/>
          <w:szCs w:val="24"/>
          <w:lang w:eastAsia="sk-SK"/>
        </w:rPr>
        <w:t>e) okamžité lotérie,</w:t>
      </w:r>
    </w:p>
    <w:p w14:paraId="56B8078E" w14:textId="77777777" w:rsidR="00C52396" w:rsidRPr="00CD51F1" w:rsidRDefault="00BA6EE3" w:rsidP="00C5239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0" w:name="p_4.3.f"/>
      <w:bookmarkEnd w:id="90"/>
      <w:r w:rsidRPr="00CD51F1">
        <w:rPr>
          <w:rFonts w:ascii="Times New Roman" w:eastAsia="Times New Roman" w:hAnsi="Times New Roman" w:cs="Times New Roman"/>
          <w:sz w:val="24"/>
          <w:szCs w:val="24"/>
          <w:lang w:eastAsia="sk-SK"/>
        </w:rPr>
        <w:t>f) lotéria pokladničných dokladov.</w:t>
      </w:r>
    </w:p>
    <w:p w14:paraId="6D06AB99" w14:textId="77777777" w:rsidR="00BA6EE3" w:rsidRPr="00CD51F1" w:rsidRDefault="00C5239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1" w:name="p_4.4"/>
      <w:bookmarkEnd w:id="91"/>
      <w:r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(4) Žrebové lotérie sú lotériové hry, pri ktorých prevádzkovateľ hazardnej hry vydá herným plánom určený počet žrebov s poradovými číslami a ktoré umožňujú viacstupňové hranie. Ak sú žreby rozdelené do niekoľkých sérií, každá séria musí obsahovať rovnaký počet žrebov a každý žreb musí byť označený okrem poradového čísla aj označením série. Predajná cena žrebu každej žrebovej lotérie musí byť rovnaká vo všetkých sériách. Do žrebovania sa zahrnú všetky vydané žreby.</w:t>
      </w:r>
    </w:p>
    <w:p w14:paraId="33F204B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2" w:name="p_4.5"/>
      <w:bookmarkEnd w:id="92"/>
      <w:r w:rsidRPr="00CD51F1">
        <w:rPr>
          <w:rFonts w:ascii="Times New Roman" w:eastAsia="Times New Roman" w:hAnsi="Times New Roman" w:cs="Times New Roman"/>
          <w:sz w:val="24"/>
          <w:szCs w:val="24"/>
          <w:lang w:eastAsia="sk-SK"/>
        </w:rPr>
        <w:t>(5) Žrebové lotérie sa členia podľa predmetu výhry najmä na žrebové peňažné lotérie, žrebové peňažno-vecné lotérie a žrebové vecné lotérie.</w:t>
      </w:r>
    </w:p>
    <w:p w14:paraId="66AADAB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3" w:name="p_4.6"/>
      <w:bookmarkEnd w:id="93"/>
      <w:r w:rsidRPr="00CD51F1">
        <w:rPr>
          <w:rFonts w:ascii="Times New Roman" w:eastAsia="Times New Roman" w:hAnsi="Times New Roman" w:cs="Times New Roman"/>
          <w:sz w:val="24"/>
          <w:szCs w:val="24"/>
          <w:lang w:eastAsia="sk-SK"/>
        </w:rPr>
        <w:t>(6) Tomboly sú lotériové hry, pri ktorých sa do žrebovania zahrnú len predané žreby. Výhry z tombol sa žrebujú verejne podľa vopred určených a vyhlásených pravidiel, pričom výhercom je hráč, ktorý má žreb s číslom alebo iným označením zhodným s vyžrebovaným číslom alebo iným označením žrebu. Žreby sa predávajú a výhry z tombol sa vyhlasujú a vydávajú v deň a na mieste žrebovania.</w:t>
      </w:r>
    </w:p>
    <w:p w14:paraId="43962F5F" w14:textId="77777777" w:rsidR="00D02AF1" w:rsidRPr="00CD51F1" w:rsidRDefault="00BA6EE3" w:rsidP="00D02AF1">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4" w:name="p_4.7"/>
      <w:bookmarkEnd w:id="94"/>
      <w:r w:rsidRPr="00CD51F1">
        <w:rPr>
          <w:rFonts w:ascii="Times New Roman" w:eastAsia="Times New Roman" w:hAnsi="Times New Roman" w:cs="Times New Roman"/>
          <w:sz w:val="24"/>
          <w:szCs w:val="24"/>
          <w:lang w:eastAsia="sk-SK"/>
        </w:rPr>
        <w:t xml:space="preserve">(7) Číselné lotérie sú lotériové hry, </w:t>
      </w:r>
      <w:r w:rsidR="00CB1B09" w:rsidRPr="00CD51F1">
        <w:rPr>
          <w:rFonts w:ascii="Times New Roman" w:eastAsia="Times New Roman" w:hAnsi="Times New Roman" w:cs="Times New Roman"/>
          <w:sz w:val="24"/>
          <w:szCs w:val="24"/>
          <w:lang w:eastAsia="sk-SK"/>
        </w:rPr>
        <w:t>pri ktor</w:t>
      </w:r>
      <w:r w:rsidR="00A41609" w:rsidRPr="00CD51F1">
        <w:rPr>
          <w:rFonts w:ascii="Times New Roman" w:eastAsia="Times New Roman" w:hAnsi="Times New Roman" w:cs="Times New Roman"/>
          <w:sz w:val="24"/>
          <w:szCs w:val="24"/>
          <w:lang w:eastAsia="sk-SK"/>
        </w:rPr>
        <w:t>ých</w:t>
      </w:r>
      <w:r w:rsidR="00CB1B09" w:rsidRPr="00CD51F1">
        <w:rPr>
          <w:rFonts w:ascii="Times New Roman" w:eastAsia="Times New Roman" w:hAnsi="Times New Roman" w:cs="Times New Roman"/>
          <w:sz w:val="24"/>
          <w:szCs w:val="24"/>
          <w:lang w:eastAsia="sk-SK"/>
        </w:rPr>
        <w:t xml:space="preserve"> </w:t>
      </w:r>
      <w:r w:rsidR="00D02AF1" w:rsidRPr="00CD51F1">
        <w:rPr>
          <w:rFonts w:ascii="Times New Roman" w:eastAsia="Times New Roman" w:hAnsi="Times New Roman" w:cs="Times New Roman"/>
          <w:sz w:val="24"/>
          <w:szCs w:val="24"/>
          <w:lang w:eastAsia="sk-SK"/>
        </w:rPr>
        <w:t xml:space="preserve">je výhra podmienená uhádnutím určitého čísla, niekoľkých čísiel, kombinácie čísiel alebo číselného poradia. Pri číselných lotériách nie je vopred určený počet hráčov ani výška hernej istiny a výhra sa vypočítava podľa počtu výhercov alebo úhrnnej výšky </w:t>
      </w:r>
      <w:r w:rsidR="00BA1BDB" w:rsidRPr="00CD51F1">
        <w:rPr>
          <w:rFonts w:ascii="Times New Roman" w:eastAsia="Times New Roman" w:hAnsi="Times New Roman" w:cs="Times New Roman"/>
          <w:sz w:val="24"/>
          <w:szCs w:val="24"/>
          <w:lang w:eastAsia="sk-SK"/>
        </w:rPr>
        <w:t>stávok</w:t>
      </w:r>
      <w:r w:rsidR="00D02AF1" w:rsidRPr="00CD51F1">
        <w:rPr>
          <w:rFonts w:ascii="Times New Roman" w:eastAsia="Times New Roman" w:hAnsi="Times New Roman" w:cs="Times New Roman"/>
          <w:sz w:val="24"/>
          <w:szCs w:val="24"/>
          <w:lang w:eastAsia="sk-SK"/>
        </w:rPr>
        <w:t xml:space="preserve"> alebo vopred stanoveným podielom alebo sa vypočítava násobkom </w:t>
      </w:r>
      <w:r w:rsidR="00BA1BDB" w:rsidRPr="00CD51F1">
        <w:rPr>
          <w:rFonts w:ascii="Times New Roman" w:eastAsia="Times New Roman" w:hAnsi="Times New Roman" w:cs="Times New Roman"/>
          <w:sz w:val="24"/>
          <w:szCs w:val="24"/>
          <w:lang w:eastAsia="sk-SK"/>
        </w:rPr>
        <w:t>stávky</w:t>
      </w:r>
      <w:r w:rsidR="00D02AF1" w:rsidRPr="00CD51F1">
        <w:rPr>
          <w:rFonts w:ascii="Times New Roman" w:eastAsia="Times New Roman" w:hAnsi="Times New Roman" w:cs="Times New Roman"/>
          <w:sz w:val="24"/>
          <w:szCs w:val="24"/>
          <w:lang w:eastAsia="sk-SK"/>
        </w:rPr>
        <w:t xml:space="preserve"> podľa toho, ako z obmedzeného počtu </w:t>
      </w:r>
      <w:r w:rsidR="001918E4" w:rsidRPr="00CD51F1">
        <w:rPr>
          <w:rFonts w:ascii="Times New Roman" w:eastAsia="Times New Roman" w:hAnsi="Times New Roman" w:cs="Times New Roman"/>
          <w:sz w:val="24"/>
          <w:szCs w:val="24"/>
          <w:lang w:eastAsia="sk-SK"/>
        </w:rPr>
        <w:t xml:space="preserve">čísiel </w:t>
      </w:r>
      <w:r w:rsidR="00D02AF1" w:rsidRPr="00CD51F1">
        <w:rPr>
          <w:rFonts w:ascii="Times New Roman" w:eastAsia="Times New Roman" w:hAnsi="Times New Roman" w:cs="Times New Roman"/>
          <w:sz w:val="24"/>
          <w:szCs w:val="24"/>
          <w:lang w:eastAsia="sk-SK"/>
        </w:rPr>
        <w:t xml:space="preserve">žrebovaných </w:t>
      </w:r>
      <w:r w:rsidR="001918E4" w:rsidRPr="00CD51F1">
        <w:rPr>
          <w:rFonts w:ascii="Times New Roman" w:eastAsia="Times New Roman" w:hAnsi="Times New Roman" w:cs="Times New Roman"/>
          <w:sz w:val="24"/>
          <w:szCs w:val="24"/>
          <w:lang w:eastAsia="sk-SK"/>
        </w:rPr>
        <w:t xml:space="preserve">pri žrebovaní </w:t>
      </w:r>
      <w:r w:rsidR="00D02AF1" w:rsidRPr="00CD51F1">
        <w:rPr>
          <w:rFonts w:ascii="Times New Roman" w:eastAsia="Times New Roman" w:hAnsi="Times New Roman" w:cs="Times New Roman"/>
          <w:sz w:val="24"/>
          <w:szCs w:val="24"/>
          <w:lang w:eastAsia="sk-SK"/>
        </w:rPr>
        <w:t xml:space="preserve"> uhádol hráč herným plánom určený počet vyžrebovaných čísiel. </w:t>
      </w:r>
    </w:p>
    <w:p w14:paraId="73A41784"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5" w:name="p_4.8"/>
      <w:bookmarkEnd w:id="95"/>
      <w:r w:rsidRPr="00CD51F1">
        <w:rPr>
          <w:rFonts w:ascii="Times New Roman" w:eastAsia="Times New Roman" w:hAnsi="Times New Roman" w:cs="Times New Roman"/>
          <w:sz w:val="24"/>
          <w:szCs w:val="24"/>
          <w:lang w:eastAsia="sk-SK"/>
        </w:rPr>
        <w:t>(8) Číselné lotérie sú najmä loto, keno a doplnková hra</w:t>
      </w:r>
      <w:r w:rsidR="00357341" w:rsidRPr="00CD51F1">
        <w:rPr>
          <w:rFonts w:ascii="Times New Roman" w:eastAsia="Times New Roman" w:hAnsi="Times New Roman" w:cs="Times New Roman"/>
          <w:sz w:val="24"/>
          <w:szCs w:val="24"/>
          <w:lang w:eastAsia="sk-SK"/>
        </w:rPr>
        <w:t>.</w:t>
      </w:r>
      <w:bookmarkStart w:id="96" w:name="p_4.8.a"/>
      <w:bookmarkEnd w:id="96"/>
    </w:p>
    <w:p w14:paraId="79271225" w14:textId="77777777" w:rsidR="00BA6EE3" w:rsidRPr="00CD51F1"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(9) L</w:t>
      </w:r>
      <w:r w:rsidR="00BA6EE3" w:rsidRPr="00CD51F1">
        <w:rPr>
          <w:rFonts w:ascii="Times New Roman" w:eastAsia="Times New Roman" w:hAnsi="Times New Roman" w:cs="Times New Roman"/>
          <w:sz w:val="24"/>
          <w:szCs w:val="24"/>
          <w:lang w:eastAsia="sk-SK"/>
        </w:rPr>
        <w:t xml:space="preserve">oto je číselná lotéria, pri ktorej sa výhra vypočítava podľa počtu výhercov a úhrnnej výšky </w:t>
      </w:r>
      <w:r w:rsidR="00BA1BDB" w:rsidRPr="00CD51F1">
        <w:rPr>
          <w:rFonts w:ascii="Times New Roman" w:eastAsia="Times New Roman" w:hAnsi="Times New Roman" w:cs="Times New Roman"/>
          <w:sz w:val="24"/>
          <w:szCs w:val="24"/>
          <w:lang w:eastAsia="sk-SK"/>
        </w:rPr>
        <w:t>stávok</w:t>
      </w:r>
      <w:r w:rsidR="00BA6EE3" w:rsidRPr="00CD51F1">
        <w:rPr>
          <w:rFonts w:ascii="Times New Roman" w:eastAsia="Times New Roman" w:hAnsi="Times New Roman" w:cs="Times New Roman"/>
          <w:sz w:val="24"/>
          <w:szCs w:val="24"/>
          <w:lang w:eastAsia="sk-SK"/>
        </w:rPr>
        <w:t xml:space="preserve"> </w:t>
      </w:r>
      <w:r w:rsidR="00706834" w:rsidRPr="00CD51F1">
        <w:rPr>
          <w:rFonts w:ascii="Times New Roman" w:eastAsia="Times New Roman" w:hAnsi="Times New Roman" w:cs="Times New Roman"/>
          <w:sz w:val="24"/>
          <w:szCs w:val="24"/>
          <w:lang w:eastAsia="sk-SK"/>
        </w:rPr>
        <w:t xml:space="preserve">vopred </w:t>
      </w:r>
      <w:r w:rsidR="00A41609" w:rsidRPr="00CD51F1">
        <w:rPr>
          <w:rFonts w:ascii="Times New Roman" w:eastAsia="Times New Roman" w:hAnsi="Times New Roman" w:cs="Times New Roman"/>
          <w:sz w:val="24"/>
          <w:szCs w:val="24"/>
          <w:lang w:eastAsia="sk-SK"/>
        </w:rPr>
        <w:t>určeným podielom</w:t>
      </w:r>
      <w:r w:rsidR="009C08B4" w:rsidRPr="00CD51F1">
        <w:rPr>
          <w:rFonts w:ascii="Times New Roman" w:eastAsia="Times New Roman" w:hAnsi="Times New Roman" w:cs="Times New Roman"/>
          <w:sz w:val="24"/>
          <w:szCs w:val="24"/>
          <w:lang w:eastAsia="sk-SK"/>
        </w:rPr>
        <w:t xml:space="preserve"> v hernom pláne</w:t>
      </w:r>
      <w:r w:rsidR="00BA6EE3" w:rsidRPr="00CD51F1">
        <w:rPr>
          <w:rFonts w:ascii="Times New Roman" w:eastAsia="Times New Roman" w:hAnsi="Times New Roman" w:cs="Times New Roman"/>
          <w:sz w:val="24"/>
          <w:szCs w:val="24"/>
          <w:lang w:eastAsia="sk-SK"/>
        </w:rPr>
        <w:t>; celková suma určená na výhry sa rozdeľuje vo viacerých poradiach a všetky výhry toho istého poradia musia byť rovnako vysoké</w:t>
      </w:r>
      <w:r w:rsidR="00E144D2" w:rsidRPr="00CD51F1">
        <w:rPr>
          <w:rFonts w:ascii="Times New Roman" w:eastAsia="Times New Roman" w:hAnsi="Times New Roman" w:cs="Times New Roman"/>
          <w:sz w:val="24"/>
          <w:szCs w:val="24"/>
          <w:lang w:eastAsia="sk-SK"/>
        </w:rPr>
        <w:t>.</w:t>
      </w:r>
    </w:p>
    <w:p w14:paraId="6AF0048F" w14:textId="77777777" w:rsidR="00BA6EE3" w:rsidRPr="00CD51F1"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7" w:name="p_4.8.b"/>
      <w:bookmarkEnd w:id="97"/>
      <w:r w:rsidRPr="00CD51F1">
        <w:rPr>
          <w:rFonts w:ascii="Times New Roman" w:eastAsia="Times New Roman" w:hAnsi="Times New Roman" w:cs="Times New Roman"/>
          <w:sz w:val="24"/>
          <w:szCs w:val="24"/>
          <w:lang w:eastAsia="sk-SK"/>
        </w:rPr>
        <w:t xml:space="preserve">(10) </w:t>
      </w:r>
      <w:r w:rsidR="00BA6EE3"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K</w:t>
      </w:r>
      <w:r w:rsidR="00BA6EE3" w:rsidRPr="00CD51F1">
        <w:rPr>
          <w:rFonts w:ascii="Times New Roman" w:eastAsia="Times New Roman" w:hAnsi="Times New Roman" w:cs="Times New Roman"/>
          <w:sz w:val="24"/>
          <w:szCs w:val="24"/>
          <w:lang w:eastAsia="sk-SK"/>
        </w:rPr>
        <w:t xml:space="preserve">eno je číselná lotéria, pri ktorej je výhra určená násobkom </w:t>
      </w:r>
      <w:r w:rsidR="00BA1BDB" w:rsidRPr="00CD51F1">
        <w:rPr>
          <w:rFonts w:ascii="Times New Roman" w:eastAsia="Times New Roman" w:hAnsi="Times New Roman" w:cs="Times New Roman"/>
          <w:sz w:val="24"/>
          <w:szCs w:val="24"/>
          <w:lang w:eastAsia="sk-SK"/>
        </w:rPr>
        <w:t>stávky</w:t>
      </w:r>
      <w:r w:rsidR="00BA6EE3" w:rsidRPr="00CD51F1">
        <w:rPr>
          <w:rFonts w:ascii="Times New Roman" w:eastAsia="Times New Roman" w:hAnsi="Times New Roman" w:cs="Times New Roman"/>
          <w:sz w:val="24"/>
          <w:szCs w:val="24"/>
          <w:lang w:eastAsia="sk-SK"/>
        </w:rPr>
        <w:t xml:space="preserve"> podľa pravidiel uvedených v hernom pláne</w:t>
      </w:r>
      <w:r w:rsidR="00E144D2" w:rsidRPr="00CD51F1">
        <w:rPr>
          <w:rFonts w:ascii="Times New Roman" w:eastAsia="Times New Roman" w:hAnsi="Times New Roman" w:cs="Times New Roman"/>
          <w:sz w:val="24"/>
          <w:szCs w:val="24"/>
          <w:lang w:eastAsia="sk-SK"/>
        </w:rPr>
        <w:t>.</w:t>
      </w:r>
    </w:p>
    <w:p w14:paraId="14EBCA2D" w14:textId="77777777" w:rsidR="00BA6EE3" w:rsidRPr="00CD51F1"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8" w:name="p_4.8.c"/>
      <w:bookmarkEnd w:id="98"/>
      <w:r w:rsidRPr="00CD51F1">
        <w:rPr>
          <w:rFonts w:ascii="Times New Roman" w:eastAsia="Times New Roman" w:hAnsi="Times New Roman" w:cs="Times New Roman"/>
          <w:sz w:val="24"/>
          <w:szCs w:val="24"/>
          <w:lang w:eastAsia="sk-SK"/>
        </w:rPr>
        <w:t>(11) D</w:t>
      </w:r>
      <w:r w:rsidR="00BA6EE3" w:rsidRPr="00CD51F1">
        <w:rPr>
          <w:rFonts w:ascii="Times New Roman" w:eastAsia="Times New Roman" w:hAnsi="Times New Roman" w:cs="Times New Roman"/>
          <w:sz w:val="24"/>
          <w:szCs w:val="24"/>
          <w:lang w:eastAsia="sk-SK"/>
        </w:rPr>
        <w:t>oplnková hra je číselná lotéria, ktorá môže byť prevádzkovaná len spolu s inou číselnou lotériou</w:t>
      </w:r>
      <w:r w:rsidR="00E144D2" w:rsidRPr="00CD51F1">
        <w:rPr>
          <w:rFonts w:ascii="Times New Roman" w:eastAsia="Times New Roman" w:hAnsi="Times New Roman" w:cs="Times New Roman"/>
          <w:sz w:val="24"/>
          <w:szCs w:val="24"/>
          <w:lang w:eastAsia="sk-SK"/>
        </w:rPr>
        <w:t>, pričom</w:t>
      </w:r>
      <w:r w:rsidR="00BA6EE3" w:rsidRPr="00CD51F1">
        <w:rPr>
          <w:rFonts w:ascii="Times New Roman" w:eastAsia="Times New Roman" w:hAnsi="Times New Roman" w:cs="Times New Roman"/>
          <w:sz w:val="24"/>
          <w:szCs w:val="24"/>
          <w:lang w:eastAsia="sk-SK"/>
        </w:rPr>
        <w:t xml:space="preserve"> na verejnom žrebovaní sa žrebuje jedno výherné číslo a vyhrávajú tí hráči, ktorí majú celkom alebo čiastočne zhodné číslo na žrebe; celková suma určená na výhry sa rozdeľuje vo viacerých poradiach a všetky výhry toho istého poradia musia byť rovnako vysoké.</w:t>
      </w:r>
    </w:p>
    <w:p w14:paraId="34B7ED4D" w14:textId="77777777" w:rsidR="00F825C9"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9" w:name="p_4.9"/>
      <w:bookmarkEnd w:id="99"/>
      <w:r w:rsidRPr="00CD51F1">
        <w:rPr>
          <w:rFonts w:ascii="Times New Roman" w:eastAsia="Times New Roman" w:hAnsi="Times New Roman" w:cs="Times New Roman"/>
          <w:sz w:val="24"/>
          <w:szCs w:val="24"/>
          <w:lang w:eastAsia="sk-SK"/>
        </w:rPr>
        <w:t>(</w:t>
      </w:r>
      <w:r w:rsidR="00357341" w:rsidRPr="00CD51F1">
        <w:rPr>
          <w:rFonts w:ascii="Times New Roman" w:eastAsia="Times New Roman" w:hAnsi="Times New Roman" w:cs="Times New Roman"/>
          <w:sz w:val="24"/>
          <w:szCs w:val="24"/>
          <w:lang w:eastAsia="sk-SK"/>
        </w:rPr>
        <w:t>12</w:t>
      </w:r>
      <w:r w:rsidRPr="00CD51F1">
        <w:rPr>
          <w:rFonts w:ascii="Times New Roman" w:eastAsia="Times New Roman" w:hAnsi="Times New Roman" w:cs="Times New Roman"/>
          <w:sz w:val="24"/>
          <w:szCs w:val="24"/>
          <w:lang w:eastAsia="sk-SK"/>
        </w:rPr>
        <w:t xml:space="preserve">) Bingo je lotériová hra, pri ktorej sa žrebuje vopred neurčený počet čísel z uzavretého číselného radu </w:t>
      </w:r>
      <w:r w:rsidR="00CB1B09" w:rsidRPr="00CD51F1">
        <w:rPr>
          <w:rFonts w:ascii="Times New Roman" w:eastAsia="Times New Roman" w:hAnsi="Times New Roman" w:cs="Times New Roman"/>
          <w:sz w:val="24"/>
          <w:szCs w:val="24"/>
          <w:lang w:eastAsia="sk-SK"/>
        </w:rPr>
        <w:t>podľa pravidiel herného plánu  z vopred neurčeného počtu hráčov a výšky hernej istiny</w:t>
      </w:r>
      <w:r w:rsidRPr="00CD51F1">
        <w:rPr>
          <w:rFonts w:ascii="Times New Roman" w:eastAsia="Times New Roman" w:hAnsi="Times New Roman" w:cs="Times New Roman"/>
          <w:sz w:val="24"/>
          <w:szCs w:val="24"/>
          <w:lang w:eastAsia="sk-SK"/>
        </w:rPr>
        <w:t xml:space="preserve">. Výška jednotlivých výhier sa určuje podľa úhrnnej výšky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výhernej istiny, druhu výhernej kategórie binga a výsledkov žrebovania. </w:t>
      </w:r>
    </w:p>
    <w:p w14:paraId="0F176B5B" w14:textId="77777777" w:rsidR="00BA6EE3" w:rsidRPr="00CD51F1" w:rsidRDefault="00F825C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(13) Špeciálne bingo je o</w:t>
      </w:r>
      <w:r w:rsidR="00BA6EE3" w:rsidRPr="00CD51F1">
        <w:rPr>
          <w:rFonts w:ascii="Times New Roman" w:eastAsia="Times New Roman" w:hAnsi="Times New Roman" w:cs="Times New Roman"/>
          <w:sz w:val="24"/>
          <w:szCs w:val="24"/>
          <w:lang w:eastAsia="sk-SK"/>
        </w:rPr>
        <w:t>sobitným druhom binga</w:t>
      </w:r>
      <w:r w:rsidRPr="00CD51F1">
        <w:rPr>
          <w:rFonts w:ascii="Times New Roman" w:eastAsia="Times New Roman" w:hAnsi="Times New Roman" w:cs="Times New Roman"/>
          <w:sz w:val="24"/>
          <w:szCs w:val="24"/>
          <w:lang w:eastAsia="sk-SK"/>
        </w:rPr>
        <w:t>, pri</w:t>
      </w:r>
      <w:r w:rsidR="00BA6EE3" w:rsidRPr="00CD51F1">
        <w:rPr>
          <w:rFonts w:ascii="Times New Roman" w:eastAsia="Times New Roman" w:hAnsi="Times New Roman" w:cs="Times New Roman"/>
          <w:sz w:val="24"/>
          <w:szCs w:val="24"/>
          <w:lang w:eastAsia="sk-SK"/>
        </w:rPr>
        <w:t xml:space="preserve"> ktorom sa </w:t>
      </w:r>
      <w:r w:rsidR="00BA1BDB" w:rsidRPr="00CD51F1">
        <w:rPr>
          <w:rFonts w:ascii="Times New Roman" w:eastAsia="Times New Roman" w:hAnsi="Times New Roman" w:cs="Times New Roman"/>
          <w:sz w:val="24"/>
          <w:szCs w:val="24"/>
          <w:lang w:eastAsia="sk-SK"/>
        </w:rPr>
        <w:t>stávky</w:t>
      </w:r>
      <w:r w:rsidR="00BA6EE3" w:rsidRPr="00CD51F1">
        <w:rPr>
          <w:rFonts w:ascii="Times New Roman" w:eastAsia="Times New Roman" w:hAnsi="Times New Roman" w:cs="Times New Roman"/>
          <w:sz w:val="24"/>
          <w:szCs w:val="24"/>
          <w:lang w:eastAsia="sk-SK"/>
        </w:rPr>
        <w:t xml:space="preserve"> prijímajú a výhry vyplácajú v </w:t>
      </w:r>
      <w:r w:rsidR="007D189A" w:rsidRPr="00CD51F1">
        <w:rPr>
          <w:rFonts w:ascii="Times New Roman" w:eastAsia="Times New Roman" w:hAnsi="Times New Roman" w:cs="Times New Roman"/>
          <w:sz w:val="24"/>
          <w:szCs w:val="24"/>
          <w:lang w:eastAsia="sk-SK"/>
        </w:rPr>
        <w:t>prevádzkach</w:t>
      </w:r>
      <w:r w:rsidR="00BA6EE3" w:rsidRPr="00CD51F1">
        <w:rPr>
          <w:rFonts w:ascii="Times New Roman" w:eastAsia="Times New Roman" w:hAnsi="Times New Roman" w:cs="Times New Roman"/>
          <w:sz w:val="24"/>
          <w:szCs w:val="24"/>
          <w:lang w:eastAsia="sk-SK"/>
        </w:rPr>
        <w:t>. Žrebovanie a celý priebeh špeciálneho binga sa realizuje na jednom mieste centrálne, pričom jeho priebeh a výsledky sú spravidla zverejňované masovokomunikačnými prostriedkami.</w:t>
      </w:r>
    </w:p>
    <w:p w14:paraId="107E475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0" w:name="p_4.10"/>
      <w:bookmarkEnd w:id="100"/>
      <w:r w:rsidRPr="00CD51F1">
        <w:rPr>
          <w:rFonts w:ascii="Times New Roman" w:eastAsia="Times New Roman" w:hAnsi="Times New Roman" w:cs="Times New Roman"/>
          <w:sz w:val="24"/>
          <w:szCs w:val="24"/>
          <w:lang w:eastAsia="sk-SK"/>
        </w:rPr>
        <w:t>(1</w:t>
      </w:r>
      <w:r w:rsidR="00F825C9"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Okamžité lotérie sú lotériové hry, pri ktorých hráč zistí </w:t>
      </w:r>
      <w:r w:rsidR="00B30120" w:rsidRPr="00CD51F1">
        <w:rPr>
          <w:rFonts w:ascii="Times New Roman" w:eastAsia="Times New Roman" w:hAnsi="Times New Roman" w:cs="Times New Roman"/>
          <w:sz w:val="24"/>
          <w:szCs w:val="24"/>
          <w:lang w:eastAsia="sk-SK"/>
        </w:rPr>
        <w:t>možnú</w:t>
      </w:r>
      <w:r w:rsidRPr="00CD51F1">
        <w:rPr>
          <w:rFonts w:ascii="Times New Roman" w:eastAsia="Times New Roman" w:hAnsi="Times New Roman" w:cs="Times New Roman"/>
          <w:sz w:val="24"/>
          <w:szCs w:val="24"/>
          <w:lang w:eastAsia="sk-SK"/>
        </w:rPr>
        <w:t xml:space="preserve"> výhru po zakúpení žrebu zotretím jeho vyznačenej zakrytej časti. Žreby musia byť označené poradovým číslom a číslom série.</w:t>
      </w:r>
    </w:p>
    <w:p w14:paraId="5784BBA9" w14:textId="77777777" w:rsidR="00BA6EE3" w:rsidRPr="00CD51F1" w:rsidRDefault="007B124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F825C9"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w:t>
      </w:r>
      <w:bookmarkStart w:id="101" w:name="c_3485"/>
      <w:bookmarkStart w:id="102" w:name="pa_4a"/>
      <w:bookmarkStart w:id="103" w:name="p_4a"/>
      <w:bookmarkStart w:id="104" w:name="c_3487"/>
      <w:bookmarkStart w:id="105" w:name="p_4a_nadpis"/>
      <w:bookmarkStart w:id="106" w:name="p_4a.1"/>
      <w:bookmarkEnd w:id="101"/>
      <w:bookmarkEnd w:id="102"/>
      <w:bookmarkEnd w:id="103"/>
      <w:bookmarkEnd w:id="104"/>
      <w:bookmarkEnd w:id="105"/>
      <w:bookmarkEnd w:id="106"/>
      <w:r w:rsidR="00BA6EE3" w:rsidRPr="00CD51F1">
        <w:rPr>
          <w:rFonts w:ascii="Times New Roman" w:eastAsia="Times New Roman" w:hAnsi="Times New Roman" w:cs="Times New Roman"/>
          <w:sz w:val="24"/>
          <w:szCs w:val="24"/>
          <w:lang w:eastAsia="sk-SK"/>
        </w:rPr>
        <w:t>Lotéria pokladničných dokladov je lotériová hra, v ktorej nie je vopred určený počet žrebov.</w:t>
      </w:r>
      <w:r w:rsidRPr="00CD51F1">
        <w:rPr>
          <w:rFonts w:ascii="Times New Roman" w:eastAsia="Times New Roman" w:hAnsi="Times New Roman" w:cs="Times New Roman"/>
          <w:sz w:val="24"/>
          <w:szCs w:val="24"/>
          <w:lang w:eastAsia="sk-SK"/>
        </w:rPr>
        <w:t xml:space="preserve"> </w:t>
      </w:r>
      <w:bookmarkStart w:id="107" w:name="p_4a.2"/>
      <w:bookmarkEnd w:id="107"/>
      <w:r w:rsidR="00BA6EE3" w:rsidRPr="00CD51F1">
        <w:rPr>
          <w:rFonts w:ascii="Times New Roman" w:eastAsia="Times New Roman" w:hAnsi="Times New Roman" w:cs="Times New Roman"/>
          <w:sz w:val="24"/>
          <w:szCs w:val="24"/>
          <w:lang w:eastAsia="sk-SK"/>
        </w:rPr>
        <w:t>V lotérii pokladničných dokladov sa výhry žrebujú podľa schváleného herného plánu, pričom výhercom je hráč, ktorý má žreb s číslom alebo iným označením zhodným s vyžrebovaným číslom alebo iným označením žrebu.</w:t>
      </w:r>
      <w:r w:rsidRPr="00CD51F1">
        <w:rPr>
          <w:rFonts w:ascii="Times New Roman" w:eastAsia="Times New Roman" w:hAnsi="Times New Roman" w:cs="Times New Roman"/>
          <w:sz w:val="24"/>
          <w:szCs w:val="24"/>
          <w:lang w:eastAsia="sk-SK"/>
        </w:rPr>
        <w:t xml:space="preserve"> </w:t>
      </w:r>
      <w:bookmarkStart w:id="108" w:name="p_4a.3"/>
      <w:bookmarkEnd w:id="108"/>
      <w:r w:rsidR="00BA6EE3" w:rsidRPr="00CD51F1">
        <w:rPr>
          <w:rFonts w:ascii="Times New Roman" w:eastAsia="Times New Roman" w:hAnsi="Times New Roman" w:cs="Times New Roman"/>
          <w:sz w:val="24"/>
          <w:szCs w:val="24"/>
          <w:lang w:eastAsia="sk-SK"/>
        </w:rPr>
        <w:t>Hráč v lotérii pokladničných dokladov môže získať žreb výlučne na základe údajov z pokladničného dokladu; použitie údajov z náhradného dokladu nie je prípustné.</w:t>
      </w:r>
      <w:r w:rsidRPr="00CD51F1">
        <w:rPr>
          <w:rFonts w:ascii="Times New Roman" w:eastAsia="Times New Roman" w:hAnsi="Times New Roman" w:cs="Times New Roman"/>
          <w:sz w:val="24"/>
          <w:szCs w:val="24"/>
          <w:lang w:eastAsia="sk-SK"/>
        </w:rPr>
        <w:t xml:space="preserve"> </w:t>
      </w:r>
      <w:bookmarkStart w:id="109" w:name="p_4a.4"/>
      <w:bookmarkEnd w:id="109"/>
      <w:r w:rsidR="00BA6EE3" w:rsidRPr="00CD51F1">
        <w:rPr>
          <w:rFonts w:ascii="Times New Roman" w:eastAsia="Times New Roman" w:hAnsi="Times New Roman" w:cs="Times New Roman"/>
          <w:sz w:val="24"/>
          <w:szCs w:val="24"/>
          <w:lang w:eastAsia="sk-SK"/>
        </w:rPr>
        <w:t>Do žrebovania sú zaradené žreby vydané prevádzkovateľom lotérie pokladničných dokladov na základe údajov z pokladničného dokladu.</w:t>
      </w:r>
      <w:r w:rsidRPr="00CD51F1">
        <w:rPr>
          <w:rFonts w:ascii="Times New Roman" w:eastAsia="Times New Roman" w:hAnsi="Times New Roman" w:cs="Times New Roman"/>
          <w:sz w:val="24"/>
          <w:szCs w:val="24"/>
          <w:lang w:eastAsia="sk-SK"/>
        </w:rPr>
        <w:t xml:space="preserve"> </w:t>
      </w:r>
      <w:bookmarkStart w:id="110" w:name="p_4a.5"/>
      <w:bookmarkEnd w:id="110"/>
      <w:r w:rsidR="00BA6EE3" w:rsidRPr="00CD51F1">
        <w:rPr>
          <w:rFonts w:ascii="Times New Roman" w:eastAsia="Times New Roman" w:hAnsi="Times New Roman" w:cs="Times New Roman"/>
          <w:sz w:val="24"/>
          <w:szCs w:val="24"/>
          <w:lang w:eastAsia="sk-SK"/>
        </w:rPr>
        <w:t xml:space="preserve">V lotérii pokladničných dokladov nie je podmienkou účasti zaplatenie </w:t>
      </w:r>
      <w:r w:rsidR="00BA1BDB" w:rsidRPr="00CD51F1">
        <w:rPr>
          <w:rFonts w:ascii="Times New Roman" w:eastAsia="Times New Roman" w:hAnsi="Times New Roman" w:cs="Times New Roman"/>
          <w:sz w:val="24"/>
          <w:szCs w:val="24"/>
          <w:lang w:eastAsia="sk-SK"/>
        </w:rPr>
        <w:t>stávky</w:t>
      </w:r>
      <w:r w:rsidR="00BA6EE3" w:rsidRPr="00CD51F1">
        <w:rPr>
          <w:rFonts w:ascii="Times New Roman" w:eastAsia="Times New Roman" w:hAnsi="Times New Roman" w:cs="Times New Roman"/>
          <w:sz w:val="24"/>
          <w:szCs w:val="24"/>
          <w:lang w:eastAsia="sk-SK"/>
        </w:rPr>
        <w:t>. Platby uskutočnené na účely získania plnení od prevádzkovateľa lotérie pokladničných dokladov sa nepovažujú za vklad.</w:t>
      </w:r>
    </w:p>
    <w:p w14:paraId="1A202C6C" w14:textId="77777777" w:rsidR="002A373E" w:rsidRPr="00CD51F1" w:rsidRDefault="002A373E">
      <w:pPr>
        <w:shd w:val="clear" w:color="auto" w:fill="FFFFFF"/>
        <w:spacing w:after="0" w:line="240" w:lineRule="auto"/>
        <w:jc w:val="center"/>
        <w:rPr>
          <w:rFonts w:ascii="Times New Roman" w:eastAsia="Times New Roman" w:hAnsi="Times New Roman" w:cs="Times New Roman"/>
          <w:sz w:val="24"/>
          <w:szCs w:val="24"/>
          <w:lang w:eastAsia="sk-SK"/>
        </w:rPr>
      </w:pPr>
      <w:bookmarkStart w:id="111" w:name="c_3607"/>
      <w:bookmarkStart w:id="112" w:name="pa_5"/>
      <w:bookmarkStart w:id="113" w:name="p_5"/>
      <w:bookmarkEnd w:id="111"/>
      <w:bookmarkEnd w:id="112"/>
      <w:bookmarkEnd w:id="113"/>
    </w:p>
    <w:p w14:paraId="5F54DF88" w14:textId="77777777" w:rsidR="00E403CF"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w:t>
      </w:r>
    </w:p>
    <w:p w14:paraId="56105C5E" w14:textId="77777777" w:rsidR="00F22279" w:rsidRPr="00CD51F1" w:rsidRDefault="00F22279" w:rsidP="00F22279">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Charitatívna lotéria </w:t>
      </w:r>
    </w:p>
    <w:p w14:paraId="4CB45492" w14:textId="77777777" w:rsidR="00C14F0A" w:rsidRPr="00CD51F1" w:rsidRDefault="00C14F0A" w:rsidP="00F22279">
      <w:pPr>
        <w:shd w:val="clear" w:color="auto" w:fill="FFFFFF"/>
        <w:spacing w:after="0" w:line="240" w:lineRule="auto"/>
        <w:jc w:val="center"/>
        <w:rPr>
          <w:rFonts w:ascii="Times New Roman" w:eastAsia="Times New Roman" w:hAnsi="Times New Roman" w:cs="Times New Roman"/>
          <w:b/>
          <w:sz w:val="24"/>
          <w:szCs w:val="24"/>
          <w:lang w:eastAsia="sk-SK"/>
        </w:rPr>
      </w:pPr>
    </w:p>
    <w:p w14:paraId="3D1D3763" w14:textId="77777777" w:rsidR="00F22279" w:rsidRPr="00CD51F1" w:rsidRDefault="00F22279" w:rsidP="00F222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Charitatívna lotéria je hazardná hra, ktorá má niektoré znaky hazardných hier podľa § </w:t>
      </w:r>
      <w:r w:rsidR="005E3E86"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a) vrátane znakov číselnej lotérie a niektoré znaky hazardných hier podľa § </w:t>
      </w:r>
      <w:r w:rsidR="005E3E86"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w:t>
      </w:r>
      <w:r w:rsidR="00050E6E" w:rsidRPr="00CD51F1">
        <w:rPr>
          <w:rFonts w:ascii="Times New Roman" w:eastAsia="Times New Roman" w:hAnsi="Times New Roman" w:cs="Times New Roman"/>
          <w:sz w:val="24"/>
          <w:szCs w:val="24"/>
          <w:lang w:eastAsia="sk-SK"/>
        </w:rPr>
        <w:t>d</w:t>
      </w:r>
      <w:r w:rsidRPr="00CD51F1">
        <w:rPr>
          <w:rFonts w:ascii="Times New Roman" w:eastAsia="Times New Roman" w:hAnsi="Times New Roman" w:cs="Times New Roman"/>
          <w:sz w:val="24"/>
          <w:szCs w:val="24"/>
          <w:lang w:eastAsia="sk-SK"/>
        </w:rPr>
        <w:t>) vrátane znakov nešportovej stávkovej udalosti.</w:t>
      </w:r>
      <w:r w:rsidR="00950186" w:rsidRPr="00CD51F1">
        <w:rPr>
          <w:rFonts w:ascii="Times New Roman" w:eastAsia="Times New Roman" w:hAnsi="Times New Roman" w:cs="Times New Roman"/>
          <w:sz w:val="24"/>
          <w:szCs w:val="24"/>
          <w:lang w:eastAsia="sk-SK"/>
        </w:rPr>
        <w:t xml:space="preserve"> Výnos z prevádzkovania charitatívnej lotérie sa musí použiť na účely podľa osobitné</w:t>
      </w:r>
      <w:r w:rsidR="00782D54" w:rsidRPr="00CD51F1">
        <w:rPr>
          <w:rFonts w:ascii="Times New Roman" w:eastAsia="Times New Roman" w:hAnsi="Times New Roman" w:cs="Times New Roman"/>
          <w:sz w:val="24"/>
          <w:szCs w:val="24"/>
          <w:lang w:eastAsia="sk-SK"/>
        </w:rPr>
        <w:t>ho</w:t>
      </w:r>
      <w:r w:rsidR="00950186" w:rsidRPr="00CD51F1">
        <w:rPr>
          <w:rFonts w:ascii="Times New Roman" w:eastAsia="Times New Roman" w:hAnsi="Times New Roman" w:cs="Times New Roman"/>
          <w:sz w:val="24"/>
          <w:szCs w:val="24"/>
          <w:lang w:eastAsia="sk-SK"/>
        </w:rPr>
        <w:t xml:space="preserve"> predpisu</w:t>
      </w:r>
      <w:r w:rsidR="00782D54" w:rsidRPr="00CD51F1">
        <w:rPr>
          <w:rFonts w:ascii="Times New Roman" w:eastAsia="Times New Roman" w:hAnsi="Times New Roman" w:cs="Times New Roman"/>
          <w:sz w:val="24"/>
          <w:szCs w:val="24"/>
          <w:lang w:eastAsia="sk-SK"/>
        </w:rPr>
        <w:t>.</w:t>
      </w:r>
      <w:r w:rsidR="00950186" w:rsidRPr="00CD51F1">
        <w:rPr>
          <w:rStyle w:val="Odkaznapoznmkupodiarou"/>
          <w:rFonts w:ascii="Times New Roman" w:eastAsia="Times New Roman" w:hAnsi="Times New Roman" w:cs="Times New Roman"/>
          <w:sz w:val="24"/>
          <w:szCs w:val="24"/>
          <w:lang w:eastAsia="sk-SK"/>
        </w:rPr>
        <w:footnoteReference w:id="14"/>
      </w:r>
      <w:r w:rsidR="00782D54" w:rsidRPr="00CD51F1">
        <w:rPr>
          <w:rFonts w:ascii="Times New Roman" w:eastAsia="Times New Roman" w:hAnsi="Times New Roman" w:cs="Times New Roman"/>
          <w:sz w:val="24"/>
          <w:szCs w:val="24"/>
          <w:lang w:eastAsia="sk-SK"/>
        </w:rPr>
        <w:t>)</w:t>
      </w:r>
    </w:p>
    <w:p w14:paraId="24E29C58" w14:textId="77777777" w:rsidR="00F22279" w:rsidRPr="00CD51F1" w:rsidRDefault="00F22279"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2494AB78" w14:textId="77777777" w:rsidR="00BA6EE3"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7</w:t>
      </w:r>
    </w:p>
    <w:p w14:paraId="7682E9B7" w14:textId="77777777" w:rsidR="00BA6EE3" w:rsidRPr="00CD51F1" w:rsidRDefault="00EC4395">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14" w:name="c_3609"/>
      <w:bookmarkStart w:id="115" w:name="p_5_nadpis"/>
      <w:bookmarkEnd w:id="114"/>
      <w:bookmarkEnd w:id="115"/>
      <w:r w:rsidRPr="00CD51F1">
        <w:rPr>
          <w:rFonts w:ascii="Times New Roman" w:eastAsia="Times New Roman" w:hAnsi="Times New Roman" w:cs="Times New Roman"/>
          <w:b/>
          <w:bCs/>
          <w:sz w:val="24"/>
          <w:szCs w:val="24"/>
          <w:lang w:eastAsia="sk-SK"/>
        </w:rPr>
        <w:t>Stolové  hry</w:t>
      </w:r>
      <w:r w:rsidRPr="00CD51F1" w:rsidDel="00EC4395">
        <w:rPr>
          <w:rFonts w:ascii="Times New Roman" w:eastAsia="Times New Roman" w:hAnsi="Times New Roman" w:cs="Times New Roman"/>
          <w:b/>
          <w:bCs/>
          <w:sz w:val="24"/>
          <w:szCs w:val="24"/>
          <w:lang w:eastAsia="sk-SK"/>
        </w:rPr>
        <w:t xml:space="preserve"> </w:t>
      </w:r>
    </w:p>
    <w:p w14:paraId="174D0A7E" w14:textId="77777777" w:rsidR="00C23393" w:rsidRPr="00CD51F1" w:rsidRDefault="00C23393">
      <w:pPr>
        <w:shd w:val="clear" w:color="auto" w:fill="FFFFFF"/>
        <w:spacing w:after="0" w:line="240" w:lineRule="auto"/>
        <w:jc w:val="center"/>
        <w:rPr>
          <w:rFonts w:ascii="Times New Roman" w:eastAsia="Times New Roman" w:hAnsi="Times New Roman" w:cs="Times New Roman"/>
          <w:b/>
          <w:bCs/>
          <w:sz w:val="24"/>
          <w:szCs w:val="24"/>
          <w:lang w:eastAsia="sk-SK"/>
        </w:rPr>
      </w:pPr>
    </w:p>
    <w:p w14:paraId="019844BE" w14:textId="77777777" w:rsidR="00357341" w:rsidRPr="00CD51F1" w:rsidRDefault="00357341" w:rsidP="00060FD6">
      <w:pPr>
        <w:spacing w:after="0" w:line="240" w:lineRule="auto"/>
        <w:ind w:firstLine="567"/>
        <w:jc w:val="both"/>
        <w:rPr>
          <w:rFonts w:ascii="Times New Roman" w:eastAsia="Times New Roman" w:hAnsi="Times New Roman" w:cs="Times New Roman"/>
          <w:sz w:val="24"/>
          <w:szCs w:val="24"/>
          <w:lang w:eastAsia="sk-SK"/>
        </w:rPr>
      </w:pPr>
      <w:bookmarkStart w:id="116" w:name="p_5.1"/>
      <w:bookmarkEnd w:id="116"/>
      <w:r w:rsidRPr="00CD51F1">
        <w:rPr>
          <w:rFonts w:ascii="Times New Roman" w:eastAsia="Times New Roman" w:hAnsi="Times New Roman" w:cs="Times New Roman"/>
          <w:sz w:val="24"/>
          <w:szCs w:val="24"/>
          <w:lang w:eastAsia="sk-SK"/>
        </w:rPr>
        <w:t xml:space="preserve">(1) </w:t>
      </w:r>
      <w:r w:rsidR="00EC4395" w:rsidRPr="00CD51F1">
        <w:rPr>
          <w:rFonts w:ascii="Times New Roman" w:eastAsia="Times New Roman" w:hAnsi="Times New Roman" w:cs="Times New Roman"/>
          <w:sz w:val="24"/>
          <w:szCs w:val="24"/>
          <w:lang w:eastAsia="sk-SK"/>
        </w:rPr>
        <w:t>S</w:t>
      </w:r>
      <w:r w:rsidR="00BA6EE3" w:rsidRPr="00CD51F1">
        <w:rPr>
          <w:rFonts w:ascii="Times New Roman" w:eastAsia="Times New Roman" w:hAnsi="Times New Roman" w:cs="Times New Roman"/>
          <w:sz w:val="24"/>
          <w:szCs w:val="24"/>
          <w:lang w:eastAsia="sk-SK"/>
        </w:rPr>
        <w:t>tolové</w:t>
      </w:r>
      <w:r w:rsidR="00F73564"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hry</w:t>
      </w:r>
      <w:r w:rsidR="00EC4395" w:rsidRPr="00CD51F1">
        <w:rPr>
          <w:rFonts w:ascii="Times New Roman" w:eastAsia="Times New Roman" w:hAnsi="Times New Roman" w:cs="Times New Roman"/>
          <w:sz w:val="24"/>
          <w:szCs w:val="24"/>
          <w:lang w:eastAsia="sk-SK"/>
        </w:rPr>
        <w:t xml:space="preserve"> sú hry</w:t>
      </w:r>
      <w:r w:rsidR="00BA6EE3" w:rsidRPr="00CD51F1">
        <w:rPr>
          <w:rFonts w:ascii="Times New Roman" w:eastAsia="Times New Roman" w:hAnsi="Times New Roman" w:cs="Times New Roman"/>
          <w:sz w:val="24"/>
          <w:szCs w:val="24"/>
          <w:lang w:eastAsia="sk-SK"/>
        </w:rPr>
        <w:t>,</w:t>
      </w:r>
      <w:r w:rsidR="00F73564"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 xml:space="preserve">pri ktorých hráči hrajú proti zástupcovi </w:t>
      </w:r>
      <w:r w:rsidR="003A4695" w:rsidRPr="00CD51F1">
        <w:rPr>
          <w:rFonts w:ascii="Times New Roman" w:eastAsia="Times New Roman" w:hAnsi="Times New Roman" w:cs="Times New Roman"/>
          <w:sz w:val="24"/>
          <w:szCs w:val="24"/>
          <w:lang w:eastAsia="sk-SK"/>
        </w:rPr>
        <w:t xml:space="preserve">prevádzkovateľa </w:t>
      </w:r>
      <w:r w:rsidR="00CE5574" w:rsidRPr="00CD51F1">
        <w:rPr>
          <w:rFonts w:ascii="Times New Roman" w:eastAsia="Times New Roman" w:hAnsi="Times New Roman" w:cs="Times New Roman"/>
          <w:sz w:val="24"/>
          <w:szCs w:val="24"/>
          <w:lang w:eastAsia="sk-SK"/>
        </w:rPr>
        <w:t xml:space="preserve">hazardnej hry </w:t>
      </w:r>
      <w:r w:rsidR="00BA6EE3" w:rsidRPr="00CD51F1">
        <w:rPr>
          <w:rFonts w:ascii="Times New Roman" w:eastAsia="Times New Roman" w:hAnsi="Times New Roman" w:cs="Times New Roman"/>
          <w:sz w:val="24"/>
          <w:szCs w:val="24"/>
          <w:lang w:eastAsia="sk-SK"/>
        </w:rPr>
        <w:t>alebo jeden proti druhému na hracích stoloch</w:t>
      </w:r>
      <w:r w:rsidR="00E16641" w:rsidRPr="00CD51F1">
        <w:rPr>
          <w:rFonts w:ascii="Times New Roman" w:eastAsia="Times New Roman" w:hAnsi="Times New Roman" w:cs="Times New Roman"/>
          <w:sz w:val="24"/>
          <w:szCs w:val="24"/>
          <w:lang w:eastAsia="sk-SK"/>
        </w:rPr>
        <w:t xml:space="preserve">. </w:t>
      </w:r>
      <w:r w:rsidR="00AD5027" w:rsidRPr="00CD51F1">
        <w:rPr>
          <w:rFonts w:ascii="Times New Roman" w:eastAsia="Times New Roman" w:hAnsi="Times New Roman" w:cs="Times New Roman"/>
          <w:sz w:val="24"/>
          <w:szCs w:val="24"/>
          <w:lang w:eastAsia="sk-SK"/>
        </w:rPr>
        <w:t>S</w:t>
      </w:r>
      <w:r w:rsidR="003A4695" w:rsidRPr="00CD51F1">
        <w:rPr>
          <w:rFonts w:ascii="Times New Roman" w:eastAsia="Times New Roman" w:hAnsi="Times New Roman" w:cs="Times New Roman"/>
          <w:sz w:val="24"/>
          <w:szCs w:val="24"/>
          <w:lang w:eastAsia="sk-SK"/>
        </w:rPr>
        <w:t>tolové hry</w:t>
      </w:r>
      <w:r w:rsidR="00724194" w:rsidRPr="00CD51F1">
        <w:rPr>
          <w:rFonts w:ascii="Times New Roman" w:eastAsia="Times New Roman" w:hAnsi="Times New Roman" w:cs="Times New Roman"/>
          <w:sz w:val="24"/>
          <w:szCs w:val="24"/>
          <w:lang w:eastAsia="sk-SK"/>
        </w:rPr>
        <w:t xml:space="preserve"> </w:t>
      </w:r>
      <w:r w:rsidR="006529EE" w:rsidRPr="00CD51F1">
        <w:rPr>
          <w:rFonts w:ascii="Times New Roman" w:eastAsia="Times New Roman" w:hAnsi="Times New Roman" w:cs="Times New Roman"/>
          <w:sz w:val="24"/>
          <w:szCs w:val="24"/>
          <w:lang w:eastAsia="sk-SK"/>
        </w:rPr>
        <w:t xml:space="preserve">sa prevádzkujú </w:t>
      </w:r>
      <w:r w:rsidR="00F9392B" w:rsidRPr="00CD51F1">
        <w:rPr>
          <w:rFonts w:ascii="Times New Roman" w:eastAsia="Times New Roman" w:hAnsi="Times New Roman" w:cs="Times New Roman"/>
          <w:sz w:val="24"/>
          <w:szCs w:val="24"/>
          <w:lang w:eastAsia="sk-SK"/>
        </w:rPr>
        <w:t xml:space="preserve">výlučne </w:t>
      </w:r>
      <w:r w:rsidR="006529EE" w:rsidRPr="00CD51F1">
        <w:rPr>
          <w:rFonts w:ascii="Times New Roman" w:eastAsia="Times New Roman" w:hAnsi="Times New Roman" w:cs="Times New Roman"/>
          <w:sz w:val="24"/>
          <w:szCs w:val="24"/>
          <w:lang w:eastAsia="sk-SK"/>
        </w:rPr>
        <w:t>v</w:t>
      </w:r>
      <w:r w:rsidR="00600B01" w:rsidRPr="00CD51F1">
        <w:rPr>
          <w:rFonts w:ascii="Times New Roman" w:eastAsia="Times New Roman" w:hAnsi="Times New Roman" w:cs="Times New Roman"/>
          <w:sz w:val="24"/>
          <w:szCs w:val="24"/>
          <w:lang w:eastAsia="sk-SK"/>
        </w:rPr>
        <w:t> </w:t>
      </w:r>
      <w:r w:rsidR="00E16641" w:rsidRPr="00CD51F1">
        <w:rPr>
          <w:rFonts w:ascii="Times New Roman" w:eastAsia="Times New Roman" w:hAnsi="Times New Roman" w:cs="Times New Roman"/>
          <w:sz w:val="24"/>
          <w:szCs w:val="24"/>
          <w:lang w:eastAsia="sk-SK"/>
        </w:rPr>
        <w:t>kasíne</w:t>
      </w:r>
      <w:r w:rsidR="00600B01" w:rsidRPr="00CD51F1">
        <w:rPr>
          <w:rFonts w:ascii="Times New Roman" w:eastAsia="Times New Roman" w:hAnsi="Times New Roman" w:cs="Times New Roman"/>
          <w:sz w:val="24"/>
          <w:szCs w:val="24"/>
          <w:lang w:eastAsia="sk-SK"/>
        </w:rPr>
        <w:t>,</w:t>
      </w:r>
      <w:r w:rsidR="00790A27" w:rsidRPr="00CD51F1">
        <w:rPr>
          <w:rFonts w:ascii="Times New Roman" w:eastAsia="Times New Roman" w:hAnsi="Times New Roman" w:cs="Times New Roman"/>
          <w:sz w:val="24"/>
          <w:szCs w:val="24"/>
          <w:lang w:eastAsia="sk-SK"/>
        </w:rPr>
        <w:t xml:space="preserve"> okrem kartových hier mimo kasína</w:t>
      </w:r>
      <w:r w:rsidR="00C336BD" w:rsidRPr="00CD51F1">
        <w:rPr>
          <w:rFonts w:ascii="Times New Roman" w:eastAsia="Times New Roman" w:hAnsi="Times New Roman" w:cs="Times New Roman"/>
          <w:sz w:val="24"/>
          <w:szCs w:val="24"/>
          <w:lang w:eastAsia="sk-SK"/>
        </w:rPr>
        <w:t>,</w:t>
      </w:r>
      <w:r w:rsidR="00724194" w:rsidRPr="00CD51F1">
        <w:rPr>
          <w:rFonts w:ascii="Times New Roman" w:eastAsia="Times New Roman" w:hAnsi="Times New Roman" w:cs="Times New Roman"/>
          <w:sz w:val="24"/>
          <w:szCs w:val="24"/>
          <w:lang w:eastAsia="sk-SK"/>
        </w:rPr>
        <w:t xml:space="preserve"> </w:t>
      </w:r>
      <w:r w:rsidR="00C336BD" w:rsidRPr="00CD51F1">
        <w:rPr>
          <w:rFonts w:ascii="Times New Roman" w:eastAsia="Times New Roman" w:hAnsi="Times New Roman" w:cs="Times New Roman"/>
          <w:sz w:val="24"/>
          <w:szCs w:val="24"/>
          <w:lang w:eastAsia="sk-SK"/>
        </w:rPr>
        <w:t>pričom v</w:t>
      </w:r>
      <w:r w:rsidR="00BA6EE3" w:rsidRPr="00CD51F1">
        <w:rPr>
          <w:rFonts w:ascii="Times New Roman" w:eastAsia="Times New Roman" w:hAnsi="Times New Roman" w:cs="Times New Roman"/>
          <w:sz w:val="24"/>
          <w:szCs w:val="24"/>
          <w:lang w:eastAsia="sk-SK"/>
        </w:rPr>
        <w:t xml:space="preserve"> každom kasíne musí byť </w:t>
      </w:r>
      <w:r w:rsidR="0070302C" w:rsidRPr="00CD51F1">
        <w:rPr>
          <w:rFonts w:ascii="Times New Roman" w:eastAsia="Times New Roman" w:hAnsi="Times New Roman" w:cs="Times New Roman"/>
          <w:sz w:val="24"/>
          <w:szCs w:val="24"/>
          <w:lang w:eastAsia="sk-SK"/>
        </w:rPr>
        <w:t xml:space="preserve">trvalo </w:t>
      </w:r>
      <w:r w:rsidR="00BA6EE3" w:rsidRPr="00CD51F1">
        <w:rPr>
          <w:rFonts w:ascii="Times New Roman" w:eastAsia="Times New Roman" w:hAnsi="Times New Roman" w:cs="Times New Roman"/>
          <w:sz w:val="24"/>
          <w:szCs w:val="24"/>
          <w:lang w:eastAsia="sk-SK"/>
        </w:rPr>
        <w:t xml:space="preserve">umiestnených najmenej </w:t>
      </w:r>
      <w:r w:rsidR="00C963BF" w:rsidRPr="00CD51F1">
        <w:rPr>
          <w:rFonts w:ascii="Times New Roman" w:eastAsia="Times New Roman" w:hAnsi="Times New Roman" w:cs="Times New Roman"/>
          <w:sz w:val="24"/>
          <w:szCs w:val="24"/>
          <w:lang w:eastAsia="sk-SK"/>
        </w:rPr>
        <w:t>päť</w:t>
      </w:r>
      <w:r w:rsidR="00FF4238"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hracích stolov</w:t>
      </w:r>
      <w:r w:rsidRPr="00CD51F1">
        <w:rPr>
          <w:rFonts w:ascii="Times New Roman" w:eastAsia="Times New Roman" w:hAnsi="Times New Roman" w:cs="Times New Roman"/>
          <w:sz w:val="24"/>
          <w:szCs w:val="24"/>
          <w:lang w:eastAsia="sk-SK"/>
        </w:rPr>
        <w:t xml:space="preserve">.  </w:t>
      </w:r>
    </w:p>
    <w:p w14:paraId="4991CCA5" w14:textId="77777777" w:rsidR="00724194" w:rsidRPr="00CD51F1" w:rsidRDefault="00357341" w:rsidP="00060FD6">
      <w:pPr>
        <w:spacing w:after="0" w:line="240" w:lineRule="auto"/>
        <w:ind w:firstLine="567"/>
        <w:jc w:val="both"/>
        <w:rPr>
          <w:lang w:eastAsia="sk-SK"/>
        </w:rPr>
      </w:pPr>
      <w:r w:rsidRPr="00CD51F1">
        <w:rPr>
          <w:rFonts w:ascii="Times New Roman" w:eastAsia="Times New Roman" w:hAnsi="Times New Roman" w:cs="Times New Roman"/>
          <w:sz w:val="24"/>
          <w:szCs w:val="24"/>
          <w:lang w:eastAsia="sk-SK"/>
        </w:rPr>
        <w:t xml:space="preserve">(2) Stolové hry sú najmä ruleta, kartové hry a hry s kockami. </w:t>
      </w:r>
      <w:bookmarkStart w:id="117" w:name="p_5.2"/>
      <w:bookmarkEnd w:id="117"/>
    </w:p>
    <w:p w14:paraId="7964A27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357341"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Ruleta je hazardná hra v kasíne, pri ktorej sa určením číselných kombinácií, symbolov alebo iných znakov predpokladá pozícia, na ktorej sa zastaví guľôčka vhodená do mechanicky sa otáčajúceho zariadenia. Výhra sa vypočítava z výšky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výherného pomeru podľa pravidiel vopred určených v hernom pláne.</w:t>
      </w:r>
    </w:p>
    <w:p w14:paraId="24B8BFD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8" w:name="p_5.3"/>
      <w:bookmarkEnd w:id="118"/>
      <w:r w:rsidRPr="00CD51F1">
        <w:rPr>
          <w:rFonts w:ascii="Times New Roman" w:eastAsia="Times New Roman" w:hAnsi="Times New Roman" w:cs="Times New Roman"/>
          <w:sz w:val="24"/>
          <w:szCs w:val="24"/>
          <w:lang w:eastAsia="sk-SK"/>
        </w:rPr>
        <w:t>(</w:t>
      </w:r>
      <w:r w:rsidR="00357341"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Kartové hry a hry s kockami sú hazardné hry v kasíne, pri ktorých je výherca alebo výška výhry určená na základe symbolov rozdaných kariet alebo dosiahnutým počtom bodov na kockách, alebo kombináciou hodnôt na kockách.</w:t>
      </w:r>
    </w:p>
    <w:p w14:paraId="5EA364A7" w14:textId="77777777" w:rsidR="00E403CF" w:rsidRPr="00CD51F1" w:rsidRDefault="00E403CF"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19" w:name="c_3873"/>
      <w:bookmarkStart w:id="120" w:name="pa_6"/>
      <w:bookmarkStart w:id="121" w:name="p_6"/>
      <w:bookmarkEnd w:id="119"/>
      <w:bookmarkEnd w:id="120"/>
      <w:bookmarkEnd w:id="121"/>
    </w:p>
    <w:p w14:paraId="3D594F8E" w14:textId="77777777" w:rsidR="00BA6EE3" w:rsidRPr="00CD51F1" w:rsidRDefault="00A92863" w:rsidP="00A9286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8</w:t>
      </w:r>
    </w:p>
    <w:p w14:paraId="264DE237" w14:textId="77777777" w:rsidR="00BA6EE3" w:rsidRPr="00CD51F1" w:rsidRDefault="00BA6EE3" w:rsidP="00A9286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22" w:name="c_3875"/>
      <w:bookmarkStart w:id="123" w:name="p_6_nadpis"/>
      <w:bookmarkEnd w:id="122"/>
      <w:bookmarkEnd w:id="123"/>
      <w:r w:rsidRPr="00CD51F1">
        <w:rPr>
          <w:rFonts w:ascii="Times New Roman" w:eastAsia="Times New Roman" w:hAnsi="Times New Roman" w:cs="Times New Roman"/>
          <w:b/>
          <w:bCs/>
          <w:sz w:val="24"/>
          <w:szCs w:val="24"/>
          <w:lang w:eastAsia="sk-SK"/>
        </w:rPr>
        <w:t>Stávkové hry</w:t>
      </w:r>
    </w:p>
    <w:p w14:paraId="14EC137A"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FB3EB57" w14:textId="6C40406D"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4" w:name="p_6.1"/>
      <w:bookmarkEnd w:id="124"/>
      <w:r w:rsidRPr="00CD51F1">
        <w:rPr>
          <w:rFonts w:ascii="Times New Roman" w:eastAsia="Times New Roman" w:hAnsi="Times New Roman" w:cs="Times New Roman"/>
          <w:sz w:val="24"/>
          <w:szCs w:val="24"/>
          <w:lang w:eastAsia="sk-SK"/>
        </w:rPr>
        <w:t xml:space="preserve">(1) Stávkové hry sú hazardné hry, pri ktorých výhra závisí od uhádnutia výsledku  športovej stávkovej udalosti alebo nešportovej stávkovej udalosti alebo súvisiacej okolnosti. Športová stávková udalosť </w:t>
      </w:r>
      <w:r w:rsidRPr="00CD51F1">
        <w:rPr>
          <w:rFonts w:ascii="Times New Roman" w:eastAsia="Times New Roman" w:hAnsi="Times New Roman" w:cs="Times New Roman"/>
          <w:bCs/>
          <w:sz w:val="24"/>
          <w:szCs w:val="24"/>
          <w:lang w:eastAsia="sk-SK"/>
        </w:rPr>
        <w:t xml:space="preserve">je </w:t>
      </w:r>
      <w:r w:rsidR="00A47209" w:rsidRPr="00CD51F1">
        <w:rPr>
          <w:rFonts w:ascii="Times New Roman" w:eastAsia="Times New Roman" w:hAnsi="Times New Roman" w:cs="Times New Roman"/>
          <w:sz w:val="24"/>
          <w:szCs w:val="24"/>
          <w:lang w:eastAsia="sk-SK"/>
        </w:rPr>
        <w:t>športové podujatie</w:t>
      </w:r>
      <w:r w:rsidR="00042120" w:rsidRPr="00CD51F1">
        <w:rPr>
          <w:rFonts w:ascii="Times New Roman" w:hAnsi="Times New Roman"/>
          <w:sz w:val="24"/>
        </w:rPr>
        <w:t>, a to aj virtuálne,</w:t>
      </w:r>
      <w:r w:rsidR="00A47209" w:rsidRPr="00CD51F1">
        <w:rPr>
          <w:rFonts w:ascii="Times New Roman" w:eastAsia="Times New Roman" w:hAnsi="Times New Roman" w:cs="Times New Roman"/>
          <w:sz w:val="24"/>
          <w:szCs w:val="24"/>
          <w:lang w:eastAsia="sk-SK"/>
        </w:rPr>
        <w:t xml:space="preserve"> vrátane dostihov, aj keď nie je prístupné verejnosti</w:t>
      </w:r>
      <w:r w:rsidR="00AF4994" w:rsidRPr="00CD51F1">
        <w:rPr>
          <w:rFonts w:ascii="Times New Roman" w:eastAsia="Times New Roman" w:hAnsi="Times New Roman" w:cs="Times New Roman"/>
          <w:sz w:val="24"/>
          <w:szCs w:val="24"/>
          <w:lang w:eastAsia="sk-SK"/>
        </w:rPr>
        <w:t>, na ktorú sa prijímajú stávky.</w:t>
      </w:r>
      <w:r w:rsidRPr="00CD51F1">
        <w:rPr>
          <w:rFonts w:ascii="Times New Roman" w:eastAsia="Times New Roman" w:hAnsi="Times New Roman" w:cs="Times New Roman"/>
          <w:sz w:val="24"/>
          <w:szCs w:val="24"/>
          <w:lang w:eastAsia="sk-SK"/>
        </w:rPr>
        <w:t xml:space="preserve"> Nešportov</w:t>
      </w:r>
      <w:r w:rsidR="00424817" w:rsidRPr="00CD51F1">
        <w:rPr>
          <w:rFonts w:ascii="Times New Roman" w:eastAsia="Times New Roman" w:hAnsi="Times New Roman" w:cs="Times New Roman"/>
          <w:sz w:val="24"/>
          <w:szCs w:val="24"/>
          <w:lang w:eastAsia="sk-SK"/>
        </w:rPr>
        <w:t>ou</w:t>
      </w:r>
      <w:r w:rsidRPr="00CD51F1">
        <w:rPr>
          <w:rFonts w:ascii="Times New Roman" w:eastAsia="Times New Roman" w:hAnsi="Times New Roman" w:cs="Times New Roman"/>
          <w:sz w:val="24"/>
          <w:szCs w:val="24"/>
          <w:lang w:eastAsia="sk-SK"/>
        </w:rPr>
        <w:t xml:space="preserve"> stávkov</w:t>
      </w:r>
      <w:r w:rsidR="00424817" w:rsidRPr="00CD51F1">
        <w:rPr>
          <w:rFonts w:ascii="Times New Roman" w:eastAsia="Times New Roman" w:hAnsi="Times New Roman" w:cs="Times New Roman"/>
          <w:sz w:val="24"/>
          <w:szCs w:val="24"/>
          <w:lang w:eastAsia="sk-SK"/>
        </w:rPr>
        <w:t>ou</w:t>
      </w:r>
      <w:r w:rsidRPr="00CD51F1">
        <w:rPr>
          <w:rFonts w:ascii="Times New Roman" w:eastAsia="Times New Roman" w:hAnsi="Times New Roman" w:cs="Times New Roman"/>
          <w:sz w:val="24"/>
          <w:szCs w:val="24"/>
          <w:lang w:eastAsia="sk-SK"/>
        </w:rPr>
        <w:t xml:space="preserve"> udalosť</w:t>
      </w:r>
      <w:r w:rsidR="00424817" w:rsidRPr="00CD51F1">
        <w:rPr>
          <w:rFonts w:ascii="Times New Roman" w:eastAsia="Times New Roman" w:hAnsi="Times New Roman" w:cs="Times New Roman"/>
          <w:sz w:val="24"/>
          <w:szCs w:val="24"/>
          <w:lang w:eastAsia="sk-SK"/>
        </w:rPr>
        <w:t>ou</w:t>
      </w:r>
      <w:r w:rsidRPr="00CD51F1">
        <w:rPr>
          <w:rFonts w:ascii="Times New Roman" w:eastAsia="Times New Roman" w:hAnsi="Times New Roman" w:cs="Times New Roman"/>
          <w:sz w:val="24"/>
          <w:szCs w:val="24"/>
          <w:lang w:eastAsia="sk-SK"/>
        </w:rPr>
        <w:t xml:space="preserve"> je </w:t>
      </w:r>
      <w:r w:rsidR="0042481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spoločensk</w:t>
      </w:r>
      <w:r w:rsidR="001E6633"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politick</w:t>
      </w:r>
      <w:r w:rsidR="001E6633"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alebo in</w:t>
      </w:r>
      <w:r w:rsidR="001E6633"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udalosť verejného záujmu, ak neodporuje dobrým mravom</w:t>
      </w:r>
      <w:r w:rsidR="00AF4994" w:rsidRPr="00CD51F1">
        <w:rPr>
          <w:rFonts w:ascii="Times New Roman" w:eastAsia="Times New Roman" w:hAnsi="Times New Roman" w:cs="Times New Roman"/>
          <w:sz w:val="24"/>
          <w:szCs w:val="24"/>
          <w:lang w:eastAsia="sk-SK"/>
        </w:rPr>
        <w:t>, na ktorú sa prijímajú stávky</w:t>
      </w:r>
      <w:r w:rsidRPr="00CD51F1">
        <w:rPr>
          <w:rFonts w:ascii="Times New Roman" w:eastAsia="Times New Roman" w:hAnsi="Times New Roman" w:cs="Times New Roman"/>
          <w:sz w:val="24"/>
          <w:szCs w:val="24"/>
          <w:lang w:eastAsia="sk-SK"/>
        </w:rPr>
        <w:t xml:space="preserve">; popis nešportovej stávkovej udalosti je súčasťou herného plánu. Stávková udalosť </w:t>
      </w:r>
      <w:r w:rsidR="00BA4253" w:rsidRPr="00CD51F1">
        <w:rPr>
          <w:rFonts w:ascii="Times New Roman" w:eastAsia="Times New Roman" w:hAnsi="Times New Roman" w:cs="Times New Roman"/>
          <w:sz w:val="24"/>
          <w:szCs w:val="24"/>
          <w:lang w:eastAsia="sk-SK"/>
        </w:rPr>
        <w:t>musí</w:t>
      </w:r>
      <w:r w:rsidRPr="00CD51F1">
        <w:rPr>
          <w:rFonts w:ascii="Times New Roman" w:eastAsia="Times New Roman" w:hAnsi="Times New Roman" w:cs="Times New Roman"/>
          <w:sz w:val="24"/>
          <w:szCs w:val="24"/>
          <w:lang w:eastAsia="sk-SK"/>
        </w:rPr>
        <w:t xml:space="preserve"> mať najmenej dva rôzne výsledky, na ktoré prevádzkovateľ stávkovej hry nemá žiadny vplyv.</w:t>
      </w:r>
      <w:r w:rsidR="00A54FF6" w:rsidRPr="00CD51F1">
        <w:rPr>
          <w:rFonts w:ascii="Times New Roman" w:eastAsia="Times New Roman" w:hAnsi="Times New Roman" w:cs="Times New Roman"/>
          <w:sz w:val="24"/>
          <w:szCs w:val="24"/>
          <w:lang w:eastAsia="sk-SK"/>
        </w:rPr>
        <w:t xml:space="preserve"> </w:t>
      </w:r>
      <w:r w:rsidR="00A54FF6" w:rsidRPr="00CD51F1">
        <w:rPr>
          <w:rFonts w:ascii="Times New Roman" w:hAnsi="Times New Roman" w:cs="Times New Roman"/>
          <w:sz w:val="24"/>
          <w:szCs w:val="24"/>
        </w:rPr>
        <w:t>Stávky je možné prijímať nielen pred začatím stávkovej udalosti, ale aj počas jej priebehu.</w:t>
      </w:r>
    </w:p>
    <w:p w14:paraId="74582F09" w14:textId="77777777" w:rsidR="00BA6EE3" w:rsidRPr="00CD51F1" w:rsidRDefault="00BA6EE3" w:rsidP="000478D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5" w:name="p_6.2"/>
      <w:bookmarkEnd w:id="125"/>
      <w:r w:rsidRPr="00CD51F1">
        <w:rPr>
          <w:rFonts w:ascii="Times New Roman" w:eastAsia="Times New Roman" w:hAnsi="Times New Roman" w:cs="Times New Roman"/>
          <w:sz w:val="24"/>
          <w:szCs w:val="24"/>
          <w:lang w:eastAsia="sk-SK"/>
        </w:rPr>
        <w:t>(2) Stávkové hry sú najmä totalizátor, kurzové stávky a dostihové stávky.</w:t>
      </w:r>
    </w:p>
    <w:p w14:paraId="76116294"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6" w:name="p_6.3"/>
      <w:bookmarkEnd w:id="126"/>
      <w:r w:rsidRPr="00CD51F1">
        <w:rPr>
          <w:rFonts w:ascii="Times New Roman" w:eastAsia="Times New Roman" w:hAnsi="Times New Roman" w:cs="Times New Roman"/>
          <w:sz w:val="24"/>
          <w:szCs w:val="24"/>
          <w:lang w:eastAsia="sk-SK"/>
        </w:rPr>
        <w:t xml:space="preserve">(3) Totalizátor je stávková hra, pri ktorej výška výhry závisí od pomeru počtu výhercov k celkovej výške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vopred určeného podielu výhier. Celková suma určená na výhry sa rozdeľuje vo viacerých poradiach; všetky výhry toho istého poradia musia byť rovnako vysoké.</w:t>
      </w:r>
    </w:p>
    <w:p w14:paraId="13FFC0C7" w14:textId="77777777" w:rsidR="00BA6EE3" w:rsidRPr="00CD51F1" w:rsidRDefault="00BA6EE3" w:rsidP="0087090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7" w:name="p_6.4"/>
      <w:bookmarkEnd w:id="127"/>
      <w:r w:rsidRPr="00CD51F1">
        <w:rPr>
          <w:rFonts w:ascii="Times New Roman" w:eastAsia="Times New Roman" w:hAnsi="Times New Roman" w:cs="Times New Roman"/>
          <w:sz w:val="24"/>
          <w:szCs w:val="24"/>
          <w:lang w:eastAsia="sk-SK"/>
        </w:rPr>
        <w:t xml:space="preserve">(4) Kurzové stávky sú stávkové hry, pri ktorých výška výhry závisí od výherného pomeru a výšky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výherným pomerom sa rozumie kurz, v ktorom bola stávka prijatá.</w:t>
      </w:r>
      <w:r w:rsidR="009504A1" w:rsidRPr="00CD51F1">
        <w:rPr>
          <w:rFonts w:ascii="Times New Roman" w:eastAsia="Times New Roman" w:hAnsi="Times New Roman" w:cs="Times New Roman"/>
          <w:sz w:val="24"/>
          <w:szCs w:val="24"/>
          <w:lang w:eastAsia="sk-SK"/>
        </w:rPr>
        <w:t xml:space="preserve"> Ak sa pri prevádzkovaní kurzových stávok používajú s</w:t>
      </w:r>
      <w:r w:rsidR="00D63A08" w:rsidRPr="00CD51F1">
        <w:rPr>
          <w:rFonts w:ascii="Times New Roman" w:eastAsia="Times New Roman" w:hAnsi="Times New Roman" w:cs="Times New Roman"/>
          <w:sz w:val="24"/>
          <w:szCs w:val="24"/>
          <w:lang w:eastAsia="sk-SK"/>
        </w:rPr>
        <w:t>amoobslužné stávkové</w:t>
      </w:r>
      <w:r w:rsidR="00736C60" w:rsidRPr="00CD51F1">
        <w:rPr>
          <w:rFonts w:ascii="Times New Roman" w:eastAsia="Times New Roman" w:hAnsi="Times New Roman" w:cs="Times New Roman"/>
          <w:sz w:val="24"/>
          <w:szCs w:val="24"/>
          <w:lang w:eastAsia="sk-SK"/>
        </w:rPr>
        <w:t xml:space="preserve"> terminály</w:t>
      </w:r>
      <w:r w:rsidR="009504A1" w:rsidRPr="00CD51F1">
        <w:rPr>
          <w:rFonts w:ascii="Times New Roman" w:eastAsia="Times New Roman" w:hAnsi="Times New Roman" w:cs="Times New Roman"/>
          <w:sz w:val="24"/>
          <w:szCs w:val="24"/>
          <w:lang w:eastAsia="sk-SK"/>
        </w:rPr>
        <w:t>, takéto</w:t>
      </w:r>
      <w:r w:rsidR="00736C60" w:rsidRPr="00CD51F1">
        <w:rPr>
          <w:rFonts w:ascii="Times New Roman" w:eastAsia="Times New Roman" w:hAnsi="Times New Roman" w:cs="Times New Roman"/>
          <w:sz w:val="24"/>
          <w:szCs w:val="24"/>
          <w:lang w:eastAsia="sk-SK"/>
        </w:rPr>
        <w:t xml:space="preserve"> zariadenia </w:t>
      </w:r>
      <w:r w:rsidR="009504A1" w:rsidRPr="00CD51F1">
        <w:rPr>
          <w:rFonts w:ascii="Times New Roman" w:eastAsia="Times New Roman" w:hAnsi="Times New Roman" w:cs="Times New Roman"/>
          <w:sz w:val="24"/>
          <w:szCs w:val="24"/>
          <w:lang w:eastAsia="sk-SK"/>
        </w:rPr>
        <w:t>musia mať</w:t>
      </w:r>
      <w:r w:rsidR="00736C60" w:rsidRPr="00CD51F1">
        <w:rPr>
          <w:rFonts w:ascii="Times New Roman" w:eastAsia="Times New Roman" w:hAnsi="Times New Roman" w:cs="Times New Roman"/>
          <w:sz w:val="24"/>
          <w:szCs w:val="24"/>
          <w:lang w:eastAsia="sk-SK"/>
        </w:rPr>
        <w:t xml:space="preserve"> ovládan</w:t>
      </w:r>
      <w:r w:rsidR="009504A1" w:rsidRPr="00CD51F1">
        <w:rPr>
          <w:rFonts w:ascii="Times New Roman" w:eastAsia="Times New Roman" w:hAnsi="Times New Roman" w:cs="Times New Roman"/>
          <w:sz w:val="24"/>
          <w:szCs w:val="24"/>
          <w:lang w:eastAsia="sk-SK"/>
        </w:rPr>
        <w:t>ie</w:t>
      </w:r>
      <w:r w:rsidR="00736C60" w:rsidRPr="00CD51F1">
        <w:rPr>
          <w:rFonts w:ascii="Times New Roman" w:eastAsia="Times New Roman" w:hAnsi="Times New Roman" w:cs="Times New Roman"/>
          <w:sz w:val="24"/>
          <w:szCs w:val="24"/>
          <w:lang w:eastAsia="sk-SK"/>
        </w:rPr>
        <w:t xml:space="preserve"> určen</w:t>
      </w:r>
      <w:r w:rsidR="009504A1" w:rsidRPr="00CD51F1">
        <w:rPr>
          <w:rFonts w:ascii="Times New Roman" w:eastAsia="Times New Roman" w:hAnsi="Times New Roman" w:cs="Times New Roman"/>
          <w:sz w:val="24"/>
          <w:szCs w:val="24"/>
          <w:lang w:eastAsia="sk-SK"/>
        </w:rPr>
        <w:t>é</w:t>
      </w:r>
      <w:r w:rsidR="00736C60" w:rsidRPr="00CD51F1">
        <w:rPr>
          <w:rFonts w:ascii="Times New Roman" w:eastAsia="Times New Roman" w:hAnsi="Times New Roman" w:cs="Times New Roman"/>
          <w:sz w:val="24"/>
          <w:szCs w:val="24"/>
          <w:lang w:eastAsia="sk-SK"/>
        </w:rPr>
        <w:t xml:space="preserve"> len pre jedného hráča</w:t>
      </w:r>
      <w:r w:rsidR="009504A1" w:rsidRPr="00CD51F1">
        <w:rPr>
          <w:rFonts w:ascii="Times New Roman" w:eastAsia="Times New Roman" w:hAnsi="Times New Roman" w:cs="Times New Roman"/>
          <w:sz w:val="24"/>
          <w:szCs w:val="24"/>
          <w:lang w:eastAsia="sk-SK"/>
        </w:rPr>
        <w:t xml:space="preserve">. Na samoobslužných stávkových termináloch </w:t>
      </w:r>
      <w:r w:rsidR="006944A5" w:rsidRPr="00CD51F1">
        <w:rPr>
          <w:rFonts w:ascii="Times New Roman" w:eastAsia="Times New Roman" w:hAnsi="Times New Roman" w:cs="Times New Roman"/>
          <w:sz w:val="24"/>
          <w:szCs w:val="24"/>
          <w:lang w:eastAsia="sk-SK"/>
        </w:rPr>
        <w:t>môže hráč hrať</w:t>
      </w:r>
      <w:r w:rsidR="009504A1" w:rsidRPr="00CD51F1">
        <w:rPr>
          <w:rFonts w:ascii="Times New Roman" w:eastAsia="Times New Roman" w:hAnsi="Times New Roman" w:cs="Times New Roman"/>
          <w:sz w:val="24"/>
          <w:szCs w:val="24"/>
          <w:lang w:eastAsia="sk-SK"/>
        </w:rPr>
        <w:t xml:space="preserve"> výlučne kurzové stávky. </w:t>
      </w:r>
    </w:p>
    <w:p w14:paraId="5593534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8" w:name="p_6.5"/>
      <w:bookmarkEnd w:id="128"/>
      <w:r w:rsidRPr="00CD51F1">
        <w:rPr>
          <w:rFonts w:ascii="Times New Roman" w:eastAsia="Times New Roman" w:hAnsi="Times New Roman" w:cs="Times New Roman"/>
          <w:sz w:val="24"/>
          <w:szCs w:val="24"/>
          <w:lang w:eastAsia="sk-SK"/>
        </w:rPr>
        <w:t>(5) Dostihové stávky sú stávkové hry, pri ktorých výhra závisí od uhádnutia poradia vo výkonnostných skúškach koní dostihových plemien</w:t>
      </w:r>
      <w:r w:rsidR="00724194"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a výška výhry závisí od pomeru počtu výhercov k celkovej výške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vopred určeného podielu výhier a od výherného pomeru a výšky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w:t>
      </w:r>
    </w:p>
    <w:p w14:paraId="0FEDD0F6" w14:textId="77777777" w:rsidR="00D855DD" w:rsidRPr="00CD51F1" w:rsidRDefault="00A54FF6" w:rsidP="00D855DD">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(6) </w:t>
      </w:r>
      <w:r w:rsidR="00407034" w:rsidRPr="00CD51F1">
        <w:rPr>
          <w:rFonts w:ascii="Times New Roman" w:hAnsi="Times New Roman" w:cs="Times New Roman"/>
          <w:sz w:val="24"/>
          <w:szCs w:val="24"/>
        </w:rPr>
        <w:t xml:space="preserve">Stávkovou hrou je aj </w:t>
      </w:r>
      <w:r w:rsidR="008B7E4B" w:rsidRPr="00CD51F1">
        <w:rPr>
          <w:rFonts w:ascii="Times New Roman" w:hAnsi="Times New Roman" w:cs="Times New Roman"/>
          <w:sz w:val="24"/>
          <w:szCs w:val="24"/>
        </w:rPr>
        <w:t>hranie</w:t>
      </w:r>
      <w:r w:rsidR="00407034" w:rsidRPr="00CD51F1">
        <w:rPr>
          <w:rFonts w:ascii="Times New Roman" w:hAnsi="Times New Roman" w:cs="Times New Roman"/>
          <w:sz w:val="24"/>
          <w:szCs w:val="24"/>
        </w:rPr>
        <w:t xml:space="preserve"> hráčov navzájom proti sebe</w:t>
      </w:r>
      <w:r w:rsidR="00F34DF4" w:rsidRPr="00CD51F1">
        <w:rPr>
          <w:rFonts w:ascii="Times New Roman" w:hAnsi="Times New Roman" w:cs="Times New Roman"/>
          <w:sz w:val="24"/>
          <w:szCs w:val="24"/>
        </w:rPr>
        <w:t xml:space="preserve"> na </w:t>
      </w:r>
      <w:r w:rsidR="00463C6D" w:rsidRPr="00CD51F1">
        <w:rPr>
          <w:rFonts w:ascii="Times New Roman" w:hAnsi="Times New Roman" w:cs="Times New Roman"/>
          <w:sz w:val="24"/>
          <w:szCs w:val="24"/>
        </w:rPr>
        <w:t>burze kurzových stávok</w:t>
      </w:r>
      <w:r w:rsidR="00F34DF4" w:rsidRPr="00CD51F1">
        <w:rPr>
          <w:rFonts w:ascii="Times New Roman" w:hAnsi="Times New Roman" w:cs="Times New Roman"/>
          <w:sz w:val="24"/>
          <w:szCs w:val="24"/>
        </w:rPr>
        <w:t xml:space="preserve">. </w:t>
      </w:r>
      <w:r w:rsidR="00463C6D" w:rsidRPr="00CD51F1">
        <w:rPr>
          <w:rFonts w:ascii="Times New Roman" w:hAnsi="Times New Roman" w:cs="Times New Roman"/>
          <w:sz w:val="24"/>
          <w:szCs w:val="24"/>
        </w:rPr>
        <w:t xml:space="preserve">Burza kurzových stávok </w:t>
      </w:r>
      <w:r w:rsidR="00F34DF4" w:rsidRPr="00CD51F1">
        <w:rPr>
          <w:rFonts w:ascii="Times New Roman" w:hAnsi="Times New Roman" w:cs="Times New Roman"/>
          <w:sz w:val="24"/>
          <w:szCs w:val="24"/>
        </w:rPr>
        <w:t xml:space="preserve">je platforma vytvorená prevádzkovateľom </w:t>
      </w:r>
      <w:r w:rsidR="00463C6D" w:rsidRPr="00CD51F1">
        <w:rPr>
          <w:rFonts w:ascii="Times New Roman" w:hAnsi="Times New Roman" w:cs="Times New Roman"/>
          <w:sz w:val="24"/>
          <w:szCs w:val="24"/>
        </w:rPr>
        <w:t>kurzovej stávky</w:t>
      </w:r>
      <w:r w:rsidR="00407034" w:rsidRPr="00CD51F1">
        <w:rPr>
          <w:rFonts w:ascii="Times New Roman" w:hAnsi="Times New Roman" w:cs="Times New Roman"/>
          <w:sz w:val="24"/>
          <w:szCs w:val="24"/>
        </w:rPr>
        <w:t xml:space="preserve">, </w:t>
      </w:r>
      <w:r w:rsidR="00F34DF4" w:rsidRPr="00CD51F1">
        <w:rPr>
          <w:rFonts w:ascii="Times New Roman" w:hAnsi="Times New Roman" w:cs="Times New Roman"/>
          <w:sz w:val="24"/>
          <w:szCs w:val="24"/>
        </w:rPr>
        <w:t xml:space="preserve">na </w:t>
      </w:r>
      <w:r w:rsidR="00407034" w:rsidRPr="00CD51F1">
        <w:rPr>
          <w:rFonts w:ascii="Times New Roman" w:hAnsi="Times New Roman" w:cs="Times New Roman"/>
          <w:sz w:val="24"/>
          <w:szCs w:val="24"/>
        </w:rPr>
        <w:t xml:space="preserve">ktorej </w:t>
      </w:r>
      <w:r w:rsidR="00F34DF4" w:rsidRPr="00CD51F1">
        <w:rPr>
          <w:rFonts w:ascii="Times New Roman" w:hAnsi="Times New Roman" w:cs="Times New Roman"/>
          <w:sz w:val="24"/>
          <w:szCs w:val="24"/>
        </w:rPr>
        <w:t xml:space="preserve">tento </w:t>
      </w:r>
      <w:r w:rsidRPr="00CD51F1">
        <w:rPr>
          <w:rFonts w:ascii="Times New Roman" w:hAnsi="Times New Roman" w:cs="Times New Roman"/>
          <w:sz w:val="24"/>
          <w:szCs w:val="24"/>
        </w:rPr>
        <w:t>prevádzkovateľ pôs</w:t>
      </w:r>
      <w:r w:rsidR="00976E5B" w:rsidRPr="00CD51F1">
        <w:rPr>
          <w:rFonts w:ascii="Times New Roman" w:hAnsi="Times New Roman" w:cs="Times New Roman"/>
          <w:sz w:val="24"/>
          <w:szCs w:val="24"/>
        </w:rPr>
        <w:t xml:space="preserve">obí ako sprostredkovateľ </w:t>
      </w:r>
      <w:r w:rsidR="00463C6D" w:rsidRPr="00CD51F1">
        <w:rPr>
          <w:rFonts w:ascii="Times New Roman" w:hAnsi="Times New Roman" w:cs="Times New Roman"/>
          <w:sz w:val="24"/>
          <w:szCs w:val="24"/>
        </w:rPr>
        <w:t xml:space="preserve">kurzových </w:t>
      </w:r>
      <w:r w:rsidR="00976E5B" w:rsidRPr="00CD51F1">
        <w:rPr>
          <w:rFonts w:ascii="Times New Roman" w:hAnsi="Times New Roman" w:cs="Times New Roman"/>
          <w:sz w:val="24"/>
          <w:szCs w:val="24"/>
        </w:rPr>
        <w:t>stávok</w:t>
      </w:r>
      <w:r w:rsidR="00F34DF4" w:rsidRPr="00CD51F1">
        <w:rPr>
          <w:rFonts w:ascii="Times New Roman" w:hAnsi="Times New Roman" w:cs="Times New Roman"/>
          <w:sz w:val="24"/>
          <w:szCs w:val="24"/>
        </w:rPr>
        <w:t xml:space="preserve"> hráčom za províziu od </w:t>
      </w:r>
      <w:r w:rsidR="00725A23" w:rsidRPr="00CD51F1">
        <w:rPr>
          <w:rFonts w:ascii="Times New Roman" w:hAnsi="Times New Roman" w:cs="Times New Roman"/>
          <w:sz w:val="24"/>
          <w:szCs w:val="24"/>
        </w:rPr>
        <w:t xml:space="preserve">týchto </w:t>
      </w:r>
      <w:r w:rsidR="00F34DF4" w:rsidRPr="00CD51F1">
        <w:rPr>
          <w:rFonts w:ascii="Times New Roman" w:hAnsi="Times New Roman" w:cs="Times New Roman"/>
          <w:sz w:val="24"/>
          <w:szCs w:val="24"/>
        </w:rPr>
        <w:t>hráčov</w:t>
      </w:r>
      <w:r w:rsidR="00976E5B" w:rsidRPr="00CD51F1">
        <w:rPr>
          <w:rFonts w:ascii="Times New Roman" w:hAnsi="Times New Roman" w:cs="Times New Roman"/>
          <w:sz w:val="24"/>
          <w:szCs w:val="24"/>
        </w:rPr>
        <w:t xml:space="preserve">. </w:t>
      </w:r>
    </w:p>
    <w:p w14:paraId="317639DF" w14:textId="77777777" w:rsidR="00D855DD" w:rsidRPr="00CD51F1" w:rsidRDefault="00D855DD" w:rsidP="00D855DD">
      <w:pPr>
        <w:shd w:val="clear" w:color="auto" w:fill="FFFFFF"/>
        <w:spacing w:after="0" w:line="240" w:lineRule="auto"/>
        <w:ind w:firstLine="567"/>
        <w:jc w:val="both"/>
        <w:rPr>
          <w:rFonts w:ascii="Times New Roman" w:hAnsi="Times New Roman" w:cs="Times New Roman"/>
          <w:sz w:val="24"/>
          <w:szCs w:val="24"/>
        </w:rPr>
      </w:pPr>
    </w:p>
    <w:p w14:paraId="1F96E4F3" w14:textId="77777777" w:rsidR="00F22279" w:rsidRPr="00CD51F1" w:rsidRDefault="00094877" w:rsidP="00D855DD">
      <w:pPr>
        <w:shd w:val="clear" w:color="auto" w:fill="FFFFFF"/>
        <w:spacing w:after="0" w:line="240" w:lineRule="auto"/>
        <w:jc w:val="center"/>
        <w:rPr>
          <w:rFonts w:ascii="Times New Roman" w:eastAsia="Times New Roman" w:hAnsi="Times New Roman" w:cs="Times New Roman"/>
          <w:sz w:val="24"/>
          <w:szCs w:val="24"/>
          <w:lang w:eastAsia="sk-SK"/>
        </w:rPr>
      </w:pPr>
      <w:bookmarkStart w:id="129" w:name="c_4136"/>
      <w:bookmarkStart w:id="130" w:name="pa_7"/>
      <w:bookmarkStart w:id="131" w:name="p_7"/>
      <w:bookmarkEnd w:id="129"/>
      <w:bookmarkEnd w:id="130"/>
      <w:bookmarkEnd w:id="131"/>
      <w:r w:rsidRPr="00CD51F1">
        <w:rPr>
          <w:rFonts w:ascii="Times New Roman" w:eastAsia="Times New Roman" w:hAnsi="Times New Roman" w:cs="Times New Roman"/>
          <w:sz w:val="24"/>
          <w:szCs w:val="24"/>
          <w:lang w:eastAsia="sk-SK"/>
        </w:rPr>
        <w:t>§ 9</w:t>
      </w:r>
    </w:p>
    <w:p w14:paraId="7AD9F5F2" w14:textId="77777777" w:rsidR="00BA6EE3" w:rsidRPr="00CD51F1" w:rsidRDefault="00BA6EE3" w:rsidP="00D855DD">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32" w:name="c_4138"/>
      <w:bookmarkStart w:id="133" w:name="p_7_nadpis"/>
      <w:bookmarkEnd w:id="132"/>
      <w:bookmarkEnd w:id="133"/>
      <w:r w:rsidRPr="00CD51F1">
        <w:rPr>
          <w:rFonts w:ascii="Times New Roman" w:eastAsia="Times New Roman" w:hAnsi="Times New Roman" w:cs="Times New Roman"/>
          <w:b/>
          <w:bCs/>
          <w:sz w:val="24"/>
          <w:szCs w:val="24"/>
          <w:lang w:eastAsia="sk-SK"/>
        </w:rPr>
        <w:t xml:space="preserve">Hazardné hry </w:t>
      </w:r>
      <w:r w:rsidR="00F22279" w:rsidRPr="00CD51F1">
        <w:rPr>
          <w:rFonts w:ascii="Times New Roman" w:eastAsia="Times New Roman" w:hAnsi="Times New Roman" w:cs="Times New Roman"/>
          <w:b/>
          <w:bCs/>
          <w:sz w:val="24"/>
          <w:szCs w:val="24"/>
          <w:lang w:eastAsia="sk-SK"/>
        </w:rPr>
        <w:t>na</w:t>
      </w:r>
      <w:r w:rsidRPr="00CD51F1">
        <w:rPr>
          <w:rFonts w:ascii="Times New Roman" w:eastAsia="Times New Roman" w:hAnsi="Times New Roman" w:cs="Times New Roman"/>
          <w:b/>
          <w:bCs/>
          <w:sz w:val="24"/>
          <w:szCs w:val="24"/>
          <w:lang w:eastAsia="sk-SK"/>
        </w:rPr>
        <w:t xml:space="preserve"> výherných prístrojo</w:t>
      </w:r>
      <w:r w:rsidR="00F22279" w:rsidRPr="00CD51F1">
        <w:rPr>
          <w:rFonts w:ascii="Times New Roman" w:eastAsia="Times New Roman" w:hAnsi="Times New Roman" w:cs="Times New Roman"/>
          <w:b/>
          <w:bCs/>
          <w:sz w:val="24"/>
          <w:szCs w:val="24"/>
          <w:lang w:eastAsia="sk-SK"/>
        </w:rPr>
        <w:t>ch</w:t>
      </w:r>
    </w:p>
    <w:p w14:paraId="16BD438C"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5D5046F" w14:textId="77777777" w:rsidR="000A3511" w:rsidRPr="00CD51F1" w:rsidRDefault="000A351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34" w:name="p_7.0"/>
      <w:bookmarkEnd w:id="134"/>
      <w:r w:rsidRPr="00CD51F1">
        <w:rPr>
          <w:rFonts w:ascii="Times New Roman" w:eastAsia="Times New Roman" w:hAnsi="Times New Roman" w:cs="Times New Roman"/>
          <w:sz w:val="24"/>
          <w:szCs w:val="24"/>
          <w:lang w:eastAsia="sk-SK"/>
        </w:rPr>
        <w:t xml:space="preserve">(1) </w:t>
      </w:r>
      <w:r w:rsidR="00BA6EE3" w:rsidRPr="00CD51F1">
        <w:rPr>
          <w:rFonts w:ascii="Times New Roman" w:eastAsia="Times New Roman" w:hAnsi="Times New Roman" w:cs="Times New Roman"/>
          <w:sz w:val="24"/>
          <w:szCs w:val="24"/>
          <w:lang w:eastAsia="sk-SK"/>
        </w:rPr>
        <w:t>Výherný prístroj je elektronicky, elektronickomechanicky alebo mechanicky riadený prístroj a tvorí kompaktné, funkčne nerozdeliteľné a programovo riadené technické zariadenie s ovládaním určeným len pre jedného hráča</w:t>
      </w:r>
      <w:r w:rsidR="00605C32"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Ak má výherný prístroj programové vybavenie umožňujúce súčasnú hru na viacerých hracích miestach viacerým hráčom a tieto hracie miesta môžu fungovať navzájom nezávisle a samostatne, považuje sa každé také hracie miesto za samostatný výherný prístroj.</w:t>
      </w:r>
      <w:r w:rsidR="00E86C16" w:rsidRPr="00CD51F1">
        <w:rPr>
          <w:rFonts w:ascii="Times New Roman" w:eastAsia="Times New Roman" w:hAnsi="Times New Roman" w:cs="Times New Roman"/>
          <w:sz w:val="24"/>
          <w:szCs w:val="24"/>
          <w:lang w:eastAsia="sk-SK"/>
        </w:rPr>
        <w:t xml:space="preserve"> </w:t>
      </w:r>
    </w:p>
    <w:p w14:paraId="08180778" w14:textId="77777777" w:rsidR="000A3511" w:rsidRPr="00CD51F1" w:rsidRDefault="000A3511" w:rsidP="006C7D91">
      <w:pPr>
        <w:pStyle w:val="Odsekzoznamu"/>
        <w:spacing w:after="0" w:line="240" w:lineRule="auto"/>
        <w:ind w:left="927" w:hanging="360"/>
        <w:jc w:val="both"/>
        <w:rPr>
          <w:rFonts w:ascii="Times New Roman" w:hAnsi="Times New Roman" w:cs="Times New Roman"/>
          <w:sz w:val="24"/>
          <w:szCs w:val="24"/>
        </w:rPr>
      </w:pPr>
      <w:r w:rsidRPr="00CD51F1">
        <w:rPr>
          <w:rFonts w:ascii="Times New Roman" w:hAnsi="Times New Roman" w:cs="Times New Roman"/>
          <w:sz w:val="24"/>
          <w:szCs w:val="24"/>
        </w:rPr>
        <w:t xml:space="preserve">(2) Výherný prístroj má najmenej jednu obrazovú plochu, na ktorej sa zobrazuje </w:t>
      </w:r>
    </w:p>
    <w:p w14:paraId="1CE344DD" w14:textId="77777777" w:rsidR="000A3511" w:rsidRPr="00CD51F1" w:rsidRDefault="000A3511" w:rsidP="006C7D9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a) stav a výsledok hazardnej hry určený overeným generátorom náhodných čísel</w:t>
      </w:r>
      <w:r w:rsidR="00DB7B35" w:rsidRPr="00CD51F1">
        <w:rPr>
          <w:rFonts w:ascii="Times New Roman" w:hAnsi="Times New Roman" w:cs="Times New Roman"/>
          <w:sz w:val="24"/>
          <w:szCs w:val="24"/>
        </w:rPr>
        <w:t xml:space="preserve"> pre generovanie výsledku jednotlivých hazardných hier,</w:t>
      </w:r>
      <w:r w:rsidRPr="00CD51F1">
        <w:rPr>
          <w:rFonts w:ascii="Times New Roman" w:hAnsi="Times New Roman" w:cs="Times New Roman"/>
          <w:sz w:val="24"/>
          <w:szCs w:val="24"/>
        </w:rPr>
        <w:t xml:space="preserve"> ktorý je </w:t>
      </w:r>
      <w:r w:rsidR="00701465" w:rsidRPr="00CD51F1">
        <w:rPr>
          <w:rFonts w:ascii="Times New Roman" w:hAnsi="Times New Roman" w:cs="Times New Roman"/>
          <w:sz w:val="24"/>
          <w:szCs w:val="24"/>
        </w:rPr>
        <w:t xml:space="preserve">súčasťou </w:t>
      </w:r>
      <w:r w:rsidR="0021251F" w:rsidRPr="00CD51F1">
        <w:rPr>
          <w:rFonts w:ascii="Times New Roman" w:hAnsi="Times New Roman" w:cs="Times New Roman"/>
          <w:sz w:val="24"/>
          <w:szCs w:val="24"/>
        </w:rPr>
        <w:t>výherného prístroja</w:t>
      </w:r>
      <w:r w:rsidRPr="00CD51F1">
        <w:rPr>
          <w:rFonts w:ascii="Times New Roman" w:hAnsi="Times New Roman" w:cs="Times New Roman"/>
          <w:sz w:val="24"/>
          <w:szCs w:val="24"/>
        </w:rPr>
        <w:t xml:space="preserve">, </w:t>
      </w:r>
    </w:p>
    <w:p w14:paraId="55D58396" w14:textId="237A71BF" w:rsidR="000A3511" w:rsidRPr="00CD51F1" w:rsidRDefault="000A351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b) popis hazardnej hry</w:t>
      </w:r>
      <w:r w:rsidR="00436F77" w:rsidRPr="00CD51F1">
        <w:rPr>
          <w:rFonts w:ascii="Times New Roman" w:hAnsi="Times New Roman" w:cs="Times New Roman"/>
          <w:sz w:val="24"/>
          <w:szCs w:val="24"/>
        </w:rPr>
        <w:t xml:space="preserve"> v štátnom jazyku</w:t>
      </w:r>
      <w:r w:rsidR="00BD03A5">
        <w:rPr>
          <w:rFonts w:ascii="Times New Roman" w:hAnsi="Times New Roman" w:cs="Times New Roman"/>
          <w:sz w:val="24"/>
          <w:szCs w:val="24"/>
        </w:rPr>
        <w:t>,</w:t>
      </w:r>
      <w:r w:rsidR="00436F77" w:rsidRPr="00CD51F1">
        <w:rPr>
          <w:rStyle w:val="Odkaznapoznmkupodiarou"/>
          <w:rFonts w:ascii="Times New Roman" w:hAnsi="Times New Roman" w:cs="Times New Roman"/>
          <w:sz w:val="24"/>
          <w:szCs w:val="24"/>
        </w:rPr>
        <w:footnoteReference w:id="15"/>
      </w:r>
      <w:r w:rsidR="00436F77"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7B25FF42" w14:textId="35C83F1A" w:rsidR="000A3511" w:rsidRPr="00CD51F1" w:rsidRDefault="000A351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c) pravidlá hazardnej hry</w:t>
      </w:r>
      <w:r w:rsidR="00436F77" w:rsidRPr="00CD51F1">
        <w:rPr>
          <w:rFonts w:ascii="Times New Roman" w:hAnsi="Times New Roman" w:cs="Times New Roman"/>
          <w:sz w:val="24"/>
          <w:szCs w:val="24"/>
        </w:rPr>
        <w:t xml:space="preserve"> v štátnom jazyku</w:t>
      </w:r>
      <w:r w:rsidRPr="00CD51F1">
        <w:rPr>
          <w:rFonts w:ascii="Times New Roman" w:hAnsi="Times New Roman" w:cs="Times New Roman"/>
          <w:sz w:val="24"/>
          <w:szCs w:val="24"/>
        </w:rPr>
        <w:t xml:space="preserve">, </w:t>
      </w:r>
    </w:p>
    <w:p w14:paraId="7BBE8B26" w14:textId="77777777" w:rsidR="00BA6EE3" w:rsidRPr="00CD51F1" w:rsidRDefault="000A3511">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d) výherné kombinácie s výhrami.</w:t>
      </w:r>
    </w:p>
    <w:p w14:paraId="57ED1A87" w14:textId="77777777" w:rsidR="007C3CD6" w:rsidRPr="00CD51F1" w:rsidRDefault="007C3CD6" w:rsidP="0041360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0172A"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Pri hazardných hrách na výherných prístrojoch nie je vopred určený počet hráčov a nie je vopred známa ani výška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výhra sa vypočítava podľa podmienok určených v hernom pláne. </w:t>
      </w:r>
    </w:p>
    <w:p w14:paraId="3E1F9246" w14:textId="77777777" w:rsidR="000A3511" w:rsidRPr="00CD51F1" w:rsidRDefault="000A3511" w:rsidP="000A3511">
      <w:pPr>
        <w:pStyle w:val="Odsekzoznamu"/>
        <w:spacing w:after="0" w:line="240" w:lineRule="auto"/>
        <w:ind w:left="987" w:hanging="420"/>
        <w:jc w:val="both"/>
        <w:rPr>
          <w:b/>
          <w:lang w:eastAsia="sk-SK"/>
        </w:rPr>
      </w:pPr>
      <w:r w:rsidRPr="00CD51F1">
        <w:rPr>
          <w:rFonts w:ascii="Times New Roman" w:hAnsi="Times New Roman" w:cs="Times New Roman"/>
          <w:sz w:val="24"/>
          <w:szCs w:val="24"/>
          <w:lang w:eastAsia="sk-SK"/>
        </w:rPr>
        <w:t>(</w:t>
      </w:r>
      <w:r w:rsidR="0000172A" w:rsidRPr="00CD51F1">
        <w:rPr>
          <w:rFonts w:ascii="Times New Roman" w:hAnsi="Times New Roman" w:cs="Times New Roman"/>
          <w:sz w:val="24"/>
          <w:szCs w:val="24"/>
          <w:lang w:eastAsia="sk-SK"/>
        </w:rPr>
        <w:t>4</w:t>
      </w:r>
      <w:r w:rsidRPr="00CD51F1">
        <w:rPr>
          <w:rFonts w:ascii="Times New Roman" w:hAnsi="Times New Roman" w:cs="Times New Roman"/>
          <w:sz w:val="24"/>
          <w:szCs w:val="24"/>
          <w:lang w:eastAsia="sk-SK"/>
        </w:rPr>
        <w:t xml:space="preserve">) Každý hráč hrá osobitnú hazardnú hru a hráči nemôžu hrať hazardné hry proti sebe. </w:t>
      </w:r>
    </w:p>
    <w:p w14:paraId="5C3B4A1D" w14:textId="77777777" w:rsidR="00E403CF" w:rsidRPr="00CD51F1" w:rsidRDefault="00E403CF" w:rsidP="00060FD6">
      <w:pPr>
        <w:shd w:val="clear" w:color="auto" w:fill="FFFFFF"/>
        <w:spacing w:after="0" w:line="240" w:lineRule="auto"/>
        <w:rPr>
          <w:rFonts w:ascii="Times New Roman" w:eastAsia="Times New Roman" w:hAnsi="Times New Roman" w:cs="Times New Roman"/>
          <w:sz w:val="24"/>
          <w:szCs w:val="24"/>
          <w:lang w:eastAsia="sk-SK"/>
        </w:rPr>
      </w:pPr>
      <w:bookmarkStart w:id="135" w:name="c_4230"/>
      <w:bookmarkStart w:id="136" w:name="pa_8"/>
      <w:bookmarkStart w:id="137" w:name="p_8"/>
      <w:bookmarkEnd w:id="135"/>
      <w:bookmarkEnd w:id="136"/>
      <w:bookmarkEnd w:id="137"/>
    </w:p>
    <w:p w14:paraId="69972DB3" w14:textId="77777777" w:rsidR="00C067BE"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10</w:t>
      </w:r>
    </w:p>
    <w:p w14:paraId="67C10CD5" w14:textId="77777777" w:rsidR="004A35A5" w:rsidRPr="00CD51F1" w:rsidRDefault="004A35A5">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Hazardné hry </w:t>
      </w:r>
      <w:r w:rsidR="00F22279" w:rsidRPr="00CD51F1">
        <w:rPr>
          <w:rFonts w:ascii="Times New Roman" w:eastAsia="Times New Roman" w:hAnsi="Times New Roman" w:cs="Times New Roman"/>
          <w:b/>
          <w:sz w:val="24"/>
          <w:szCs w:val="24"/>
          <w:lang w:eastAsia="sk-SK"/>
        </w:rPr>
        <w:t>na termináloch</w:t>
      </w:r>
      <w:r w:rsidRPr="00CD51F1">
        <w:rPr>
          <w:rFonts w:ascii="Times New Roman" w:eastAsia="Times New Roman" w:hAnsi="Times New Roman" w:cs="Times New Roman"/>
          <w:b/>
          <w:sz w:val="24"/>
          <w:szCs w:val="24"/>
          <w:lang w:eastAsia="sk-SK"/>
        </w:rPr>
        <w:t xml:space="preserve"> videohier </w:t>
      </w:r>
    </w:p>
    <w:p w14:paraId="74163B4A"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13ED8603" w14:textId="522C18C4" w:rsidR="009D66DB" w:rsidRPr="00CD51F1" w:rsidRDefault="009D66DB">
      <w:pPr>
        <w:pStyle w:val="Odsekzoznamu"/>
        <w:spacing w:after="0" w:line="240" w:lineRule="auto"/>
        <w:ind w:left="0" w:firstLine="567"/>
        <w:jc w:val="both"/>
      </w:pPr>
      <w:r w:rsidRPr="00CD51F1">
        <w:rPr>
          <w:rFonts w:ascii="Times New Roman" w:hAnsi="Times New Roman" w:cs="Times New Roman"/>
          <w:sz w:val="24"/>
          <w:szCs w:val="24"/>
        </w:rPr>
        <w:t>(1) Terminál videohier je koncové zariadenie systému</w:t>
      </w:r>
      <w:r w:rsidR="009845EB" w:rsidRPr="00CD51F1">
        <w:rPr>
          <w:rFonts w:ascii="Times New Roman" w:hAnsi="Times New Roman" w:cs="Times New Roman"/>
          <w:sz w:val="24"/>
          <w:szCs w:val="24"/>
        </w:rPr>
        <w:t xml:space="preserve"> prevádzkovania</w:t>
      </w:r>
      <w:r w:rsidRPr="00CD51F1">
        <w:rPr>
          <w:rFonts w:ascii="Times New Roman" w:hAnsi="Times New Roman" w:cs="Times New Roman"/>
          <w:sz w:val="24"/>
          <w:szCs w:val="24"/>
        </w:rPr>
        <w:t xml:space="preserve"> videohier, ktoré je pripojené pomocou elektronických komunikačných sietí na </w:t>
      </w:r>
      <w:r w:rsidR="00702181" w:rsidRPr="00CD51F1">
        <w:rPr>
          <w:rFonts w:ascii="Times New Roman" w:hAnsi="Times New Roman" w:cs="Times New Roman"/>
          <w:sz w:val="24"/>
          <w:szCs w:val="24"/>
        </w:rPr>
        <w:t>server prevádzkovateľa hazardnej hry</w:t>
      </w:r>
      <w:r w:rsidRPr="00CD51F1">
        <w:rPr>
          <w:rFonts w:ascii="Times New Roman" w:hAnsi="Times New Roman" w:cs="Times New Roman"/>
          <w:sz w:val="24"/>
          <w:szCs w:val="24"/>
        </w:rPr>
        <w:t xml:space="preserve">. </w:t>
      </w:r>
      <w:bookmarkStart w:id="138" w:name="_Hlk524248016"/>
      <w:r w:rsidRPr="00CD51F1">
        <w:rPr>
          <w:rFonts w:ascii="Times New Roman" w:hAnsi="Times New Roman" w:cs="Times New Roman"/>
          <w:sz w:val="24"/>
          <w:szCs w:val="24"/>
        </w:rPr>
        <w:t xml:space="preserve">Terminál </w:t>
      </w:r>
      <w:r w:rsidR="0000172A" w:rsidRPr="00CD51F1">
        <w:rPr>
          <w:rFonts w:ascii="Times New Roman" w:hAnsi="Times New Roman" w:cs="Times New Roman"/>
          <w:sz w:val="24"/>
          <w:szCs w:val="24"/>
        </w:rPr>
        <w:t xml:space="preserve">videohier </w:t>
      </w:r>
      <w:r w:rsidRPr="00CD51F1">
        <w:rPr>
          <w:rFonts w:ascii="Times New Roman" w:hAnsi="Times New Roman" w:cs="Times New Roman"/>
          <w:sz w:val="24"/>
          <w:szCs w:val="24"/>
        </w:rPr>
        <w:t xml:space="preserve">neobsahuje generátor náhodných čísel pre generovanie výsledku jednotlivých hazardných hier </w:t>
      </w:r>
      <w:bookmarkEnd w:id="138"/>
      <w:r w:rsidRPr="00CD51F1">
        <w:rPr>
          <w:rFonts w:ascii="Times New Roman" w:hAnsi="Times New Roman" w:cs="Times New Roman"/>
          <w:sz w:val="24"/>
          <w:szCs w:val="24"/>
        </w:rPr>
        <w:t xml:space="preserve">a neumožňuje samostatné hranie hazardnej hry po odpojení od </w:t>
      </w:r>
      <w:r w:rsidR="00702181" w:rsidRPr="00CD51F1">
        <w:rPr>
          <w:rFonts w:ascii="Times New Roman" w:hAnsi="Times New Roman" w:cs="Times New Roman"/>
          <w:sz w:val="24"/>
          <w:szCs w:val="24"/>
        </w:rPr>
        <w:t>servera</w:t>
      </w:r>
      <w:r w:rsidRPr="00CD51F1">
        <w:rPr>
          <w:rFonts w:ascii="Times New Roman" w:hAnsi="Times New Roman" w:cs="Times New Roman"/>
          <w:sz w:val="24"/>
          <w:szCs w:val="24"/>
        </w:rPr>
        <w:t xml:space="preserve"> </w:t>
      </w:r>
      <w:r w:rsidR="009845EB" w:rsidRPr="00CD51F1">
        <w:rPr>
          <w:rFonts w:ascii="Times New Roman" w:hAnsi="Times New Roman" w:cs="Times New Roman"/>
          <w:sz w:val="24"/>
          <w:szCs w:val="24"/>
        </w:rPr>
        <w:t xml:space="preserve">prevádzkovateľa hazardnej hry </w:t>
      </w:r>
      <w:r w:rsidR="00114C3C" w:rsidRPr="00CD51F1">
        <w:rPr>
          <w:rFonts w:ascii="Times New Roman" w:hAnsi="Times New Roman" w:cs="Times New Roman"/>
          <w:sz w:val="24"/>
          <w:szCs w:val="24"/>
        </w:rPr>
        <w:t xml:space="preserve">a </w:t>
      </w:r>
      <w:r w:rsidRPr="00CD51F1">
        <w:rPr>
          <w:rFonts w:ascii="Times New Roman" w:hAnsi="Times New Roman" w:cs="Times New Roman"/>
          <w:sz w:val="24"/>
          <w:szCs w:val="24"/>
        </w:rPr>
        <w:t>signalizuje poruchový stav po takomto odpojení.</w:t>
      </w:r>
      <w:r w:rsidR="009D559A" w:rsidRPr="00CD51F1">
        <w:rPr>
          <w:rFonts w:ascii="Times New Roman" w:hAnsi="Times New Roman" w:cs="Times New Roman"/>
          <w:sz w:val="24"/>
          <w:szCs w:val="24"/>
        </w:rPr>
        <w:t xml:space="preserve"> </w:t>
      </w:r>
      <w:r w:rsidR="00E02DED" w:rsidRPr="00CD51F1">
        <w:rPr>
          <w:rFonts w:ascii="Times New Roman" w:hAnsi="Times New Roman" w:cs="Times New Roman"/>
          <w:sz w:val="24"/>
          <w:szCs w:val="24"/>
        </w:rPr>
        <w:t>Server</w:t>
      </w:r>
      <w:r w:rsidR="009845EB" w:rsidRPr="00CD51F1">
        <w:rPr>
          <w:rFonts w:ascii="Times New Roman" w:hAnsi="Times New Roman" w:cs="Times New Roman"/>
          <w:sz w:val="24"/>
          <w:szCs w:val="24"/>
        </w:rPr>
        <w:t xml:space="preserve"> prevádzkovateľa hazardnej hry</w:t>
      </w:r>
      <w:r w:rsidR="009D559A" w:rsidRPr="00CD51F1">
        <w:rPr>
          <w:rFonts w:ascii="Times New Roman" w:hAnsi="Times New Roman" w:cs="Times New Roman"/>
          <w:sz w:val="24"/>
          <w:szCs w:val="24"/>
        </w:rPr>
        <w:t>,</w:t>
      </w:r>
      <w:r w:rsidR="00F025C8" w:rsidRPr="00CD51F1">
        <w:rPr>
          <w:rFonts w:ascii="Times New Roman" w:hAnsi="Times New Roman" w:cs="Times New Roman"/>
          <w:sz w:val="24"/>
          <w:szCs w:val="24"/>
        </w:rPr>
        <w:t xml:space="preserve"> generátor náhodných čísel</w:t>
      </w:r>
      <w:r w:rsidR="00114C3C" w:rsidRPr="00CD51F1">
        <w:rPr>
          <w:rFonts w:ascii="Times New Roman" w:hAnsi="Times New Roman" w:cs="Times New Roman"/>
          <w:sz w:val="24"/>
          <w:szCs w:val="24"/>
        </w:rPr>
        <w:t>,</w:t>
      </w:r>
      <w:r w:rsidR="009D559A" w:rsidRPr="00CD51F1">
        <w:rPr>
          <w:rFonts w:ascii="Times New Roman" w:hAnsi="Times New Roman" w:cs="Times New Roman"/>
          <w:sz w:val="24"/>
          <w:szCs w:val="24"/>
        </w:rPr>
        <w:t xml:space="preserve"> terminály videohier a elektronické komunikačné siete</w:t>
      </w:r>
      <w:r w:rsidR="009D559A" w:rsidRPr="00CD51F1">
        <w:rPr>
          <w:rFonts w:ascii="Times New Roman" w:hAnsi="Times New Roman" w:cs="Times New Roman"/>
          <w:sz w:val="24"/>
          <w:szCs w:val="24"/>
          <w:vertAlign w:val="superscript"/>
        </w:rPr>
        <w:t xml:space="preserve"> </w:t>
      </w:r>
      <w:r w:rsidR="009D559A" w:rsidRPr="00CD51F1">
        <w:rPr>
          <w:rFonts w:ascii="Times New Roman" w:hAnsi="Times New Roman" w:cs="Times New Roman"/>
          <w:sz w:val="24"/>
          <w:szCs w:val="24"/>
        </w:rPr>
        <w:t>tvoria systém</w:t>
      </w:r>
      <w:r w:rsidR="009845EB" w:rsidRPr="00CD51F1">
        <w:rPr>
          <w:rFonts w:ascii="Times New Roman" w:hAnsi="Times New Roman" w:cs="Times New Roman"/>
          <w:sz w:val="24"/>
          <w:szCs w:val="24"/>
        </w:rPr>
        <w:t xml:space="preserve"> prevádzkovania</w:t>
      </w:r>
      <w:r w:rsidR="009D559A" w:rsidRPr="00CD51F1">
        <w:rPr>
          <w:rFonts w:ascii="Times New Roman" w:hAnsi="Times New Roman" w:cs="Times New Roman"/>
          <w:sz w:val="24"/>
          <w:szCs w:val="24"/>
        </w:rPr>
        <w:t xml:space="preserve"> videohier. </w:t>
      </w:r>
    </w:p>
    <w:p w14:paraId="1A3AEBF2" w14:textId="77777777" w:rsidR="009D66DB" w:rsidRPr="00CD51F1" w:rsidRDefault="009D66DB" w:rsidP="006C7D9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(2) Terminál </w:t>
      </w:r>
      <w:r w:rsidR="0000172A" w:rsidRPr="00CD51F1">
        <w:rPr>
          <w:rFonts w:ascii="Times New Roman" w:hAnsi="Times New Roman" w:cs="Times New Roman"/>
          <w:sz w:val="24"/>
          <w:szCs w:val="24"/>
        </w:rPr>
        <w:t xml:space="preserve">videohier </w:t>
      </w:r>
      <w:r w:rsidRPr="00CD51F1">
        <w:rPr>
          <w:rFonts w:ascii="Times New Roman" w:hAnsi="Times New Roman" w:cs="Times New Roman"/>
          <w:sz w:val="24"/>
          <w:szCs w:val="24"/>
        </w:rPr>
        <w:t>má obrazovú plochu,</w:t>
      </w:r>
      <w:r w:rsidR="00C6050E" w:rsidRPr="00CD51F1">
        <w:rPr>
          <w:rFonts w:ascii="Times New Roman" w:hAnsi="Times New Roman" w:cs="Times New Roman"/>
          <w:sz w:val="24"/>
          <w:szCs w:val="24"/>
        </w:rPr>
        <w:t xml:space="preserve"> </w:t>
      </w:r>
      <w:r w:rsidRPr="00CD51F1">
        <w:rPr>
          <w:rFonts w:ascii="Times New Roman" w:hAnsi="Times New Roman" w:cs="Times New Roman"/>
          <w:sz w:val="24"/>
          <w:szCs w:val="24"/>
        </w:rPr>
        <w:t xml:space="preserve"> na ktorej sa zobrazuje </w:t>
      </w:r>
    </w:p>
    <w:p w14:paraId="617A67FF" w14:textId="1D51C7B9" w:rsidR="009D66DB" w:rsidRPr="00CD51F1" w:rsidRDefault="009D66DB" w:rsidP="006C7D9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a) stav a výsledok hazardnej hry, </w:t>
      </w:r>
    </w:p>
    <w:p w14:paraId="2FF48D9C" w14:textId="234752A4" w:rsidR="009D66DB" w:rsidRPr="00CD51F1" w:rsidRDefault="009D66DB" w:rsidP="006C7D9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b) popis hazardnej hry</w:t>
      </w:r>
      <w:r w:rsidR="00436F77" w:rsidRPr="00CD51F1">
        <w:rPr>
          <w:rFonts w:ascii="Times New Roman" w:hAnsi="Times New Roman" w:cs="Times New Roman"/>
          <w:sz w:val="24"/>
          <w:szCs w:val="24"/>
        </w:rPr>
        <w:t xml:space="preserve"> v štátnom jazyku</w:t>
      </w:r>
      <w:r w:rsidRPr="00CD51F1">
        <w:rPr>
          <w:rFonts w:ascii="Times New Roman" w:hAnsi="Times New Roman" w:cs="Times New Roman"/>
          <w:sz w:val="24"/>
          <w:szCs w:val="24"/>
        </w:rPr>
        <w:t xml:space="preserve">, </w:t>
      </w:r>
    </w:p>
    <w:p w14:paraId="53E969B2" w14:textId="10F58CAF" w:rsidR="009D66DB" w:rsidRPr="00CD51F1" w:rsidRDefault="009D66DB" w:rsidP="006C7D9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c) pravidlá hazardnej hry</w:t>
      </w:r>
      <w:r w:rsidR="00436F77" w:rsidRPr="00CD51F1">
        <w:rPr>
          <w:rFonts w:ascii="Times New Roman" w:hAnsi="Times New Roman" w:cs="Times New Roman"/>
          <w:sz w:val="24"/>
          <w:szCs w:val="24"/>
        </w:rPr>
        <w:t xml:space="preserve"> v štátnom jazyku</w:t>
      </w:r>
      <w:r w:rsidRPr="00CD51F1">
        <w:rPr>
          <w:rFonts w:ascii="Times New Roman" w:hAnsi="Times New Roman" w:cs="Times New Roman"/>
          <w:sz w:val="24"/>
          <w:szCs w:val="24"/>
        </w:rPr>
        <w:t xml:space="preserve">, </w:t>
      </w:r>
    </w:p>
    <w:p w14:paraId="3C88AB34" w14:textId="77777777" w:rsidR="009D66DB" w:rsidRPr="00CD51F1" w:rsidRDefault="009D66DB" w:rsidP="006C7D91">
      <w:pPr>
        <w:pStyle w:val="Odsekzoznamu"/>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d) výherné kombinácie s výhrami.</w:t>
      </w:r>
    </w:p>
    <w:p w14:paraId="621CC60D" w14:textId="77777777" w:rsidR="00341981" w:rsidRPr="00CD51F1" w:rsidRDefault="00E86615" w:rsidP="0041360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DB7B3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w:t>
      </w:r>
      <w:r w:rsidR="004A35A5" w:rsidRPr="00CD51F1">
        <w:rPr>
          <w:rFonts w:ascii="Times New Roman" w:eastAsia="Times New Roman" w:hAnsi="Times New Roman" w:cs="Times New Roman"/>
          <w:sz w:val="24"/>
          <w:szCs w:val="24"/>
          <w:lang w:eastAsia="sk-SK"/>
        </w:rPr>
        <w:t xml:space="preserve">Pri hazardných </w:t>
      </w:r>
      <w:r w:rsidR="007C3CD6" w:rsidRPr="00CD51F1">
        <w:rPr>
          <w:rFonts w:ascii="Times New Roman" w:eastAsia="Times New Roman" w:hAnsi="Times New Roman" w:cs="Times New Roman"/>
          <w:sz w:val="24"/>
          <w:szCs w:val="24"/>
          <w:lang w:eastAsia="sk-SK"/>
        </w:rPr>
        <w:t xml:space="preserve">hrách </w:t>
      </w:r>
      <w:r w:rsidR="00F22279" w:rsidRPr="00CD51F1">
        <w:rPr>
          <w:rFonts w:ascii="Times New Roman" w:eastAsia="Times New Roman" w:hAnsi="Times New Roman" w:cs="Times New Roman"/>
          <w:sz w:val="24"/>
          <w:szCs w:val="24"/>
          <w:lang w:eastAsia="sk-SK"/>
        </w:rPr>
        <w:t>na termináloch</w:t>
      </w:r>
      <w:r w:rsidR="004A35A5" w:rsidRPr="00CD51F1">
        <w:rPr>
          <w:rFonts w:ascii="Times New Roman" w:eastAsia="Times New Roman" w:hAnsi="Times New Roman" w:cs="Times New Roman"/>
          <w:sz w:val="24"/>
          <w:szCs w:val="24"/>
          <w:lang w:eastAsia="sk-SK"/>
        </w:rPr>
        <w:t xml:space="preserve"> videohier nie je vopred určený počet hráčov a nie je vopred známa ani výška </w:t>
      </w:r>
      <w:r w:rsidR="00BA1BDB" w:rsidRPr="00CD51F1">
        <w:rPr>
          <w:rFonts w:ascii="Times New Roman" w:eastAsia="Times New Roman" w:hAnsi="Times New Roman" w:cs="Times New Roman"/>
          <w:sz w:val="24"/>
          <w:szCs w:val="24"/>
          <w:lang w:eastAsia="sk-SK"/>
        </w:rPr>
        <w:t>stávok</w:t>
      </w:r>
      <w:r w:rsidR="004A35A5" w:rsidRPr="00CD51F1">
        <w:rPr>
          <w:rFonts w:ascii="Times New Roman" w:eastAsia="Times New Roman" w:hAnsi="Times New Roman" w:cs="Times New Roman"/>
          <w:sz w:val="24"/>
          <w:szCs w:val="24"/>
          <w:lang w:eastAsia="sk-SK"/>
        </w:rPr>
        <w:t>; výhra sa vypočítava podľa podmienok určených v hernom pláne.</w:t>
      </w:r>
      <w:r w:rsidRPr="00CD51F1">
        <w:rPr>
          <w:rFonts w:ascii="Times New Roman" w:eastAsia="Times New Roman" w:hAnsi="Times New Roman" w:cs="Times New Roman"/>
          <w:sz w:val="24"/>
          <w:szCs w:val="24"/>
          <w:lang w:eastAsia="sk-SK"/>
        </w:rPr>
        <w:t xml:space="preserve"> </w:t>
      </w:r>
    </w:p>
    <w:p w14:paraId="04E6CA9A" w14:textId="77777777" w:rsidR="00DB7B35" w:rsidRPr="00CD51F1" w:rsidRDefault="00DB7B35" w:rsidP="006C7D91">
      <w:pPr>
        <w:pStyle w:val="Odsekzoznamu"/>
        <w:spacing w:after="0" w:line="240" w:lineRule="auto"/>
        <w:ind w:left="987" w:hanging="420"/>
        <w:jc w:val="both"/>
        <w:rPr>
          <w:lang w:eastAsia="sk-SK"/>
        </w:rPr>
      </w:pPr>
      <w:r w:rsidRPr="00CD51F1">
        <w:rPr>
          <w:rFonts w:ascii="Times New Roman" w:hAnsi="Times New Roman" w:cs="Times New Roman"/>
          <w:sz w:val="24"/>
          <w:szCs w:val="24"/>
          <w:lang w:eastAsia="sk-SK"/>
        </w:rPr>
        <w:t xml:space="preserve">(4) Každý hráč hrá osobitnú hazardnú hru a hráči nemôžu hrať hazardné hry proti sebe. </w:t>
      </w:r>
    </w:p>
    <w:p w14:paraId="24F71C50" w14:textId="77777777" w:rsidR="009D559A" w:rsidRPr="00CD51F1" w:rsidRDefault="009D559A"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705DC8A" w14:textId="77777777" w:rsidR="00BA6EE3"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11</w:t>
      </w:r>
    </w:p>
    <w:p w14:paraId="76EA6BCD" w14:textId="77777777" w:rsidR="00BA6EE3" w:rsidRPr="00CD51F1"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39" w:name="c_4232"/>
      <w:bookmarkStart w:id="140" w:name="p_8_nadpis"/>
      <w:bookmarkEnd w:id="139"/>
      <w:bookmarkEnd w:id="140"/>
      <w:r w:rsidRPr="00CD51F1">
        <w:rPr>
          <w:rFonts w:ascii="Times New Roman" w:eastAsia="Times New Roman" w:hAnsi="Times New Roman" w:cs="Times New Roman"/>
          <w:b/>
          <w:bCs/>
          <w:sz w:val="24"/>
          <w:szCs w:val="24"/>
          <w:lang w:eastAsia="sk-SK"/>
        </w:rPr>
        <w:t xml:space="preserve">Hazardné hry </w:t>
      </w:r>
      <w:r w:rsidR="00F22279" w:rsidRPr="00CD51F1">
        <w:rPr>
          <w:rFonts w:ascii="Times New Roman" w:eastAsia="Times New Roman" w:hAnsi="Times New Roman" w:cs="Times New Roman"/>
          <w:b/>
          <w:bCs/>
          <w:sz w:val="24"/>
          <w:szCs w:val="24"/>
          <w:lang w:eastAsia="sk-SK"/>
        </w:rPr>
        <w:t>na t</w:t>
      </w:r>
      <w:r w:rsidRPr="00CD51F1">
        <w:rPr>
          <w:rFonts w:ascii="Times New Roman" w:eastAsia="Times New Roman" w:hAnsi="Times New Roman" w:cs="Times New Roman"/>
          <w:b/>
          <w:bCs/>
          <w:sz w:val="24"/>
          <w:szCs w:val="24"/>
          <w:lang w:eastAsia="sk-SK"/>
        </w:rPr>
        <w:t>echnických zariaden</w:t>
      </w:r>
      <w:r w:rsidR="00F22279" w:rsidRPr="00CD51F1">
        <w:rPr>
          <w:rFonts w:ascii="Times New Roman" w:eastAsia="Times New Roman" w:hAnsi="Times New Roman" w:cs="Times New Roman"/>
          <w:b/>
          <w:bCs/>
          <w:sz w:val="24"/>
          <w:szCs w:val="24"/>
          <w:lang w:eastAsia="sk-SK"/>
        </w:rPr>
        <w:t>iach</w:t>
      </w:r>
      <w:r w:rsidRPr="00CD51F1">
        <w:rPr>
          <w:rFonts w:ascii="Times New Roman" w:eastAsia="Times New Roman" w:hAnsi="Times New Roman" w:cs="Times New Roman"/>
          <w:b/>
          <w:bCs/>
          <w:sz w:val="24"/>
          <w:szCs w:val="24"/>
          <w:lang w:eastAsia="sk-SK"/>
        </w:rPr>
        <w:t xml:space="preserve"> obsluhovaných priamo hráčmi </w:t>
      </w:r>
    </w:p>
    <w:p w14:paraId="1A36973A"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545A5F" w14:textId="77777777" w:rsidR="00F22279" w:rsidRPr="00CD51F1" w:rsidRDefault="00F22279" w:rsidP="00F2227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41" w:name="p_8.1"/>
      <w:bookmarkEnd w:id="141"/>
      <w:r w:rsidRPr="00CD51F1">
        <w:rPr>
          <w:rFonts w:ascii="Times New Roman" w:eastAsia="Times New Roman" w:hAnsi="Times New Roman" w:cs="Times New Roman"/>
          <w:sz w:val="24"/>
          <w:szCs w:val="24"/>
          <w:lang w:eastAsia="sk-SK"/>
        </w:rPr>
        <w:t>(1) Technické zariadenie obsluhované priamo hráč</w:t>
      </w:r>
      <w:r w:rsidR="008C061D" w:rsidRPr="00CD51F1">
        <w:rPr>
          <w:rFonts w:ascii="Times New Roman" w:eastAsia="Times New Roman" w:hAnsi="Times New Roman" w:cs="Times New Roman"/>
          <w:sz w:val="24"/>
          <w:szCs w:val="24"/>
          <w:lang w:eastAsia="sk-SK"/>
        </w:rPr>
        <w:t>m</w:t>
      </w:r>
      <w:r w:rsidR="00497438"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 xml:space="preserve"> je zariadenie, ktoré má najmenej tri hracie miesta a umožňuje hru maximálne takému počtu hráčov, ktorý sa rovná počtu hracích miest prepojených s vyhodnocovacou jednotkou. Hracie miesta sa nachádzajú </w:t>
      </w:r>
      <w:r w:rsidR="007C3CD6" w:rsidRPr="00CD51F1">
        <w:rPr>
          <w:rFonts w:ascii="Times New Roman" w:eastAsia="Times New Roman" w:hAnsi="Times New Roman" w:cs="Times New Roman"/>
          <w:sz w:val="24"/>
          <w:szCs w:val="24"/>
          <w:lang w:eastAsia="sk-SK"/>
        </w:rPr>
        <w:t>v tej istej herni</w:t>
      </w:r>
      <w:r w:rsidRPr="00CD51F1">
        <w:rPr>
          <w:rFonts w:ascii="Times New Roman" w:eastAsia="Times New Roman" w:hAnsi="Times New Roman" w:cs="Times New Roman"/>
          <w:sz w:val="24"/>
          <w:szCs w:val="24"/>
          <w:lang w:eastAsia="sk-SK"/>
        </w:rPr>
        <w:t xml:space="preserve"> </w:t>
      </w:r>
      <w:r w:rsidR="0097492D" w:rsidRPr="00CD51F1">
        <w:rPr>
          <w:rFonts w:ascii="Times New Roman" w:eastAsia="Times New Roman" w:hAnsi="Times New Roman" w:cs="Times New Roman"/>
          <w:sz w:val="24"/>
          <w:szCs w:val="24"/>
          <w:lang w:eastAsia="sk-SK"/>
        </w:rPr>
        <w:t xml:space="preserve">alebo kasíne, kde sa nachádza </w:t>
      </w:r>
      <w:r w:rsidRPr="00CD51F1">
        <w:rPr>
          <w:rFonts w:ascii="Times New Roman" w:eastAsia="Times New Roman" w:hAnsi="Times New Roman" w:cs="Times New Roman"/>
          <w:sz w:val="24"/>
          <w:szCs w:val="24"/>
          <w:lang w:eastAsia="sk-SK"/>
        </w:rPr>
        <w:t xml:space="preserve">vyhodnocovacia jednotka, sú s ňou nepretržite spojené a nie je možné ich používať samostatne. Všetci hráči hazardnej hry </w:t>
      </w:r>
      <w:r w:rsidR="00960656" w:rsidRPr="00CD51F1">
        <w:rPr>
          <w:rFonts w:ascii="Times New Roman" w:eastAsia="Times New Roman" w:hAnsi="Times New Roman" w:cs="Times New Roman"/>
          <w:sz w:val="24"/>
          <w:szCs w:val="24"/>
          <w:lang w:eastAsia="sk-SK"/>
        </w:rPr>
        <w:t>n</w:t>
      </w:r>
      <w:r w:rsidRPr="00CD51F1">
        <w:rPr>
          <w:rFonts w:ascii="Times New Roman" w:eastAsia="Times New Roman" w:hAnsi="Times New Roman" w:cs="Times New Roman"/>
          <w:sz w:val="24"/>
          <w:szCs w:val="24"/>
          <w:lang w:eastAsia="sk-SK"/>
        </w:rPr>
        <w:t>a jednom technickom zariadení obsluhovanom priamo hráč</w:t>
      </w:r>
      <w:r w:rsidR="008C061D" w:rsidRPr="00CD51F1">
        <w:rPr>
          <w:rFonts w:ascii="Times New Roman" w:eastAsia="Times New Roman" w:hAnsi="Times New Roman" w:cs="Times New Roman"/>
          <w:sz w:val="24"/>
          <w:szCs w:val="24"/>
          <w:lang w:eastAsia="sk-SK"/>
        </w:rPr>
        <w:t>mi</w:t>
      </w:r>
      <w:r w:rsidRPr="00CD51F1">
        <w:rPr>
          <w:rFonts w:ascii="Times New Roman" w:eastAsia="Times New Roman" w:hAnsi="Times New Roman" w:cs="Times New Roman"/>
          <w:sz w:val="24"/>
          <w:szCs w:val="24"/>
          <w:lang w:eastAsia="sk-SK"/>
        </w:rPr>
        <w:t xml:space="preserve"> hrajú vždy rovnakú hazardnú hru. </w:t>
      </w:r>
    </w:p>
    <w:p w14:paraId="2E1BC13C" w14:textId="77777777" w:rsidR="00DB689F" w:rsidRPr="00CD51F1" w:rsidRDefault="00F22279" w:rsidP="00DB68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2</w:t>
      </w:r>
      <w:r w:rsidR="00BA6EE3" w:rsidRPr="00CD51F1">
        <w:rPr>
          <w:rFonts w:ascii="Times New Roman" w:eastAsia="Times New Roman" w:hAnsi="Times New Roman" w:cs="Times New Roman"/>
          <w:sz w:val="24"/>
          <w:szCs w:val="24"/>
          <w:lang w:eastAsia="sk-SK"/>
        </w:rPr>
        <w:t xml:space="preserve">) Pri hazardných hrách </w:t>
      </w:r>
      <w:r w:rsidR="00357341" w:rsidRPr="00CD51F1">
        <w:rPr>
          <w:rFonts w:ascii="Times New Roman" w:eastAsia="Times New Roman" w:hAnsi="Times New Roman" w:cs="Times New Roman"/>
          <w:sz w:val="24"/>
          <w:szCs w:val="24"/>
          <w:lang w:eastAsia="sk-SK"/>
        </w:rPr>
        <w:t xml:space="preserve">na </w:t>
      </w:r>
      <w:r w:rsidR="00BA6EE3" w:rsidRPr="00CD51F1">
        <w:rPr>
          <w:rFonts w:ascii="Times New Roman" w:eastAsia="Times New Roman" w:hAnsi="Times New Roman" w:cs="Times New Roman"/>
          <w:sz w:val="24"/>
          <w:szCs w:val="24"/>
          <w:lang w:eastAsia="sk-SK"/>
        </w:rPr>
        <w:t>technických zariaden</w:t>
      </w:r>
      <w:r w:rsidR="00960656" w:rsidRPr="00CD51F1">
        <w:rPr>
          <w:rFonts w:ascii="Times New Roman" w:eastAsia="Times New Roman" w:hAnsi="Times New Roman" w:cs="Times New Roman"/>
          <w:sz w:val="24"/>
          <w:szCs w:val="24"/>
          <w:lang w:eastAsia="sk-SK"/>
        </w:rPr>
        <w:t>iach</w:t>
      </w:r>
      <w:r w:rsidR="00BA6EE3" w:rsidRPr="00CD51F1">
        <w:rPr>
          <w:rFonts w:ascii="Times New Roman" w:eastAsia="Times New Roman" w:hAnsi="Times New Roman" w:cs="Times New Roman"/>
          <w:sz w:val="24"/>
          <w:szCs w:val="24"/>
          <w:lang w:eastAsia="sk-SK"/>
        </w:rPr>
        <w:t xml:space="preserve"> obsluhovaných priamo hráčmi nie je vopred určený počet hráčov a nie je vopred známa ani výška </w:t>
      </w:r>
      <w:r w:rsidR="00BA1BDB" w:rsidRPr="00CD51F1">
        <w:rPr>
          <w:rFonts w:ascii="Times New Roman" w:eastAsia="Times New Roman" w:hAnsi="Times New Roman" w:cs="Times New Roman"/>
          <w:sz w:val="24"/>
          <w:szCs w:val="24"/>
          <w:lang w:eastAsia="sk-SK"/>
        </w:rPr>
        <w:t>stávok</w:t>
      </w:r>
      <w:r w:rsidR="00BA6EE3" w:rsidRPr="00CD51F1">
        <w:rPr>
          <w:rFonts w:ascii="Times New Roman" w:eastAsia="Times New Roman" w:hAnsi="Times New Roman" w:cs="Times New Roman"/>
          <w:sz w:val="24"/>
          <w:szCs w:val="24"/>
          <w:lang w:eastAsia="sk-SK"/>
        </w:rPr>
        <w:t>; výhra sa vypočítava podľa podmienok určených v hernom pláne.</w:t>
      </w:r>
      <w:bookmarkStart w:id="142" w:name="p_8.2"/>
      <w:bookmarkStart w:id="143" w:name="p_8.3"/>
      <w:bookmarkStart w:id="144" w:name="p_8.4"/>
      <w:bookmarkStart w:id="145" w:name="c_4499"/>
      <w:bookmarkStart w:id="146" w:name="pa_9"/>
      <w:bookmarkStart w:id="147" w:name="p_9"/>
      <w:bookmarkEnd w:id="142"/>
      <w:bookmarkEnd w:id="143"/>
      <w:bookmarkEnd w:id="144"/>
      <w:bookmarkEnd w:id="145"/>
      <w:bookmarkEnd w:id="146"/>
      <w:bookmarkEnd w:id="147"/>
      <w:r w:rsidR="00DB689F" w:rsidRPr="00CD51F1">
        <w:rPr>
          <w:rFonts w:ascii="Times New Roman" w:eastAsia="Times New Roman" w:hAnsi="Times New Roman" w:cs="Times New Roman"/>
          <w:sz w:val="24"/>
          <w:szCs w:val="24"/>
          <w:lang w:eastAsia="sk-SK"/>
        </w:rPr>
        <w:t xml:space="preserve"> </w:t>
      </w:r>
    </w:p>
    <w:p w14:paraId="79D0E2A6" w14:textId="77777777" w:rsidR="00F9392B" w:rsidRPr="00CD51F1" w:rsidRDefault="00F9392B" w:rsidP="00DB689F">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D9401EC" w14:textId="77777777" w:rsidR="003C4AFD" w:rsidRPr="00CD51F1"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12</w:t>
      </w:r>
    </w:p>
    <w:p w14:paraId="121AB240" w14:textId="77777777" w:rsidR="003C4AFD" w:rsidRPr="00CD51F1" w:rsidRDefault="003C4AFD" w:rsidP="003C4AFD">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Hazardné hry na </w:t>
      </w:r>
      <w:r w:rsidR="00781994" w:rsidRPr="00CD51F1">
        <w:rPr>
          <w:rFonts w:ascii="Times New Roman" w:eastAsia="Times New Roman" w:hAnsi="Times New Roman" w:cs="Times New Roman"/>
          <w:b/>
          <w:sz w:val="24"/>
          <w:szCs w:val="24"/>
          <w:lang w:eastAsia="sk-SK"/>
        </w:rPr>
        <w:t>iných technických zariadeniach</w:t>
      </w:r>
    </w:p>
    <w:p w14:paraId="2534E9DD" w14:textId="77777777" w:rsidR="00A60A85" w:rsidRPr="00CD51F1" w:rsidRDefault="00A60A85" w:rsidP="00A60A85">
      <w:pPr>
        <w:pStyle w:val="Odsekzoznamu"/>
        <w:shd w:val="clear" w:color="auto" w:fill="FFFFFF"/>
        <w:tabs>
          <w:tab w:val="left" w:pos="709"/>
        </w:tabs>
        <w:spacing w:after="0" w:line="240" w:lineRule="auto"/>
        <w:ind w:left="927"/>
        <w:jc w:val="both"/>
        <w:rPr>
          <w:rFonts w:ascii="Times New Roman" w:eastAsia="Times New Roman" w:hAnsi="Times New Roman" w:cs="Times New Roman"/>
          <w:b/>
          <w:sz w:val="24"/>
          <w:szCs w:val="24"/>
          <w:lang w:eastAsia="sk-SK"/>
        </w:rPr>
      </w:pPr>
    </w:p>
    <w:p w14:paraId="79FC87FE" w14:textId="4422D4CF" w:rsidR="00BD0DE0" w:rsidRPr="00CD51F1" w:rsidRDefault="00781994" w:rsidP="00917BF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In</w:t>
      </w:r>
      <w:r w:rsidR="00343C6A"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technick</w:t>
      </w:r>
      <w:r w:rsidR="00343C6A"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zariadeni</w:t>
      </w:r>
      <w:r w:rsidR="00343C6A" w:rsidRPr="00CD51F1">
        <w:rPr>
          <w:rFonts w:ascii="Times New Roman" w:eastAsia="Times New Roman" w:hAnsi="Times New Roman" w:cs="Times New Roman"/>
          <w:sz w:val="24"/>
          <w:szCs w:val="24"/>
          <w:lang w:eastAsia="sk-SK"/>
        </w:rPr>
        <w:t>e</w:t>
      </w:r>
      <w:r w:rsidR="0064399E" w:rsidRPr="00CD51F1">
        <w:rPr>
          <w:rFonts w:ascii="Times New Roman" w:eastAsia="Times New Roman" w:hAnsi="Times New Roman" w:cs="Times New Roman"/>
          <w:sz w:val="24"/>
          <w:szCs w:val="24"/>
          <w:lang w:eastAsia="sk-SK"/>
        </w:rPr>
        <w:t xml:space="preserve"> je technické zariadenie umožňujúce účasť na </w:t>
      </w:r>
      <w:r w:rsidR="008068B5" w:rsidRPr="00CD51F1">
        <w:rPr>
          <w:rFonts w:ascii="Times New Roman" w:eastAsia="Times New Roman" w:hAnsi="Times New Roman" w:cs="Times New Roman"/>
          <w:sz w:val="24"/>
          <w:szCs w:val="24"/>
          <w:lang w:eastAsia="sk-SK"/>
        </w:rPr>
        <w:t xml:space="preserve">hazardnej </w:t>
      </w:r>
      <w:r w:rsidR="0064399E" w:rsidRPr="00CD51F1">
        <w:rPr>
          <w:rFonts w:ascii="Times New Roman" w:eastAsia="Times New Roman" w:hAnsi="Times New Roman" w:cs="Times New Roman"/>
          <w:sz w:val="24"/>
          <w:szCs w:val="24"/>
          <w:lang w:eastAsia="sk-SK"/>
        </w:rPr>
        <w:t>hre</w:t>
      </w:r>
      <w:r w:rsidR="00FE69CB" w:rsidRPr="00CD51F1">
        <w:rPr>
          <w:rFonts w:ascii="Times New Roman" w:eastAsia="Times New Roman" w:hAnsi="Times New Roman" w:cs="Times New Roman"/>
          <w:sz w:val="24"/>
          <w:szCs w:val="24"/>
          <w:lang w:eastAsia="sk-SK"/>
        </w:rPr>
        <w:t>, ktoré</w:t>
      </w:r>
      <w:r w:rsidR="0064399E" w:rsidRPr="00CD51F1">
        <w:rPr>
          <w:rFonts w:ascii="Times New Roman" w:eastAsia="Times New Roman" w:hAnsi="Times New Roman" w:cs="Times New Roman"/>
          <w:sz w:val="24"/>
          <w:szCs w:val="24"/>
          <w:lang w:eastAsia="sk-SK"/>
        </w:rPr>
        <w:t xml:space="preserve"> </w:t>
      </w:r>
      <w:r w:rsidR="00A60A85" w:rsidRPr="00CD51F1">
        <w:rPr>
          <w:rFonts w:ascii="Times New Roman" w:eastAsia="Times New Roman" w:hAnsi="Times New Roman" w:cs="Times New Roman"/>
          <w:sz w:val="24"/>
          <w:szCs w:val="24"/>
          <w:lang w:eastAsia="sk-SK"/>
        </w:rPr>
        <w:t>poskytuje zábavnú, vedomostnú, zručnostnú hru</w:t>
      </w:r>
      <w:r w:rsidR="009E7FB2" w:rsidRPr="00CD51F1">
        <w:rPr>
          <w:rFonts w:ascii="Times New Roman" w:eastAsia="Times New Roman" w:hAnsi="Times New Roman" w:cs="Times New Roman"/>
          <w:sz w:val="24"/>
          <w:szCs w:val="24"/>
          <w:lang w:eastAsia="sk-SK"/>
        </w:rPr>
        <w:t xml:space="preserve"> alebo</w:t>
      </w:r>
      <w:r w:rsidR="00A60A85" w:rsidRPr="00CD51F1">
        <w:rPr>
          <w:rFonts w:ascii="Times New Roman" w:eastAsia="Times New Roman" w:hAnsi="Times New Roman" w:cs="Times New Roman"/>
          <w:sz w:val="24"/>
          <w:szCs w:val="24"/>
          <w:lang w:eastAsia="sk-SK"/>
        </w:rPr>
        <w:t xml:space="preserve"> ich kombináciu</w:t>
      </w:r>
      <w:r w:rsidR="009E7FB2" w:rsidRPr="00CD51F1">
        <w:rPr>
          <w:rFonts w:ascii="Times New Roman" w:eastAsia="Times New Roman" w:hAnsi="Times New Roman" w:cs="Times New Roman"/>
          <w:sz w:val="24"/>
          <w:szCs w:val="24"/>
          <w:lang w:eastAsia="sk-SK"/>
        </w:rPr>
        <w:t xml:space="preserve">, </w:t>
      </w:r>
      <w:r w:rsidR="00A60A85" w:rsidRPr="00CD51F1">
        <w:rPr>
          <w:rFonts w:ascii="Times New Roman" w:eastAsia="Times New Roman" w:hAnsi="Times New Roman" w:cs="Times New Roman"/>
          <w:sz w:val="24"/>
          <w:szCs w:val="24"/>
          <w:lang w:eastAsia="sk-SK"/>
        </w:rPr>
        <w:t>prípad</w:t>
      </w:r>
      <w:r w:rsidR="004D5425" w:rsidRPr="00CD51F1">
        <w:rPr>
          <w:rFonts w:ascii="Times New Roman" w:eastAsia="Times New Roman" w:hAnsi="Times New Roman" w:cs="Times New Roman"/>
          <w:sz w:val="24"/>
          <w:szCs w:val="24"/>
          <w:lang w:eastAsia="sk-SK"/>
        </w:rPr>
        <w:t>n</w:t>
      </w:r>
      <w:r w:rsidR="00A60A85" w:rsidRPr="00CD51F1">
        <w:rPr>
          <w:rFonts w:ascii="Times New Roman" w:eastAsia="Times New Roman" w:hAnsi="Times New Roman" w:cs="Times New Roman"/>
          <w:sz w:val="24"/>
          <w:szCs w:val="24"/>
          <w:lang w:eastAsia="sk-SK"/>
        </w:rPr>
        <w:t>e čiastočnú kombináci</w:t>
      </w:r>
      <w:r w:rsidR="009E7FB2" w:rsidRPr="00CD51F1">
        <w:rPr>
          <w:rFonts w:ascii="Times New Roman" w:eastAsia="Times New Roman" w:hAnsi="Times New Roman" w:cs="Times New Roman"/>
          <w:sz w:val="24"/>
          <w:szCs w:val="24"/>
          <w:lang w:eastAsia="sk-SK"/>
        </w:rPr>
        <w:t xml:space="preserve">u týchto hier </w:t>
      </w:r>
      <w:r w:rsidR="00A60A85" w:rsidRPr="00CD51F1">
        <w:rPr>
          <w:rFonts w:ascii="Times New Roman" w:eastAsia="Times New Roman" w:hAnsi="Times New Roman" w:cs="Times New Roman"/>
          <w:sz w:val="24"/>
          <w:szCs w:val="24"/>
          <w:lang w:eastAsia="sk-SK"/>
        </w:rPr>
        <w:t>s hazardnými hrami</w:t>
      </w:r>
      <w:r w:rsidR="009E7FB2" w:rsidRPr="00CD51F1">
        <w:rPr>
          <w:rFonts w:ascii="Times New Roman" w:eastAsia="Times New Roman" w:hAnsi="Times New Roman" w:cs="Times New Roman"/>
          <w:sz w:val="24"/>
          <w:szCs w:val="24"/>
          <w:lang w:eastAsia="sk-SK"/>
        </w:rPr>
        <w:t xml:space="preserve">. </w:t>
      </w:r>
    </w:p>
    <w:p w14:paraId="419B37EB" w14:textId="77777777" w:rsidR="003C4AFD" w:rsidRPr="00CD51F1" w:rsidRDefault="003C4AFD" w:rsidP="003C4AFD">
      <w:pPr>
        <w:shd w:val="clear" w:color="auto" w:fill="FFFFFF"/>
        <w:spacing w:after="0" w:line="240" w:lineRule="auto"/>
        <w:jc w:val="center"/>
        <w:rPr>
          <w:rFonts w:ascii="Times New Roman" w:eastAsia="Times New Roman" w:hAnsi="Times New Roman" w:cs="Times New Roman"/>
          <w:b/>
          <w:sz w:val="24"/>
          <w:szCs w:val="24"/>
          <w:lang w:eastAsia="sk-SK"/>
        </w:rPr>
      </w:pPr>
    </w:p>
    <w:p w14:paraId="7ABCF7D4" w14:textId="77777777" w:rsidR="00506E06" w:rsidRPr="00CD51F1" w:rsidRDefault="00506E06" w:rsidP="003C4AFD">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13 </w:t>
      </w:r>
    </w:p>
    <w:p w14:paraId="35CC1A13" w14:textId="688E7743" w:rsidR="00A36EED" w:rsidRPr="00CD51F1" w:rsidRDefault="00A36EED" w:rsidP="00A36EED">
      <w:pPr>
        <w:shd w:val="clear" w:color="auto" w:fill="FFFFFF"/>
        <w:spacing w:after="0" w:line="240" w:lineRule="auto"/>
        <w:jc w:val="center"/>
        <w:rPr>
          <w:rFonts w:ascii="Times New Roman" w:hAnsi="Times New Roman"/>
          <w:b/>
          <w:bCs/>
          <w:sz w:val="24"/>
          <w:szCs w:val="24"/>
          <w:lang w:eastAsia="sk-SK"/>
        </w:rPr>
      </w:pPr>
      <w:r w:rsidRPr="00CD51F1">
        <w:rPr>
          <w:rFonts w:ascii="Times New Roman" w:hAnsi="Times New Roman"/>
          <w:b/>
          <w:bCs/>
          <w:sz w:val="24"/>
          <w:szCs w:val="24"/>
          <w:lang w:eastAsia="sk-SK"/>
        </w:rPr>
        <w:t xml:space="preserve">Hazardné hry podľa 4 ods. 2 písm. i) </w:t>
      </w:r>
    </w:p>
    <w:p w14:paraId="67E29902" w14:textId="77777777" w:rsidR="00A36EED" w:rsidRPr="00CD51F1" w:rsidRDefault="00A36EED" w:rsidP="00A36EED">
      <w:pPr>
        <w:shd w:val="clear" w:color="auto" w:fill="FFFFFF"/>
        <w:spacing w:after="0" w:line="240" w:lineRule="auto"/>
        <w:jc w:val="both"/>
        <w:rPr>
          <w:rFonts w:ascii="Times New Roman" w:hAnsi="Times New Roman"/>
          <w:sz w:val="24"/>
          <w:szCs w:val="24"/>
          <w:lang w:eastAsia="sk-SK"/>
        </w:rPr>
      </w:pPr>
    </w:p>
    <w:p w14:paraId="129C6E29" w14:textId="27130BE0" w:rsidR="00A36EED" w:rsidRPr="00CD51F1" w:rsidRDefault="00A36EED" w:rsidP="00FE69CB">
      <w:pPr>
        <w:shd w:val="clear" w:color="auto" w:fill="FFFFFF"/>
        <w:spacing w:after="0" w:line="240" w:lineRule="auto"/>
        <w:ind w:firstLine="709"/>
        <w:jc w:val="both"/>
        <w:rPr>
          <w:rFonts w:ascii="Times New Roman" w:hAnsi="Times New Roman"/>
          <w:sz w:val="24"/>
          <w:szCs w:val="24"/>
          <w:lang w:eastAsia="sk-SK"/>
        </w:rPr>
      </w:pPr>
      <w:r w:rsidRPr="00CD51F1">
        <w:rPr>
          <w:rFonts w:ascii="Times New Roman" w:hAnsi="Times New Roman"/>
          <w:sz w:val="24"/>
          <w:szCs w:val="24"/>
          <w:lang w:eastAsia="sk-SK"/>
        </w:rPr>
        <w:t xml:space="preserve">Hazardnými hrami podľa 4 ods. 2 písm. i) sú také hazardné hry, ktoré obsahujú vlastnosti, prvky alebo charakteristiky najmenej dvoch druhov hazardných hier podľa § </w:t>
      </w:r>
      <w:r w:rsidR="00FE69CB" w:rsidRPr="00CD51F1">
        <w:rPr>
          <w:rFonts w:ascii="Times New Roman" w:hAnsi="Times New Roman"/>
          <w:sz w:val="24"/>
          <w:szCs w:val="24"/>
          <w:lang w:eastAsia="sk-SK"/>
        </w:rPr>
        <w:t>4</w:t>
      </w:r>
      <w:r w:rsidRPr="00CD51F1">
        <w:rPr>
          <w:rFonts w:ascii="Times New Roman" w:hAnsi="Times New Roman"/>
          <w:sz w:val="24"/>
          <w:szCs w:val="24"/>
          <w:lang w:eastAsia="sk-SK"/>
        </w:rPr>
        <w:t xml:space="preserve"> ods. </w:t>
      </w:r>
      <w:r w:rsidR="00FE69CB" w:rsidRPr="00CD51F1">
        <w:rPr>
          <w:rFonts w:ascii="Times New Roman" w:hAnsi="Times New Roman"/>
          <w:sz w:val="24"/>
          <w:szCs w:val="24"/>
          <w:lang w:eastAsia="sk-SK"/>
        </w:rPr>
        <w:t xml:space="preserve">2 </w:t>
      </w:r>
      <w:r w:rsidRPr="00CD51F1">
        <w:rPr>
          <w:rFonts w:ascii="Times New Roman" w:hAnsi="Times New Roman"/>
          <w:sz w:val="24"/>
          <w:szCs w:val="24"/>
          <w:lang w:eastAsia="sk-SK"/>
        </w:rPr>
        <w:t xml:space="preserve">písm. a) až h) a okrem splnenia podmienky podľa § 4 ods. 1 neobsahujú žiadnu špecifickú vlastnosť postačujúcu na jednoznačné zaradenie do niektorej z hazardných hier podľa </w:t>
      </w:r>
      <w:r w:rsidR="00FE69CB" w:rsidRPr="00CD51F1">
        <w:rPr>
          <w:rFonts w:ascii="Times New Roman" w:hAnsi="Times New Roman"/>
          <w:sz w:val="24"/>
          <w:szCs w:val="24"/>
          <w:lang w:eastAsia="sk-SK"/>
        </w:rPr>
        <w:t>4</w:t>
      </w:r>
      <w:r w:rsidRPr="00CD51F1">
        <w:rPr>
          <w:rFonts w:ascii="Times New Roman" w:hAnsi="Times New Roman"/>
          <w:sz w:val="24"/>
          <w:szCs w:val="24"/>
          <w:lang w:eastAsia="sk-SK"/>
        </w:rPr>
        <w:t xml:space="preserve"> 2 ods. </w:t>
      </w:r>
      <w:r w:rsidR="00FE69CB" w:rsidRPr="00CD51F1">
        <w:rPr>
          <w:rFonts w:ascii="Times New Roman" w:hAnsi="Times New Roman"/>
          <w:sz w:val="24"/>
          <w:szCs w:val="24"/>
          <w:lang w:eastAsia="sk-SK"/>
        </w:rPr>
        <w:t xml:space="preserve">2 </w:t>
      </w:r>
      <w:r w:rsidRPr="00CD51F1">
        <w:rPr>
          <w:rFonts w:ascii="Times New Roman" w:hAnsi="Times New Roman"/>
          <w:sz w:val="24"/>
          <w:szCs w:val="24"/>
          <w:lang w:eastAsia="sk-SK"/>
        </w:rPr>
        <w:t>písm. a) až h).</w:t>
      </w:r>
    </w:p>
    <w:p w14:paraId="67FD0032" w14:textId="77777777" w:rsidR="00506E06" w:rsidRPr="00CD51F1" w:rsidRDefault="00506E06" w:rsidP="00AB269F">
      <w:pPr>
        <w:shd w:val="clear" w:color="auto" w:fill="FFFFFF"/>
        <w:spacing w:after="0" w:line="240" w:lineRule="auto"/>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ab/>
      </w:r>
    </w:p>
    <w:p w14:paraId="6FFD74D9" w14:textId="77777777" w:rsidR="00A90C81" w:rsidRPr="00CD51F1" w:rsidRDefault="00A90C81"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TRETIA HLAVA</w:t>
      </w:r>
    </w:p>
    <w:p w14:paraId="69789E3E" w14:textId="77777777" w:rsidR="00A90C81" w:rsidRPr="00CD51F1" w:rsidRDefault="00A90C81"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sz w:val="24"/>
          <w:szCs w:val="24"/>
          <w:lang w:eastAsia="sk-SK"/>
        </w:rPr>
        <w:t>ZÁKLADNÉ PODMIENKY PREVÁDZKOVANIA HAZARDNÝCH HIER</w:t>
      </w:r>
    </w:p>
    <w:p w14:paraId="535BA2A3" w14:textId="77777777" w:rsidR="00A90C81" w:rsidRPr="00CD51F1" w:rsidRDefault="008C0460" w:rsidP="00094877">
      <w:pPr>
        <w:shd w:val="clear" w:color="auto" w:fill="FFFFFF"/>
        <w:spacing w:after="0" w:line="240" w:lineRule="auto"/>
        <w:ind w:left="360" w:hanging="360"/>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14</w:t>
      </w:r>
    </w:p>
    <w:p w14:paraId="7D7B398D" w14:textId="77777777" w:rsidR="001A23C4" w:rsidRPr="00CD51F1" w:rsidRDefault="001A23C4" w:rsidP="00A90C81">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Spoločné ustanovenia</w:t>
      </w:r>
    </w:p>
    <w:p w14:paraId="7B5BDD77" w14:textId="77777777" w:rsidR="00C31382" w:rsidRPr="00CD51F1" w:rsidRDefault="00C31382" w:rsidP="00A90C81">
      <w:pPr>
        <w:shd w:val="clear" w:color="auto" w:fill="FFFFFF"/>
        <w:spacing w:after="0" w:line="240" w:lineRule="auto"/>
        <w:jc w:val="center"/>
        <w:rPr>
          <w:rFonts w:ascii="Times New Roman" w:eastAsia="Times New Roman" w:hAnsi="Times New Roman" w:cs="Times New Roman"/>
          <w:b/>
          <w:sz w:val="24"/>
          <w:szCs w:val="24"/>
          <w:lang w:eastAsia="sk-SK"/>
        </w:rPr>
      </w:pPr>
    </w:p>
    <w:p w14:paraId="0E4C1931" w14:textId="77777777" w:rsidR="00A90C81" w:rsidRPr="00CD51F1" w:rsidRDefault="00A90C81" w:rsidP="00E01A25">
      <w:pPr>
        <w:pStyle w:val="Odsekzoznamu"/>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Prevádzkovateľ hazardnej hry je povinný počas celej doby platnosti licencie dodržiavať podmienky prevádzkovania hazardných hier ustanovené týmto zákonom, </w:t>
      </w:r>
      <w:r w:rsidR="00A74DA5" w:rsidRPr="00CD51F1">
        <w:rPr>
          <w:rFonts w:ascii="Times New Roman" w:eastAsia="Times New Roman" w:hAnsi="Times New Roman" w:cs="Times New Roman"/>
          <w:sz w:val="24"/>
          <w:szCs w:val="24"/>
          <w:lang w:eastAsia="sk-SK"/>
        </w:rPr>
        <w:t>podmienky zodpovedného hrania ustanovené týmto zákonom</w:t>
      </w:r>
      <w:r w:rsidR="00561F0E" w:rsidRPr="00CD51F1">
        <w:rPr>
          <w:rFonts w:ascii="Times New Roman" w:eastAsia="Times New Roman" w:hAnsi="Times New Roman" w:cs="Times New Roman"/>
          <w:sz w:val="24"/>
          <w:szCs w:val="24"/>
          <w:lang w:eastAsia="sk-SK"/>
        </w:rPr>
        <w:t>,</w:t>
      </w:r>
      <w:r w:rsidR="00A74DA5"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podmienky určené v licencii, ustanovenia bezpečnostného projektu, ustanovenia herného plánu a ostatné povinnosti ustanovené týmto zákonom. Zodpovednosti za porušenie tejto povinnosti sa nemôže zbaviť.</w:t>
      </w:r>
    </w:p>
    <w:p w14:paraId="186F2320" w14:textId="77777777" w:rsidR="00E01A25" w:rsidRPr="00CD51F1" w:rsidRDefault="00E01A25" w:rsidP="00E01A25">
      <w:pPr>
        <w:pStyle w:val="Odsekzoznamu"/>
        <w:shd w:val="clear" w:color="auto" w:fill="FFFFFF"/>
        <w:spacing w:after="0" w:line="240" w:lineRule="auto"/>
        <w:ind w:left="0" w:firstLine="567"/>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 xml:space="preserve">(2) </w:t>
      </w:r>
      <w:r w:rsidRPr="00CD51F1">
        <w:rPr>
          <w:rFonts w:ascii="Times New Roman" w:hAnsi="Times New Roman" w:cs="Times New Roman"/>
          <w:sz w:val="24"/>
          <w:szCs w:val="24"/>
        </w:rPr>
        <w:t xml:space="preserve">Prevádzkovať hazardné hry na výherných prístrojoch, hazardné hry na termináloch videohier, hazardné hry na technických zariadeniach obsluhovaných priamo hráčmi a hazardné hry na </w:t>
      </w:r>
      <w:r w:rsidR="00781994" w:rsidRPr="00CD51F1">
        <w:rPr>
          <w:rFonts w:ascii="Times New Roman" w:hAnsi="Times New Roman" w:cs="Times New Roman"/>
          <w:sz w:val="24"/>
          <w:szCs w:val="24"/>
        </w:rPr>
        <w:t xml:space="preserve">iných technických zariadeniach </w:t>
      </w:r>
      <w:r w:rsidRPr="00CD51F1">
        <w:rPr>
          <w:rFonts w:ascii="Times New Roman" w:hAnsi="Times New Roman" w:cs="Times New Roman"/>
          <w:sz w:val="24"/>
          <w:szCs w:val="24"/>
        </w:rPr>
        <w:t xml:space="preserve">možno len v herni alebo v kasíne, pričom v herni musí byť umiestnených najmenej 15 výherných prístrojov, technických zariadení obsluhovaných priamo hráčmi, terminálov videohier alebo </w:t>
      </w:r>
      <w:r w:rsidR="00781994" w:rsidRPr="00CD51F1">
        <w:rPr>
          <w:rFonts w:ascii="Times New Roman" w:hAnsi="Times New Roman" w:cs="Times New Roman"/>
          <w:sz w:val="24"/>
          <w:szCs w:val="24"/>
        </w:rPr>
        <w:t>iných technických zariadení</w:t>
      </w:r>
      <w:r w:rsidRPr="00CD51F1">
        <w:rPr>
          <w:rFonts w:ascii="Times New Roman" w:hAnsi="Times New Roman" w:cs="Times New Roman"/>
          <w:sz w:val="24"/>
          <w:szCs w:val="24"/>
        </w:rPr>
        <w:t xml:space="preserve"> alebo spoločne najmenej 15 takých prístrojov, zariadení, terminálov alebo </w:t>
      </w:r>
      <w:r w:rsidR="00781994" w:rsidRPr="00CD51F1">
        <w:rPr>
          <w:rFonts w:ascii="Times New Roman" w:hAnsi="Times New Roman" w:cs="Times New Roman"/>
          <w:sz w:val="24"/>
          <w:szCs w:val="24"/>
        </w:rPr>
        <w:t>iných technických zariadení</w:t>
      </w:r>
      <w:r w:rsidRPr="00CD51F1">
        <w:rPr>
          <w:rFonts w:ascii="Times New Roman" w:hAnsi="Times New Roman" w:cs="Times New Roman"/>
          <w:sz w:val="24"/>
          <w:szCs w:val="24"/>
        </w:rPr>
        <w:t xml:space="preserve"> slúžiacich na prevádzkovanie týchto hazardných hier. Každé technické zariadenie obsluhované priamo hráčmi, každý terminál videohier a každ</w:t>
      </w:r>
      <w:r w:rsidR="00781994" w:rsidRPr="00CD51F1">
        <w:rPr>
          <w:rFonts w:ascii="Times New Roman" w:hAnsi="Times New Roman" w:cs="Times New Roman"/>
          <w:sz w:val="24"/>
          <w:szCs w:val="24"/>
        </w:rPr>
        <w:t>é</w:t>
      </w:r>
      <w:r w:rsidRPr="00CD51F1">
        <w:rPr>
          <w:rFonts w:ascii="Times New Roman" w:hAnsi="Times New Roman" w:cs="Times New Roman"/>
          <w:sz w:val="24"/>
          <w:szCs w:val="24"/>
        </w:rPr>
        <w:t xml:space="preserve"> </w:t>
      </w:r>
      <w:r w:rsidR="00781994" w:rsidRPr="00CD51F1">
        <w:rPr>
          <w:rFonts w:ascii="Times New Roman" w:hAnsi="Times New Roman" w:cs="Times New Roman"/>
          <w:sz w:val="24"/>
          <w:szCs w:val="24"/>
        </w:rPr>
        <w:t xml:space="preserve">iné technické zariadenie </w:t>
      </w:r>
      <w:r w:rsidRPr="00CD51F1">
        <w:rPr>
          <w:rFonts w:ascii="Times New Roman" w:hAnsi="Times New Roman" w:cs="Times New Roman"/>
          <w:sz w:val="24"/>
          <w:szCs w:val="24"/>
        </w:rPr>
        <w:t xml:space="preserve">sa považuje za jeden kus </w:t>
      </w:r>
      <w:r w:rsidR="00781994" w:rsidRPr="00CD51F1">
        <w:rPr>
          <w:rFonts w:ascii="Times New Roman" w:hAnsi="Times New Roman" w:cs="Times New Roman"/>
          <w:sz w:val="24"/>
          <w:szCs w:val="24"/>
        </w:rPr>
        <w:t xml:space="preserve">technického </w:t>
      </w:r>
      <w:r w:rsidRPr="00CD51F1">
        <w:rPr>
          <w:rFonts w:ascii="Times New Roman" w:hAnsi="Times New Roman" w:cs="Times New Roman"/>
          <w:sz w:val="24"/>
          <w:szCs w:val="24"/>
        </w:rPr>
        <w:t xml:space="preserve">zariadenia, terminálu </w:t>
      </w:r>
      <w:r w:rsidR="00781994" w:rsidRPr="00CD51F1">
        <w:rPr>
          <w:rFonts w:ascii="Times New Roman" w:hAnsi="Times New Roman" w:cs="Times New Roman"/>
          <w:sz w:val="24"/>
          <w:szCs w:val="24"/>
        </w:rPr>
        <w:t xml:space="preserve">alebo iného technického zariadenia </w:t>
      </w:r>
      <w:r w:rsidRPr="00CD51F1">
        <w:rPr>
          <w:rFonts w:ascii="Times New Roman" w:hAnsi="Times New Roman" w:cs="Times New Roman"/>
          <w:sz w:val="24"/>
          <w:szCs w:val="24"/>
        </w:rPr>
        <w:t>bez ohľadu na počet hracích miest. Ak má výherný prístroj viacero hracích miest,</w:t>
      </w:r>
      <w:r w:rsidRPr="00CD51F1">
        <w:rPr>
          <w:rFonts w:ascii="Times New Roman" w:eastAsia="Times New Roman" w:hAnsi="Times New Roman" w:cs="Times New Roman"/>
          <w:sz w:val="24"/>
          <w:szCs w:val="24"/>
          <w:lang w:eastAsia="sk-SK"/>
        </w:rPr>
        <w:t xml:space="preserve"> každé takéto hracie miesto sa považuje za samostatný výherný prístroj.</w:t>
      </w:r>
    </w:p>
    <w:p w14:paraId="7AA3508C" w14:textId="77777777" w:rsidR="00891AC6"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Pri prevádzkovaní hazardných hier sa môžu využívať iba zariadenia a systémy podľa § </w:t>
      </w:r>
      <w:r w:rsidR="00ED41AE" w:rsidRPr="00CD51F1">
        <w:rPr>
          <w:rFonts w:ascii="Times New Roman" w:eastAsia="Times New Roman" w:hAnsi="Times New Roman" w:cs="Times New Roman"/>
          <w:sz w:val="24"/>
          <w:szCs w:val="24"/>
          <w:lang w:eastAsia="sk-SK"/>
        </w:rPr>
        <w:t>8</w:t>
      </w:r>
      <w:r w:rsidR="003C6F59"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w:t>
      </w:r>
      <w:r w:rsidR="00E32A4C"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odborne posúdené poverenou skúšobňou, ktoré majú platné osvedčenie podľa § </w:t>
      </w:r>
      <w:r w:rsidR="003C6F59" w:rsidRPr="00CD51F1">
        <w:rPr>
          <w:rFonts w:ascii="Times New Roman" w:eastAsia="Times New Roman" w:hAnsi="Times New Roman" w:cs="Times New Roman"/>
          <w:sz w:val="24"/>
          <w:szCs w:val="24"/>
          <w:lang w:eastAsia="sk-SK"/>
        </w:rPr>
        <w:t>8</w:t>
      </w:r>
      <w:r w:rsidR="006848DE"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Zariadenia podľa § </w:t>
      </w:r>
      <w:r w:rsidR="003C6F59" w:rsidRPr="00CD51F1">
        <w:rPr>
          <w:rFonts w:ascii="Times New Roman" w:eastAsia="Times New Roman" w:hAnsi="Times New Roman" w:cs="Times New Roman"/>
          <w:sz w:val="24"/>
          <w:szCs w:val="24"/>
          <w:lang w:eastAsia="sk-SK"/>
        </w:rPr>
        <w:t>86</w:t>
      </w:r>
      <w:r w:rsidRPr="00CD51F1">
        <w:rPr>
          <w:rFonts w:ascii="Times New Roman" w:eastAsia="Times New Roman" w:hAnsi="Times New Roman" w:cs="Times New Roman"/>
          <w:sz w:val="24"/>
          <w:szCs w:val="24"/>
          <w:lang w:eastAsia="sk-SK"/>
        </w:rPr>
        <w:t xml:space="preserve"> ods. 2 písm. a) až </w:t>
      </w:r>
      <w:r w:rsidR="008E788D" w:rsidRPr="00CD51F1">
        <w:rPr>
          <w:rFonts w:ascii="Times New Roman" w:eastAsia="Times New Roman" w:hAnsi="Times New Roman" w:cs="Times New Roman"/>
          <w:sz w:val="24"/>
          <w:szCs w:val="24"/>
          <w:lang w:eastAsia="sk-SK"/>
        </w:rPr>
        <w:t>d</w:t>
      </w:r>
      <w:r w:rsidRPr="00CD51F1">
        <w:rPr>
          <w:rFonts w:ascii="Times New Roman" w:eastAsia="Times New Roman" w:hAnsi="Times New Roman" w:cs="Times New Roman"/>
          <w:sz w:val="24"/>
          <w:szCs w:val="24"/>
          <w:lang w:eastAsia="sk-SK"/>
        </w:rPr>
        <w:t xml:space="preserve">) je prevádzkovateľ hazardnej hry povinný označiť na viditeľnom mieste druhom zariadenia a výrobným číslom zariadenia. </w:t>
      </w:r>
    </w:p>
    <w:p w14:paraId="66560777" w14:textId="77777777" w:rsidR="004845C6"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w:t>
      </w:r>
      <w:r w:rsidR="004845C6" w:rsidRPr="00CD51F1">
        <w:rPr>
          <w:rFonts w:ascii="Times New Roman" w:eastAsia="Times New Roman" w:hAnsi="Times New Roman" w:cs="Times New Roman"/>
          <w:sz w:val="24"/>
          <w:szCs w:val="24"/>
          <w:lang w:eastAsia="sk-SK"/>
        </w:rPr>
        <w:t xml:space="preserve">Prevádzkovateľ hazardnej hry je povinný určiť odborne spôsobilú fyzickú osobu zodpovednú za prevádzkovanie hazardnej hry; za odborne spôsobilú fyzickú osobu sa považuje fyzická osoba, ktorá </w:t>
      </w:r>
      <w:r w:rsidR="007F0467" w:rsidRPr="00CD51F1">
        <w:rPr>
          <w:rFonts w:ascii="Times New Roman" w:eastAsia="Times New Roman" w:hAnsi="Times New Roman" w:cs="Times New Roman"/>
          <w:sz w:val="24"/>
          <w:szCs w:val="24"/>
          <w:lang w:eastAsia="sk-SK"/>
        </w:rPr>
        <w:t>získala</w:t>
      </w:r>
      <w:r w:rsidR="004845C6" w:rsidRPr="00CD51F1">
        <w:rPr>
          <w:rFonts w:ascii="Times New Roman" w:eastAsia="Times New Roman" w:hAnsi="Times New Roman" w:cs="Times New Roman"/>
          <w:sz w:val="24"/>
          <w:szCs w:val="24"/>
          <w:lang w:eastAsia="sk-SK"/>
        </w:rPr>
        <w:t xml:space="preserve"> </w:t>
      </w:r>
      <w:r w:rsidR="00E5322F" w:rsidRPr="00CD51F1">
        <w:rPr>
          <w:rFonts w:ascii="Times New Roman" w:eastAsia="Times New Roman" w:hAnsi="Times New Roman" w:cs="Times New Roman"/>
          <w:sz w:val="24"/>
          <w:szCs w:val="24"/>
          <w:lang w:eastAsia="sk-SK"/>
        </w:rPr>
        <w:t>úplné stredné všeobecné vzdelanie alebo úplné stredné odborné vzdelanie</w:t>
      </w:r>
      <w:r w:rsidR="00246ACA" w:rsidRPr="00CD51F1">
        <w:rPr>
          <w:rFonts w:ascii="Times New Roman" w:eastAsia="Times New Roman" w:hAnsi="Times New Roman" w:cs="Times New Roman"/>
          <w:sz w:val="24"/>
          <w:szCs w:val="24"/>
          <w:lang w:eastAsia="sk-SK"/>
        </w:rPr>
        <w:t>,</w:t>
      </w:r>
      <w:r w:rsidR="006A37BC" w:rsidRPr="00CD51F1">
        <w:rPr>
          <w:rStyle w:val="Odkaznapoznmkupodiarou"/>
          <w:rFonts w:ascii="Times New Roman" w:eastAsia="Times New Roman" w:hAnsi="Times New Roman" w:cs="Times New Roman"/>
          <w:sz w:val="24"/>
          <w:szCs w:val="24"/>
          <w:lang w:eastAsia="sk-SK"/>
        </w:rPr>
        <w:footnoteReference w:id="16"/>
      </w:r>
      <w:r w:rsidR="006A37BC" w:rsidRPr="00CD51F1">
        <w:rPr>
          <w:rFonts w:ascii="Times New Roman" w:eastAsia="Times New Roman" w:hAnsi="Times New Roman" w:cs="Times New Roman"/>
          <w:sz w:val="24"/>
          <w:szCs w:val="24"/>
          <w:lang w:eastAsia="sk-SK"/>
        </w:rPr>
        <w:t>)</w:t>
      </w:r>
      <w:r w:rsidR="004845C6" w:rsidRPr="00CD51F1">
        <w:rPr>
          <w:rFonts w:ascii="Times New Roman" w:eastAsia="Times New Roman" w:hAnsi="Times New Roman" w:cs="Times New Roman"/>
          <w:sz w:val="24"/>
          <w:szCs w:val="24"/>
          <w:lang w:eastAsia="sk-SK"/>
        </w:rPr>
        <w:t xml:space="preserve"> ak tento zákon </w:t>
      </w:r>
      <w:r w:rsidR="00E31CB9" w:rsidRPr="00CD51F1">
        <w:rPr>
          <w:rFonts w:ascii="Times New Roman" w:eastAsia="Times New Roman" w:hAnsi="Times New Roman" w:cs="Times New Roman"/>
          <w:sz w:val="24"/>
          <w:szCs w:val="24"/>
          <w:lang w:eastAsia="sk-SK"/>
        </w:rPr>
        <w:t xml:space="preserve">v § </w:t>
      </w:r>
      <w:r w:rsidR="00E32A4C" w:rsidRPr="00CD51F1">
        <w:rPr>
          <w:rFonts w:ascii="Times New Roman" w:eastAsia="Times New Roman" w:hAnsi="Times New Roman" w:cs="Times New Roman"/>
          <w:sz w:val="24"/>
          <w:szCs w:val="24"/>
          <w:lang w:eastAsia="sk-SK"/>
        </w:rPr>
        <w:t>60</w:t>
      </w:r>
      <w:r w:rsidR="00530AE7" w:rsidRPr="00CD51F1">
        <w:rPr>
          <w:rFonts w:ascii="Times New Roman" w:eastAsia="Times New Roman" w:hAnsi="Times New Roman" w:cs="Times New Roman"/>
          <w:sz w:val="24"/>
          <w:szCs w:val="24"/>
          <w:lang w:eastAsia="sk-SK"/>
        </w:rPr>
        <w:t xml:space="preserve"> ods. </w:t>
      </w:r>
      <w:r w:rsidR="00E32A4C" w:rsidRPr="00CD51F1">
        <w:rPr>
          <w:rFonts w:ascii="Times New Roman" w:eastAsia="Times New Roman" w:hAnsi="Times New Roman" w:cs="Times New Roman"/>
          <w:sz w:val="24"/>
          <w:szCs w:val="24"/>
          <w:lang w:eastAsia="sk-SK"/>
        </w:rPr>
        <w:t>2</w:t>
      </w:r>
      <w:r w:rsidR="00530AE7" w:rsidRPr="00CD51F1">
        <w:rPr>
          <w:rFonts w:ascii="Times New Roman" w:eastAsia="Times New Roman" w:hAnsi="Times New Roman" w:cs="Times New Roman"/>
          <w:sz w:val="24"/>
          <w:szCs w:val="24"/>
          <w:lang w:eastAsia="sk-SK"/>
        </w:rPr>
        <w:t xml:space="preserve"> </w:t>
      </w:r>
      <w:r w:rsidR="004845C6" w:rsidRPr="00CD51F1">
        <w:rPr>
          <w:rFonts w:ascii="Times New Roman" w:eastAsia="Times New Roman" w:hAnsi="Times New Roman" w:cs="Times New Roman"/>
          <w:sz w:val="24"/>
          <w:szCs w:val="24"/>
          <w:lang w:eastAsia="sk-SK"/>
        </w:rPr>
        <w:t xml:space="preserve">neustanovuje inak. </w:t>
      </w:r>
    </w:p>
    <w:p w14:paraId="0D693CC5" w14:textId="77777777" w:rsidR="00A90C81" w:rsidRPr="00CD51F1" w:rsidRDefault="0000172A"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w:t>
      </w:r>
      <w:r w:rsidR="00A90C81" w:rsidRPr="00CD51F1">
        <w:rPr>
          <w:rFonts w:ascii="Times New Roman" w:eastAsia="Times New Roman" w:hAnsi="Times New Roman" w:cs="Times New Roman"/>
          <w:sz w:val="24"/>
          <w:szCs w:val="24"/>
          <w:lang w:eastAsia="sk-SK"/>
        </w:rPr>
        <w:t>Prevádzkovateľ hazardnej hry je povinný zabezpečiť, aby jeho zamestnanci a ďalšie  osoby vykonávajúce činnosti potrebné na realizáciu hazardných hier plnili povinnosti ustanovené týmto zákonom. Prevádzkovateľ hazardnej hry</w:t>
      </w:r>
      <w:r w:rsidR="008068B5" w:rsidRPr="00CD51F1">
        <w:rPr>
          <w:rFonts w:ascii="Times New Roman" w:eastAsia="Times New Roman" w:hAnsi="Times New Roman" w:cs="Times New Roman"/>
          <w:sz w:val="24"/>
          <w:szCs w:val="24"/>
          <w:lang w:eastAsia="sk-SK"/>
        </w:rPr>
        <w:t>, j</w:t>
      </w:r>
      <w:r w:rsidR="00A90C81" w:rsidRPr="00CD51F1">
        <w:rPr>
          <w:rFonts w:ascii="Times New Roman" w:eastAsia="Times New Roman" w:hAnsi="Times New Roman" w:cs="Times New Roman"/>
          <w:sz w:val="24"/>
          <w:szCs w:val="24"/>
          <w:lang w:eastAsia="sk-SK"/>
        </w:rPr>
        <w:t>eho zamestnanci</w:t>
      </w:r>
      <w:r w:rsidR="008068B5" w:rsidRPr="00CD51F1">
        <w:rPr>
          <w:rFonts w:ascii="Times New Roman" w:eastAsia="Times New Roman" w:hAnsi="Times New Roman" w:cs="Times New Roman"/>
          <w:sz w:val="24"/>
          <w:szCs w:val="24"/>
          <w:lang w:eastAsia="sk-SK"/>
        </w:rPr>
        <w:t xml:space="preserve"> a iné osoby vykonávajúce činnosti potrebné na realizáciu hazardnej hry</w:t>
      </w:r>
      <w:r w:rsidR="00A90C81" w:rsidRPr="00CD51F1">
        <w:rPr>
          <w:rFonts w:ascii="Times New Roman" w:eastAsia="Times New Roman" w:hAnsi="Times New Roman" w:cs="Times New Roman"/>
          <w:sz w:val="24"/>
          <w:szCs w:val="24"/>
          <w:lang w:eastAsia="sk-SK"/>
        </w:rPr>
        <w:t xml:space="preserve"> sú povinní dodržiavať povinnosti ustanovené osobitným predpisom.</w:t>
      </w:r>
      <w:r w:rsidR="00D979E2" w:rsidRPr="00CD51F1">
        <w:rPr>
          <w:rFonts w:ascii="Times New Roman" w:hAnsi="Times New Roman" w:cs="Times New Roman"/>
          <w:sz w:val="24"/>
          <w:szCs w:val="24"/>
          <w:vertAlign w:val="superscript"/>
        </w:rPr>
        <w:footnoteReference w:id="17"/>
      </w:r>
      <w:r w:rsidR="00D979E2" w:rsidRPr="00CD51F1">
        <w:rPr>
          <w:rFonts w:ascii="Times New Roman" w:eastAsia="Times New Roman" w:hAnsi="Times New Roman" w:cs="Times New Roman"/>
          <w:sz w:val="24"/>
          <w:szCs w:val="24"/>
          <w:lang w:eastAsia="sk-SK"/>
        </w:rPr>
        <w:t>)</w:t>
      </w:r>
    </w:p>
    <w:p w14:paraId="194D118F" w14:textId="77777777" w:rsidR="0000172A" w:rsidRPr="00CD51F1" w:rsidRDefault="00C56138" w:rsidP="0000172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sidDel="00C56138">
        <w:rPr>
          <w:rFonts w:ascii="Times New Roman" w:eastAsia="Times New Roman" w:hAnsi="Times New Roman" w:cs="Times New Roman"/>
          <w:sz w:val="24"/>
          <w:szCs w:val="24"/>
          <w:lang w:eastAsia="sk-SK"/>
        </w:rPr>
        <w:t xml:space="preserve"> </w:t>
      </w:r>
      <w:r w:rsidR="0000172A"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6</w:t>
      </w:r>
      <w:r w:rsidR="0000172A" w:rsidRPr="00CD51F1">
        <w:rPr>
          <w:rFonts w:ascii="Times New Roman" w:eastAsia="Times New Roman" w:hAnsi="Times New Roman" w:cs="Times New Roman"/>
          <w:sz w:val="24"/>
          <w:szCs w:val="24"/>
          <w:lang w:eastAsia="sk-SK"/>
        </w:rPr>
        <w:t xml:space="preserve">) Herný plán hazardnej hry musí byť </w:t>
      </w:r>
      <w:r w:rsidR="0021251F" w:rsidRPr="00CD51F1">
        <w:rPr>
          <w:rFonts w:ascii="Times New Roman" w:eastAsia="Times New Roman" w:hAnsi="Times New Roman" w:cs="Times New Roman"/>
          <w:sz w:val="24"/>
          <w:szCs w:val="24"/>
          <w:lang w:eastAsia="sk-SK"/>
        </w:rPr>
        <w:t>k dispozícii</w:t>
      </w:r>
      <w:r w:rsidR="0000172A" w:rsidRPr="00CD51F1">
        <w:rPr>
          <w:rFonts w:ascii="Times New Roman" w:eastAsia="Times New Roman" w:hAnsi="Times New Roman" w:cs="Times New Roman"/>
          <w:sz w:val="24"/>
          <w:szCs w:val="24"/>
          <w:lang w:eastAsia="sk-SK"/>
        </w:rPr>
        <w:t xml:space="preserve"> vo všetkých priestoroch využívaných na prevádzkovanie hazardnej hry, ak majú do nich prístup aj hráči. </w:t>
      </w:r>
      <w:r w:rsidR="0000172A" w:rsidRPr="00CD51F1" w:rsidDel="00563535">
        <w:rPr>
          <w:rFonts w:ascii="Times New Roman" w:eastAsia="Times New Roman" w:hAnsi="Times New Roman" w:cs="Times New Roman"/>
          <w:sz w:val="24"/>
          <w:szCs w:val="24"/>
          <w:lang w:eastAsia="sk-SK"/>
        </w:rPr>
        <w:t xml:space="preserve"> </w:t>
      </w:r>
    </w:p>
    <w:p w14:paraId="3CA75312" w14:textId="77777777" w:rsidR="0000172A" w:rsidRPr="00CD51F1" w:rsidRDefault="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Fyzická osoba oprávnená prijímať stávky alebo vklady </w:t>
      </w:r>
      <w:r w:rsidR="00F94096" w:rsidRPr="00CD51F1">
        <w:rPr>
          <w:rFonts w:ascii="Times New Roman" w:eastAsia="Times New Roman" w:hAnsi="Times New Roman" w:cs="Times New Roman"/>
          <w:sz w:val="24"/>
          <w:szCs w:val="24"/>
          <w:lang w:eastAsia="sk-SK"/>
        </w:rPr>
        <w:t xml:space="preserve">v mene prevádzkovateľa hazardnej hry </w:t>
      </w:r>
      <w:r w:rsidRPr="00CD51F1">
        <w:rPr>
          <w:rFonts w:ascii="Times New Roman" w:eastAsia="Times New Roman" w:hAnsi="Times New Roman" w:cs="Times New Roman"/>
          <w:sz w:val="24"/>
          <w:szCs w:val="24"/>
          <w:lang w:eastAsia="sk-SK"/>
        </w:rPr>
        <w:t>sa nesmie zúč</w:t>
      </w:r>
      <w:r w:rsidR="00F94096" w:rsidRPr="00CD51F1">
        <w:rPr>
          <w:rFonts w:ascii="Times New Roman" w:eastAsia="Times New Roman" w:hAnsi="Times New Roman" w:cs="Times New Roman"/>
          <w:sz w:val="24"/>
          <w:szCs w:val="24"/>
          <w:lang w:eastAsia="sk-SK"/>
        </w:rPr>
        <w:t>astňovať ako hráč hazardnej hry u tohto prevádzkovateľa</w:t>
      </w:r>
      <w:r w:rsidR="00BB0E63" w:rsidRPr="00CD51F1">
        <w:rPr>
          <w:rFonts w:ascii="Times New Roman" w:eastAsia="Times New Roman" w:hAnsi="Times New Roman" w:cs="Times New Roman"/>
          <w:sz w:val="24"/>
          <w:szCs w:val="24"/>
          <w:lang w:eastAsia="sk-SK"/>
        </w:rPr>
        <w:t xml:space="preserve"> hazardnej hry</w:t>
      </w:r>
      <w:r w:rsidR="00F94096" w:rsidRPr="00CD51F1">
        <w:rPr>
          <w:rFonts w:ascii="Times New Roman" w:eastAsia="Times New Roman" w:hAnsi="Times New Roman" w:cs="Times New Roman"/>
          <w:sz w:val="24"/>
          <w:szCs w:val="24"/>
          <w:lang w:eastAsia="sk-SK"/>
        </w:rPr>
        <w:t>.</w:t>
      </w:r>
    </w:p>
    <w:p w14:paraId="7A2AB540" w14:textId="77777777" w:rsidR="00262A77"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možno prijímať v hotovosti alebo bezhotovostne</w:t>
      </w:r>
      <w:r w:rsidR="00AD3FD3" w:rsidRPr="00CD51F1">
        <w:rPr>
          <w:rFonts w:ascii="Times New Roman" w:eastAsia="Times New Roman" w:hAnsi="Times New Roman" w:cs="Times New Roman"/>
          <w:sz w:val="24"/>
          <w:szCs w:val="24"/>
          <w:lang w:eastAsia="sk-SK"/>
        </w:rPr>
        <w:t>.</w:t>
      </w:r>
      <w:r w:rsidR="00D86412" w:rsidRPr="00CD51F1">
        <w:rPr>
          <w:rFonts w:ascii="Times New Roman" w:eastAsia="Times New Roman" w:hAnsi="Times New Roman" w:cs="Times New Roman"/>
          <w:sz w:val="24"/>
          <w:szCs w:val="24"/>
          <w:lang w:eastAsia="sk-SK"/>
        </w:rPr>
        <w:t xml:space="preserve"> </w:t>
      </w:r>
      <w:r w:rsidR="005A255B" w:rsidRPr="00CD51F1">
        <w:rPr>
          <w:rFonts w:ascii="Times New Roman" w:eastAsia="Times New Roman" w:hAnsi="Times New Roman" w:cs="Times New Roman"/>
          <w:sz w:val="24"/>
          <w:szCs w:val="24"/>
          <w:lang w:eastAsia="sk-SK"/>
        </w:rPr>
        <w:t>Ak h</w:t>
      </w:r>
      <w:r w:rsidR="00D86412" w:rsidRPr="00CD51F1">
        <w:rPr>
          <w:rFonts w:ascii="Times New Roman" w:eastAsia="Times New Roman" w:hAnsi="Times New Roman" w:cs="Times New Roman"/>
          <w:sz w:val="24"/>
          <w:szCs w:val="24"/>
          <w:lang w:eastAsia="sk-SK"/>
        </w:rPr>
        <w:t xml:space="preserve">ráč </w:t>
      </w:r>
      <w:r w:rsidR="00781994" w:rsidRPr="00CD51F1">
        <w:rPr>
          <w:rFonts w:ascii="Times New Roman" w:eastAsia="Times New Roman" w:hAnsi="Times New Roman" w:cs="Times New Roman"/>
          <w:sz w:val="24"/>
          <w:szCs w:val="24"/>
          <w:lang w:eastAsia="sk-SK"/>
        </w:rPr>
        <w:t xml:space="preserve">vloží </w:t>
      </w:r>
      <w:r w:rsidR="005A255B" w:rsidRPr="00CD51F1">
        <w:rPr>
          <w:rFonts w:ascii="Times New Roman" w:eastAsia="Times New Roman" w:hAnsi="Times New Roman" w:cs="Times New Roman"/>
          <w:sz w:val="24"/>
          <w:szCs w:val="24"/>
          <w:lang w:eastAsia="sk-SK"/>
        </w:rPr>
        <w:t xml:space="preserve">finančné prostriedky vo vyššej sume ako je </w:t>
      </w:r>
      <w:r w:rsidR="00781994" w:rsidRPr="00CD51F1">
        <w:rPr>
          <w:rFonts w:ascii="Times New Roman" w:eastAsia="Times New Roman" w:hAnsi="Times New Roman" w:cs="Times New Roman"/>
          <w:sz w:val="24"/>
          <w:szCs w:val="24"/>
          <w:lang w:eastAsia="sk-SK"/>
        </w:rPr>
        <w:t>stávka</w:t>
      </w:r>
      <w:r w:rsidR="005A255B" w:rsidRPr="00CD51F1">
        <w:rPr>
          <w:rFonts w:ascii="Times New Roman" w:eastAsia="Times New Roman" w:hAnsi="Times New Roman" w:cs="Times New Roman"/>
          <w:sz w:val="24"/>
          <w:szCs w:val="24"/>
          <w:lang w:eastAsia="sk-SK"/>
        </w:rPr>
        <w:t xml:space="preserve">, musí mať možnosť </w:t>
      </w:r>
      <w:r w:rsidR="00262A77" w:rsidRPr="00CD51F1">
        <w:rPr>
          <w:rFonts w:ascii="Times New Roman" w:eastAsia="Times New Roman" w:hAnsi="Times New Roman" w:cs="Times New Roman"/>
          <w:sz w:val="24"/>
          <w:szCs w:val="24"/>
          <w:lang w:eastAsia="sk-SK"/>
        </w:rPr>
        <w:t>po ukončení ktorejkoľvek</w:t>
      </w:r>
      <w:r w:rsidR="00497438" w:rsidRPr="00CD51F1">
        <w:rPr>
          <w:rFonts w:ascii="Times New Roman" w:eastAsia="Times New Roman" w:hAnsi="Times New Roman" w:cs="Times New Roman"/>
          <w:sz w:val="24"/>
          <w:szCs w:val="24"/>
          <w:lang w:eastAsia="sk-SK"/>
        </w:rPr>
        <w:t xml:space="preserve"> hazard</w:t>
      </w:r>
      <w:r w:rsidR="0006656C" w:rsidRPr="00CD51F1">
        <w:rPr>
          <w:rFonts w:ascii="Times New Roman" w:eastAsia="Times New Roman" w:hAnsi="Times New Roman" w:cs="Times New Roman"/>
          <w:sz w:val="24"/>
          <w:szCs w:val="24"/>
          <w:lang w:eastAsia="sk-SK"/>
        </w:rPr>
        <w:t>n</w:t>
      </w:r>
      <w:r w:rsidR="00497438" w:rsidRPr="00CD51F1">
        <w:rPr>
          <w:rFonts w:ascii="Times New Roman" w:eastAsia="Times New Roman" w:hAnsi="Times New Roman" w:cs="Times New Roman"/>
          <w:sz w:val="24"/>
          <w:szCs w:val="24"/>
          <w:lang w:eastAsia="sk-SK"/>
        </w:rPr>
        <w:t xml:space="preserve">ej </w:t>
      </w:r>
      <w:r w:rsidR="00262A77" w:rsidRPr="00CD51F1">
        <w:rPr>
          <w:rFonts w:ascii="Times New Roman" w:eastAsia="Times New Roman" w:hAnsi="Times New Roman" w:cs="Times New Roman"/>
          <w:sz w:val="24"/>
          <w:szCs w:val="24"/>
          <w:lang w:eastAsia="sk-SK"/>
        </w:rPr>
        <w:t xml:space="preserve"> hry </w:t>
      </w:r>
      <w:r w:rsidR="00CA0F82" w:rsidRPr="00CD51F1">
        <w:rPr>
          <w:rFonts w:ascii="Times New Roman" w:eastAsia="Times New Roman" w:hAnsi="Times New Roman" w:cs="Times New Roman"/>
          <w:sz w:val="24"/>
          <w:szCs w:val="24"/>
          <w:lang w:eastAsia="sk-SK"/>
        </w:rPr>
        <w:t>vybrať</w:t>
      </w:r>
      <w:r w:rsidR="00262A77" w:rsidRPr="00CD51F1">
        <w:rPr>
          <w:rFonts w:ascii="Times New Roman" w:eastAsia="Times New Roman" w:hAnsi="Times New Roman" w:cs="Times New Roman"/>
          <w:sz w:val="24"/>
          <w:szCs w:val="24"/>
          <w:lang w:eastAsia="sk-SK"/>
        </w:rPr>
        <w:t xml:space="preserve"> </w:t>
      </w:r>
      <w:r w:rsidR="00CA0F82" w:rsidRPr="00CD51F1">
        <w:rPr>
          <w:rFonts w:ascii="Times New Roman" w:eastAsia="Times New Roman" w:hAnsi="Times New Roman" w:cs="Times New Roman"/>
          <w:sz w:val="24"/>
          <w:szCs w:val="24"/>
          <w:lang w:eastAsia="sk-SK"/>
        </w:rPr>
        <w:t xml:space="preserve">tieto </w:t>
      </w:r>
      <w:r w:rsidR="00262A77" w:rsidRPr="00CD51F1">
        <w:rPr>
          <w:rFonts w:ascii="Times New Roman" w:eastAsia="Times New Roman" w:hAnsi="Times New Roman" w:cs="Times New Roman"/>
          <w:sz w:val="24"/>
          <w:szCs w:val="24"/>
          <w:lang w:eastAsia="sk-SK"/>
        </w:rPr>
        <w:t>finančné prostriedky</w:t>
      </w:r>
      <w:r w:rsidR="00CA0F82" w:rsidRPr="00CD51F1">
        <w:rPr>
          <w:rFonts w:ascii="Times New Roman" w:eastAsia="Times New Roman" w:hAnsi="Times New Roman" w:cs="Times New Roman"/>
          <w:sz w:val="24"/>
          <w:szCs w:val="24"/>
          <w:lang w:eastAsia="sk-SK"/>
        </w:rPr>
        <w:t>.</w:t>
      </w:r>
    </w:p>
    <w:p w14:paraId="53783EAD" w14:textId="296E1EC6" w:rsidR="00AD3FD3" w:rsidRPr="00CD51F1" w:rsidRDefault="00B76F6F" w:rsidP="00E9212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Pri hazardných hrách podľa § </w:t>
      </w:r>
      <w:r w:rsidR="005E3E86"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w:t>
      </w:r>
      <w:r w:rsidR="00583AFF" w:rsidRPr="00CD51F1">
        <w:rPr>
          <w:rFonts w:ascii="Times New Roman" w:eastAsia="Times New Roman" w:hAnsi="Times New Roman" w:cs="Times New Roman"/>
          <w:sz w:val="24"/>
          <w:szCs w:val="24"/>
          <w:lang w:eastAsia="sk-SK"/>
        </w:rPr>
        <w:t xml:space="preserve">b) až </w:t>
      </w:r>
      <w:r w:rsidR="00957753" w:rsidRPr="00CD51F1">
        <w:rPr>
          <w:rFonts w:ascii="Times New Roman" w:eastAsia="Times New Roman" w:hAnsi="Times New Roman" w:cs="Times New Roman"/>
          <w:sz w:val="24"/>
          <w:szCs w:val="24"/>
          <w:lang w:eastAsia="sk-SK"/>
        </w:rPr>
        <w:t>h</w:t>
      </w:r>
      <w:r w:rsidRPr="00CD51F1">
        <w:rPr>
          <w:rFonts w:ascii="Times New Roman" w:eastAsia="Times New Roman" w:hAnsi="Times New Roman" w:cs="Times New Roman"/>
          <w:sz w:val="24"/>
          <w:szCs w:val="24"/>
          <w:lang w:eastAsia="sk-SK"/>
        </w:rPr>
        <w:t>),</w:t>
      </w:r>
      <w:r w:rsidR="001230FA" w:rsidRPr="00CD51F1">
        <w:rPr>
          <w:rFonts w:ascii="Times New Roman" w:eastAsia="Times New Roman" w:hAnsi="Times New Roman" w:cs="Times New Roman"/>
          <w:sz w:val="24"/>
          <w:szCs w:val="24"/>
          <w:lang w:eastAsia="sk-SK"/>
        </w:rPr>
        <w:t xml:space="preserve"> § 5</w:t>
      </w:r>
      <w:r w:rsidRPr="00CD51F1">
        <w:rPr>
          <w:rFonts w:ascii="Times New Roman" w:eastAsia="Times New Roman" w:hAnsi="Times New Roman" w:cs="Times New Roman"/>
          <w:sz w:val="24"/>
          <w:szCs w:val="24"/>
          <w:lang w:eastAsia="sk-SK"/>
        </w:rPr>
        <w:t xml:space="preserve"> ods. </w:t>
      </w:r>
      <w:r w:rsidR="007505B1" w:rsidRPr="00CD51F1">
        <w:rPr>
          <w:rFonts w:ascii="Times New Roman" w:eastAsia="Times New Roman" w:hAnsi="Times New Roman" w:cs="Times New Roman"/>
          <w:sz w:val="24"/>
          <w:szCs w:val="24"/>
          <w:lang w:eastAsia="sk-SK"/>
        </w:rPr>
        <w:t>7</w:t>
      </w:r>
      <w:r w:rsidR="00412C52" w:rsidRPr="00CD51F1">
        <w:rPr>
          <w:rFonts w:ascii="Times New Roman" w:eastAsia="Times New Roman" w:hAnsi="Times New Roman" w:cs="Times New Roman"/>
          <w:sz w:val="24"/>
          <w:szCs w:val="24"/>
          <w:lang w:eastAsia="sk-SK"/>
        </w:rPr>
        <w:t>,</w:t>
      </w:r>
      <w:r w:rsidR="007505B1" w:rsidRPr="00CD51F1">
        <w:rPr>
          <w:rFonts w:ascii="Times New Roman" w:eastAsia="Times New Roman" w:hAnsi="Times New Roman" w:cs="Times New Roman"/>
          <w:sz w:val="24"/>
          <w:szCs w:val="24"/>
          <w:lang w:eastAsia="sk-SK"/>
        </w:rPr>
        <w:t xml:space="preserve"> 12 </w:t>
      </w:r>
      <w:r w:rsidR="00E9212B" w:rsidRPr="00CD51F1">
        <w:rPr>
          <w:rFonts w:ascii="Times New Roman" w:eastAsia="Times New Roman" w:hAnsi="Times New Roman" w:cs="Times New Roman"/>
          <w:sz w:val="24"/>
          <w:szCs w:val="24"/>
          <w:lang w:eastAsia="sk-SK"/>
        </w:rPr>
        <w:t>a</w:t>
      </w:r>
      <w:r w:rsidR="005E246D" w:rsidRPr="00CD51F1">
        <w:rPr>
          <w:rFonts w:ascii="Times New Roman" w:eastAsia="Times New Roman" w:hAnsi="Times New Roman" w:cs="Times New Roman"/>
          <w:sz w:val="24"/>
          <w:szCs w:val="24"/>
          <w:lang w:eastAsia="sk-SK"/>
        </w:rPr>
        <w:t> </w:t>
      </w:r>
      <w:r w:rsidR="00412C52" w:rsidRPr="00CD51F1">
        <w:rPr>
          <w:rFonts w:ascii="Times New Roman" w:eastAsia="Times New Roman" w:hAnsi="Times New Roman" w:cs="Times New Roman"/>
          <w:sz w:val="24"/>
          <w:szCs w:val="24"/>
          <w:lang w:eastAsia="sk-SK"/>
        </w:rPr>
        <w:t>13</w:t>
      </w:r>
      <w:r w:rsidR="005E246D" w:rsidRPr="00CD51F1">
        <w:rPr>
          <w:rFonts w:ascii="Times New Roman" w:eastAsia="Times New Roman" w:hAnsi="Times New Roman" w:cs="Times New Roman"/>
          <w:sz w:val="24"/>
          <w:szCs w:val="24"/>
          <w:lang w:eastAsia="sk-SK"/>
        </w:rPr>
        <w:t xml:space="preserve"> a </w:t>
      </w:r>
      <w:r w:rsidR="00E9212B" w:rsidRPr="00CD51F1">
        <w:rPr>
          <w:rFonts w:ascii="Times New Roman" w:eastAsia="Times New Roman" w:hAnsi="Times New Roman" w:cs="Times New Roman"/>
          <w:sz w:val="24"/>
          <w:szCs w:val="24"/>
          <w:lang w:eastAsia="sk-SK"/>
        </w:rPr>
        <w:t xml:space="preserve">§ </w:t>
      </w:r>
      <w:r w:rsidR="00E32A4C" w:rsidRPr="00CD51F1">
        <w:rPr>
          <w:rFonts w:ascii="Times New Roman" w:eastAsia="Times New Roman" w:hAnsi="Times New Roman" w:cs="Times New Roman"/>
          <w:sz w:val="24"/>
          <w:szCs w:val="24"/>
          <w:lang w:eastAsia="sk-SK"/>
        </w:rPr>
        <w:t>30</w:t>
      </w:r>
      <w:r w:rsidR="00E9212B" w:rsidRPr="00CD51F1">
        <w:rPr>
          <w:rFonts w:ascii="Times New Roman" w:eastAsia="Times New Roman" w:hAnsi="Times New Roman" w:cs="Times New Roman"/>
          <w:sz w:val="24"/>
          <w:szCs w:val="24"/>
          <w:lang w:eastAsia="sk-SK"/>
        </w:rPr>
        <w:t xml:space="preserve"> </w:t>
      </w:r>
      <w:r w:rsidR="007505B1" w:rsidRPr="00CD51F1">
        <w:rPr>
          <w:rFonts w:ascii="Times New Roman" w:eastAsia="Times New Roman" w:hAnsi="Times New Roman" w:cs="Times New Roman"/>
          <w:sz w:val="24"/>
          <w:szCs w:val="24"/>
          <w:lang w:eastAsia="sk-SK"/>
        </w:rPr>
        <w:t xml:space="preserve">je možné zaviesť prémiovú hru. </w:t>
      </w:r>
      <w:r w:rsidR="007E09D6" w:rsidRPr="00CD51F1">
        <w:rPr>
          <w:rFonts w:ascii="Times New Roman" w:eastAsia="Times New Roman" w:hAnsi="Times New Roman" w:cs="Times New Roman"/>
          <w:sz w:val="24"/>
          <w:szCs w:val="24"/>
          <w:lang w:eastAsia="sk-SK"/>
        </w:rPr>
        <w:t xml:space="preserve">Podmienky prevádzkovania </w:t>
      </w:r>
      <w:r w:rsidR="00246ACA" w:rsidRPr="00CD51F1">
        <w:rPr>
          <w:rFonts w:ascii="Times New Roman" w:eastAsia="Times New Roman" w:hAnsi="Times New Roman" w:cs="Times New Roman"/>
          <w:sz w:val="24"/>
          <w:szCs w:val="24"/>
          <w:lang w:eastAsia="sk-SK"/>
        </w:rPr>
        <w:t>tejto</w:t>
      </w:r>
      <w:r w:rsidR="00497438" w:rsidRPr="00CD51F1">
        <w:rPr>
          <w:rFonts w:ascii="Times New Roman" w:eastAsia="Times New Roman" w:hAnsi="Times New Roman" w:cs="Times New Roman"/>
          <w:sz w:val="24"/>
          <w:szCs w:val="24"/>
          <w:lang w:eastAsia="sk-SK"/>
        </w:rPr>
        <w:t xml:space="preserve"> hry </w:t>
      </w:r>
      <w:r w:rsidR="007E09D6" w:rsidRPr="00CD51F1">
        <w:rPr>
          <w:rFonts w:ascii="Times New Roman" w:eastAsia="Times New Roman" w:hAnsi="Times New Roman" w:cs="Times New Roman"/>
          <w:sz w:val="24"/>
          <w:szCs w:val="24"/>
          <w:lang w:eastAsia="sk-SK"/>
        </w:rPr>
        <w:t>sú určené v hernom pláne.</w:t>
      </w:r>
    </w:p>
    <w:p w14:paraId="47095860" w14:textId="34BF9F71"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10</w:t>
      </w:r>
      <w:r w:rsidRPr="00CD51F1">
        <w:rPr>
          <w:rFonts w:ascii="Times New Roman" w:eastAsia="Times New Roman" w:hAnsi="Times New Roman" w:cs="Times New Roman"/>
          <w:sz w:val="24"/>
          <w:szCs w:val="24"/>
          <w:lang w:eastAsia="sk-SK"/>
        </w:rPr>
        <w:t xml:space="preserve">) </w:t>
      </w:r>
      <w:r w:rsidR="00BD5038" w:rsidRPr="00CD51F1">
        <w:rPr>
          <w:rFonts w:ascii="Times New Roman" w:eastAsia="Times New Roman" w:hAnsi="Times New Roman" w:cs="Times New Roman"/>
          <w:sz w:val="24"/>
          <w:szCs w:val="24"/>
          <w:lang w:eastAsia="sk-SK"/>
        </w:rPr>
        <w:t>Prevádzkovanie hazardných hier,</w:t>
      </w:r>
      <w:r w:rsidRPr="00CD51F1">
        <w:rPr>
          <w:rFonts w:ascii="Times New Roman" w:eastAsia="Times New Roman" w:hAnsi="Times New Roman" w:cs="Times New Roman"/>
          <w:sz w:val="24"/>
          <w:szCs w:val="24"/>
          <w:lang w:eastAsia="sk-SK"/>
        </w:rPr>
        <w:t xml:space="preserve"> </w:t>
      </w:r>
      <w:r w:rsidR="00995E30" w:rsidRPr="00CD51F1">
        <w:rPr>
          <w:rFonts w:ascii="Times New Roman" w:eastAsia="Times New Roman" w:hAnsi="Times New Roman" w:cs="Times New Roman"/>
          <w:sz w:val="24"/>
          <w:szCs w:val="24"/>
          <w:lang w:eastAsia="sk-SK"/>
        </w:rPr>
        <w:t xml:space="preserve">okrem prevádzkovania internetových hier podľa § </w:t>
      </w:r>
      <w:r w:rsidR="00E32A4C" w:rsidRPr="00CD51F1">
        <w:rPr>
          <w:rFonts w:ascii="Times New Roman" w:eastAsia="Times New Roman" w:hAnsi="Times New Roman" w:cs="Times New Roman"/>
          <w:sz w:val="24"/>
          <w:szCs w:val="24"/>
          <w:lang w:eastAsia="sk-SK"/>
        </w:rPr>
        <w:t>30</w:t>
      </w:r>
      <w:r w:rsidR="00524AD6" w:rsidRPr="00CD51F1">
        <w:rPr>
          <w:rFonts w:ascii="Times New Roman" w:eastAsia="Times New Roman" w:hAnsi="Times New Roman" w:cs="Times New Roman"/>
          <w:sz w:val="24"/>
          <w:szCs w:val="24"/>
          <w:lang w:eastAsia="sk-SK"/>
        </w:rPr>
        <w:t>,</w:t>
      </w:r>
      <w:r w:rsidR="00995E30" w:rsidRPr="00CD51F1">
        <w:rPr>
          <w:rFonts w:ascii="Times New Roman" w:eastAsia="Times New Roman" w:hAnsi="Times New Roman" w:cs="Times New Roman"/>
          <w:sz w:val="24"/>
          <w:szCs w:val="24"/>
          <w:lang w:eastAsia="sk-SK"/>
        </w:rPr>
        <w:t xml:space="preserve"> prevádzkovania číselnej lotérie vrátane jej doplnkovej hry, ktorú národná lotériová spoločnosť prevádzkuje v spolupráci so zahraničnými prevádzkovateľmi hazardných hier a </w:t>
      </w:r>
      <w:r w:rsidRPr="00CD51F1">
        <w:rPr>
          <w:rFonts w:ascii="Times New Roman" w:eastAsia="Times New Roman" w:hAnsi="Times New Roman" w:cs="Times New Roman"/>
          <w:sz w:val="24"/>
          <w:szCs w:val="24"/>
          <w:lang w:eastAsia="sk-SK"/>
        </w:rPr>
        <w:t>okrem zverejňovania výsledkov hazardných hier</w:t>
      </w:r>
      <w:r w:rsidR="005362BE" w:rsidRPr="00CD51F1">
        <w:rPr>
          <w:rFonts w:ascii="Times New Roman" w:eastAsia="Times New Roman" w:hAnsi="Times New Roman" w:cs="Times New Roman"/>
          <w:sz w:val="24"/>
          <w:szCs w:val="24"/>
          <w:lang w:eastAsia="sk-SK"/>
        </w:rPr>
        <w:t xml:space="preserve">, </w:t>
      </w:r>
      <w:r w:rsidR="009D559A" w:rsidRPr="00CD51F1">
        <w:rPr>
          <w:rFonts w:ascii="Times New Roman" w:eastAsia="Times New Roman" w:hAnsi="Times New Roman" w:cs="Times New Roman"/>
          <w:sz w:val="24"/>
          <w:szCs w:val="24"/>
          <w:lang w:eastAsia="sk-SK"/>
        </w:rPr>
        <w:t xml:space="preserve">je </w:t>
      </w:r>
      <w:r w:rsidRPr="00CD51F1">
        <w:rPr>
          <w:rFonts w:ascii="Times New Roman" w:eastAsia="Times New Roman" w:hAnsi="Times New Roman" w:cs="Times New Roman"/>
          <w:sz w:val="24"/>
          <w:szCs w:val="24"/>
          <w:lang w:eastAsia="sk-SK"/>
        </w:rPr>
        <w:t>zakázané vykonávať</w:t>
      </w:r>
    </w:p>
    <w:p w14:paraId="4C90396F"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na Veľký piatok, 24. a 25. decembra,</w:t>
      </w:r>
    </w:p>
    <w:p w14:paraId="53F83A01"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v čase trvania štátneho smútku,</w:t>
      </w:r>
    </w:p>
    <w:p w14:paraId="74D61AAB" w14:textId="7AC2BE05" w:rsidR="00BA3FD7"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mimo prevádzkového času</w:t>
      </w:r>
      <w:r w:rsidR="005E03E7" w:rsidRPr="00CD51F1">
        <w:rPr>
          <w:rFonts w:ascii="Times New Roman" w:eastAsia="Times New Roman" w:hAnsi="Times New Roman" w:cs="Times New Roman"/>
          <w:sz w:val="24"/>
          <w:szCs w:val="24"/>
          <w:lang w:eastAsia="sk-SK"/>
        </w:rPr>
        <w:t xml:space="preserve"> </w:t>
      </w:r>
      <w:r w:rsidR="005273A8" w:rsidRPr="00CD51F1">
        <w:rPr>
          <w:rFonts w:ascii="Times New Roman" w:eastAsia="Times New Roman" w:hAnsi="Times New Roman" w:cs="Times New Roman"/>
          <w:sz w:val="24"/>
          <w:szCs w:val="24"/>
          <w:lang w:eastAsia="sk-SK"/>
        </w:rPr>
        <w:t xml:space="preserve">kasína, </w:t>
      </w:r>
      <w:r w:rsidR="005E03E7" w:rsidRPr="00CD51F1">
        <w:rPr>
          <w:rFonts w:ascii="Times New Roman" w:eastAsia="Times New Roman" w:hAnsi="Times New Roman" w:cs="Times New Roman"/>
          <w:sz w:val="24"/>
          <w:szCs w:val="24"/>
          <w:lang w:eastAsia="sk-SK"/>
        </w:rPr>
        <w:t>herne a prevádzky</w:t>
      </w:r>
      <w:r w:rsidR="00524AD6" w:rsidRPr="00CD51F1">
        <w:rPr>
          <w:rFonts w:ascii="Times New Roman" w:eastAsia="Times New Roman" w:hAnsi="Times New Roman" w:cs="Times New Roman"/>
          <w:sz w:val="24"/>
          <w:szCs w:val="24"/>
          <w:lang w:eastAsia="sk-SK"/>
        </w:rPr>
        <w:t>.</w:t>
      </w:r>
    </w:p>
    <w:p w14:paraId="54C9F7F3" w14:textId="1D7A85AA" w:rsidR="00DF3519" w:rsidRPr="00CD51F1" w:rsidRDefault="009326E2" w:rsidP="009326E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(11) Prevádzkovanie hazardných hier podľa § 4 ods. 2 písm. </w:t>
      </w:r>
      <w:r w:rsidR="001E6633" w:rsidRPr="00CD51F1">
        <w:rPr>
          <w:rFonts w:ascii="Times New Roman" w:eastAsia="Times New Roman" w:hAnsi="Times New Roman" w:cs="Times New Roman"/>
          <w:sz w:val="24"/>
          <w:szCs w:val="24"/>
          <w:lang w:eastAsia="sk-SK"/>
        </w:rPr>
        <w:t>c</w:t>
      </w:r>
      <w:r w:rsidRPr="00CD51F1">
        <w:rPr>
          <w:rFonts w:ascii="Times New Roman" w:eastAsia="Times New Roman" w:hAnsi="Times New Roman" w:cs="Times New Roman"/>
          <w:sz w:val="24"/>
          <w:szCs w:val="24"/>
          <w:lang w:eastAsia="sk-SK"/>
        </w:rPr>
        <w:t>) a </w:t>
      </w:r>
      <w:r w:rsidR="00864D8E"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až </w:t>
      </w:r>
      <w:r w:rsidR="00723917" w:rsidRPr="00CD51F1">
        <w:rPr>
          <w:rFonts w:ascii="Times New Roman" w:eastAsia="Times New Roman" w:hAnsi="Times New Roman" w:cs="Times New Roman"/>
          <w:sz w:val="24"/>
          <w:szCs w:val="24"/>
          <w:lang w:eastAsia="sk-SK"/>
        </w:rPr>
        <w:t>h</w:t>
      </w:r>
      <w:r w:rsidRPr="00CD51F1">
        <w:rPr>
          <w:rFonts w:ascii="Times New Roman" w:eastAsia="Times New Roman" w:hAnsi="Times New Roman" w:cs="Times New Roman"/>
          <w:sz w:val="24"/>
          <w:szCs w:val="24"/>
          <w:lang w:eastAsia="sk-SK"/>
        </w:rPr>
        <w:t xml:space="preserve">) a § 5 ods. </w:t>
      </w:r>
      <w:r w:rsidR="00583AFF" w:rsidRPr="00CD51F1">
        <w:rPr>
          <w:rFonts w:ascii="Times New Roman" w:eastAsia="Times New Roman" w:hAnsi="Times New Roman" w:cs="Times New Roman"/>
          <w:sz w:val="24"/>
          <w:szCs w:val="24"/>
          <w:lang w:eastAsia="sk-SK"/>
        </w:rPr>
        <w:t>12</w:t>
      </w:r>
      <w:r w:rsidRPr="00CD51F1">
        <w:rPr>
          <w:rFonts w:ascii="Times New Roman" w:eastAsia="Times New Roman" w:hAnsi="Times New Roman" w:cs="Times New Roman"/>
          <w:sz w:val="24"/>
          <w:szCs w:val="24"/>
          <w:lang w:eastAsia="sk-SK"/>
        </w:rPr>
        <w:t xml:space="preserve">), okrem internetových hier podľa § 30 je zakázané vykonávať </w:t>
      </w:r>
      <w:r w:rsidR="005E246D" w:rsidRPr="00CD51F1">
        <w:rPr>
          <w:rFonts w:ascii="Times New Roman" w:eastAsia="Times New Roman" w:hAnsi="Times New Roman" w:cs="Times New Roman"/>
          <w:sz w:val="24"/>
          <w:szCs w:val="24"/>
          <w:lang w:eastAsia="sk-SK"/>
        </w:rPr>
        <w:t xml:space="preserve">aj </w:t>
      </w:r>
      <w:r w:rsidR="00BA3FD7" w:rsidRPr="00CD51F1">
        <w:rPr>
          <w:rFonts w:ascii="Times New Roman" w:eastAsia="Times New Roman" w:hAnsi="Times New Roman" w:cs="Times New Roman"/>
          <w:sz w:val="24"/>
          <w:szCs w:val="24"/>
          <w:lang w:eastAsia="sk-SK"/>
        </w:rPr>
        <w:t xml:space="preserve">počas </w:t>
      </w:r>
      <w:r w:rsidR="0012260D" w:rsidRPr="00CD51F1">
        <w:rPr>
          <w:rFonts w:ascii="Times New Roman" w:eastAsia="Times New Roman" w:hAnsi="Times New Roman" w:cs="Times New Roman"/>
          <w:sz w:val="24"/>
          <w:szCs w:val="24"/>
          <w:lang w:eastAsia="sk-SK"/>
        </w:rPr>
        <w:t xml:space="preserve">dní </w:t>
      </w:r>
      <w:r w:rsidR="003A2929">
        <w:rPr>
          <w:rFonts w:ascii="Times New Roman" w:eastAsia="Times New Roman" w:hAnsi="Times New Roman" w:cs="Times New Roman"/>
          <w:sz w:val="24"/>
          <w:szCs w:val="24"/>
          <w:lang w:eastAsia="sk-SK"/>
        </w:rPr>
        <w:t xml:space="preserve">ustanovených všeobecne záväzným nariadením podľa § 79 ods. 7, </w:t>
      </w:r>
      <w:r w:rsidR="0012260D" w:rsidRPr="00CD51F1">
        <w:rPr>
          <w:rFonts w:ascii="Times New Roman" w:eastAsia="Times New Roman" w:hAnsi="Times New Roman" w:cs="Times New Roman"/>
          <w:sz w:val="24"/>
          <w:szCs w:val="24"/>
          <w:lang w:eastAsia="sk-SK"/>
        </w:rPr>
        <w:t xml:space="preserve">najviac však </w:t>
      </w:r>
      <w:r w:rsidR="00A234FB" w:rsidRPr="00CD51F1">
        <w:rPr>
          <w:rFonts w:ascii="Times New Roman" w:eastAsia="Times New Roman" w:hAnsi="Times New Roman" w:cs="Times New Roman"/>
          <w:sz w:val="24"/>
          <w:szCs w:val="24"/>
          <w:lang w:eastAsia="sk-SK"/>
        </w:rPr>
        <w:t>12 dní</w:t>
      </w:r>
      <w:r w:rsidR="00BA3FD7" w:rsidRPr="00CD51F1">
        <w:rPr>
          <w:rFonts w:ascii="Times New Roman" w:eastAsia="Times New Roman" w:hAnsi="Times New Roman" w:cs="Times New Roman"/>
          <w:sz w:val="24"/>
          <w:szCs w:val="24"/>
          <w:lang w:eastAsia="sk-SK"/>
        </w:rPr>
        <w:t xml:space="preserve"> v</w:t>
      </w:r>
      <w:r w:rsidR="0012260D" w:rsidRPr="00CD51F1">
        <w:rPr>
          <w:rFonts w:ascii="Times New Roman" w:eastAsia="Times New Roman" w:hAnsi="Times New Roman" w:cs="Times New Roman"/>
          <w:sz w:val="24"/>
          <w:szCs w:val="24"/>
          <w:lang w:eastAsia="sk-SK"/>
        </w:rPr>
        <w:t xml:space="preserve"> kalendárnom roku </w:t>
      </w:r>
      <w:r w:rsidR="00BA3FD7" w:rsidRPr="00CD51F1">
        <w:rPr>
          <w:rFonts w:ascii="Times New Roman" w:eastAsia="Times New Roman" w:hAnsi="Times New Roman" w:cs="Times New Roman"/>
          <w:sz w:val="24"/>
          <w:szCs w:val="24"/>
          <w:lang w:eastAsia="sk-SK"/>
        </w:rPr>
        <w:t>na území obce</w:t>
      </w:r>
      <w:r w:rsidR="00A234FB" w:rsidRPr="00CD51F1">
        <w:rPr>
          <w:rFonts w:ascii="Times New Roman" w:eastAsia="Times New Roman" w:hAnsi="Times New Roman" w:cs="Times New Roman"/>
          <w:sz w:val="24"/>
          <w:szCs w:val="24"/>
          <w:lang w:eastAsia="sk-SK"/>
        </w:rPr>
        <w:t xml:space="preserve">, </w:t>
      </w:r>
      <w:r w:rsidR="00CE1638" w:rsidRPr="00CD51F1">
        <w:rPr>
          <w:rFonts w:ascii="Times New Roman" w:eastAsia="Times New Roman" w:hAnsi="Times New Roman" w:cs="Times New Roman"/>
          <w:sz w:val="24"/>
          <w:szCs w:val="24"/>
          <w:lang w:eastAsia="sk-SK"/>
        </w:rPr>
        <w:t xml:space="preserve">ak </w:t>
      </w:r>
      <w:r w:rsidR="00A234FB" w:rsidRPr="00CD51F1">
        <w:rPr>
          <w:rFonts w:ascii="Times New Roman" w:eastAsia="Times New Roman" w:hAnsi="Times New Roman" w:cs="Times New Roman"/>
          <w:sz w:val="24"/>
          <w:szCs w:val="24"/>
          <w:lang w:eastAsia="sk-SK"/>
        </w:rPr>
        <w:t>obec</w:t>
      </w:r>
      <w:r w:rsidR="003A2929">
        <w:rPr>
          <w:rFonts w:ascii="Times New Roman" w:eastAsia="Times New Roman" w:hAnsi="Times New Roman" w:cs="Times New Roman"/>
          <w:sz w:val="24"/>
          <w:szCs w:val="24"/>
          <w:lang w:eastAsia="sk-SK"/>
        </w:rPr>
        <w:t xml:space="preserve"> prijme takéto všeobecne záväzné nariadenie</w:t>
      </w:r>
      <w:r w:rsidR="00DC63DF" w:rsidRPr="00CD51F1">
        <w:rPr>
          <w:rFonts w:ascii="Times New Roman" w:eastAsia="Times New Roman" w:hAnsi="Times New Roman" w:cs="Times New Roman"/>
          <w:sz w:val="24"/>
          <w:szCs w:val="24"/>
          <w:lang w:eastAsia="sk-SK"/>
        </w:rPr>
        <w:t xml:space="preserve">. </w:t>
      </w:r>
    </w:p>
    <w:p w14:paraId="6339F96C" w14:textId="77777777" w:rsidR="00A90C81" w:rsidRPr="00CD51F1" w:rsidRDefault="00014A0B"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A90C81" w:rsidRPr="00CD51F1">
        <w:rPr>
          <w:rFonts w:ascii="Times New Roman" w:eastAsia="Times New Roman" w:hAnsi="Times New Roman" w:cs="Times New Roman"/>
          <w:sz w:val="24"/>
          <w:szCs w:val="24"/>
          <w:lang w:eastAsia="sk-SK"/>
        </w:rPr>
        <w:t>(</w:t>
      </w:r>
      <w:r w:rsidR="007505B1"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2</w:t>
      </w:r>
      <w:r w:rsidR="00A90C81" w:rsidRPr="00CD51F1">
        <w:rPr>
          <w:rFonts w:ascii="Times New Roman" w:eastAsia="Times New Roman" w:hAnsi="Times New Roman" w:cs="Times New Roman"/>
          <w:sz w:val="24"/>
          <w:szCs w:val="24"/>
          <w:lang w:eastAsia="sk-SK"/>
        </w:rPr>
        <w:t xml:space="preserve">) Pri splatení základného imania, úhradách súvisiacich s finančnou zábezpekou, úhradách odvodu a ďalších úhradách </w:t>
      </w:r>
      <w:r w:rsidR="001C78DD" w:rsidRPr="00CD51F1">
        <w:rPr>
          <w:rFonts w:ascii="Times New Roman" w:eastAsia="Times New Roman" w:hAnsi="Times New Roman" w:cs="Times New Roman"/>
          <w:sz w:val="24"/>
          <w:szCs w:val="24"/>
          <w:lang w:eastAsia="sk-SK"/>
        </w:rPr>
        <w:t xml:space="preserve">prevádzkovateľa </w:t>
      </w:r>
      <w:r w:rsidR="00074502" w:rsidRPr="00CD51F1">
        <w:rPr>
          <w:rFonts w:ascii="Times New Roman" w:eastAsia="Times New Roman" w:hAnsi="Times New Roman" w:cs="Times New Roman"/>
          <w:sz w:val="24"/>
          <w:szCs w:val="24"/>
          <w:lang w:eastAsia="sk-SK"/>
        </w:rPr>
        <w:t>hazardn</w:t>
      </w:r>
      <w:r w:rsidR="006102B9" w:rsidRPr="00CD51F1">
        <w:rPr>
          <w:rFonts w:ascii="Times New Roman" w:eastAsia="Times New Roman" w:hAnsi="Times New Roman" w:cs="Times New Roman"/>
          <w:sz w:val="24"/>
          <w:szCs w:val="24"/>
          <w:lang w:eastAsia="sk-SK"/>
        </w:rPr>
        <w:t>ej</w:t>
      </w:r>
      <w:r w:rsidR="00074502" w:rsidRPr="00CD51F1">
        <w:rPr>
          <w:rFonts w:ascii="Times New Roman" w:eastAsia="Times New Roman" w:hAnsi="Times New Roman" w:cs="Times New Roman"/>
          <w:sz w:val="24"/>
          <w:szCs w:val="24"/>
          <w:lang w:eastAsia="sk-SK"/>
        </w:rPr>
        <w:t xml:space="preserve"> hr</w:t>
      </w:r>
      <w:r w:rsidR="006102B9" w:rsidRPr="00CD51F1">
        <w:rPr>
          <w:rFonts w:ascii="Times New Roman" w:eastAsia="Times New Roman" w:hAnsi="Times New Roman" w:cs="Times New Roman"/>
          <w:sz w:val="24"/>
          <w:szCs w:val="24"/>
          <w:lang w:eastAsia="sk-SK"/>
        </w:rPr>
        <w:t>y</w:t>
      </w:r>
      <w:r w:rsidR="00074502" w:rsidRPr="00CD51F1">
        <w:rPr>
          <w:rFonts w:ascii="Times New Roman" w:eastAsia="Times New Roman" w:hAnsi="Times New Roman" w:cs="Times New Roman"/>
          <w:sz w:val="24"/>
          <w:szCs w:val="24"/>
          <w:lang w:eastAsia="sk-SK"/>
        </w:rPr>
        <w:t xml:space="preserve"> </w:t>
      </w:r>
      <w:r w:rsidR="00A90C81" w:rsidRPr="00CD51F1">
        <w:rPr>
          <w:rFonts w:ascii="Times New Roman" w:eastAsia="Times New Roman" w:hAnsi="Times New Roman" w:cs="Times New Roman"/>
          <w:sz w:val="24"/>
          <w:szCs w:val="24"/>
          <w:lang w:eastAsia="sk-SK"/>
        </w:rPr>
        <w:t>podľa tohto zákona sa dňom úhrady rozumie</w:t>
      </w:r>
    </w:p>
    <w:p w14:paraId="42227D66"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pri bezhotovostných prevodoch z účtu v banke alebo </w:t>
      </w:r>
      <w:r w:rsidR="003049D5" w:rsidRPr="00CD51F1">
        <w:rPr>
          <w:rFonts w:ascii="Times New Roman" w:eastAsia="Times New Roman" w:hAnsi="Times New Roman" w:cs="Times New Roman"/>
          <w:sz w:val="24"/>
          <w:szCs w:val="24"/>
          <w:lang w:eastAsia="sk-SK"/>
        </w:rPr>
        <w:t xml:space="preserve">z účtu </w:t>
      </w:r>
      <w:r w:rsidR="00074502" w:rsidRPr="00CD51F1">
        <w:rPr>
          <w:rFonts w:ascii="Times New Roman" w:eastAsia="Times New Roman" w:hAnsi="Times New Roman" w:cs="Times New Roman"/>
          <w:sz w:val="24"/>
          <w:szCs w:val="24"/>
          <w:lang w:eastAsia="sk-SK"/>
        </w:rPr>
        <w:t xml:space="preserve">v </w:t>
      </w:r>
      <w:r w:rsidRPr="00CD51F1">
        <w:rPr>
          <w:rFonts w:ascii="Times New Roman" w:eastAsia="Times New Roman" w:hAnsi="Times New Roman" w:cs="Times New Roman"/>
          <w:sz w:val="24"/>
          <w:szCs w:val="24"/>
          <w:lang w:eastAsia="sk-SK"/>
        </w:rPr>
        <w:t>pobočk</w:t>
      </w:r>
      <w:r w:rsidR="00074502"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zahraničnej banky deň, keď sa uskutočnilo odpísanie z účtu prevádzkovateľa hazardnej hry,</w:t>
      </w:r>
    </w:p>
    <w:p w14:paraId="403191BD"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pri platbách v hotovosti deň, keď banka, pobočka zahraničnej banky, pošta alebo iná oprávnená osoba hotovosť prijala alebo prevzala.</w:t>
      </w:r>
    </w:p>
    <w:p w14:paraId="48B0D7C7" w14:textId="77777777" w:rsidR="00A90C81" w:rsidRPr="00CD51F1" w:rsidRDefault="00A90C81" w:rsidP="0060780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36326"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Prevádzkovateľ hazardnej hry a ďalšie osoby vykonávajúce akékoľvek úkony pri prevádzkovaní hazardných hier a pri odbornom posudzovaní sú povinní zachovávať mlčanlivosť o hráčoch, ich účasti na hre a informáciách získaných pri odbornom posudzovaní.</w:t>
      </w:r>
    </w:p>
    <w:p w14:paraId="4352B825"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Povinnosť zachovávať mlčanlivosť podľa odseku 1</w:t>
      </w:r>
      <w:r w:rsidR="009326E2"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sa nevzťahuje na poskytovanie informácií</w:t>
      </w:r>
    </w:p>
    <w:p w14:paraId="576F4EE3"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súdu na účely súdneho konania,</w:t>
      </w:r>
      <w:r w:rsidR="00D979E2" w:rsidRPr="00CD51F1">
        <w:rPr>
          <w:rFonts w:ascii="Times New Roman" w:hAnsi="Times New Roman" w:cs="Times New Roman"/>
          <w:sz w:val="24"/>
          <w:szCs w:val="24"/>
          <w:vertAlign w:val="superscript"/>
        </w:rPr>
        <w:footnoteReference w:id="18"/>
      </w:r>
      <w:r w:rsidR="003049D5" w:rsidRPr="00CD51F1">
        <w:rPr>
          <w:rFonts w:ascii="Times New Roman" w:eastAsia="Times New Roman" w:hAnsi="Times New Roman" w:cs="Times New Roman"/>
          <w:sz w:val="24"/>
          <w:szCs w:val="24"/>
          <w:lang w:eastAsia="sk-SK"/>
        </w:rPr>
        <w:t>)</w:t>
      </w:r>
    </w:p>
    <w:p w14:paraId="6432466F"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orgánom činným v trestnom konaní, službe kriminálnej polície a službe finančnej polície Policajného zboru na účely podľa osobitných predpisov,</w:t>
      </w:r>
      <w:r w:rsidR="00D979E2" w:rsidRPr="00CD51F1">
        <w:rPr>
          <w:rFonts w:ascii="Times New Roman" w:hAnsi="Times New Roman" w:cs="Times New Roman"/>
          <w:sz w:val="24"/>
          <w:szCs w:val="24"/>
          <w:vertAlign w:val="superscript"/>
        </w:rPr>
        <w:footnoteReference w:id="19"/>
      </w:r>
      <w:r w:rsidR="003049D5" w:rsidRPr="00CD51F1">
        <w:rPr>
          <w:rFonts w:ascii="Times New Roman" w:eastAsia="Times New Roman" w:hAnsi="Times New Roman" w:cs="Times New Roman"/>
          <w:sz w:val="24"/>
          <w:szCs w:val="24"/>
          <w:lang w:eastAsia="sk-SK"/>
        </w:rPr>
        <w:t>)</w:t>
      </w:r>
    </w:p>
    <w:p w14:paraId="77C506B5" w14:textId="6B7DCB05"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Národnému bezpečnostnému úradu, Slovenskej informačnej službe, Vojenskému spravodajstvu a Policajnému zboru na účely podľa osobitného predpisu,</w:t>
      </w:r>
      <w:r w:rsidR="00DF3519" w:rsidRPr="00CD51F1">
        <w:rPr>
          <w:rFonts w:ascii="Times New Roman" w:hAnsi="Times New Roman" w:cs="Times New Roman"/>
          <w:sz w:val="24"/>
          <w:szCs w:val="24"/>
          <w:vertAlign w:val="superscript"/>
        </w:rPr>
        <w:footnoteReference w:id="20"/>
      </w:r>
      <w:r w:rsidR="000828CF" w:rsidRPr="00CD51F1">
        <w:rPr>
          <w:rFonts w:ascii="Times New Roman" w:eastAsia="Times New Roman" w:hAnsi="Times New Roman" w:cs="Times New Roman"/>
          <w:sz w:val="24"/>
          <w:szCs w:val="24"/>
          <w:lang w:eastAsia="sk-SK"/>
        </w:rPr>
        <w:t>)</w:t>
      </w:r>
    </w:p>
    <w:p w14:paraId="53E26B9D" w14:textId="7ED3B7C9" w:rsidR="000E339C" w:rsidRPr="00CD51F1" w:rsidRDefault="000E339C" w:rsidP="009C1A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Vojenskému spravodajstvu,</w:t>
      </w:r>
      <w:r w:rsidRPr="00CD51F1">
        <w:rPr>
          <w:rStyle w:val="Odkaznapoznmkupodiarou"/>
          <w:rFonts w:ascii="Times New Roman" w:eastAsia="Times New Roman" w:hAnsi="Times New Roman" w:cs="Times New Roman"/>
          <w:sz w:val="24"/>
          <w:szCs w:val="24"/>
          <w:lang w:eastAsia="sk-SK"/>
        </w:rPr>
        <w:footnoteReference w:id="21"/>
      </w:r>
      <w:r w:rsidRPr="00CD51F1">
        <w:rPr>
          <w:rFonts w:ascii="Times New Roman" w:eastAsia="Times New Roman" w:hAnsi="Times New Roman" w:cs="Times New Roman"/>
          <w:sz w:val="24"/>
          <w:szCs w:val="24"/>
          <w:lang w:eastAsia="sk-SK"/>
        </w:rPr>
        <w:t>)</w:t>
      </w:r>
    </w:p>
    <w:p w14:paraId="66730244" w14:textId="4D4787A1" w:rsidR="001A3442" w:rsidRPr="00CD51F1" w:rsidRDefault="009C1A1D" w:rsidP="002419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5863FC" w:rsidRPr="00CD51F1">
        <w:rPr>
          <w:rFonts w:ascii="Times New Roman" w:eastAsia="Times New Roman" w:hAnsi="Times New Roman" w:cs="Times New Roman"/>
          <w:sz w:val="24"/>
          <w:szCs w:val="24"/>
          <w:lang w:eastAsia="sk-SK"/>
        </w:rPr>
        <w:t xml:space="preserve">) </w:t>
      </w:r>
      <w:r w:rsidR="007B61B4" w:rsidRPr="00CD51F1">
        <w:rPr>
          <w:rFonts w:ascii="Times New Roman" w:eastAsia="Times New Roman" w:hAnsi="Times New Roman" w:cs="Times New Roman"/>
          <w:sz w:val="24"/>
          <w:szCs w:val="24"/>
          <w:lang w:eastAsia="sk-SK"/>
        </w:rPr>
        <w:t xml:space="preserve">orgánom </w:t>
      </w:r>
      <w:r w:rsidR="004B65D3" w:rsidRPr="00CD51F1">
        <w:rPr>
          <w:rFonts w:ascii="Times New Roman" w:eastAsia="Times New Roman" w:hAnsi="Times New Roman" w:cs="Times New Roman"/>
          <w:sz w:val="24"/>
          <w:szCs w:val="24"/>
          <w:lang w:eastAsia="sk-SK"/>
        </w:rPr>
        <w:t>štátnej správy v oblasti daní, poplatkov a colníctva a obciam na účely správy daní</w:t>
      </w:r>
      <w:r w:rsidR="00A90C81" w:rsidRPr="00CD51F1">
        <w:rPr>
          <w:rFonts w:ascii="Times New Roman" w:eastAsia="Times New Roman" w:hAnsi="Times New Roman" w:cs="Times New Roman"/>
          <w:sz w:val="24"/>
          <w:szCs w:val="24"/>
          <w:lang w:eastAsia="sk-SK"/>
        </w:rPr>
        <w:t>,</w:t>
      </w:r>
    </w:p>
    <w:p w14:paraId="652ADB8B" w14:textId="28D46090" w:rsidR="00A90C81" w:rsidRPr="00CD51F1" w:rsidRDefault="009C1A1D"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A90C81" w:rsidRPr="00CD51F1">
        <w:rPr>
          <w:rFonts w:ascii="Times New Roman" w:eastAsia="Times New Roman" w:hAnsi="Times New Roman" w:cs="Times New Roman"/>
          <w:sz w:val="24"/>
          <w:szCs w:val="24"/>
          <w:lang w:eastAsia="sk-SK"/>
        </w:rPr>
        <w:t>) príslušným orgánom na účely konania o</w:t>
      </w:r>
      <w:r w:rsidR="008F43F4" w:rsidRPr="00CD51F1">
        <w:rPr>
          <w:rFonts w:ascii="Times New Roman" w:eastAsia="Times New Roman" w:hAnsi="Times New Roman" w:cs="Times New Roman"/>
          <w:sz w:val="24"/>
          <w:szCs w:val="24"/>
          <w:lang w:eastAsia="sk-SK"/>
        </w:rPr>
        <w:t> </w:t>
      </w:r>
      <w:r w:rsidR="00A90C81" w:rsidRPr="00CD51F1">
        <w:rPr>
          <w:rFonts w:ascii="Times New Roman" w:eastAsia="Times New Roman" w:hAnsi="Times New Roman" w:cs="Times New Roman"/>
          <w:sz w:val="24"/>
          <w:szCs w:val="24"/>
          <w:lang w:eastAsia="sk-SK"/>
        </w:rPr>
        <w:t>priestupk</w:t>
      </w:r>
      <w:r w:rsidR="008F43F4" w:rsidRPr="00CD51F1">
        <w:rPr>
          <w:rFonts w:ascii="Times New Roman" w:eastAsia="Times New Roman" w:hAnsi="Times New Roman" w:cs="Times New Roman"/>
          <w:sz w:val="24"/>
          <w:szCs w:val="24"/>
          <w:lang w:eastAsia="sk-SK"/>
        </w:rPr>
        <w:t>u alebo o inom správnom delikte</w:t>
      </w:r>
      <w:r w:rsidR="00DF3519" w:rsidRPr="00CD51F1">
        <w:rPr>
          <w:rFonts w:ascii="Times New Roman" w:hAnsi="Times New Roman" w:cs="Times New Roman"/>
          <w:sz w:val="24"/>
          <w:szCs w:val="24"/>
          <w:vertAlign w:val="superscript"/>
        </w:rPr>
        <w:footnoteReference w:id="22"/>
      </w:r>
      <w:r w:rsidR="00DF3519" w:rsidRPr="00CD51F1">
        <w:rPr>
          <w:rFonts w:ascii="Times New Roman" w:eastAsia="Times New Roman" w:hAnsi="Times New Roman" w:cs="Times New Roman"/>
          <w:sz w:val="24"/>
          <w:szCs w:val="24"/>
          <w:lang w:eastAsia="sk-SK"/>
        </w:rPr>
        <w:t>)</w:t>
      </w:r>
      <w:r w:rsidR="00A90C81" w:rsidRPr="00CD51F1">
        <w:rPr>
          <w:rFonts w:ascii="Times New Roman" w:eastAsia="Times New Roman" w:hAnsi="Times New Roman" w:cs="Times New Roman"/>
          <w:sz w:val="24"/>
          <w:szCs w:val="24"/>
          <w:lang w:eastAsia="sk-SK"/>
        </w:rPr>
        <w:t> alebo</w:t>
      </w:r>
    </w:p>
    <w:p w14:paraId="38355277" w14:textId="076C1AB0" w:rsidR="00A90C81" w:rsidRPr="00CD51F1" w:rsidRDefault="009C1A1D"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A90C81" w:rsidRPr="00CD51F1">
        <w:rPr>
          <w:rFonts w:ascii="Times New Roman" w:eastAsia="Times New Roman" w:hAnsi="Times New Roman" w:cs="Times New Roman"/>
          <w:sz w:val="24"/>
          <w:szCs w:val="24"/>
          <w:lang w:eastAsia="sk-SK"/>
        </w:rPr>
        <w:t xml:space="preserve">) </w:t>
      </w:r>
      <w:r w:rsidR="00BC4C84" w:rsidRPr="00CD51F1">
        <w:rPr>
          <w:rFonts w:ascii="Times New Roman" w:eastAsia="Times New Roman" w:hAnsi="Times New Roman" w:cs="Times New Roman"/>
          <w:sz w:val="24"/>
          <w:szCs w:val="24"/>
          <w:lang w:eastAsia="sk-SK"/>
        </w:rPr>
        <w:t>iným osobám</w:t>
      </w:r>
      <w:r w:rsidR="00A90C81" w:rsidRPr="00CD51F1">
        <w:rPr>
          <w:rFonts w:ascii="Times New Roman" w:eastAsia="Times New Roman" w:hAnsi="Times New Roman" w:cs="Times New Roman"/>
          <w:sz w:val="24"/>
          <w:szCs w:val="24"/>
          <w:lang w:eastAsia="sk-SK"/>
        </w:rPr>
        <w:t>, ak hráč zbaví osoby uvedené v odseku  1</w:t>
      </w:r>
      <w:r w:rsidR="009326E2" w:rsidRPr="00CD51F1">
        <w:rPr>
          <w:rFonts w:ascii="Times New Roman" w:eastAsia="Times New Roman" w:hAnsi="Times New Roman" w:cs="Times New Roman"/>
          <w:sz w:val="24"/>
          <w:szCs w:val="24"/>
          <w:lang w:eastAsia="sk-SK"/>
        </w:rPr>
        <w:t>3</w:t>
      </w:r>
      <w:r w:rsidR="00A90C81" w:rsidRPr="00CD51F1">
        <w:rPr>
          <w:rFonts w:ascii="Times New Roman" w:eastAsia="Times New Roman" w:hAnsi="Times New Roman" w:cs="Times New Roman"/>
          <w:sz w:val="24"/>
          <w:szCs w:val="24"/>
          <w:lang w:eastAsia="sk-SK"/>
        </w:rPr>
        <w:t xml:space="preserve"> povinnosti mlčanlivosti.</w:t>
      </w:r>
    </w:p>
    <w:p w14:paraId="70A97971" w14:textId="77777777" w:rsidR="00A90C81" w:rsidRPr="00CD51F1" w:rsidRDefault="00A90C81" w:rsidP="006D68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Za škody spôsobené pri prevádzkovaní hazardných hier hráčovi zodpovedá prevádzkovateľ hazardnej hry</w:t>
      </w:r>
      <w:r w:rsidR="006D681D" w:rsidRPr="00CD51F1">
        <w:rPr>
          <w:rFonts w:ascii="Times New Roman" w:eastAsia="Times New Roman" w:hAnsi="Times New Roman" w:cs="Times New Roman"/>
          <w:sz w:val="24"/>
          <w:szCs w:val="24"/>
          <w:lang w:eastAsia="sk-SK"/>
        </w:rPr>
        <w:t xml:space="preserve"> podľa </w:t>
      </w:r>
      <w:r w:rsidR="00197C00" w:rsidRPr="00CD51F1">
        <w:rPr>
          <w:rFonts w:ascii="Times New Roman" w:eastAsia="Times New Roman" w:hAnsi="Times New Roman" w:cs="Times New Roman"/>
          <w:sz w:val="24"/>
          <w:szCs w:val="24"/>
          <w:lang w:eastAsia="sk-SK"/>
        </w:rPr>
        <w:t>Občianskeho zákonníka,</w:t>
      </w:r>
      <w:r w:rsidR="000828CF"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a to aj keď boli zavinené tretími osobami, ktoré prevádzkovateľ hazardnej hry poveril vykonávaním niektorých činností súvisiacich s prevádzkovaním hazardných hier.</w:t>
      </w:r>
    </w:p>
    <w:p w14:paraId="30A4D891"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E2103"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Hazardné hry, ktoré </w:t>
      </w:r>
      <w:r w:rsidR="00CE6545" w:rsidRPr="00CD51F1">
        <w:rPr>
          <w:rFonts w:ascii="Times New Roman" w:eastAsia="Times New Roman" w:hAnsi="Times New Roman" w:cs="Times New Roman"/>
          <w:sz w:val="24"/>
          <w:szCs w:val="24"/>
          <w:lang w:eastAsia="sk-SK"/>
        </w:rPr>
        <w:t>sú</w:t>
      </w:r>
      <w:r w:rsidRPr="00CD51F1">
        <w:rPr>
          <w:rFonts w:ascii="Times New Roman" w:eastAsia="Times New Roman" w:hAnsi="Times New Roman" w:cs="Times New Roman"/>
          <w:sz w:val="24"/>
          <w:szCs w:val="24"/>
          <w:lang w:eastAsia="sk-SK"/>
        </w:rPr>
        <w:t xml:space="preserve"> podobné štátnej lotérii</w:t>
      </w:r>
      <w:r w:rsidR="00F94096" w:rsidRPr="00CD51F1">
        <w:rPr>
          <w:rFonts w:ascii="Times New Roman" w:eastAsia="Times New Roman" w:hAnsi="Times New Roman" w:cs="Times New Roman"/>
          <w:sz w:val="24"/>
          <w:szCs w:val="24"/>
          <w:lang w:eastAsia="sk-SK"/>
        </w:rPr>
        <w:t xml:space="preserve"> alebo s ňou zameniteľné</w:t>
      </w:r>
      <w:r w:rsidRPr="00CD51F1">
        <w:rPr>
          <w:rFonts w:ascii="Times New Roman" w:eastAsia="Times New Roman" w:hAnsi="Times New Roman" w:cs="Times New Roman"/>
          <w:sz w:val="24"/>
          <w:szCs w:val="24"/>
          <w:lang w:eastAsia="sk-SK"/>
        </w:rPr>
        <w:t xml:space="preserve">, sa zakazuje prevádzkovať iným prevádzkovateľom hazardných hier ako národnej lotériovej spoločnosti, ak § </w:t>
      </w:r>
      <w:r w:rsidR="00603890"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neustanovuje inak.</w:t>
      </w:r>
    </w:p>
    <w:p w14:paraId="3F14F789" w14:textId="77777777"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Lehota na uplatnenie nároku na výhru pri hazardnej hre nesmie byť kratšia ako 30 dní a dlhšia ako 60 dní odo dňa nasledujúceho po žrebovaní alebo inej udalosti, ktorá rozhoduje o výhre.</w:t>
      </w:r>
    </w:p>
    <w:p w14:paraId="226919D7" w14:textId="79ED1C70" w:rsidR="00A90C81" w:rsidRPr="00CD51F1"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E2103"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Prevádzkovateľ hazardnej hry musí vyplatiť výhercovi výhru najneskôr do piatich dní odo dňa uplatnenia nároku na výhru</w:t>
      </w:r>
      <w:r w:rsidR="00561F0E" w:rsidRPr="00CD51F1">
        <w:rPr>
          <w:rFonts w:ascii="Times New Roman" w:eastAsia="Times New Roman" w:hAnsi="Times New Roman" w:cs="Times New Roman"/>
          <w:sz w:val="24"/>
          <w:szCs w:val="24"/>
          <w:lang w:eastAsia="sk-SK"/>
        </w:rPr>
        <w:t xml:space="preserve">, </w:t>
      </w:r>
      <w:r w:rsidR="003C7E8B" w:rsidRPr="00CD51F1">
        <w:rPr>
          <w:rFonts w:ascii="Times New Roman" w:eastAsia="Times New Roman" w:hAnsi="Times New Roman" w:cs="Times New Roman"/>
          <w:sz w:val="24"/>
          <w:szCs w:val="24"/>
          <w:lang w:eastAsia="sk-SK"/>
        </w:rPr>
        <w:t>a</w:t>
      </w:r>
      <w:r w:rsidR="00561F0E" w:rsidRPr="00CD51F1">
        <w:rPr>
          <w:rFonts w:ascii="Times New Roman" w:eastAsia="Times New Roman" w:hAnsi="Times New Roman" w:cs="Times New Roman"/>
          <w:sz w:val="24"/>
          <w:szCs w:val="24"/>
          <w:lang w:eastAsia="sk-SK"/>
        </w:rPr>
        <w:t>k osobitný predpis neustanovuje inak.</w:t>
      </w:r>
      <w:r w:rsidR="00561F0E" w:rsidRPr="00CD51F1">
        <w:rPr>
          <w:rFonts w:ascii="Times New Roman" w:eastAsia="Times New Roman" w:hAnsi="Times New Roman" w:cs="Times New Roman"/>
          <w:sz w:val="24"/>
          <w:szCs w:val="24"/>
          <w:vertAlign w:val="superscript"/>
          <w:lang w:eastAsia="sk-SK"/>
        </w:rPr>
        <w:t>1</w:t>
      </w:r>
      <w:r w:rsidR="003942CB" w:rsidRPr="00CD51F1">
        <w:rPr>
          <w:rFonts w:ascii="Times New Roman" w:eastAsia="Times New Roman" w:hAnsi="Times New Roman" w:cs="Times New Roman"/>
          <w:sz w:val="24"/>
          <w:szCs w:val="24"/>
          <w:vertAlign w:val="superscript"/>
          <w:lang w:eastAsia="sk-SK"/>
        </w:rPr>
        <w:t>7</w:t>
      </w:r>
      <w:r w:rsidR="00561F0E" w:rsidRPr="00CD51F1">
        <w:rPr>
          <w:rFonts w:ascii="Times New Roman" w:eastAsia="Times New Roman" w:hAnsi="Times New Roman" w:cs="Times New Roman"/>
          <w:sz w:val="24"/>
          <w:szCs w:val="24"/>
          <w:lang w:eastAsia="sk-SK"/>
        </w:rPr>
        <w:t>)</w:t>
      </w:r>
    </w:p>
    <w:p w14:paraId="35110321" w14:textId="77777777" w:rsidR="00A90C81" w:rsidRPr="00CD51F1" w:rsidRDefault="00A90C81" w:rsidP="001E5B27">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E2103" w:rsidRPr="00CD51F1">
        <w:rPr>
          <w:rFonts w:ascii="Times New Roman" w:eastAsia="Times New Roman" w:hAnsi="Times New Roman" w:cs="Times New Roman"/>
          <w:sz w:val="24"/>
          <w:szCs w:val="24"/>
          <w:lang w:eastAsia="sk-SK"/>
        </w:rPr>
        <w:t>1</w:t>
      </w:r>
      <w:r w:rsidR="009326E2"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Do hernej istiny sa nezapočítava výška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výhier, ktoré sa uskutočnili počas overovania podľa § </w:t>
      </w:r>
      <w:r w:rsidR="00E32A4C" w:rsidRPr="00CD51F1">
        <w:rPr>
          <w:rFonts w:ascii="Times New Roman" w:eastAsia="Times New Roman" w:hAnsi="Times New Roman" w:cs="Times New Roman"/>
          <w:sz w:val="24"/>
          <w:szCs w:val="24"/>
          <w:lang w:eastAsia="sk-SK"/>
        </w:rPr>
        <w:t>8</w:t>
      </w:r>
      <w:r w:rsidR="000B5230"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ods. 5.</w:t>
      </w:r>
    </w:p>
    <w:p w14:paraId="68B1E167" w14:textId="77777777" w:rsidR="00641ACB" w:rsidRPr="00CD51F1" w:rsidRDefault="00641ACB" w:rsidP="001E5B27">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9326E2" w:rsidRPr="00CD51F1">
        <w:rPr>
          <w:rFonts w:ascii="Times New Roman" w:eastAsia="Times New Roman" w:hAnsi="Times New Roman" w:cs="Times New Roman"/>
          <w:sz w:val="24"/>
          <w:szCs w:val="24"/>
          <w:lang w:eastAsia="sk-SK"/>
        </w:rPr>
        <w:t>20</w:t>
      </w:r>
      <w:r w:rsidRPr="00CD51F1">
        <w:rPr>
          <w:rFonts w:ascii="Times New Roman" w:eastAsia="Times New Roman" w:hAnsi="Times New Roman" w:cs="Times New Roman"/>
          <w:sz w:val="24"/>
          <w:szCs w:val="24"/>
          <w:lang w:eastAsia="sk-SK"/>
        </w:rPr>
        <w:t>) Výherný pomer pri hazardn</w:t>
      </w:r>
      <w:r w:rsidR="007A445C"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7A445C"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na výherných prístrojoch, </w:t>
      </w:r>
      <w:r w:rsidR="007A445C" w:rsidRPr="00CD51F1">
        <w:rPr>
          <w:rFonts w:ascii="Times New Roman" w:eastAsia="Times New Roman" w:hAnsi="Times New Roman" w:cs="Times New Roman"/>
          <w:sz w:val="24"/>
          <w:szCs w:val="24"/>
          <w:lang w:eastAsia="sk-SK"/>
        </w:rPr>
        <w:t xml:space="preserve">hazardnej hre na </w:t>
      </w:r>
      <w:r w:rsidRPr="00CD51F1">
        <w:rPr>
          <w:rFonts w:ascii="Times New Roman" w:eastAsia="Times New Roman" w:hAnsi="Times New Roman" w:cs="Times New Roman"/>
          <w:sz w:val="24"/>
          <w:szCs w:val="24"/>
          <w:lang w:eastAsia="sk-SK"/>
        </w:rPr>
        <w:t>termináloch videohier</w:t>
      </w:r>
      <w:r w:rsidR="0023285A" w:rsidRPr="00CD51F1">
        <w:rPr>
          <w:rFonts w:ascii="Times New Roman" w:eastAsia="Times New Roman" w:hAnsi="Times New Roman" w:cs="Times New Roman"/>
          <w:sz w:val="24"/>
          <w:szCs w:val="24"/>
          <w:lang w:eastAsia="sk-SK"/>
        </w:rPr>
        <w:t xml:space="preserve">, hazardnej hre na technických zariadeniach obsluhovaných priamo hráčmi, ktoré </w:t>
      </w:r>
      <w:r w:rsidR="006544BF" w:rsidRPr="00CD51F1">
        <w:rPr>
          <w:rFonts w:ascii="Times New Roman" w:eastAsia="Times New Roman" w:hAnsi="Times New Roman" w:cs="Times New Roman"/>
          <w:sz w:val="24"/>
          <w:szCs w:val="24"/>
          <w:lang w:eastAsia="sk-SK"/>
        </w:rPr>
        <w:t xml:space="preserve">využívajú generátor náhodných čísiel </w:t>
      </w:r>
      <w:r w:rsidR="00F9392B" w:rsidRPr="00CD51F1">
        <w:rPr>
          <w:rFonts w:ascii="Times New Roman" w:eastAsia="Times New Roman" w:hAnsi="Times New Roman" w:cs="Times New Roman"/>
          <w:sz w:val="24"/>
          <w:szCs w:val="24"/>
          <w:lang w:eastAsia="sk-SK"/>
        </w:rPr>
        <w:t xml:space="preserve">a hazardnej hre na </w:t>
      </w:r>
      <w:r w:rsidR="00985E1B" w:rsidRPr="00CD51F1">
        <w:rPr>
          <w:rFonts w:ascii="Times New Roman" w:hAnsi="Times New Roman" w:cs="Times New Roman"/>
          <w:sz w:val="24"/>
          <w:szCs w:val="24"/>
        </w:rPr>
        <w:t>iných technických zariadeniach</w:t>
      </w:r>
      <w:r w:rsidRPr="00CD51F1">
        <w:rPr>
          <w:rFonts w:ascii="Times New Roman" w:eastAsia="Times New Roman" w:hAnsi="Times New Roman" w:cs="Times New Roman"/>
          <w:sz w:val="24"/>
          <w:szCs w:val="24"/>
          <w:lang w:eastAsia="sk-SK"/>
        </w:rPr>
        <w:t xml:space="preserve"> je priemer podielu výšky výhier k výške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zistený zo súboru najmenej 100 000 hier odohraných v rade za sebou; výherný pomer vyjadruje pravdepodobnosť návratnosti vložených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w:t>
      </w:r>
    </w:p>
    <w:p w14:paraId="0B211326" w14:textId="7B2D121B" w:rsidR="000260D2" w:rsidRPr="00CD51F1" w:rsidRDefault="000260D2" w:rsidP="00B70F9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2</w:t>
      </w:r>
      <w:r w:rsidR="009326E2"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Prevádzkovate</w:t>
      </w:r>
      <w:r w:rsidR="00AA297F"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hazardn</w:t>
      </w:r>
      <w:r w:rsidR="00AA297F"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AA297F"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podľa § </w:t>
      </w:r>
      <w:r w:rsidR="005E3E86"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w:t>
      </w:r>
      <w:r w:rsidR="00CB2BEF" w:rsidRPr="00CD51F1">
        <w:rPr>
          <w:rFonts w:ascii="Times New Roman" w:eastAsia="Times New Roman" w:hAnsi="Times New Roman" w:cs="Times New Roman"/>
          <w:sz w:val="24"/>
          <w:szCs w:val="24"/>
          <w:lang w:eastAsia="sk-SK"/>
        </w:rPr>
        <w:t xml:space="preserve"> </w:t>
      </w:r>
      <w:r w:rsidR="009255DB" w:rsidRPr="00CD51F1">
        <w:rPr>
          <w:rFonts w:ascii="Times New Roman" w:eastAsia="Times New Roman" w:hAnsi="Times New Roman" w:cs="Times New Roman"/>
          <w:sz w:val="24"/>
          <w:szCs w:val="24"/>
          <w:lang w:eastAsia="sk-SK"/>
        </w:rPr>
        <w:t xml:space="preserve">b) </w:t>
      </w:r>
      <w:r w:rsidR="009326E2" w:rsidRPr="00CD51F1">
        <w:rPr>
          <w:rFonts w:ascii="Times New Roman" w:eastAsia="Times New Roman" w:hAnsi="Times New Roman" w:cs="Times New Roman"/>
          <w:sz w:val="24"/>
          <w:szCs w:val="24"/>
          <w:lang w:eastAsia="sk-SK"/>
        </w:rPr>
        <w:t>až</w:t>
      </w:r>
      <w:r w:rsidR="00F768C2" w:rsidRPr="00CD51F1">
        <w:rPr>
          <w:rFonts w:ascii="Times New Roman" w:eastAsia="Times New Roman" w:hAnsi="Times New Roman" w:cs="Times New Roman"/>
          <w:sz w:val="24"/>
          <w:szCs w:val="24"/>
          <w:lang w:eastAsia="sk-SK"/>
        </w:rPr>
        <w:t xml:space="preserve"> </w:t>
      </w:r>
      <w:r w:rsidR="00723917" w:rsidRPr="00CD51F1">
        <w:rPr>
          <w:rFonts w:ascii="Times New Roman" w:eastAsia="Times New Roman" w:hAnsi="Times New Roman" w:cs="Times New Roman"/>
          <w:sz w:val="24"/>
          <w:szCs w:val="24"/>
          <w:lang w:eastAsia="sk-SK"/>
        </w:rPr>
        <w:t>h</w:t>
      </w:r>
      <w:r w:rsidR="009255DB" w:rsidRPr="00CD51F1">
        <w:rPr>
          <w:rFonts w:ascii="Times New Roman" w:eastAsia="Times New Roman" w:hAnsi="Times New Roman" w:cs="Times New Roman"/>
          <w:sz w:val="24"/>
          <w:szCs w:val="24"/>
          <w:lang w:eastAsia="sk-SK"/>
        </w:rPr>
        <w:t>)</w:t>
      </w:r>
      <w:r w:rsidR="003B2F8A" w:rsidRPr="00CD51F1">
        <w:rPr>
          <w:rFonts w:ascii="Times New Roman" w:eastAsia="Times New Roman" w:hAnsi="Times New Roman" w:cs="Times New Roman"/>
          <w:sz w:val="24"/>
          <w:szCs w:val="24"/>
          <w:lang w:eastAsia="sk-SK"/>
        </w:rPr>
        <w:t>,</w:t>
      </w:r>
      <w:r w:rsidR="00917A63" w:rsidRPr="00CD51F1">
        <w:rPr>
          <w:rFonts w:ascii="Times New Roman" w:eastAsia="Times New Roman" w:hAnsi="Times New Roman" w:cs="Times New Roman"/>
          <w:sz w:val="24"/>
          <w:szCs w:val="24"/>
          <w:lang w:eastAsia="sk-SK"/>
        </w:rPr>
        <w:t xml:space="preserve"> okrem kartových hier mimo kasína</w:t>
      </w:r>
      <w:r w:rsidR="009255DB" w:rsidRPr="00CD51F1">
        <w:rPr>
          <w:rFonts w:ascii="Times New Roman" w:eastAsia="Times New Roman" w:hAnsi="Times New Roman" w:cs="Times New Roman"/>
          <w:sz w:val="24"/>
          <w:szCs w:val="24"/>
          <w:lang w:eastAsia="sk-SK"/>
        </w:rPr>
        <w:t xml:space="preserve">, </w:t>
      </w:r>
      <w:r w:rsidR="003B2F8A" w:rsidRPr="00CD51F1">
        <w:rPr>
          <w:rFonts w:ascii="Times New Roman" w:eastAsia="Times New Roman" w:hAnsi="Times New Roman" w:cs="Times New Roman"/>
          <w:sz w:val="24"/>
          <w:szCs w:val="24"/>
          <w:lang w:eastAsia="sk-SK"/>
        </w:rPr>
        <w:t>prevádzkovate</w:t>
      </w:r>
      <w:r w:rsidR="00AA297F" w:rsidRPr="00CD51F1">
        <w:rPr>
          <w:rFonts w:ascii="Times New Roman" w:eastAsia="Times New Roman" w:hAnsi="Times New Roman" w:cs="Times New Roman"/>
          <w:sz w:val="24"/>
          <w:szCs w:val="24"/>
          <w:lang w:eastAsia="sk-SK"/>
        </w:rPr>
        <w:t>ľ</w:t>
      </w:r>
      <w:r w:rsidR="003B2F8A" w:rsidRPr="00CD51F1">
        <w:rPr>
          <w:rFonts w:ascii="Times New Roman" w:eastAsia="Times New Roman" w:hAnsi="Times New Roman" w:cs="Times New Roman"/>
          <w:sz w:val="24"/>
          <w:szCs w:val="24"/>
          <w:lang w:eastAsia="sk-SK"/>
        </w:rPr>
        <w:t xml:space="preserve"> </w:t>
      </w:r>
      <w:r w:rsidR="00D36128" w:rsidRPr="00CD51F1">
        <w:rPr>
          <w:rFonts w:ascii="Times New Roman" w:eastAsia="Times New Roman" w:hAnsi="Times New Roman" w:cs="Times New Roman"/>
          <w:sz w:val="24"/>
          <w:szCs w:val="24"/>
          <w:lang w:eastAsia="sk-SK"/>
        </w:rPr>
        <w:t xml:space="preserve">lotériových hier podľa </w:t>
      </w:r>
      <w:r w:rsidR="006A631F" w:rsidRPr="00CD51F1">
        <w:rPr>
          <w:rFonts w:ascii="Times New Roman" w:eastAsia="Times New Roman" w:hAnsi="Times New Roman" w:cs="Times New Roman"/>
          <w:sz w:val="24"/>
          <w:szCs w:val="24"/>
          <w:lang w:eastAsia="sk-SK"/>
        </w:rPr>
        <w:t xml:space="preserve">§ </w:t>
      </w:r>
      <w:r w:rsidR="005E3E86" w:rsidRPr="00CD51F1">
        <w:rPr>
          <w:rFonts w:ascii="Times New Roman" w:eastAsia="Times New Roman" w:hAnsi="Times New Roman" w:cs="Times New Roman"/>
          <w:sz w:val="24"/>
          <w:szCs w:val="24"/>
          <w:lang w:eastAsia="sk-SK"/>
        </w:rPr>
        <w:t>5</w:t>
      </w:r>
      <w:r w:rsidR="006A631F" w:rsidRPr="00CD51F1">
        <w:rPr>
          <w:rFonts w:ascii="Times New Roman" w:eastAsia="Times New Roman" w:hAnsi="Times New Roman" w:cs="Times New Roman"/>
          <w:sz w:val="24"/>
          <w:szCs w:val="24"/>
          <w:lang w:eastAsia="sk-SK"/>
        </w:rPr>
        <w:t xml:space="preserve"> ods. 3 písm. </w:t>
      </w:r>
      <w:r w:rsidR="00007923" w:rsidRPr="00CD51F1">
        <w:rPr>
          <w:rFonts w:ascii="Times New Roman" w:eastAsia="Times New Roman" w:hAnsi="Times New Roman" w:cs="Times New Roman"/>
          <w:sz w:val="24"/>
          <w:szCs w:val="24"/>
          <w:lang w:eastAsia="sk-SK"/>
        </w:rPr>
        <w:t>c</w:t>
      </w:r>
      <w:r w:rsidR="001C6CF4" w:rsidRPr="00CD51F1">
        <w:rPr>
          <w:rFonts w:ascii="Times New Roman" w:eastAsia="Times New Roman" w:hAnsi="Times New Roman" w:cs="Times New Roman"/>
          <w:sz w:val="24"/>
          <w:szCs w:val="24"/>
          <w:lang w:eastAsia="sk-SK"/>
        </w:rPr>
        <w:t>) a</w:t>
      </w:r>
      <w:r w:rsidR="003B2F8A" w:rsidRPr="00CD51F1">
        <w:rPr>
          <w:rFonts w:ascii="Times New Roman" w:eastAsia="Times New Roman" w:hAnsi="Times New Roman" w:cs="Times New Roman"/>
          <w:sz w:val="24"/>
          <w:szCs w:val="24"/>
          <w:lang w:eastAsia="sk-SK"/>
        </w:rPr>
        <w:t xml:space="preserve"> </w:t>
      </w:r>
      <w:r w:rsidR="00A747A4" w:rsidRPr="00CD51F1">
        <w:rPr>
          <w:rFonts w:ascii="Times New Roman" w:eastAsia="Times New Roman" w:hAnsi="Times New Roman" w:cs="Times New Roman"/>
          <w:sz w:val="24"/>
          <w:szCs w:val="24"/>
          <w:lang w:eastAsia="sk-SK"/>
        </w:rPr>
        <w:t>d</w:t>
      </w:r>
      <w:r w:rsidR="003B2F8A" w:rsidRPr="00CD51F1">
        <w:rPr>
          <w:rFonts w:ascii="Times New Roman" w:eastAsia="Times New Roman" w:hAnsi="Times New Roman" w:cs="Times New Roman"/>
          <w:sz w:val="24"/>
          <w:szCs w:val="24"/>
          <w:lang w:eastAsia="sk-SK"/>
        </w:rPr>
        <w:t xml:space="preserve">) </w:t>
      </w:r>
      <w:r w:rsidR="00917A63" w:rsidRPr="00CD51F1">
        <w:rPr>
          <w:rFonts w:ascii="Times New Roman" w:eastAsia="Times New Roman" w:hAnsi="Times New Roman" w:cs="Times New Roman"/>
          <w:sz w:val="24"/>
          <w:szCs w:val="24"/>
          <w:lang w:eastAsia="sk-SK"/>
        </w:rPr>
        <w:t>a</w:t>
      </w:r>
      <w:r w:rsidR="003B2F8A" w:rsidRPr="00CD51F1">
        <w:rPr>
          <w:rFonts w:ascii="Times New Roman" w:eastAsia="Times New Roman" w:hAnsi="Times New Roman" w:cs="Times New Roman"/>
          <w:sz w:val="24"/>
          <w:szCs w:val="24"/>
          <w:lang w:eastAsia="sk-SK"/>
        </w:rPr>
        <w:t> prevádzkovate</w:t>
      </w:r>
      <w:r w:rsidR="00AA297F" w:rsidRPr="00CD51F1">
        <w:rPr>
          <w:rFonts w:ascii="Times New Roman" w:eastAsia="Times New Roman" w:hAnsi="Times New Roman" w:cs="Times New Roman"/>
          <w:sz w:val="24"/>
          <w:szCs w:val="24"/>
          <w:lang w:eastAsia="sk-SK"/>
        </w:rPr>
        <w:t>ľ</w:t>
      </w:r>
      <w:r w:rsidR="003B2F8A" w:rsidRPr="00CD51F1">
        <w:rPr>
          <w:rFonts w:ascii="Times New Roman" w:eastAsia="Times New Roman" w:hAnsi="Times New Roman" w:cs="Times New Roman"/>
          <w:sz w:val="24"/>
          <w:szCs w:val="24"/>
          <w:lang w:eastAsia="sk-SK"/>
        </w:rPr>
        <w:t xml:space="preserve"> </w:t>
      </w:r>
      <w:r w:rsidR="00D445BD" w:rsidRPr="00CD51F1">
        <w:rPr>
          <w:rFonts w:ascii="Times New Roman" w:eastAsia="Times New Roman" w:hAnsi="Times New Roman" w:cs="Times New Roman"/>
          <w:sz w:val="24"/>
          <w:szCs w:val="24"/>
          <w:lang w:eastAsia="sk-SK"/>
        </w:rPr>
        <w:t>hazardn</w:t>
      </w:r>
      <w:r w:rsidR="00AA297F" w:rsidRPr="00CD51F1">
        <w:rPr>
          <w:rFonts w:ascii="Times New Roman" w:eastAsia="Times New Roman" w:hAnsi="Times New Roman" w:cs="Times New Roman"/>
          <w:sz w:val="24"/>
          <w:szCs w:val="24"/>
          <w:lang w:eastAsia="sk-SK"/>
        </w:rPr>
        <w:t>ej</w:t>
      </w:r>
      <w:r w:rsidR="00D445BD" w:rsidRPr="00CD51F1">
        <w:rPr>
          <w:rFonts w:ascii="Times New Roman" w:eastAsia="Times New Roman" w:hAnsi="Times New Roman" w:cs="Times New Roman"/>
          <w:sz w:val="24"/>
          <w:szCs w:val="24"/>
          <w:lang w:eastAsia="sk-SK"/>
        </w:rPr>
        <w:t xml:space="preserve"> hr</w:t>
      </w:r>
      <w:r w:rsidR="00AA297F" w:rsidRPr="00CD51F1">
        <w:rPr>
          <w:rFonts w:ascii="Times New Roman" w:eastAsia="Times New Roman" w:hAnsi="Times New Roman" w:cs="Times New Roman"/>
          <w:sz w:val="24"/>
          <w:szCs w:val="24"/>
          <w:lang w:eastAsia="sk-SK"/>
        </w:rPr>
        <w:t>y</w:t>
      </w:r>
      <w:r w:rsidR="00D445BD" w:rsidRPr="00CD51F1">
        <w:rPr>
          <w:rFonts w:ascii="Times New Roman" w:eastAsia="Times New Roman" w:hAnsi="Times New Roman" w:cs="Times New Roman"/>
          <w:sz w:val="24"/>
          <w:szCs w:val="24"/>
          <w:lang w:eastAsia="sk-SK"/>
        </w:rPr>
        <w:t xml:space="preserve"> prevádzkovan</w:t>
      </w:r>
      <w:r w:rsidR="00AA297F" w:rsidRPr="00CD51F1">
        <w:rPr>
          <w:rFonts w:ascii="Times New Roman" w:eastAsia="Times New Roman" w:hAnsi="Times New Roman" w:cs="Times New Roman"/>
          <w:sz w:val="24"/>
          <w:szCs w:val="24"/>
          <w:lang w:eastAsia="sk-SK"/>
        </w:rPr>
        <w:t>ej</w:t>
      </w:r>
      <w:r w:rsidR="00D445BD" w:rsidRPr="00CD51F1">
        <w:rPr>
          <w:rFonts w:ascii="Times New Roman" w:eastAsia="Times New Roman" w:hAnsi="Times New Roman" w:cs="Times New Roman"/>
          <w:sz w:val="24"/>
          <w:szCs w:val="24"/>
          <w:lang w:eastAsia="sk-SK"/>
        </w:rPr>
        <w:t xml:space="preserve"> </w:t>
      </w:r>
      <w:r w:rsidR="009E534D" w:rsidRPr="00CD51F1">
        <w:rPr>
          <w:rFonts w:ascii="Times New Roman" w:eastAsia="Times New Roman" w:hAnsi="Times New Roman" w:cs="Times New Roman"/>
          <w:sz w:val="24"/>
          <w:szCs w:val="24"/>
          <w:lang w:eastAsia="sk-SK"/>
        </w:rPr>
        <w:t xml:space="preserve">podľa § </w:t>
      </w:r>
      <w:r w:rsidR="00E32A4C" w:rsidRPr="00CD51F1">
        <w:rPr>
          <w:rFonts w:ascii="Times New Roman" w:eastAsia="Times New Roman" w:hAnsi="Times New Roman" w:cs="Times New Roman"/>
          <w:sz w:val="24"/>
          <w:szCs w:val="24"/>
          <w:lang w:eastAsia="sk-SK"/>
        </w:rPr>
        <w:t>30</w:t>
      </w:r>
      <w:r w:rsidR="00D445BD" w:rsidRPr="00CD51F1">
        <w:rPr>
          <w:rFonts w:ascii="Times New Roman" w:eastAsia="Times New Roman" w:hAnsi="Times New Roman" w:cs="Times New Roman"/>
          <w:sz w:val="24"/>
          <w:szCs w:val="24"/>
          <w:lang w:eastAsia="sk-SK"/>
        </w:rPr>
        <w:t xml:space="preserve"> </w:t>
      </w:r>
      <w:r w:rsidR="00AA297F" w:rsidRPr="00CD51F1">
        <w:rPr>
          <w:rFonts w:ascii="Times New Roman" w:eastAsia="Times New Roman" w:hAnsi="Times New Roman" w:cs="Times New Roman"/>
          <w:sz w:val="24"/>
          <w:szCs w:val="24"/>
          <w:lang w:eastAsia="sk-SK"/>
        </w:rPr>
        <w:t>je</w:t>
      </w:r>
      <w:r w:rsidR="009255DB" w:rsidRPr="00CD51F1">
        <w:rPr>
          <w:rFonts w:ascii="Times New Roman" w:eastAsia="Times New Roman" w:hAnsi="Times New Roman" w:cs="Times New Roman"/>
          <w:sz w:val="24"/>
          <w:szCs w:val="24"/>
          <w:lang w:eastAsia="sk-SK"/>
        </w:rPr>
        <w:t xml:space="preserve"> </w:t>
      </w:r>
      <w:r w:rsidR="00CB2BEF" w:rsidRPr="00CD51F1">
        <w:rPr>
          <w:rFonts w:ascii="Times New Roman" w:eastAsia="Times New Roman" w:hAnsi="Times New Roman" w:cs="Times New Roman"/>
          <w:sz w:val="24"/>
          <w:szCs w:val="24"/>
          <w:lang w:eastAsia="sk-SK"/>
        </w:rPr>
        <w:t>povinn</w:t>
      </w:r>
      <w:r w:rsidR="00AA297F" w:rsidRPr="00CD51F1">
        <w:rPr>
          <w:rFonts w:ascii="Times New Roman" w:eastAsia="Times New Roman" w:hAnsi="Times New Roman" w:cs="Times New Roman"/>
          <w:sz w:val="24"/>
          <w:szCs w:val="24"/>
          <w:lang w:eastAsia="sk-SK"/>
        </w:rPr>
        <w:t>ý</w:t>
      </w:r>
      <w:r w:rsidR="00CB2BEF" w:rsidRPr="00CD51F1">
        <w:rPr>
          <w:rFonts w:ascii="Times New Roman" w:eastAsia="Times New Roman" w:hAnsi="Times New Roman" w:cs="Times New Roman"/>
          <w:sz w:val="24"/>
          <w:szCs w:val="24"/>
          <w:lang w:eastAsia="sk-SK"/>
        </w:rPr>
        <w:t xml:space="preserve"> vytvoriť úradu bezplatný </w:t>
      </w:r>
      <w:r w:rsidR="00617867" w:rsidRPr="00CD51F1">
        <w:rPr>
          <w:rFonts w:ascii="Times New Roman" w:eastAsia="Times New Roman" w:hAnsi="Times New Roman" w:cs="Times New Roman"/>
          <w:sz w:val="24"/>
          <w:szCs w:val="24"/>
          <w:lang w:eastAsia="sk-SK"/>
        </w:rPr>
        <w:t>online</w:t>
      </w:r>
      <w:r w:rsidR="00CB2BEF" w:rsidRPr="00CD51F1">
        <w:rPr>
          <w:rFonts w:ascii="Times New Roman" w:eastAsia="Times New Roman" w:hAnsi="Times New Roman" w:cs="Times New Roman"/>
          <w:sz w:val="24"/>
          <w:szCs w:val="24"/>
          <w:lang w:eastAsia="sk-SK"/>
        </w:rPr>
        <w:t xml:space="preserve"> prístup na </w:t>
      </w:r>
      <w:r w:rsidRPr="00CD51F1">
        <w:rPr>
          <w:rFonts w:ascii="Times New Roman" w:eastAsia="Times New Roman" w:hAnsi="Times New Roman" w:cs="Times New Roman"/>
          <w:sz w:val="24"/>
          <w:szCs w:val="24"/>
          <w:lang w:eastAsia="sk-SK"/>
        </w:rPr>
        <w:t>server</w:t>
      </w:r>
      <w:r w:rsidR="00CA201F" w:rsidRPr="00CD51F1">
        <w:rPr>
          <w:rFonts w:ascii="Times New Roman" w:eastAsia="Times New Roman" w:hAnsi="Times New Roman" w:cs="Times New Roman"/>
          <w:sz w:val="24"/>
          <w:szCs w:val="24"/>
          <w:lang w:eastAsia="sk-SK"/>
        </w:rPr>
        <w:t xml:space="preserve"> </w:t>
      </w:r>
      <w:r w:rsidR="00CD5236" w:rsidRPr="00CD51F1">
        <w:rPr>
          <w:rFonts w:ascii="Times New Roman" w:eastAsia="Times New Roman" w:hAnsi="Times New Roman" w:cs="Times New Roman"/>
          <w:sz w:val="24"/>
          <w:szCs w:val="24"/>
          <w:lang w:eastAsia="sk-SK"/>
        </w:rPr>
        <w:t xml:space="preserve">prevádzkovateľa hazardnej hry alebo ním povereného subjektu </w:t>
      </w:r>
      <w:r w:rsidR="008E19DB" w:rsidRPr="00CD51F1">
        <w:rPr>
          <w:rFonts w:ascii="Times New Roman" w:eastAsia="Times New Roman" w:hAnsi="Times New Roman" w:cs="Times New Roman"/>
          <w:sz w:val="24"/>
          <w:szCs w:val="24"/>
          <w:lang w:eastAsia="sk-SK"/>
        </w:rPr>
        <w:t>na</w:t>
      </w:r>
      <w:r w:rsidR="00CB2BEF" w:rsidRPr="00CD51F1">
        <w:rPr>
          <w:rFonts w:ascii="Times New Roman" w:eastAsia="Times New Roman" w:hAnsi="Times New Roman" w:cs="Times New Roman"/>
          <w:sz w:val="24"/>
          <w:szCs w:val="24"/>
          <w:lang w:eastAsia="sk-SK"/>
        </w:rPr>
        <w:t xml:space="preserve"> účel</w:t>
      </w:r>
      <w:r w:rsidR="00CC5A6C" w:rsidRPr="00CD51F1">
        <w:rPr>
          <w:rFonts w:ascii="Times New Roman" w:eastAsia="Times New Roman" w:hAnsi="Times New Roman" w:cs="Times New Roman"/>
          <w:sz w:val="24"/>
          <w:szCs w:val="24"/>
          <w:lang w:eastAsia="sk-SK"/>
        </w:rPr>
        <w:t>y</w:t>
      </w:r>
      <w:r w:rsidR="00CB2BEF" w:rsidRPr="00CD51F1">
        <w:rPr>
          <w:rFonts w:ascii="Times New Roman" w:eastAsia="Times New Roman" w:hAnsi="Times New Roman" w:cs="Times New Roman"/>
          <w:sz w:val="24"/>
          <w:szCs w:val="24"/>
          <w:lang w:eastAsia="sk-SK"/>
        </w:rPr>
        <w:t xml:space="preserve"> získavania údajov </w:t>
      </w:r>
      <w:r w:rsidR="00114882" w:rsidRPr="00CD51F1">
        <w:rPr>
          <w:rFonts w:ascii="Times New Roman" w:eastAsia="Times New Roman" w:hAnsi="Times New Roman" w:cs="Times New Roman"/>
          <w:sz w:val="24"/>
          <w:szCs w:val="24"/>
          <w:lang w:eastAsia="sk-SK"/>
        </w:rPr>
        <w:t>o hazardných hrách</w:t>
      </w:r>
      <w:r w:rsidR="00CB2BEF" w:rsidRPr="00CD51F1">
        <w:rPr>
          <w:rFonts w:ascii="Times New Roman" w:eastAsia="Times New Roman" w:hAnsi="Times New Roman" w:cs="Times New Roman"/>
          <w:sz w:val="24"/>
          <w:szCs w:val="24"/>
          <w:lang w:eastAsia="sk-SK"/>
        </w:rPr>
        <w:t xml:space="preserve"> v rozsahu a spôsobom, ktorý </w:t>
      </w:r>
      <w:r w:rsidR="003A35A5" w:rsidRPr="00CD51F1">
        <w:rPr>
          <w:rFonts w:ascii="Times New Roman" w:eastAsia="Times New Roman" w:hAnsi="Times New Roman" w:cs="Times New Roman"/>
          <w:sz w:val="24"/>
          <w:szCs w:val="24"/>
          <w:lang w:eastAsia="sk-SK"/>
        </w:rPr>
        <w:t xml:space="preserve">ustanoví opatrenie, ktoré vydá </w:t>
      </w:r>
      <w:r w:rsidR="00706C68" w:rsidRPr="00CD51F1">
        <w:rPr>
          <w:rFonts w:ascii="Times New Roman" w:eastAsia="Times New Roman" w:hAnsi="Times New Roman" w:cs="Times New Roman"/>
          <w:sz w:val="24"/>
          <w:szCs w:val="24"/>
          <w:lang w:eastAsia="sk-SK"/>
        </w:rPr>
        <w:t>ministerstvo financií</w:t>
      </w:r>
      <w:r w:rsidR="003A35A5" w:rsidRPr="00CD51F1">
        <w:rPr>
          <w:rFonts w:ascii="Times New Roman" w:eastAsia="Times New Roman" w:hAnsi="Times New Roman" w:cs="Times New Roman"/>
          <w:sz w:val="24"/>
          <w:szCs w:val="24"/>
          <w:lang w:eastAsia="sk-SK"/>
        </w:rPr>
        <w:t xml:space="preserve"> a ktoré sa vyhlási uverejnením jeho úplného znenia v Zbierke zákonov Slovenskej republiky (ďalej len „zbierka zákonov“).</w:t>
      </w:r>
    </w:p>
    <w:p w14:paraId="06305C37" w14:textId="23B0E79E" w:rsidR="009845EB" w:rsidRPr="00CD51F1" w:rsidRDefault="009845EB" w:rsidP="009845E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(22) S</w:t>
      </w:r>
      <w:r w:rsidRPr="00CD51F1">
        <w:rPr>
          <w:rFonts w:ascii="Times New Roman" w:hAnsi="Times New Roman"/>
          <w:sz w:val="24"/>
          <w:szCs w:val="24"/>
          <w:lang w:eastAsia="sk-SK"/>
        </w:rPr>
        <w:t xml:space="preserve">erver je prevádzkovateľ hazardnej hry povinný umiestniť na území Slovenskej republiky. </w:t>
      </w:r>
      <w:r w:rsidRPr="00CD51F1">
        <w:rPr>
          <w:rFonts w:ascii="Times New Roman" w:eastAsia="Times New Roman" w:hAnsi="Times New Roman" w:cs="Times New Roman"/>
          <w:sz w:val="24"/>
          <w:szCs w:val="24"/>
          <w:lang w:eastAsia="sk-SK"/>
        </w:rPr>
        <w:t xml:space="preserve">Na serveri </w:t>
      </w:r>
      <w:r w:rsidR="00F21DDF" w:rsidRPr="00CD51F1">
        <w:rPr>
          <w:rFonts w:ascii="Times New Roman" w:eastAsia="Times New Roman" w:hAnsi="Times New Roman" w:cs="Times New Roman"/>
          <w:sz w:val="24"/>
          <w:szCs w:val="24"/>
          <w:lang w:eastAsia="sk-SK"/>
        </w:rPr>
        <w:t xml:space="preserve">sa musia evidovať a ukladať údaje o všetkých odohraných hazardných hrách, a to najmä údaje o počte odohraných hier, údaje o jednotlivých stávkach a výhrach a údaje o celkových stávkach a výhrach. Na týchto serveroch sa musia evidovať a ukladať aj údaje o zásahoch do údajov o odohraných hazardných hrách, zásahoch do softvéru hazardnej hry a akýchkoľvek poruchách. </w:t>
      </w:r>
      <w:r w:rsidRPr="00CD51F1">
        <w:rPr>
          <w:rFonts w:ascii="Times New Roman" w:eastAsia="Times New Roman" w:hAnsi="Times New Roman" w:cs="Times New Roman"/>
          <w:sz w:val="24"/>
          <w:szCs w:val="24"/>
          <w:lang w:eastAsia="sk-SK"/>
        </w:rPr>
        <w:t>Na serveri prevádzkovateľa internetovej hry sa evidujú a ukladajú aj údaje o hráčskych účtoch vrátane dotácií a výberov na hráčskych účtoch a všetkých odohraných hazardných hrách z hráčskeho účtu v štruktúre podľa druhej vety. </w:t>
      </w:r>
    </w:p>
    <w:p w14:paraId="00EE55E4" w14:textId="5FFD7EC1" w:rsidR="00E514B9" w:rsidRPr="00CD51F1" w:rsidRDefault="00114882" w:rsidP="00ED717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p>
    <w:p w14:paraId="5261CDC4" w14:textId="77777777" w:rsidR="009745EF" w:rsidRPr="00CD51F1" w:rsidRDefault="009745EF" w:rsidP="000E0194">
      <w:pPr>
        <w:shd w:val="clear" w:color="auto" w:fill="FFFFFF"/>
        <w:spacing w:after="0" w:line="240" w:lineRule="auto"/>
        <w:ind w:firstLine="567"/>
        <w:jc w:val="both"/>
        <w:rPr>
          <w:rFonts w:ascii="Times New Roman" w:hAnsi="Times New Roman" w:cs="Times New Roman"/>
          <w:sz w:val="24"/>
          <w:szCs w:val="24"/>
        </w:rPr>
      </w:pPr>
    </w:p>
    <w:p w14:paraId="0D1FAC0D" w14:textId="6619A182" w:rsidR="009745EF" w:rsidRPr="00CD51F1" w:rsidRDefault="009845EB" w:rsidP="00120526">
      <w:pPr>
        <w:shd w:val="clear" w:color="auto" w:fill="FFFFFF"/>
        <w:tabs>
          <w:tab w:val="left" w:pos="943"/>
          <w:tab w:val="center" w:pos="4535"/>
        </w:tabs>
        <w:spacing w:after="0" w:line="240" w:lineRule="auto"/>
        <w:rPr>
          <w:rFonts w:ascii="Times New Roman" w:hAnsi="Times New Roman" w:cs="Times New Roman"/>
          <w:sz w:val="24"/>
          <w:szCs w:val="24"/>
        </w:rPr>
      </w:pPr>
      <w:r w:rsidRPr="00CD51F1">
        <w:rPr>
          <w:rFonts w:ascii="Times New Roman" w:hAnsi="Times New Roman" w:cs="Times New Roman"/>
          <w:sz w:val="24"/>
          <w:szCs w:val="24"/>
        </w:rPr>
        <w:tab/>
      </w:r>
      <w:r w:rsidRPr="00CD51F1">
        <w:rPr>
          <w:rFonts w:ascii="Times New Roman" w:hAnsi="Times New Roman" w:cs="Times New Roman"/>
          <w:sz w:val="24"/>
          <w:szCs w:val="24"/>
        </w:rPr>
        <w:tab/>
      </w:r>
      <w:r w:rsidR="008C0460" w:rsidRPr="00CD51F1">
        <w:rPr>
          <w:rFonts w:ascii="Times New Roman" w:hAnsi="Times New Roman" w:cs="Times New Roman"/>
          <w:sz w:val="24"/>
          <w:szCs w:val="24"/>
        </w:rPr>
        <w:t>§ 15</w:t>
      </w:r>
    </w:p>
    <w:p w14:paraId="1318377B" w14:textId="77777777" w:rsidR="00497438" w:rsidRPr="00CD51F1" w:rsidRDefault="00BA1D06" w:rsidP="00497438">
      <w:pPr>
        <w:shd w:val="clear" w:color="auto" w:fill="FFFFFF"/>
        <w:spacing w:after="0" w:line="240" w:lineRule="auto"/>
        <w:jc w:val="center"/>
        <w:rPr>
          <w:rFonts w:ascii="Times New Roman" w:hAnsi="Times New Roman" w:cs="Times New Roman"/>
          <w:b/>
          <w:sz w:val="24"/>
          <w:szCs w:val="24"/>
        </w:rPr>
      </w:pPr>
      <w:r w:rsidRPr="00CD51F1">
        <w:rPr>
          <w:rFonts w:ascii="Times New Roman" w:hAnsi="Times New Roman" w:cs="Times New Roman"/>
          <w:b/>
          <w:sz w:val="24"/>
          <w:szCs w:val="24"/>
        </w:rPr>
        <w:t>P</w:t>
      </w:r>
      <w:r w:rsidR="00497438" w:rsidRPr="00CD51F1">
        <w:rPr>
          <w:rFonts w:ascii="Times New Roman" w:hAnsi="Times New Roman" w:cs="Times New Roman"/>
          <w:b/>
          <w:sz w:val="24"/>
          <w:szCs w:val="24"/>
        </w:rPr>
        <w:t xml:space="preserve">odmienky prevádzkovania hazardných hier v herni </w:t>
      </w:r>
    </w:p>
    <w:p w14:paraId="23152B79" w14:textId="77777777" w:rsidR="00C31382" w:rsidRPr="00CD51F1" w:rsidRDefault="00C31382" w:rsidP="00060FD6">
      <w:pPr>
        <w:shd w:val="clear" w:color="auto" w:fill="FFFFFF"/>
        <w:spacing w:after="0" w:line="240" w:lineRule="auto"/>
        <w:jc w:val="center"/>
        <w:rPr>
          <w:rFonts w:ascii="Times New Roman" w:hAnsi="Times New Roman" w:cs="Times New Roman"/>
          <w:sz w:val="24"/>
          <w:szCs w:val="24"/>
        </w:rPr>
      </w:pPr>
    </w:p>
    <w:p w14:paraId="7E3186DD" w14:textId="2129F5B7" w:rsidR="0088595E" w:rsidRPr="00CD51F1" w:rsidRDefault="00E01A25">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 </w:t>
      </w:r>
      <w:r w:rsidR="0088595E" w:rsidRPr="00CD51F1">
        <w:rPr>
          <w:rFonts w:ascii="Times New Roman" w:hAnsi="Times New Roman" w:cs="Times New Roman"/>
          <w:sz w:val="24"/>
          <w:szCs w:val="24"/>
        </w:rPr>
        <w:t>(</w:t>
      </w:r>
      <w:r w:rsidRPr="00CD51F1">
        <w:rPr>
          <w:rFonts w:ascii="Times New Roman" w:hAnsi="Times New Roman" w:cs="Times New Roman"/>
          <w:sz w:val="24"/>
          <w:szCs w:val="24"/>
        </w:rPr>
        <w:t>1</w:t>
      </w:r>
      <w:r w:rsidR="0088595E" w:rsidRPr="00CD51F1">
        <w:rPr>
          <w:rFonts w:ascii="Times New Roman" w:hAnsi="Times New Roman" w:cs="Times New Roman"/>
          <w:sz w:val="24"/>
          <w:szCs w:val="24"/>
        </w:rPr>
        <w:t>) Prevádzkovať hazardné hry v herni môže iba jeden prevádzkovateľ hazardných hier</w:t>
      </w:r>
      <w:r w:rsidR="004F4CD9" w:rsidRPr="00CD51F1">
        <w:rPr>
          <w:rFonts w:ascii="Times New Roman" w:hAnsi="Times New Roman" w:cs="Times New Roman"/>
          <w:sz w:val="24"/>
          <w:szCs w:val="24"/>
        </w:rPr>
        <w:t xml:space="preserve"> </w:t>
      </w:r>
      <w:r w:rsidR="00205171" w:rsidRPr="00CD51F1">
        <w:rPr>
          <w:rFonts w:ascii="Times New Roman" w:hAnsi="Times New Roman" w:cs="Times New Roman"/>
          <w:sz w:val="24"/>
          <w:szCs w:val="24"/>
        </w:rPr>
        <w:t xml:space="preserve">podľa </w:t>
      </w:r>
      <w:r w:rsidR="00EB4E30" w:rsidRPr="00CD51F1">
        <w:rPr>
          <w:rFonts w:ascii="Times New Roman" w:hAnsi="Times New Roman" w:cs="Times New Roman"/>
          <w:sz w:val="24"/>
          <w:szCs w:val="24"/>
        </w:rPr>
        <w:t xml:space="preserve">§ 4 ods. 2 písm. </w:t>
      </w:r>
      <w:r w:rsidR="00864D8E" w:rsidRPr="00CD51F1">
        <w:rPr>
          <w:rFonts w:ascii="Times New Roman" w:hAnsi="Times New Roman" w:cs="Times New Roman"/>
          <w:sz w:val="24"/>
          <w:szCs w:val="24"/>
        </w:rPr>
        <w:t>e</w:t>
      </w:r>
      <w:r w:rsidR="00EB4E30" w:rsidRPr="00CD51F1">
        <w:rPr>
          <w:rFonts w:ascii="Times New Roman" w:hAnsi="Times New Roman" w:cs="Times New Roman"/>
          <w:sz w:val="24"/>
          <w:szCs w:val="24"/>
        </w:rPr>
        <w:t>)</w:t>
      </w:r>
      <w:r w:rsidR="00843362" w:rsidRPr="00CD51F1">
        <w:rPr>
          <w:rFonts w:ascii="Times New Roman" w:hAnsi="Times New Roman" w:cs="Times New Roman"/>
          <w:sz w:val="24"/>
          <w:szCs w:val="24"/>
        </w:rPr>
        <w:t xml:space="preserve">, </w:t>
      </w:r>
      <w:r w:rsidR="00864D8E" w:rsidRPr="00CD51F1">
        <w:rPr>
          <w:rFonts w:ascii="Times New Roman" w:hAnsi="Times New Roman" w:cs="Times New Roman"/>
          <w:sz w:val="24"/>
          <w:szCs w:val="24"/>
        </w:rPr>
        <w:t>f</w:t>
      </w:r>
      <w:r w:rsidR="00843362" w:rsidRPr="00CD51F1">
        <w:rPr>
          <w:rFonts w:ascii="Times New Roman" w:hAnsi="Times New Roman" w:cs="Times New Roman"/>
          <w:sz w:val="24"/>
          <w:szCs w:val="24"/>
        </w:rPr>
        <w:t xml:space="preserve">) </w:t>
      </w:r>
      <w:r w:rsidR="00EB4E30" w:rsidRPr="00CD51F1">
        <w:rPr>
          <w:rFonts w:ascii="Times New Roman" w:hAnsi="Times New Roman" w:cs="Times New Roman"/>
          <w:sz w:val="24"/>
          <w:szCs w:val="24"/>
        </w:rPr>
        <w:t xml:space="preserve">a </w:t>
      </w:r>
      <w:r w:rsidR="00723917" w:rsidRPr="00CD51F1">
        <w:rPr>
          <w:rFonts w:ascii="Times New Roman" w:hAnsi="Times New Roman" w:cs="Times New Roman"/>
          <w:sz w:val="24"/>
          <w:szCs w:val="24"/>
        </w:rPr>
        <w:t>h</w:t>
      </w:r>
      <w:r w:rsidR="00EB4E30" w:rsidRPr="00CD51F1">
        <w:rPr>
          <w:rFonts w:ascii="Times New Roman" w:hAnsi="Times New Roman" w:cs="Times New Roman"/>
          <w:sz w:val="24"/>
          <w:szCs w:val="24"/>
        </w:rPr>
        <w:t>)</w:t>
      </w:r>
      <w:r w:rsidR="00205171" w:rsidRPr="00CD51F1">
        <w:rPr>
          <w:rFonts w:ascii="Times New Roman" w:hAnsi="Times New Roman" w:cs="Times New Roman"/>
          <w:sz w:val="24"/>
          <w:szCs w:val="24"/>
        </w:rPr>
        <w:t xml:space="preserve">. Ak v herni prevádzkujú hazardné hry aj </w:t>
      </w:r>
      <w:r w:rsidR="00254326" w:rsidRPr="00CD51F1">
        <w:rPr>
          <w:rFonts w:ascii="Times New Roman" w:hAnsi="Times New Roman" w:cs="Times New Roman"/>
          <w:sz w:val="24"/>
          <w:szCs w:val="24"/>
        </w:rPr>
        <w:t xml:space="preserve">iní </w:t>
      </w:r>
      <w:r w:rsidR="009670BF" w:rsidRPr="00CD51F1">
        <w:rPr>
          <w:rFonts w:ascii="Times New Roman" w:hAnsi="Times New Roman" w:cs="Times New Roman"/>
          <w:sz w:val="24"/>
          <w:szCs w:val="24"/>
        </w:rPr>
        <w:t>prevádzkovate</w:t>
      </w:r>
      <w:r w:rsidR="00205171" w:rsidRPr="00CD51F1">
        <w:rPr>
          <w:rFonts w:ascii="Times New Roman" w:hAnsi="Times New Roman" w:cs="Times New Roman"/>
          <w:sz w:val="24"/>
          <w:szCs w:val="24"/>
        </w:rPr>
        <w:t>lia</w:t>
      </w:r>
      <w:r w:rsidR="009670BF" w:rsidRPr="00CD51F1">
        <w:rPr>
          <w:rFonts w:ascii="Times New Roman" w:hAnsi="Times New Roman" w:cs="Times New Roman"/>
          <w:sz w:val="24"/>
          <w:szCs w:val="24"/>
        </w:rPr>
        <w:t xml:space="preserve"> hazardných hier podľa § 4</w:t>
      </w:r>
      <w:r w:rsidR="001E1899" w:rsidRPr="00CD51F1">
        <w:rPr>
          <w:rFonts w:ascii="Times New Roman" w:hAnsi="Times New Roman" w:cs="Times New Roman"/>
          <w:sz w:val="24"/>
          <w:szCs w:val="24"/>
        </w:rPr>
        <w:t>,</w:t>
      </w:r>
      <w:r w:rsidR="00473CE6" w:rsidRPr="00CD51F1">
        <w:rPr>
          <w:rFonts w:ascii="Times New Roman" w:hAnsi="Times New Roman" w:cs="Times New Roman"/>
          <w:sz w:val="24"/>
          <w:szCs w:val="24"/>
        </w:rPr>
        <w:t xml:space="preserve"> zodpovedajú len za </w:t>
      </w:r>
      <w:r w:rsidR="004261EE" w:rsidRPr="00CD51F1">
        <w:rPr>
          <w:rFonts w:ascii="Times New Roman" w:hAnsi="Times New Roman" w:cs="Times New Roman"/>
          <w:sz w:val="24"/>
          <w:szCs w:val="24"/>
        </w:rPr>
        <w:t xml:space="preserve">dodržiavanie povinností </w:t>
      </w:r>
      <w:r w:rsidR="00473CE6" w:rsidRPr="00CD51F1">
        <w:rPr>
          <w:rFonts w:ascii="Times New Roman" w:hAnsi="Times New Roman" w:cs="Times New Roman"/>
          <w:sz w:val="24"/>
          <w:szCs w:val="24"/>
        </w:rPr>
        <w:t>nimi prevádzkovan</w:t>
      </w:r>
      <w:r w:rsidR="004261EE" w:rsidRPr="00CD51F1">
        <w:rPr>
          <w:rFonts w:ascii="Times New Roman" w:hAnsi="Times New Roman" w:cs="Times New Roman"/>
          <w:sz w:val="24"/>
          <w:szCs w:val="24"/>
        </w:rPr>
        <w:t>ých</w:t>
      </w:r>
      <w:r w:rsidR="00473CE6" w:rsidRPr="00CD51F1">
        <w:rPr>
          <w:rFonts w:ascii="Times New Roman" w:hAnsi="Times New Roman" w:cs="Times New Roman"/>
          <w:sz w:val="24"/>
          <w:szCs w:val="24"/>
        </w:rPr>
        <w:t xml:space="preserve"> hazardn</w:t>
      </w:r>
      <w:r w:rsidR="004261EE" w:rsidRPr="00CD51F1">
        <w:rPr>
          <w:rFonts w:ascii="Times New Roman" w:hAnsi="Times New Roman" w:cs="Times New Roman"/>
          <w:sz w:val="24"/>
          <w:szCs w:val="24"/>
        </w:rPr>
        <w:t>ých</w:t>
      </w:r>
      <w:r w:rsidR="00473CE6" w:rsidRPr="00CD51F1">
        <w:rPr>
          <w:rFonts w:ascii="Times New Roman" w:hAnsi="Times New Roman" w:cs="Times New Roman"/>
          <w:sz w:val="24"/>
          <w:szCs w:val="24"/>
        </w:rPr>
        <w:t xml:space="preserve"> h</w:t>
      </w:r>
      <w:r w:rsidR="004261EE" w:rsidRPr="00CD51F1">
        <w:rPr>
          <w:rFonts w:ascii="Times New Roman" w:hAnsi="Times New Roman" w:cs="Times New Roman"/>
          <w:sz w:val="24"/>
          <w:szCs w:val="24"/>
        </w:rPr>
        <w:t>ier.</w:t>
      </w:r>
      <w:r w:rsidR="009670BF" w:rsidRPr="00CD51F1">
        <w:rPr>
          <w:rFonts w:ascii="Times New Roman" w:hAnsi="Times New Roman" w:cs="Times New Roman"/>
          <w:sz w:val="24"/>
          <w:szCs w:val="24"/>
        </w:rPr>
        <w:t xml:space="preserve">  </w:t>
      </w:r>
    </w:p>
    <w:p w14:paraId="4D0FB82E" w14:textId="19CB5384" w:rsidR="007E7996" w:rsidRPr="00CD51F1" w:rsidRDefault="00BC0F0D">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E01A25" w:rsidRPr="00CD51F1">
        <w:rPr>
          <w:rFonts w:ascii="Times New Roman" w:hAnsi="Times New Roman" w:cs="Times New Roman"/>
          <w:sz w:val="24"/>
          <w:szCs w:val="24"/>
        </w:rPr>
        <w:t>2</w:t>
      </w:r>
      <w:r w:rsidRPr="00CD51F1">
        <w:rPr>
          <w:rFonts w:ascii="Times New Roman" w:hAnsi="Times New Roman" w:cs="Times New Roman"/>
          <w:sz w:val="24"/>
          <w:szCs w:val="24"/>
        </w:rPr>
        <w:t xml:space="preserve">) Prevádzkovateľ hazardnej hry </w:t>
      </w:r>
      <w:r w:rsidR="005C325B" w:rsidRPr="00CD51F1">
        <w:rPr>
          <w:rFonts w:ascii="Times New Roman" w:hAnsi="Times New Roman" w:cs="Times New Roman"/>
          <w:sz w:val="24"/>
          <w:szCs w:val="24"/>
        </w:rPr>
        <w:t xml:space="preserve">podľa § 4 ods. 2 písm. </w:t>
      </w:r>
      <w:r w:rsidR="00341E5A" w:rsidRPr="00CD51F1">
        <w:rPr>
          <w:rFonts w:ascii="Times New Roman" w:hAnsi="Times New Roman" w:cs="Times New Roman"/>
          <w:sz w:val="24"/>
          <w:szCs w:val="24"/>
        </w:rPr>
        <w:t>e</w:t>
      </w:r>
      <w:r w:rsidR="00FF7167" w:rsidRPr="00CD51F1">
        <w:rPr>
          <w:rFonts w:ascii="Times New Roman" w:hAnsi="Times New Roman" w:cs="Times New Roman"/>
          <w:sz w:val="24"/>
          <w:szCs w:val="24"/>
        </w:rPr>
        <w:t>)</w:t>
      </w:r>
      <w:r w:rsidR="00B7399D" w:rsidRPr="00CD51F1">
        <w:rPr>
          <w:rFonts w:ascii="Times New Roman" w:hAnsi="Times New Roman" w:cs="Times New Roman"/>
          <w:sz w:val="24"/>
          <w:szCs w:val="24"/>
        </w:rPr>
        <w:t xml:space="preserve"> a</w:t>
      </w:r>
      <w:r w:rsidR="00341E5A" w:rsidRPr="00CD51F1">
        <w:rPr>
          <w:rFonts w:ascii="Times New Roman" w:hAnsi="Times New Roman" w:cs="Times New Roman"/>
          <w:sz w:val="24"/>
          <w:szCs w:val="24"/>
        </w:rPr>
        <w:t>ž</w:t>
      </w:r>
      <w:r w:rsidR="00B7399D" w:rsidRPr="00CD51F1">
        <w:rPr>
          <w:rFonts w:ascii="Times New Roman" w:hAnsi="Times New Roman" w:cs="Times New Roman"/>
          <w:sz w:val="24"/>
          <w:szCs w:val="24"/>
        </w:rPr>
        <w:t xml:space="preserve"> </w:t>
      </w:r>
      <w:r w:rsidR="00341E5A" w:rsidRPr="00CD51F1">
        <w:rPr>
          <w:rFonts w:ascii="Times New Roman" w:hAnsi="Times New Roman" w:cs="Times New Roman"/>
          <w:sz w:val="24"/>
          <w:szCs w:val="24"/>
        </w:rPr>
        <w:t>h</w:t>
      </w:r>
      <w:r w:rsidR="00B7399D" w:rsidRPr="00CD51F1">
        <w:rPr>
          <w:rFonts w:ascii="Times New Roman" w:hAnsi="Times New Roman" w:cs="Times New Roman"/>
          <w:sz w:val="24"/>
          <w:szCs w:val="24"/>
        </w:rPr>
        <w:t>)</w:t>
      </w:r>
      <w:r w:rsidRPr="00CD51F1">
        <w:rPr>
          <w:rFonts w:ascii="Times New Roman" w:hAnsi="Times New Roman" w:cs="Times New Roman"/>
          <w:sz w:val="24"/>
          <w:szCs w:val="24"/>
        </w:rPr>
        <w:t xml:space="preserve"> je povinný v herni zabezpečiť stály dohľad, ktorý vykonáva fyzická osoba na základe pracovného pomeru s prevádzkovateľo</w:t>
      </w:r>
      <w:r w:rsidR="0088595E" w:rsidRPr="00CD51F1">
        <w:rPr>
          <w:rFonts w:ascii="Times New Roman" w:hAnsi="Times New Roman" w:cs="Times New Roman"/>
          <w:sz w:val="24"/>
          <w:szCs w:val="24"/>
        </w:rPr>
        <w:t>m</w:t>
      </w:r>
      <w:r w:rsidRPr="00CD51F1">
        <w:rPr>
          <w:rFonts w:ascii="Times New Roman" w:hAnsi="Times New Roman" w:cs="Times New Roman"/>
          <w:sz w:val="24"/>
          <w:szCs w:val="24"/>
        </w:rPr>
        <w:t xml:space="preserve"> hazardnej hry prevádzkovanej v tejto herni, pričom tento stály dohľad musí byť v herni prítomný počas celého prevádzkového času; prevádzka herne sa riadi prevádzkovými pravidlami</w:t>
      </w:r>
      <w:r w:rsidR="00F86E9D" w:rsidRPr="00CD51F1">
        <w:rPr>
          <w:rFonts w:ascii="Times New Roman" w:hAnsi="Times New Roman" w:cs="Times New Roman"/>
          <w:sz w:val="24"/>
          <w:szCs w:val="24"/>
        </w:rPr>
        <w:t xml:space="preserve"> </w:t>
      </w:r>
      <w:r w:rsidR="001B6E1E" w:rsidRPr="00CD51F1">
        <w:rPr>
          <w:rFonts w:ascii="Times New Roman" w:hAnsi="Times New Roman" w:cs="Times New Roman"/>
          <w:sz w:val="24"/>
          <w:szCs w:val="24"/>
        </w:rPr>
        <w:t xml:space="preserve">herne </w:t>
      </w:r>
      <w:r w:rsidR="00F86E9D" w:rsidRPr="00CD51F1">
        <w:rPr>
          <w:rFonts w:ascii="Times New Roman" w:hAnsi="Times New Roman" w:cs="Times New Roman"/>
          <w:sz w:val="24"/>
          <w:szCs w:val="24"/>
        </w:rPr>
        <w:t>podľa odseku 1</w:t>
      </w:r>
      <w:r w:rsidR="00866BFB" w:rsidRPr="00CD51F1">
        <w:rPr>
          <w:rFonts w:ascii="Times New Roman" w:hAnsi="Times New Roman" w:cs="Times New Roman"/>
          <w:sz w:val="24"/>
          <w:szCs w:val="24"/>
        </w:rPr>
        <w:t>1</w:t>
      </w:r>
      <w:r w:rsidR="00F86E9D" w:rsidRPr="00CD51F1">
        <w:rPr>
          <w:rFonts w:ascii="Times New Roman" w:hAnsi="Times New Roman" w:cs="Times New Roman"/>
          <w:sz w:val="24"/>
          <w:szCs w:val="24"/>
        </w:rPr>
        <w:t>.</w:t>
      </w:r>
    </w:p>
    <w:p w14:paraId="6F19AC20" w14:textId="77777777" w:rsidR="00BA50DE" w:rsidRPr="00CD51F1" w:rsidRDefault="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rPr>
        <w:t>(</w:t>
      </w:r>
      <w:r w:rsidR="00E01A25" w:rsidRPr="00CD51F1">
        <w:rPr>
          <w:rFonts w:ascii="Times New Roman" w:hAnsi="Times New Roman" w:cs="Times New Roman"/>
          <w:sz w:val="24"/>
          <w:szCs w:val="24"/>
        </w:rPr>
        <w:t>3</w:t>
      </w:r>
      <w:r w:rsidRPr="00CD51F1">
        <w:rPr>
          <w:rFonts w:ascii="Times New Roman" w:hAnsi="Times New Roman" w:cs="Times New Roman"/>
          <w:sz w:val="24"/>
          <w:szCs w:val="24"/>
        </w:rPr>
        <w:t>) Herňa</w:t>
      </w:r>
      <w:r w:rsidR="007E7996" w:rsidRPr="00CD51F1">
        <w:rPr>
          <w:rFonts w:ascii="Times New Roman" w:hAnsi="Times New Roman" w:cs="Times New Roman"/>
          <w:sz w:val="24"/>
          <w:szCs w:val="24"/>
        </w:rPr>
        <w:t xml:space="preserve"> </w:t>
      </w:r>
      <w:r w:rsidRPr="00CD51F1">
        <w:rPr>
          <w:rFonts w:ascii="Times New Roman" w:hAnsi="Times New Roman" w:cs="Times New Roman"/>
          <w:sz w:val="24"/>
          <w:szCs w:val="24"/>
        </w:rPr>
        <w:t>nesm</w:t>
      </w:r>
      <w:r w:rsidR="00BA1D06" w:rsidRPr="00CD51F1">
        <w:rPr>
          <w:rFonts w:ascii="Times New Roman" w:hAnsi="Times New Roman" w:cs="Times New Roman"/>
          <w:sz w:val="24"/>
          <w:szCs w:val="24"/>
        </w:rPr>
        <w:t>ie</w:t>
      </w:r>
      <w:r w:rsidRPr="00CD51F1">
        <w:rPr>
          <w:rFonts w:ascii="Times New Roman" w:hAnsi="Times New Roman" w:cs="Times New Roman"/>
          <w:sz w:val="24"/>
          <w:szCs w:val="24"/>
        </w:rPr>
        <w:t xml:space="preserve"> byť umiestnen</w:t>
      </w:r>
      <w:r w:rsidR="00B34D4D" w:rsidRPr="00CD51F1">
        <w:rPr>
          <w:rFonts w:ascii="Times New Roman" w:hAnsi="Times New Roman" w:cs="Times New Roman"/>
          <w:sz w:val="24"/>
          <w:szCs w:val="24"/>
        </w:rPr>
        <w:t>á</w:t>
      </w:r>
      <w:r w:rsidRPr="00CD51F1">
        <w:rPr>
          <w:rFonts w:ascii="Times New Roman" w:hAnsi="Times New Roman" w:cs="Times New Roman"/>
          <w:sz w:val="24"/>
          <w:szCs w:val="24"/>
        </w:rPr>
        <w:t xml:space="preserve"> v školách, školských zariadeniach, zariadeniach sociálnych služieb pre deti a mládež, zariadeniach sociálnoprávnej ochrany detí a sociálnej kurately, zariadeniach pre liečbu nelátkových</w:t>
      </w:r>
      <w:r w:rsidRPr="00CD51F1">
        <w:rPr>
          <w:rFonts w:ascii="Times New Roman" w:eastAsia="Times New Roman" w:hAnsi="Times New Roman" w:cs="Times New Roman"/>
          <w:sz w:val="24"/>
          <w:szCs w:val="24"/>
          <w:lang w:eastAsia="sk-SK"/>
        </w:rPr>
        <w:t xml:space="preserve"> závislostí, zdravotníckych zariadeniach, ubytovniach mládeže a v</w:t>
      </w:r>
      <w:r w:rsidR="00A90382"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budovách</w:t>
      </w:r>
      <w:r w:rsidR="00A90382" w:rsidRPr="00CD51F1">
        <w:rPr>
          <w:rFonts w:ascii="Times New Roman" w:eastAsia="Times New Roman" w:hAnsi="Times New Roman" w:cs="Times New Roman"/>
          <w:sz w:val="24"/>
          <w:szCs w:val="24"/>
          <w:lang w:eastAsia="sk-SK"/>
        </w:rPr>
        <w:t xml:space="preserve"> štátnych orgánov.</w:t>
      </w:r>
    </w:p>
    <w:p w14:paraId="46ED4BA6" w14:textId="77777777" w:rsidR="0025641B" w:rsidRPr="00CD51F1" w:rsidRDefault="0078221D" w:rsidP="006A401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Prevádzkovanie hazardných hier v herni v čase od 0</w:t>
      </w:r>
      <w:r w:rsidR="005D1560" w:rsidRPr="00CD51F1">
        <w:rPr>
          <w:rFonts w:ascii="Times New Roman" w:eastAsia="Times New Roman" w:hAnsi="Times New Roman" w:cs="Times New Roman"/>
          <w:sz w:val="24"/>
          <w:szCs w:val="24"/>
          <w:lang w:eastAsia="sk-SK"/>
        </w:rPr>
        <w:t>3</w:t>
      </w:r>
      <w:r w:rsidR="006A4018" w:rsidRPr="00CD51F1">
        <w:rPr>
          <w:rFonts w:ascii="Times New Roman" w:eastAsia="Times New Roman" w:hAnsi="Times New Roman" w:cs="Times New Roman"/>
          <w:sz w:val="24"/>
          <w:szCs w:val="24"/>
          <w:lang w:eastAsia="sk-SK"/>
        </w:rPr>
        <w:t>.</w:t>
      </w:r>
      <w:r w:rsidR="00DF3519" w:rsidRPr="00CD51F1">
        <w:rPr>
          <w:rFonts w:ascii="Times New Roman" w:eastAsia="Times New Roman" w:hAnsi="Times New Roman" w:cs="Times New Roman"/>
          <w:sz w:val="24"/>
          <w:szCs w:val="24"/>
          <w:lang w:eastAsia="sk-SK"/>
        </w:rPr>
        <w:t>00</w:t>
      </w:r>
      <w:r w:rsidRPr="00CD51F1">
        <w:rPr>
          <w:rFonts w:ascii="Times New Roman" w:eastAsia="Times New Roman" w:hAnsi="Times New Roman" w:cs="Times New Roman"/>
          <w:sz w:val="24"/>
          <w:szCs w:val="24"/>
          <w:lang w:eastAsia="sk-SK"/>
        </w:rPr>
        <w:t xml:space="preserve"> hod. do 10</w:t>
      </w:r>
      <w:r w:rsidR="006A401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00 hod. </w:t>
      </w:r>
      <w:r w:rsidR="001D5BC6" w:rsidRPr="00CD51F1">
        <w:rPr>
          <w:rFonts w:ascii="Times New Roman" w:eastAsia="Times New Roman" w:hAnsi="Times New Roman" w:cs="Times New Roman"/>
          <w:sz w:val="24"/>
          <w:szCs w:val="24"/>
          <w:lang w:eastAsia="sk-SK"/>
        </w:rPr>
        <w:t>je zakázané.</w:t>
      </w:r>
    </w:p>
    <w:p w14:paraId="187BFB3F" w14:textId="3CD44D7A" w:rsidR="00381887" w:rsidRPr="00CD51F1" w:rsidRDefault="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w:t>
      </w:r>
      <w:r w:rsidR="002A4CE7" w:rsidRPr="00CD51F1">
        <w:rPr>
          <w:rFonts w:ascii="Times New Roman" w:eastAsia="Times New Roman" w:hAnsi="Times New Roman" w:cs="Times New Roman"/>
          <w:sz w:val="24"/>
          <w:szCs w:val="24"/>
          <w:lang w:eastAsia="sk-SK"/>
        </w:rPr>
        <w:t>Ak tak ustanoví obec všeobecne záväzným nariadením, h</w:t>
      </w:r>
      <w:r w:rsidR="00067904" w:rsidRPr="00CD51F1">
        <w:rPr>
          <w:rFonts w:ascii="Times New Roman" w:eastAsia="Times New Roman" w:hAnsi="Times New Roman" w:cs="Times New Roman"/>
          <w:sz w:val="24"/>
          <w:szCs w:val="24"/>
          <w:lang w:eastAsia="sk-SK"/>
        </w:rPr>
        <w:t xml:space="preserve">erňa nesmie byť </w:t>
      </w:r>
      <w:r w:rsidRPr="00CD51F1">
        <w:rPr>
          <w:rFonts w:ascii="Times New Roman" w:eastAsia="Times New Roman" w:hAnsi="Times New Roman" w:cs="Times New Roman"/>
          <w:sz w:val="24"/>
          <w:szCs w:val="24"/>
          <w:lang w:eastAsia="sk-SK"/>
        </w:rPr>
        <w:t xml:space="preserve">umiestnená vo vzdialenosti </w:t>
      </w:r>
      <w:r w:rsidR="006A4018" w:rsidRPr="00CD51F1">
        <w:rPr>
          <w:rFonts w:ascii="Times New Roman" w:eastAsia="Times New Roman" w:hAnsi="Times New Roman" w:cs="Times New Roman"/>
          <w:sz w:val="24"/>
          <w:szCs w:val="24"/>
          <w:lang w:eastAsia="sk-SK"/>
        </w:rPr>
        <w:t>menej ako</w:t>
      </w:r>
      <w:r w:rsidRPr="00CD51F1">
        <w:rPr>
          <w:rFonts w:ascii="Times New Roman" w:eastAsia="Times New Roman" w:hAnsi="Times New Roman" w:cs="Times New Roman"/>
          <w:sz w:val="24"/>
          <w:szCs w:val="24"/>
          <w:lang w:eastAsia="sk-SK"/>
        </w:rPr>
        <w:t xml:space="preserve"> 200 metrov</w:t>
      </w:r>
      <w:r w:rsidR="00067904"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od </w:t>
      </w:r>
    </w:p>
    <w:p w14:paraId="67624E7D" w14:textId="6B252DDA" w:rsidR="00381887" w:rsidRPr="00CD51F1" w:rsidRDefault="00381887" w:rsidP="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w:t>
      </w:r>
      <w:r w:rsidR="00BA50DE" w:rsidRPr="00CD51F1">
        <w:rPr>
          <w:rFonts w:ascii="Times New Roman" w:eastAsia="Times New Roman" w:hAnsi="Times New Roman" w:cs="Times New Roman"/>
          <w:sz w:val="24"/>
          <w:szCs w:val="24"/>
          <w:lang w:eastAsia="sk-SK"/>
        </w:rPr>
        <w:t>školy</w:t>
      </w:r>
      <w:r w:rsidR="00872B81" w:rsidRPr="00CD51F1">
        <w:rPr>
          <w:rFonts w:ascii="Times New Roman" w:eastAsia="Times New Roman" w:hAnsi="Times New Roman" w:cs="Times New Roman"/>
          <w:sz w:val="24"/>
          <w:szCs w:val="24"/>
          <w:lang w:eastAsia="sk-SK"/>
        </w:rPr>
        <w:t>;</w:t>
      </w:r>
      <w:r w:rsidR="007146BB" w:rsidRPr="00CD51F1">
        <w:rPr>
          <w:rFonts w:ascii="Times New Roman" w:hAnsi="Times New Roman" w:cs="Times New Roman"/>
          <w:sz w:val="24"/>
          <w:szCs w:val="24"/>
          <w:vertAlign w:val="superscript"/>
        </w:rPr>
        <w:footnoteReference w:id="23"/>
      </w:r>
      <w:r w:rsidR="00782EF3" w:rsidRPr="00CD51F1">
        <w:rPr>
          <w:rFonts w:ascii="Times New Roman" w:eastAsia="Times New Roman" w:hAnsi="Times New Roman" w:cs="Times New Roman"/>
          <w:sz w:val="24"/>
          <w:szCs w:val="24"/>
          <w:lang w:eastAsia="sk-SK"/>
        </w:rPr>
        <w:t>)</w:t>
      </w:r>
      <w:r w:rsidR="00BA50DE"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to neplatí, ak ide o odborný výcvik, odbornú prax alebo umeleckú prax, ktorú žiak vykonáva na pracovisku zamestnávateľa alebo na pracovi</w:t>
      </w:r>
      <w:r w:rsidR="00E82B49" w:rsidRPr="00CD51F1">
        <w:rPr>
          <w:rFonts w:ascii="Times New Roman" w:eastAsia="Times New Roman" w:hAnsi="Times New Roman" w:cs="Times New Roman"/>
          <w:sz w:val="24"/>
          <w:szCs w:val="24"/>
          <w:lang w:eastAsia="sk-SK"/>
        </w:rPr>
        <w:t>s</w:t>
      </w:r>
      <w:r w:rsidRPr="00CD51F1">
        <w:rPr>
          <w:rFonts w:ascii="Times New Roman" w:eastAsia="Times New Roman" w:hAnsi="Times New Roman" w:cs="Times New Roman"/>
          <w:sz w:val="24"/>
          <w:szCs w:val="24"/>
          <w:lang w:eastAsia="sk-SK"/>
        </w:rPr>
        <w:t>ku praktického vyučovania, ak sa žiak pripravuje v sys</w:t>
      </w:r>
      <w:r w:rsidR="00E82B49" w:rsidRPr="00CD51F1">
        <w:rPr>
          <w:rFonts w:ascii="Times New Roman" w:eastAsia="Times New Roman" w:hAnsi="Times New Roman" w:cs="Times New Roman"/>
          <w:sz w:val="24"/>
          <w:szCs w:val="24"/>
          <w:lang w:eastAsia="sk-SK"/>
        </w:rPr>
        <w:t>t</w:t>
      </w:r>
      <w:r w:rsidRPr="00CD51F1">
        <w:rPr>
          <w:rFonts w:ascii="Times New Roman" w:eastAsia="Times New Roman" w:hAnsi="Times New Roman" w:cs="Times New Roman"/>
          <w:sz w:val="24"/>
          <w:szCs w:val="24"/>
          <w:lang w:eastAsia="sk-SK"/>
        </w:rPr>
        <w:t>éme duálneho vzdelávania,</w:t>
      </w:r>
    </w:p>
    <w:p w14:paraId="416A10DD" w14:textId="1EE2267B" w:rsidR="00872B81" w:rsidRPr="00CD51F1"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w:t>
      </w:r>
      <w:r w:rsidR="00BA50DE" w:rsidRPr="00CD51F1">
        <w:rPr>
          <w:rFonts w:ascii="Times New Roman" w:eastAsia="Times New Roman" w:hAnsi="Times New Roman" w:cs="Times New Roman"/>
          <w:sz w:val="24"/>
          <w:szCs w:val="24"/>
          <w:lang w:eastAsia="sk-SK"/>
        </w:rPr>
        <w:t>školského zariadenia</w:t>
      </w:r>
      <w:r w:rsidR="00872B81" w:rsidRPr="00CD51F1">
        <w:rPr>
          <w:rFonts w:ascii="Times New Roman" w:eastAsia="Times New Roman" w:hAnsi="Times New Roman" w:cs="Times New Roman"/>
          <w:sz w:val="24"/>
          <w:szCs w:val="24"/>
          <w:lang w:eastAsia="sk-SK"/>
        </w:rPr>
        <w:t>,</w:t>
      </w:r>
      <w:r w:rsidR="007146BB" w:rsidRPr="00CD51F1">
        <w:rPr>
          <w:rFonts w:ascii="Times New Roman" w:hAnsi="Times New Roman" w:cs="Times New Roman"/>
          <w:sz w:val="24"/>
          <w:szCs w:val="24"/>
          <w:vertAlign w:val="superscript"/>
        </w:rPr>
        <w:footnoteReference w:id="24"/>
      </w:r>
      <w:r w:rsidR="00782EF3" w:rsidRPr="00CD51F1">
        <w:rPr>
          <w:rFonts w:ascii="Times New Roman" w:eastAsia="Times New Roman" w:hAnsi="Times New Roman" w:cs="Times New Roman"/>
          <w:sz w:val="24"/>
          <w:szCs w:val="24"/>
          <w:lang w:eastAsia="sk-SK"/>
        </w:rPr>
        <w:t>)</w:t>
      </w:r>
    </w:p>
    <w:p w14:paraId="1D15C701" w14:textId="77777777" w:rsidR="00381887" w:rsidRPr="00CD51F1"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w:t>
      </w:r>
      <w:r w:rsidR="00BA50DE" w:rsidRPr="00CD51F1">
        <w:rPr>
          <w:rFonts w:ascii="Times New Roman" w:eastAsia="Times New Roman" w:hAnsi="Times New Roman" w:cs="Times New Roman"/>
          <w:sz w:val="24"/>
          <w:szCs w:val="24"/>
          <w:lang w:eastAsia="sk-SK"/>
        </w:rPr>
        <w:t xml:space="preserve">zariadenia sociálnych služieb pre deti a mládež, zariadenia sociálnoprávnej ochrany detí a sociálnej kurately, </w:t>
      </w:r>
    </w:p>
    <w:p w14:paraId="6780273C" w14:textId="77777777" w:rsidR="00381887" w:rsidRPr="00CD51F1"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w:t>
      </w:r>
      <w:r w:rsidR="00BA50DE" w:rsidRPr="00CD51F1">
        <w:rPr>
          <w:rFonts w:ascii="Times New Roman" w:eastAsia="Times New Roman" w:hAnsi="Times New Roman" w:cs="Times New Roman"/>
          <w:sz w:val="24"/>
          <w:szCs w:val="24"/>
          <w:lang w:eastAsia="sk-SK"/>
        </w:rPr>
        <w:t>zariadenia pre liečbu nelátkových závislostí</w:t>
      </w:r>
      <w:r w:rsidR="00E82B49" w:rsidRPr="00CD51F1">
        <w:rPr>
          <w:rFonts w:ascii="Times New Roman" w:eastAsia="Times New Roman" w:hAnsi="Times New Roman" w:cs="Times New Roman"/>
          <w:sz w:val="24"/>
          <w:szCs w:val="24"/>
          <w:lang w:eastAsia="sk-SK"/>
        </w:rPr>
        <w:t>,</w:t>
      </w:r>
      <w:r w:rsidR="00BA50DE" w:rsidRPr="00CD51F1">
        <w:rPr>
          <w:rFonts w:ascii="Times New Roman" w:eastAsia="Times New Roman" w:hAnsi="Times New Roman" w:cs="Times New Roman"/>
          <w:sz w:val="24"/>
          <w:szCs w:val="24"/>
          <w:lang w:eastAsia="sk-SK"/>
        </w:rPr>
        <w:t xml:space="preserve"> </w:t>
      </w:r>
    </w:p>
    <w:p w14:paraId="3A6E19A4" w14:textId="77777777" w:rsidR="00381887" w:rsidRPr="00CD51F1"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w:t>
      </w:r>
      <w:r w:rsidR="00BA50DE" w:rsidRPr="00CD51F1">
        <w:rPr>
          <w:rFonts w:ascii="Times New Roman" w:eastAsia="Times New Roman" w:hAnsi="Times New Roman" w:cs="Times New Roman"/>
          <w:sz w:val="24"/>
          <w:szCs w:val="24"/>
          <w:lang w:eastAsia="sk-SK"/>
        </w:rPr>
        <w:t>ubytovne mládeže</w:t>
      </w:r>
      <w:r w:rsidR="00E82B49" w:rsidRPr="00CD51F1">
        <w:rPr>
          <w:rFonts w:ascii="Times New Roman" w:eastAsia="Times New Roman" w:hAnsi="Times New Roman" w:cs="Times New Roman"/>
          <w:sz w:val="24"/>
          <w:szCs w:val="24"/>
          <w:lang w:eastAsia="sk-SK"/>
        </w:rPr>
        <w:t>.</w:t>
      </w:r>
    </w:p>
    <w:p w14:paraId="2CDA712F" w14:textId="0066905F" w:rsidR="00381887" w:rsidRPr="00CD51F1" w:rsidRDefault="00381887" w:rsidP="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w:t>
      </w:r>
      <w:r w:rsidR="009B6511" w:rsidRPr="00CD51F1">
        <w:rPr>
          <w:rFonts w:ascii="Times New Roman" w:eastAsia="Times New Roman" w:hAnsi="Times New Roman" w:cs="Times New Roman"/>
          <w:sz w:val="24"/>
          <w:szCs w:val="24"/>
          <w:lang w:eastAsia="sk-SK"/>
        </w:rPr>
        <w:t>Vzdialenosťou sa rozumie pochôdzková vzdialenosť medzi najbližším vchodom do herne a najbližším vchodom do budovy školy, školského zariadenia, zariadenia sociálnych služieb pre deti a mládež, zariadenia sociálnoprávnej ochrany detí a sociálnej kurately, zariadenia pre liečbu nelátkových závislostí a do ubytovne mládeže</w:t>
      </w:r>
      <w:r w:rsidR="00B91D66" w:rsidRPr="00CD51F1">
        <w:rPr>
          <w:rFonts w:ascii="Times New Roman" w:eastAsia="Times New Roman" w:hAnsi="Times New Roman" w:cs="Times New Roman"/>
          <w:sz w:val="24"/>
          <w:szCs w:val="24"/>
          <w:lang w:eastAsia="sk-SK"/>
        </w:rPr>
        <w:t>.</w:t>
      </w:r>
      <w:r w:rsidR="009B6511"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V</w:t>
      </w:r>
      <w:r w:rsidR="00BA50DE" w:rsidRPr="00CD51F1">
        <w:rPr>
          <w:rFonts w:ascii="Times New Roman" w:eastAsia="Times New Roman" w:hAnsi="Times New Roman" w:cs="Times New Roman"/>
          <w:sz w:val="24"/>
          <w:szCs w:val="24"/>
          <w:lang w:eastAsia="sk-SK"/>
        </w:rPr>
        <w:t xml:space="preserve">zdialenosť sa </w:t>
      </w:r>
      <w:r w:rsidRPr="00CD51F1">
        <w:rPr>
          <w:rFonts w:ascii="Times New Roman" w:eastAsia="Times New Roman" w:hAnsi="Times New Roman" w:cs="Times New Roman"/>
          <w:sz w:val="24"/>
          <w:szCs w:val="24"/>
          <w:lang w:eastAsia="sk-SK"/>
        </w:rPr>
        <w:t>meria kalibrovaným meradlom</w:t>
      </w:r>
      <w:r w:rsidR="003A2929">
        <w:rPr>
          <w:rFonts w:ascii="Times New Roman" w:eastAsia="Times New Roman" w:hAnsi="Times New Roman" w:cs="Times New Roman"/>
          <w:sz w:val="24"/>
          <w:szCs w:val="24"/>
          <w:lang w:eastAsia="sk-SK"/>
        </w:rPr>
        <w:t>.</w:t>
      </w:r>
      <w:r w:rsidRPr="00CD51F1">
        <w:rPr>
          <w:rFonts w:ascii="Times New Roman" w:hAnsi="Times New Roman" w:cs="Times New Roman"/>
          <w:sz w:val="24"/>
          <w:szCs w:val="24"/>
          <w:vertAlign w:val="superscript"/>
        </w:rPr>
        <w:footnoteReference w:id="25"/>
      </w:r>
      <w:r w:rsidRPr="00CD51F1">
        <w:rPr>
          <w:rFonts w:ascii="Times New Roman" w:eastAsia="Times New Roman" w:hAnsi="Times New Roman" w:cs="Times New Roman"/>
          <w:sz w:val="24"/>
          <w:szCs w:val="24"/>
          <w:lang w:eastAsia="sk-SK"/>
        </w:rPr>
        <w:t xml:space="preserve">) </w:t>
      </w:r>
    </w:p>
    <w:p w14:paraId="5334F249" w14:textId="77777777" w:rsidR="00C56138" w:rsidRPr="00CD51F1"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Herňu</w:t>
      </w:r>
      <w:r w:rsidR="00FA20B9"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možno umiestniť len v týchto budovách</w:t>
      </w:r>
      <w:r w:rsidR="005815F2" w:rsidRPr="00CD51F1">
        <w:rPr>
          <w:rFonts w:ascii="Times New Roman" w:eastAsia="Times New Roman" w:hAnsi="Times New Roman" w:cs="Times New Roman"/>
          <w:sz w:val="24"/>
          <w:szCs w:val="24"/>
          <w:lang w:eastAsia="sk-SK"/>
        </w:rPr>
        <w:t>:</w:t>
      </w:r>
      <w:r w:rsidR="007146BB" w:rsidRPr="00CD51F1">
        <w:rPr>
          <w:rFonts w:ascii="Times New Roman" w:hAnsi="Times New Roman" w:cs="Times New Roman"/>
          <w:sz w:val="24"/>
          <w:szCs w:val="24"/>
          <w:vertAlign w:val="superscript"/>
        </w:rPr>
        <w:footnoteReference w:id="26"/>
      </w:r>
      <w:r w:rsidR="00B95B8B" w:rsidRPr="00CD51F1">
        <w:rPr>
          <w:rFonts w:ascii="Times New Roman" w:eastAsia="Times New Roman" w:hAnsi="Times New Roman" w:cs="Times New Roman"/>
          <w:sz w:val="24"/>
          <w:szCs w:val="24"/>
          <w:lang w:eastAsia="sk-SK"/>
        </w:rPr>
        <w:t>)</w:t>
      </w:r>
    </w:p>
    <w:p w14:paraId="313FCF09" w14:textId="77777777" w:rsidR="008C6257" w:rsidRPr="00CD51F1"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hotel</w:t>
      </w:r>
      <w:r w:rsidR="0063213A"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w:t>
      </w:r>
      <w:r w:rsidR="00AD3D44" w:rsidRPr="00CD51F1">
        <w:rPr>
          <w:rFonts w:ascii="Times New Roman" w:eastAsia="Times New Roman" w:hAnsi="Times New Roman" w:cs="Times New Roman"/>
          <w:sz w:val="24"/>
          <w:szCs w:val="24"/>
          <w:lang w:eastAsia="sk-SK"/>
        </w:rPr>
        <w:t>motel</w:t>
      </w:r>
      <w:r w:rsidR="0063213A" w:rsidRPr="00CD51F1">
        <w:rPr>
          <w:rFonts w:ascii="Times New Roman" w:eastAsia="Times New Roman" w:hAnsi="Times New Roman" w:cs="Times New Roman"/>
          <w:sz w:val="24"/>
          <w:szCs w:val="24"/>
          <w:lang w:eastAsia="sk-SK"/>
        </w:rPr>
        <w:t>y</w:t>
      </w:r>
      <w:r w:rsidR="00AD3D44" w:rsidRPr="00CD51F1">
        <w:rPr>
          <w:rFonts w:ascii="Times New Roman" w:eastAsia="Times New Roman" w:hAnsi="Times New Roman" w:cs="Times New Roman"/>
          <w:sz w:val="24"/>
          <w:szCs w:val="24"/>
          <w:lang w:eastAsia="sk-SK"/>
        </w:rPr>
        <w:t xml:space="preserve"> a penzión</w:t>
      </w:r>
      <w:r w:rsidR="0063213A" w:rsidRPr="00CD51F1">
        <w:rPr>
          <w:rFonts w:ascii="Times New Roman" w:eastAsia="Times New Roman" w:hAnsi="Times New Roman" w:cs="Times New Roman"/>
          <w:sz w:val="24"/>
          <w:szCs w:val="24"/>
          <w:lang w:eastAsia="sk-SK"/>
        </w:rPr>
        <w:t>y</w:t>
      </w:r>
      <w:r w:rsidR="00AD3D44" w:rsidRPr="00CD51F1">
        <w:rPr>
          <w:rFonts w:ascii="Times New Roman" w:eastAsia="Times New Roman" w:hAnsi="Times New Roman" w:cs="Times New Roman"/>
          <w:sz w:val="24"/>
          <w:szCs w:val="24"/>
          <w:lang w:eastAsia="sk-SK"/>
        </w:rPr>
        <w:t>,</w:t>
      </w:r>
    </w:p>
    <w:p w14:paraId="77F6510D" w14:textId="77777777" w:rsidR="00B64993" w:rsidRPr="00CD51F1"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budov</w:t>
      </w:r>
      <w:r w:rsidR="0063213A"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pre obchod a služby,</w:t>
      </w:r>
      <w:r w:rsidR="00AB2C89" w:rsidRPr="00CD51F1">
        <w:rPr>
          <w:rFonts w:ascii="Times New Roman" w:eastAsia="Times New Roman" w:hAnsi="Times New Roman" w:cs="Times New Roman"/>
          <w:sz w:val="24"/>
          <w:szCs w:val="24"/>
          <w:lang w:eastAsia="sk-SK"/>
        </w:rPr>
        <w:t xml:space="preserve"> </w:t>
      </w:r>
    </w:p>
    <w:p w14:paraId="3F90562F" w14:textId="77777777" w:rsidR="00C56138" w:rsidRPr="00CD51F1"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budov</w:t>
      </w:r>
      <w:r w:rsidR="0063213A"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pre kultúru a na verejnú zábavu,</w:t>
      </w:r>
    </w:p>
    <w:p w14:paraId="1F4729A9" w14:textId="77777777" w:rsidR="00C56138" w:rsidRPr="00CD51F1"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bytov</w:t>
      </w:r>
      <w:r w:rsidR="0063213A"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dom</w:t>
      </w:r>
      <w:r w:rsidR="0063213A"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ak s tým písomne vyjadrí súhlas nadpolovičná väčšina všetkých vlastníkov bytov a nebytových priestorov v bytovom dome.</w:t>
      </w:r>
    </w:p>
    <w:p w14:paraId="0815F10B" w14:textId="79BD362B" w:rsidR="000C234E" w:rsidRPr="00CD51F1"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w:t>
      </w:r>
      <w:bookmarkStart w:id="148" w:name="_Hlk500880870"/>
      <w:r w:rsidRPr="00CD51F1">
        <w:rPr>
          <w:rFonts w:ascii="Times New Roman" w:eastAsia="Times New Roman" w:hAnsi="Times New Roman" w:cs="Times New Roman"/>
          <w:sz w:val="24"/>
          <w:szCs w:val="24"/>
          <w:lang w:eastAsia="sk-SK"/>
        </w:rPr>
        <w:t xml:space="preserve">Nápisom </w:t>
      </w:r>
      <w:r w:rsidR="00B95B8B"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herňa</w:t>
      </w:r>
      <w:r w:rsidR="00B95B8B"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bookmarkStart w:id="149" w:name="_Hlk500880833"/>
      <w:r w:rsidR="000C234E" w:rsidRPr="00CD51F1">
        <w:rPr>
          <w:rFonts w:ascii="Times New Roman" w:eastAsia="Times New Roman" w:hAnsi="Times New Roman" w:cs="Times New Roman"/>
          <w:sz w:val="24"/>
          <w:szCs w:val="24"/>
          <w:lang w:eastAsia="sk-SK"/>
        </w:rPr>
        <w:t xml:space="preserve">musí </w:t>
      </w:r>
      <w:r w:rsidRPr="00CD51F1">
        <w:rPr>
          <w:rFonts w:ascii="Times New Roman" w:eastAsia="Times New Roman" w:hAnsi="Times New Roman" w:cs="Times New Roman"/>
          <w:sz w:val="24"/>
          <w:szCs w:val="24"/>
          <w:lang w:eastAsia="sk-SK"/>
        </w:rPr>
        <w:t>prevádzkovateľ hazardnej hry</w:t>
      </w:r>
      <w:r w:rsidR="00CB7625" w:rsidRPr="00CD51F1">
        <w:rPr>
          <w:rFonts w:ascii="Times New Roman" w:eastAsia="Times New Roman" w:hAnsi="Times New Roman" w:cs="Times New Roman"/>
          <w:sz w:val="24"/>
          <w:szCs w:val="24"/>
          <w:lang w:eastAsia="sk-SK"/>
        </w:rPr>
        <w:t xml:space="preserve"> </w:t>
      </w:r>
      <w:r w:rsidR="005C325B" w:rsidRPr="00CD51F1">
        <w:rPr>
          <w:rFonts w:ascii="Times New Roman" w:hAnsi="Times New Roman" w:cs="Times New Roman"/>
          <w:sz w:val="24"/>
          <w:szCs w:val="24"/>
        </w:rPr>
        <w:t xml:space="preserve">podľa § 4 ods. 2 písm. </w:t>
      </w:r>
      <w:r w:rsidR="00341E5A" w:rsidRPr="00CD51F1">
        <w:rPr>
          <w:rFonts w:ascii="Times New Roman" w:hAnsi="Times New Roman" w:cs="Times New Roman"/>
          <w:sz w:val="24"/>
          <w:szCs w:val="24"/>
        </w:rPr>
        <w:t>e</w:t>
      </w:r>
      <w:r w:rsidR="005C325B" w:rsidRPr="00CD51F1">
        <w:rPr>
          <w:rFonts w:ascii="Times New Roman" w:hAnsi="Times New Roman" w:cs="Times New Roman"/>
          <w:sz w:val="24"/>
          <w:szCs w:val="24"/>
        </w:rPr>
        <w:t xml:space="preserve">) </w:t>
      </w:r>
      <w:r w:rsidR="00B7399D" w:rsidRPr="00CD51F1">
        <w:rPr>
          <w:rFonts w:ascii="Times New Roman" w:hAnsi="Times New Roman" w:cs="Times New Roman"/>
          <w:sz w:val="24"/>
          <w:szCs w:val="24"/>
        </w:rPr>
        <w:t>a</w:t>
      </w:r>
      <w:r w:rsidR="00341E5A" w:rsidRPr="00CD51F1">
        <w:rPr>
          <w:rFonts w:ascii="Times New Roman" w:hAnsi="Times New Roman" w:cs="Times New Roman"/>
          <w:sz w:val="24"/>
          <w:szCs w:val="24"/>
        </w:rPr>
        <w:t>ž</w:t>
      </w:r>
      <w:r w:rsidR="00B7399D" w:rsidRPr="00CD51F1">
        <w:rPr>
          <w:rFonts w:ascii="Times New Roman" w:hAnsi="Times New Roman" w:cs="Times New Roman"/>
          <w:sz w:val="24"/>
          <w:szCs w:val="24"/>
        </w:rPr>
        <w:t xml:space="preserve"> </w:t>
      </w:r>
      <w:r w:rsidR="003A60A8" w:rsidRPr="00CD51F1">
        <w:rPr>
          <w:rFonts w:ascii="Times New Roman" w:hAnsi="Times New Roman" w:cs="Times New Roman"/>
          <w:sz w:val="24"/>
          <w:szCs w:val="24"/>
        </w:rPr>
        <w:t>h</w:t>
      </w:r>
      <w:r w:rsidR="00B7399D" w:rsidRPr="00CD51F1">
        <w:rPr>
          <w:rFonts w:ascii="Times New Roman" w:hAnsi="Times New Roman" w:cs="Times New Roman"/>
          <w:sz w:val="24"/>
          <w:szCs w:val="24"/>
        </w:rPr>
        <w:t>)</w:t>
      </w:r>
      <w:r w:rsidR="002A2E6B" w:rsidRPr="00CD51F1">
        <w:rPr>
          <w:rFonts w:ascii="Times New Roman" w:hAnsi="Times New Roman" w:cs="Times New Roman"/>
          <w:sz w:val="24"/>
          <w:szCs w:val="24"/>
        </w:rPr>
        <w:t xml:space="preserve"> </w:t>
      </w:r>
      <w:r w:rsidRPr="00CD51F1">
        <w:rPr>
          <w:rFonts w:ascii="Times New Roman" w:eastAsia="Times New Roman" w:hAnsi="Times New Roman" w:cs="Times New Roman"/>
          <w:sz w:val="24"/>
          <w:szCs w:val="24"/>
          <w:lang w:eastAsia="sk-SK"/>
        </w:rPr>
        <w:t xml:space="preserve">označiť </w:t>
      </w:r>
      <w:r w:rsidR="000C234E" w:rsidRPr="00CD51F1">
        <w:rPr>
          <w:rFonts w:ascii="Times New Roman" w:eastAsia="Times New Roman" w:hAnsi="Times New Roman" w:cs="Times New Roman"/>
          <w:sz w:val="24"/>
          <w:szCs w:val="24"/>
          <w:lang w:eastAsia="sk-SK"/>
        </w:rPr>
        <w:t xml:space="preserve">každú </w:t>
      </w:r>
      <w:r w:rsidRPr="00CD51F1">
        <w:rPr>
          <w:rFonts w:ascii="Times New Roman" w:eastAsia="Times New Roman" w:hAnsi="Times New Roman" w:cs="Times New Roman"/>
          <w:sz w:val="24"/>
          <w:szCs w:val="24"/>
          <w:lang w:eastAsia="sk-SK"/>
        </w:rPr>
        <w:t>herňu</w:t>
      </w:r>
      <w:r w:rsidR="0076685E" w:rsidRPr="00CD51F1">
        <w:rPr>
          <w:rFonts w:ascii="Times New Roman" w:eastAsia="Times New Roman" w:hAnsi="Times New Roman" w:cs="Times New Roman"/>
          <w:sz w:val="24"/>
          <w:szCs w:val="24"/>
          <w:lang w:eastAsia="sk-SK"/>
        </w:rPr>
        <w:t xml:space="preserve"> pri vstupe do herne</w:t>
      </w:r>
      <w:r w:rsidR="000C234E" w:rsidRPr="00CD51F1">
        <w:rPr>
          <w:rFonts w:ascii="Times New Roman" w:eastAsia="Times New Roman" w:hAnsi="Times New Roman" w:cs="Times New Roman"/>
          <w:sz w:val="24"/>
          <w:szCs w:val="24"/>
          <w:lang w:eastAsia="sk-SK"/>
        </w:rPr>
        <w:t xml:space="preserve">, pričom </w:t>
      </w:r>
      <w:r w:rsidR="007F081C" w:rsidRPr="00CD51F1">
        <w:rPr>
          <w:rFonts w:ascii="Times New Roman" w:eastAsia="Times New Roman" w:hAnsi="Times New Roman" w:cs="Times New Roman"/>
          <w:sz w:val="24"/>
          <w:szCs w:val="24"/>
          <w:lang w:eastAsia="sk-SK"/>
        </w:rPr>
        <w:t xml:space="preserve">výška písmen môže byť maximálne </w:t>
      </w:r>
      <w:r w:rsidR="004B2BB5" w:rsidRPr="00CD51F1">
        <w:rPr>
          <w:rFonts w:ascii="Times New Roman" w:eastAsia="Times New Roman" w:hAnsi="Times New Roman" w:cs="Times New Roman"/>
          <w:sz w:val="24"/>
          <w:szCs w:val="24"/>
          <w:lang w:eastAsia="sk-SK"/>
        </w:rPr>
        <w:t>päť</w:t>
      </w:r>
      <w:r w:rsidR="007F081C" w:rsidRPr="00CD51F1">
        <w:rPr>
          <w:rFonts w:ascii="Times New Roman" w:eastAsia="Times New Roman" w:hAnsi="Times New Roman" w:cs="Times New Roman"/>
          <w:sz w:val="24"/>
          <w:szCs w:val="24"/>
          <w:lang w:eastAsia="sk-SK"/>
        </w:rPr>
        <w:t xml:space="preserve"> centimetrov</w:t>
      </w:r>
      <w:r w:rsidR="000C234E" w:rsidRPr="00CD51F1">
        <w:rPr>
          <w:rFonts w:ascii="Times New Roman" w:eastAsia="Times New Roman" w:hAnsi="Times New Roman" w:cs="Times New Roman"/>
          <w:sz w:val="24"/>
          <w:szCs w:val="24"/>
          <w:lang w:eastAsia="sk-SK"/>
        </w:rPr>
        <w:t>.</w:t>
      </w:r>
      <w:r w:rsidR="00F057FE" w:rsidRPr="00CD51F1">
        <w:rPr>
          <w:rFonts w:ascii="Times New Roman" w:eastAsia="Times New Roman" w:hAnsi="Times New Roman" w:cs="Times New Roman"/>
          <w:sz w:val="24"/>
          <w:szCs w:val="24"/>
          <w:lang w:eastAsia="sk-SK"/>
        </w:rPr>
        <w:t xml:space="preserve"> Označenie </w:t>
      </w:r>
      <w:r w:rsidR="00B95B8B" w:rsidRPr="00CD51F1">
        <w:rPr>
          <w:rFonts w:ascii="Times New Roman" w:eastAsia="Times New Roman" w:hAnsi="Times New Roman" w:cs="Times New Roman"/>
          <w:sz w:val="24"/>
          <w:szCs w:val="24"/>
          <w:lang w:eastAsia="sk-SK"/>
        </w:rPr>
        <w:t>„</w:t>
      </w:r>
      <w:r w:rsidR="00F057FE" w:rsidRPr="00CD51F1">
        <w:rPr>
          <w:rFonts w:ascii="Times New Roman" w:eastAsia="Times New Roman" w:hAnsi="Times New Roman" w:cs="Times New Roman"/>
          <w:sz w:val="24"/>
          <w:szCs w:val="24"/>
          <w:lang w:eastAsia="sk-SK"/>
        </w:rPr>
        <w:t>herňa</w:t>
      </w:r>
      <w:r w:rsidR="00B95B8B" w:rsidRPr="00CD51F1">
        <w:rPr>
          <w:rFonts w:ascii="Times New Roman" w:eastAsia="Times New Roman" w:hAnsi="Times New Roman" w:cs="Times New Roman"/>
          <w:sz w:val="24"/>
          <w:szCs w:val="24"/>
          <w:lang w:eastAsia="sk-SK"/>
        </w:rPr>
        <w:t>“</w:t>
      </w:r>
      <w:r w:rsidR="00F057FE" w:rsidRPr="00CD51F1">
        <w:rPr>
          <w:rFonts w:ascii="Times New Roman" w:eastAsia="Times New Roman" w:hAnsi="Times New Roman" w:cs="Times New Roman"/>
          <w:sz w:val="24"/>
          <w:szCs w:val="24"/>
          <w:lang w:eastAsia="sk-SK"/>
        </w:rPr>
        <w:t>, jeho preklady alebo slová, v ktorých základe sa tieto slová vyskytujú, smie používať v obchodnom mene alebo na označenie prevádzkarne</w:t>
      </w:r>
      <w:r w:rsidR="003A2929">
        <w:rPr>
          <w:rFonts w:ascii="Times New Roman" w:eastAsia="Times New Roman" w:hAnsi="Times New Roman" w:cs="Times New Roman"/>
          <w:sz w:val="24"/>
          <w:szCs w:val="24"/>
          <w:lang w:eastAsia="sk-SK"/>
        </w:rPr>
        <w:t>,</w:t>
      </w:r>
      <w:r w:rsidR="00122890" w:rsidRPr="00CD51F1">
        <w:rPr>
          <w:rFonts w:ascii="Times New Roman" w:hAnsi="Times New Roman" w:cs="Times New Roman"/>
          <w:sz w:val="24"/>
          <w:szCs w:val="24"/>
          <w:vertAlign w:val="superscript"/>
        </w:rPr>
        <w:footnoteReference w:id="27"/>
      </w:r>
      <w:r w:rsidR="00B95B8B" w:rsidRPr="00CD51F1">
        <w:rPr>
          <w:rFonts w:ascii="Times New Roman" w:eastAsia="Times New Roman" w:hAnsi="Times New Roman" w:cs="Times New Roman"/>
          <w:sz w:val="24"/>
          <w:szCs w:val="24"/>
          <w:lang w:eastAsia="sk-SK"/>
        </w:rPr>
        <w:t>)</w:t>
      </w:r>
      <w:r w:rsidR="00F057FE" w:rsidRPr="00CD51F1">
        <w:rPr>
          <w:rFonts w:ascii="Times New Roman" w:eastAsia="Times New Roman" w:hAnsi="Times New Roman" w:cs="Times New Roman"/>
          <w:sz w:val="24"/>
          <w:szCs w:val="24"/>
          <w:vertAlign w:val="superscript"/>
          <w:lang w:eastAsia="sk-SK"/>
        </w:rPr>
        <w:t xml:space="preserve"> </w:t>
      </w:r>
      <w:r w:rsidR="00F057FE" w:rsidRPr="00CD51F1">
        <w:rPr>
          <w:rFonts w:ascii="Times New Roman" w:eastAsia="Times New Roman" w:hAnsi="Times New Roman" w:cs="Times New Roman"/>
          <w:sz w:val="24"/>
          <w:szCs w:val="24"/>
          <w:lang w:eastAsia="sk-SK"/>
        </w:rPr>
        <w:t>v ktorej sa poskytujú tovary alebo služby, iba prevádzkovateľ hazardn</w:t>
      </w:r>
      <w:r w:rsidR="00497438" w:rsidRPr="00CD51F1">
        <w:rPr>
          <w:rFonts w:ascii="Times New Roman" w:eastAsia="Times New Roman" w:hAnsi="Times New Roman" w:cs="Times New Roman"/>
          <w:sz w:val="24"/>
          <w:szCs w:val="24"/>
          <w:lang w:eastAsia="sk-SK"/>
        </w:rPr>
        <w:t>ej</w:t>
      </w:r>
      <w:r w:rsidR="00F057FE" w:rsidRPr="00CD51F1">
        <w:rPr>
          <w:rFonts w:ascii="Times New Roman" w:eastAsia="Times New Roman" w:hAnsi="Times New Roman" w:cs="Times New Roman"/>
          <w:sz w:val="24"/>
          <w:szCs w:val="24"/>
          <w:lang w:eastAsia="sk-SK"/>
        </w:rPr>
        <w:t xml:space="preserve"> hr</w:t>
      </w:r>
      <w:r w:rsidR="00497438" w:rsidRPr="00CD51F1">
        <w:rPr>
          <w:rFonts w:ascii="Times New Roman" w:eastAsia="Times New Roman" w:hAnsi="Times New Roman" w:cs="Times New Roman"/>
          <w:sz w:val="24"/>
          <w:szCs w:val="24"/>
          <w:lang w:eastAsia="sk-SK"/>
        </w:rPr>
        <w:t>y</w:t>
      </w:r>
      <w:r w:rsidR="00F057FE" w:rsidRPr="00CD51F1">
        <w:rPr>
          <w:rFonts w:ascii="Times New Roman" w:eastAsia="Times New Roman" w:hAnsi="Times New Roman" w:cs="Times New Roman"/>
          <w:sz w:val="24"/>
          <w:szCs w:val="24"/>
          <w:lang w:eastAsia="sk-SK"/>
        </w:rPr>
        <w:t xml:space="preserve"> s</w:t>
      </w:r>
      <w:r w:rsidR="000020A7" w:rsidRPr="00CD51F1">
        <w:rPr>
          <w:rFonts w:ascii="Times New Roman" w:eastAsia="Times New Roman" w:hAnsi="Times New Roman" w:cs="Times New Roman"/>
          <w:sz w:val="24"/>
          <w:szCs w:val="24"/>
          <w:lang w:eastAsia="sk-SK"/>
        </w:rPr>
        <w:t xml:space="preserve"> udelenou </w:t>
      </w:r>
      <w:r w:rsidR="003A583C" w:rsidRPr="00CD51F1">
        <w:rPr>
          <w:rFonts w:ascii="Times New Roman" w:eastAsia="Times New Roman" w:hAnsi="Times New Roman" w:cs="Times New Roman"/>
          <w:sz w:val="24"/>
          <w:szCs w:val="24"/>
          <w:lang w:eastAsia="sk-SK"/>
        </w:rPr>
        <w:t xml:space="preserve">individuálnou </w:t>
      </w:r>
      <w:r w:rsidR="00F057FE" w:rsidRPr="00CD51F1">
        <w:rPr>
          <w:rFonts w:ascii="Times New Roman" w:eastAsia="Times New Roman" w:hAnsi="Times New Roman" w:cs="Times New Roman"/>
          <w:sz w:val="24"/>
          <w:szCs w:val="24"/>
          <w:lang w:eastAsia="sk-SK"/>
        </w:rPr>
        <w:t>licenciou</w:t>
      </w:r>
      <w:r w:rsidR="001C78DD" w:rsidRPr="00CD51F1">
        <w:rPr>
          <w:rFonts w:ascii="Times New Roman" w:eastAsia="Times New Roman" w:hAnsi="Times New Roman" w:cs="Times New Roman"/>
          <w:sz w:val="24"/>
          <w:szCs w:val="24"/>
          <w:lang w:eastAsia="sk-SK"/>
        </w:rPr>
        <w:t>.</w:t>
      </w:r>
    </w:p>
    <w:bookmarkEnd w:id="148"/>
    <w:bookmarkEnd w:id="149"/>
    <w:p w14:paraId="4CCCF2C2" w14:textId="77777777" w:rsidR="00C56138" w:rsidRPr="00CD51F1" w:rsidRDefault="009E37C8" w:rsidP="00E661F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w:t>
      </w:r>
      <w:r w:rsidR="00C56138" w:rsidRPr="00CD51F1">
        <w:rPr>
          <w:rFonts w:ascii="Times New Roman" w:eastAsia="Times New Roman" w:hAnsi="Times New Roman" w:cs="Times New Roman"/>
          <w:sz w:val="24"/>
          <w:szCs w:val="24"/>
          <w:lang w:eastAsia="sk-SK"/>
        </w:rPr>
        <w:t>Na vonkajších častiach herne</w:t>
      </w:r>
      <w:r w:rsidRPr="00CD51F1">
        <w:rPr>
          <w:rFonts w:ascii="Times New Roman" w:eastAsia="Times New Roman" w:hAnsi="Times New Roman" w:cs="Times New Roman"/>
          <w:sz w:val="24"/>
          <w:szCs w:val="24"/>
          <w:lang w:eastAsia="sk-SK"/>
        </w:rPr>
        <w:t xml:space="preserve"> </w:t>
      </w:r>
      <w:r w:rsidR="00C56138" w:rsidRPr="00CD51F1">
        <w:rPr>
          <w:rFonts w:ascii="Times New Roman" w:eastAsia="Times New Roman" w:hAnsi="Times New Roman" w:cs="Times New Roman"/>
          <w:sz w:val="24"/>
          <w:szCs w:val="24"/>
          <w:lang w:eastAsia="sk-SK"/>
        </w:rPr>
        <w:t xml:space="preserve">nesmie byť žiadna svetelná </w:t>
      </w:r>
      <w:r w:rsidR="00872B81" w:rsidRPr="00CD51F1">
        <w:rPr>
          <w:rFonts w:ascii="Times New Roman" w:eastAsia="Times New Roman" w:hAnsi="Times New Roman" w:cs="Times New Roman"/>
          <w:sz w:val="24"/>
          <w:szCs w:val="24"/>
          <w:lang w:eastAsia="sk-SK"/>
        </w:rPr>
        <w:t xml:space="preserve">reklama </w:t>
      </w:r>
      <w:r w:rsidR="00C56138" w:rsidRPr="00CD51F1">
        <w:rPr>
          <w:rFonts w:ascii="Times New Roman" w:eastAsia="Times New Roman" w:hAnsi="Times New Roman" w:cs="Times New Roman"/>
          <w:sz w:val="24"/>
          <w:szCs w:val="24"/>
          <w:lang w:eastAsia="sk-SK"/>
        </w:rPr>
        <w:t>ani iná reklama, upozorňujúca na existenciu herne</w:t>
      </w:r>
      <w:r w:rsidR="00EE44FB" w:rsidRPr="00CD51F1">
        <w:rPr>
          <w:rFonts w:ascii="Times New Roman" w:eastAsia="Times New Roman" w:hAnsi="Times New Roman" w:cs="Times New Roman"/>
          <w:sz w:val="24"/>
          <w:szCs w:val="24"/>
          <w:lang w:eastAsia="sk-SK"/>
        </w:rPr>
        <w:t xml:space="preserve"> </w:t>
      </w:r>
      <w:r w:rsidR="00C56138" w:rsidRPr="00CD51F1">
        <w:rPr>
          <w:rFonts w:ascii="Times New Roman" w:eastAsia="Times New Roman" w:hAnsi="Times New Roman" w:cs="Times New Roman"/>
          <w:sz w:val="24"/>
          <w:szCs w:val="24"/>
          <w:lang w:eastAsia="sk-SK"/>
        </w:rPr>
        <w:t>alebo nabádajúca na účasť na hazardnej hre</w:t>
      </w:r>
      <w:r w:rsidR="006F1358" w:rsidRPr="00CD51F1">
        <w:rPr>
          <w:rFonts w:ascii="Times New Roman" w:eastAsia="Times New Roman" w:hAnsi="Times New Roman" w:cs="Times New Roman"/>
          <w:sz w:val="24"/>
          <w:szCs w:val="24"/>
          <w:lang w:eastAsia="sk-SK"/>
        </w:rPr>
        <w:t>,</w:t>
      </w:r>
      <w:r w:rsidR="004B2BB5" w:rsidRPr="00CD51F1">
        <w:rPr>
          <w:rFonts w:ascii="Times New Roman" w:eastAsia="Times New Roman" w:hAnsi="Times New Roman" w:cs="Times New Roman"/>
          <w:sz w:val="24"/>
          <w:szCs w:val="24"/>
          <w:lang w:eastAsia="sk-SK"/>
        </w:rPr>
        <w:t xml:space="preserve"> okrem označenia herne podľa odseku </w:t>
      </w:r>
      <w:r w:rsidR="00866BFB" w:rsidRPr="00CD51F1">
        <w:rPr>
          <w:rFonts w:ascii="Times New Roman" w:eastAsia="Times New Roman" w:hAnsi="Times New Roman" w:cs="Times New Roman"/>
          <w:sz w:val="24"/>
          <w:szCs w:val="24"/>
          <w:lang w:eastAsia="sk-SK"/>
        </w:rPr>
        <w:t>8</w:t>
      </w:r>
      <w:r w:rsidR="00C56138" w:rsidRPr="00CD51F1">
        <w:rPr>
          <w:rFonts w:ascii="Times New Roman" w:eastAsia="Times New Roman" w:hAnsi="Times New Roman" w:cs="Times New Roman"/>
          <w:sz w:val="24"/>
          <w:szCs w:val="24"/>
          <w:lang w:eastAsia="sk-SK"/>
        </w:rPr>
        <w:t>. Na vonkajších častiach herne</w:t>
      </w:r>
      <w:r w:rsidR="00F01A62" w:rsidRPr="00CD51F1">
        <w:rPr>
          <w:rFonts w:ascii="Times New Roman" w:eastAsia="Times New Roman" w:hAnsi="Times New Roman" w:cs="Times New Roman"/>
          <w:sz w:val="24"/>
          <w:szCs w:val="24"/>
          <w:lang w:eastAsia="sk-SK"/>
        </w:rPr>
        <w:t xml:space="preserve"> </w:t>
      </w:r>
      <w:r w:rsidR="00C56138" w:rsidRPr="00CD51F1">
        <w:rPr>
          <w:rFonts w:ascii="Times New Roman" w:eastAsia="Times New Roman" w:hAnsi="Times New Roman" w:cs="Times New Roman"/>
          <w:sz w:val="24"/>
          <w:szCs w:val="24"/>
          <w:lang w:eastAsia="sk-SK"/>
        </w:rPr>
        <w:t>nesmie byť reklama na podávanie alkoholických nápojov.</w:t>
      </w:r>
      <w:r w:rsidR="00ED7173" w:rsidRPr="00CD51F1">
        <w:rPr>
          <w:rFonts w:ascii="Times New Roman" w:eastAsia="Times New Roman" w:hAnsi="Times New Roman" w:cs="Times New Roman"/>
          <w:sz w:val="24"/>
          <w:szCs w:val="24"/>
          <w:lang w:eastAsia="sk-SK"/>
        </w:rPr>
        <w:t xml:space="preserve"> </w:t>
      </w:r>
      <w:bookmarkStart w:id="150" w:name="_Hlk524252456"/>
      <w:r w:rsidR="00ED7173" w:rsidRPr="00CD51F1">
        <w:rPr>
          <w:rFonts w:ascii="Times New Roman" w:eastAsia="Times New Roman" w:hAnsi="Times New Roman" w:cs="Times New Roman"/>
          <w:sz w:val="24"/>
          <w:szCs w:val="24"/>
          <w:lang w:eastAsia="sk-SK"/>
        </w:rPr>
        <w:t>Vo vzdialenosti menej ako 200 metrov od herne nesmie byť žiadna svetelná reklama ani iná reklama, upozorňujúca na existenciu herne alebo nabádajúca na účasť na hazardnej hre, ktorá môže byť prevádzkovaná len v herni.</w:t>
      </w:r>
    </w:p>
    <w:bookmarkEnd w:id="150"/>
    <w:p w14:paraId="6D89EC6B" w14:textId="77777777" w:rsidR="00A04E38" w:rsidRPr="00CD51F1" w:rsidRDefault="00C56138" w:rsidP="00A04E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1D5BC6" w:rsidRPr="00CD51F1">
        <w:rPr>
          <w:rFonts w:ascii="Times New Roman" w:eastAsia="Times New Roman" w:hAnsi="Times New Roman" w:cs="Times New Roman"/>
          <w:sz w:val="24"/>
          <w:szCs w:val="24"/>
          <w:lang w:eastAsia="sk-SK"/>
        </w:rPr>
        <w:t>1</w:t>
      </w:r>
      <w:r w:rsidR="00E01A25"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Informáciu o výhre je</w:t>
      </w:r>
      <w:r w:rsidR="00872CBD" w:rsidRPr="00CD51F1">
        <w:rPr>
          <w:rFonts w:ascii="Times New Roman" w:eastAsia="Times New Roman" w:hAnsi="Times New Roman" w:cs="Times New Roman"/>
          <w:sz w:val="24"/>
          <w:szCs w:val="24"/>
          <w:lang w:eastAsia="sk-SK"/>
        </w:rPr>
        <w:t xml:space="preserve"> zak</w:t>
      </w:r>
      <w:r w:rsidR="00917BFE" w:rsidRPr="00CD51F1">
        <w:rPr>
          <w:rFonts w:ascii="Times New Roman" w:eastAsia="Times New Roman" w:hAnsi="Times New Roman" w:cs="Times New Roman"/>
          <w:sz w:val="24"/>
          <w:szCs w:val="24"/>
          <w:lang w:eastAsia="sk-SK"/>
        </w:rPr>
        <w:t>á</w:t>
      </w:r>
      <w:r w:rsidR="00872CBD" w:rsidRPr="00CD51F1">
        <w:rPr>
          <w:rFonts w:ascii="Times New Roman" w:eastAsia="Times New Roman" w:hAnsi="Times New Roman" w:cs="Times New Roman"/>
          <w:sz w:val="24"/>
          <w:szCs w:val="24"/>
          <w:lang w:eastAsia="sk-SK"/>
        </w:rPr>
        <w:t>zané umiestňovať na vonkajšie časti herne; informáciu o výhre</w:t>
      </w:r>
      <w:r w:rsidRPr="00CD51F1">
        <w:rPr>
          <w:rFonts w:ascii="Times New Roman" w:eastAsia="Times New Roman" w:hAnsi="Times New Roman" w:cs="Times New Roman"/>
          <w:sz w:val="24"/>
          <w:szCs w:val="24"/>
          <w:lang w:eastAsia="sk-SK"/>
        </w:rPr>
        <w:t xml:space="preserve"> </w:t>
      </w:r>
      <w:r w:rsidR="00917BFE" w:rsidRPr="00CD51F1">
        <w:rPr>
          <w:rFonts w:ascii="Times New Roman" w:eastAsia="Times New Roman" w:hAnsi="Times New Roman" w:cs="Times New Roman"/>
          <w:sz w:val="24"/>
          <w:szCs w:val="24"/>
          <w:lang w:eastAsia="sk-SK"/>
        </w:rPr>
        <w:t xml:space="preserve">je </w:t>
      </w:r>
      <w:r w:rsidRPr="00CD51F1">
        <w:rPr>
          <w:rFonts w:ascii="Times New Roman" w:eastAsia="Times New Roman" w:hAnsi="Times New Roman" w:cs="Times New Roman"/>
          <w:sz w:val="24"/>
          <w:szCs w:val="24"/>
          <w:lang w:eastAsia="sk-SK"/>
        </w:rPr>
        <w:t xml:space="preserve">možné umiestňovať v interiéri </w:t>
      </w:r>
      <w:r w:rsidR="008D79DA" w:rsidRPr="00CD51F1">
        <w:rPr>
          <w:rFonts w:ascii="Times New Roman" w:eastAsia="Times New Roman" w:hAnsi="Times New Roman" w:cs="Times New Roman"/>
          <w:sz w:val="24"/>
          <w:szCs w:val="24"/>
          <w:lang w:eastAsia="sk-SK"/>
        </w:rPr>
        <w:t>herne</w:t>
      </w:r>
      <w:r w:rsidRPr="00CD51F1">
        <w:rPr>
          <w:rFonts w:ascii="Times New Roman" w:eastAsia="Times New Roman" w:hAnsi="Times New Roman" w:cs="Times New Roman"/>
          <w:sz w:val="24"/>
          <w:szCs w:val="24"/>
          <w:lang w:eastAsia="sk-SK"/>
        </w:rPr>
        <w:t xml:space="preserve"> a takáto informácia nesmie byť viditeľná z vonkajšej strany herne.</w:t>
      </w:r>
      <w:r w:rsidR="00A04E38" w:rsidRPr="00CD51F1">
        <w:rPr>
          <w:rFonts w:ascii="Times New Roman" w:eastAsia="Times New Roman" w:hAnsi="Times New Roman" w:cs="Times New Roman"/>
          <w:sz w:val="24"/>
          <w:szCs w:val="24"/>
          <w:lang w:eastAsia="sk-SK"/>
        </w:rPr>
        <w:t xml:space="preserve"> Vo vzdialenosti menej ako 200 metrov od herne je zakázané umiestňovať informáciu o výhre v hazardnej hre, ktorá môže byť prevádzkovaná len v herni.</w:t>
      </w:r>
    </w:p>
    <w:p w14:paraId="5F3FACF2" w14:textId="0B64E53A" w:rsidR="00BA50DE" w:rsidRPr="00CD51F1"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8595E" w:rsidRPr="00CD51F1">
        <w:rPr>
          <w:rFonts w:ascii="Times New Roman" w:eastAsia="Times New Roman" w:hAnsi="Times New Roman" w:cs="Times New Roman"/>
          <w:sz w:val="24"/>
          <w:szCs w:val="24"/>
          <w:lang w:eastAsia="sk-SK"/>
        </w:rPr>
        <w:t>1</w:t>
      </w:r>
      <w:r w:rsidR="00E01A25"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Prevádzkovateľ hazardnej hry </w:t>
      </w:r>
      <w:r w:rsidR="004261EE" w:rsidRPr="00CD51F1">
        <w:rPr>
          <w:rFonts w:ascii="Times New Roman" w:eastAsia="Times New Roman" w:hAnsi="Times New Roman" w:cs="Times New Roman"/>
          <w:sz w:val="24"/>
          <w:szCs w:val="24"/>
          <w:lang w:eastAsia="sk-SK"/>
        </w:rPr>
        <w:t xml:space="preserve">podľa </w:t>
      </w:r>
      <w:r w:rsidR="00866BFB" w:rsidRPr="00CD51F1">
        <w:rPr>
          <w:rFonts w:ascii="Times New Roman" w:hAnsi="Times New Roman" w:cs="Times New Roman"/>
          <w:sz w:val="24"/>
          <w:szCs w:val="24"/>
        </w:rPr>
        <w:t xml:space="preserve">§ 4 ods. 2 písm. </w:t>
      </w:r>
      <w:r w:rsidR="00341E5A" w:rsidRPr="00CD51F1">
        <w:rPr>
          <w:rFonts w:ascii="Times New Roman" w:hAnsi="Times New Roman" w:cs="Times New Roman"/>
          <w:sz w:val="24"/>
          <w:szCs w:val="24"/>
        </w:rPr>
        <w:t>e</w:t>
      </w:r>
      <w:r w:rsidR="004261EE" w:rsidRPr="00CD51F1">
        <w:rPr>
          <w:rFonts w:ascii="Times New Roman" w:hAnsi="Times New Roman" w:cs="Times New Roman"/>
          <w:sz w:val="24"/>
          <w:szCs w:val="24"/>
        </w:rPr>
        <w:t xml:space="preserve">) </w:t>
      </w:r>
      <w:r w:rsidR="00B7399D" w:rsidRPr="00CD51F1">
        <w:rPr>
          <w:rFonts w:ascii="Times New Roman" w:hAnsi="Times New Roman" w:cs="Times New Roman"/>
          <w:sz w:val="24"/>
          <w:szCs w:val="24"/>
        </w:rPr>
        <w:t>a</w:t>
      </w:r>
      <w:r w:rsidR="00341E5A" w:rsidRPr="00CD51F1">
        <w:rPr>
          <w:rFonts w:ascii="Times New Roman" w:hAnsi="Times New Roman" w:cs="Times New Roman"/>
          <w:sz w:val="24"/>
          <w:szCs w:val="24"/>
        </w:rPr>
        <w:t>ž</w:t>
      </w:r>
      <w:r w:rsidR="00B7399D" w:rsidRPr="00CD51F1">
        <w:rPr>
          <w:rFonts w:ascii="Times New Roman" w:hAnsi="Times New Roman" w:cs="Times New Roman"/>
          <w:sz w:val="24"/>
          <w:szCs w:val="24"/>
        </w:rPr>
        <w:t xml:space="preserve"> </w:t>
      </w:r>
      <w:r w:rsidR="003A60A8" w:rsidRPr="00CD51F1">
        <w:rPr>
          <w:rFonts w:ascii="Times New Roman" w:hAnsi="Times New Roman" w:cs="Times New Roman"/>
          <w:sz w:val="24"/>
          <w:szCs w:val="24"/>
        </w:rPr>
        <w:t>h</w:t>
      </w:r>
      <w:r w:rsidR="00B7399D" w:rsidRPr="00CD51F1">
        <w:rPr>
          <w:rFonts w:ascii="Times New Roman" w:hAnsi="Times New Roman" w:cs="Times New Roman"/>
          <w:sz w:val="24"/>
          <w:szCs w:val="24"/>
        </w:rPr>
        <w:t>)</w:t>
      </w:r>
      <w:r w:rsidR="007E7996"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musí vyhotoviť prevádzkové pravidlá, ktoré obsahujú najmä</w:t>
      </w:r>
    </w:p>
    <w:p w14:paraId="28DAA54B" w14:textId="77777777" w:rsidR="00BA50DE" w:rsidRPr="00CD51F1"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prevádzkový čas,</w:t>
      </w:r>
    </w:p>
    <w:p w14:paraId="6703FEDE" w14:textId="77777777" w:rsidR="00BA50DE" w:rsidRPr="00CD51F1"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práva a povinnosti hráčov,</w:t>
      </w:r>
    </w:p>
    <w:p w14:paraId="1F557593" w14:textId="77777777" w:rsidR="00BA50DE" w:rsidRPr="00CD51F1"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práva a povinnosti stáleho dohľadu,</w:t>
      </w:r>
    </w:p>
    <w:p w14:paraId="2C8C4399" w14:textId="77777777" w:rsidR="00BA50DE" w:rsidRPr="00CD51F1"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w:t>
      </w:r>
      <w:r w:rsidR="00F8338E" w:rsidRPr="00CD51F1">
        <w:rPr>
          <w:rFonts w:ascii="Times New Roman" w:eastAsia="Times New Roman" w:hAnsi="Times New Roman" w:cs="Times New Roman"/>
          <w:sz w:val="24"/>
          <w:szCs w:val="24"/>
          <w:lang w:eastAsia="sk-SK"/>
        </w:rPr>
        <w:t xml:space="preserve">spôsob </w:t>
      </w:r>
      <w:r w:rsidRPr="00CD51F1">
        <w:rPr>
          <w:rFonts w:ascii="Times New Roman" w:eastAsia="Times New Roman" w:hAnsi="Times New Roman" w:cs="Times New Roman"/>
          <w:sz w:val="24"/>
          <w:szCs w:val="24"/>
          <w:lang w:eastAsia="sk-SK"/>
        </w:rPr>
        <w:t>označeni</w:t>
      </w:r>
      <w:r w:rsidR="00F8338E"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stáleho dohľadu,</w:t>
      </w:r>
    </w:p>
    <w:p w14:paraId="1C0A0B18" w14:textId="77777777" w:rsidR="00BA50DE" w:rsidRPr="00CD51F1"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označeni</w:t>
      </w:r>
      <w:r w:rsidR="00F8338E"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prevádzkovateľa hazardnej hry.</w:t>
      </w:r>
    </w:p>
    <w:p w14:paraId="48584846" w14:textId="33D3F47A" w:rsidR="00BA50DE" w:rsidRPr="00CD51F1"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D73D9C" w:rsidRPr="00CD51F1">
        <w:rPr>
          <w:rFonts w:ascii="Times New Roman" w:eastAsia="Times New Roman" w:hAnsi="Times New Roman" w:cs="Times New Roman"/>
          <w:sz w:val="24"/>
          <w:szCs w:val="24"/>
          <w:lang w:eastAsia="sk-SK"/>
        </w:rPr>
        <w:t>1</w:t>
      </w:r>
      <w:r w:rsidR="00E01A25"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Prevádzkovateľ hazardnej hry </w:t>
      </w:r>
      <w:r w:rsidR="004261EE" w:rsidRPr="00CD51F1">
        <w:rPr>
          <w:rFonts w:ascii="Times New Roman" w:eastAsia="Times New Roman" w:hAnsi="Times New Roman" w:cs="Times New Roman"/>
          <w:sz w:val="24"/>
          <w:szCs w:val="24"/>
          <w:lang w:eastAsia="sk-SK"/>
        </w:rPr>
        <w:t xml:space="preserve">podľa </w:t>
      </w:r>
      <w:r w:rsidR="004261EE" w:rsidRPr="00CD51F1">
        <w:rPr>
          <w:rFonts w:ascii="Times New Roman" w:hAnsi="Times New Roman" w:cs="Times New Roman"/>
          <w:sz w:val="24"/>
          <w:szCs w:val="24"/>
        </w:rPr>
        <w:t xml:space="preserve">§ 4 ods. 2 písm. </w:t>
      </w:r>
      <w:r w:rsidR="00341E5A" w:rsidRPr="00CD51F1">
        <w:rPr>
          <w:rFonts w:ascii="Times New Roman" w:hAnsi="Times New Roman" w:cs="Times New Roman"/>
          <w:sz w:val="24"/>
          <w:szCs w:val="24"/>
        </w:rPr>
        <w:t>e)</w:t>
      </w:r>
      <w:r w:rsidR="00B7399D" w:rsidRPr="00CD51F1">
        <w:rPr>
          <w:rFonts w:ascii="Times New Roman" w:hAnsi="Times New Roman" w:cs="Times New Roman"/>
          <w:sz w:val="24"/>
          <w:szCs w:val="24"/>
        </w:rPr>
        <w:t xml:space="preserve"> a</w:t>
      </w:r>
      <w:r w:rsidR="00341E5A" w:rsidRPr="00CD51F1">
        <w:rPr>
          <w:rFonts w:ascii="Times New Roman" w:hAnsi="Times New Roman" w:cs="Times New Roman"/>
          <w:sz w:val="24"/>
          <w:szCs w:val="24"/>
        </w:rPr>
        <w:t>ž</w:t>
      </w:r>
      <w:r w:rsidR="00B7399D" w:rsidRPr="00CD51F1">
        <w:rPr>
          <w:rFonts w:ascii="Times New Roman" w:hAnsi="Times New Roman" w:cs="Times New Roman"/>
          <w:sz w:val="24"/>
          <w:szCs w:val="24"/>
        </w:rPr>
        <w:t xml:space="preserve"> </w:t>
      </w:r>
      <w:r w:rsidR="003A60A8" w:rsidRPr="00CD51F1">
        <w:rPr>
          <w:rFonts w:ascii="Times New Roman" w:hAnsi="Times New Roman" w:cs="Times New Roman"/>
          <w:sz w:val="24"/>
          <w:szCs w:val="24"/>
        </w:rPr>
        <w:t>h</w:t>
      </w:r>
      <w:r w:rsidR="00B7399D" w:rsidRPr="00CD51F1">
        <w:rPr>
          <w:rFonts w:ascii="Times New Roman" w:hAnsi="Times New Roman" w:cs="Times New Roman"/>
          <w:sz w:val="24"/>
          <w:szCs w:val="24"/>
        </w:rPr>
        <w:t>)</w:t>
      </w:r>
      <w:r w:rsidR="00D55B2C" w:rsidRPr="00CD51F1">
        <w:rPr>
          <w:rFonts w:ascii="Times New Roman" w:hAnsi="Times New Roman" w:cs="Times New Roman"/>
          <w:sz w:val="24"/>
          <w:szCs w:val="24"/>
        </w:rPr>
        <w:t xml:space="preserve"> </w:t>
      </w:r>
      <w:r w:rsidRPr="00CD51F1">
        <w:rPr>
          <w:rFonts w:ascii="Times New Roman" w:eastAsia="Times New Roman" w:hAnsi="Times New Roman" w:cs="Times New Roman"/>
          <w:sz w:val="24"/>
          <w:szCs w:val="24"/>
          <w:lang w:eastAsia="sk-SK"/>
        </w:rPr>
        <w:t>musí prevádzkové pravidlá umiestniť na viditeľnom mieste v</w:t>
      </w:r>
      <w:r w:rsidR="00D73D9C"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p>
    <w:p w14:paraId="7DD973E0" w14:textId="77777777" w:rsidR="007505B1" w:rsidRPr="00CD51F1" w:rsidRDefault="007505B1" w:rsidP="000260D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E01A2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Ak sa v herni</w:t>
      </w:r>
      <w:r w:rsidR="000C4B0C" w:rsidRPr="00CD51F1">
        <w:rPr>
          <w:rFonts w:ascii="Times New Roman" w:eastAsia="Times New Roman" w:hAnsi="Times New Roman" w:cs="Times New Roman"/>
          <w:sz w:val="24"/>
          <w:szCs w:val="24"/>
          <w:lang w:eastAsia="sk-SK"/>
        </w:rPr>
        <w:t xml:space="preserve"> </w:t>
      </w:r>
      <w:r w:rsidR="00890A8A" w:rsidRPr="00CD51F1">
        <w:rPr>
          <w:rFonts w:ascii="Times New Roman" w:eastAsia="Times New Roman" w:hAnsi="Times New Roman" w:cs="Times New Roman"/>
          <w:sz w:val="24"/>
          <w:szCs w:val="24"/>
          <w:lang w:eastAsia="sk-SK"/>
        </w:rPr>
        <w:t>prevádzkuje</w:t>
      </w:r>
      <w:r w:rsidRPr="00CD51F1">
        <w:rPr>
          <w:rFonts w:ascii="Times New Roman" w:eastAsia="Times New Roman" w:hAnsi="Times New Roman" w:cs="Times New Roman"/>
          <w:sz w:val="24"/>
          <w:szCs w:val="24"/>
          <w:lang w:eastAsia="sk-SK"/>
        </w:rPr>
        <w:t xml:space="preserve"> prémiov</w:t>
      </w:r>
      <w:r w:rsidR="00071C9F"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hr</w:t>
      </w:r>
      <w:r w:rsidR="00071C9F"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w:t>
      </w:r>
      <w:r w:rsidR="00890A8A" w:rsidRPr="00CD51F1">
        <w:rPr>
          <w:rFonts w:ascii="Times New Roman" w:eastAsia="Times New Roman" w:hAnsi="Times New Roman" w:cs="Times New Roman"/>
          <w:sz w:val="24"/>
          <w:szCs w:val="24"/>
          <w:lang w:eastAsia="sk-SK"/>
        </w:rPr>
        <w:t>musí</w:t>
      </w:r>
      <w:r w:rsidR="008E3A68" w:rsidRPr="00CD51F1">
        <w:rPr>
          <w:rFonts w:ascii="Times New Roman" w:eastAsia="Times New Roman" w:hAnsi="Times New Roman" w:cs="Times New Roman"/>
          <w:sz w:val="24"/>
          <w:szCs w:val="24"/>
          <w:lang w:eastAsia="sk-SK"/>
        </w:rPr>
        <w:t xml:space="preserve"> </w:t>
      </w:r>
      <w:r w:rsidR="00890A8A" w:rsidRPr="00CD51F1">
        <w:rPr>
          <w:rFonts w:ascii="Times New Roman" w:eastAsia="Times New Roman" w:hAnsi="Times New Roman" w:cs="Times New Roman"/>
          <w:sz w:val="24"/>
          <w:szCs w:val="24"/>
          <w:lang w:eastAsia="sk-SK"/>
        </w:rPr>
        <w:t>byť povolená v rámci</w:t>
      </w:r>
      <w:r w:rsidR="001E41F3" w:rsidRPr="00CD51F1">
        <w:rPr>
          <w:rFonts w:ascii="Times New Roman" w:eastAsia="Times New Roman" w:hAnsi="Times New Roman" w:cs="Times New Roman"/>
          <w:sz w:val="24"/>
          <w:szCs w:val="24"/>
          <w:lang w:eastAsia="sk-SK"/>
        </w:rPr>
        <w:t xml:space="preserve"> udelenej individuálnej licencie, a</w:t>
      </w:r>
      <w:r w:rsidR="00AE43E2" w:rsidRPr="00CD51F1">
        <w:rPr>
          <w:rFonts w:ascii="Times New Roman" w:eastAsia="Times New Roman" w:hAnsi="Times New Roman" w:cs="Times New Roman"/>
          <w:sz w:val="24"/>
          <w:szCs w:val="24"/>
          <w:lang w:eastAsia="sk-SK"/>
        </w:rPr>
        <w:t> </w:t>
      </w:r>
      <w:r w:rsidR="001E41F3" w:rsidRPr="00CD51F1">
        <w:rPr>
          <w:rFonts w:ascii="Times New Roman" w:eastAsia="Times New Roman" w:hAnsi="Times New Roman" w:cs="Times New Roman"/>
          <w:sz w:val="24"/>
          <w:szCs w:val="24"/>
          <w:lang w:eastAsia="sk-SK"/>
        </w:rPr>
        <w:t>to</w:t>
      </w:r>
      <w:r w:rsidR="00AE43E2" w:rsidRPr="00CD51F1">
        <w:rPr>
          <w:rFonts w:ascii="Times New Roman" w:eastAsia="Times New Roman" w:hAnsi="Times New Roman" w:cs="Times New Roman"/>
          <w:sz w:val="24"/>
          <w:szCs w:val="24"/>
          <w:lang w:eastAsia="sk-SK"/>
        </w:rPr>
        <w:t xml:space="preserve"> na všetkých technických zariadeniach </w:t>
      </w:r>
      <w:r w:rsidR="00FB3494" w:rsidRPr="00CD51F1">
        <w:rPr>
          <w:rFonts w:ascii="Times New Roman" w:eastAsia="Times New Roman" w:hAnsi="Times New Roman" w:cs="Times New Roman"/>
          <w:sz w:val="24"/>
          <w:szCs w:val="24"/>
          <w:lang w:eastAsia="sk-SK"/>
        </w:rPr>
        <w:t>zapojených do prémiovej hry</w:t>
      </w:r>
      <w:r w:rsidR="00AE43E2" w:rsidRPr="00CD51F1">
        <w:rPr>
          <w:rFonts w:ascii="Times New Roman" w:eastAsia="Times New Roman" w:hAnsi="Times New Roman" w:cs="Times New Roman"/>
          <w:sz w:val="24"/>
          <w:szCs w:val="24"/>
          <w:lang w:eastAsia="sk-SK"/>
        </w:rPr>
        <w:t xml:space="preserve">, pričom výška </w:t>
      </w:r>
      <w:r w:rsidR="00F8338E" w:rsidRPr="00CD51F1">
        <w:rPr>
          <w:rFonts w:ascii="Times New Roman" w:eastAsia="Times New Roman" w:hAnsi="Times New Roman" w:cs="Times New Roman"/>
          <w:sz w:val="24"/>
          <w:szCs w:val="24"/>
          <w:lang w:eastAsia="sk-SK"/>
        </w:rPr>
        <w:t xml:space="preserve">výhry v </w:t>
      </w:r>
      <w:r w:rsidR="00AE43E2" w:rsidRPr="00CD51F1">
        <w:rPr>
          <w:rFonts w:ascii="Times New Roman" w:eastAsia="Times New Roman" w:hAnsi="Times New Roman" w:cs="Times New Roman"/>
          <w:sz w:val="24"/>
          <w:szCs w:val="24"/>
          <w:lang w:eastAsia="sk-SK"/>
        </w:rPr>
        <w:t>prémiovej hr</w:t>
      </w:r>
      <w:r w:rsidR="00F8338E" w:rsidRPr="00CD51F1">
        <w:rPr>
          <w:rFonts w:ascii="Times New Roman" w:eastAsia="Times New Roman" w:hAnsi="Times New Roman" w:cs="Times New Roman"/>
          <w:sz w:val="24"/>
          <w:szCs w:val="24"/>
          <w:lang w:eastAsia="sk-SK"/>
        </w:rPr>
        <w:t>e</w:t>
      </w:r>
      <w:r w:rsidR="000C4B0C" w:rsidRPr="00CD51F1">
        <w:rPr>
          <w:rFonts w:ascii="Times New Roman" w:eastAsia="Times New Roman" w:hAnsi="Times New Roman" w:cs="Times New Roman"/>
          <w:sz w:val="24"/>
          <w:szCs w:val="24"/>
          <w:lang w:eastAsia="sk-SK"/>
        </w:rPr>
        <w:t xml:space="preserve"> v herni</w:t>
      </w:r>
      <w:r w:rsidR="00AE43E2" w:rsidRPr="00CD51F1">
        <w:rPr>
          <w:rFonts w:ascii="Times New Roman" w:eastAsia="Times New Roman" w:hAnsi="Times New Roman" w:cs="Times New Roman"/>
          <w:sz w:val="24"/>
          <w:szCs w:val="24"/>
          <w:lang w:eastAsia="sk-SK"/>
        </w:rPr>
        <w:t xml:space="preserve"> nesmie presiahnuť sumu 3 000 eur.</w:t>
      </w:r>
    </w:p>
    <w:p w14:paraId="1A3F5F66" w14:textId="77777777" w:rsidR="001E41F3" w:rsidRPr="00CD51F1" w:rsidRDefault="001E41F3" w:rsidP="00071C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E43E2" w:rsidRPr="00CD51F1">
        <w:rPr>
          <w:rFonts w:ascii="Times New Roman" w:eastAsia="Times New Roman" w:hAnsi="Times New Roman" w:cs="Times New Roman"/>
          <w:sz w:val="24"/>
          <w:szCs w:val="24"/>
          <w:lang w:eastAsia="sk-SK"/>
        </w:rPr>
        <w:t>1</w:t>
      </w:r>
      <w:r w:rsidR="00E01A25"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Výška</w:t>
      </w:r>
      <w:r w:rsidR="00F8338E" w:rsidRPr="00CD51F1">
        <w:rPr>
          <w:rFonts w:ascii="Times New Roman" w:eastAsia="Times New Roman" w:hAnsi="Times New Roman" w:cs="Times New Roman"/>
          <w:sz w:val="24"/>
          <w:szCs w:val="24"/>
          <w:lang w:eastAsia="sk-SK"/>
        </w:rPr>
        <w:t xml:space="preserve"> výhry v</w:t>
      </w:r>
      <w:r w:rsidRPr="00CD51F1">
        <w:rPr>
          <w:rFonts w:ascii="Times New Roman" w:eastAsia="Times New Roman" w:hAnsi="Times New Roman" w:cs="Times New Roman"/>
          <w:sz w:val="24"/>
          <w:szCs w:val="24"/>
          <w:lang w:eastAsia="sk-SK"/>
        </w:rPr>
        <w:t xml:space="preserve"> prémiovej hr</w:t>
      </w:r>
      <w:r w:rsidR="00F8338E"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musí byť viditeľne uvedená na elektronickej tabuli</w:t>
      </w:r>
      <w:r w:rsidR="00357C93" w:rsidRPr="00CD51F1">
        <w:rPr>
          <w:rFonts w:ascii="Times New Roman" w:eastAsia="Times New Roman" w:hAnsi="Times New Roman" w:cs="Times New Roman"/>
          <w:sz w:val="24"/>
          <w:szCs w:val="24"/>
          <w:lang w:eastAsia="sk-SK"/>
        </w:rPr>
        <w:t xml:space="preserve"> v herni</w:t>
      </w:r>
      <w:r w:rsidR="008D79DA" w:rsidRPr="00CD51F1">
        <w:rPr>
          <w:rFonts w:ascii="Times New Roman" w:eastAsia="Times New Roman" w:hAnsi="Times New Roman" w:cs="Times New Roman"/>
          <w:sz w:val="24"/>
          <w:szCs w:val="24"/>
          <w:lang w:eastAsia="sk-SK"/>
        </w:rPr>
        <w:t xml:space="preserve"> a nesmie byť viditeľná</w:t>
      </w:r>
      <w:r w:rsidR="00BF4633" w:rsidRPr="00CD51F1">
        <w:rPr>
          <w:rFonts w:ascii="Times New Roman" w:eastAsia="Times New Roman" w:hAnsi="Times New Roman" w:cs="Times New Roman"/>
          <w:sz w:val="24"/>
          <w:szCs w:val="24"/>
          <w:lang w:eastAsia="sk-SK"/>
        </w:rPr>
        <w:t xml:space="preserve"> z vonkajšej strany herne</w:t>
      </w:r>
      <w:r w:rsidRPr="00CD51F1">
        <w:rPr>
          <w:rFonts w:ascii="Times New Roman" w:eastAsia="Times New Roman" w:hAnsi="Times New Roman" w:cs="Times New Roman"/>
          <w:sz w:val="24"/>
          <w:szCs w:val="24"/>
          <w:lang w:eastAsia="sk-SK"/>
        </w:rPr>
        <w:t>.</w:t>
      </w:r>
    </w:p>
    <w:p w14:paraId="0C3B8BD2" w14:textId="77777777" w:rsidR="007A578B" w:rsidRPr="00CD51F1" w:rsidRDefault="007A578B" w:rsidP="00071C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(15) Prevádzkovateľ hazardnej hry je povinný </w:t>
      </w:r>
      <w:r w:rsidR="0042672B" w:rsidRPr="00CD51F1">
        <w:rPr>
          <w:rFonts w:ascii="Times New Roman" w:eastAsia="Times New Roman" w:hAnsi="Times New Roman" w:cs="Times New Roman"/>
          <w:sz w:val="24"/>
          <w:szCs w:val="24"/>
          <w:lang w:eastAsia="sk-SK"/>
        </w:rPr>
        <w:t>zabezpečiť v herni formulár podľa § 34 ods. 6.</w:t>
      </w:r>
    </w:p>
    <w:p w14:paraId="636FC0DE" w14:textId="77777777" w:rsidR="004268C0" w:rsidRPr="00CD51F1" w:rsidRDefault="004268C0" w:rsidP="009E38FC">
      <w:pPr>
        <w:shd w:val="clear" w:color="auto" w:fill="FFFFFF"/>
        <w:spacing w:after="0" w:line="240" w:lineRule="auto"/>
        <w:rPr>
          <w:rFonts w:ascii="Times New Roman" w:eastAsia="Times New Roman" w:hAnsi="Times New Roman" w:cs="Times New Roman"/>
          <w:sz w:val="24"/>
          <w:szCs w:val="24"/>
          <w:lang w:eastAsia="sk-SK"/>
        </w:rPr>
      </w:pPr>
    </w:p>
    <w:p w14:paraId="5146ECB9" w14:textId="77777777" w:rsidR="00BA50DE"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16</w:t>
      </w:r>
    </w:p>
    <w:p w14:paraId="28F45A83" w14:textId="77777777" w:rsidR="00BA50DE" w:rsidRPr="00CD51F1" w:rsidRDefault="00CA2157" w:rsidP="002A373E">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Osobitné p</w:t>
      </w:r>
      <w:r w:rsidR="00A83D04" w:rsidRPr="00CD51F1">
        <w:rPr>
          <w:rFonts w:ascii="Times New Roman" w:hAnsi="Times New Roman" w:cs="Times New Roman"/>
          <w:b/>
          <w:sz w:val="24"/>
          <w:szCs w:val="24"/>
        </w:rPr>
        <w:t>odmienky prevádzkovania hazardných hier v</w:t>
      </w:r>
      <w:r w:rsidR="00C31382" w:rsidRPr="00CD51F1">
        <w:rPr>
          <w:rFonts w:ascii="Times New Roman" w:hAnsi="Times New Roman" w:cs="Times New Roman"/>
          <w:b/>
          <w:sz w:val="24"/>
          <w:szCs w:val="24"/>
        </w:rPr>
        <w:t> </w:t>
      </w:r>
      <w:r w:rsidR="00BA50DE" w:rsidRPr="00CD51F1">
        <w:rPr>
          <w:rFonts w:ascii="Times New Roman" w:eastAsia="Times New Roman" w:hAnsi="Times New Roman" w:cs="Times New Roman"/>
          <w:b/>
          <w:sz w:val="24"/>
          <w:szCs w:val="24"/>
          <w:lang w:eastAsia="sk-SK"/>
        </w:rPr>
        <w:t>kasín</w:t>
      </w:r>
      <w:r w:rsidR="00A83D04" w:rsidRPr="00CD51F1">
        <w:rPr>
          <w:rFonts w:ascii="Times New Roman" w:eastAsia="Times New Roman" w:hAnsi="Times New Roman" w:cs="Times New Roman"/>
          <w:b/>
          <w:sz w:val="24"/>
          <w:szCs w:val="24"/>
          <w:lang w:eastAsia="sk-SK"/>
        </w:rPr>
        <w:t>e</w:t>
      </w:r>
    </w:p>
    <w:p w14:paraId="41411D3F" w14:textId="77777777" w:rsidR="00BA1D06" w:rsidRPr="00CD51F1" w:rsidRDefault="00BA1D06" w:rsidP="00BA1D06">
      <w:pPr>
        <w:shd w:val="clear" w:color="auto" w:fill="FFFFFF"/>
        <w:spacing w:after="0" w:line="240" w:lineRule="auto"/>
        <w:rPr>
          <w:rFonts w:ascii="Times New Roman" w:hAnsi="Times New Roman" w:cs="Times New Roman"/>
          <w:sz w:val="24"/>
          <w:szCs w:val="24"/>
        </w:rPr>
      </w:pPr>
    </w:p>
    <w:p w14:paraId="7A0BC290" w14:textId="77777777" w:rsidR="000B4D90" w:rsidRPr="00CD51F1" w:rsidRDefault="000B4D90" w:rsidP="00420D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Prevádzkovateľ hazardnej hry v kasíne môže v kasíne prevádzkovať len hazardnú hru uvedenú v individuálnej licencii. Iné hazardné hry, ako sú uvedené v tejto individuálnej licencii možno v kasíne prevádzkovať až po udelení príslušnej individuál</w:t>
      </w:r>
      <w:r w:rsidR="0058330C" w:rsidRPr="00CD51F1">
        <w:rPr>
          <w:rFonts w:ascii="Times New Roman" w:eastAsia="Times New Roman" w:hAnsi="Times New Roman" w:cs="Times New Roman"/>
          <w:sz w:val="24"/>
          <w:szCs w:val="24"/>
          <w:lang w:eastAsia="sk-SK"/>
        </w:rPr>
        <w:t>n</w:t>
      </w:r>
      <w:r w:rsidRPr="00CD51F1">
        <w:rPr>
          <w:rFonts w:ascii="Times New Roman" w:eastAsia="Times New Roman" w:hAnsi="Times New Roman" w:cs="Times New Roman"/>
          <w:sz w:val="24"/>
          <w:szCs w:val="24"/>
          <w:lang w:eastAsia="sk-SK"/>
        </w:rPr>
        <w:t>ej licencie na ich prevádzkovanie; prevádzkový čas týchto hier nesmie presiahnuť prevádzkový čas hazardných hier v kasíne.</w:t>
      </w:r>
    </w:p>
    <w:p w14:paraId="303415DC" w14:textId="77777777" w:rsidR="00BA1D06" w:rsidRPr="00CD51F1" w:rsidRDefault="00192E9F"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BA1D06"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2</w:t>
      </w:r>
      <w:r w:rsidR="00BA1D06" w:rsidRPr="00CD51F1">
        <w:rPr>
          <w:rFonts w:ascii="Times New Roman" w:eastAsia="Times New Roman" w:hAnsi="Times New Roman" w:cs="Times New Roman"/>
          <w:sz w:val="24"/>
          <w:szCs w:val="24"/>
          <w:lang w:eastAsia="sk-SK"/>
        </w:rPr>
        <w:t>) Prevádzkovateľ hazardnej hry v kasíne je povinný v kasíne zabezpečiť stály dohľad, ktorý vykonáva fyzická osoba na základe pracovného pomeru s prevádzkovateľom hazardnej hry prevádzkovanej v</w:t>
      </w:r>
      <w:r w:rsidRPr="00CD51F1">
        <w:rPr>
          <w:rFonts w:ascii="Times New Roman" w:eastAsia="Times New Roman" w:hAnsi="Times New Roman" w:cs="Times New Roman"/>
          <w:sz w:val="24"/>
          <w:szCs w:val="24"/>
          <w:lang w:eastAsia="sk-SK"/>
        </w:rPr>
        <w:t xml:space="preserve"> tomto </w:t>
      </w:r>
      <w:r w:rsidR="00BA1D06" w:rsidRPr="00CD51F1">
        <w:rPr>
          <w:rFonts w:ascii="Times New Roman" w:eastAsia="Times New Roman" w:hAnsi="Times New Roman" w:cs="Times New Roman"/>
          <w:sz w:val="24"/>
          <w:szCs w:val="24"/>
          <w:lang w:eastAsia="sk-SK"/>
        </w:rPr>
        <w:t xml:space="preserve">kasíne, pričom tento stály dohľad musí byť v kasíne prítomný počas celého prevádzkového času; prevádzka kasína sa riadi prevádzkovými pravidlami podľa odseku </w:t>
      </w:r>
      <w:r w:rsidR="008F31A2" w:rsidRPr="00CD51F1">
        <w:rPr>
          <w:rFonts w:ascii="Times New Roman" w:eastAsia="Times New Roman" w:hAnsi="Times New Roman" w:cs="Times New Roman"/>
          <w:sz w:val="24"/>
          <w:szCs w:val="24"/>
          <w:lang w:eastAsia="sk-SK"/>
        </w:rPr>
        <w:t>9</w:t>
      </w:r>
      <w:r w:rsidR="00BA1D06" w:rsidRPr="00CD51F1">
        <w:rPr>
          <w:rFonts w:ascii="Times New Roman" w:eastAsia="Times New Roman" w:hAnsi="Times New Roman" w:cs="Times New Roman"/>
          <w:sz w:val="24"/>
          <w:szCs w:val="24"/>
          <w:lang w:eastAsia="sk-SK"/>
        </w:rPr>
        <w:t>.</w:t>
      </w:r>
    </w:p>
    <w:p w14:paraId="59376306"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01A2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w:t>
      </w:r>
      <w:r w:rsidR="00192E9F" w:rsidRPr="00CD51F1">
        <w:rPr>
          <w:rFonts w:ascii="Times New Roman" w:eastAsia="Times New Roman" w:hAnsi="Times New Roman" w:cs="Times New Roman"/>
          <w:sz w:val="24"/>
          <w:szCs w:val="24"/>
          <w:lang w:eastAsia="sk-SK"/>
        </w:rPr>
        <w:t>K</w:t>
      </w:r>
      <w:r w:rsidRPr="00CD51F1">
        <w:rPr>
          <w:rFonts w:ascii="Times New Roman" w:eastAsia="Times New Roman" w:hAnsi="Times New Roman" w:cs="Times New Roman"/>
          <w:sz w:val="24"/>
          <w:szCs w:val="24"/>
          <w:lang w:eastAsia="sk-SK"/>
        </w:rPr>
        <w:t>asíno nesm</w:t>
      </w:r>
      <w:r w:rsidR="00192E9F" w:rsidRPr="00CD51F1">
        <w:rPr>
          <w:rFonts w:ascii="Times New Roman" w:eastAsia="Times New Roman" w:hAnsi="Times New Roman" w:cs="Times New Roman"/>
          <w:sz w:val="24"/>
          <w:szCs w:val="24"/>
          <w:lang w:eastAsia="sk-SK"/>
        </w:rPr>
        <w:t>ie</w:t>
      </w:r>
      <w:r w:rsidRPr="00CD51F1">
        <w:rPr>
          <w:rFonts w:ascii="Times New Roman" w:eastAsia="Times New Roman" w:hAnsi="Times New Roman" w:cs="Times New Roman"/>
          <w:sz w:val="24"/>
          <w:szCs w:val="24"/>
          <w:lang w:eastAsia="sk-SK"/>
        </w:rPr>
        <w:t xml:space="preserve"> byť umiestnené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w:t>
      </w:r>
    </w:p>
    <w:p w14:paraId="3CDECFAC" w14:textId="77777777" w:rsidR="00B72A14" w:rsidRPr="00CD51F1" w:rsidRDefault="00B72A14" w:rsidP="00427FA6">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Prevádzkovateľ hazardnej hry v kasíne je povinný zamestnávať v pracovnom pomere v kasíne  najmenej 25 zamestnancov, ktorí vykonávajú odborné činnosti pri hazardných hrách v kasíne.</w:t>
      </w:r>
    </w:p>
    <w:p w14:paraId="4AD1C1F1" w14:textId="77777777" w:rsidR="00BA1D06" w:rsidRPr="00CD51F1" w:rsidRDefault="00BA1D06" w:rsidP="00427FA6">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72A14"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w:t>
      </w:r>
      <w:r w:rsidR="00192E9F" w:rsidRPr="00CD51F1">
        <w:rPr>
          <w:rFonts w:ascii="Times New Roman" w:eastAsia="Times New Roman" w:hAnsi="Times New Roman" w:cs="Times New Roman"/>
          <w:sz w:val="24"/>
          <w:szCs w:val="24"/>
          <w:lang w:eastAsia="sk-SK"/>
        </w:rPr>
        <w:t>Kasíno</w:t>
      </w:r>
      <w:r w:rsidRPr="00CD51F1">
        <w:rPr>
          <w:rFonts w:ascii="Times New Roman" w:eastAsia="Times New Roman" w:hAnsi="Times New Roman" w:cs="Times New Roman"/>
          <w:sz w:val="24"/>
          <w:szCs w:val="24"/>
          <w:lang w:eastAsia="sk-SK"/>
        </w:rPr>
        <w:t xml:space="preserve"> možno umiestniť len v týchto budovách</w:t>
      </w:r>
      <w:r w:rsidR="007C32EB" w:rsidRPr="00CD51F1">
        <w:rPr>
          <w:rFonts w:ascii="Times New Roman" w:eastAsia="Times New Roman" w:hAnsi="Times New Roman" w:cs="Times New Roman"/>
          <w:sz w:val="24"/>
          <w:szCs w:val="24"/>
          <w:lang w:eastAsia="sk-SK"/>
        </w:rPr>
        <w:t>:</w:t>
      </w:r>
      <w:r w:rsidR="00ED6015" w:rsidRPr="00CD51F1">
        <w:rPr>
          <w:rStyle w:val="Odkaznapoznmkupodiarou"/>
          <w:rFonts w:ascii="Times New Roman" w:eastAsia="Times New Roman" w:hAnsi="Times New Roman" w:cs="Times New Roman"/>
          <w:sz w:val="24"/>
          <w:szCs w:val="24"/>
          <w:lang w:eastAsia="sk-SK"/>
        </w:rPr>
        <w:footnoteReference w:id="28"/>
      </w:r>
      <w:r w:rsidR="00ED6015" w:rsidRPr="00CD51F1">
        <w:rPr>
          <w:rFonts w:ascii="Times New Roman" w:eastAsia="Times New Roman" w:hAnsi="Times New Roman" w:cs="Times New Roman"/>
          <w:sz w:val="24"/>
          <w:szCs w:val="24"/>
          <w:lang w:eastAsia="sk-SK"/>
        </w:rPr>
        <w:t>)</w:t>
      </w:r>
    </w:p>
    <w:p w14:paraId="6C0A06D3"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hotely, motely a penzióny,</w:t>
      </w:r>
    </w:p>
    <w:p w14:paraId="57B4C968"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budovy pre obchod a služby, </w:t>
      </w:r>
    </w:p>
    <w:p w14:paraId="4D9F8541"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budovy pre kultúru a na verejnú zábavu</w:t>
      </w:r>
      <w:r w:rsidR="00F434FA" w:rsidRPr="00CD51F1">
        <w:rPr>
          <w:rFonts w:ascii="Times New Roman" w:eastAsia="Times New Roman" w:hAnsi="Times New Roman" w:cs="Times New Roman"/>
          <w:sz w:val="24"/>
          <w:szCs w:val="24"/>
          <w:lang w:eastAsia="sk-SK"/>
        </w:rPr>
        <w:t>.</w:t>
      </w:r>
    </w:p>
    <w:p w14:paraId="7BC7ECB8" w14:textId="17924351" w:rsidR="000B4D90" w:rsidRPr="00CD51F1" w:rsidRDefault="00F434FA"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sidDel="00F434FA">
        <w:rPr>
          <w:rFonts w:ascii="Times New Roman" w:eastAsia="Times New Roman" w:hAnsi="Times New Roman" w:cs="Times New Roman"/>
          <w:sz w:val="24"/>
          <w:szCs w:val="24"/>
          <w:lang w:eastAsia="sk-SK"/>
        </w:rPr>
        <w:t xml:space="preserve"> </w:t>
      </w:r>
      <w:r w:rsidR="000B4D90" w:rsidRPr="00CD51F1">
        <w:rPr>
          <w:rFonts w:ascii="Times New Roman" w:eastAsia="Times New Roman" w:hAnsi="Times New Roman" w:cs="Times New Roman"/>
          <w:sz w:val="24"/>
          <w:szCs w:val="24"/>
          <w:lang w:eastAsia="sk-SK"/>
        </w:rPr>
        <w:t>(</w:t>
      </w:r>
      <w:r w:rsidR="00B72A14" w:rsidRPr="00CD51F1">
        <w:rPr>
          <w:rFonts w:ascii="Times New Roman" w:eastAsia="Times New Roman" w:hAnsi="Times New Roman" w:cs="Times New Roman"/>
          <w:sz w:val="24"/>
          <w:szCs w:val="24"/>
          <w:lang w:eastAsia="sk-SK"/>
        </w:rPr>
        <w:t>6</w:t>
      </w:r>
      <w:r w:rsidR="000B4D90" w:rsidRPr="00CD51F1">
        <w:rPr>
          <w:rFonts w:ascii="Times New Roman" w:eastAsia="Times New Roman" w:hAnsi="Times New Roman" w:cs="Times New Roman"/>
          <w:sz w:val="24"/>
          <w:szCs w:val="24"/>
          <w:lang w:eastAsia="sk-SK"/>
        </w:rPr>
        <w:t>) Označenie „kasíno“, jeho preklady alebo slová, v ktorých základe sa tieto slová vyskytujú, smie používať v obchodnom mene alebo na označenie prevádzkarne,</w:t>
      </w:r>
      <w:r w:rsidR="000B4D90" w:rsidRPr="00CD51F1">
        <w:rPr>
          <w:rFonts w:ascii="Times New Roman" w:eastAsia="Times New Roman" w:hAnsi="Times New Roman" w:cs="Times New Roman"/>
          <w:sz w:val="24"/>
          <w:szCs w:val="24"/>
          <w:vertAlign w:val="superscript"/>
          <w:lang w:eastAsia="sk-SK"/>
        </w:rPr>
        <w:t xml:space="preserve"> </w:t>
      </w:r>
      <w:r w:rsidR="000B4D90" w:rsidRPr="00CD51F1">
        <w:rPr>
          <w:rFonts w:ascii="Times New Roman" w:eastAsia="Times New Roman" w:hAnsi="Times New Roman" w:cs="Times New Roman"/>
          <w:sz w:val="24"/>
          <w:szCs w:val="24"/>
          <w:lang w:eastAsia="sk-SK"/>
        </w:rPr>
        <w:t>v ktorej sa poskytujú tovary alebo služby, iba prevádzkovateľ hazardnej hry s individuálnou licenciou podľa § 3</w:t>
      </w:r>
      <w:r w:rsidR="00866BFB" w:rsidRPr="00CD51F1">
        <w:rPr>
          <w:rFonts w:ascii="Times New Roman" w:eastAsia="Times New Roman" w:hAnsi="Times New Roman" w:cs="Times New Roman"/>
          <w:sz w:val="24"/>
          <w:szCs w:val="24"/>
          <w:lang w:eastAsia="sk-SK"/>
        </w:rPr>
        <w:t>5</w:t>
      </w:r>
      <w:r w:rsidR="000B4D90" w:rsidRPr="00CD51F1">
        <w:rPr>
          <w:rFonts w:ascii="Times New Roman" w:eastAsia="Times New Roman" w:hAnsi="Times New Roman" w:cs="Times New Roman"/>
          <w:sz w:val="24"/>
          <w:szCs w:val="24"/>
          <w:lang w:eastAsia="sk-SK"/>
        </w:rPr>
        <w:t xml:space="preserve"> písm. b) bod</w:t>
      </w:r>
      <w:r w:rsidR="00992973">
        <w:rPr>
          <w:rFonts w:ascii="Times New Roman" w:eastAsia="Times New Roman" w:hAnsi="Times New Roman" w:cs="Times New Roman"/>
          <w:sz w:val="24"/>
          <w:szCs w:val="24"/>
          <w:lang w:eastAsia="sk-SK"/>
        </w:rPr>
        <w:t>ov</w:t>
      </w:r>
      <w:r w:rsidR="000B4D90" w:rsidRPr="00CD51F1">
        <w:rPr>
          <w:rFonts w:ascii="Times New Roman" w:eastAsia="Times New Roman" w:hAnsi="Times New Roman" w:cs="Times New Roman"/>
          <w:sz w:val="24"/>
          <w:szCs w:val="24"/>
          <w:lang w:eastAsia="sk-SK"/>
        </w:rPr>
        <w:t xml:space="preserve"> 1</w:t>
      </w:r>
      <w:r w:rsidR="0048229E" w:rsidRPr="00CD51F1">
        <w:rPr>
          <w:rFonts w:ascii="Times New Roman" w:eastAsia="Times New Roman" w:hAnsi="Times New Roman" w:cs="Times New Roman"/>
          <w:sz w:val="24"/>
          <w:szCs w:val="24"/>
          <w:lang w:eastAsia="sk-SK"/>
        </w:rPr>
        <w:t>0</w:t>
      </w:r>
      <w:r w:rsidR="000B4D90" w:rsidRPr="00CD51F1">
        <w:rPr>
          <w:rFonts w:ascii="Times New Roman" w:eastAsia="Times New Roman" w:hAnsi="Times New Roman" w:cs="Times New Roman"/>
          <w:sz w:val="24"/>
          <w:szCs w:val="24"/>
          <w:lang w:eastAsia="sk-SK"/>
        </w:rPr>
        <w:t>, 1</w:t>
      </w:r>
      <w:r w:rsidR="0048229E" w:rsidRPr="00CD51F1">
        <w:rPr>
          <w:rFonts w:ascii="Times New Roman" w:eastAsia="Times New Roman" w:hAnsi="Times New Roman" w:cs="Times New Roman"/>
          <w:sz w:val="24"/>
          <w:szCs w:val="24"/>
          <w:lang w:eastAsia="sk-SK"/>
        </w:rPr>
        <w:t>1</w:t>
      </w:r>
      <w:r w:rsidR="000B4D90" w:rsidRPr="00CD51F1">
        <w:rPr>
          <w:rFonts w:ascii="Times New Roman" w:eastAsia="Times New Roman" w:hAnsi="Times New Roman" w:cs="Times New Roman"/>
          <w:sz w:val="24"/>
          <w:szCs w:val="24"/>
          <w:lang w:eastAsia="sk-SK"/>
        </w:rPr>
        <w:t xml:space="preserve"> a 1</w:t>
      </w:r>
      <w:r w:rsidR="0048229E" w:rsidRPr="00CD51F1">
        <w:rPr>
          <w:rFonts w:ascii="Times New Roman" w:eastAsia="Times New Roman" w:hAnsi="Times New Roman" w:cs="Times New Roman"/>
          <w:sz w:val="24"/>
          <w:szCs w:val="24"/>
          <w:lang w:eastAsia="sk-SK"/>
        </w:rPr>
        <w:t>5</w:t>
      </w:r>
      <w:r w:rsidR="000B4D90" w:rsidRPr="00CD51F1">
        <w:rPr>
          <w:rFonts w:ascii="Times New Roman" w:eastAsia="Times New Roman" w:hAnsi="Times New Roman" w:cs="Times New Roman"/>
          <w:sz w:val="24"/>
          <w:szCs w:val="24"/>
          <w:lang w:eastAsia="sk-SK"/>
        </w:rPr>
        <w:t>; to sa nevzťahuje na právnické osoby, ktorých obchodné meno alebo názov je zavedený alebo uznávaný zákonom alebo medzinárodnou zmluvou.</w:t>
      </w:r>
    </w:p>
    <w:p w14:paraId="3FD15471" w14:textId="77777777" w:rsidR="00BA1D06" w:rsidRPr="00CD51F1" w:rsidRDefault="00BA1D06" w:rsidP="00977F6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72A14"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Na vonkajších častiach kasína nesmie byť žiadna svetelná reklama ani iná reklama, upozorňujúca na existenciu kasína alebo nabádajúca na účasť na hazardnej hre, okrem označenia kasína podľa </w:t>
      </w:r>
      <w:r w:rsidR="000B4D90" w:rsidRPr="00CD51F1">
        <w:rPr>
          <w:rFonts w:ascii="Times New Roman" w:eastAsia="Times New Roman" w:hAnsi="Times New Roman" w:cs="Times New Roman"/>
          <w:sz w:val="24"/>
          <w:szCs w:val="24"/>
          <w:lang w:eastAsia="sk-SK"/>
        </w:rPr>
        <w:t>odseku 6</w:t>
      </w:r>
      <w:r w:rsidRPr="00CD51F1">
        <w:rPr>
          <w:rFonts w:ascii="Times New Roman" w:eastAsia="Times New Roman" w:hAnsi="Times New Roman" w:cs="Times New Roman"/>
          <w:sz w:val="24"/>
          <w:szCs w:val="24"/>
          <w:lang w:eastAsia="sk-SK"/>
        </w:rPr>
        <w:t>. Na vonkajších častiach kasína nesmie byť reklama na podávanie alkoholických nápojov.</w:t>
      </w:r>
      <w:r w:rsidR="00977F67" w:rsidRPr="00CD51F1">
        <w:rPr>
          <w:rFonts w:ascii="Times New Roman" w:eastAsia="Times New Roman" w:hAnsi="Times New Roman" w:cs="Times New Roman"/>
          <w:sz w:val="24"/>
          <w:szCs w:val="24"/>
          <w:lang w:eastAsia="sk-SK"/>
        </w:rPr>
        <w:t xml:space="preserve"> Vo vzdialenosti menej ako 200 metrov od kasína nesmie byť žiadna svetelná reklama ani iná reklama, upozorňujúca na existenciu kasína alebo nabádajúca na účasť na hazardnej hre, ktorá môže byť prevádzkovaná len v kasíne.</w:t>
      </w:r>
    </w:p>
    <w:p w14:paraId="5CA147CB" w14:textId="77777777" w:rsidR="00BA1D06" w:rsidRPr="00CD51F1" w:rsidRDefault="00BA1D06" w:rsidP="00977F6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72A14"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Informáciu o výhre je zakázané umiestňovať na vonkajšie časti kasína; informáciu o výhre je možné umiestňovať v interiéri kasína a takáto informácia nesmie byť viditeľná z vonkajšej strany kasína.</w:t>
      </w:r>
      <w:r w:rsidR="00977F67" w:rsidRPr="00CD51F1">
        <w:rPr>
          <w:rFonts w:ascii="Times New Roman" w:eastAsia="Times New Roman" w:hAnsi="Times New Roman" w:cs="Times New Roman"/>
          <w:sz w:val="24"/>
          <w:szCs w:val="24"/>
          <w:lang w:eastAsia="sk-SK"/>
        </w:rPr>
        <w:t xml:space="preserve"> Vo vzdialenosti menej ako 200 metrov od kasína je zakázané umiestňovať informáciu o výhre v hazardnej hre, ktorá môže byť prevádzkovaná len v kasíne.</w:t>
      </w:r>
    </w:p>
    <w:p w14:paraId="324C214C"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72A14"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Prevádzkovateľ hazardnej hry v kasíne musí vyhotoviť prevádzkové pravidlá, ktoré obsahujú najmä</w:t>
      </w:r>
    </w:p>
    <w:p w14:paraId="2DA61F53"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prevádzkový čas,</w:t>
      </w:r>
    </w:p>
    <w:p w14:paraId="590C8E44"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práva a povinnosti hráčov,</w:t>
      </w:r>
    </w:p>
    <w:p w14:paraId="51BA9BBF"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práva a povinnosti stáleho dohľadu,</w:t>
      </w:r>
    </w:p>
    <w:p w14:paraId="7EF5CE71"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spôsob označenia stáleho dohľadu,</w:t>
      </w:r>
    </w:p>
    <w:p w14:paraId="36FDC002"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označenie prevádzkovateľa hazardnej hry.</w:t>
      </w:r>
    </w:p>
    <w:p w14:paraId="3FBBE96A" w14:textId="77777777" w:rsidR="00BA1D06" w:rsidRPr="00CD51F1"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72A14" w:rsidRPr="00CD51F1">
        <w:rPr>
          <w:rFonts w:ascii="Times New Roman" w:eastAsia="Times New Roman" w:hAnsi="Times New Roman" w:cs="Times New Roman"/>
          <w:sz w:val="24"/>
          <w:szCs w:val="24"/>
          <w:lang w:eastAsia="sk-SK"/>
        </w:rPr>
        <w:t>10</w:t>
      </w:r>
      <w:r w:rsidRPr="00CD51F1">
        <w:rPr>
          <w:rFonts w:ascii="Times New Roman" w:eastAsia="Times New Roman" w:hAnsi="Times New Roman" w:cs="Times New Roman"/>
          <w:sz w:val="24"/>
          <w:szCs w:val="24"/>
          <w:lang w:eastAsia="sk-SK"/>
        </w:rPr>
        <w:t>) Prevádzkovateľ hazardnej hry musí prevádzkové pravidlá umiestniť na viditeľnom mieste v kasíne.</w:t>
      </w:r>
    </w:p>
    <w:p w14:paraId="26F6556F" w14:textId="77777777" w:rsidR="000B4D90" w:rsidRPr="00CD51F1" w:rsidRDefault="000B4D9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Ak sa v kasíne prevádzkuje prémiová hra, musí byť povolená v rámci udelenej individuálnej licencie.</w:t>
      </w:r>
    </w:p>
    <w:p w14:paraId="53385991" w14:textId="77777777" w:rsidR="000B4D90" w:rsidRPr="00CD51F1" w:rsidRDefault="000B4D9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Výška výhry v prémiovej hre musí byť viditeľne uvedená na elektronickej tabuli v kasíne a nesmie byť viditeľná z vonkajšej strany kasína.</w:t>
      </w:r>
    </w:p>
    <w:p w14:paraId="33D0EC23" w14:textId="0AC2CB34" w:rsidR="004268C0" w:rsidRPr="00CD51F1" w:rsidRDefault="000B4D9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4268C0"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3</w:t>
      </w:r>
      <w:r w:rsidR="004268C0" w:rsidRPr="00CD51F1">
        <w:rPr>
          <w:rFonts w:ascii="Times New Roman" w:eastAsia="Times New Roman" w:hAnsi="Times New Roman" w:cs="Times New Roman"/>
          <w:sz w:val="24"/>
          <w:szCs w:val="24"/>
          <w:lang w:eastAsia="sk-SK"/>
        </w:rPr>
        <w:t xml:space="preserve">) Hernou menou kasína je mena, ktorú určí </w:t>
      </w:r>
      <w:r w:rsidR="002C61E5" w:rsidRPr="00CD51F1">
        <w:rPr>
          <w:rFonts w:ascii="Times New Roman" w:eastAsia="Times New Roman" w:hAnsi="Times New Roman" w:cs="Times New Roman"/>
          <w:sz w:val="24"/>
          <w:szCs w:val="24"/>
          <w:lang w:eastAsia="sk-SK"/>
        </w:rPr>
        <w:t xml:space="preserve">úrad </w:t>
      </w:r>
      <w:r w:rsidR="004268C0" w:rsidRPr="00CD51F1">
        <w:rPr>
          <w:rFonts w:ascii="Times New Roman" w:eastAsia="Times New Roman" w:hAnsi="Times New Roman" w:cs="Times New Roman"/>
          <w:sz w:val="24"/>
          <w:szCs w:val="24"/>
          <w:lang w:eastAsia="sk-SK"/>
        </w:rPr>
        <w:t>v</w:t>
      </w:r>
      <w:r w:rsidR="00F82260" w:rsidRPr="00CD51F1">
        <w:rPr>
          <w:rFonts w:ascii="Times New Roman" w:eastAsia="Times New Roman" w:hAnsi="Times New Roman" w:cs="Times New Roman"/>
          <w:sz w:val="24"/>
          <w:szCs w:val="24"/>
          <w:lang w:eastAsia="sk-SK"/>
        </w:rPr>
        <w:t xml:space="preserve"> individuálnej </w:t>
      </w:r>
      <w:r w:rsidR="004268C0" w:rsidRPr="00CD51F1">
        <w:rPr>
          <w:rFonts w:ascii="Times New Roman" w:eastAsia="Times New Roman" w:hAnsi="Times New Roman" w:cs="Times New Roman"/>
          <w:sz w:val="24"/>
          <w:szCs w:val="24"/>
          <w:lang w:eastAsia="sk-SK"/>
        </w:rPr>
        <w:t>licencii</w:t>
      </w:r>
      <w:r w:rsidR="000020A7" w:rsidRPr="00CD51F1">
        <w:rPr>
          <w:rFonts w:ascii="Times New Roman" w:eastAsia="Times New Roman" w:hAnsi="Times New Roman" w:cs="Times New Roman"/>
          <w:sz w:val="24"/>
          <w:szCs w:val="24"/>
          <w:lang w:eastAsia="sk-SK"/>
        </w:rPr>
        <w:t>.</w:t>
      </w:r>
    </w:p>
    <w:p w14:paraId="70FFDA19" w14:textId="77777777" w:rsidR="004268C0" w:rsidRPr="00CD51F1" w:rsidRDefault="004268C0" w:rsidP="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B4D90"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V kasíne musí byť zabezpečená preukázateľná evidencia o hracích žetónoch podľa druhov alebo typov žetónov. Rezervné hracie žetóny, ktoré sa nepoužijú, sa musia osobitne uložiť a evidovať tak, aby sa mohli kedykoľvek predložiť na kontrolu. Používať hracie žetóny z tejto rezervy možno len so súhlasom </w:t>
      </w:r>
      <w:r w:rsidR="002F7FC2"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Nadobudnutie akýchkoľvek hracích žetónov kasínom sa musí preukázať </w:t>
      </w:r>
      <w:r w:rsidR="002F7FC2"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w:t>
      </w:r>
    </w:p>
    <w:p w14:paraId="225ED3B1" w14:textId="77777777" w:rsidR="004268C0" w:rsidRPr="00CD51F1" w:rsidRDefault="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B4D90"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Vyúčtovanie žetónov, obslužného pre zamestnancov ukladaného v osobitných schránkach, tržieb pri stoloch ukladaných v osobitných schránkach, tržieb a žetónov v hlavnej pokladnici, peňazí a žetónov uložených v trezoroch alebo iných podobných zariadeniach sa vykonáva denne po ukončení prevádzky kasína za každý stôl osobitne.</w:t>
      </w:r>
    </w:p>
    <w:p w14:paraId="2AEBE247" w14:textId="77777777" w:rsidR="004268C0" w:rsidRPr="00CD51F1" w:rsidRDefault="004268C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B4D90"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Zamestnanci kasína sú povinní po skončení hazardnej hry odovzdať obslužné do osobitnej schránky; obslužné podlieha zúčtovaniu a samostatnej evidencii po skončení prevádzkov</w:t>
      </w:r>
      <w:r w:rsidR="005F2977" w:rsidRPr="00CD51F1">
        <w:rPr>
          <w:rFonts w:ascii="Times New Roman" w:eastAsia="Times New Roman" w:hAnsi="Times New Roman" w:cs="Times New Roman"/>
          <w:sz w:val="24"/>
          <w:szCs w:val="24"/>
          <w:lang w:eastAsia="sk-SK"/>
        </w:rPr>
        <w:t>ého času</w:t>
      </w:r>
      <w:r w:rsidRPr="00CD51F1">
        <w:rPr>
          <w:rFonts w:ascii="Times New Roman" w:eastAsia="Times New Roman" w:hAnsi="Times New Roman" w:cs="Times New Roman"/>
          <w:sz w:val="24"/>
          <w:szCs w:val="24"/>
          <w:lang w:eastAsia="sk-SK"/>
        </w:rPr>
        <w:t xml:space="preserve"> kasína.</w:t>
      </w:r>
    </w:p>
    <w:p w14:paraId="36548161" w14:textId="77777777" w:rsidR="00AB7000" w:rsidRPr="00CD51F1" w:rsidRDefault="004268C0" w:rsidP="00AB70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B4D90"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w:t>
      </w:r>
      <w:r w:rsidR="00AB7000" w:rsidRPr="00CD51F1">
        <w:rPr>
          <w:rFonts w:ascii="Times New Roman" w:eastAsia="Times New Roman" w:hAnsi="Times New Roman" w:cs="Times New Roman"/>
          <w:sz w:val="24"/>
          <w:szCs w:val="24"/>
          <w:lang w:eastAsia="sk-SK"/>
        </w:rPr>
        <w:t>Obslužné je finančný dar hráča určený pre zamestnancov kasína. Obslužné rozdeľuje prevádzkovateľ hazardn</w:t>
      </w:r>
      <w:r w:rsidR="00497438" w:rsidRPr="00CD51F1">
        <w:rPr>
          <w:rFonts w:ascii="Times New Roman" w:eastAsia="Times New Roman" w:hAnsi="Times New Roman" w:cs="Times New Roman"/>
          <w:sz w:val="24"/>
          <w:szCs w:val="24"/>
          <w:lang w:eastAsia="sk-SK"/>
        </w:rPr>
        <w:t>ej</w:t>
      </w:r>
      <w:r w:rsidR="00AB7000" w:rsidRPr="00CD51F1">
        <w:rPr>
          <w:rFonts w:ascii="Times New Roman" w:eastAsia="Times New Roman" w:hAnsi="Times New Roman" w:cs="Times New Roman"/>
          <w:sz w:val="24"/>
          <w:szCs w:val="24"/>
          <w:lang w:eastAsia="sk-SK"/>
        </w:rPr>
        <w:t xml:space="preserve"> hr</w:t>
      </w:r>
      <w:r w:rsidR="00497438" w:rsidRPr="00CD51F1">
        <w:rPr>
          <w:rFonts w:ascii="Times New Roman" w:eastAsia="Times New Roman" w:hAnsi="Times New Roman" w:cs="Times New Roman"/>
          <w:sz w:val="24"/>
          <w:szCs w:val="24"/>
          <w:lang w:eastAsia="sk-SK"/>
        </w:rPr>
        <w:t>y</w:t>
      </w:r>
      <w:r w:rsidR="00AB7000" w:rsidRPr="00CD51F1">
        <w:rPr>
          <w:rFonts w:ascii="Times New Roman" w:eastAsia="Times New Roman" w:hAnsi="Times New Roman" w:cs="Times New Roman"/>
          <w:sz w:val="24"/>
          <w:szCs w:val="24"/>
          <w:lang w:eastAsia="sk-SK"/>
        </w:rPr>
        <w:t xml:space="preserve"> v kasíne zamestnancom kasína podľa pravidiel, ktoré je na požiadanie povinný predložiť úradu. Pravidlá na rozdelenie obslužného sa nesmú v priebehu kalendárneho roka meniť. </w:t>
      </w:r>
    </w:p>
    <w:p w14:paraId="62F439EE" w14:textId="77777777" w:rsidR="004268C0" w:rsidRPr="00CD51F1" w:rsidRDefault="00AB7000" w:rsidP="00AB70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B4D90"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w:t>
      </w:r>
      <w:r w:rsidR="004268C0" w:rsidRPr="00CD51F1">
        <w:rPr>
          <w:rFonts w:ascii="Times New Roman" w:eastAsia="Times New Roman" w:hAnsi="Times New Roman" w:cs="Times New Roman"/>
          <w:sz w:val="24"/>
          <w:szCs w:val="24"/>
          <w:lang w:eastAsia="sk-SK"/>
        </w:rPr>
        <w:t xml:space="preserve">Z rozdelenia obslužného sú vylúčené osoby </w:t>
      </w:r>
      <w:r w:rsidR="00F8338E" w:rsidRPr="00CD51F1">
        <w:rPr>
          <w:rFonts w:ascii="Times New Roman" w:eastAsia="Times New Roman" w:hAnsi="Times New Roman" w:cs="Times New Roman"/>
          <w:sz w:val="24"/>
          <w:szCs w:val="24"/>
          <w:lang w:eastAsia="sk-SK"/>
        </w:rPr>
        <w:t>s majetkovou účasťou</w:t>
      </w:r>
      <w:r w:rsidR="004268C0" w:rsidRPr="00CD51F1">
        <w:rPr>
          <w:rFonts w:ascii="Times New Roman" w:eastAsia="Times New Roman" w:hAnsi="Times New Roman" w:cs="Times New Roman"/>
          <w:sz w:val="24"/>
          <w:szCs w:val="24"/>
          <w:lang w:eastAsia="sk-SK"/>
        </w:rPr>
        <w:t xml:space="preserve"> </w:t>
      </w:r>
      <w:r w:rsidR="00CC7E78" w:rsidRPr="00CD51F1">
        <w:rPr>
          <w:rFonts w:ascii="Times New Roman" w:eastAsia="Times New Roman" w:hAnsi="Times New Roman" w:cs="Times New Roman"/>
          <w:sz w:val="24"/>
          <w:szCs w:val="24"/>
          <w:lang w:eastAsia="sk-SK"/>
        </w:rPr>
        <w:t>u</w:t>
      </w:r>
      <w:r w:rsidR="00974FA8" w:rsidRPr="00CD51F1">
        <w:rPr>
          <w:rFonts w:ascii="Times New Roman" w:eastAsia="Times New Roman" w:hAnsi="Times New Roman" w:cs="Times New Roman"/>
          <w:sz w:val="24"/>
          <w:szCs w:val="24"/>
          <w:lang w:eastAsia="sk-SK"/>
        </w:rPr>
        <w:t> </w:t>
      </w:r>
      <w:r w:rsidR="004268C0" w:rsidRPr="00CD51F1">
        <w:rPr>
          <w:rFonts w:ascii="Times New Roman" w:eastAsia="Times New Roman" w:hAnsi="Times New Roman" w:cs="Times New Roman"/>
          <w:sz w:val="24"/>
          <w:szCs w:val="24"/>
          <w:lang w:eastAsia="sk-SK"/>
        </w:rPr>
        <w:t>prevádzkovateľ</w:t>
      </w:r>
      <w:r w:rsidR="00CC7E78" w:rsidRPr="00CD51F1">
        <w:rPr>
          <w:rFonts w:ascii="Times New Roman" w:eastAsia="Times New Roman" w:hAnsi="Times New Roman" w:cs="Times New Roman"/>
          <w:sz w:val="24"/>
          <w:szCs w:val="24"/>
          <w:lang w:eastAsia="sk-SK"/>
        </w:rPr>
        <w:t>a</w:t>
      </w:r>
      <w:r w:rsidR="00974FA8" w:rsidRPr="00CD51F1">
        <w:rPr>
          <w:rFonts w:ascii="Times New Roman" w:eastAsia="Times New Roman" w:hAnsi="Times New Roman" w:cs="Times New Roman"/>
          <w:sz w:val="24"/>
          <w:szCs w:val="24"/>
          <w:lang w:eastAsia="sk-SK"/>
        </w:rPr>
        <w:t xml:space="preserve"> hazardných hier v</w:t>
      </w:r>
      <w:r w:rsidR="004268C0" w:rsidRPr="00CD51F1">
        <w:rPr>
          <w:rFonts w:ascii="Times New Roman" w:eastAsia="Times New Roman" w:hAnsi="Times New Roman" w:cs="Times New Roman"/>
          <w:sz w:val="24"/>
          <w:szCs w:val="24"/>
          <w:lang w:eastAsia="sk-SK"/>
        </w:rPr>
        <w:t xml:space="preserve"> kasín</w:t>
      </w:r>
      <w:r w:rsidR="00974FA8" w:rsidRPr="00CD51F1">
        <w:rPr>
          <w:rFonts w:ascii="Times New Roman" w:eastAsia="Times New Roman" w:hAnsi="Times New Roman" w:cs="Times New Roman"/>
          <w:sz w:val="24"/>
          <w:szCs w:val="24"/>
          <w:lang w:eastAsia="sk-SK"/>
        </w:rPr>
        <w:t>e</w:t>
      </w:r>
      <w:r w:rsidR="004268C0" w:rsidRPr="00CD51F1">
        <w:rPr>
          <w:rFonts w:ascii="Times New Roman" w:eastAsia="Times New Roman" w:hAnsi="Times New Roman" w:cs="Times New Roman"/>
          <w:sz w:val="24"/>
          <w:szCs w:val="24"/>
          <w:lang w:eastAsia="sk-SK"/>
        </w:rPr>
        <w:t xml:space="preserve">, prokuristi, členovia štatutárneho orgánu a dozornej rady, ak nie sú súčasne v pracovnom pomere, členskom pomere alebo obdobnom právnom vzťahu s prevádzkovateľom </w:t>
      </w:r>
      <w:r w:rsidR="00BB0E63" w:rsidRPr="00CD51F1">
        <w:rPr>
          <w:rFonts w:ascii="Times New Roman" w:eastAsia="Times New Roman" w:hAnsi="Times New Roman" w:cs="Times New Roman"/>
          <w:sz w:val="24"/>
          <w:szCs w:val="24"/>
          <w:lang w:eastAsia="sk-SK"/>
        </w:rPr>
        <w:t xml:space="preserve">hazardnej hry v </w:t>
      </w:r>
      <w:r w:rsidR="004268C0" w:rsidRPr="00CD51F1">
        <w:rPr>
          <w:rFonts w:ascii="Times New Roman" w:eastAsia="Times New Roman" w:hAnsi="Times New Roman" w:cs="Times New Roman"/>
          <w:sz w:val="24"/>
          <w:szCs w:val="24"/>
          <w:lang w:eastAsia="sk-SK"/>
        </w:rPr>
        <w:t>kasín</w:t>
      </w:r>
      <w:r w:rsidR="00BB0E63" w:rsidRPr="00CD51F1">
        <w:rPr>
          <w:rFonts w:ascii="Times New Roman" w:eastAsia="Times New Roman" w:hAnsi="Times New Roman" w:cs="Times New Roman"/>
          <w:sz w:val="24"/>
          <w:szCs w:val="24"/>
          <w:lang w:eastAsia="sk-SK"/>
        </w:rPr>
        <w:t>e</w:t>
      </w:r>
      <w:r w:rsidR="004268C0" w:rsidRPr="00CD51F1">
        <w:rPr>
          <w:rFonts w:ascii="Times New Roman" w:eastAsia="Times New Roman" w:hAnsi="Times New Roman" w:cs="Times New Roman"/>
          <w:sz w:val="24"/>
          <w:szCs w:val="24"/>
          <w:lang w:eastAsia="sk-SK"/>
        </w:rPr>
        <w:t>.</w:t>
      </w:r>
    </w:p>
    <w:p w14:paraId="4E5F5B8B" w14:textId="77777777" w:rsidR="000B4D90" w:rsidRPr="00CD51F1" w:rsidRDefault="004268C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B4D90" w:rsidRPr="00CD51F1">
        <w:rPr>
          <w:rFonts w:ascii="Times New Roman" w:eastAsia="Times New Roman" w:hAnsi="Times New Roman" w:cs="Times New Roman"/>
          <w:sz w:val="24"/>
          <w:szCs w:val="24"/>
          <w:lang w:eastAsia="sk-SK"/>
        </w:rPr>
        <w:t>1</w:t>
      </w:r>
      <w:r w:rsidR="00B72A14"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Po skončení kalendárneho roka sa nerozdelené obslužné pripočítava k </w:t>
      </w:r>
      <w:r w:rsidR="000A427C" w:rsidRPr="00CD51F1">
        <w:rPr>
          <w:rFonts w:ascii="Times New Roman" w:eastAsia="Times New Roman" w:hAnsi="Times New Roman" w:cs="Times New Roman"/>
          <w:sz w:val="24"/>
          <w:szCs w:val="24"/>
          <w:lang w:eastAsia="sk-SK"/>
        </w:rPr>
        <w:t>výťažku</w:t>
      </w:r>
      <w:r w:rsidRPr="00CD51F1">
        <w:rPr>
          <w:rFonts w:ascii="Times New Roman" w:eastAsia="Times New Roman" w:hAnsi="Times New Roman" w:cs="Times New Roman"/>
          <w:sz w:val="24"/>
          <w:szCs w:val="24"/>
          <w:lang w:eastAsia="sk-SK"/>
        </w:rPr>
        <w:t xml:space="preserve"> za toto obdobie.</w:t>
      </w:r>
    </w:p>
    <w:p w14:paraId="3B47B58B" w14:textId="77777777" w:rsidR="004268C0" w:rsidRPr="00CD51F1" w:rsidRDefault="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72A14" w:rsidRPr="00CD51F1">
        <w:rPr>
          <w:rFonts w:ascii="Times New Roman" w:eastAsia="Times New Roman" w:hAnsi="Times New Roman" w:cs="Times New Roman"/>
          <w:sz w:val="24"/>
          <w:szCs w:val="24"/>
          <w:lang w:eastAsia="sk-SK"/>
        </w:rPr>
        <w:t>20</w:t>
      </w:r>
      <w:r w:rsidRPr="00CD51F1">
        <w:rPr>
          <w:rFonts w:ascii="Times New Roman" w:eastAsia="Times New Roman" w:hAnsi="Times New Roman" w:cs="Times New Roman"/>
          <w:sz w:val="24"/>
          <w:szCs w:val="24"/>
          <w:lang w:eastAsia="sk-SK"/>
        </w:rPr>
        <w:t>) Osoby zamestnané v kasíne sa nesmú ako hráči zúčastňovať na hazardných hrách v kasíne, v ktorom sú zamestnané. Osoby zamestnané v kasíne, ktoré vykonávajú odborné činnosti pri hazardných hrách v</w:t>
      </w:r>
      <w:r w:rsidR="009E41C1"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kasíne</w:t>
      </w:r>
      <w:r w:rsidR="009E41C1"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sa nesmú ako hráči zúčastňovať na hazardných hrách v kasíne so sídlom na území Slovenskej republiky.</w:t>
      </w:r>
    </w:p>
    <w:p w14:paraId="490C6B5D" w14:textId="77777777" w:rsidR="00BB174C" w:rsidRPr="00CD51F1" w:rsidRDefault="00BB174C" w:rsidP="00BB174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(21) Prevádzkovateľ hazardnej hry je povinný zabezpečiť v kasíne formulár podľa § 34 ods. 6.</w:t>
      </w:r>
    </w:p>
    <w:p w14:paraId="49608931" w14:textId="77777777" w:rsidR="008D0CC7" w:rsidRPr="00CD51F1" w:rsidRDefault="008D0CC7" w:rsidP="00060FD6">
      <w:pPr>
        <w:shd w:val="clear" w:color="auto" w:fill="FFFFFF"/>
        <w:spacing w:after="0" w:line="240" w:lineRule="auto"/>
        <w:jc w:val="both"/>
        <w:rPr>
          <w:rFonts w:ascii="Times New Roman" w:eastAsia="Times New Roman" w:hAnsi="Times New Roman" w:cs="Times New Roman"/>
          <w:sz w:val="24"/>
          <w:szCs w:val="24"/>
          <w:lang w:eastAsia="sk-SK"/>
        </w:rPr>
      </w:pPr>
    </w:p>
    <w:p w14:paraId="177BFD89" w14:textId="77777777" w:rsidR="00C31382"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17</w:t>
      </w:r>
    </w:p>
    <w:p w14:paraId="0ABA375B" w14:textId="77777777" w:rsidR="00C23393" w:rsidRPr="00CD51F1" w:rsidRDefault="00C23393" w:rsidP="00094877">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Podmienky prevádzkovania lotériových hier</w:t>
      </w:r>
    </w:p>
    <w:p w14:paraId="24EA5595" w14:textId="77777777" w:rsidR="008D0CC7" w:rsidRPr="00CD51F1" w:rsidRDefault="008D0CC7"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CE1FF75"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E0194"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Pravdepodobnosť výhry pri žrebových lotériách, tombolách a okamžitých lotériách nesmie byť nižšia ako 1:200.</w:t>
      </w:r>
    </w:p>
    <w:p w14:paraId="15120C8A"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E0194"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w:t>
      </w:r>
      <w:r w:rsidR="002E7810" w:rsidRPr="00CD51F1">
        <w:rPr>
          <w:rFonts w:ascii="Times New Roman" w:eastAsia="Times New Roman" w:hAnsi="Times New Roman" w:cs="Times New Roman"/>
          <w:sz w:val="24"/>
          <w:szCs w:val="24"/>
          <w:lang w:eastAsia="sk-SK"/>
        </w:rPr>
        <w:t xml:space="preserve">Hodnota najnižšej výhry </w:t>
      </w:r>
      <w:r w:rsidRPr="00CD51F1">
        <w:rPr>
          <w:rFonts w:ascii="Times New Roman" w:eastAsia="Times New Roman" w:hAnsi="Times New Roman" w:cs="Times New Roman"/>
          <w:sz w:val="24"/>
          <w:szCs w:val="24"/>
          <w:lang w:eastAsia="sk-SK"/>
        </w:rPr>
        <w:t>pri tombolách</w:t>
      </w:r>
      <w:r w:rsidR="00BB5873"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a žrebových lotériách </w:t>
      </w:r>
      <w:r w:rsidR="00ED39AB" w:rsidRPr="00CD51F1">
        <w:rPr>
          <w:rFonts w:ascii="Times New Roman" w:eastAsia="Times New Roman" w:hAnsi="Times New Roman" w:cs="Times New Roman"/>
          <w:sz w:val="24"/>
          <w:szCs w:val="24"/>
          <w:lang w:eastAsia="sk-SK"/>
        </w:rPr>
        <w:t xml:space="preserve">nesmie byť nižšia ako </w:t>
      </w:r>
      <w:r w:rsidRPr="00CD51F1">
        <w:rPr>
          <w:rFonts w:ascii="Times New Roman" w:eastAsia="Times New Roman" w:hAnsi="Times New Roman" w:cs="Times New Roman"/>
          <w:sz w:val="24"/>
          <w:szCs w:val="24"/>
          <w:lang w:eastAsia="sk-SK"/>
        </w:rPr>
        <w:t>hodnot</w:t>
      </w:r>
      <w:r w:rsidR="00ED39AB"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ceny žrebu.</w:t>
      </w:r>
    </w:p>
    <w:p w14:paraId="7077C639" w14:textId="77777777" w:rsidR="00380F19" w:rsidRPr="00CD51F1" w:rsidRDefault="0095585D"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Úhrnná hodnota výhier pri žrebových lotériách, tombolách a okamžitých lotériách nesmie byť nižšia ako </w:t>
      </w:r>
      <w:r w:rsidR="002372DD"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0</w:t>
      </w:r>
      <w:r w:rsidR="00B24870"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w:t>
      </w:r>
    </w:p>
    <w:p w14:paraId="3DFC6C79"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380F19"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Úhrnná hodnota výhier v jednej lotériovej hre bingo môže byť najviac 70</w:t>
      </w:r>
      <w:r w:rsidR="00B24870"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hernej istiny.</w:t>
      </w:r>
    </w:p>
    <w:p w14:paraId="17DA29DD" w14:textId="77777777" w:rsidR="00031DBE" w:rsidRPr="00CD51F1" w:rsidRDefault="00031DBE">
      <w:pPr>
        <w:shd w:val="clear" w:color="auto" w:fill="FFFFFF"/>
        <w:spacing w:after="0" w:line="240" w:lineRule="auto"/>
        <w:jc w:val="center"/>
        <w:rPr>
          <w:rFonts w:ascii="Times New Roman" w:eastAsia="Times New Roman" w:hAnsi="Times New Roman" w:cs="Times New Roman"/>
          <w:sz w:val="24"/>
          <w:szCs w:val="24"/>
          <w:lang w:eastAsia="sk-SK"/>
        </w:rPr>
      </w:pPr>
    </w:p>
    <w:p w14:paraId="2784B6D6" w14:textId="77777777" w:rsidR="00C31382"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18</w:t>
      </w:r>
    </w:p>
    <w:p w14:paraId="29670862" w14:textId="77777777" w:rsidR="006A6261" w:rsidRPr="00CD51F1"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70B96CDE"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Žreby sa nesmú predávať </w:t>
      </w:r>
      <w:r w:rsidR="00044DDF" w:rsidRPr="00CD51F1">
        <w:rPr>
          <w:rFonts w:ascii="Times New Roman" w:eastAsia="Times New Roman" w:hAnsi="Times New Roman" w:cs="Times New Roman"/>
          <w:sz w:val="24"/>
          <w:szCs w:val="24"/>
          <w:lang w:eastAsia="sk-SK"/>
        </w:rPr>
        <w:t>v</w:t>
      </w:r>
      <w:r w:rsidR="00E83244" w:rsidRPr="00CD51F1">
        <w:rPr>
          <w:rFonts w:ascii="Times New Roman" w:eastAsia="Times New Roman" w:hAnsi="Times New Roman" w:cs="Times New Roman"/>
          <w:sz w:val="24"/>
          <w:szCs w:val="24"/>
          <w:lang w:eastAsia="sk-SK"/>
        </w:rPr>
        <w:t> </w:t>
      </w:r>
      <w:r w:rsidR="00044DDF" w:rsidRPr="00CD51F1">
        <w:rPr>
          <w:rFonts w:ascii="Times New Roman" w:eastAsia="Times New Roman" w:hAnsi="Times New Roman" w:cs="Times New Roman"/>
          <w:sz w:val="24"/>
          <w:szCs w:val="24"/>
          <w:lang w:eastAsia="sk-SK"/>
        </w:rPr>
        <w:t>budove</w:t>
      </w:r>
      <w:r w:rsidR="00E83244" w:rsidRPr="00CD51F1">
        <w:rPr>
          <w:rFonts w:ascii="Times New Roman" w:eastAsia="Times New Roman" w:hAnsi="Times New Roman" w:cs="Times New Roman"/>
          <w:sz w:val="24"/>
          <w:szCs w:val="24"/>
          <w:lang w:eastAsia="sk-SK"/>
        </w:rPr>
        <w:t>,</w:t>
      </w:r>
      <w:r w:rsidR="00044DDF" w:rsidRPr="00CD51F1">
        <w:rPr>
          <w:rFonts w:ascii="Times New Roman" w:eastAsia="Times New Roman" w:hAnsi="Times New Roman" w:cs="Times New Roman"/>
          <w:sz w:val="24"/>
          <w:szCs w:val="24"/>
          <w:lang w:eastAsia="sk-SK"/>
        </w:rPr>
        <w:t xml:space="preserve"> v ktorej je umiestnená škola, ubytovňa mládeže alebo iné zariadenie podľa § 1</w:t>
      </w:r>
      <w:r w:rsidR="009B654C" w:rsidRPr="00CD51F1">
        <w:rPr>
          <w:rFonts w:ascii="Times New Roman" w:eastAsia="Times New Roman" w:hAnsi="Times New Roman" w:cs="Times New Roman"/>
          <w:sz w:val="24"/>
          <w:szCs w:val="24"/>
          <w:lang w:eastAsia="sk-SK"/>
        </w:rPr>
        <w:t>5</w:t>
      </w:r>
      <w:r w:rsidR="00044DDF" w:rsidRPr="00CD51F1">
        <w:rPr>
          <w:rFonts w:ascii="Times New Roman" w:eastAsia="Times New Roman" w:hAnsi="Times New Roman" w:cs="Times New Roman"/>
          <w:sz w:val="24"/>
          <w:szCs w:val="24"/>
          <w:lang w:eastAsia="sk-SK"/>
        </w:rPr>
        <w:t xml:space="preserve"> ods. </w:t>
      </w:r>
      <w:r w:rsidR="007F3F1C" w:rsidRPr="00CD51F1">
        <w:rPr>
          <w:rFonts w:ascii="Times New Roman" w:eastAsia="Times New Roman" w:hAnsi="Times New Roman" w:cs="Times New Roman"/>
          <w:sz w:val="24"/>
          <w:szCs w:val="24"/>
          <w:lang w:eastAsia="sk-SK"/>
        </w:rPr>
        <w:t>5</w:t>
      </w:r>
      <w:r w:rsidR="00044DDF" w:rsidRPr="00CD51F1">
        <w:rPr>
          <w:rFonts w:ascii="Times New Roman" w:eastAsia="Times New Roman" w:hAnsi="Times New Roman" w:cs="Times New Roman"/>
          <w:sz w:val="24"/>
          <w:szCs w:val="24"/>
          <w:lang w:eastAsia="sk-SK"/>
        </w:rPr>
        <w:t xml:space="preserve">  a v</w:t>
      </w:r>
      <w:r w:rsidRPr="00CD51F1">
        <w:rPr>
          <w:rFonts w:ascii="Times New Roman" w:eastAsia="Times New Roman" w:hAnsi="Times New Roman" w:cs="Times New Roman"/>
          <w:sz w:val="24"/>
          <w:szCs w:val="24"/>
          <w:lang w:eastAsia="sk-SK"/>
        </w:rPr>
        <w:t>o verejných dopravných prostriedkoch.</w:t>
      </w:r>
    </w:p>
    <w:p w14:paraId="1492759D"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Žreby možno predávať v priestoroch budovy </w:t>
      </w:r>
      <w:r w:rsidR="00044DDF" w:rsidRPr="00CD51F1">
        <w:rPr>
          <w:rFonts w:ascii="Times New Roman" w:eastAsia="Times New Roman" w:hAnsi="Times New Roman" w:cs="Times New Roman"/>
          <w:sz w:val="24"/>
          <w:szCs w:val="24"/>
          <w:lang w:eastAsia="sk-SK"/>
        </w:rPr>
        <w:t>okrem budovy podľa ods</w:t>
      </w:r>
      <w:r w:rsidR="00F67A96" w:rsidRPr="00CD51F1">
        <w:rPr>
          <w:rFonts w:ascii="Times New Roman" w:eastAsia="Times New Roman" w:hAnsi="Times New Roman" w:cs="Times New Roman"/>
          <w:sz w:val="24"/>
          <w:szCs w:val="24"/>
          <w:lang w:eastAsia="sk-SK"/>
        </w:rPr>
        <w:t>eku</w:t>
      </w:r>
      <w:r w:rsidR="00044DDF" w:rsidRPr="00CD51F1">
        <w:rPr>
          <w:rFonts w:ascii="Times New Roman" w:eastAsia="Times New Roman" w:hAnsi="Times New Roman" w:cs="Times New Roman"/>
          <w:sz w:val="24"/>
          <w:szCs w:val="24"/>
          <w:lang w:eastAsia="sk-SK"/>
        </w:rPr>
        <w:t xml:space="preserve"> 1 </w:t>
      </w:r>
      <w:r w:rsidRPr="00CD51F1">
        <w:rPr>
          <w:rFonts w:ascii="Times New Roman" w:eastAsia="Times New Roman" w:hAnsi="Times New Roman" w:cs="Times New Roman"/>
          <w:sz w:val="24"/>
          <w:szCs w:val="24"/>
          <w:lang w:eastAsia="sk-SK"/>
        </w:rPr>
        <w:t>len so súhlasom vlastníka alebo správcu tejto budovy. Takýto súhlas sa nevyžaduje na predaj žrebov v priestoroch, ktoré užíva prevádzkovateľ hazardnej hry s platnou licenciou.</w:t>
      </w:r>
    </w:p>
    <w:p w14:paraId="51B6D057"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Pri pouličnom predaji žrebov musí mať predavač pri sebe okrem preukazu totožnosti aj preukaz alebo iný doklad vyhotovený prevádzkovateľom hazardnej hry</w:t>
      </w:r>
      <w:r w:rsidR="00B30120" w:rsidRPr="00CD51F1">
        <w:rPr>
          <w:rFonts w:ascii="Times New Roman" w:eastAsia="Times New Roman" w:hAnsi="Times New Roman" w:cs="Times New Roman"/>
          <w:sz w:val="24"/>
          <w:szCs w:val="24"/>
          <w:lang w:eastAsia="sk-SK"/>
        </w:rPr>
        <w:t xml:space="preserve"> alebo</w:t>
      </w:r>
      <w:r w:rsidRPr="00CD51F1">
        <w:rPr>
          <w:rFonts w:ascii="Times New Roman" w:eastAsia="Times New Roman" w:hAnsi="Times New Roman" w:cs="Times New Roman"/>
          <w:sz w:val="24"/>
          <w:szCs w:val="24"/>
          <w:lang w:eastAsia="sk-SK"/>
        </w:rPr>
        <w:t xml:space="preserve"> osobou, ktorá zabezpečuje distribúciu a predaj žrebov. Tieto doklady je povinný predložiť na požiadanie </w:t>
      </w:r>
      <w:r w:rsidR="002F7FC2" w:rsidRPr="00CD51F1">
        <w:rPr>
          <w:rFonts w:ascii="Times New Roman" w:eastAsia="Times New Roman" w:hAnsi="Times New Roman" w:cs="Times New Roman"/>
          <w:sz w:val="24"/>
          <w:szCs w:val="24"/>
          <w:lang w:eastAsia="sk-SK"/>
        </w:rPr>
        <w:t>osobe poverenej výkonom dozoru</w:t>
      </w:r>
      <w:r w:rsidRPr="00CD51F1">
        <w:rPr>
          <w:rFonts w:ascii="Times New Roman" w:eastAsia="Times New Roman" w:hAnsi="Times New Roman" w:cs="Times New Roman"/>
          <w:sz w:val="24"/>
          <w:szCs w:val="24"/>
          <w:lang w:eastAsia="sk-SK"/>
        </w:rPr>
        <w:t>.</w:t>
      </w:r>
    </w:p>
    <w:p w14:paraId="6D637E4F" w14:textId="44A92087" w:rsidR="00E81938" w:rsidRPr="00CD51F1" w:rsidRDefault="00196512"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w:t>
      </w:r>
      <w:r w:rsidR="00E81938" w:rsidRPr="00CD51F1">
        <w:rPr>
          <w:rFonts w:ascii="Times New Roman" w:eastAsia="Times New Roman" w:hAnsi="Times New Roman" w:cs="Times New Roman"/>
          <w:sz w:val="24"/>
          <w:szCs w:val="24"/>
          <w:lang w:eastAsia="sk-SK"/>
        </w:rPr>
        <w:t xml:space="preserve">) Stávky </w:t>
      </w:r>
      <w:r w:rsidRPr="00CD51F1">
        <w:rPr>
          <w:rFonts w:ascii="Times New Roman" w:eastAsia="Times New Roman" w:hAnsi="Times New Roman" w:cs="Times New Roman"/>
          <w:sz w:val="24"/>
          <w:szCs w:val="24"/>
          <w:lang w:eastAsia="sk-SK"/>
        </w:rPr>
        <w:t xml:space="preserve">na </w:t>
      </w:r>
      <w:r w:rsidR="0094063C" w:rsidRPr="00CD51F1">
        <w:rPr>
          <w:rFonts w:ascii="Times New Roman" w:eastAsia="Times New Roman" w:hAnsi="Times New Roman" w:cs="Times New Roman"/>
          <w:sz w:val="24"/>
          <w:szCs w:val="24"/>
          <w:lang w:eastAsia="sk-SK"/>
        </w:rPr>
        <w:t>číselné lotérie a lotériu pokladničných dokladov</w:t>
      </w:r>
      <w:r w:rsidRPr="00CD51F1">
        <w:rPr>
          <w:rFonts w:ascii="Times New Roman" w:eastAsia="Times New Roman" w:hAnsi="Times New Roman" w:cs="Times New Roman"/>
          <w:sz w:val="24"/>
          <w:szCs w:val="24"/>
          <w:lang w:eastAsia="sk-SK"/>
        </w:rPr>
        <w:t xml:space="preserve"> </w:t>
      </w:r>
      <w:r w:rsidR="00E81938" w:rsidRPr="00CD51F1">
        <w:rPr>
          <w:rFonts w:ascii="Times New Roman" w:eastAsia="Times New Roman" w:hAnsi="Times New Roman" w:cs="Times New Roman"/>
          <w:sz w:val="24"/>
          <w:szCs w:val="24"/>
          <w:lang w:eastAsia="sk-SK"/>
        </w:rPr>
        <w:t>je možné prijímať aj formou krátkej textovej správy a multimediálnej správy</w:t>
      </w:r>
      <w:r w:rsidRPr="00CD51F1">
        <w:rPr>
          <w:rFonts w:ascii="Times New Roman" w:eastAsia="Times New Roman" w:hAnsi="Times New Roman" w:cs="Times New Roman"/>
          <w:sz w:val="24"/>
          <w:szCs w:val="24"/>
          <w:lang w:eastAsia="sk-SK"/>
        </w:rPr>
        <w:t>.</w:t>
      </w:r>
    </w:p>
    <w:p w14:paraId="1CF17B56" w14:textId="77777777" w:rsidR="00C23393" w:rsidRPr="00CD51F1" w:rsidRDefault="00C23393" w:rsidP="005815F2">
      <w:pPr>
        <w:shd w:val="clear" w:color="auto" w:fill="FFFFFF"/>
        <w:spacing w:after="0" w:line="240" w:lineRule="auto"/>
        <w:rPr>
          <w:rFonts w:ascii="Times New Roman" w:eastAsia="Times New Roman" w:hAnsi="Times New Roman" w:cs="Times New Roman"/>
          <w:sz w:val="24"/>
          <w:szCs w:val="24"/>
          <w:lang w:eastAsia="sk-SK"/>
        </w:rPr>
      </w:pPr>
    </w:p>
    <w:p w14:paraId="7715559A" w14:textId="77777777" w:rsidR="00C31382"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19</w:t>
      </w:r>
    </w:p>
    <w:p w14:paraId="0881DA1A" w14:textId="77777777" w:rsidR="00C23393" w:rsidRPr="00CD51F1" w:rsidRDefault="00C23393"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7898D34F"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Používanie štátnych symbolov na žreboch je zakázané;</w:t>
      </w:r>
      <w:r w:rsidR="00122890" w:rsidRPr="00CD51F1">
        <w:rPr>
          <w:rFonts w:ascii="Times New Roman" w:hAnsi="Times New Roman" w:cs="Times New Roman"/>
          <w:sz w:val="24"/>
          <w:szCs w:val="24"/>
          <w:vertAlign w:val="superscript"/>
        </w:rPr>
        <w:footnoteReference w:id="29"/>
      </w:r>
      <w:r w:rsidR="008D661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to</w:t>
      </w:r>
      <w:r w:rsidR="00CF699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neplatí, ak prevádzkovateľom lotériovej hry je národná lotériová spoločnosť.</w:t>
      </w:r>
    </w:p>
    <w:p w14:paraId="19EF82ED"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Žreb pri žrebových peňažných lotériách, žrebových peňažno-vecných lotériách a okamžitých lotériách musí obsahovať</w:t>
      </w:r>
    </w:p>
    <w:p w14:paraId="147E7014"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názov a sídlo prevádzkovateľa hazardnej hry,</w:t>
      </w:r>
    </w:p>
    <w:p w14:paraId="519E68A9"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číslo individuálnej licencie,</w:t>
      </w:r>
    </w:p>
    <w:p w14:paraId="4521FA7B"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počet vydaných žrebov, cenu jedného žrebu, celkovú výšku hernej istiny alebo spôsob určenia celkovej výšky hernej istiny,</w:t>
      </w:r>
    </w:p>
    <w:p w14:paraId="4393076A"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počet a výšku výhier</w:t>
      </w:r>
      <w:r w:rsidR="00AD2EA5" w:rsidRPr="00CD51F1">
        <w:rPr>
          <w:rFonts w:ascii="Times New Roman" w:eastAsia="Times New Roman" w:hAnsi="Times New Roman" w:cs="Times New Roman"/>
          <w:sz w:val="24"/>
          <w:szCs w:val="24"/>
          <w:lang w:eastAsia="sk-SK"/>
        </w:rPr>
        <w:t xml:space="preserve"> alebo</w:t>
      </w:r>
      <w:r w:rsidRPr="00CD51F1">
        <w:rPr>
          <w:rFonts w:ascii="Times New Roman" w:eastAsia="Times New Roman" w:hAnsi="Times New Roman" w:cs="Times New Roman"/>
          <w:sz w:val="24"/>
          <w:szCs w:val="24"/>
          <w:lang w:eastAsia="sk-SK"/>
        </w:rPr>
        <w:t xml:space="preserve"> spôsob určenia počtu a výšky výhier,</w:t>
      </w:r>
    </w:p>
    <w:p w14:paraId="7A905954"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určenie udalosti alebo okolnosti, ktorá rozhoduje o výhre,</w:t>
      </w:r>
    </w:p>
    <w:p w14:paraId="0EBFD3F8"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spôsob zverejnenia výhernej listiny, ak to vyžaduje herný plán,</w:t>
      </w:r>
    </w:p>
    <w:p w14:paraId="70338CA9"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 označenie miesta, kde sa vydávajú výhry,</w:t>
      </w:r>
    </w:p>
    <w:p w14:paraId="04A818BF"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 lehotu na </w:t>
      </w:r>
      <w:r w:rsidR="008D79DA" w:rsidRPr="00CD51F1">
        <w:rPr>
          <w:rFonts w:ascii="Times New Roman" w:eastAsia="Times New Roman" w:hAnsi="Times New Roman" w:cs="Times New Roman"/>
          <w:sz w:val="24"/>
          <w:szCs w:val="24"/>
          <w:lang w:eastAsia="sk-SK"/>
        </w:rPr>
        <w:t>uplatnenie nároku na výhru</w:t>
      </w:r>
      <w:r w:rsidRPr="00CD51F1">
        <w:rPr>
          <w:rFonts w:ascii="Times New Roman" w:eastAsia="Times New Roman" w:hAnsi="Times New Roman" w:cs="Times New Roman"/>
          <w:sz w:val="24"/>
          <w:szCs w:val="24"/>
          <w:lang w:eastAsia="sk-SK"/>
        </w:rPr>
        <w:t>,</w:t>
      </w:r>
    </w:p>
    <w:p w14:paraId="3FCA19D9"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 poradové číslo žrebu a číslo série, ak je vydaných viac sérií žrebov,</w:t>
      </w:r>
    </w:p>
    <w:p w14:paraId="474E7817"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j) čas predaja žrebov.</w:t>
      </w:r>
    </w:p>
    <w:p w14:paraId="2861F787"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Pred začatím predaja žrebov je potrebné za účasti </w:t>
      </w:r>
      <w:r w:rsidR="002F7FC2" w:rsidRPr="00CD51F1">
        <w:rPr>
          <w:rFonts w:ascii="Times New Roman" w:eastAsia="Times New Roman" w:hAnsi="Times New Roman" w:cs="Times New Roman"/>
          <w:sz w:val="24"/>
          <w:szCs w:val="24"/>
          <w:lang w:eastAsia="sk-SK"/>
        </w:rPr>
        <w:t>osoby poverenej výkonom dozoru</w:t>
      </w:r>
      <w:r w:rsidRPr="00CD51F1">
        <w:rPr>
          <w:rFonts w:ascii="Times New Roman" w:eastAsia="Times New Roman" w:hAnsi="Times New Roman" w:cs="Times New Roman"/>
          <w:sz w:val="24"/>
          <w:szCs w:val="24"/>
          <w:lang w:eastAsia="sk-SK"/>
        </w:rPr>
        <w:t xml:space="preserve"> preskúmať ich počet a správnosť očíslovania náhodným výberom a vyhotoviť o tom zápis.</w:t>
      </w:r>
    </w:p>
    <w:p w14:paraId="5161C278" w14:textId="77777777" w:rsidR="006A6261" w:rsidRPr="00CD51F1"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143AB6"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Žreb pri okamžitých lotériách musí okrem náležitostí uvedených v odseku 2 obsahovať aj jedinečný kód na overenie výhernosti žrebu umiestnený pod stieracou vrstvou, bez ktorého nemožno overiť výhernosť žrebu.</w:t>
      </w:r>
    </w:p>
    <w:p w14:paraId="2E6E59ED" w14:textId="77777777" w:rsidR="000610C0" w:rsidRPr="00CD51F1" w:rsidRDefault="000610C0"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5A7C94E4" w14:textId="77777777" w:rsidR="00C31382"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20</w:t>
      </w:r>
    </w:p>
    <w:p w14:paraId="7868C6B7" w14:textId="77777777" w:rsidR="006A6261" w:rsidRPr="00CD51F1"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69C5D27" w14:textId="384A0B65"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Žrebovanie lotériovej hry musí byť verejné. Žrebovanie lotérie pokladničných dokladov sa musí vykonať za účasti </w:t>
      </w:r>
      <w:r w:rsidR="00BF3BDD" w:rsidRPr="00CD51F1">
        <w:rPr>
          <w:rFonts w:ascii="Times New Roman" w:eastAsia="Times New Roman" w:hAnsi="Times New Roman" w:cs="Times New Roman"/>
          <w:sz w:val="24"/>
          <w:szCs w:val="24"/>
          <w:lang w:eastAsia="sk-SK"/>
        </w:rPr>
        <w:t>osoby poverenej výkonom</w:t>
      </w:r>
      <w:r w:rsidRPr="00CD51F1">
        <w:rPr>
          <w:rFonts w:ascii="Times New Roman" w:eastAsia="Times New Roman" w:hAnsi="Times New Roman" w:cs="Times New Roman"/>
          <w:sz w:val="24"/>
          <w:szCs w:val="24"/>
          <w:lang w:eastAsia="sk-SK"/>
        </w:rPr>
        <w:t xml:space="preserve"> dozoru. Žrebovanie lotériovej hry, okrem </w:t>
      </w:r>
      <w:r w:rsidR="00D1314A" w:rsidRPr="00CD51F1">
        <w:rPr>
          <w:rFonts w:ascii="Times New Roman" w:eastAsia="Times New Roman" w:hAnsi="Times New Roman" w:cs="Times New Roman"/>
          <w:sz w:val="24"/>
          <w:szCs w:val="24"/>
          <w:lang w:eastAsia="sk-SK"/>
        </w:rPr>
        <w:t>binga</w:t>
      </w:r>
      <w:r w:rsidRPr="00CD51F1">
        <w:rPr>
          <w:rFonts w:ascii="Times New Roman" w:eastAsia="Times New Roman" w:hAnsi="Times New Roman" w:cs="Times New Roman"/>
          <w:sz w:val="24"/>
          <w:szCs w:val="24"/>
          <w:lang w:eastAsia="sk-SK"/>
        </w:rPr>
        <w:t xml:space="preserve"> a číselnej lotérie</w:t>
      </w:r>
      <w:r w:rsidR="006A40C8" w:rsidRPr="00CD51F1">
        <w:rPr>
          <w:rFonts w:ascii="Times New Roman" w:eastAsia="Times New Roman" w:hAnsi="Times New Roman" w:cs="Times New Roman"/>
          <w:sz w:val="24"/>
          <w:szCs w:val="24"/>
          <w:lang w:eastAsia="sk-SK"/>
        </w:rPr>
        <w:t xml:space="preserve">, ktorej žrebovanie je realizované prostredníctvom </w:t>
      </w:r>
      <w:r w:rsidR="008D79DA" w:rsidRPr="00CD51F1">
        <w:rPr>
          <w:rFonts w:ascii="Times New Roman" w:eastAsia="Times New Roman" w:hAnsi="Times New Roman" w:cs="Times New Roman"/>
          <w:sz w:val="24"/>
          <w:szCs w:val="24"/>
          <w:lang w:eastAsia="sk-SK"/>
        </w:rPr>
        <w:t>overen</w:t>
      </w:r>
      <w:r w:rsidR="00E11E3D" w:rsidRPr="00CD51F1">
        <w:rPr>
          <w:rFonts w:ascii="Times New Roman" w:eastAsia="Times New Roman" w:hAnsi="Times New Roman" w:cs="Times New Roman"/>
          <w:sz w:val="24"/>
          <w:szCs w:val="24"/>
          <w:lang w:eastAsia="sk-SK"/>
        </w:rPr>
        <w:t>ého</w:t>
      </w:r>
      <w:r w:rsidR="008D79DA" w:rsidRPr="00CD51F1">
        <w:rPr>
          <w:rFonts w:ascii="Times New Roman" w:eastAsia="Times New Roman" w:hAnsi="Times New Roman" w:cs="Times New Roman"/>
          <w:sz w:val="24"/>
          <w:szCs w:val="24"/>
          <w:lang w:eastAsia="sk-SK"/>
        </w:rPr>
        <w:t xml:space="preserve"> generátor</w:t>
      </w:r>
      <w:r w:rsidR="00E11E3D" w:rsidRPr="00CD51F1">
        <w:rPr>
          <w:rFonts w:ascii="Times New Roman" w:eastAsia="Times New Roman" w:hAnsi="Times New Roman" w:cs="Times New Roman"/>
          <w:sz w:val="24"/>
          <w:szCs w:val="24"/>
          <w:lang w:eastAsia="sk-SK"/>
        </w:rPr>
        <w:t>a</w:t>
      </w:r>
      <w:r w:rsidR="008D79DA" w:rsidRPr="00CD51F1">
        <w:rPr>
          <w:rFonts w:ascii="Times New Roman" w:eastAsia="Times New Roman" w:hAnsi="Times New Roman" w:cs="Times New Roman"/>
          <w:sz w:val="24"/>
          <w:szCs w:val="24"/>
          <w:lang w:eastAsia="sk-SK"/>
        </w:rPr>
        <w:t xml:space="preserve"> náhodných čísel pre generovanie výsledku jednotlivých hazardných hier</w:t>
      </w:r>
      <w:r w:rsidRPr="00CD51F1">
        <w:rPr>
          <w:rFonts w:ascii="Times New Roman" w:eastAsia="Times New Roman" w:hAnsi="Times New Roman" w:cs="Times New Roman"/>
          <w:sz w:val="24"/>
          <w:szCs w:val="24"/>
          <w:lang w:eastAsia="sk-SK"/>
        </w:rPr>
        <w:t xml:space="preserve">, s hernou istinou </w:t>
      </w:r>
    </w:p>
    <w:p w14:paraId="17AE98FB"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nad 5 000 eur sa musí vykonať za účasti </w:t>
      </w:r>
      <w:r w:rsidR="00F2037C" w:rsidRPr="00CD51F1">
        <w:rPr>
          <w:rFonts w:ascii="Times New Roman" w:eastAsia="Times New Roman" w:hAnsi="Times New Roman" w:cs="Times New Roman"/>
          <w:sz w:val="24"/>
          <w:szCs w:val="24"/>
          <w:lang w:eastAsia="sk-SK"/>
        </w:rPr>
        <w:t>osoby poverenej výkonom dozoru</w:t>
      </w:r>
      <w:r w:rsidRPr="00CD51F1">
        <w:rPr>
          <w:rFonts w:ascii="Times New Roman" w:eastAsia="Times New Roman" w:hAnsi="Times New Roman" w:cs="Times New Roman"/>
          <w:sz w:val="24"/>
          <w:szCs w:val="24"/>
          <w:lang w:eastAsia="sk-SK"/>
        </w:rPr>
        <w:t>,</w:t>
      </w:r>
    </w:p>
    <w:p w14:paraId="202F99AC"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do 5 000 eur sa musí vykonať za účasti notára.</w:t>
      </w:r>
    </w:p>
    <w:p w14:paraId="5D270FB5" w14:textId="34744FD8"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BF3BDD" w:rsidRPr="00CD51F1">
        <w:rPr>
          <w:rFonts w:ascii="Times New Roman" w:eastAsia="Times New Roman" w:hAnsi="Times New Roman" w:cs="Times New Roman"/>
          <w:sz w:val="24"/>
          <w:szCs w:val="24"/>
          <w:lang w:eastAsia="sk-SK"/>
        </w:rPr>
        <w:t xml:space="preserve">Osoba poverená výkonom </w:t>
      </w:r>
      <w:r w:rsidRPr="00CD51F1">
        <w:rPr>
          <w:rFonts w:ascii="Times New Roman" w:eastAsia="Times New Roman" w:hAnsi="Times New Roman" w:cs="Times New Roman"/>
          <w:sz w:val="24"/>
          <w:szCs w:val="24"/>
          <w:lang w:eastAsia="sk-SK"/>
        </w:rPr>
        <w:t>dozoru alebo notár zúčastňujúci sa na žrebovaní osvedčia priebeh žrebovania</w:t>
      </w:r>
      <w:r w:rsidR="00DA55D7" w:rsidRPr="00CD51F1">
        <w:rPr>
          <w:rFonts w:ascii="Times New Roman" w:eastAsia="Times New Roman" w:hAnsi="Times New Roman" w:cs="Times New Roman"/>
          <w:sz w:val="24"/>
          <w:szCs w:val="24"/>
          <w:lang w:eastAsia="sk-SK"/>
        </w:rPr>
        <w:t>, ak</w:t>
      </w:r>
      <w:r w:rsidRPr="00CD51F1">
        <w:rPr>
          <w:rFonts w:ascii="Times New Roman" w:eastAsia="Times New Roman" w:hAnsi="Times New Roman" w:cs="Times New Roman"/>
          <w:sz w:val="24"/>
          <w:szCs w:val="24"/>
          <w:lang w:eastAsia="sk-SK"/>
        </w:rPr>
        <w:t xml:space="preserve"> bol v súlade s herným plánom a týmto zákonom.</w:t>
      </w:r>
    </w:p>
    <w:p w14:paraId="3E9283BF"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w:t>
      </w:r>
      <w:r w:rsidR="00BF3BDD" w:rsidRPr="00CD51F1">
        <w:rPr>
          <w:rFonts w:ascii="Times New Roman" w:eastAsia="Times New Roman" w:hAnsi="Times New Roman" w:cs="Times New Roman"/>
          <w:sz w:val="24"/>
          <w:szCs w:val="24"/>
          <w:lang w:eastAsia="sk-SK"/>
        </w:rPr>
        <w:t>Vykonávaním</w:t>
      </w:r>
      <w:r w:rsidRPr="00CD51F1">
        <w:rPr>
          <w:rFonts w:ascii="Times New Roman" w:eastAsia="Times New Roman" w:hAnsi="Times New Roman" w:cs="Times New Roman"/>
          <w:sz w:val="24"/>
          <w:szCs w:val="24"/>
          <w:lang w:eastAsia="sk-SK"/>
        </w:rPr>
        <w:t xml:space="preserve"> dozoru sa pri žrebovaní číselnej lotérie</w:t>
      </w:r>
      <w:r w:rsidR="00C14E1F" w:rsidRPr="00CD51F1">
        <w:rPr>
          <w:rFonts w:ascii="Times New Roman" w:eastAsia="Times New Roman" w:hAnsi="Times New Roman" w:cs="Times New Roman"/>
          <w:sz w:val="24"/>
          <w:szCs w:val="24"/>
          <w:lang w:eastAsia="sk-SK"/>
        </w:rPr>
        <w:t xml:space="preserve"> v</w:t>
      </w:r>
      <w:r w:rsidR="002372DD" w:rsidRPr="00CD51F1">
        <w:rPr>
          <w:rFonts w:ascii="Times New Roman" w:eastAsia="Times New Roman" w:hAnsi="Times New Roman" w:cs="Times New Roman"/>
          <w:sz w:val="24"/>
          <w:szCs w:val="24"/>
          <w:lang w:eastAsia="sk-SK"/>
        </w:rPr>
        <w:t>rátane jej doplnkovej hry, ktorú</w:t>
      </w:r>
      <w:r w:rsidR="00C14E1F" w:rsidRPr="00CD51F1">
        <w:rPr>
          <w:rFonts w:ascii="Times New Roman" w:eastAsia="Times New Roman" w:hAnsi="Times New Roman" w:cs="Times New Roman"/>
          <w:sz w:val="24"/>
          <w:szCs w:val="24"/>
          <w:lang w:eastAsia="sk-SK"/>
        </w:rPr>
        <w:t xml:space="preserve"> národná lotériová spoločnosť prevádzkuje spolu so zahraničnými prevádzkovateľmi</w:t>
      </w:r>
      <w:r w:rsidRPr="00CD51F1">
        <w:rPr>
          <w:rFonts w:ascii="Times New Roman" w:eastAsia="Times New Roman" w:hAnsi="Times New Roman" w:cs="Times New Roman"/>
          <w:sz w:val="24"/>
          <w:szCs w:val="24"/>
          <w:lang w:eastAsia="sk-SK"/>
        </w:rPr>
        <w:t xml:space="preserve"> </w:t>
      </w:r>
      <w:r w:rsidR="00BB0E63" w:rsidRPr="00CD51F1">
        <w:rPr>
          <w:rFonts w:ascii="Times New Roman" w:eastAsia="Times New Roman" w:hAnsi="Times New Roman" w:cs="Times New Roman"/>
          <w:sz w:val="24"/>
          <w:szCs w:val="24"/>
          <w:lang w:eastAsia="sk-SK"/>
        </w:rPr>
        <w:t xml:space="preserve">hazardnej hry </w:t>
      </w:r>
      <w:r w:rsidRPr="00CD51F1">
        <w:rPr>
          <w:rFonts w:ascii="Times New Roman" w:eastAsia="Times New Roman" w:hAnsi="Times New Roman" w:cs="Times New Roman"/>
          <w:sz w:val="24"/>
          <w:szCs w:val="24"/>
          <w:lang w:eastAsia="sk-SK"/>
        </w:rPr>
        <w:t xml:space="preserve">považuje účasť </w:t>
      </w:r>
      <w:r w:rsidR="00BF3BDD" w:rsidRPr="00CD51F1">
        <w:rPr>
          <w:rFonts w:ascii="Times New Roman" w:eastAsia="Times New Roman" w:hAnsi="Times New Roman" w:cs="Times New Roman"/>
          <w:sz w:val="24"/>
          <w:szCs w:val="24"/>
          <w:lang w:eastAsia="sk-SK"/>
        </w:rPr>
        <w:t>osoby poverenej výkonom</w:t>
      </w:r>
      <w:r w:rsidRPr="00CD51F1">
        <w:rPr>
          <w:rFonts w:ascii="Times New Roman" w:eastAsia="Times New Roman" w:hAnsi="Times New Roman" w:cs="Times New Roman"/>
          <w:sz w:val="24"/>
          <w:szCs w:val="24"/>
          <w:lang w:eastAsia="sk-SK"/>
        </w:rPr>
        <w:t xml:space="preserve"> dozoru u prevádzkovateľa hazardnej hry pri úkonoch súvisiacich s prijímaním verejne vyžrebovaných čísel, rozdeľovaním výhier a vyhlasovaním výhier. O</w:t>
      </w:r>
      <w:r w:rsidR="00BF3BDD" w:rsidRPr="00CD51F1">
        <w:rPr>
          <w:rFonts w:ascii="Times New Roman" w:eastAsia="Times New Roman" w:hAnsi="Times New Roman" w:cs="Times New Roman"/>
          <w:sz w:val="24"/>
          <w:szCs w:val="24"/>
          <w:lang w:eastAsia="sk-SK"/>
        </w:rPr>
        <w:t>soba poverená výkonom</w:t>
      </w:r>
      <w:r w:rsidRPr="00CD51F1">
        <w:rPr>
          <w:rFonts w:ascii="Times New Roman" w:eastAsia="Times New Roman" w:hAnsi="Times New Roman" w:cs="Times New Roman"/>
          <w:sz w:val="24"/>
          <w:szCs w:val="24"/>
          <w:lang w:eastAsia="sk-SK"/>
        </w:rPr>
        <w:t xml:space="preserve"> dozoru osvedčuje, že postup prevádzkovateľa </w:t>
      </w:r>
      <w:r w:rsidR="003D4E40" w:rsidRPr="00CD51F1">
        <w:rPr>
          <w:rFonts w:ascii="Times New Roman" w:eastAsia="Times New Roman" w:hAnsi="Times New Roman" w:cs="Times New Roman"/>
          <w:sz w:val="24"/>
          <w:szCs w:val="24"/>
          <w:lang w:eastAsia="sk-SK"/>
        </w:rPr>
        <w:t xml:space="preserve">hazardnej hry </w:t>
      </w:r>
      <w:r w:rsidRPr="00CD51F1">
        <w:rPr>
          <w:rFonts w:ascii="Times New Roman" w:eastAsia="Times New Roman" w:hAnsi="Times New Roman" w:cs="Times New Roman"/>
          <w:sz w:val="24"/>
          <w:szCs w:val="24"/>
          <w:lang w:eastAsia="sk-SK"/>
        </w:rPr>
        <w:t>pri úkonoch podľa prvej vety je v súlade s udelenou individuálnou licenciou, herným plánom a týmto zákonom.</w:t>
      </w:r>
    </w:p>
    <w:p w14:paraId="15D50CEF" w14:textId="77777777" w:rsidR="006C54F4" w:rsidRPr="00CD51F1" w:rsidRDefault="006C54F4"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95DD86F" w14:textId="77777777" w:rsidR="00C31382"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21</w:t>
      </w:r>
    </w:p>
    <w:p w14:paraId="1044E93A" w14:textId="77777777" w:rsidR="006A6261" w:rsidRPr="00CD51F1"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EB413D0"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Odborne spôsobilá fyzická osoba zodpovedajúca za prevádzkovanie lotériovej hry je povinná určiť zodpovedného zástupcu.</w:t>
      </w:r>
    </w:p>
    <w:p w14:paraId="1D68DFD1"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Zodpovedný zástupca zabezpečuje riadny priebeh lotériovej hry. Bez súhlasu zodpovedného zástupcu nesmie prevádzkovateľ lotériovej hry zasahovať do jej priebehu.</w:t>
      </w:r>
    </w:p>
    <w:p w14:paraId="5B5F12D1" w14:textId="77777777" w:rsidR="0010107F"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Zodpovedný zástupca je povinný dbať na pokyny </w:t>
      </w:r>
      <w:r w:rsidR="00BF3BDD"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a oboznamovať ho so všetkými závažnejšími okolnosťami v súvislosti s prevádzkovaním hazardných hier, ktoré nastali a o prijatých opatreniach.</w:t>
      </w:r>
    </w:p>
    <w:p w14:paraId="6961B71C"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Zodpovedný zástupca spolu s</w:t>
      </w:r>
      <w:r w:rsidR="00BF3BDD" w:rsidRPr="00CD51F1">
        <w:rPr>
          <w:rFonts w:ascii="Times New Roman" w:eastAsia="Times New Roman" w:hAnsi="Times New Roman" w:cs="Times New Roman"/>
          <w:sz w:val="24"/>
          <w:szCs w:val="24"/>
          <w:lang w:eastAsia="sk-SK"/>
        </w:rPr>
        <w:t xml:space="preserve"> osobou poverenou výkonom </w:t>
      </w:r>
      <w:r w:rsidRPr="00CD51F1">
        <w:rPr>
          <w:rFonts w:ascii="Times New Roman" w:eastAsia="Times New Roman" w:hAnsi="Times New Roman" w:cs="Times New Roman"/>
          <w:sz w:val="24"/>
          <w:szCs w:val="24"/>
          <w:lang w:eastAsia="sk-SK"/>
        </w:rPr>
        <w:t>dozoru</w:t>
      </w:r>
      <w:r w:rsidR="00031DBE" w:rsidRPr="00CD51F1">
        <w:rPr>
          <w:rFonts w:ascii="Times New Roman" w:eastAsia="Times New Roman" w:hAnsi="Times New Roman" w:cs="Times New Roman"/>
          <w:sz w:val="24"/>
          <w:szCs w:val="24"/>
          <w:lang w:eastAsia="sk-SK"/>
        </w:rPr>
        <w:t>, ak herná istina prekročí sumu 5 000 eur alebo spolu s notárom, ak herná istina neprekročí</w:t>
      </w:r>
      <w:r w:rsidRPr="00CD51F1">
        <w:rPr>
          <w:rFonts w:ascii="Times New Roman" w:eastAsia="Times New Roman" w:hAnsi="Times New Roman" w:cs="Times New Roman"/>
          <w:sz w:val="24"/>
          <w:szCs w:val="24"/>
          <w:lang w:eastAsia="sk-SK"/>
        </w:rPr>
        <w:t xml:space="preserve"> </w:t>
      </w:r>
      <w:r w:rsidR="00031DBE" w:rsidRPr="00CD51F1">
        <w:rPr>
          <w:rFonts w:ascii="Times New Roman" w:eastAsia="Times New Roman" w:hAnsi="Times New Roman" w:cs="Times New Roman"/>
          <w:sz w:val="24"/>
          <w:szCs w:val="24"/>
          <w:lang w:eastAsia="sk-SK"/>
        </w:rPr>
        <w:t xml:space="preserve">sumu 5 000 eur </w:t>
      </w:r>
      <w:r w:rsidRPr="00CD51F1">
        <w:rPr>
          <w:rFonts w:ascii="Times New Roman" w:eastAsia="Times New Roman" w:hAnsi="Times New Roman" w:cs="Times New Roman"/>
          <w:sz w:val="24"/>
          <w:szCs w:val="24"/>
          <w:lang w:eastAsia="sk-SK"/>
        </w:rPr>
        <w:t xml:space="preserve">prekontrolujú, či boli do </w:t>
      </w:r>
      <w:r w:rsidR="00F82260" w:rsidRPr="00CD51F1">
        <w:rPr>
          <w:rFonts w:ascii="Times New Roman" w:eastAsia="Times New Roman" w:hAnsi="Times New Roman" w:cs="Times New Roman"/>
          <w:sz w:val="24"/>
          <w:szCs w:val="24"/>
          <w:lang w:eastAsia="sk-SK"/>
        </w:rPr>
        <w:t>žrebovacieho zariadenia</w:t>
      </w:r>
      <w:r w:rsidRPr="00CD51F1">
        <w:rPr>
          <w:rFonts w:ascii="Times New Roman" w:eastAsia="Times New Roman" w:hAnsi="Times New Roman" w:cs="Times New Roman"/>
          <w:sz w:val="24"/>
          <w:szCs w:val="24"/>
          <w:lang w:eastAsia="sk-SK"/>
        </w:rPr>
        <w:t xml:space="preserve"> vložené pri</w:t>
      </w:r>
    </w:p>
    <w:p w14:paraId="64BAAF8C" w14:textId="77777777" w:rsidR="00E77F40" w:rsidRPr="00CD51F1" w:rsidRDefault="006A6261" w:rsidP="00E77F40">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číselnej lotérii všetky čísla podľa herného plánu; to neplatí pri </w:t>
      </w:r>
      <w:r w:rsidR="00E77F40" w:rsidRPr="00CD51F1">
        <w:rPr>
          <w:rFonts w:ascii="Times New Roman" w:eastAsia="Times New Roman" w:hAnsi="Times New Roman" w:cs="Times New Roman"/>
          <w:sz w:val="24"/>
          <w:szCs w:val="24"/>
          <w:lang w:eastAsia="sk-SK"/>
        </w:rPr>
        <w:t xml:space="preserve">prevádzkovaní štátnej lotérie, ktorú národná lotériová spoločnosť prevádzkuje v spolupráci s prevádzkovateľmi </w:t>
      </w:r>
      <w:r w:rsidR="00BB0E63" w:rsidRPr="00CD51F1">
        <w:rPr>
          <w:rFonts w:ascii="Times New Roman" w:eastAsia="Times New Roman" w:hAnsi="Times New Roman" w:cs="Times New Roman"/>
          <w:sz w:val="24"/>
          <w:szCs w:val="24"/>
          <w:lang w:eastAsia="sk-SK"/>
        </w:rPr>
        <w:t xml:space="preserve">hazardnej hry </w:t>
      </w:r>
      <w:r w:rsidR="00E77F40" w:rsidRPr="00CD51F1">
        <w:rPr>
          <w:rFonts w:ascii="Times New Roman" w:eastAsia="Times New Roman" w:hAnsi="Times New Roman" w:cs="Times New Roman"/>
          <w:sz w:val="24"/>
          <w:szCs w:val="24"/>
          <w:lang w:eastAsia="sk-SK"/>
        </w:rPr>
        <w:t xml:space="preserve">so </w:t>
      </w:r>
      <w:r w:rsidR="002764F4" w:rsidRPr="00CD51F1">
        <w:rPr>
          <w:rFonts w:ascii="Times New Roman" w:eastAsia="Times New Roman" w:hAnsi="Times New Roman" w:cs="Times New Roman"/>
          <w:sz w:val="24"/>
          <w:szCs w:val="24"/>
          <w:lang w:eastAsia="sk-SK"/>
        </w:rPr>
        <w:t>sídlom v</w:t>
      </w:r>
      <w:r w:rsidR="00EB674C" w:rsidRPr="00CD51F1">
        <w:rPr>
          <w:rFonts w:ascii="Times New Roman" w:eastAsia="Times New Roman" w:hAnsi="Times New Roman" w:cs="Times New Roman"/>
          <w:sz w:val="24"/>
          <w:szCs w:val="24"/>
          <w:lang w:eastAsia="sk-SK"/>
        </w:rPr>
        <w:t xml:space="preserve"> inom</w:t>
      </w:r>
      <w:r w:rsidR="002764F4" w:rsidRPr="00CD51F1">
        <w:rPr>
          <w:rFonts w:ascii="Times New Roman" w:eastAsia="Times New Roman" w:hAnsi="Times New Roman" w:cs="Times New Roman"/>
          <w:sz w:val="24"/>
          <w:szCs w:val="24"/>
          <w:lang w:eastAsia="sk-SK"/>
        </w:rPr>
        <w:t xml:space="preserve"> </w:t>
      </w:r>
      <w:r w:rsidR="00E77F40" w:rsidRPr="00CD51F1">
        <w:rPr>
          <w:rFonts w:ascii="Times New Roman" w:eastAsia="Times New Roman" w:hAnsi="Times New Roman" w:cs="Times New Roman"/>
          <w:sz w:val="24"/>
          <w:szCs w:val="24"/>
          <w:lang w:eastAsia="sk-SK"/>
        </w:rPr>
        <w:t xml:space="preserve">členskom štáte, </w:t>
      </w:r>
    </w:p>
    <w:p w14:paraId="68ED69CB"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žrebovej lotérii všetky vydané žreby,</w:t>
      </w:r>
    </w:p>
    <w:p w14:paraId="77008C13"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tombole všetky predané žreby.</w:t>
      </w:r>
    </w:p>
    <w:p w14:paraId="6B0AB45A"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Zodpovedný zástupca musí vykonať všetky opatrenia, aby sa žreby, ktoré sa vrátia poštou alebo iným spôsobom pred žrebovaním, v priebehu žrebovania, alebo tesne po žrebovaní, nemohli zneužiť. Počas priebehu lotériovej hry je zodpovedný zástupca povinný žreby uchovávať na bezpečnom mieste. Po skončení lotériovej hry, v ktorej sa používajú žreby, je zodpovedný zástupca spolu s</w:t>
      </w:r>
      <w:r w:rsidR="006B7274"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o</w:t>
      </w:r>
      <w:r w:rsidR="006B7274" w:rsidRPr="00CD51F1">
        <w:rPr>
          <w:rFonts w:ascii="Times New Roman" w:eastAsia="Times New Roman" w:hAnsi="Times New Roman" w:cs="Times New Roman"/>
          <w:sz w:val="24"/>
          <w:szCs w:val="24"/>
          <w:lang w:eastAsia="sk-SK"/>
        </w:rPr>
        <w:t xml:space="preserve">sobou poverenou výkonom </w:t>
      </w:r>
      <w:r w:rsidRPr="00CD51F1">
        <w:rPr>
          <w:rFonts w:ascii="Times New Roman" w:eastAsia="Times New Roman" w:hAnsi="Times New Roman" w:cs="Times New Roman"/>
          <w:sz w:val="24"/>
          <w:szCs w:val="24"/>
          <w:lang w:eastAsia="sk-SK"/>
        </w:rPr>
        <w:t>dozoru povinný nepredané žreby znehodnotiť.</w:t>
      </w:r>
    </w:p>
    <w:p w14:paraId="14B5DFDA"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(6) O priebehu žrebovania spíše zodpovedný zástupca protokol, ktorý obsahuje najmä údaje o priebehu žrebovania a zoznam vyhrávajúcich žrebov.</w:t>
      </w:r>
    </w:p>
    <w:p w14:paraId="20596B1D"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(7) Po skončení žrebovania zodpovedný zástupca zabezpečí výhry, ktoré pripadajú na nepredané žreby pri žrebových lotériách, pred stratou, zničením alebo poškodením a rovnako zabezpečí výhry neprevzaté pri tombole.</w:t>
      </w:r>
    </w:p>
    <w:p w14:paraId="216F04DD"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(8) Zodpovedný zástupca pri žrebových lotériách je povinný zverejniť výhernú listinu v tlačenej forme a upovedomiť o tom verejnosť. Zodpovedný zástupca pri tombole po žrebovaní upovedomí verejnosť o vyhrávajúcich žreboch a zabezpečí zverejnenie písomného zoznamu vyhrávajúcich žrebov.</w:t>
      </w:r>
    </w:p>
    <w:p w14:paraId="3B1A5725" w14:textId="77777777" w:rsidR="006A6261" w:rsidRPr="00CD51F1" w:rsidRDefault="004845C6"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(9) </w:t>
      </w:r>
      <w:r w:rsidR="006A6261" w:rsidRPr="00CD51F1">
        <w:rPr>
          <w:rFonts w:ascii="Times New Roman" w:eastAsia="Times New Roman" w:hAnsi="Times New Roman" w:cs="Times New Roman"/>
          <w:sz w:val="24"/>
          <w:szCs w:val="24"/>
          <w:lang w:eastAsia="sk-SK"/>
        </w:rPr>
        <w:t xml:space="preserve">Znehodnotenie nepredaných žrebov sa môže vykonať len za prítomnosti </w:t>
      </w:r>
      <w:r w:rsidR="006B7274" w:rsidRPr="00CD51F1">
        <w:rPr>
          <w:rFonts w:ascii="Times New Roman" w:eastAsia="Times New Roman" w:hAnsi="Times New Roman" w:cs="Times New Roman"/>
          <w:sz w:val="24"/>
          <w:szCs w:val="24"/>
          <w:lang w:eastAsia="sk-SK"/>
        </w:rPr>
        <w:t xml:space="preserve">osoby poverenej výkonom </w:t>
      </w:r>
      <w:r w:rsidR="006A6261" w:rsidRPr="00CD51F1">
        <w:rPr>
          <w:rFonts w:ascii="Times New Roman" w:eastAsia="Times New Roman" w:hAnsi="Times New Roman" w:cs="Times New Roman"/>
          <w:sz w:val="24"/>
          <w:szCs w:val="24"/>
          <w:lang w:eastAsia="sk-SK"/>
        </w:rPr>
        <w:t>dozoru</w:t>
      </w:r>
      <w:r w:rsidR="008B7D25" w:rsidRPr="00CD51F1">
        <w:rPr>
          <w:rFonts w:ascii="Times New Roman" w:eastAsia="Times New Roman" w:hAnsi="Times New Roman" w:cs="Times New Roman"/>
          <w:sz w:val="24"/>
          <w:szCs w:val="24"/>
          <w:lang w:eastAsia="sk-SK"/>
        </w:rPr>
        <w:t>, a</w:t>
      </w:r>
      <w:r w:rsidR="00EB779B" w:rsidRPr="00CD51F1">
        <w:rPr>
          <w:rFonts w:ascii="Times New Roman" w:eastAsia="Times New Roman" w:hAnsi="Times New Roman" w:cs="Times New Roman"/>
          <w:sz w:val="24"/>
          <w:szCs w:val="24"/>
          <w:lang w:eastAsia="sk-SK"/>
        </w:rPr>
        <w:t xml:space="preserve"> </w:t>
      </w:r>
      <w:r w:rsidR="008B7D25" w:rsidRPr="00CD51F1">
        <w:rPr>
          <w:rFonts w:ascii="Times New Roman" w:eastAsia="Times New Roman" w:hAnsi="Times New Roman" w:cs="Times New Roman"/>
          <w:sz w:val="24"/>
          <w:szCs w:val="24"/>
          <w:lang w:eastAsia="sk-SK"/>
        </w:rPr>
        <w:t>to</w:t>
      </w:r>
      <w:r w:rsidR="006A6261" w:rsidRPr="00CD51F1">
        <w:rPr>
          <w:rFonts w:ascii="Times New Roman" w:eastAsia="Times New Roman" w:hAnsi="Times New Roman" w:cs="Times New Roman"/>
          <w:sz w:val="24"/>
          <w:szCs w:val="24"/>
          <w:lang w:eastAsia="sk-SK"/>
        </w:rPr>
        <w:t xml:space="preserve"> </w:t>
      </w:r>
      <w:r w:rsidR="008D79DA" w:rsidRPr="00CD51F1">
        <w:rPr>
          <w:rFonts w:ascii="Times New Roman" w:eastAsia="Times New Roman" w:hAnsi="Times New Roman" w:cs="Times New Roman"/>
          <w:sz w:val="24"/>
          <w:szCs w:val="24"/>
          <w:lang w:eastAsia="sk-SK"/>
        </w:rPr>
        <w:t>ihneď</w:t>
      </w:r>
      <w:r w:rsidR="006A6261" w:rsidRPr="00CD51F1">
        <w:rPr>
          <w:rFonts w:ascii="Times New Roman" w:eastAsia="Times New Roman" w:hAnsi="Times New Roman" w:cs="Times New Roman"/>
          <w:sz w:val="24"/>
          <w:szCs w:val="24"/>
          <w:lang w:eastAsia="sk-SK"/>
        </w:rPr>
        <w:t xml:space="preserve"> po uplynutí šiestich mesiacov od prvého dňa kalendárneho mesiaca nasledujúceho po dni, v ktorom bolo odovzdané vyúčtovanie lotériovej hry</w:t>
      </w:r>
      <w:r w:rsidR="00B55146" w:rsidRPr="00CD51F1">
        <w:rPr>
          <w:rFonts w:ascii="Times New Roman" w:eastAsia="Times New Roman" w:hAnsi="Times New Roman" w:cs="Times New Roman"/>
          <w:sz w:val="24"/>
          <w:szCs w:val="24"/>
          <w:lang w:eastAsia="sk-SK"/>
        </w:rPr>
        <w:t xml:space="preserve"> úradu</w:t>
      </w:r>
      <w:r w:rsidR="006A6261" w:rsidRPr="00CD51F1">
        <w:rPr>
          <w:rFonts w:ascii="Times New Roman" w:eastAsia="Times New Roman" w:hAnsi="Times New Roman" w:cs="Times New Roman"/>
          <w:sz w:val="24"/>
          <w:szCs w:val="24"/>
          <w:lang w:eastAsia="sk-SK"/>
        </w:rPr>
        <w:t>.</w:t>
      </w:r>
    </w:p>
    <w:p w14:paraId="7C8DFD81" w14:textId="36ED3348" w:rsidR="00917A63" w:rsidRPr="00CD51F1" w:rsidRDefault="00917A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(10) Číselné lotérie a bingo mus</w:t>
      </w:r>
      <w:r w:rsidR="00BC15B2" w:rsidRPr="00CD51F1">
        <w:rPr>
          <w:rFonts w:ascii="Times New Roman" w:eastAsia="Times New Roman" w:hAnsi="Times New Roman" w:cs="Times New Roman"/>
          <w:sz w:val="24"/>
          <w:szCs w:val="24"/>
          <w:lang w:eastAsia="sk-SK"/>
        </w:rPr>
        <w:t>ia</w:t>
      </w:r>
      <w:r w:rsidRPr="00CD51F1">
        <w:rPr>
          <w:rFonts w:ascii="Times New Roman" w:eastAsia="Times New Roman" w:hAnsi="Times New Roman" w:cs="Times New Roman"/>
          <w:sz w:val="24"/>
          <w:szCs w:val="24"/>
          <w:lang w:eastAsia="sk-SK"/>
        </w:rPr>
        <w:t xml:space="preserve"> byť pripojen</w:t>
      </w:r>
      <w:r w:rsidR="00262A77"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prostredníctvom elektronických komunikačných sietí na server prevádzkovateľ</w:t>
      </w:r>
      <w:r w:rsidR="008D661C"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hazardnej hry</w:t>
      </w:r>
      <w:r w:rsidR="00F21DDF"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Po akomkoľvek prerušení pripojenia </w:t>
      </w:r>
      <w:r w:rsidR="00262A77" w:rsidRPr="00CD51F1">
        <w:rPr>
          <w:rFonts w:ascii="Times New Roman" w:eastAsia="Times New Roman" w:hAnsi="Times New Roman" w:cs="Times New Roman"/>
          <w:sz w:val="24"/>
          <w:szCs w:val="24"/>
          <w:lang w:eastAsia="sk-SK"/>
        </w:rPr>
        <w:t xml:space="preserve">číselných lotérií alebo binga </w:t>
      </w:r>
      <w:r w:rsidRPr="00CD51F1">
        <w:rPr>
          <w:rFonts w:ascii="Times New Roman" w:eastAsia="Times New Roman" w:hAnsi="Times New Roman" w:cs="Times New Roman"/>
          <w:sz w:val="24"/>
          <w:szCs w:val="24"/>
          <w:lang w:eastAsia="sk-SK"/>
        </w:rPr>
        <w:t xml:space="preserve"> s</w:t>
      </w:r>
      <w:r w:rsidR="001878DB" w:rsidRPr="00CD51F1">
        <w:rPr>
          <w:rFonts w:ascii="Times New Roman" w:eastAsia="Times New Roman" w:hAnsi="Times New Roman" w:cs="Times New Roman"/>
          <w:sz w:val="24"/>
          <w:szCs w:val="24"/>
          <w:lang w:eastAsia="sk-SK"/>
        </w:rPr>
        <w:t xml:space="preserve"> týmito</w:t>
      </w:r>
      <w:r w:rsidRPr="00CD51F1">
        <w:rPr>
          <w:rFonts w:ascii="Times New Roman" w:eastAsia="Times New Roman" w:hAnsi="Times New Roman" w:cs="Times New Roman"/>
          <w:sz w:val="24"/>
          <w:szCs w:val="24"/>
          <w:lang w:eastAsia="sk-SK"/>
        </w:rPr>
        <w:t xml:space="preserve"> serverm</w:t>
      </w:r>
      <w:r w:rsidR="001878DB"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 xml:space="preserve"> musí byť hazardná hra</w:t>
      </w:r>
      <w:r w:rsidR="00262A77" w:rsidRPr="00CD51F1">
        <w:rPr>
          <w:rFonts w:ascii="Times New Roman" w:eastAsia="Times New Roman" w:hAnsi="Times New Roman" w:cs="Times New Roman"/>
          <w:sz w:val="24"/>
          <w:szCs w:val="24"/>
          <w:lang w:eastAsia="sk-SK"/>
        </w:rPr>
        <w:t xml:space="preserve"> </w:t>
      </w:r>
      <w:r w:rsidR="009634E2" w:rsidRPr="00CD51F1">
        <w:rPr>
          <w:rFonts w:ascii="Times New Roman" w:eastAsia="Times New Roman" w:hAnsi="Times New Roman" w:cs="Times New Roman"/>
          <w:sz w:val="24"/>
          <w:szCs w:val="24"/>
          <w:lang w:eastAsia="sk-SK"/>
        </w:rPr>
        <w:t xml:space="preserve">prerušená alebo </w:t>
      </w:r>
      <w:r w:rsidR="00262A77" w:rsidRPr="00CD51F1">
        <w:rPr>
          <w:rFonts w:ascii="Times New Roman" w:eastAsia="Times New Roman" w:hAnsi="Times New Roman" w:cs="Times New Roman"/>
          <w:sz w:val="24"/>
          <w:szCs w:val="24"/>
          <w:lang w:eastAsia="sk-SK"/>
        </w:rPr>
        <w:t>ukončená.</w:t>
      </w:r>
      <w:r w:rsidRPr="00CD51F1">
        <w:rPr>
          <w:rFonts w:ascii="Times New Roman" w:eastAsia="Times New Roman" w:hAnsi="Times New Roman" w:cs="Times New Roman"/>
          <w:sz w:val="24"/>
          <w:szCs w:val="24"/>
          <w:lang w:eastAsia="sk-SK"/>
        </w:rPr>
        <w:t xml:space="preserve"> </w:t>
      </w:r>
    </w:p>
    <w:p w14:paraId="6E43409C" w14:textId="77777777" w:rsidR="00E22AA7" w:rsidRPr="00CD51F1" w:rsidRDefault="00E22AA7"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5129F87" w14:textId="77777777" w:rsidR="00E22AA7"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22</w:t>
      </w:r>
    </w:p>
    <w:p w14:paraId="567EC573" w14:textId="77777777" w:rsidR="00E22AA7" w:rsidRPr="00CD51F1" w:rsidRDefault="00EE2611"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Podmienky prevádzkovania c</w:t>
      </w:r>
      <w:r w:rsidR="00E22AA7" w:rsidRPr="00CD51F1">
        <w:rPr>
          <w:rFonts w:ascii="Times New Roman" w:eastAsia="Times New Roman" w:hAnsi="Times New Roman" w:cs="Times New Roman"/>
          <w:b/>
          <w:sz w:val="24"/>
          <w:szCs w:val="24"/>
          <w:lang w:eastAsia="sk-SK"/>
        </w:rPr>
        <w:t>haritatívne</w:t>
      </w:r>
      <w:r w:rsidRPr="00CD51F1">
        <w:rPr>
          <w:rFonts w:ascii="Times New Roman" w:eastAsia="Times New Roman" w:hAnsi="Times New Roman" w:cs="Times New Roman"/>
          <w:b/>
          <w:sz w:val="24"/>
          <w:szCs w:val="24"/>
          <w:lang w:eastAsia="sk-SK"/>
        </w:rPr>
        <w:t>j</w:t>
      </w:r>
      <w:r w:rsidR="00E22AA7" w:rsidRPr="00CD51F1">
        <w:rPr>
          <w:rFonts w:ascii="Times New Roman" w:eastAsia="Times New Roman" w:hAnsi="Times New Roman" w:cs="Times New Roman"/>
          <w:b/>
          <w:sz w:val="24"/>
          <w:szCs w:val="24"/>
          <w:lang w:eastAsia="sk-SK"/>
        </w:rPr>
        <w:t xml:space="preserve"> lotérie</w:t>
      </w:r>
    </w:p>
    <w:p w14:paraId="5869AA96" w14:textId="77777777" w:rsidR="00E0529D" w:rsidRPr="00CD51F1" w:rsidRDefault="00E0529D"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68C22637" w14:textId="77777777" w:rsidR="00202001" w:rsidRPr="00CD51F1"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Odborne spôsobilá fyzická osoba zodpovedajúca za prevádzkovanie charitatívnej lotérie je povinná určiť zodpovedného zástupcu.</w:t>
      </w:r>
    </w:p>
    <w:p w14:paraId="7B40F121" w14:textId="77777777" w:rsidR="00202001" w:rsidRPr="00CD51F1"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Zodpovedný zástupca zabezpečuje riadny priebeh charitatívnej lotérie. Bez súhlasu zodpovedného zástupcu nesmie prevádzkovateľ charitatívnej lotérie zasahovať do jej priebehu.</w:t>
      </w:r>
    </w:p>
    <w:p w14:paraId="056F8770" w14:textId="77777777" w:rsidR="00202001" w:rsidRPr="00CD51F1"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Zodpovedný zástupca je povinný dbať na pokyny osoby poverenej výkonom dozoru a oboznamovať ju so všetkými závažnejšími okolnosťami v súvislosti s prevádzkovaním hazardných hier, ktoré nastali a o prijatých opatreniach.</w:t>
      </w:r>
    </w:p>
    <w:p w14:paraId="22AB7E53" w14:textId="77777777" w:rsidR="00202001" w:rsidRPr="00CD51F1" w:rsidRDefault="00202001" w:rsidP="006C7D91">
      <w:pPr>
        <w:shd w:val="clear" w:color="auto" w:fill="FFFFFF"/>
        <w:spacing w:after="0" w:line="240" w:lineRule="auto"/>
        <w:ind w:firstLine="567"/>
        <w:jc w:val="both"/>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sz w:val="24"/>
          <w:szCs w:val="24"/>
          <w:lang w:eastAsia="sk-SK"/>
        </w:rPr>
        <w:t>(4) Obsah žrebu určí úrad v</w:t>
      </w:r>
      <w:r w:rsidR="000225F1" w:rsidRPr="00CD51F1">
        <w:rPr>
          <w:rFonts w:ascii="Times New Roman" w:eastAsia="Times New Roman" w:hAnsi="Times New Roman" w:cs="Times New Roman"/>
          <w:sz w:val="24"/>
          <w:szCs w:val="24"/>
          <w:lang w:eastAsia="sk-SK"/>
        </w:rPr>
        <w:t xml:space="preserve"> individuálnej </w:t>
      </w:r>
      <w:r w:rsidRPr="00CD51F1">
        <w:rPr>
          <w:rFonts w:ascii="Times New Roman" w:eastAsia="Times New Roman" w:hAnsi="Times New Roman" w:cs="Times New Roman"/>
          <w:sz w:val="24"/>
          <w:szCs w:val="24"/>
          <w:lang w:eastAsia="sk-SK"/>
        </w:rPr>
        <w:t>licencii.</w:t>
      </w:r>
    </w:p>
    <w:p w14:paraId="2819F731" w14:textId="77777777" w:rsidR="00E0529D" w:rsidRPr="00CD51F1" w:rsidRDefault="00E0529D" w:rsidP="00E0529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Žreby možno predávať v priestoroch budovy len so súhlasom vlastníka alebo správcu tejto budovy. Takýto súhlas sa nevyžaduje na predaj žrebov v priestoroch, ktoré užíva prevádzkovateľ hazardnej hry s platnou </w:t>
      </w:r>
      <w:r w:rsidR="000225F1" w:rsidRPr="00CD51F1">
        <w:rPr>
          <w:rFonts w:ascii="Times New Roman" w:eastAsia="Times New Roman" w:hAnsi="Times New Roman" w:cs="Times New Roman"/>
          <w:sz w:val="24"/>
          <w:szCs w:val="24"/>
          <w:lang w:eastAsia="sk-SK"/>
        </w:rPr>
        <w:t xml:space="preserve">individuálnou </w:t>
      </w:r>
      <w:r w:rsidRPr="00CD51F1">
        <w:rPr>
          <w:rFonts w:ascii="Times New Roman" w:eastAsia="Times New Roman" w:hAnsi="Times New Roman" w:cs="Times New Roman"/>
          <w:sz w:val="24"/>
          <w:szCs w:val="24"/>
          <w:lang w:eastAsia="sk-SK"/>
        </w:rPr>
        <w:t>licenciou.</w:t>
      </w:r>
    </w:p>
    <w:p w14:paraId="072CDFC2" w14:textId="77777777" w:rsidR="00E0529D" w:rsidRPr="00CD51F1" w:rsidRDefault="00E0529D" w:rsidP="00E0529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Pri pouličnom predaji žrebov musí mať predavač pri sebe okrem preukazu totožnosti aj preukaz alebo iný doklad vyhotovený prevádzkovateľom hazardnej hry, </w:t>
      </w:r>
      <w:r w:rsidR="00912300" w:rsidRPr="00CD51F1">
        <w:rPr>
          <w:rFonts w:ascii="Times New Roman" w:eastAsia="Times New Roman" w:hAnsi="Times New Roman" w:cs="Times New Roman"/>
          <w:sz w:val="24"/>
          <w:szCs w:val="24"/>
          <w:lang w:eastAsia="sk-SK"/>
        </w:rPr>
        <w:t>alebo</w:t>
      </w:r>
      <w:r w:rsidRPr="00CD51F1">
        <w:rPr>
          <w:rFonts w:ascii="Times New Roman" w:eastAsia="Times New Roman" w:hAnsi="Times New Roman" w:cs="Times New Roman"/>
          <w:sz w:val="24"/>
          <w:szCs w:val="24"/>
          <w:lang w:eastAsia="sk-SK"/>
        </w:rPr>
        <w:t xml:space="preserve"> osobou, ktorá zabezpečuje distribúciu a predaj žrebov. Tieto doklady je povinný predložiť na požiadanie </w:t>
      </w:r>
      <w:r w:rsidR="00A41474" w:rsidRPr="00CD51F1">
        <w:rPr>
          <w:rFonts w:ascii="Times New Roman" w:eastAsia="Times New Roman" w:hAnsi="Times New Roman" w:cs="Times New Roman"/>
          <w:sz w:val="24"/>
          <w:szCs w:val="24"/>
          <w:lang w:eastAsia="sk-SK"/>
        </w:rPr>
        <w:t>osoby poverenej výkonom</w:t>
      </w:r>
      <w:r w:rsidRPr="00CD51F1">
        <w:rPr>
          <w:rFonts w:ascii="Times New Roman" w:eastAsia="Times New Roman" w:hAnsi="Times New Roman" w:cs="Times New Roman"/>
          <w:sz w:val="24"/>
          <w:szCs w:val="24"/>
          <w:lang w:eastAsia="sk-SK"/>
        </w:rPr>
        <w:t xml:space="preserve"> dozoru.</w:t>
      </w:r>
    </w:p>
    <w:p w14:paraId="5F90B77E" w14:textId="77777777" w:rsidR="00815FB1" w:rsidRPr="00CD51F1" w:rsidRDefault="00815FB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Žreby sa nesmú predávať vo verejných dopravných prostriedkoch.</w:t>
      </w:r>
    </w:p>
    <w:p w14:paraId="4DDC4872" w14:textId="77777777" w:rsidR="004D295E" w:rsidRPr="00CD51F1" w:rsidRDefault="004D295E" w:rsidP="00A560B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w:t>
      </w:r>
      <w:r w:rsidR="00202001"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Žrebovanie </w:t>
      </w:r>
      <w:r w:rsidR="00C16B06" w:rsidRPr="00CD51F1">
        <w:rPr>
          <w:rFonts w:ascii="Times New Roman" w:eastAsia="Times New Roman" w:hAnsi="Times New Roman" w:cs="Times New Roman"/>
          <w:sz w:val="24"/>
          <w:szCs w:val="24"/>
          <w:lang w:eastAsia="sk-SK"/>
        </w:rPr>
        <w:t>charitatívnej lotérie</w:t>
      </w:r>
      <w:r w:rsidRPr="00CD51F1">
        <w:rPr>
          <w:rFonts w:ascii="Times New Roman" w:eastAsia="Times New Roman" w:hAnsi="Times New Roman" w:cs="Times New Roman"/>
          <w:sz w:val="24"/>
          <w:szCs w:val="24"/>
          <w:lang w:eastAsia="sk-SK"/>
        </w:rPr>
        <w:t xml:space="preserve"> musí byť verejné</w:t>
      </w:r>
      <w:r w:rsidR="00E31CB9" w:rsidRPr="00CD51F1">
        <w:rPr>
          <w:rFonts w:ascii="Times New Roman" w:eastAsia="Times New Roman" w:hAnsi="Times New Roman" w:cs="Times New Roman"/>
          <w:sz w:val="24"/>
          <w:szCs w:val="24"/>
          <w:lang w:eastAsia="sk-SK"/>
        </w:rPr>
        <w:t xml:space="preserve"> a </w:t>
      </w:r>
      <w:r w:rsidRPr="00CD51F1">
        <w:rPr>
          <w:rFonts w:ascii="Times New Roman" w:eastAsia="Times New Roman" w:hAnsi="Times New Roman" w:cs="Times New Roman"/>
          <w:sz w:val="24"/>
          <w:szCs w:val="24"/>
          <w:lang w:eastAsia="sk-SK"/>
        </w:rPr>
        <w:t xml:space="preserve">musí </w:t>
      </w:r>
      <w:r w:rsidR="00E31CB9" w:rsidRPr="00CD51F1">
        <w:rPr>
          <w:rFonts w:ascii="Times New Roman" w:eastAsia="Times New Roman" w:hAnsi="Times New Roman" w:cs="Times New Roman"/>
          <w:sz w:val="24"/>
          <w:szCs w:val="24"/>
          <w:lang w:eastAsia="sk-SK"/>
        </w:rPr>
        <w:t xml:space="preserve">sa </w:t>
      </w:r>
      <w:r w:rsidRPr="00CD51F1">
        <w:rPr>
          <w:rFonts w:ascii="Times New Roman" w:eastAsia="Times New Roman" w:hAnsi="Times New Roman" w:cs="Times New Roman"/>
          <w:sz w:val="24"/>
          <w:szCs w:val="24"/>
          <w:lang w:eastAsia="sk-SK"/>
        </w:rPr>
        <w:t xml:space="preserve">vykonať za účasti </w:t>
      </w:r>
      <w:r w:rsidR="00E31CB9" w:rsidRPr="00CD51F1">
        <w:rPr>
          <w:rFonts w:ascii="Times New Roman" w:eastAsia="Times New Roman" w:hAnsi="Times New Roman" w:cs="Times New Roman"/>
          <w:sz w:val="24"/>
          <w:szCs w:val="24"/>
          <w:lang w:eastAsia="sk-SK"/>
        </w:rPr>
        <w:t>osoby poverenej výkonom dozoru, ktorá osvedčí</w:t>
      </w:r>
      <w:r w:rsidRPr="00CD51F1">
        <w:rPr>
          <w:rFonts w:ascii="Times New Roman" w:eastAsia="Times New Roman" w:hAnsi="Times New Roman" w:cs="Times New Roman"/>
          <w:sz w:val="24"/>
          <w:szCs w:val="24"/>
          <w:lang w:eastAsia="sk-SK"/>
        </w:rPr>
        <w:t>, že priebeh žrebovania bol v súlade s herným plánom a týmto zákonom.</w:t>
      </w:r>
    </w:p>
    <w:p w14:paraId="16D417EE" w14:textId="77777777" w:rsidR="004D295E" w:rsidRPr="00CD51F1"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O priebehu žrebovania spíše zodpovedný zástupca protokol, ktorý obsahuje najmä údaje o priebehu žrebovania a zoznam vyhrávajúcich žrebov.</w:t>
      </w:r>
    </w:p>
    <w:p w14:paraId="61A6C91F" w14:textId="77777777" w:rsidR="004D295E" w:rsidRPr="00CD51F1"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10</w:t>
      </w:r>
      <w:r w:rsidRPr="00CD51F1">
        <w:rPr>
          <w:rFonts w:ascii="Times New Roman" w:eastAsia="Times New Roman" w:hAnsi="Times New Roman" w:cs="Times New Roman"/>
          <w:sz w:val="24"/>
          <w:szCs w:val="24"/>
          <w:lang w:eastAsia="sk-SK"/>
        </w:rPr>
        <w:t xml:space="preserve">) Po skončení žrebovania zodpovedný zástupca zabezpečí výhry, ktoré pripadajú na nepredané žreby pri </w:t>
      </w:r>
      <w:r w:rsidR="00895C59" w:rsidRPr="00CD51F1">
        <w:rPr>
          <w:rFonts w:ascii="Times New Roman" w:eastAsia="Times New Roman" w:hAnsi="Times New Roman" w:cs="Times New Roman"/>
          <w:sz w:val="24"/>
          <w:szCs w:val="24"/>
          <w:lang w:eastAsia="sk-SK"/>
        </w:rPr>
        <w:t>charitatívnej lotérii</w:t>
      </w:r>
      <w:r w:rsidRPr="00CD51F1">
        <w:rPr>
          <w:rFonts w:ascii="Times New Roman" w:eastAsia="Times New Roman" w:hAnsi="Times New Roman" w:cs="Times New Roman"/>
          <w:sz w:val="24"/>
          <w:szCs w:val="24"/>
          <w:lang w:eastAsia="sk-SK"/>
        </w:rPr>
        <w:t xml:space="preserve"> pred stratou, zničením alebo poškodením a rovnako zabezpečí </w:t>
      </w:r>
      <w:r w:rsidR="00202001" w:rsidRPr="00CD51F1">
        <w:rPr>
          <w:rFonts w:ascii="Times New Roman" w:eastAsia="Times New Roman" w:hAnsi="Times New Roman" w:cs="Times New Roman"/>
          <w:sz w:val="24"/>
          <w:szCs w:val="24"/>
          <w:lang w:eastAsia="sk-SK"/>
        </w:rPr>
        <w:t xml:space="preserve">neprevzaté </w:t>
      </w:r>
      <w:r w:rsidRPr="00CD51F1">
        <w:rPr>
          <w:rFonts w:ascii="Times New Roman" w:eastAsia="Times New Roman" w:hAnsi="Times New Roman" w:cs="Times New Roman"/>
          <w:sz w:val="24"/>
          <w:szCs w:val="24"/>
          <w:lang w:eastAsia="sk-SK"/>
        </w:rPr>
        <w:t>výhry.</w:t>
      </w:r>
    </w:p>
    <w:p w14:paraId="567E84ED" w14:textId="77777777" w:rsidR="00202001" w:rsidRPr="00CD51F1"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11</w:t>
      </w:r>
      <w:r w:rsidRPr="00CD51F1">
        <w:rPr>
          <w:rFonts w:ascii="Times New Roman" w:eastAsia="Times New Roman" w:hAnsi="Times New Roman" w:cs="Times New Roman"/>
          <w:sz w:val="24"/>
          <w:szCs w:val="24"/>
          <w:lang w:eastAsia="sk-SK"/>
        </w:rPr>
        <w:t xml:space="preserve">) Zodpovedný zástupca je povinný zverejniť výhernú listinu v tlačenej forme a upovedomiť o tom verejnosť.  </w:t>
      </w:r>
    </w:p>
    <w:p w14:paraId="4EBE49B2" w14:textId="77777777" w:rsidR="006539F8" w:rsidRPr="00CD51F1" w:rsidRDefault="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02001" w:rsidRPr="00CD51F1">
        <w:rPr>
          <w:rFonts w:ascii="Times New Roman" w:eastAsia="Times New Roman" w:hAnsi="Times New Roman" w:cs="Times New Roman"/>
          <w:sz w:val="24"/>
          <w:szCs w:val="24"/>
          <w:lang w:eastAsia="sk-SK"/>
        </w:rPr>
        <w:t>12</w:t>
      </w:r>
      <w:r w:rsidRPr="00CD51F1">
        <w:rPr>
          <w:rFonts w:ascii="Times New Roman" w:eastAsia="Times New Roman" w:hAnsi="Times New Roman" w:cs="Times New Roman"/>
          <w:sz w:val="24"/>
          <w:szCs w:val="24"/>
          <w:lang w:eastAsia="sk-SK"/>
        </w:rPr>
        <w:t xml:space="preserve">) Znehodnotenie nepredaných žrebov sa môže vykonať len za prítomnosti </w:t>
      </w:r>
      <w:r w:rsidR="00202001" w:rsidRPr="00CD51F1">
        <w:rPr>
          <w:rFonts w:ascii="Times New Roman" w:eastAsia="Times New Roman" w:hAnsi="Times New Roman" w:cs="Times New Roman"/>
          <w:sz w:val="24"/>
          <w:szCs w:val="24"/>
          <w:lang w:eastAsia="sk-SK"/>
        </w:rPr>
        <w:t>osoby poverenej výkonom dozoru,</w:t>
      </w:r>
      <w:r w:rsidR="003C6967" w:rsidRPr="00CD51F1">
        <w:rPr>
          <w:rFonts w:ascii="Times New Roman" w:eastAsia="Times New Roman" w:hAnsi="Times New Roman" w:cs="Times New Roman"/>
          <w:sz w:val="24"/>
          <w:szCs w:val="24"/>
          <w:lang w:eastAsia="sk-SK"/>
        </w:rPr>
        <w:t xml:space="preserve"> a to</w:t>
      </w:r>
      <w:r w:rsidR="00202001" w:rsidRPr="00CD51F1">
        <w:rPr>
          <w:rFonts w:ascii="Times New Roman" w:eastAsia="Times New Roman" w:hAnsi="Times New Roman" w:cs="Times New Roman"/>
          <w:sz w:val="24"/>
          <w:szCs w:val="24"/>
          <w:lang w:eastAsia="sk-SK"/>
        </w:rPr>
        <w:t xml:space="preserve"> </w:t>
      </w:r>
      <w:r w:rsidR="008D79DA" w:rsidRPr="00CD51F1">
        <w:rPr>
          <w:rFonts w:ascii="Times New Roman" w:eastAsia="Times New Roman" w:hAnsi="Times New Roman" w:cs="Times New Roman"/>
          <w:sz w:val="24"/>
          <w:szCs w:val="24"/>
          <w:lang w:eastAsia="sk-SK"/>
        </w:rPr>
        <w:t>ihneď</w:t>
      </w:r>
      <w:r w:rsidRPr="00CD51F1">
        <w:rPr>
          <w:rFonts w:ascii="Times New Roman" w:eastAsia="Times New Roman" w:hAnsi="Times New Roman" w:cs="Times New Roman"/>
          <w:sz w:val="24"/>
          <w:szCs w:val="24"/>
          <w:lang w:eastAsia="sk-SK"/>
        </w:rPr>
        <w:t xml:space="preserve"> po uplynutí šiestich mesiacov od prvého dňa kalendárneho mesiaca nasledujúceho po dni, v ktorom bolo odovzdané vyúčtovanie </w:t>
      </w:r>
      <w:r w:rsidR="00656A53" w:rsidRPr="00CD51F1">
        <w:rPr>
          <w:rFonts w:ascii="Times New Roman" w:eastAsia="Times New Roman" w:hAnsi="Times New Roman" w:cs="Times New Roman"/>
          <w:sz w:val="24"/>
          <w:szCs w:val="24"/>
          <w:lang w:eastAsia="sk-SK"/>
        </w:rPr>
        <w:t>charitatívnej lotérie</w:t>
      </w:r>
      <w:r w:rsidR="00B55146" w:rsidRPr="00CD51F1">
        <w:rPr>
          <w:rFonts w:ascii="Times New Roman" w:eastAsia="Times New Roman" w:hAnsi="Times New Roman" w:cs="Times New Roman"/>
          <w:sz w:val="24"/>
          <w:szCs w:val="24"/>
          <w:lang w:eastAsia="sk-SK"/>
        </w:rPr>
        <w:t xml:space="preserve"> úradu</w:t>
      </w:r>
      <w:r w:rsidR="00656A53" w:rsidRPr="00CD51F1">
        <w:rPr>
          <w:rFonts w:ascii="Times New Roman" w:eastAsia="Times New Roman" w:hAnsi="Times New Roman" w:cs="Times New Roman"/>
          <w:sz w:val="24"/>
          <w:szCs w:val="24"/>
          <w:lang w:eastAsia="sk-SK"/>
        </w:rPr>
        <w:t>.</w:t>
      </w:r>
    </w:p>
    <w:p w14:paraId="751E0415" w14:textId="419A2D5E" w:rsidR="006539F8" w:rsidRPr="00CD51F1" w:rsidRDefault="006539F8" w:rsidP="006539F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(13) </w:t>
      </w:r>
      <w:r w:rsidR="00262A77" w:rsidRPr="00CD51F1">
        <w:rPr>
          <w:rFonts w:ascii="Times New Roman" w:eastAsia="Times New Roman" w:hAnsi="Times New Roman" w:cs="Times New Roman"/>
          <w:sz w:val="24"/>
          <w:szCs w:val="24"/>
          <w:lang w:eastAsia="sk-SK"/>
        </w:rPr>
        <w:t>Charitatívna lotéria musí</w:t>
      </w:r>
      <w:r w:rsidRPr="00CD51F1">
        <w:rPr>
          <w:rFonts w:ascii="Times New Roman" w:eastAsia="Times New Roman" w:hAnsi="Times New Roman" w:cs="Times New Roman"/>
          <w:sz w:val="24"/>
          <w:szCs w:val="24"/>
          <w:lang w:eastAsia="sk-SK"/>
        </w:rPr>
        <w:t xml:space="preserve"> byť pripojen</w:t>
      </w:r>
      <w:r w:rsidR="00262A77"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prostredníctvom elektronických komunikačných sietí</w:t>
      </w:r>
      <w:r w:rsidRPr="00CD51F1">
        <w:rPr>
          <w:rFonts w:ascii="Times New Roman" w:eastAsia="Times New Roman" w:hAnsi="Times New Roman" w:cs="Times New Roman"/>
          <w:sz w:val="24"/>
          <w:szCs w:val="24"/>
          <w:vertAlign w:val="superscript"/>
          <w:lang w:eastAsia="sk-SK"/>
        </w:rPr>
        <w:t> </w:t>
      </w:r>
      <w:r w:rsidRPr="00CD51F1">
        <w:rPr>
          <w:rFonts w:ascii="Times New Roman" w:eastAsia="Times New Roman" w:hAnsi="Times New Roman" w:cs="Times New Roman"/>
          <w:sz w:val="24"/>
          <w:szCs w:val="24"/>
          <w:lang w:eastAsia="sk-SK"/>
        </w:rPr>
        <w:t>na server prevádzkovateľa hazardnej hry</w:t>
      </w:r>
      <w:r w:rsidR="00F21DDF"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Po akomkoľvek prerušení pripojenia </w:t>
      </w:r>
      <w:r w:rsidR="00262A77" w:rsidRPr="00CD51F1">
        <w:rPr>
          <w:rFonts w:ascii="Times New Roman" w:eastAsia="Times New Roman" w:hAnsi="Times New Roman" w:cs="Times New Roman"/>
          <w:sz w:val="24"/>
          <w:szCs w:val="24"/>
          <w:lang w:eastAsia="sk-SK"/>
        </w:rPr>
        <w:t xml:space="preserve">charitatívnej lotérie </w:t>
      </w:r>
      <w:r w:rsidRPr="00CD51F1">
        <w:rPr>
          <w:rFonts w:ascii="Times New Roman" w:eastAsia="Times New Roman" w:hAnsi="Times New Roman" w:cs="Times New Roman"/>
          <w:sz w:val="24"/>
          <w:szCs w:val="24"/>
          <w:lang w:eastAsia="sk-SK"/>
        </w:rPr>
        <w:t xml:space="preserve"> s</w:t>
      </w:r>
      <w:r w:rsidR="001878DB" w:rsidRPr="00CD51F1">
        <w:rPr>
          <w:rFonts w:ascii="Times New Roman" w:eastAsia="Times New Roman" w:hAnsi="Times New Roman" w:cs="Times New Roman"/>
          <w:sz w:val="24"/>
          <w:szCs w:val="24"/>
          <w:lang w:eastAsia="sk-SK"/>
        </w:rPr>
        <w:t xml:space="preserve"> týmto</w:t>
      </w:r>
      <w:r w:rsidRPr="00CD51F1">
        <w:rPr>
          <w:rFonts w:ascii="Times New Roman" w:eastAsia="Times New Roman" w:hAnsi="Times New Roman" w:cs="Times New Roman"/>
          <w:sz w:val="24"/>
          <w:szCs w:val="24"/>
          <w:lang w:eastAsia="sk-SK"/>
        </w:rPr>
        <w:t xml:space="preserve"> serverom musí byť hazardná hra</w:t>
      </w:r>
      <w:r w:rsidR="00262A77" w:rsidRPr="00CD51F1">
        <w:rPr>
          <w:rFonts w:ascii="Times New Roman" w:eastAsia="Times New Roman" w:hAnsi="Times New Roman" w:cs="Times New Roman"/>
          <w:sz w:val="24"/>
          <w:szCs w:val="24"/>
          <w:lang w:eastAsia="sk-SK"/>
        </w:rPr>
        <w:t xml:space="preserve"> </w:t>
      </w:r>
      <w:r w:rsidR="009634E2" w:rsidRPr="00CD51F1">
        <w:rPr>
          <w:rFonts w:ascii="Times New Roman" w:eastAsia="Times New Roman" w:hAnsi="Times New Roman" w:cs="Times New Roman"/>
          <w:sz w:val="24"/>
          <w:szCs w:val="24"/>
          <w:lang w:eastAsia="sk-SK"/>
        </w:rPr>
        <w:t xml:space="preserve">prerušená alebo </w:t>
      </w:r>
      <w:r w:rsidR="00262A77" w:rsidRPr="00CD51F1">
        <w:rPr>
          <w:rFonts w:ascii="Times New Roman" w:eastAsia="Times New Roman" w:hAnsi="Times New Roman" w:cs="Times New Roman"/>
          <w:sz w:val="24"/>
          <w:szCs w:val="24"/>
          <w:lang w:eastAsia="sk-SK"/>
        </w:rPr>
        <w:t>ukončená.</w:t>
      </w:r>
      <w:r w:rsidRPr="00CD51F1">
        <w:rPr>
          <w:rFonts w:ascii="Times New Roman" w:eastAsia="Times New Roman" w:hAnsi="Times New Roman" w:cs="Times New Roman"/>
          <w:sz w:val="24"/>
          <w:szCs w:val="24"/>
          <w:lang w:eastAsia="sk-SK"/>
        </w:rPr>
        <w:t xml:space="preserve"> </w:t>
      </w:r>
    </w:p>
    <w:p w14:paraId="1B8F9257" w14:textId="77777777" w:rsidR="00E22AA7" w:rsidRPr="00CD51F1" w:rsidRDefault="00E22AA7" w:rsidP="006C7D91">
      <w:pPr>
        <w:shd w:val="clear" w:color="auto" w:fill="FFFFFF"/>
        <w:spacing w:after="0" w:line="240" w:lineRule="auto"/>
        <w:rPr>
          <w:rFonts w:ascii="Times New Roman" w:eastAsia="Times New Roman" w:hAnsi="Times New Roman" w:cs="Times New Roman"/>
          <w:b/>
          <w:sz w:val="24"/>
          <w:szCs w:val="24"/>
          <w:lang w:eastAsia="sk-SK"/>
        </w:rPr>
      </w:pPr>
    </w:p>
    <w:p w14:paraId="6DEDDF0E" w14:textId="77777777" w:rsidR="00537331" w:rsidRPr="00CD51F1" w:rsidRDefault="00537331" w:rsidP="00537331">
      <w:pPr>
        <w:shd w:val="clear" w:color="auto" w:fill="FFFFFF"/>
        <w:spacing w:after="0" w:line="240" w:lineRule="auto"/>
        <w:jc w:val="center"/>
        <w:rPr>
          <w:rFonts w:ascii="Times New Roman" w:hAnsi="Times New Roman" w:cs="Times New Roman"/>
          <w:sz w:val="24"/>
          <w:szCs w:val="24"/>
        </w:rPr>
      </w:pPr>
      <w:r w:rsidRPr="00CD51F1">
        <w:rPr>
          <w:rFonts w:ascii="Times New Roman" w:hAnsi="Times New Roman" w:cs="Times New Roman"/>
          <w:sz w:val="24"/>
          <w:szCs w:val="24"/>
        </w:rPr>
        <w:t>§ 2</w:t>
      </w:r>
      <w:r w:rsidR="008C0460" w:rsidRPr="00CD51F1">
        <w:rPr>
          <w:rFonts w:ascii="Times New Roman" w:hAnsi="Times New Roman" w:cs="Times New Roman"/>
          <w:sz w:val="24"/>
          <w:szCs w:val="24"/>
        </w:rPr>
        <w:t>3</w:t>
      </w:r>
    </w:p>
    <w:p w14:paraId="599318EA" w14:textId="77777777" w:rsidR="008D0CC7" w:rsidRPr="00CD51F1" w:rsidRDefault="00EE2611"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Podmienky prevádzkovania s</w:t>
      </w:r>
      <w:r w:rsidR="008D0CC7" w:rsidRPr="00CD51F1">
        <w:rPr>
          <w:rFonts w:ascii="Times New Roman" w:eastAsia="Times New Roman" w:hAnsi="Times New Roman" w:cs="Times New Roman"/>
          <w:b/>
          <w:sz w:val="24"/>
          <w:szCs w:val="24"/>
          <w:lang w:eastAsia="sk-SK"/>
        </w:rPr>
        <w:t>tolov</w:t>
      </w:r>
      <w:r w:rsidRPr="00CD51F1">
        <w:rPr>
          <w:rFonts w:ascii="Times New Roman" w:eastAsia="Times New Roman" w:hAnsi="Times New Roman" w:cs="Times New Roman"/>
          <w:b/>
          <w:sz w:val="24"/>
          <w:szCs w:val="24"/>
          <w:lang w:eastAsia="sk-SK"/>
        </w:rPr>
        <w:t>ých</w:t>
      </w:r>
      <w:r w:rsidR="008D0CC7" w:rsidRPr="00CD51F1">
        <w:rPr>
          <w:rFonts w:ascii="Times New Roman" w:eastAsia="Times New Roman" w:hAnsi="Times New Roman" w:cs="Times New Roman"/>
          <w:b/>
          <w:sz w:val="24"/>
          <w:szCs w:val="24"/>
          <w:lang w:eastAsia="sk-SK"/>
        </w:rPr>
        <w:t xml:space="preserve"> h</w:t>
      </w:r>
      <w:r w:rsidRPr="00CD51F1">
        <w:rPr>
          <w:rFonts w:ascii="Times New Roman" w:eastAsia="Times New Roman" w:hAnsi="Times New Roman" w:cs="Times New Roman"/>
          <w:b/>
          <w:sz w:val="24"/>
          <w:szCs w:val="24"/>
          <w:lang w:eastAsia="sk-SK"/>
        </w:rPr>
        <w:t>ier</w:t>
      </w:r>
    </w:p>
    <w:p w14:paraId="7B2FBA85" w14:textId="77777777" w:rsidR="00D77FB2" w:rsidRPr="00CD51F1" w:rsidRDefault="00D77FB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711387A2" w14:textId="77777777" w:rsidR="00575197" w:rsidRPr="00CD51F1" w:rsidRDefault="009670D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21251F" w:rsidRPr="00CD51F1">
        <w:rPr>
          <w:rFonts w:ascii="Times New Roman" w:eastAsia="Times New Roman" w:hAnsi="Times New Roman" w:cs="Times New Roman"/>
          <w:sz w:val="24"/>
          <w:szCs w:val="24"/>
          <w:lang w:eastAsia="sk-SK"/>
        </w:rPr>
        <w:t>Ak sa p</w:t>
      </w:r>
      <w:r w:rsidR="00575197" w:rsidRPr="00CD51F1">
        <w:rPr>
          <w:rFonts w:ascii="Times New Roman" w:eastAsia="Times New Roman" w:hAnsi="Times New Roman" w:cs="Times New Roman"/>
          <w:sz w:val="24"/>
          <w:szCs w:val="24"/>
          <w:lang w:eastAsia="sk-SK"/>
        </w:rPr>
        <w:t xml:space="preserve">ri stolových hrách používajú </w:t>
      </w:r>
      <w:r w:rsidR="006A6261" w:rsidRPr="00CD51F1">
        <w:rPr>
          <w:rFonts w:ascii="Times New Roman" w:eastAsia="Times New Roman" w:hAnsi="Times New Roman" w:cs="Times New Roman"/>
          <w:sz w:val="24"/>
          <w:szCs w:val="24"/>
          <w:lang w:eastAsia="sk-SK"/>
        </w:rPr>
        <w:t>hracie žetóny</w:t>
      </w:r>
      <w:r w:rsidR="00575197" w:rsidRPr="00CD51F1">
        <w:rPr>
          <w:rFonts w:ascii="Times New Roman" w:eastAsia="Times New Roman" w:hAnsi="Times New Roman" w:cs="Times New Roman"/>
          <w:sz w:val="24"/>
          <w:szCs w:val="24"/>
          <w:lang w:eastAsia="sk-SK"/>
        </w:rPr>
        <w:t xml:space="preserve"> </w:t>
      </w:r>
      <w:r w:rsidR="006A6261" w:rsidRPr="00CD51F1">
        <w:rPr>
          <w:rFonts w:ascii="Times New Roman" w:eastAsia="Times New Roman" w:hAnsi="Times New Roman" w:cs="Times New Roman"/>
          <w:sz w:val="24"/>
          <w:szCs w:val="24"/>
          <w:lang w:eastAsia="sk-SK"/>
        </w:rPr>
        <w:t>označené ich hodnotou</w:t>
      </w:r>
      <w:r w:rsidR="00575197" w:rsidRPr="00CD51F1">
        <w:rPr>
          <w:rFonts w:ascii="Times New Roman" w:eastAsia="Times New Roman" w:hAnsi="Times New Roman" w:cs="Times New Roman"/>
          <w:sz w:val="24"/>
          <w:szCs w:val="24"/>
          <w:lang w:eastAsia="sk-SK"/>
        </w:rPr>
        <w:t xml:space="preserve">, </w:t>
      </w:r>
      <w:r w:rsidR="0021251F" w:rsidRPr="00CD51F1">
        <w:rPr>
          <w:rFonts w:ascii="Times New Roman" w:eastAsia="Times New Roman" w:hAnsi="Times New Roman" w:cs="Times New Roman"/>
          <w:sz w:val="24"/>
          <w:szCs w:val="24"/>
          <w:lang w:eastAsia="sk-SK"/>
        </w:rPr>
        <w:t xml:space="preserve">takéto žetóny </w:t>
      </w:r>
      <w:r w:rsidR="006A6261" w:rsidRPr="00CD51F1">
        <w:rPr>
          <w:rFonts w:ascii="Times New Roman" w:eastAsia="Times New Roman" w:hAnsi="Times New Roman" w:cs="Times New Roman"/>
          <w:sz w:val="24"/>
          <w:szCs w:val="24"/>
          <w:lang w:eastAsia="sk-SK"/>
        </w:rPr>
        <w:t xml:space="preserve">schvaľuje </w:t>
      </w:r>
      <w:r w:rsidR="00575197" w:rsidRPr="00CD51F1">
        <w:rPr>
          <w:rFonts w:ascii="Times New Roman" w:eastAsia="Times New Roman" w:hAnsi="Times New Roman" w:cs="Times New Roman"/>
          <w:sz w:val="24"/>
          <w:szCs w:val="24"/>
          <w:lang w:eastAsia="sk-SK"/>
        </w:rPr>
        <w:t>úrad</w:t>
      </w:r>
      <w:r w:rsidR="006A6261" w:rsidRPr="00CD51F1">
        <w:rPr>
          <w:rFonts w:ascii="Times New Roman" w:eastAsia="Times New Roman" w:hAnsi="Times New Roman" w:cs="Times New Roman"/>
          <w:sz w:val="24"/>
          <w:szCs w:val="24"/>
          <w:lang w:eastAsia="sk-SK"/>
        </w:rPr>
        <w:t xml:space="preserve">. </w:t>
      </w:r>
    </w:p>
    <w:p w14:paraId="154753DB" w14:textId="77777777" w:rsidR="009670DF" w:rsidRPr="00CD51F1" w:rsidRDefault="001F0D35"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9670DF" w:rsidRPr="00CD51F1">
        <w:rPr>
          <w:rFonts w:ascii="Times New Roman" w:eastAsia="Times New Roman" w:hAnsi="Times New Roman" w:cs="Times New Roman"/>
          <w:sz w:val="24"/>
          <w:szCs w:val="24"/>
          <w:lang w:eastAsia="sk-SK"/>
        </w:rPr>
        <w:t xml:space="preserve">Prevádzkovateľ </w:t>
      </w:r>
      <w:r w:rsidR="003C6967" w:rsidRPr="00CD51F1">
        <w:rPr>
          <w:rFonts w:ascii="Times New Roman" w:eastAsia="Times New Roman" w:hAnsi="Times New Roman" w:cs="Times New Roman"/>
          <w:sz w:val="24"/>
          <w:szCs w:val="24"/>
          <w:lang w:eastAsia="sk-SK"/>
        </w:rPr>
        <w:t xml:space="preserve">hazardnej hry </w:t>
      </w:r>
      <w:r w:rsidR="009670DF" w:rsidRPr="00CD51F1">
        <w:rPr>
          <w:rFonts w:ascii="Times New Roman" w:eastAsia="Times New Roman" w:hAnsi="Times New Roman" w:cs="Times New Roman"/>
          <w:sz w:val="24"/>
          <w:szCs w:val="24"/>
          <w:lang w:eastAsia="sk-SK"/>
        </w:rPr>
        <w:t xml:space="preserve">je povinný používať hracie žetóny odlíšiteľné od hracích žetónov iných prevádzkovateľov stolových hier. </w:t>
      </w:r>
    </w:p>
    <w:p w14:paraId="6C68B1BA" w14:textId="77777777" w:rsidR="00595A15" w:rsidRPr="00CD51F1" w:rsidRDefault="006A626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1F0D3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w:t>
      </w:r>
      <w:r w:rsidR="009670DF" w:rsidRPr="00CD51F1">
        <w:rPr>
          <w:rFonts w:ascii="Times New Roman" w:eastAsia="Times New Roman" w:hAnsi="Times New Roman" w:cs="Times New Roman"/>
          <w:sz w:val="24"/>
          <w:szCs w:val="24"/>
          <w:lang w:eastAsia="sk-SK"/>
        </w:rPr>
        <w:t>Pri stolových h</w:t>
      </w:r>
      <w:r w:rsidR="005A4AAB" w:rsidRPr="00CD51F1">
        <w:rPr>
          <w:rFonts w:ascii="Times New Roman" w:eastAsia="Times New Roman" w:hAnsi="Times New Roman" w:cs="Times New Roman"/>
          <w:sz w:val="24"/>
          <w:szCs w:val="24"/>
          <w:lang w:eastAsia="sk-SK"/>
        </w:rPr>
        <w:t>rách</w:t>
      </w:r>
      <w:r w:rsidR="009670DF" w:rsidRPr="00CD51F1">
        <w:rPr>
          <w:rFonts w:ascii="Times New Roman" w:eastAsia="Times New Roman" w:hAnsi="Times New Roman" w:cs="Times New Roman"/>
          <w:sz w:val="24"/>
          <w:szCs w:val="24"/>
          <w:lang w:eastAsia="sk-SK"/>
        </w:rPr>
        <w:t xml:space="preserve"> sa môžu používať aj nehodnotové </w:t>
      </w:r>
      <w:r w:rsidR="00595A15" w:rsidRPr="00CD51F1">
        <w:rPr>
          <w:rFonts w:ascii="Times New Roman" w:eastAsia="Times New Roman" w:hAnsi="Times New Roman" w:cs="Times New Roman"/>
          <w:sz w:val="24"/>
          <w:szCs w:val="24"/>
          <w:lang w:eastAsia="sk-SK"/>
        </w:rPr>
        <w:t xml:space="preserve">hracie </w:t>
      </w:r>
      <w:r w:rsidR="009670DF" w:rsidRPr="00CD51F1">
        <w:rPr>
          <w:rFonts w:ascii="Times New Roman" w:eastAsia="Times New Roman" w:hAnsi="Times New Roman" w:cs="Times New Roman"/>
          <w:sz w:val="24"/>
          <w:szCs w:val="24"/>
          <w:lang w:eastAsia="sk-SK"/>
        </w:rPr>
        <w:t xml:space="preserve">žetóny, ktoré hráč získava pri hracom stole výmenou za hodnotové </w:t>
      </w:r>
      <w:r w:rsidR="00595A15" w:rsidRPr="00CD51F1">
        <w:rPr>
          <w:rFonts w:ascii="Times New Roman" w:eastAsia="Times New Roman" w:hAnsi="Times New Roman" w:cs="Times New Roman"/>
          <w:sz w:val="24"/>
          <w:szCs w:val="24"/>
          <w:lang w:eastAsia="sk-SK"/>
        </w:rPr>
        <w:t xml:space="preserve">hracie </w:t>
      </w:r>
      <w:r w:rsidR="009670DF" w:rsidRPr="00CD51F1">
        <w:rPr>
          <w:rFonts w:ascii="Times New Roman" w:eastAsia="Times New Roman" w:hAnsi="Times New Roman" w:cs="Times New Roman"/>
          <w:sz w:val="24"/>
          <w:szCs w:val="24"/>
          <w:lang w:eastAsia="sk-SK"/>
        </w:rPr>
        <w:t xml:space="preserve">žetóny. Po ukončení hry pri hracom stole je hráč povinný vymeniť svoje nehodnotové </w:t>
      </w:r>
      <w:r w:rsidR="00595A15" w:rsidRPr="00CD51F1">
        <w:rPr>
          <w:rFonts w:ascii="Times New Roman" w:eastAsia="Times New Roman" w:hAnsi="Times New Roman" w:cs="Times New Roman"/>
          <w:sz w:val="24"/>
          <w:szCs w:val="24"/>
          <w:lang w:eastAsia="sk-SK"/>
        </w:rPr>
        <w:t>h</w:t>
      </w:r>
      <w:r w:rsidR="00656A53" w:rsidRPr="00CD51F1">
        <w:rPr>
          <w:rFonts w:ascii="Times New Roman" w:eastAsia="Times New Roman" w:hAnsi="Times New Roman" w:cs="Times New Roman"/>
          <w:sz w:val="24"/>
          <w:szCs w:val="24"/>
          <w:lang w:eastAsia="sk-SK"/>
        </w:rPr>
        <w:t>r</w:t>
      </w:r>
      <w:r w:rsidR="00595A15" w:rsidRPr="00CD51F1">
        <w:rPr>
          <w:rFonts w:ascii="Times New Roman" w:eastAsia="Times New Roman" w:hAnsi="Times New Roman" w:cs="Times New Roman"/>
          <w:sz w:val="24"/>
          <w:szCs w:val="24"/>
          <w:lang w:eastAsia="sk-SK"/>
        </w:rPr>
        <w:t xml:space="preserve">acie </w:t>
      </w:r>
      <w:r w:rsidR="009670DF" w:rsidRPr="00CD51F1">
        <w:rPr>
          <w:rFonts w:ascii="Times New Roman" w:eastAsia="Times New Roman" w:hAnsi="Times New Roman" w:cs="Times New Roman"/>
          <w:sz w:val="24"/>
          <w:szCs w:val="24"/>
          <w:lang w:eastAsia="sk-SK"/>
        </w:rPr>
        <w:t xml:space="preserve">žetóny späť na </w:t>
      </w:r>
      <w:r w:rsidR="00595A15" w:rsidRPr="00CD51F1">
        <w:rPr>
          <w:rFonts w:ascii="Times New Roman" w:eastAsia="Times New Roman" w:hAnsi="Times New Roman" w:cs="Times New Roman"/>
          <w:sz w:val="24"/>
          <w:szCs w:val="24"/>
          <w:lang w:eastAsia="sk-SK"/>
        </w:rPr>
        <w:t xml:space="preserve">hodnotové </w:t>
      </w:r>
      <w:r w:rsidR="009670DF" w:rsidRPr="00CD51F1">
        <w:rPr>
          <w:rFonts w:ascii="Times New Roman" w:eastAsia="Times New Roman" w:hAnsi="Times New Roman" w:cs="Times New Roman"/>
          <w:sz w:val="24"/>
          <w:szCs w:val="24"/>
          <w:lang w:eastAsia="sk-SK"/>
        </w:rPr>
        <w:t>hracie žetóny</w:t>
      </w:r>
      <w:r w:rsidR="00595A15" w:rsidRPr="00CD51F1">
        <w:rPr>
          <w:rFonts w:ascii="Times New Roman" w:eastAsia="Times New Roman" w:hAnsi="Times New Roman" w:cs="Times New Roman"/>
          <w:sz w:val="24"/>
          <w:szCs w:val="24"/>
          <w:lang w:eastAsia="sk-SK"/>
        </w:rPr>
        <w:t>.</w:t>
      </w:r>
      <w:r w:rsidR="009670DF" w:rsidRPr="00CD51F1">
        <w:rPr>
          <w:rFonts w:ascii="Times New Roman" w:eastAsia="Times New Roman" w:hAnsi="Times New Roman" w:cs="Times New Roman"/>
          <w:sz w:val="24"/>
          <w:szCs w:val="24"/>
          <w:lang w:eastAsia="sk-SK"/>
        </w:rPr>
        <w:t xml:space="preserve"> </w:t>
      </w:r>
    </w:p>
    <w:p w14:paraId="07771D1E" w14:textId="1DB9C36B" w:rsidR="00B94C96" w:rsidRPr="00CD51F1" w:rsidRDefault="00B94C96" w:rsidP="00B94C9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w:t>
      </w:r>
      <w:r w:rsidRPr="00CD51F1">
        <w:rPr>
          <w:rFonts w:ascii="Times New Roman" w:hAnsi="Times New Roman" w:cs="Times New Roman"/>
          <w:sz w:val="24"/>
          <w:szCs w:val="24"/>
        </w:rPr>
        <w:t xml:space="preserve">Ak prevádzkovateľ stolových hier poskytne hráčovi akékoľvek zvýhodnenie, ktoré umožní získanie výhry z uzatvorenej stávky vo vyššej sume ako </w:t>
      </w:r>
      <w:r w:rsidR="00273019" w:rsidRPr="00CD51F1">
        <w:rPr>
          <w:rFonts w:ascii="Times New Roman" w:hAnsi="Times New Roman" w:cs="Times New Roman"/>
          <w:sz w:val="24"/>
          <w:szCs w:val="24"/>
        </w:rPr>
        <w:t xml:space="preserve">je násobok </w:t>
      </w:r>
      <w:r w:rsidR="00273019" w:rsidRPr="00CD51F1">
        <w:rPr>
          <w:rFonts w:ascii="Times New Roman" w:eastAsia="Times New Roman" w:hAnsi="Times New Roman" w:cs="Times New Roman"/>
          <w:sz w:val="24"/>
          <w:szCs w:val="24"/>
          <w:lang w:eastAsia="sk-SK"/>
        </w:rPr>
        <w:t>výherného pomeru a stávky podľa pravidiel vopred určených v hernom pláne</w:t>
      </w:r>
      <w:r w:rsidR="001F5346" w:rsidRPr="00CD51F1">
        <w:rPr>
          <w:rFonts w:ascii="Times New Roman" w:hAnsi="Times New Roman" w:cs="Times New Roman"/>
          <w:sz w:val="24"/>
          <w:szCs w:val="24"/>
        </w:rPr>
        <w:t xml:space="preserve">, umožní hráčovi hrať prémiovú hru </w:t>
      </w:r>
      <w:r w:rsidR="005E1C09" w:rsidRPr="00CD51F1">
        <w:rPr>
          <w:rFonts w:ascii="Times New Roman" w:hAnsi="Times New Roman" w:cs="Times New Roman"/>
          <w:sz w:val="24"/>
          <w:szCs w:val="24"/>
        </w:rPr>
        <w:t xml:space="preserve">alebo </w:t>
      </w:r>
      <w:r w:rsidRPr="00CD51F1">
        <w:rPr>
          <w:rFonts w:ascii="Times New Roman" w:hAnsi="Times New Roman" w:cs="Times New Roman"/>
          <w:sz w:val="24"/>
          <w:szCs w:val="24"/>
        </w:rPr>
        <w:t>vyplatí hráčovi finančné prostriedky, pričom rozhodujúcim kritériom ich vyplatenia nemusí by</w:t>
      </w:r>
      <w:r w:rsidR="004D3B8A" w:rsidRPr="00CD51F1">
        <w:rPr>
          <w:rFonts w:ascii="Times New Roman" w:hAnsi="Times New Roman" w:cs="Times New Roman"/>
          <w:sz w:val="24"/>
          <w:szCs w:val="24"/>
        </w:rPr>
        <w:t>ť</w:t>
      </w:r>
      <w:r w:rsidRPr="00CD51F1">
        <w:rPr>
          <w:rFonts w:ascii="Times New Roman" w:hAnsi="Times New Roman" w:cs="Times New Roman"/>
          <w:sz w:val="24"/>
          <w:szCs w:val="24"/>
        </w:rPr>
        <w:t xml:space="preserve"> len uhádnutie výsledku </w:t>
      </w:r>
      <w:r w:rsidR="00273019" w:rsidRPr="00CD51F1">
        <w:rPr>
          <w:rFonts w:ascii="Times New Roman" w:hAnsi="Times New Roman" w:cs="Times New Roman"/>
          <w:sz w:val="24"/>
          <w:szCs w:val="24"/>
        </w:rPr>
        <w:t>hazardnej hry</w:t>
      </w:r>
      <w:r w:rsidR="007C3FA6">
        <w:rPr>
          <w:rFonts w:ascii="Times New Roman" w:hAnsi="Times New Roman" w:cs="Times New Roman"/>
          <w:sz w:val="24"/>
          <w:szCs w:val="24"/>
        </w:rPr>
        <w:t>;</w:t>
      </w:r>
      <w:r w:rsidR="005E1C09" w:rsidRPr="00CD51F1">
        <w:rPr>
          <w:rFonts w:ascii="Times New Roman" w:hAnsi="Times New Roman" w:cs="Times New Roman"/>
          <w:sz w:val="24"/>
          <w:szCs w:val="24"/>
        </w:rPr>
        <w:t xml:space="preserve"> </w:t>
      </w:r>
      <w:r w:rsidRPr="00CD51F1">
        <w:rPr>
          <w:rFonts w:ascii="Times New Roman" w:hAnsi="Times New Roman" w:cs="Times New Roman"/>
          <w:sz w:val="24"/>
          <w:szCs w:val="24"/>
        </w:rPr>
        <w:t xml:space="preserve">tieto finančné prostriedky musí prevádzkovateľ </w:t>
      </w:r>
      <w:r w:rsidR="00E348F3" w:rsidRPr="00CD51F1">
        <w:rPr>
          <w:rFonts w:ascii="Times New Roman" w:hAnsi="Times New Roman" w:cs="Times New Roman"/>
          <w:sz w:val="24"/>
          <w:szCs w:val="24"/>
        </w:rPr>
        <w:t>stolových</w:t>
      </w:r>
      <w:r w:rsidRPr="00CD51F1">
        <w:rPr>
          <w:rFonts w:ascii="Times New Roman" w:hAnsi="Times New Roman" w:cs="Times New Roman"/>
          <w:sz w:val="24"/>
          <w:szCs w:val="24"/>
        </w:rPr>
        <w:t xml:space="preserve"> hier osobitne evidovať a</w:t>
      </w:r>
      <w:r w:rsidR="001F5346" w:rsidRPr="00CD51F1">
        <w:rPr>
          <w:rFonts w:ascii="Times New Roman" w:hAnsi="Times New Roman" w:cs="Times New Roman"/>
          <w:sz w:val="24"/>
          <w:szCs w:val="24"/>
        </w:rPr>
        <w:t> </w:t>
      </w:r>
      <w:r w:rsidR="007C3FA6">
        <w:rPr>
          <w:rFonts w:ascii="Times New Roman" w:hAnsi="Times New Roman" w:cs="Times New Roman"/>
          <w:sz w:val="24"/>
          <w:szCs w:val="24"/>
        </w:rPr>
        <w:t>okrem</w:t>
      </w:r>
      <w:r w:rsidR="001F5346" w:rsidRPr="00CD51F1">
        <w:rPr>
          <w:rFonts w:ascii="Times New Roman" w:hAnsi="Times New Roman" w:cs="Times New Roman"/>
          <w:sz w:val="24"/>
          <w:szCs w:val="24"/>
        </w:rPr>
        <w:t xml:space="preserve"> výhry z prémiovej hry </w:t>
      </w:r>
      <w:r w:rsidRPr="00CD51F1">
        <w:rPr>
          <w:rFonts w:ascii="Times New Roman" w:hAnsi="Times New Roman" w:cs="Times New Roman"/>
          <w:sz w:val="24"/>
          <w:szCs w:val="24"/>
        </w:rPr>
        <w:t xml:space="preserve">nesmie ich zahrnúť do výpočtu výťažku. </w:t>
      </w:r>
    </w:p>
    <w:p w14:paraId="7FA4B4C7" w14:textId="77777777" w:rsidR="009B7A6C" w:rsidRPr="00CD51F1" w:rsidRDefault="009B7A6C"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94C96"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Prevádzkovateľ stolových hier je povinný využívať monitorovaciu techniku v súlade s projektom monitorovacej techniky. Monitorovacia technika musí </w:t>
      </w:r>
      <w:r w:rsidR="00752639" w:rsidRPr="00CD51F1">
        <w:rPr>
          <w:rFonts w:ascii="Times New Roman" w:eastAsia="Times New Roman" w:hAnsi="Times New Roman" w:cs="Times New Roman"/>
          <w:sz w:val="24"/>
          <w:szCs w:val="24"/>
          <w:lang w:eastAsia="sk-SK"/>
        </w:rPr>
        <w:t>zabezpečiť</w:t>
      </w:r>
      <w:r w:rsidRPr="00CD51F1">
        <w:rPr>
          <w:rFonts w:ascii="Times New Roman" w:eastAsia="Times New Roman" w:hAnsi="Times New Roman" w:cs="Times New Roman"/>
          <w:sz w:val="24"/>
          <w:szCs w:val="24"/>
          <w:lang w:eastAsia="sk-SK"/>
        </w:rPr>
        <w:t xml:space="preserve"> </w:t>
      </w:r>
      <w:r w:rsidR="00752639" w:rsidRPr="00CD51F1">
        <w:rPr>
          <w:rFonts w:ascii="Times New Roman" w:eastAsia="Times New Roman" w:hAnsi="Times New Roman" w:cs="Times New Roman"/>
          <w:sz w:val="24"/>
          <w:szCs w:val="24"/>
          <w:lang w:eastAsia="sk-SK"/>
        </w:rPr>
        <w:t>najmä kontrolu priebehu hazardných hier, denného vyúčtovania výsledku hazardných</w:t>
      </w:r>
      <w:r w:rsidR="00752639" w:rsidRPr="00CD51F1">
        <w:rPr>
          <w:rFonts w:ascii="Times New Roman" w:eastAsia="Times New Roman" w:hAnsi="Times New Roman" w:cs="Times New Roman"/>
          <w:b/>
          <w:sz w:val="24"/>
          <w:szCs w:val="24"/>
          <w:lang w:eastAsia="sk-SK"/>
        </w:rPr>
        <w:t xml:space="preserve"> </w:t>
      </w:r>
      <w:r w:rsidR="00752639" w:rsidRPr="00CD51F1">
        <w:rPr>
          <w:rFonts w:ascii="Times New Roman" w:eastAsia="Times New Roman" w:hAnsi="Times New Roman" w:cs="Times New Roman"/>
          <w:sz w:val="24"/>
          <w:szCs w:val="24"/>
          <w:lang w:eastAsia="sk-SK"/>
        </w:rPr>
        <w:t>hier v kasíne</w:t>
      </w:r>
      <w:r w:rsidRPr="00CD51F1">
        <w:rPr>
          <w:rFonts w:ascii="Times New Roman" w:eastAsia="Times New Roman" w:hAnsi="Times New Roman" w:cs="Times New Roman"/>
          <w:sz w:val="24"/>
          <w:szCs w:val="24"/>
          <w:lang w:eastAsia="sk-SK"/>
        </w:rPr>
        <w:t> </w:t>
      </w:r>
      <w:r w:rsidR="00752639" w:rsidRPr="00CD51F1">
        <w:rPr>
          <w:rFonts w:ascii="Times New Roman" w:eastAsia="Times New Roman" w:hAnsi="Times New Roman" w:cs="Times New Roman"/>
          <w:sz w:val="24"/>
          <w:szCs w:val="24"/>
          <w:lang w:eastAsia="sk-SK"/>
        </w:rPr>
        <w:t xml:space="preserve">a </w:t>
      </w:r>
      <w:r w:rsidRPr="00CD51F1">
        <w:rPr>
          <w:rFonts w:ascii="Times New Roman" w:eastAsia="Times New Roman" w:hAnsi="Times New Roman" w:cs="Times New Roman"/>
          <w:sz w:val="24"/>
          <w:szCs w:val="24"/>
          <w:lang w:eastAsia="sk-SK"/>
        </w:rPr>
        <w:t>finančný</w:t>
      </w:r>
      <w:r w:rsidR="00752639"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transakci</w:t>
      </w:r>
      <w:r w:rsidR="00752639" w:rsidRPr="00CD51F1">
        <w:rPr>
          <w:rFonts w:ascii="Times New Roman" w:eastAsia="Times New Roman" w:hAnsi="Times New Roman" w:cs="Times New Roman"/>
          <w:sz w:val="24"/>
          <w:szCs w:val="24"/>
          <w:lang w:eastAsia="sk-SK"/>
        </w:rPr>
        <w:t>í</w:t>
      </w:r>
      <w:r w:rsidRPr="00CD51F1">
        <w:rPr>
          <w:rFonts w:ascii="Times New Roman" w:eastAsia="Times New Roman" w:hAnsi="Times New Roman" w:cs="Times New Roman"/>
          <w:sz w:val="24"/>
          <w:szCs w:val="24"/>
          <w:lang w:eastAsia="sk-SK"/>
        </w:rPr>
        <w:t xml:space="preserve"> v pokladni kasína.</w:t>
      </w:r>
      <w:r w:rsidR="007B61B4" w:rsidRPr="00CD51F1">
        <w:rPr>
          <w:rFonts w:ascii="Times New Roman" w:eastAsia="Times New Roman" w:hAnsi="Times New Roman" w:cs="Times New Roman"/>
          <w:sz w:val="24"/>
          <w:szCs w:val="24"/>
          <w:lang w:eastAsia="sk-SK"/>
        </w:rPr>
        <w:t xml:space="preserve"> </w:t>
      </w:r>
      <w:r w:rsidR="00B553BB" w:rsidRPr="00CD51F1">
        <w:rPr>
          <w:rFonts w:ascii="Times New Roman" w:eastAsia="Times New Roman" w:hAnsi="Times New Roman" w:cs="Times New Roman"/>
          <w:sz w:val="24"/>
          <w:szCs w:val="24"/>
          <w:lang w:eastAsia="sk-SK"/>
        </w:rPr>
        <w:t xml:space="preserve">Záznamy z monitorovania priebehu hazardných hier, dennej evidencie prijatých </w:t>
      </w:r>
      <w:r w:rsidR="00BA1BDB" w:rsidRPr="00CD51F1">
        <w:rPr>
          <w:rFonts w:ascii="Times New Roman" w:eastAsia="Times New Roman" w:hAnsi="Times New Roman" w:cs="Times New Roman"/>
          <w:sz w:val="24"/>
          <w:szCs w:val="24"/>
          <w:lang w:eastAsia="sk-SK"/>
        </w:rPr>
        <w:t>stávok</w:t>
      </w:r>
      <w:r w:rsidR="00B553BB" w:rsidRPr="00CD51F1">
        <w:rPr>
          <w:rFonts w:ascii="Times New Roman" w:eastAsia="Times New Roman" w:hAnsi="Times New Roman" w:cs="Times New Roman"/>
          <w:sz w:val="24"/>
          <w:szCs w:val="24"/>
          <w:lang w:eastAsia="sk-SK"/>
        </w:rPr>
        <w:t xml:space="preserve"> a vyplatených výhier a denného vyúčtovania hazardných hier sa </w:t>
      </w:r>
      <w:r w:rsidR="00656A53" w:rsidRPr="00CD51F1">
        <w:rPr>
          <w:rFonts w:ascii="Times New Roman" w:eastAsia="Times New Roman" w:hAnsi="Times New Roman" w:cs="Times New Roman"/>
          <w:sz w:val="24"/>
          <w:szCs w:val="24"/>
          <w:lang w:eastAsia="sk-SK"/>
        </w:rPr>
        <w:t>uchovávajú</w:t>
      </w:r>
      <w:r w:rsidR="00B553BB" w:rsidRPr="00CD51F1">
        <w:rPr>
          <w:rFonts w:ascii="Times New Roman" w:eastAsia="Times New Roman" w:hAnsi="Times New Roman" w:cs="Times New Roman"/>
          <w:sz w:val="24"/>
          <w:szCs w:val="24"/>
          <w:lang w:eastAsia="sk-SK"/>
        </w:rPr>
        <w:t xml:space="preserve"> najmenej </w:t>
      </w:r>
      <w:r w:rsidR="003C6967" w:rsidRPr="00CD51F1">
        <w:rPr>
          <w:rFonts w:ascii="Times New Roman" w:eastAsia="Times New Roman" w:hAnsi="Times New Roman" w:cs="Times New Roman"/>
          <w:sz w:val="24"/>
          <w:szCs w:val="24"/>
          <w:lang w:eastAsia="sk-SK"/>
        </w:rPr>
        <w:t>desať</w:t>
      </w:r>
      <w:r w:rsidR="00B553BB" w:rsidRPr="00CD51F1">
        <w:rPr>
          <w:rFonts w:ascii="Times New Roman" w:eastAsia="Times New Roman" w:hAnsi="Times New Roman" w:cs="Times New Roman"/>
          <w:sz w:val="24"/>
          <w:szCs w:val="24"/>
          <w:lang w:eastAsia="sk-SK"/>
        </w:rPr>
        <w:t xml:space="preserve"> dní nasledujúcich po vykonaní záznamu. </w:t>
      </w:r>
    </w:p>
    <w:p w14:paraId="6CB82EED" w14:textId="77777777" w:rsidR="009670DF" w:rsidRPr="00CD51F1" w:rsidRDefault="009670DF" w:rsidP="006C7D91">
      <w:pPr>
        <w:shd w:val="clear" w:color="auto" w:fill="FFFFFF"/>
        <w:spacing w:after="0" w:line="240" w:lineRule="auto"/>
        <w:jc w:val="both"/>
        <w:rPr>
          <w:rFonts w:ascii="Times New Roman" w:eastAsia="Times New Roman" w:hAnsi="Times New Roman" w:cs="Times New Roman"/>
          <w:sz w:val="24"/>
          <w:szCs w:val="24"/>
          <w:lang w:eastAsia="sk-SK"/>
        </w:rPr>
      </w:pPr>
    </w:p>
    <w:p w14:paraId="70ED2505" w14:textId="77777777" w:rsidR="00575197"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24</w:t>
      </w:r>
    </w:p>
    <w:p w14:paraId="54B21272" w14:textId="77777777" w:rsidR="008D0CC7" w:rsidRPr="00CD51F1"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Podmienky prevádzkovania s</w:t>
      </w:r>
      <w:r w:rsidR="008D0CC7" w:rsidRPr="00CD51F1">
        <w:rPr>
          <w:rFonts w:ascii="Times New Roman" w:eastAsia="Times New Roman" w:hAnsi="Times New Roman" w:cs="Times New Roman"/>
          <w:b/>
          <w:sz w:val="24"/>
          <w:szCs w:val="24"/>
          <w:lang w:eastAsia="sk-SK"/>
        </w:rPr>
        <w:t>távkov</w:t>
      </w:r>
      <w:r w:rsidRPr="00CD51F1">
        <w:rPr>
          <w:rFonts w:ascii="Times New Roman" w:eastAsia="Times New Roman" w:hAnsi="Times New Roman" w:cs="Times New Roman"/>
          <w:b/>
          <w:sz w:val="24"/>
          <w:szCs w:val="24"/>
          <w:lang w:eastAsia="sk-SK"/>
        </w:rPr>
        <w:t>ých</w:t>
      </w:r>
      <w:r w:rsidR="008D0CC7" w:rsidRPr="00CD51F1">
        <w:rPr>
          <w:rFonts w:ascii="Times New Roman" w:eastAsia="Times New Roman" w:hAnsi="Times New Roman" w:cs="Times New Roman"/>
          <w:b/>
          <w:sz w:val="24"/>
          <w:szCs w:val="24"/>
          <w:lang w:eastAsia="sk-SK"/>
        </w:rPr>
        <w:t xml:space="preserve"> h</w:t>
      </w:r>
      <w:r w:rsidRPr="00CD51F1">
        <w:rPr>
          <w:rFonts w:ascii="Times New Roman" w:eastAsia="Times New Roman" w:hAnsi="Times New Roman" w:cs="Times New Roman"/>
          <w:b/>
          <w:sz w:val="24"/>
          <w:szCs w:val="24"/>
          <w:lang w:eastAsia="sk-SK"/>
        </w:rPr>
        <w:t>ier</w:t>
      </w:r>
    </w:p>
    <w:p w14:paraId="4E7A9354"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4F72D747" w14:textId="77777777" w:rsidR="00D552F6"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Prevádzkovateľ stávkových hier nesmie uzatvárať zmluvy s tuzemskými </w:t>
      </w:r>
      <w:r w:rsidR="00732E66" w:rsidRPr="00CD51F1">
        <w:rPr>
          <w:rFonts w:ascii="Times New Roman" w:eastAsia="Times New Roman" w:hAnsi="Times New Roman" w:cs="Times New Roman"/>
          <w:sz w:val="24"/>
          <w:szCs w:val="24"/>
          <w:lang w:eastAsia="sk-SK"/>
        </w:rPr>
        <w:t>oso</w:t>
      </w:r>
      <w:r w:rsidRPr="00CD51F1">
        <w:rPr>
          <w:rFonts w:ascii="Times New Roman" w:eastAsia="Times New Roman" w:hAnsi="Times New Roman" w:cs="Times New Roman"/>
          <w:sz w:val="24"/>
          <w:szCs w:val="24"/>
          <w:lang w:eastAsia="sk-SK"/>
        </w:rPr>
        <w:t>bami</w:t>
      </w:r>
      <w:r w:rsidR="00732E66" w:rsidRPr="00CD51F1">
        <w:rPr>
          <w:rFonts w:ascii="Times New Roman" w:eastAsia="Times New Roman" w:hAnsi="Times New Roman" w:cs="Times New Roman"/>
          <w:sz w:val="24"/>
          <w:szCs w:val="24"/>
          <w:lang w:eastAsia="sk-SK"/>
        </w:rPr>
        <w:t xml:space="preserve"> a </w:t>
      </w:r>
      <w:r w:rsidRPr="00CD51F1">
        <w:rPr>
          <w:rFonts w:ascii="Times New Roman" w:eastAsia="Times New Roman" w:hAnsi="Times New Roman" w:cs="Times New Roman"/>
          <w:sz w:val="24"/>
          <w:szCs w:val="24"/>
          <w:lang w:eastAsia="sk-SK"/>
        </w:rPr>
        <w:t>zahraničnými osobami na výhradné právo tipovať určité súťaže, preteky alebo zápasy.</w:t>
      </w:r>
    </w:p>
    <w:p w14:paraId="03B9AFDD" w14:textId="77777777" w:rsidR="006A6261" w:rsidRPr="00CD51F1" w:rsidRDefault="006A6261" w:rsidP="00F96E37">
      <w:pPr>
        <w:shd w:val="clear" w:color="auto" w:fill="FFFFFF"/>
        <w:tabs>
          <w:tab w:val="left" w:pos="2410"/>
        </w:tabs>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Prevádzkovateľ stávkových hier nesmie prijímať stávky na preteky, na ktorých sa zúčastňuje zviera, dopravný prostriedok</w:t>
      </w:r>
      <w:r w:rsidR="008E6BC2" w:rsidRPr="00CD51F1">
        <w:rPr>
          <w:rFonts w:ascii="Times New Roman" w:eastAsia="Times New Roman" w:hAnsi="Times New Roman" w:cs="Times New Roman"/>
          <w:sz w:val="24"/>
          <w:szCs w:val="24"/>
          <w:lang w:eastAsia="sk-SK"/>
        </w:rPr>
        <w:t xml:space="preserve"> a športová organizácia</w:t>
      </w:r>
      <w:r w:rsidRPr="00CD51F1">
        <w:rPr>
          <w:rFonts w:ascii="Times New Roman" w:eastAsia="Times New Roman" w:hAnsi="Times New Roman" w:cs="Times New Roman"/>
          <w:sz w:val="24"/>
          <w:szCs w:val="24"/>
          <w:lang w:eastAsia="sk-SK"/>
        </w:rPr>
        <w:t>, ak je jeho vlastníkom alebo spoluvlastníkom</w:t>
      </w:r>
      <w:r w:rsidR="00D95933" w:rsidRPr="00CD51F1">
        <w:rPr>
          <w:rFonts w:ascii="Times New Roman" w:eastAsia="Times New Roman" w:hAnsi="Times New Roman" w:cs="Times New Roman"/>
          <w:sz w:val="24"/>
          <w:szCs w:val="24"/>
          <w:lang w:eastAsia="sk-SK"/>
        </w:rPr>
        <w:t>; to</w:t>
      </w:r>
      <w:r w:rsidRPr="00CD51F1">
        <w:rPr>
          <w:rFonts w:ascii="Times New Roman" w:eastAsia="Times New Roman" w:hAnsi="Times New Roman" w:cs="Times New Roman"/>
          <w:sz w:val="24"/>
          <w:szCs w:val="24"/>
          <w:lang w:eastAsia="sk-SK"/>
        </w:rPr>
        <w:t xml:space="preserve"> platí</w:t>
      </w:r>
      <w:r w:rsidR="00B60577" w:rsidRPr="00CD51F1">
        <w:rPr>
          <w:rFonts w:ascii="Times New Roman" w:eastAsia="Times New Roman" w:hAnsi="Times New Roman" w:cs="Times New Roman"/>
          <w:sz w:val="24"/>
          <w:szCs w:val="24"/>
          <w:lang w:eastAsia="sk-SK"/>
        </w:rPr>
        <w:t xml:space="preserve"> aj vtedy, </w:t>
      </w:r>
      <w:r w:rsidR="00D95933" w:rsidRPr="00CD51F1">
        <w:rPr>
          <w:rFonts w:ascii="Times New Roman" w:eastAsia="Times New Roman" w:hAnsi="Times New Roman" w:cs="Times New Roman"/>
          <w:sz w:val="24"/>
          <w:szCs w:val="24"/>
          <w:lang w:eastAsia="sk-SK"/>
        </w:rPr>
        <w:t>ak</w:t>
      </w:r>
      <w:r w:rsidRPr="00CD51F1">
        <w:rPr>
          <w:rFonts w:ascii="Times New Roman" w:eastAsia="Times New Roman" w:hAnsi="Times New Roman" w:cs="Times New Roman"/>
          <w:sz w:val="24"/>
          <w:szCs w:val="24"/>
          <w:lang w:eastAsia="sk-SK"/>
        </w:rPr>
        <w:t xml:space="preserve"> vlastníkom alebo spoluvlastníkom je osoba oprávnená prijímať stávky alebo osoba v</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pracovnom pomere, členskom pomere alebo obdobnom právnom vzťahu s</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prevádzkovateľom stávkových hier.</w:t>
      </w:r>
    </w:p>
    <w:p w14:paraId="059C6870" w14:textId="77777777" w:rsidR="00A27597"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Prevádzkovateľ stávkovej hry nesmie prijímať stávky </w:t>
      </w:r>
    </w:p>
    <w:p w14:paraId="5C5F382C"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w:t>
      </w:r>
      <w:r w:rsidR="00A27597" w:rsidRPr="00CD51F1">
        <w:rPr>
          <w:rFonts w:ascii="Times New Roman" w:eastAsia="Times New Roman" w:hAnsi="Times New Roman" w:cs="Times New Roman"/>
          <w:sz w:val="24"/>
          <w:szCs w:val="24"/>
          <w:lang w:eastAsia="sk-SK"/>
        </w:rPr>
        <w:t xml:space="preserve">na </w:t>
      </w:r>
      <w:r w:rsidRPr="00CD51F1">
        <w:rPr>
          <w:rFonts w:ascii="Times New Roman" w:eastAsia="Times New Roman" w:hAnsi="Times New Roman" w:cs="Times New Roman"/>
          <w:sz w:val="24"/>
          <w:szCs w:val="24"/>
          <w:lang w:eastAsia="sk-SK"/>
        </w:rPr>
        <w:t>výsledky číselných lotérií,</w:t>
      </w:r>
    </w:p>
    <w:p w14:paraId="4BFAE59F" w14:textId="30A7346B"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w:t>
      </w:r>
      <w:r w:rsidR="00A27597" w:rsidRPr="00CD51F1">
        <w:rPr>
          <w:rFonts w:ascii="Times New Roman" w:eastAsia="Times New Roman" w:hAnsi="Times New Roman" w:cs="Times New Roman"/>
          <w:sz w:val="24"/>
          <w:szCs w:val="24"/>
          <w:lang w:eastAsia="sk-SK"/>
        </w:rPr>
        <w:t xml:space="preserve">na </w:t>
      </w:r>
      <w:r w:rsidRPr="00CD51F1">
        <w:rPr>
          <w:rFonts w:ascii="Times New Roman" w:eastAsia="Times New Roman" w:hAnsi="Times New Roman" w:cs="Times New Roman"/>
          <w:sz w:val="24"/>
          <w:szCs w:val="24"/>
          <w:lang w:eastAsia="sk-SK"/>
        </w:rPr>
        <w:t xml:space="preserve">športové podujatie podľa § </w:t>
      </w:r>
      <w:r w:rsidR="00F2037C"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w:t>
      </w:r>
      <w:r w:rsidR="00F2037C"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písm. a), ak sa koná na území Slovenskej republiky a</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 xml:space="preserve">je </w:t>
      </w:r>
      <w:r w:rsidR="0021251F" w:rsidRPr="00CD51F1">
        <w:rPr>
          <w:rFonts w:ascii="Times New Roman" w:eastAsia="Times New Roman" w:hAnsi="Times New Roman" w:cs="Times New Roman"/>
          <w:sz w:val="24"/>
          <w:szCs w:val="24"/>
          <w:lang w:eastAsia="sk-SK"/>
        </w:rPr>
        <w:t xml:space="preserve">podľa podmienok alebo pravidiel </w:t>
      </w:r>
      <w:r w:rsidR="00B42979" w:rsidRPr="00CD51F1">
        <w:rPr>
          <w:rFonts w:ascii="Times New Roman" w:eastAsia="Times New Roman" w:hAnsi="Times New Roman" w:cs="Times New Roman"/>
          <w:sz w:val="24"/>
          <w:szCs w:val="24"/>
          <w:lang w:eastAsia="sk-SK"/>
        </w:rPr>
        <w:t>podujatia</w:t>
      </w:r>
      <w:r w:rsidR="0021251F"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určené pre športovcov </w:t>
      </w:r>
      <w:r w:rsidR="001412E9" w:rsidRPr="00CD51F1">
        <w:rPr>
          <w:rFonts w:ascii="Times New Roman" w:eastAsia="Times New Roman" w:hAnsi="Times New Roman" w:cs="Times New Roman"/>
          <w:sz w:val="24"/>
          <w:szCs w:val="24"/>
          <w:lang w:eastAsia="sk-SK"/>
        </w:rPr>
        <w:t>v kategóriách mládeže do</w:t>
      </w:r>
      <w:r w:rsidR="00D22CA4" w:rsidRPr="00CD51F1">
        <w:rPr>
          <w:rFonts w:ascii="Times New Roman" w:eastAsia="Times New Roman" w:hAnsi="Times New Roman" w:cs="Times New Roman"/>
          <w:sz w:val="24"/>
          <w:szCs w:val="24"/>
          <w:lang w:eastAsia="sk-SK"/>
        </w:rPr>
        <w:t xml:space="preserve"> 18 rokov,</w:t>
      </w:r>
    </w:p>
    <w:p w14:paraId="7347E557" w14:textId="168305C9" w:rsidR="00A27597" w:rsidRPr="00CD51F1" w:rsidRDefault="00A27597" w:rsidP="00A2759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ktoré úrad vyhlásil podľa § </w:t>
      </w:r>
      <w:r w:rsidR="00E56E09" w:rsidRPr="00CD51F1">
        <w:rPr>
          <w:rFonts w:ascii="Times New Roman" w:eastAsia="Times New Roman" w:hAnsi="Times New Roman" w:cs="Times New Roman"/>
          <w:sz w:val="24"/>
          <w:szCs w:val="24"/>
          <w:lang w:eastAsia="sk-SK"/>
        </w:rPr>
        <w:t>77</w:t>
      </w:r>
      <w:r w:rsidR="00174414" w:rsidRPr="00CD51F1">
        <w:rPr>
          <w:rFonts w:ascii="Times New Roman" w:eastAsia="Times New Roman" w:hAnsi="Times New Roman" w:cs="Times New Roman"/>
          <w:sz w:val="24"/>
          <w:szCs w:val="24"/>
          <w:lang w:eastAsia="sk-SK"/>
        </w:rPr>
        <w:t xml:space="preserve"> ods. </w:t>
      </w:r>
      <w:r w:rsidR="00E56E09" w:rsidRPr="00CD51F1">
        <w:rPr>
          <w:rFonts w:ascii="Times New Roman" w:eastAsia="Times New Roman" w:hAnsi="Times New Roman" w:cs="Times New Roman"/>
          <w:sz w:val="24"/>
          <w:szCs w:val="24"/>
          <w:lang w:eastAsia="sk-SK"/>
        </w:rPr>
        <w:t>9</w:t>
      </w:r>
      <w:r w:rsidR="00174414" w:rsidRPr="00CD51F1">
        <w:rPr>
          <w:rFonts w:ascii="Times New Roman" w:eastAsia="Times New Roman" w:hAnsi="Times New Roman" w:cs="Times New Roman"/>
          <w:sz w:val="24"/>
          <w:szCs w:val="24"/>
          <w:lang w:eastAsia="sk-SK"/>
        </w:rPr>
        <w:t xml:space="preserve"> písm. </w:t>
      </w:r>
      <w:r w:rsidR="004A700E" w:rsidRPr="00CD51F1">
        <w:rPr>
          <w:rFonts w:ascii="Times New Roman" w:eastAsia="Times New Roman" w:hAnsi="Times New Roman" w:cs="Times New Roman"/>
          <w:sz w:val="24"/>
          <w:szCs w:val="24"/>
          <w:lang w:eastAsia="sk-SK"/>
        </w:rPr>
        <w:t>q</w:t>
      </w:r>
      <w:r w:rsidR="00174414"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za nevhodné</w:t>
      </w:r>
      <w:r w:rsidR="0023285A" w:rsidRPr="00CD51F1">
        <w:rPr>
          <w:rFonts w:ascii="Times New Roman" w:eastAsia="Times New Roman" w:hAnsi="Times New Roman" w:cs="Times New Roman"/>
          <w:sz w:val="24"/>
          <w:szCs w:val="24"/>
          <w:lang w:eastAsia="sk-SK"/>
        </w:rPr>
        <w:t>.</w:t>
      </w:r>
      <w:r w:rsidR="00174414" w:rsidRPr="00CD51F1">
        <w:rPr>
          <w:rFonts w:ascii="Times New Roman" w:eastAsia="Times New Roman" w:hAnsi="Times New Roman" w:cs="Times New Roman"/>
          <w:sz w:val="24"/>
          <w:szCs w:val="24"/>
          <w:lang w:eastAsia="sk-SK"/>
        </w:rPr>
        <w:t xml:space="preserve"> </w:t>
      </w:r>
    </w:p>
    <w:p w14:paraId="28363FFB" w14:textId="77777777" w:rsidR="00F37C38" w:rsidRPr="00CD51F1" w:rsidRDefault="00F37C38" w:rsidP="00F37C38">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(4) Prevádzkovateľ stávkových hier</w:t>
      </w:r>
      <w:r w:rsidRPr="00CD51F1">
        <w:rPr>
          <w:rFonts w:ascii="Times New Roman" w:hAnsi="Times New Roman" w:cs="Times New Roman"/>
          <w:b/>
          <w:sz w:val="24"/>
          <w:szCs w:val="24"/>
        </w:rPr>
        <w:t xml:space="preserve">, </w:t>
      </w:r>
      <w:r w:rsidRPr="00CD51F1">
        <w:rPr>
          <w:rFonts w:ascii="Times New Roman" w:hAnsi="Times New Roman" w:cs="Times New Roman"/>
          <w:sz w:val="24"/>
          <w:szCs w:val="24"/>
        </w:rPr>
        <w:t xml:space="preserve">ktorými sú kurzové stávky, nesmie prijímať stávky na dostihy konané na území Slovenskej republiky. </w:t>
      </w:r>
    </w:p>
    <w:p w14:paraId="44413FF3" w14:textId="77777777" w:rsidR="00F37C38" w:rsidRPr="00CD51F1" w:rsidRDefault="00F37C38" w:rsidP="00F37C38">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(5) Stávky je možné prijímať aj formou krátkej textovej správy a multimediálnej správy.</w:t>
      </w:r>
    </w:p>
    <w:p w14:paraId="163F16DC" w14:textId="353D2139" w:rsidR="00062C9D" w:rsidRPr="00CD51F1" w:rsidRDefault="00062C9D"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37C38"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w:t>
      </w:r>
      <w:r w:rsidR="00375F4B" w:rsidRPr="00CD51F1">
        <w:rPr>
          <w:rFonts w:ascii="Times New Roman" w:eastAsia="Times New Roman" w:hAnsi="Times New Roman" w:cs="Times New Roman"/>
          <w:sz w:val="24"/>
          <w:szCs w:val="24"/>
          <w:lang w:eastAsia="sk-SK"/>
        </w:rPr>
        <w:t xml:space="preserve">Ak prevádzkovateľ </w:t>
      </w:r>
      <w:r w:rsidR="003C6967" w:rsidRPr="00CD51F1">
        <w:rPr>
          <w:rFonts w:ascii="Times New Roman" w:eastAsia="Times New Roman" w:hAnsi="Times New Roman" w:cs="Times New Roman"/>
          <w:sz w:val="24"/>
          <w:szCs w:val="24"/>
          <w:lang w:eastAsia="sk-SK"/>
        </w:rPr>
        <w:t>stávkových hier</w:t>
      </w:r>
      <w:r w:rsidR="00375F4B" w:rsidRPr="00CD51F1">
        <w:rPr>
          <w:rFonts w:ascii="Times New Roman" w:eastAsia="Times New Roman" w:hAnsi="Times New Roman" w:cs="Times New Roman"/>
          <w:sz w:val="24"/>
          <w:szCs w:val="24"/>
          <w:lang w:eastAsia="sk-SK"/>
        </w:rPr>
        <w:t xml:space="preserve"> poskytne</w:t>
      </w:r>
      <w:r w:rsidR="00375F4B" w:rsidRPr="00CD51F1">
        <w:rPr>
          <w:rFonts w:ascii="Times New Roman" w:hAnsi="Times New Roman" w:cs="Times New Roman"/>
          <w:sz w:val="24"/>
          <w:szCs w:val="24"/>
        </w:rPr>
        <w:t xml:space="preserve"> hráčovi akékoľvek zvýhodnenie, ktoré umožní získanie </w:t>
      </w:r>
      <w:r w:rsidR="00622C56" w:rsidRPr="00CD51F1">
        <w:rPr>
          <w:rFonts w:ascii="Times New Roman" w:hAnsi="Times New Roman" w:cs="Times New Roman"/>
          <w:sz w:val="24"/>
          <w:szCs w:val="24"/>
        </w:rPr>
        <w:t xml:space="preserve">výhry </w:t>
      </w:r>
      <w:r w:rsidR="00375F4B" w:rsidRPr="00CD51F1">
        <w:rPr>
          <w:rFonts w:ascii="Times New Roman" w:hAnsi="Times New Roman" w:cs="Times New Roman"/>
          <w:sz w:val="24"/>
          <w:szCs w:val="24"/>
        </w:rPr>
        <w:t>z</w:t>
      </w:r>
      <w:r w:rsidR="00732E66" w:rsidRPr="00CD51F1">
        <w:rPr>
          <w:rFonts w:ascii="Times New Roman" w:hAnsi="Times New Roman" w:cs="Times New Roman"/>
          <w:sz w:val="24"/>
          <w:szCs w:val="24"/>
        </w:rPr>
        <w:t> </w:t>
      </w:r>
      <w:r w:rsidR="00375F4B" w:rsidRPr="00CD51F1">
        <w:rPr>
          <w:rFonts w:ascii="Times New Roman" w:hAnsi="Times New Roman" w:cs="Times New Roman"/>
          <w:sz w:val="24"/>
          <w:szCs w:val="24"/>
        </w:rPr>
        <w:t>uzatvorenej stávky vo vyššej sume ako je násobok výherného pomeru a</w:t>
      </w:r>
      <w:r w:rsidR="001F5346" w:rsidRPr="00CD51F1">
        <w:rPr>
          <w:rFonts w:ascii="Times New Roman" w:hAnsi="Times New Roman" w:cs="Times New Roman"/>
          <w:sz w:val="24"/>
          <w:szCs w:val="24"/>
        </w:rPr>
        <w:t> </w:t>
      </w:r>
      <w:r w:rsidR="00BA1BDB" w:rsidRPr="00CD51F1">
        <w:rPr>
          <w:rFonts w:ascii="Times New Roman" w:hAnsi="Times New Roman" w:cs="Times New Roman"/>
          <w:sz w:val="24"/>
          <w:szCs w:val="24"/>
        </w:rPr>
        <w:t>stávky</w:t>
      </w:r>
      <w:r w:rsidR="001F5346" w:rsidRPr="00CD51F1">
        <w:rPr>
          <w:rFonts w:ascii="Times New Roman" w:hAnsi="Times New Roman" w:cs="Times New Roman"/>
          <w:sz w:val="24"/>
          <w:szCs w:val="24"/>
        </w:rPr>
        <w:t xml:space="preserve"> podľa pravidiel herného plánu</w:t>
      </w:r>
      <w:r w:rsidR="005E1C09" w:rsidRPr="00CD51F1">
        <w:rPr>
          <w:rFonts w:ascii="Times New Roman" w:hAnsi="Times New Roman" w:cs="Times New Roman"/>
          <w:sz w:val="24"/>
          <w:szCs w:val="24"/>
        </w:rPr>
        <w:t>, umožní hráčovi hrať prémiovú hru</w:t>
      </w:r>
      <w:r w:rsidR="00375F4B" w:rsidRPr="00CD51F1">
        <w:rPr>
          <w:rFonts w:ascii="Times New Roman" w:hAnsi="Times New Roman" w:cs="Times New Roman"/>
          <w:sz w:val="24"/>
          <w:szCs w:val="24"/>
        </w:rPr>
        <w:t xml:space="preserve"> alebo vyplatí hráčovi</w:t>
      </w:r>
      <w:r w:rsidR="00622C56" w:rsidRPr="00CD51F1">
        <w:rPr>
          <w:rFonts w:ascii="Times New Roman" w:hAnsi="Times New Roman" w:cs="Times New Roman"/>
          <w:sz w:val="24"/>
          <w:szCs w:val="24"/>
        </w:rPr>
        <w:t xml:space="preserve"> finančné prostriedky,</w:t>
      </w:r>
      <w:r w:rsidR="00375F4B" w:rsidRPr="00CD51F1">
        <w:rPr>
          <w:rFonts w:ascii="Times New Roman" w:hAnsi="Times New Roman" w:cs="Times New Roman"/>
          <w:sz w:val="24"/>
          <w:szCs w:val="24"/>
        </w:rPr>
        <w:t xml:space="preserve"> pričom rozhodujúcim kritériom  ich vyplatenia nemusí by</w:t>
      </w:r>
      <w:r w:rsidR="004D3B8A" w:rsidRPr="00CD51F1">
        <w:rPr>
          <w:rFonts w:ascii="Times New Roman" w:hAnsi="Times New Roman" w:cs="Times New Roman"/>
          <w:sz w:val="24"/>
          <w:szCs w:val="24"/>
        </w:rPr>
        <w:t>ť</w:t>
      </w:r>
      <w:r w:rsidR="00375F4B" w:rsidRPr="00CD51F1">
        <w:rPr>
          <w:rFonts w:ascii="Times New Roman" w:hAnsi="Times New Roman" w:cs="Times New Roman"/>
          <w:sz w:val="24"/>
          <w:szCs w:val="24"/>
        </w:rPr>
        <w:t xml:space="preserve"> len uhádnutie výsledku  stávkovej udalosti</w:t>
      </w:r>
      <w:r w:rsidR="007C3FA6">
        <w:rPr>
          <w:rFonts w:ascii="Times New Roman" w:hAnsi="Times New Roman" w:cs="Times New Roman"/>
          <w:sz w:val="24"/>
          <w:szCs w:val="24"/>
        </w:rPr>
        <w:t>;</w:t>
      </w:r>
      <w:r w:rsidR="00375F4B" w:rsidRPr="00CD51F1">
        <w:rPr>
          <w:rFonts w:ascii="Times New Roman" w:hAnsi="Times New Roman" w:cs="Times New Roman"/>
          <w:sz w:val="24"/>
          <w:szCs w:val="24"/>
        </w:rPr>
        <w:t xml:space="preserve"> </w:t>
      </w:r>
      <w:r w:rsidR="00622C56" w:rsidRPr="00CD51F1">
        <w:rPr>
          <w:rFonts w:ascii="Times New Roman" w:hAnsi="Times New Roman" w:cs="Times New Roman"/>
          <w:sz w:val="24"/>
          <w:szCs w:val="24"/>
        </w:rPr>
        <w:t>tieto finančné prostriedky</w:t>
      </w:r>
      <w:r w:rsidR="00375F4B" w:rsidRPr="00CD51F1">
        <w:rPr>
          <w:rFonts w:ascii="Times New Roman" w:hAnsi="Times New Roman" w:cs="Times New Roman"/>
          <w:sz w:val="24"/>
          <w:szCs w:val="24"/>
        </w:rPr>
        <w:t xml:space="preserve"> musí prevádzkovateľ </w:t>
      </w:r>
      <w:r w:rsidR="003C6967" w:rsidRPr="00CD51F1">
        <w:rPr>
          <w:rFonts w:ascii="Times New Roman" w:hAnsi="Times New Roman" w:cs="Times New Roman"/>
          <w:sz w:val="24"/>
          <w:szCs w:val="24"/>
        </w:rPr>
        <w:t xml:space="preserve">stávkových hier </w:t>
      </w:r>
      <w:r w:rsidR="00375F4B" w:rsidRPr="00CD51F1">
        <w:rPr>
          <w:rFonts w:ascii="Times New Roman" w:hAnsi="Times New Roman" w:cs="Times New Roman"/>
          <w:sz w:val="24"/>
          <w:szCs w:val="24"/>
        </w:rPr>
        <w:t>osobitne evidovať a</w:t>
      </w:r>
      <w:r w:rsidR="001F5346" w:rsidRPr="00CD51F1">
        <w:rPr>
          <w:rFonts w:ascii="Times New Roman" w:hAnsi="Times New Roman" w:cs="Times New Roman"/>
          <w:sz w:val="24"/>
          <w:szCs w:val="24"/>
        </w:rPr>
        <w:t xml:space="preserve"> </w:t>
      </w:r>
      <w:r w:rsidR="007C3FA6">
        <w:rPr>
          <w:rFonts w:ascii="Times New Roman" w:hAnsi="Times New Roman" w:cs="Times New Roman"/>
          <w:sz w:val="24"/>
          <w:szCs w:val="24"/>
        </w:rPr>
        <w:t>okrem</w:t>
      </w:r>
      <w:r w:rsidR="007C3FA6" w:rsidRPr="00CD51F1" w:rsidDel="007C3FA6">
        <w:rPr>
          <w:rFonts w:ascii="Times New Roman" w:hAnsi="Times New Roman" w:cs="Times New Roman"/>
          <w:sz w:val="24"/>
          <w:szCs w:val="24"/>
        </w:rPr>
        <w:t xml:space="preserve"> </w:t>
      </w:r>
      <w:r w:rsidR="001F5346" w:rsidRPr="00CD51F1">
        <w:rPr>
          <w:rFonts w:ascii="Times New Roman" w:hAnsi="Times New Roman" w:cs="Times New Roman"/>
          <w:sz w:val="24"/>
          <w:szCs w:val="24"/>
        </w:rPr>
        <w:t>výhry z prémiovej hry</w:t>
      </w:r>
      <w:r w:rsidR="00732E66" w:rsidRPr="00CD51F1">
        <w:rPr>
          <w:rFonts w:ascii="Times New Roman" w:hAnsi="Times New Roman" w:cs="Times New Roman"/>
          <w:sz w:val="24"/>
          <w:szCs w:val="24"/>
        </w:rPr>
        <w:t> </w:t>
      </w:r>
      <w:r w:rsidR="00375F4B" w:rsidRPr="00CD51F1">
        <w:rPr>
          <w:rFonts w:ascii="Times New Roman" w:hAnsi="Times New Roman" w:cs="Times New Roman"/>
          <w:sz w:val="24"/>
          <w:szCs w:val="24"/>
        </w:rPr>
        <w:t xml:space="preserve">nesmie ich zahrnúť do výpočtu </w:t>
      </w:r>
      <w:r w:rsidR="00D546EF" w:rsidRPr="00CD51F1">
        <w:rPr>
          <w:rFonts w:ascii="Times New Roman" w:hAnsi="Times New Roman" w:cs="Times New Roman"/>
          <w:sz w:val="24"/>
          <w:szCs w:val="24"/>
        </w:rPr>
        <w:t>výťažku</w:t>
      </w:r>
      <w:r w:rsidR="00375F4B" w:rsidRPr="00CD51F1">
        <w:rPr>
          <w:rFonts w:ascii="Times New Roman" w:hAnsi="Times New Roman" w:cs="Times New Roman"/>
          <w:sz w:val="24"/>
          <w:szCs w:val="24"/>
        </w:rPr>
        <w:t xml:space="preserve">. </w:t>
      </w:r>
    </w:p>
    <w:p w14:paraId="0D5CB7A3" w14:textId="77777777" w:rsidR="006A6261" w:rsidRPr="00CD51F1" w:rsidRDefault="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37C38"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Prevádzkovateľ stávkov</w:t>
      </w:r>
      <w:r w:rsidR="00065E89" w:rsidRPr="00CD51F1">
        <w:rPr>
          <w:rFonts w:ascii="Times New Roman" w:eastAsia="Times New Roman" w:hAnsi="Times New Roman" w:cs="Times New Roman"/>
          <w:sz w:val="24"/>
          <w:szCs w:val="24"/>
          <w:lang w:eastAsia="sk-SK"/>
        </w:rPr>
        <w:t>ých</w:t>
      </w:r>
      <w:r w:rsidRPr="00CD51F1">
        <w:rPr>
          <w:rFonts w:ascii="Times New Roman" w:eastAsia="Times New Roman" w:hAnsi="Times New Roman" w:cs="Times New Roman"/>
          <w:sz w:val="24"/>
          <w:szCs w:val="24"/>
          <w:lang w:eastAsia="sk-SK"/>
        </w:rPr>
        <w:t xml:space="preserve"> h</w:t>
      </w:r>
      <w:r w:rsidR="00065E89" w:rsidRPr="00CD51F1">
        <w:rPr>
          <w:rFonts w:ascii="Times New Roman" w:eastAsia="Times New Roman" w:hAnsi="Times New Roman" w:cs="Times New Roman"/>
          <w:sz w:val="24"/>
          <w:szCs w:val="24"/>
          <w:lang w:eastAsia="sk-SK"/>
        </w:rPr>
        <w:t>ier</w:t>
      </w:r>
      <w:r w:rsidR="003C6967"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b/>
          <w:sz w:val="24"/>
          <w:szCs w:val="24"/>
          <w:lang w:eastAsia="sk-SK"/>
        </w:rPr>
        <w:t xml:space="preserve"> </w:t>
      </w:r>
      <w:r w:rsidRPr="00CD51F1">
        <w:rPr>
          <w:rFonts w:ascii="Times New Roman" w:eastAsia="Times New Roman" w:hAnsi="Times New Roman" w:cs="Times New Roman"/>
          <w:sz w:val="24"/>
          <w:szCs w:val="24"/>
          <w:lang w:eastAsia="sk-SK"/>
        </w:rPr>
        <w:t>ktorými sú kurzové stávky</w:t>
      </w:r>
      <w:r w:rsidR="00595A15"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je povinný bezodkladne informovať národný športový zväz príslušného športu </w:t>
      </w:r>
      <w:r w:rsidR="0021323D" w:rsidRPr="00CD51F1">
        <w:rPr>
          <w:rFonts w:ascii="Times New Roman" w:eastAsia="Times New Roman" w:hAnsi="Times New Roman" w:cs="Times New Roman"/>
          <w:sz w:val="24"/>
          <w:szCs w:val="24"/>
          <w:lang w:eastAsia="sk-SK"/>
        </w:rPr>
        <w:t xml:space="preserve">a národný športový zväz príslušnej športovej organizácie </w:t>
      </w:r>
      <w:r w:rsidRPr="00CD51F1">
        <w:rPr>
          <w:rFonts w:ascii="Times New Roman" w:eastAsia="Times New Roman" w:hAnsi="Times New Roman" w:cs="Times New Roman"/>
          <w:sz w:val="24"/>
          <w:szCs w:val="24"/>
          <w:lang w:eastAsia="sk-SK"/>
        </w:rPr>
        <w:t>o</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podozrení z</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manipulácie súťaže</w:t>
      </w:r>
      <w:r w:rsidR="0021323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podozrení z prípravy manipulácie súťaže</w:t>
      </w:r>
      <w:r w:rsidR="0021323D" w:rsidRPr="00CD51F1">
        <w:rPr>
          <w:rFonts w:ascii="Times New Roman" w:eastAsia="Times New Roman" w:hAnsi="Times New Roman" w:cs="Times New Roman"/>
          <w:sz w:val="24"/>
          <w:szCs w:val="24"/>
          <w:lang w:eastAsia="sk-SK"/>
        </w:rPr>
        <w:t xml:space="preserve"> alebo o podozrení z porušenia opatrení proti manipulácii súťaže</w:t>
      </w:r>
      <w:r w:rsidR="00683EEB" w:rsidRPr="00CD51F1">
        <w:rPr>
          <w:rFonts w:ascii="Times New Roman" w:eastAsia="Times New Roman" w:hAnsi="Times New Roman" w:cs="Times New Roman"/>
          <w:sz w:val="24"/>
          <w:szCs w:val="24"/>
          <w:lang w:eastAsia="sk-SK"/>
        </w:rPr>
        <w:t>.</w:t>
      </w:r>
      <w:r w:rsidR="005B15BD" w:rsidRPr="00CD51F1">
        <w:rPr>
          <w:rFonts w:ascii="Times New Roman" w:hAnsi="Times New Roman" w:cs="Times New Roman"/>
          <w:sz w:val="24"/>
          <w:szCs w:val="24"/>
          <w:vertAlign w:val="superscript"/>
        </w:rPr>
        <w:footnoteReference w:id="30"/>
      </w:r>
      <w:r w:rsidR="005B15BD" w:rsidRPr="00CD51F1">
        <w:rPr>
          <w:rFonts w:ascii="Times New Roman" w:eastAsia="Times New Roman" w:hAnsi="Times New Roman" w:cs="Times New Roman"/>
          <w:sz w:val="24"/>
          <w:szCs w:val="24"/>
          <w:lang w:eastAsia="sk-SK"/>
        </w:rPr>
        <w:t>)</w:t>
      </w:r>
    </w:p>
    <w:p w14:paraId="38FDA728" w14:textId="5A90F108" w:rsidR="004E5212" w:rsidRPr="00CD51F1" w:rsidRDefault="006A6261" w:rsidP="006C7D91">
      <w:pPr>
        <w:shd w:val="clear" w:color="auto" w:fill="FFFFFF"/>
        <w:spacing w:after="0" w:line="240" w:lineRule="auto"/>
        <w:ind w:firstLine="567"/>
        <w:jc w:val="both"/>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sz w:val="24"/>
          <w:szCs w:val="24"/>
          <w:lang w:eastAsia="sk-SK"/>
        </w:rPr>
        <w:t>(</w:t>
      </w:r>
      <w:r w:rsidR="00F37C38"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w:t>
      </w:r>
      <w:r w:rsidR="004845C6" w:rsidRPr="00CD51F1">
        <w:rPr>
          <w:rFonts w:ascii="Times New Roman" w:eastAsia="Times New Roman" w:hAnsi="Times New Roman" w:cs="Times New Roman"/>
          <w:sz w:val="24"/>
          <w:szCs w:val="24"/>
          <w:lang w:eastAsia="sk-SK"/>
        </w:rPr>
        <w:t>Každé koncové zariadenie umožňujúce príjem stávok musí byť pripojené prostredníctvom elektronických komunikačných sietí na server prevádzkovateľa hazardnej hry</w:t>
      </w:r>
      <w:r w:rsidR="006539F8" w:rsidRPr="00CD51F1">
        <w:rPr>
          <w:rFonts w:ascii="Times New Roman" w:eastAsia="Times New Roman" w:hAnsi="Times New Roman" w:cs="Times New Roman"/>
          <w:sz w:val="24"/>
          <w:szCs w:val="24"/>
          <w:lang w:eastAsia="sk-SK"/>
        </w:rPr>
        <w:t xml:space="preserve">. Po akomkoľvek prerušení pripojenia </w:t>
      </w:r>
      <w:r w:rsidR="00262A77" w:rsidRPr="00CD51F1">
        <w:rPr>
          <w:rFonts w:ascii="Times New Roman" w:eastAsia="Times New Roman" w:hAnsi="Times New Roman" w:cs="Times New Roman"/>
          <w:sz w:val="24"/>
          <w:szCs w:val="24"/>
          <w:lang w:eastAsia="sk-SK"/>
        </w:rPr>
        <w:t>koncového zariadenia</w:t>
      </w:r>
      <w:r w:rsidR="006539F8" w:rsidRPr="00CD51F1">
        <w:rPr>
          <w:rFonts w:ascii="Times New Roman" w:eastAsia="Times New Roman" w:hAnsi="Times New Roman" w:cs="Times New Roman"/>
          <w:sz w:val="24"/>
          <w:szCs w:val="24"/>
          <w:lang w:eastAsia="sk-SK"/>
        </w:rPr>
        <w:t xml:space="preserve"> s</w:t>
      </w:r>
      <w:r w:rsidR="00595A15" w:rsidRPr="00CD51F1">
        <w:rPr>
          <w:rFonts w:ascii="Times New Roman" w:eastAsia="Times New Roman" w:hAnsi="Times New Roman" w:cs="Times New Roman"/>
          <w:sz w:val="24"/>
          <w:szCs w:val="24"/>
          <w:lang w:eastAsia="sk-SK"/>
        </w:rPr>
        <w:t xml:space="preserve"> týmto</w:t>
      </w:r>
      <w:r w:rsidR="006539F8" w:rsidRPr="00CD51F1">
        <w:rPr>
          <w:rFonts w:ascii="Times New Roman" w:eastAsia="Times New Roman" w:hAnsi="Times New Roman" w:cs="Times New Roman"/>
          <w:sz w:val="24"/>
          <w:szCs w:val="24"/>
          <w:lang w:eastAsia="sk-SK"/>
        </w:rPr>
        <w:t xml:space="preserve"> serverom musí byť hazardná hra </w:t>
      </w:r>
      <w:r w:rsidR="00014973" w:rsidRPr="00CD51F1">
        <w:rPr>
          <w:rFonts w:ascii="Times New Roman" w:eastAsia="Times New Roman" w:hAnsi="Times New Roman" w:cs="Times New Roman"/>
          <w:sz w:val="24"/>
          <w:szCs w:val="24"/>
          <w:lang w:eastAsia="sk-SK"/>
        </w:rPr>
        <w:t xml:space="preserve">prerušená alebo </w:t>
      </w:r>
      <w:r w:rsidR="00262A77" w:rsidRPr="00CD51F1">
        <w:rPr>
          <w:rFonts w:ascii="Times New Roman" w:eastAsia="Times New Roman" w:hAnsi="Times New Roman" w:cs="Times New Roman"/>
          <w:sz w:val="24"/>
          <w:szCs w:val="24"/>
          <w:lang w:eastAsia="sk-SK"/>
        </w:rPr>
        <w:t>ukončená.</w:t>
      </w:r>
    </w:p>
    <w:p w14:paraId="7602732F" w14:textId="77777777" w:rsidR="00E22AA7" w:rsidRPr="00CD51F1" w:rsidRDefault="00E22AA7" w:rsidP="00060FD6">
      <w:pPr>
        <w:shd w:val="clear" w:color="auto" w:fill="FFFFFF"/>
        <w:spacing w:after="0" w:line="240" w:lineRule="auto"/>
        <w:rPr>
          <w:rFonts w:ascii="Times New Roman" w:eastAsia="Times New Roman" w:hAnsi="Times New Roman" w:cs="Times New Roman"/>
          <w:b/>
          <w:strike/>
          <w:sz w:val="24"/>
          <w:szCs w:val="24"/>
          <w:lang w:eastAsia="sk-SK"/>
        </w:rPr>
      </w:pPr>
    </w:p>
    <w:p w14:paraId="5709C11E" w14:textId="77777777" w:rsidR="00E22AA7" w:rsidRPr="00CD51F1" w:rsidRDefault="00537331" w:rsidP="00537331">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w:t>
      </w:r>
      <w:r w:rsidR="008C0460" w:rsidRPr="00CD51F1">
        <w:rPr>
          <w:rFonts w:ascii="Times New Roman" w:eastAsia="Times New Roman" w:hAnsi="Times New Roman" w:cs="Times New Roman"/>
          <w:sz w:val="24"/>
          <w:szCs w:val="24"/>
          <w:lang w:eastAsia="sk-SK"/>
        </w:rPr>
        <w:t>5</w:t>
      </w:r>
    </w:p>
    <w:p w14:paraId="2C427D3B" w14:textId="77777777" w:rsidR="00B50DA4" w:rsidRPr="00CD51F1"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Podmienky prevádzkovania h</w:t>
      </w:r>
      <w:r w:rsidR="00B50DA4" w:rsidRPr="00CD51F1">
        <w:rPr>
          <w:rFonts w:ascii="Times New Roman" w:eastAsia="Times New Roman" w:hAnsi="Times New Roman" w:cs="Times New Roman"/>
          <w:b/>
          <w:sz w:val="24"/>
          <w:szCs w:val="24"/>
          <w:lang w:eastAsia="sk-SK"/>
        </w:rPr>
        <w:t>azardn</w:t>
      </w:r>
      <w:r w:rsidR="000B7C2A" w:rsidRPr="00CD51F1">
        <w:rPr>
          <w:rFonts w:ascii="Times New Roman" w:eastAsia="Times New Roman" w:hAnsi="Times New Roman" w:cs="Times New Roman"/>
          <w:b/>
          <w:sz w:val="24"/>
          <w:szCs w:val="24"/>
          <w:lang w:eastAsia="sk-SK"/>
        </w:rPr>
        <w:t>ej</w:t>
      </w:r>
      <w:r w:rsidR="00B50DA4" w:rsidRPr="00CD51F1">
        <w:rPr>
          <w:rFonts w:ascii="Times New Roman" w:eastAsia="Times New Roman" w:hAnsi="Times New Roman" w:cs="Times New Roman"/>
          <w:b/>
          <w:sz w:val="24"/>
          <w:szCs w:val="24"/>
          <w:lang w:eastAsia="sk-SK"/>
        </w:rPr>
        <w:t xml:space="preserve"> h</w:t>
      </w:r>
      <w:r w:rsidR="000B7C2A" w:rsidRPr="00CD51F1">
        <w:rPr>
          <w:rFonts w:ascii="Times New Roman" w:eastAsia="Times New Roman" w:hAnsi="Times New Roman" w:cs="Times New Roman"/>
          <w:b/>
          <w:sz w:val="24"/>
          <w:szCs w:val="24"/>
          <w:lang w:eastAsia="sk-SK"/>
        </w:rPr>
        <w:t>ry</w:t>
      </w:r>
      <w:r w:rsidR="00B50DA4" w:rsidRPr="00CD51F1">
        <w:rPr>
          <w:rFonts w:ascii="Times New Roman" w:eastAsia="Times New Roman" w:hAnsi="Times New Roman" w:cs="Times New Roman"/>
          <w:b/>
          <w:sz w:val="24"/>
          <w:szCs w:val="24"/>
          <w:lang w:eastAsia="sk-SK"/>
        </w:rPr>
        <w:t xml:space="preserve"> na výherných prístrojoch</w:t>
      </w:r>
    </w:p>
    <w:p w14:paraId="0DCB1867"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4373E456" w14:textId="77777777" w:rsidR="006A6261" w:rsidRPr="00CD51F1"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AA67FC" w:rsidRPr="00CD51F1">
        <w:rPr>
          <w:rFonts w:ascii="Times New Roman" w:eastAsia="Times New Roman" w:hAnsi="Times New Roman" w:cs="Times New Roman"/>
          <w:sz w:val="24"/>
          <w:szCs w:val="24"/>
          <w:lang w:eastAsia="sk-SK"/>
        </w:rPr>
        <w:t>V</w:t>
      </w:r>
      <w:r w:rsidRPr="00CD51F1">
        <w:rPr>
          <w:rFonts w:ascii="Times New Roman" w:eastAsia="Times New Roman" w:hAnsi="Times New Roman" w:cs="Times New Roman"/>
          <w:sz w:val="24"/>
          <w:szCs w:val="24"/>
          <w:lang w:eastAsia="sk-SK"/>
        </w:rPr>
        <w:t>ýherný prístroj musí spĺňať tieto požiadavky:</w:t>
      </w:r>
    </w:p>
    <w:p w14:paraId="500B8491" w14:textId="77777777" w:rsidR="006A6261" w:rsidRPr="00CD51F1"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6A6261" w:rsidRPr="00CD51F1">
        <w:rPr>
          <w:rFonts w:ascii="Times New Roman" w:eastAsia="Times New Roman" w:hAnsi="Times New Roman" w:cs="Times New Roman"/>
          <w:sz w:val="24"/>
          <w:szCs w:val="24"/>
          <w:lang w:eastAsia="sk-SK"/>
        </w:rPr>
        <w:t xml:space="preserve">) hodnota </w:t>
      </w:r>
      <w:r w:rsidR="00BA1BDB" w:rsidRPr="00CD51F1">
        <w:rPr>
          <w:rFonts w:ascii="Times New Roman" w:eastAsia="Times New Roman" w:hAnsi="Times New Roman" w:cs="Times New Roman"/>
          <w:sz w:val="24"/>
          <w:szCs w:val="24"/>
          <w:lang w:eastAsia="sk-SK"/>
        </w:rPr>
        <w:t>stávky</w:t>
      </w:r>
      <w:r w:rsidR="006A6261" w:rsidRPr="00CD51F1">
        <w:rPr>
          <w:rFonts w:ascii="Times New Roman" w:eastAsia="Times New Roman" w:hAnsi="Times New Roman" w:cs="Times New Roman"/>
          <w:sz w:val="24"/>
          <w:szCs w:val="24"/>
          <w:lang w:eastAsia="sk-SK"/>
        </w:rPr>
        <w:t xml:space="preserve"> a vý</w:t>
      </w:r>
      <w:r w:rsidR="005A4AAB" w:rsidRPr="00CD51F1">
        <w:rPr>
          <w:rFonts w:ascii="Times New Roman" w:eastAsia="Times New Roman" w:hAnsi="Times New Roman" w:cs="Times New Roman"/>
          <w:sz w:val="24"/>
          <w:szCs w:val="24"/>
          <w:lang w:eastAsia="sk-SK"/>
        </w:rPr>
        <w:t>hry</w:t>
      </w:r>
      <w:r w:rsidR="006A6261" w:rsidRPr="00CD51F1">
        <w:rPr>
          <w:rFonts w:ascii="Times New Roman" w:eastAsia="Times New Roman" w:hAnsi="Times New Roman" w:cs="Times New Roman"/>
          <w:sz w:val="24"/>
          <w:szCs w:val="24"/>
          <w:lang w:eastAsia="sk-SK"/>
        </w:rPr>
        <w:t xml:space="preserve"> sa automaticky eviduje cez počítadlá, ktoré sú v ňom zabudované,</w:t>
      </w:r>
    </w:p>
    <w:p w14:paraId="64E999E5" w14:textId="036B5615" w:rsidR="006A6261" w:rsidRPr="00CD51F1"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6A6261" w:rsidRPr="00CD51F1">
        <w:rPr>
          <w:rFonts w:ascii="Times New Roman" w:eastAsia="Times New Roman" w:hAnsi="Times New Roman" w:cs="Times New Roman"/>
          <w:sz w:val="24"/>
          <w:szCs w:val="24"/>
          <w:lang w:eastAsia="sk-SK"/>
        </w:rPr>
        <w:t xml:space="preserve">) môže </w:t>
      </w:r>
      <w:r w:rsidR="00553549" w:rsidRPr="00CD51F1">
        <w:rPr>
          <w:rFonts w:ascii="Times New Roman" w:eastAsia="Times New Roman" w:hAnsi="Times New Roman" w:cs="Times New Roman"/>
          <w:sz w:val="24"/>
          <w:szCs w:val="24"/>
          <w:lang w:eastAsia="sk-SK"/>
        </w:rPr>
        <w:t xml:space="preserve">prijímať </w:t>
      </w:r>
      <w:r w:rsidR="00BA1BDB" w:rsidRPr="00CD51F1">
        <w:rPr>
          <w:rFonts w:ascii="Times New Roman" w:eastAsia="Times New Roman" w:hAnsi="Times New Roman" w:cs="Times New Roman"/>
          <w:sz w:val="24"/>
          <w:szCs w:val="24"/>
          <w:lang w:eastAsia="sk-SK"/>
        </w:rPr>
        <w:t>stávky</w:t>
      </w:r>
      <w:r w:rsidR="00553549" w:rsidRPr="00CD51F1">
        <w:rPr>
          <w:rFonts w:ascii="Times New Roman" w:eastAsia="Times New Roman" w:hAnsi="Times New Roman" w:cs="Times New Roman"/>
          <w:sz w:val="24"/>
          <w:szCs w:val="24"/>
          <w:lang w:eastAsia="sk-SK"/>
        </w:rPr>
        <w:t xml:space="preserve"> a vyplácať výhry </w:t>
      </w:r>
      <w:r w:rsidR="006A6261" w:rsidRPr="00CD51F1">
        <w:rPr>
          <w:rFonts w:ascii="Times New Roman" w:eastAsia="Times New Roman" w:hAnsi="Times New Roman" w:cs="Times New Roman"/>
          <w:sz w:val="24"/>
          <w:szCs w:val="24"/>
          <w:lang w:eastAsia="sk-SK"/>
        </w:rPr>
        <w:t xml:space="preserve">len pri súčasnom zapojení mechanického </w:t>
      </w:r>
      <w:r w:rsidR="00F5350A" w:rsidRPr="00CD51F1">
        <w:rPr>
          <w:rFonts w:ascii="Times New Roman" w:eastAsia="Times New Roman" w:hAnsi="Times New Roman" w:cs="Times New Roman"/>
          <w:sz w:val="24"/>
          <w:szCs w:val="24"/>
          <w:lang w:eastAsia="sk-SK"/>
        </w:rPr>
        <w:t xml:space="preserve">počítadla </w:t>
      </w:r>
      <w:r w:rsidR="006A6261" w:rsidRPr="00CD51F1">
        <w:rPr>
          <w:rFonts w:ascii="Times New Roman" w:eastAsia="Times New Roman" w:hAnsi="Times New Roman" w:cs="Times New Roman"/>
          <w:sz w:val="24"/>
          <w:szCs w:val="24"/>
          <w:lang w:eastAsia="sk-SK"/>
        </w:rPr>
        <w:t>a elektronického počítadla</w:t>
      </w:r>
      <w:r w:rsidR="001539FB" w:rsidRPr="00CD51F1">
        <w:rPr>
          <w:rFonts w:ascii="Times New Roman" w:eastAsia="Times New Roman" w:hAnsi="Times New Roman" w:cs="Times New Roman"/>
          <w:sz w:val="24"/>
          <w:szCs w:val="24"/>
          <w:lang w:eastAsia="sk-SK"/>
        </w:rPr>
        <w:t xml:space="preserve"> alebo </w:t>
      </w:r>
      <w:r w:rsidR="00446515" w:rsidRPr="00CD51F1">
        <w:rPr>
          <w:rFonts w:ascii="Times New Roman" w:eastAsia="Times New Roman" w:hAnsi="Times New Roman" w:cs="Times New Roman"/>
          <w:sz w:val="24"/>
          <w:szCs w:val="24"/>
          <w:lang w:eastAsia="sk-SK"/>
        </w:rPr>
        <w:t>elektronického</w:t>
      </w:r>
      <w:r w:rsidR="001539FB" w:rsidRPr="00CD51F1">
        <w:rPr>
          <w:rFonts w:ascii="Times New Roman" w:eastAsia="Times New Roman" w:hAnsi="Times New Roman" w:cs="Times New Roman"/>
          <w:sz w:val="24"/>
          <w:szCs w:val="24"/>
          <w:lang w:eastAsia="sk-SK"/>
        </w:rPr>
        <w:t xml:space="preserve"> počítadla a neresetovateľného digitálneho počítadla s pamäťovým modulom</w:t>
      </w:r>
      <w:r w:rsidR="006A6261" w:rsidRPr="00CD51F1">
        <w:rPr>
          <w:rFonts w:ascii="Times New Roman" w:eastAsia="Times New Roman" w:hAnsi="Times New Roman" w:cs="Times New Roman"/>
          <w:sz w:val="24"/>
          <w:szCs w:val="24"/>
          <w:lang w:eastAsia="sk-SK"/>
        </w:rPr>
        <w:t xml:space="preserve">, pričom pri odpojení </w:t>
      </w:r>
      <w:r w:rsidR="00553549" w:rsidRPr="00CD51F1">
        <w:rPr>
          <w:rFonts w:ascii="Times New Roman" w:eastAsia="Times New Roman" w:hAnsi="Times New Roman" w:cs="Times New Roman"/>
          <w:sz w:val="24"/>
          <w:szCs w:val="24"/>
          <w:lang w:eastAsia="sk-SK"/>
        </w:rPr>
        <w:t xml:space="preserve">ktoréhokoľvek </w:t>
      </w:r>
      <w:r w:rsidR="006A6261" w:rsidRPr="00CD51F1">
        <w:rPr>
          <w:rFonts w:ascii="Times New Roman" w:eastAsia="Times New Roman" w:hAnsi="Times New Roman" w:cs="Times New Roman"/>
          <w:sz w:val="24"/>
          <w:szCs w:val="24"/>
          <w:lang w:eastAsia="sk-SK"/>
        </w:rPr>
        <w:t xml:space="preserve">počítadla musí výherný prístroj signalizovať poruchu a nesmie prijímať ďalšie </w:t>
      </w:r>
      <w:r w:rsidR="00BA1BDB" w:rsidRPr="00CD51F1">
        <w:rPr>
          <w:rFonts w:ascii="Times New Roman" w:eastAsia="Times New Roman" w:hAnsi="Times New Roman" w:cs="Times New Roman"/>
          <w:sz w:val="24"/>
          <w:szCs w:val="24"/>
          <w:lang w:eastAsia="sk-SK"/>
        </w:rPr>
        <w:t>stávky</w:t>
      </w:r>
      <w:r w:rsidR="006A6261" w:rsidRPr="00CD51F1">
        <w:rPr>
          <w:rFonts w:ascii="Times New Roman" w:eastAsia="Times New Roman" w:hAnsi="Times New Roman" w:cs="Times New Roman"/>
          <w:sz w:val="24"/>
          <w:szCs w:val="24"/>
          <w:lang w:eastAsia="sk-SK"/>
        </w:rPr>
        <w:t xml:space="preserve"> ani vyplácať výhry,</w:t>
      </w:r>
    </w:p>
    <w:p w14:paraId="70C1E39E" w14:textId="77777777" w:rsidR="006A6261" w:rsidRPr="00CD51F1"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6A6261" w:rsidRPr="00CD51F1">
        <w:rPr>
          <w:rFonts w:ascii="Times New Roman" w:eastAsia="Times New Roman" w:hAnsi="Times New Roman" w:cs="Times New Roman"/>
          <w:sz w:val="24"/>
          <w:szCs w:val="24"/>
          <w:lang w:eastAsia="sk-SK"/>
        </w:rPr>
        <w:t xml:space="preserve">) má zabudovaný systém najmenej dvojitej nezávislej kontroly </w:t>
      </w:r>
      <w:r w:rsidR="00BA1BDB" w:rsidRPr="00CD51F1">
        <w:rPr>
          <w:rFonts w:ascii="Times New Roman" w:eastAsia="Times New Roman" w:hAnsi="Times New Roman" w:cs="Times New Roman"/>
          <w:sz w:val="24"/>
          <w:szCs w:val="24"/>
          <w:lang w:eastAsia="sk-SK"/>
        </w:rPr>
        <w:t>stávok</w:t>
      </w:r>
      <w:r w:rsidR="006A6261" w:rsidRPr="00CD51F1">
        <w:rPr>
          <w:rFonts w:ascii="Times New Roman" w:eastAsia="Times New Roman" w:hAnsi="Times New Roman" w:cs="Times New Roman"/>
          <w:sz w:val="24"/>
          <w:szCs w:val="24"/>
          <w:lang w:eastAsia="sk-SK"/>
        </w:rPr>
        <w:t xml:space="preserve"> a vyplatených výhier,</w:t>
      </w:r>
    </w:p>
    <w:p w14:paraId="59462726" w14:textId="77777777" w:rsidR="006A6261" w:rsidRPr="00CD51F1"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w:t>
      </w:r>
      <w:r w:rsidR="006A6261" w:rsidRPr="00CD51F1">
        <w:rPr>
          <w:rFonts w:ascii="Times New Roman" w:eastAsia="Times New Roman" w:hAnsi="Times New Roman" w:cs="Times New Roman"/>
          <w:sz w:val="24"/>
          <w:szCs w:val="24"/>
          <w:lang w:eastAsia="sk-SK"/>
        </w:rPr>
        <w:t xml:space="preserve">) čas, ktorý uplynie medzi okamihom začatia a ukončenia jednej hazardnej hry, je najmenej štyri sekundy; to neplatí pre výherné prístroje </w:t>
      </w:r>
      <w:r w:rsidR="003B0F6E" w:rsidRPr="00CD51F1">
        <w:rPr>
          <w:rFonts w:ascii="Times New Roman" w:eastAsia="Times New Roman" w:hAnsi="Times New Roman" w:cs="Times New Roman"/>
          <w:sz w:val="24"/>
          <w:szCs w:val="24"/>
          <w:lang w:eastAsia="sk-SK"/>
        </w:rPr>
        <w:t xml:space="preserve">prevádzkované </w:t>
      </w:r>
      <w:r w:rsidR="006A6261" w:rsidRPr="00CD51F1">
        <w:rPr>
          <w:rFonts w:ascii="Times New Roman" w:eastAsia="Times New Roman" w:hAnsi="Times New Roman" w:cs="Times New Roman"/>
          <w:sz w:val="24"/>
          <w:szCs w:val="24"/>
          <w:lang w:eastAsia="sk-SK"/>
        </w:rPr>
        <w:t>v kasíne,</w:t>
      </w:r>
    </w:p>
    <w:p w14:paraId="7358B54B" w14:textId="77777777" w:rsidR="00F649A0" w:rsidRPr="00CD51F1" w:rsidRDefault="00701465" w:rsidP="00FC636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F649A0" w:rsidRPr="00CD51F1">
        <w:rPr>
          <w:rFonts w:ascii="Times New Roman" w:eastAsia="Times New Roman" w:hAnsi="Times New Roman" w:cs="Times New Roman"/>
          <w:sz w:val="24"/>
          <w:szCs w:val="24"/>
          <w:lang w:eastAsia="sk-SK"/>
        </w:rPr>
        <w:t>) čas, ktorý uplynie od vyplatenia výhry do začatia ďalšej hazardnej hry musí byť najmenej 15 sekúnd; to neplatí pre výherné prístroje</w:t>
      </w:r>
      <w:r w:rsidR="003B0F6E" w:rsidRPr="00CD51F1">
        <w:rPr>
          <w:rFonts w:ascii="Times New Roman" w:eastAsia="Times New Roman" w:hAnsi="Times New Roman" w:cs="Times New Roman"/>
          <w:sz w:val="24"/>
          <w:szCs w:val="24"/>
          <w:lang w:eastAsia="sk-SK"/>
        </w:rPr>
        <w:t xml:space="preserve"> prevádzkované</w:t>
      </w:r>
      <w:r w:rsidR="00F649A0" w:rsidRPr="00CD51F1">
        <w:rPr>
          <w:rFonts w:ascii="Times New Roman" w:eastAsia="Times New Roman" w:hAnsi="Times New Roman" w:cs="Times New Roman"/>
          <w:sz w:val="24"/>
          <w:szCs w:val="24"/>
          <w:lang w:eastAsia="sk-SK"/>
        </w:rPr>
        <w:t xml:space="preserve"> v kasíne,</w:t>
      </w:r>
    </w:p>
    <w:p w14:paraId="2D2FEBF1" w14:textId="77777777" w:rsidR="005A6586" w:rsidRPr="00CD51F1"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6A6261" w:rsidRPr="00CD51F1">
        <w:rPr>
          <w:rFonts w:ascii="Times New Roman" w:eastAsia="Times New Roman" w:hAnsi="Times New Roman" w:cs="Times New Roman"/>
          <w:sz w:val="24"/>
          <w:szCs w:val="24"/>
          <w:lang w:eastAsia="sk-SK"/>
        </w:rPr>
        <w:t>) výherný pomer nesmie byť nižší ako 70</w:t>
      </w:r>
      <w:r w:rsidR="00732E66" w:rsidRPr="00CD51F1">
        <w:rPr>
          <w:rFonts w:ascii="Times New Roman" w:eastAsia="Times New Roman" w:hAnsi="Times New Roman" w:cs="Times New Roman"/>
          <w:sz w:val="24"/>
          <w:szCs w:val="24"/>
          <w:lang w:eastAsia="sk-SK"/>
        </w:rPr>
        <w:t xml:space="preserve"> </w:t>
      </w:r>
      <w:r w:rsidR="006A6261" w:rsidRPr="00CD51F1">
        <w:rPr>
          <w:rFonts w:ascii="Times New Roman" w:eastAsia="Times New Roman" w:hAnsi="Times New Roman" w:cs="Times New Roman"/>
          <w:sz w:val="24"/>
          <w:szCs w:val="24"/>
          <w:lang w:eastAsia="sk-SK"/>
        </w:rPr>
        <w:t>%</w:t>
      </w:r>
      <w:r w:rsidR="00732E66" w:rsidRPr="00CD51F1">
        <w:rPr>
          <w:rFonts w:ascii="Times New Roman" w:eastAsia="Times New Roman" w:hAnsi="Times New Roman" w:cs="Times New Roman"/>
          <w:sz w:val="24"/>
          <w:szCs w:val="24"/>
          <w:lang w:eastAsia="sk-SK"/>
        </w:rPr>
        <w:t>.</w:t>
      </w:r>
    </w:p>
    <w:p w14:paraId="227B5365" w14:textId="77777777" w:rsidR="006A6261" w:rsidRPr="00CD51F1" w:rsidRDefault="006A6261" w:rsidP="00311AE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701465"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w:t>
      </w:r>
      <w:r w:rsidR="008E4A4C" w:rsidRPr="00CD51F1">
        <w:rPr>
          <w:rFonts w:ascii="Times New Roman" w:eastAsia="Times New Roman" w:hAnsi="Times New Roman" w:cs="Times New Roman"/>
          <w:sz w:val="24"/>
          <w:szCs w:val="24"/>
          <w:lang w:eastAsia="sk-SK"/>
        </w:rPr>
        <w:t xml:space="preserve">Maximálna výška </w:t>
      </w:r>
      <w:r w:rsidR="00167169" w:rsidRPr="00CD51F1">
        <w:rPr>
          <w:rFonts w:ascii="Times New Roman" w:eastAsia="Times New Roman" w:hAnsi="Times New Roman" w:cs="Times New Roman"/>
          <w:sz w:val="24"/>
          <w:szCs w:val="24"/>
          <w:lang w:eastAsia="sk-SK"/>
        </w:rPr>
        <w:t xml:space="preserve">stávky </w:t>
      </w:r>
      <w:r w:rsidR="008E4A4C" w:rsidRPr="00CD51F1">
        <w:rPr>
          <w:rFonts w:ascii="Times New Roman" w:eastAsia="Times New Roman" w:hAnsi="Times New Roman" w:cs="Times New Roman"/>
          <w:sz w:val="24"/>
          <w:szCs w:val="24"/>
          <w:lang w:eastAsia="sk-SK"/>
        </w:rPr>
        <w:t xml:space="preserve">je </w:t>
      </w:r>
      <w:r w:rsidR="00732E66" w:rsidRPr="00CD51F1">
        <w:rPr>
          <w:rFonts w:ascii="Times New Roman" w:eastAsia="Times New Roman" w:hAnsi="Times New Roman" w:cs="Times New Roman"/>
          <w:sz w:val="24"/>
          <w:szCs w:val="24"/>
          <w:lang w:eastAsia="sk-SK"/>
        </w:rPr>
        <w:t>desať</w:t>
      </w:r>
      <w:r w:rsidR="005660C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eurocentov na jednu hazardnú hru a</w:t>
      </w:r>
      <w:r w:rsidR="008E4A4C" w:rsidRPr="00CD51F1">
        <w:rPr>
          <w:rFonts w:ascii="Times New Roman" w:eastAsia="Times New Roman" w:hAnsi="Times New Roman" w:cs="Times New Roman"/>
          <w:sz w:val="24"/>
          <w:szCs w:val="24"/>
          <w:lang w:eastAsia="sk-SK"/>
        </w:rPr>
        <w:t xml:space="preserve"> maximálna výška </w:t>
      </w:r>
      <w:r w:rsidRPr="00CD51F1">
        <w:rPr>
          <w:rFonts w:ascii="Times New Roman" w:eastAsia="Times New Roman" w:hAnsi="Times New Roman" w:cs="Times New Roman"/>
          <w:sz w:val="24"/>
          <w:szCs w:val="24"/>
          <w:lang w:eastAsia="sk-SK"/>
        </w:rPr>
        <w:t>výhr</w:t>
      </w:r>
      <w:r w:rsidR="008E4A4C"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v jednej hazardnej hre nesmie presiahnuť sumu </w:t>
      </w:r>
      <w:r w:rsidR="00732E66" w:rsidRPr="00CD51F1">
        <w:rPr>
          <w:rFonts w:ascii="Times New Roman" w:eastAsia="Times New Roman" w:hAnsi="Times New Roman" w:cs="Times New Roman"/>
          <w:sz w:val="24"/>
          <w:szCs w:val="24"/>
          <w:lang w:eastAsia="sk-SK"/>
        </w:rPr>
        <w:t>päť</w:t>
      </w:r>
      <w:r w:rsidRPr="00CD51F1">
        <w:rPr>
          <w:rFonts w:ascii="Times New Roman" w:eastAsia="Times New Roman" w:hAnsi="Times New Roman" w:cs="Times New Roman"/>
          <w:sz w:val="24"/>
          <w:szCs w:val="24"/>
          <w:lang w:eastAsia="sk-SK"/>
        </w:rPr>
        <w:t xml:space="preserve"> eur; to neplatí pre výherné prístroje prevádzkované v</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kasíne.</w:t>
      </w:r>
    </w:p>
    <w:p w14:paraId="703B112C" w14:textId="77777777" w:rsidR="006A6261" w:rsidRPr="00CD51F1" w:rsidRDefault="0013762F" w:rsidP="00894D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6A6261"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3</w:t>
      </w:r>
      <w:r w:rsidR="006A6261" w:rsidRPr="00CD51F1">
        <w:rPr>
          <w:rFonts w:ascii="Times New Roman" w:eastAsia="Times New Roman" w:hAnsi="Times New Roman" w:cs="Times New Roman"/>
          <w:sz w:val="24"/>
          <w:szCs w:val="24"/>
          <w:lang w:eastAsia="sk-SK"/>
        </w:rPr>
        <w:t xml:space="preserve">) Jednou </w:t>
      </w:r>
      <w:r w:rsidR="008D2922" w:rsidRPr="00CD51F1">
        <w:rPr>
          <w:rFonts w:ascii="Times New Roman" w:eastAsia="Times New Roman" w:hAnsi="Times New Roman" w:cs="Times New Roman"/>
          <w:sz w:val="24"/>
          <w:szCs w:val="24"/>
          <w:lang w:eastAsia="sk-SK"/>
        </w:rPr>
        <w:t xml:space="preserve">hazardnou </w:t>
      </w:r>
      <w:r w:rsidR="006A6261" w:rsidRPr="00CD51F1">
        <w:rPr>
          <w:rFonts w:ascii="Times New Roman" w:eastAsia="Times New Roman" w:hAnsi="Times New Roman" w:cs="Times New Roman"/>
          <w:sz w:val="24"/>
          <w:szCs w:val="24"/>
          <w:lang w:eastAsia="sk-SK"/>
        </w:rPr>
        <w:t xml:space="preserve">hrou sa rozumie začatie hazardnej hry spustením </w:t>
      </w:r>
      <w:r w:rsidR="00D546EF" w:rsidRPr="00CD51F1">
        <w:rPr>
          <w:rFonts w:ascii="Times New Roman" w:eastAsia="Times New Roman" w:hAnsi="Times New Roman" w:cs="Times New Roman"/>
          <w:sz w:val="24"/>
          <w:szCs w:val="24"/>
          <w:lang w:eastAsia="sk-SK"/>
        </w:rPr>
        <w:t>overeného generátora náhodných čísel pre generovanie výsledku jednotlivých hazardných hier</w:t>
      </w:r>
      <w:r w:rsidR="00F7349E" w:rsidRPr="00CD51F1">
        <w:rPr>
          <w:rFonts w:ascii="Times New Roman" w:eastAsia="Times New Roman" w:hAnsi="Times New Roman" w:cs="Times New Roman"/>
          <w:sz w:val="24"/>
          <w:szCs w:val="24"/>
          <w:lang w:eastAsia="sk-SK"/>
        </w:rPr>
        <w:t xml:space="preserve">, </w:t>
      </w:r>
      <w:r w:rsidR="006A6261" w:rsidRPr="00CD51F1">
        <w:rPr>
          <w:rFonts w:ascii="Times New Roman" w:eastAsia="Times New Roman" w:hAnsi="Times New Roman" w:cs="Times New Roman"/>
          <w:sz w:val="24"/>
          <w:szCs w:val="24"/>
          <w:lang w:eastAsia="sk-SK"/>
        </w:rPr>
        <w:t>ktor</w:t>
      </w:r>
      <w:r w:rsidR="00F7349E" w:rsidRPr="00CD51F1">
        <w:rPr>
          <w:rFonts w:ascii="Times New Roman" w:eastAsia="Times New Roman" w:hAnsi="Times New Roman" w:cs="Times New Roman"/>
          <w:sz w:val="24"/>
          <w:szCs w:val="24"/>
          <w:lang w:eastAsia="sk-SK"/>
        </w:rPr>
        <w:t>ý</w:t>
      </w:r>
      <w:r w:rsidR="006A6261" w:rsidRPr="00CD51F1">
        <w:rPr>
          <w:rFonts w:ascii="Times New Roman" w:eastAsia="Times New Roman" w:hAnsi="Times New Roman" w:cs="Times New Roman"/>
          <w:sz w:val="24"/>
          <w:szCs w:val="24"/>
          <w:lang w:eastAsia="sk-SK"/>
        </w:rPr>
        <w:t xml:space="preserve"> určí výsledok hazardnej hry</w:t>
      </w:r>
      <w:r w:rsidR="00F7349E" w:rsidRPr="00CD51F1">
        <w:rPr>
          <w:rFonts w:ascii="Times New Roman" w:eastAsia="Times New Roman" w:hAnsi="Times New Roman" w:cs="Times New Roman"/>
          <w:sz w:val="24"/>
          <w:szCs w:val="24"/>
          <w:lang w:eastAsia="sk-SK"/>
        </w:rPr>
        <w:t xml:space="preserve"> a</w:t>
      </w:r>
      <w:r w:rsidR="00732E66" w:rsidRPr="00CD51F1">
        <w:rPr>
          <w:rFonts w:ascii="Times New Roman" w:eastAsia="Times New Roman" w:hAnsi="Times New Roman" w:cs="Times New Roman"/>
          <w:sz w:val="24"/>
          <w:szCs w:val="24"/>
          <w:lang w:eastAsia="sk-SK"/>
        </w:rPr>
        <w:t> </w:t>
      </w:r>
      <w:r w:rsidR="00F7349E" w:rsidRPr="00CD51F1">
        <w:rPr>
          <w:rFonts w:ascii="Times New Roman" w:eastAsia="Times New Roman" w:hAnsi="Times New Roman" w:cs="Times New Roman"/>
          <w:sz w:val="24"/>
          <w:szCs w:val="24"/>
          <w:lang w:eastAsia="sk-SK"/>
        </w:rPr>
        <w:t xml:space="preserve">ten sa zobrazí </w:t>
      </w:r>
      <w:r w:rsidR="006A6261" w:rsidRPr="00CD51F1">
        <w:rPr>
          <w:rFonts w:ascii="Times New Roman" w:eastAsia="Times New Roman" w:hAnsi="Times New Roman" w:cs="Times New Roman"/>
          <w:sz w:val="24"/>
          <w:szCs w:val="24"/>
          <w:lang w:eastAsia="sk-SK"/>
        </w:rPr>
        <w:t>na výhernom prístroji. V</w:t>
      </w:r>
      <w:r w:rsidR="00732E66" w:rsidRPr="00CD51F1">
        <w:rPr>
          <w:rFonts w:ascii="Times New Roman" w:eastAsia="Times New Roman" w:hAnsi="Times New Roman" w:cs="Times New Roman"/>
          <w:sz w:val="24"/>
          <w:szCs w:val="24"/>
          <w:lang w:eastAsia="sk-SK"/>
        </w:rPr>
        <w:t> </w:t>
      </w:r>
      <w:r w:rsidR="006A6261" w:rsidRPr="00CD51F1">
        <w:rPr>
          <w:rFonts w:ascii="Times New Roman" w:eastAsia="Times New Roman" w:hAnsi="Times New Roman" w:cs="Times New Roman"/>
          <w:sz w:val="24"/>
          <w:szCs w:val="24"/>
          <w:lang w:eastAsia="sk-SK"/>
        </w:rPr>
        <w:t xml:space="preserve">priebehu jednej </w:t>
      </w:r>
      <w:r w:rsidR="008D2922" w:rsidRPr="00CD51F1">
        <w:rPr>
          <w:rFonts w:ascii="Times New Roman" w:eastAsia="Times New Roman" w:hAnsi="Times New Roman" w:cs="Times New Roman"/>
          <w:sz w:val="24"/>
          <w:szCs w:val="24"/>
          <w:lang w:eastAsia="sk-SK"/>
        </w:rPr>
        <w:t xml:space="preserve">hazardnej </w:t>
      </w:r>
      <w:r w:rsidR="006A6261" w:rsidRPr="00CD51F1">
        <w:rPr>
          <w:rFonts w:ascii="Times New Roman" w:eastAsia="Times New Roman" w:hAnsi="Times New Roman" w:cs="Times New Roman"/>
          <w:sz w:val="24"/>
          <w:szCs w:val="24"/>
          <w:lang w:eastAsia="sk-SK"/>
        </w:rPr>
        <w:t xml:space="preserve">hry nie je dovolené uskutočniť ďalšie </w:t>
      </w:r>
      <w:r w:rsidR="00167169" w:rsidRPr="00CD51F1">
        <w:rPr>
          <w:rFonts w:ascii="Times New Roman" w:eastAsia="Times New Roman" w:hAnsi="Times New Roman" w:cs="Times New Roman"/>
          <w:sz w:val="24"/>
          <w:szCs w:val="24"/>
          <w:lang w:eastAsia="sk-SK"/>
        </w:rPr>
        <w:t>stávky</w:t>
      </w:r>
      <w:r w:rsidR="006A6261" w:rsidRPr="00CD51F1">
        <w:rPr>
          <w:rFonts w:ascii="Times New Roman" w:eastAsia="Times New Roman" w:hAnsi="Times New Roman" w:cs="Times New Roman"/>
          <w:sz w:val="24"/>
          <w:szCs w:val="24"/>
          <w:lang w:eastAsia="sk-SK"/>
        </w:rPr>
        <w:t>. Po skončení každej</w:t>
      </w:r>
      <w:r w:rsidR="008D2922" w:rsidRPr="00CD51F1">
        <w:rPr>
          <w:rFonts w:ascii="Times New Roman" w:eastAsia="Times New Roman" w:hAnsi="Times New Roman" w:cs="Times New Roman"/>
          <w:sz w:val="24"/>
          <w:szCs w:val="24"/>
          <w:lang w:eastAsia="sk-SK"/>
        </w:rPr>
        <w:t xml:space="preserve"> hazardnej </w:t>
      </w:r>
      <w:r w:rsidR="006A6261" w:rsidRPr="00CD51F1">
        <w:rPr>
          <w:rFonts w:ascii="Times New Roman" w:eastAsia="Times New Roman" w:hAnsi="Times New Roman" w:cs="Times New Roman"/>
          <w:sz w:val="24"/>
          <w:szCs w:val="24"/>
          <w:lang w:eastAsia="sk-SK"/>
        </w:rPr>
        <w:t xml:space="preserve">hry </w:t>
      </w:r>
      <w:r w:rsidR="00AB4792" w:rsidRPr="00CD51F1">
        <w:rPr>
          <w:rFonts w:ascii="Times New Roman" w:eastAsia="Times New Roman" w:hAnsi="Times New Roman" w:cs="Times New Roman"/>
          <w:sz w:val="24"/>
          <w:szCs w:val="24"/>
          <w:lang w:eastAsia="sk-SK"/>
        </w:rPr>
        <w:t>na výhernom prís</w:t>
      </w:r>
      <w:r w:rsidR="003A140E" w:rsidRPr="00CD51F1">
        <w:rPr>
          <w:rFonts w:ascii="Times New Roman" w:eastAsia="Times New Roman" w:hAnsi="Times New Roman" w:cs="Times New Roman"/>
          <w:sz w:val="24"/>
          <w:szCs w:val="24"/>
          <w:lang w:eastAsia="sk-SK"/>
        </w:rPr>
        <w:t>t</w:t>
      </w:r>
      <w:r w:rsidR="00AB4792" w:rsidRPr="00CD51F1">
        <w:rPr>
          <w:rFonts w:ascii="Times New Roman" w:eastAsia="Times New Roman" w:hAnsi="Times New Roman" w:cs="Times New Roman"/>
          <w:sz w:val="24"/>
          <w:szCs w:val="24"/>
          <w:lang w:eastAsia="sk-SK"/>
        </w:rPr>
        <w:t xml:space="preserve">roji </w:t>
      </w:r>
      <w:r w:rsidR="006A6261" w:rsidRPr="00CD51F1">
        <w:rPr>
          <w:rFonts w:ascii="Times New Roman" w:eastAsia="Times New Roman" w:hAnsi="Times New Roman" w:cs="Times New Roman"/>
          <w:sz w:val="24"/>
          <w:szCs w:val="24"/>
          <w:lang w:eastAsia="sk-SK"/>
        </w:rPr>
        <w:t xml:space="preserve">musí </w:t>
      </w:r>
      <w:r w:rsidR="009F75A2" w:rsidRPr="00CD51F1">
        <w:rPr>
          <w:rFonts w:ascii="Times New Roman" w:eastAsia="Times New Roman" w:hAnsi="Times New Roman" w:cs="Times New Roman"/>
          <w:sz w:val="24"/>
          <w:szCs w:val="24"/>
          <w:lang w:eastAsia="sk-SK"/>
        </w:rPr>
        <w:t>byť</w:t>
      </w:r>
      <w:r w:rsidR="006A6261" w:rsidRPr="00CD51F1">
        <w:rPr>
          <w:rFonts w:ascii="Times New Roman" w:eastAsia="Times New Roman" w:hAnsi="Times New Roman" w:cs="Times New Roman"/>
          <w:sz w:val="24"/>
          <w:szCs w:val="24"/>
          <w:lang w:eastAsia="sk-SK"/>
        </w:rPr>
        <w:t xml:space="preserve"> </w:t>
      </w:r>
      <w:r w:rsidR="009F75A2" w:rsidRPr="00CD51F1">
        <w:rPr>
          <w:rFonts w:ascii="Times New Roman" w:eastAsia="Times New Roman" w:hAnsi="Times New Roman" w:cs="Times New Roman"/>
          <w:sz w:val="24"/>
          <w:szCs w:val="24"/>
          <w:lang w:eastAsia="sk-SK"/>
        </w:rPr>
        <w:t xml:space="preserve">hráčovi poskytnutá </w:t>
      </w:r>
      <w:r w:rsidR="006A6261" w:rsidRPr="00CD51F1">
        <w:rPr>
          <w:rFonts w:ascii="Times New Roman" w:eastAsia="Times New Roman" w:hAnsi="Times New Roman" w:cs="Times New Roman"/>
          <w:sz w:val="24"/>
          <w:szCs w:val="24"/>
          <w:lang w:eastAsia="sk-SK"/>
        </w:rPr>
        <w:t>cel</w:t>
      </w:r>
      <w:r w:rsidR="009F75A2" w:rsidRPr="00CD51F1">
        <w:rPr>
          <w:rFonts w:ascii="Times New Roman" w:eastAsia="Times New Roman" w:hAnsi="Times New Roman" w:cs="Times New Roman"/>
          <w:sz w:val="24"/>
          <w:szCs w:val="24"/>
          <w:lang w:eastAsia="sk-SK"/>
        </w:rPr>
        <w:t>á</w:t>
      </w:r>
      <w:r w:rsidR="006A6261" w:rsidRPr="00CD51F1">
        <w:rPr>
          <w:rFonts w:ascii="Times New Roman" w:eastAsia="Times New Roman" w:hAnsi="Times New Roman" w:cs="Times New Roman"/>
          <w:sz w:val="24"/>
          <w:szCs w:val="24"/>
          <w:lang w:eastAsia="sk-SK"/>
        </w:rPr>
        <w:t xml:space="preserve"> výhr</w:t>
      </w:r>
      <w:r w:rsidR="009F75A2" w:rsidRPr="00CD51F1">
        <w:rPr>
          <w:rFonts w:ascii="Times New Roman" w:eastAsia="Times New Roman" w:hAnsi="Times New Roman" w:cs="Times New Roman"/>
          <w:sz w:val="24"/>
          <w:szCs w:val="24"/>
          <w:lang w:eastAsia="sk-SK"/>
        </w:rPr>
        <w:t>a</w:t>
      </w:r>
      <w:r w:rsidR="006A6261" w:rsidRPr="00CD51F1">
        <w:rPr>
          <w:rFonts w:ascii="Times New Roman" w:eastAsia="Times New Roman" w:hAnsi="Times New Roman" w:cs="Times New Roman"/>
          <w:sz w:val="24"/>
          <w:szCs w:val="24"/>
          <w:lang w:eastAsia="sk-SK"/>
        </w:rPr>
        <w:t xml:space="preserve">. </w:t>
      </w:r>
    </w:p>
    <w:p w14:paraId="250EA9C4" w14:textId="72B1BB73" w:rsidR="00B21865" w:rsidRPr="00CD51F1" w:rsidRDefault="00B218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13762F"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Každý výherný prístroj musí byť pripojený prostredníctvom elektronických komunikačných sietí</w:t>
      </w:r>
      <w:r w:rsidR="00D552F6" w:rsidRPr="00CD51F1">
        <w:rPr>
          <w:rFonts w:ascii="Times New Roman" w:eastAsia="Times New Roman" w:hAnsi="Times New Roman" w:cs="Times New Roman"/>
          <w:sz w:val="24"/>
          <w:szCs w:val="24"/>
          <w:vertAlign w:val="superscript"/>
          <w:lang w:eastAsia="sk-SK"/>
        </w:rPr>
        <w:t xml:space="preserve"> </w:t>
      </w:r>
      <w:r w:rsidR="00D552F6" w:rsidRPr="00CD51F1">
        <w:rPr>
          <w:rFonts w:ascii="Times New Roman" w:eastAsia="Times New Roman" w:hAnsi="Times New Roman" w:cs="Times New Roman"/>
          <w:sz w:val="24"/>
          <w:szCs w:val="24"/>
          <w:lang w:eastAsia="sk-SK"/>
        </w:rPr>
        <w:t>n</w:t>
      </w:r>
      <w:r w:rsidRPr="00CD51F1">
        <w:rPr>
          <w:rFonts w:ascii="Times New Roman" w:eastAsia="Times New Roman" w:hAnsi="Times New Roman" w:cs="Times New Roman"/>
          <w:sz w:val="24"/>
          <w:szCs w:val="24"/>
          <w:lang w:eastAsia="sk-SK"/>
        </w:rPr>
        <w:t>a server prevádzkovateľa hazardnej hry.</w:t>
      </w:r>
      <w:r w:rsidR="001F6E75" w:rsidRPr="00CD51F1">
        <w:rPr>
          <w:rFonts w:ascii="Times New Roman" w:eastAsia="Times New Roman" w:hAnsi="Times New Roman" w:cs="Times New Roman"/>
          <w:sz w:val="24"/>
          <w:szCs w:val="24"/>
          <w:lang w:eastAsia="sk-SK"/>
        </w:rPr>
        <w:t xml:space="preserve"> </w:t>
      </w:r>
      <w:r w:rsidR="00DF0D28" w:rsidRPr="00CD51F1">
        <w:rPr>
          <w:rFonts w:ascii="Times New Roman" w:eastAsia="Times New Roman" w:hAnsi="Times New Roman" w:cs="Times New Roman"/>
          <w:sz w:val="24"/>
          <w:szCs w:val="24"/>
          <w:lang w:eastAsia="sk-SK"/>
        </w:rPr>
        <w:t>Po akomkoľvek prerušení pripojenia výherného prístroja s</w:t>
      </w:r>
      <w:r w:rsidR="00561662" w:rsidRPr="00CD51F1">
        <w:rPr>
          <w:rFonts w:ascii="Times New Roman" w:eastAsia="Times New Roman" w:hAnsi="Times New Roman" w:cs="Times New Roman"/>
          <w:sz w:val="24"/>
          <w:szCs w:val="24"/>
          <w:lang w:eastAsia="sk-SK"/>
        </w:rPr>
        <w:t xml:space="preserve"> týmto</w:t>
      </w:r>
      <w:r w:rsidR="00DF0D28" w:rsidRPr="00CD51F1">
        <w:rPr>
          <w:rFonts w:ascii="Times New Roman" w:eastAsia="Times New Roman" w:hAnsi="Times New Roman" w:cs="Times New Roman"/>
          <w:sz w:val="24"/>
          <w:szCs w:val="24"/>
          <w:lang w:eastAsia="sk-SK"/>
        </w:rPr>
        <w:t xml:space="preserve"> serverom musí byť</w:t>
      </w:r>
      <w:r w:rsidR="009634E2" w:rsidRPr="00CD51F1">
        <w:rPr>
          <w:rFonts w:ascii="Times New Roman" w:eastAsia="Times New Roman" w:hAnsi="Times New Roman" w:cs="Times New Roman"/>
          <w:sz w:val="24"/>
          <w:szCs w:val="24"/>
          <w:lang w:eastAsia="sk-SK"/>
        </w:rPr>
        <w:t xml:space="preserve"> prerušená alebo </w:t>
      </w:r>
      <w:r w:rsidR="00DF0D28" w:rsidRPr="00CD51F1">
        <w:rPr>
          <w:rFonts w:ascii="Times New Roman" w:eastAsia="Times New Roman" w:hAnsi="Times New Roman" w:cs="Times New Roman"/>
          <w:sz w:val="24"/>
          <w:szCs w:val="24"/>
          <w:lang w:eastAsia="sk-SK"/>
        </w:rPr>
        <w:t>ukončená hazardná hra na tomto výhernom prístroji.</w:t>
      </w:r>
      <w:r w:rsidR="001F6E75" w:rsidRPr="00CD51F1">
        <w:rPr>
          <w:rFonts w:ascii="Times New Roman" w:eastAsia="Times New Roman" w:hAnsi="Times New Roman" w:cs="Times New Roman"/>
          <w:sz w:val="24"/>
          <w:szCs w:val="24"/>
          <w:lang w:eastAsia="sk-SK"/>
        </w:rPr>
        <w:t xml:space="preserve"> </w:t>
      </w:r>
    </w:p>
    <w:p w14:paraId="3E938385" w14:textId="77777777" w:rsidR="00A90C81" w:rsidRPr="00CD51F1" w:rsidRDefault="00A90C81" w:rsidP="00060FD6">
      <w:pPr>
        <w:shd w:val="clear" w:color="auto" w:fill="FFFFFF"/>
        <w:spacing w:after="0" w:line="240" w:lineRule="auto"/>
        <w:rPr>
          <w:rFonts w:ascii="Times New Roman" w:eastAsia="Times New Roman" w:hAnsi="Times New Roman" w:cs="Times New Roman"/>
          <w:sz w:val="24"/>
          <w:szCs w:val="24"/>
          <w:lang w:eastAsia="sk-SK"/>
        </w:rPr>
      </w:pPr>
    </w:p>
    <w:p w14:paraId="3C294B73" w14:textId="77777777" w:rsidR="00C31382"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26</w:t>
      </w:r>
    </w:p>
    <w:p w14:paraId="17405538" w14:textId="77777777" w:rsidR="00E22AA7" w:rsidRPr="00CD51F1"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Podmienky prevádzkovania h</w:t>
      </w:r>
      <w:r w:rsidR="00E22AA7" w:rsidRPr="00CD51F1">
        <w:rPr>
          <w:rFonts w:ascii="Times New Roman" w:eastAsia="Times New Roman" w:hAnsi="Times New Roman" w:cs="Times New Roman"/>
          <w:b/>
          <w:sz w:val="24"/>
          <w:szCs w:val="24"/>
          <w:lang w:eastAsia="sk-SK"/>
        </w:rPr>
        <w:t>azardn</w:t>
      </w:r>
      <w:r w:rsidR="000B7C2A" w:rsidRPr="00CD51F1">
        <w:rPr>
          <w:rFonts w:ascii="Times New Roman" w:eastAsia="Times New Roman" w:hAnsi="Times New Roman" w:cs="Times New Roman"/>
          <w:b/>
          <w:sz w:val="24"/>
          <w:szCs w:val="24"/>
          <w:lang w:eastAsia="sk-SK"/>
        </w:rPr>
        <w:t>ej</w:t>
      </w:r>
      <w:r w:rsidR="00E22AA7" w:rsidRPr="00CD51F1">
        <w:rPr>
          <w:rFonts w:ascii="Times New Roman" w:eastAsia="Times New Roman" w:hAnsi="Times New Roman" w:cs="Times New Roman"/>
          <w:b/>
          <w:sz w:val="24"/>
          <w:szCs w:val="24"/>
          <w:lang w:eastAsia="sk-SK"/>
        </w:rPr>
        <w:t xml:space="preserve"> h</w:t>
      </w:r>
      <w:r w:rsidR="000B7C2A" w:rsidRPr="00CD51F1">
        <w:rPr>
          <w:rFonts w:ascii="Times New Roman" w:eastAsia="Times New Roman" w:hAnsi="Times New Roman" w:cs="Times New Roman"/>
          <w:b/>
          <w:sz w:val="24"/>
          <w:szCs w:val="24"/>
          <w:lang w:eastAsia="sk-SK"/>
        </w:rPr>
        <w:t>ry</w:t>
      </w:r>
      <w:r w:rsidR="00E22AA7" w:rsidRPr="00CD51F1">
        <w:rPr>
          <w:rFonts w:ascii="Times New Roman" w:eastAsia="Times New Roman" w:hAnsi="Times New Roman" w:cs="Times New Roman"/>
          <w:b/>
          <w:sz w:val="24"/>
          <w:szCs w:val="24"/>
          <w:lang w:eastAsia="sk-SK"/>
        </w:rPr>
        <w:t xml:space="preserve"> na termináloch videohier</w:t>
      </w:r>
    </w:p>
    <w:p w14:paraId="1A12020A"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3FE4F20E" w14:textId="77777777" w:rsidR="000A7716" w:rsidRPr="00CD51F1" w:rsidRDefault="000A7716"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AA67FC" w:rsidRPr="00CD51F1">
        <w:rPr>
          <w:rFonts w:ascii="Times New Roman" w:eastAsia="Times New Roman" w:hAnsi="Times New Roman" w:cs="Times New Roman"/>
          <w:sz w:val="24"/>
          <w:szCs w:val="24"/>
          <w:lang w:eastAsia="sk-SK"/>
        </w:rPr>
        <w:t>Terminál videohier</w:t>
      </w:r>
      <w:r w:rsidRPr="00CD51F1">
        <w:rPr>
          <w:rFonts w:ascii="Times New Roman" w:eastAsia="Times New Roman" w:hAnsi="Times New Roman" w:cs="Times New Roman"/>
          <w:sz w:val="24"/>
          <w:szCs w:val="24"/>
          <w:lang w:eastAsia="sk-SK"/>
        </w:rPr>
        <w:t xml:space="preserve"> musí spĺňať tieto požiadavky</w:t>
      </w:r>
      <w:r w:rsidR="00982B96" w:rsidRPr="00CD51F1">
        <w:rPr>
          <w:rFonts w:ascii="Times New Roman" w:eastAsia="Times New Roman" w:hAnsi="Times New Roman" w:cs="Times New Roman"/>
          <w:sz w:val="24"/>
          <w:szCs w:val="24"/>
          <w:lang w:eastAsia="sk-SK"/>
        </w:rPr>
        <w:t>:</w:t>
      </w:r>
    </w:p>
    <w:p w14:paraId="4D26D44F" w14:textId="77777777" w:rsidR="000A7716" w:rsidRPr="00CD51F1" w:rsidRDefault="007014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0A7716" w:rsidRPr="00CD51F1">
        <w:rPr>
          <w:rFonts w:ascii="Times New Roman" w:eastAsia="Times New Roman" w:hAnsi="Times New Roman" w:cs="Times New Roman"/>
          <w:sz w:val="24"/>
          <w:szCs w:val="24"/>
          <w:lang w:eastAsia="sk-SK"/>
        </w:rPr>
        <w:t xml:space="preserve">) hodnota </w:t>
      </w:r>
      <w:r w:rsidR="0046693A" w:rsidRPr="00CD51F1">
        <w:rPr>
          <w:rFonts w:ascii="Times New Roman" w:eastAsia="Times New Roman" w:hAnsi="Times New Roman" w:cs="Times New Roman"/>
          <w:sz w:val="24"/>
          <w:szCs w:val="24"/>
          <w:lang w:eastAsia="sk-SK"/>
        </w:rPr>
        <w:t>stávky</w:t>
      </w:r>
      <w:r w:rsidR="000A7716" w:rsidRPr="00CD51F1">
        <w:rPr>
          <w:rFonts w:ascii="Times New Roman" w:eastAsia="Times New Roman" w:hAnsi="Times New Roman" w:cs="Times New Roman"/>
          <w:sz w:val="24"/>
          <w:szCs w:val="24"/>
          <w:lang w:eastAsia="sk-SK"/>
        </w:rPr>
        <w:t xml:space="preserve"> a výhry sa automaticky eviduje cez počítadlá, ktoré sú v ňom zabudované,</w:t>
      </w:r>
    </w:p>
    <w:p w14:paraId="65ABB0A4" w14:textId="43A01829" w:rsidR="00FB3494" w:rsidRPr="00CD51F1" w:rsidRDefault="00FB3494" w:rsidP="00FB349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môže prijímať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a vyplácať výhry len pri súčasnom zapojení mechanického počítadla a elektronického počítadla</w:t>
      </w:r>
      <w:r w:rsidR="001539FB" w:rsidRPr="00CD51F1">
        <w:rPr>
          <w:rFonts w:ascii="Times New Roman" w:eastAsia="Times New Roman" w:hAnsi="Times New Roman" w:cs="Times New Roman"/>
          <w:sz w:val="24"/>
          <w:szCs w:val="24"/>
          <w:lang w:eastAsia="sk-SK"/>
        </w:rPr>
        <w:t xml:space="preserve"> alebo </w:t>
      </w:r>
      <w:r w:rsidR="00446515" w:rsidRPr="00CD51F1">
        <w:rPr>
          <w:rFonts w:ascii="Times New Roman" w:eastAsia="Times New Roman" w:hAnsi="Times New Roman" w:cs="Times New Roman"/>
          <w:sz w:val="24"/>
          <w:szCs w:val="24"/>
          <w:lang w:eastAsia="sk-SK"/>
        </w:rPr>
        <w:t xml:space="preserve">elektronického počítadla </w:t>
      </w:r>
      <w:r w:rsidR="001539FB" w:rsidRPr="00CD51F1">
        <w:rPr>
          <w:rFonts w:ascii="Times New Roman" w:eastAsia="Times New Roman" w:hAnsi="Times New Roman" w:cs="Times New Roman"/>
          <w:sz w:val="24"/>
          <w:szCs w:val="24"/>
          <w:lang w:eastAsia="sk-SK"/>
        </w:rPr>
        <w:t>a neresetovateľného digitálneho počítadla s pamäťovým modulom</w:t>
      </w:r>
      <w:r w:rsidRPr="00CD51F1">
        <w:rPr>
          <w:rFonts w:ascii="Times New Roman" w:eastAsia="Times New Roman" w:hAnsi="Times New Roman" w:cs="Times New Roman"/>
          <w:sz w:val="24"/>
          <w:szCs w:val="24"/>
          <w:lang w:eastAsia="sk-SK"/>
        </w:rPr>
        <w:t xml:space="preserve">, pričom pri odpojení ktoréhokoľvek počítadla musí </w:t>
      </w:r>
      <w:r w:rsidR="0023285A" w:rsidRPr="00CD51F1">
        <w:rPr>
          <w:rFonts w:ascii="Times New Roman" w:eastAsia="Times New Roman" w:hAnsi="Times New Roman" w:cs="Times New Roman"/>
          <w:sz w:val="24"/>
          <w:szCs w:val="24"/>
          <w:lang w:eastAsia="sk-SK"/>
        </w:rPr>
        <w:t>terminál videohier</w:t>
      </w:r>
      <w:r w:rsidRPr="00CD51F1">
        <w:rPr>
          <w:rFonts w:ascii="Times New Roman" w:eastAsia="Times New Roman" w:hAnsi="Times New Roman" w:cs="Times New Roman"/>
          <w:sz w:val="24"/>
          <w:szCs w:val="24"/>
          <w:lang w:eastAsia="sk-SK"/>
        </w:rPr>
        <w:t xml:space="preserve"> signalizovať poruchu a nesmie prijímať ďalšie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ani vyplácať výhry,</w:t>
      </w:r>
    </w:p>
    <w:p w14:paraId="06A46A89" w14:textId="77777777" w:rsidR="00FB3494" w:rsidRPr="00CD51F1" w:rsidRDefault="00FB3494" w:rsidP="00FB349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má zabudovaný systém najmenej dvojitej nezávislej kontroly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vyplatených výhier,</w:t>
      </w:r>
    </w:p>
    <w:p w14:paraId="6C97ACE9" w14:textId="19FE795F" w:rsidR="00B21865" w:rsidRPr="00CD51F1" w:rsidRDefault="00FB3494" w:rsidP="00607807">
      <w:pPr>
        <w:tabs>
          <w:tab w:val="left" w:pos="567"/>
        </w:tabs>
        <w:spacing w:after="0" w:line="240" w:lineRule="auto"/>
        <w:ind w:firstLine="567"/>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d</w:t>
      </w:r>
      <w:r w:rsidR="00B21865" w:rsidRPr="00CD51F1">
        <w:rPr>
          <w:rFonts w:ascii="Times New Roman" w:eastAsia="Times New Roman" w:hAnsi="Times New Roman" w:cs="Times New Roman"/>
          <w:sz w:val="24"/>
          <w:szCs w:val="24"/>
          <w:lang w:eastAsia="sk-SK"/>
        </w:rPr>
        <w:t xml:space="preserve">) </w:t>
      </w:r>
      <w:r w:rsidR="00521B47" w:rsidRPr="00CD51F1">
        <w:rPr>
          <w:rFonts w:ascii="Times New Roman" w:hAnsi="Times New Roman" w:cs="Times New Roman"/>
          <w:sz w:val="24"/>
          <w:szCs w:val="24"/>
        </w:rPr>
        <w:t>v</w:t>
      </w:r>
      <w:r w:rsidR="00B21865" w:rsidRPr="00CD51F1">
        <w:rPr>
          <w:rFonts w:ascii="Times New Roman" w:hAnsi="Times New Roman" w:cs="Times New Roman"/>
          <w:sz w:val="24"/>
          <w:szCs w:val="24"/>
        </w:rPr>
        <w:t xml:space="preserve">ýplata  výhier a zostatku neodohraných finančných prostriedkov </w:t>
      </w:r>
      <w:r w:rsidR="0041252C" w:rsidRPr="00CD51F1">
        <w:rPr>
          <w:rFonts w:ascii="Times New Roman" w:hAnsi="Times New Roman" w:cs="Times New Roman"/>
          <w:sz w:val="24"/>
          <w:szCs w:val="24"/>
        </w:rPr>
        <w:t xml:space="preserve">sa </w:t>
      </w:r>
      <w:r w:rsidR="00B21865" w:rsidRPr="00CD51F1">
        <w:rPr>
          <w:rFonts w:ascii="Times New Roman" w:hAnsi="Times New Roman" w:cs="Times New Roman"/>
          <w:sz w:val="24"/>
          <w:szCs w:val="24"/>
        </w:rPr>
        <w:t xml:space="preserve">vypláca </w:t>
      </w:r>
      <w:r w:rsidR="00521B47" w:rsidRPr="00CD51F1">
        <w:rPr>
          <w:rFonts w:ascii="Times New Roman" w:hAnsi="Times New Roman" w:cs="Times New Roman"/>
          <w:sz w:val="24"/>
          <w:szCs w:val="24"/>
        </w:rPr>
        <w:t>na základe</w:t>
      </w:r>
      <w:r w:rsidR="00B21865" w:rsidRPr="00CD51F1">
        <w:rPr>
          <w:rFonts w:ascii="Times New Roman" w:hAnsi="Times New Roman" w:cs="Times New Roman"/>
          <w:sz w:val="24"/>
          <w:szCs w:val="24"/>
        </w:rPr>
        <w:t xml:space="preserve"> potvrdenky vytlačenej terminálom</w:t>
      </w:r>
      <w:r w:rsidR="00521B47" w:rsidRPr="00CD51F1">
        <w:rPr>
          <w:rFonts w:ascii="Times New Roman" w:hAnsi="Times New Roman" w:cs="Times New Roman"/>
          <w:sz w:val="24"/>
          <w:szCs w:val="24"/>
        </w:rPr>
        <w:t xml:space="preserve"> videohier</w:t>
      </w:r>
      <w:r w:rsidR="0080408F" w:rsidRPr="00CD51F1">
        <w:rPr>
          <w:rFonts w:ascii="Times New Roman" w:hAnsi="Times New Roman" w:cs="Times New Roman"/>
          <w:sz w:val="24"/>
          <w:szCs w:val="24"/>
        </w:rPr>
        <w:t>;</w:t>
      </w:r>
      <w:r w:rsidR="00B21865" w:rsidRPr="00CD51F1">
        <w:rPr>
          <w:rFonts w:ascii="Times New Roman" w:hAnsi="Times New Roman" w:cs="Times New Roman"/>
          <w:sz w:val="24"/>
          <w:szCs w:val="24"/>
        </w:rPr>
        <w:t xml:space="preserve"> </w:t>
      </w:r>
      <w:r w:rsidR="0080408F" w:rsidRPr="00CD51F1">
        <w:rPr>
          <w:rFonts w:ascii="Times New Roman" w:hAnsi="Times New Roman" w:cs="Times New Roman"/>
          <w:sz w:val="24"/>
          <w:szCs w:val="24"/>
        </w:rPr>
        <w:t>p</w:t>
      </w:r>
      <w:r w:rsidR="00B21865" w:rsidRPr="00CD51F1">
        <w:rPr>
          <w:rFonts w:ascii="Times New Roman" w:hAnsi="Times New Roman" w:cs="Times New Roman"/>
          <w:sz w:val="24"/>
          <w:szCs w:val="24"/>
        </w:rPr>
        <w:t>otvrdenka obsahuje označenie prevádzkovateľa hazardnej hry, adresu prevádzky, číslo terminálu, číslo potvrdenky, dátum a čas jej vytlačenia a sumu na preplatenie</w:t>
      </w:r>
      <w:r w:rsidR="00732E66" w:rsidRPr="00CD51F1">
        <w:rPr>
          <w:rFonts w:ascii="Times New Roman" w:hAnsi="Times New Roman" w:cs="Times New Roman"/>
          <w:sz w:val="24"/>
          <w:szCs w:val="24"/>
        </w:rPr>
        <w:t>,</w:t>
      </w:r>
    </w:p>
    <w:p w14:paraId="11D147C1" w14:textId="77777777" w:rsidR="00F649A0" w:rsidRPr="00CD51F1" w:rsidRDefault="00FB3494" w:rsidP="00FC636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F649A0" w:rsidRPr="00CD51F1">
        <w:rPr>
          <w:rFonts w:ascii="Times New Roman" w:eastAsia="Times New Roman" w:hAnsi="Times New Roman" w:cs="Times New Roman"/>
          <w:sz w:val="24"/>
          <w:szCs w:val="24"/>
          <w:lang w:eastAsia="sk-SK"/>
        </w:rPr>
        <w:t>) výherný pomer nesmie byť nižší ako 70</w:t>
      </w:r>
      <w:r w:rsidR="00732E66" w:rsidRPr="00CD51F1">
        <w:rPr>
          <w:rFonts w:ascii="Times New Roman" w:eastAsia="Times New Roman" w:hAnsi="Times New Roman" w:cs="Times New Roman"/>
          <w:sz w:val="24"/>
          <w:szCs w:val="24"/>
          <w:lang w:eastAsia="sk-SK"/>
        </w:rPr>
        <w:t xml:space="preserve"> </w:t>
      </w:r>
      <w:r w:rsidR="00F649A0" w:rsidRPr="00CD51F1">
        <w:rPr>
          <w:rFonts w:ascii="Times New Roman" w:eastAsia="Times New Roman" w:hAnsi="Times New Roman" w:cs="Times New Roman"/>
          <w:sz w:val="24"/>
          <w:szCs w:val="24"/>
          <w:lang w:eastAsia="sk-SK"/>
        </w:rPr>
        <w:t>%.</w:t>
      </w:r>
    </w:p>
    <w:p w14:paraId="24BA7A2D" w14:textId="77777777" w:rsidR="000A7716" w:rsidRPr="00CD51F1" w:rsidRDefault="008D292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FB3494" w:rsidRPr="00CD51F1">
        <w:rPr>
          <w:rFonts w:ascii="Times New Roman" w:eastAsia="Times New Roman" w:hAnsi="Times New Roman" w:cs="Times New Roman"/>
          <w:sz w:val="24"/>
          <w:szCs w:val="24"/>
          <w:lang w:eastAsia="sk-SK"/>
        </w:rPr>
        <w:t>M</w:t>
      </w:r>
      <w:r w:rsidRPr="00CD51F1">
        <w:rPr>
          <w:rFonts w:ascii="Times New Roman" w:eastAsia="Times New Roman" w:hAnsi="Times New Roman" w:cs="Times New Roman"/>
          <w:sz w:val="24"/>
          <w:szCs w:val="24"/>
          <w:lang w:eastAsia="sk-SK"/>
        </w:rPr>
        <w:t xml:space="preserve">aximálna výška </w:t>
      </w:r>
      <w:r w:rsidR="00167169" w:rsidRPr="00CD51F1">
        <w:rPr>
          <w:rFonts w:ascii="Times New Roman" w:eastAsia="Times New Roman" w:hAnsi="Times New Roman" w:cs="Times New Roman"/>
          <w:sz w:val="24"/>
          <w:szCs w:val="24"/>
          <w:lang w:eastAsia="sk-SK"/>
        </w:rPr>
        <w:t xml:space="preserve">stávky </w:t>
      </w:r>
      <w:r w:rsidRPr="00CD51F1">
        <w:rPr>
          <w:rFonts w:ascii="Times New Roman" w:eastAsia="Times New Roman" w:hAnsi="Times New Roman" w:cs="Times New Roman"/>
          <w:sz w:val="24"/>
          <w:szCs w:val="24"/>
          <w:lang w:eastAsia="sk-SK"/>
        </w:rPr>
        <w:t xml:space="preserve">v jednej </w:t>
      </w:r>
      <w:r w:rsidR="00FB3494" w:rsidRPr="00CD51F1">
        <w:rPr>
          <w:rFonts w:ascii="Times New Roman" w:eastAsia="Times New Roman" w:hAnsi="Times New Roman" w:cs="Times New Roman"/>
          <w:sz w:val="24"/>
          <w:szCs w:val="24"/>
          <w:lang w:eastAsia="sk-SK"/>
        </w:rPr>
        <w:t xml:space="preserve">hazardnej </w:t>
      </w:r>
      <w:r w:rsidRPr="00CD51F1">
        <w:rPr>
          <w:rFonts w:ascii="Times New Roman" w:eastAsia="Times New Roman" w:hAnsi="Times New Roman" w:cs="Times New Roman"/>
          <w:sz w:val="24"/>
          <w:szCs w:val="24"/>
          <w:lang w:eastAsia="sk-SK"/>
        </w:rPr>
        <w:t xml:space="preserve">hre nesmie presiahnuť sumu </w:t>
      </w:r>
      <w:r w:rsidR="00732E66" w:rsidRPr="00CD51F1">
        <w:rPr>
          <w:rFonts w:ascii="Times New Roman" w:eastAsia="Times New Roman" w:hAnsi="Times New Roman" w:cs="Times New Roman"/>
          <w:sz w:val="24"/>
          <w:szCs w:val="24"/>
          <w:lang w:eastAsia="sk-SK"/>
        </w:rPr>
        <w:t>desať</w:t>
      </w:r>
      <w:r w:rsidRPr="00CD51F1">
        <w:rPr>
          <w:rFonts w:ascii="Times New Roman" w:eastAsia="Times New Roman" w:hAnsi="Times New Roman" w:cs="Times New Roman"/>
          <w:sz w:val="24"/>
          <w:szCs w:val="24"/>
          <w:lang w:eastAsia="sk-SK"/>
        </w:rPr>
        <w:t xml:space="preserve"> eur. Tieto obmedzenia sa nevzťahujú na prevádzkovanie terminálov videohier v</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kasíne.</w:t>
      </w:r>
    </w:p>
    <w:p w14:paraId="20EDD9A1" w14:textId="5E65B263" w:rsidR="00AB4792" w:rsidRPr="00CD51F1" w:rsidRDefault="000A7716"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284F99"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Jednou</w:t>
      </w:r>
      <w:r w:rsidR="009A5026" w:rsidRPr="00CD51F1">
        <w:rPr>
          <w:rFonts w:ascii="Times New Roman" w:eastAsia="Times New Roman" w:hAnsi="Times New Roman" w:cs="Times New Roman"/>
          <w:sz w:val="24"/>
          <w:szCs w:val="24"/>
          <w:lang w:eastAsia="sk-SK"/>
        </w:rPr>
        <w:t xml:space="preserve"> hazardnou </w:t>
      </w:r>
      <w:r w:rsidRPr="00CD51F1">
        <w:rPr>
          <w:rFonts w:ascii="Times New Roman" w:eastAsia="Times New Roman" w:hAnsi="Times New Roman" w:cs="Times New Roman"/>
          <w:sz w:val="24"/>
          <w:szCs w:val="24"/>
          <w:lang w:eastAsia="sk-SK"/>
        </w:rPr>
        <w:t xml:space="preserve">hrou sa rozumie začatie hazardnej hry spustením </w:t>
      </w:r>
      <w:r w:rsidR="00D546EF" w:rsidRPr="00CD51F1">
        <w:rPr>
          <w:rFonts w:ascii="Times New Roman" w:eastAsia="Times New Roman" w:hAnsi="Times New Roman" w:cs="Times New Roman"/>
          <w:sz w:val="24"/>
          <w:szCs w:val="24"/>
          <w:lang w:eastAsia="sk-SK"/>
        </w:rPr>
        <w:t xml:space="preserve">overeného generátora náhodných čísel pre generovanie výsledku jednotlivých hazardných hier, </w:t>
      </w:r>
      <w:r w:rsidRPr="00CD51F1">
        <w:rPr>
          <w:rFonts w:ascii="Times New Roman" w:eastAsia="Times New Roman" w:hAnsi="Times New Roman" w:cs="Times New Roman"/>
          <w:sz w:val="24"/>
          <w:szCs w:val="24"/>
          <w:lang w:eastAsia="sk-SK"/>
        </w:rPr>
        <w:t>ktorý určí výsledok hazardnej hry a</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 xml:space="preserve">ten sa zobrazí na </w:t>
      </w:r>
      <w:r w:rsidR="008D2922" w:rsidRPr="00CD51F1">
        <w:rPr>
          <w:rFonts w:ascii="Times New Roman" w:eastAsia="Times New Roman" w:hAnsi="Times New Roman" w:cs="Times New Roman"/>
          <w:sz w:val="24"/>
          <w:szCs w:val="24"/>
          <w:lang w:eastAsia="sk-SK"/>
        </w:rPr>
        <w:t>termináli videohier</w:t>
      </w:r>
      <w:r w:rsidRPr="00CD51F1">
        <w:rPr>
          <w:rFonts w:ascii="Times New Roman" w:eastAsia="Times New Roman" w:hAnsi="Times New Roman" w:cs="Times New Roman"/>
          <w:sz w:val="24"/>
          <w:szCs w:val="24"/>
          <w:lang w:eastAsia="sk-SK"/>
        </w:rPr>
        <w:t>. V</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priebehu jednej</w:t>
      </w:r>
      <w:r w:rsidR="009A5026" w:rsidRPr="00CD51F1">
        <w:rPr>
          <w:rFonts w:ascii="Times New Roman" w:eastAsia="Times New Roman" w:hAnsi="Times New Roman" w:cs="Times New Roman"/>
          <w:sz w:val="24"/>
          <w:szCs w:val="24"/>
          <w:lang w:eastAsia="sk-SK"/>
        </w:rPr>
        <w:t xml:space="preserve"> hazardnej </w:t>
      </w:r>
      <w:r w:rsidRPr="00CD51F1">
        <w:rPr>
          <w:rFonts w:ascii="Times New Roman" w:eastAsia="Times New Roman" w:hAnsi="Times New Roman" w:cs="Times New Roman"/>
          <w:sz w:val="24"/>
          <w:szCs w:val="24"/>
          <w:lang w:eastAsia="sk-SK"/>
        </w:rPr>
        <w:t xml:space="preserve">hry nie je dovolené uskutočniť ďalšie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w:t>
      </w:r>
      <w:r w:rsidR="00AB4792" w:rsidRPr="00CD51F1">
        <w:rPr>
          <w:rFonts w:ascii="Times New Roman" w:eastAsia="Times New Roman" w:hAnsi="Times New Roman" w:cs="Times New Roman"/>
          <w:sz w:val="24"/>
          <w:szCs w:val="24"/>
          <w:lang w:eastAsia="sk-SK"/>
        </w:rPr>
        <w:t xml:space="preserve">Po skončení každej hazardnej hry na termináli videohier musí byť hráčovi poskytnutá celá výhra. </w:t>
      </w:r>
    </w:p>
    <w:p w14:paraId="5FC2C1B0" w14:textId="25FD18D8" w:rsidR="00041915" w:rsidRPr="00CD51F1" w:rsidRDefault="00AB4792" w:rsidP="00D86BD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2D7D36" w:rsidRPr="00CD51F1">
        <w:rPr>
          <w:rFonts w:ascii="Times New Roman" w:eastAsia="Times New Roman" w:hAnsi="Times New Roman" w:cs="Times New Roman"/>
          <w:sz w:val="24"/>
          <w:szCs w:val="24"/>
          <w:lang w:eastAsia="sk-SK"/>
        </w:rPr>
        <w:t>(</w:t>
      </w:r>
      <w:r w:rsidR="00284F99" w:rsidRPr="00CD51F1">
        <w:rPr>
          <w:rFonts w:ascii="Times New Roman" w:eastAsia="Times New Roman" w:hAnsi="Times New Roman" w:cs="Times New Roman"/>
          <w:sz w:val="24"/>
          <w:szCs w:val="24"/>
          <w:lang w:eastAsia="sk-SK"/>
        </w:rPr>
        <w:t>4</w:t>
      </w:r>
      <w:r w:rsidR="002D7D36" w:rsidRPr="00CD51F1">
        <w:rPr>
          <w:rFonts w:ascii="Times New Roman" w:eastAsia="Times New Roman" w:hAnsi="Times New Roman" w:cs="Times New Roman"/>
          <w:sz w:val="24"/>
          <w:szCs w:val="24"/>
          <w:lang w:eastAsia="sk-SK"/>
        </w:rPr>
        <w:t xml:space="preserve">) </w:t>
      </w:r>
      <w:r w:rsidR="00041915" w:rsidRPr="00CD51F1">
        <w:rPr>
          <w:rFonts w:ascii="Times New Roman" w:eastAsia="Times New Roman" w:hAnsi="Times New Roman" w:cs="Times New Roman"/>
          <w:sz w:val="24"/>
          <w:szCs w:val="24"/>
          <w:lang w:eastAsia="sk-SK"/>
        </w:rPr>
        <w:t xml:space="preserve">Každý </w:t>
      </w:r>
      <w:r w:rsidR="000A3511" w:rsidRPr="00CD51F1">
        <w:rPr>
          <w:rFonts w:ascii="Times New Roman" w:eastAsia="Times New Roman" w:hAnsi="Times New Roman" w:cs="Times New Roman"/>
          <w:sz w:val="24"/>
          <w:szCs w:val="24"/>
          <w:lang w:eastAsia="sk-SK"/>
        </w:rPr>
        <w:t>terminál videohier</w:t>
      </w:r>
      <w:r w:rsidR="00041915" w:rsidRPr="00CD51F1">
        <w:rPr>
          <w:rFonts w:ascii="Times New Roman" w:eastAsia="Times New Roman" w:hAnsi="Times New Roman" w:cs="Times New Roman"/>
          <w:sz w:val="24"/>
          <w:szCs w:val="24"/>
          <w:lang w:eastAsia="sk-SK"/>
        </w:rPr>
        <w:t xml:space="preserve"> musí byť pripojený prostredníctvom elektronických komunikačných sietí</w:t>
      </w:r>
      <w:r w:rsidR="00D552F6" w:rsidRPr="00CD51F1">
        <w:rPr>
          <w:rFonts w:ascii="Times New Roman" w:eastAsia="Times New Roman" w:hAnsi="Times New Roman" w:cs="Times New Roman"/>
          <w:sz w:val="24"/>
          <w:szCs w:val="24"/>
          <w:lang w:eastAsia="sk-SK"/>
        </w:rPr>
        <w:t xml:space="preserve"> </w:t>
      </w:r>
      <w:r w:rsidR="00041915" w:rsidRPr="00CD51F1">
        <w:rPr>
          <w:rFonts w:ascii="Times New Roman" w:eastAsia="Times New Roman" w:hAnsi="Times New Roman" w:cs="Times New Roman"/>
          <w:sz w:val="24"/>
          <w:szCs w:val="24"/>
          <w:lang w:eastAsia="sk-SK"/>
        </w:rPr>
        <w:t>na server prevádzkovateľa hazardnej hry</w:t>
      </w:r>
      <w:r w:rsidR="00050D5D" w:rsidRPr="00CD51F1">
        <w:rPr>
          <w:rFonts w:ascii="Times New Roman" w:eastAsia="Times New Roman" w:hAnsi="Times New Roman" w:cs="Times New Roman"/>
          <w:sz w:val="24"/>
          <w:szCs w:val="24"/>
          <w:lang w:eastAsia="sk-SK"/>
        </w:rPr>
        <w:t>, ktorého súčasťou je generátor náhodných čísel a databáza hier</w:t>
      </w:r>
      <w:r w:rsidR="002D7D36" w:rsidRPr="00CD51F1">
        <w:rPr>
          <w:rFonts w:ascii="Times New Roman" w:hAnsi="Times New Roman" w:cs="Times New Roman"/>
          <w:sz w:val="24"/>
          <w:szCs w:val="24"/>
        </w:rPr>
        <w:t xml:space="preserve">. </w:t>
      </w:r>
      <w:r w:rsidR="000A3511" w:rsidRPr="00CD51F1">
        <w:rPr>
          <w:rFonts w:ascii="Times New Roman" w:eastAsia="Times New Roman" w:hAnsi="Times New Roman" w:cs="Times New Roman"/>
          <w:sz w:val="24"/>
          <w:szCs w:val="24"/>
          <w:lang w:eastAsia="sk-SK"/>
        </w:rPr>
        <w:t xml:space="preserve">Po akomkoľvek prerušení pripojenia </w:t>
      </w:r>
      <w:r w:rsidR="00DF0D28" w:rsidRPr="00CD51F1">
        <w:rPr>
          <w:rFonts w:ascii="Times New Roman" w:eastAsia="Times New Roman" w:hAnsi="Times New Roman" w:cs="Times New Roman"/>
          <w:sz w:val="24"/>
          <w:szCs w:val="24"/>
          <w:lang w:eastAsia="sk-SK"/>
        </w:rPr>
        <w:t xml:space="preserve">terminálu </w:t>
      </w:r>
      <w:r w:rsidR="000A3511" w:rsidRPr="00CD51F1">
        <w:rPr>
          <w:rFonts w:ascii="Times New Roman" w:eastAsia="Times New Roman" w:hAnsi="Times New Roman" w:cs="Times New Roman"/>
          <w:sz w:val="24"/>
          <w:szCs w:val="24"/>
          <w:lang w:eastAsia="sk-SK"/>
        </w:rPr>
        <w:t>s</w:t>
      </w:r>
      <w:r w:rsidR="00D717F4" w:rsidRPr="00CD51F1">
        <w:rPr>
          <w:rFonts w:ascii="Times New Roman" w:eastAsia="Times New Roman" w:hAnsi="Times New Roman" w:cs="Times New Roman"/>
          <w:sz w:val="24"/>
          <w:szCs w:val="24"/>
          <w:lang w:eastAsia="sk-SK"/>
        </w:rPr>
        <w:t xml:space="preserve"> týmto</w:t>
      </w:r>
      <w:r w:rsidR="000A3511" w:rsidRPr="00CD51F1">
        <w:rPr>
          <w:rFonts w:ascii="Times New Roman" w:eastAsia="Times New Roman" w:hAnsi="Times New Roman" w:cs="Times New Roman"/>
          <w:sz w:val="24"/>
          <w:szCs w:val="24"/>
          <w:lang w:eastAsia="sk-SK"/>
        </w:rPr>
        <w:t xml:space="preserve"> serverom </w:t>
      </w:r>
      <w:r w:rsidR="00DF0D28" w:rsidRPr="00CD51F1">
        <w:rPr>
          <w:rFonts w:ascii="Times New Roman" w:eastAsia="Times New Roman" w:hAnsi="Times New Roman" w:cs="Times New Roman"/>
          <w:sz w:val="24"/>
          <w:szCs w:val="24"/>
          <w:lang w:eastAsia="sk-SK"/>
        </w:rPr>
        <w:t xml:space="preserve">musí byť </w:t>
      </w:r>
      <w:r w:rsidR="009634E2" w:rsidRPr="00CD51F1">
        <w:rPr>
          <w:rFonts w:ascii="Times New Roman" w:eastAsia="Times New Roman" w:hAnsi="Times New Roman" w:cs="Times New Roman"/>
          <w:sz w:val="24"/>
          <w:szCs w:val="24"/>
          <w:lang w:eastAsia="sk-SK"/>
        </w:rPr>
        <w:t xml:space="preserve">prerušená alebo </w:t>
      </w:r>
      <w:r w:rsidR="00DF0D28" w:rsidRPr="00CD51F1">
        <w:rPr>
          <w:rFonts w:ascii="Times New Roman" w:eastAsia="Times New Roman" w:hAnsi="Times New Roman" w:cs="Times New Roman"/>
          <w:sz w:val="24"/>
          <w:szCs w:val="24"/>
          <w:lang w:eastAsia="sk-SK"/>
        </w:rPr>
        <w:t>ukončená hazardná hra na tomto termináli.</w:t>
      </w:r>
    </w:p>
    <w:p w14:paraId="4D8D72B9" w14:textId="77777777" w:rsidR="00E22AA7" w:rsidRPr="00CD51F1" w:rsidRDefault="00E22AA7" w:rsidP="00060FD6">
      <w:pPr>
        <w:shd w:val="clear" w:color="auto" w:fill="FFFFFF"/>
        <w:spacing w:after="0" w:line="240" w:lineRule="auto"/>
        <w:rPr>
          <w:rFonts w:ascii="Times New Roman" w:eastAsia="Times New Roman" w:hAnsi="Times New Roman" w:cs="Times New Roman"/>
          <w:sz w:val="24"/>
          <w:szCs w:val="24"/>
          <w:lang w:eastAsia="sk-SK"/>
        </w:rPr>
      </w:pPr>
    </w:p>
    <w:p w14:paraId="467711BA" w14:textId="77777777" w:rsidR="00E22AA7"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27</w:t>
      </w:r>
    </w:p>
    <w:p w14:paraId="60EFE356" w14:textId="77777777" w:rsidR="00E22AA7" w:rsidRPr="00CD51F1"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Podmienky prevádzkovania h</w:t>
      </w:r>
      <w:r w:rsidR="00E22AA7" w:rsidRPr="00CD51F1">
        <w:rPr>
          <w:rFonts w:ascii="Times New Roman" w:eastAsia="Times New Roman" w:hAnsi="Times New Roman" w:cs="Times New Roman"/>
          <w:b/>
          <w:sz w:val="24"/>
          <w:szCs w:val="24"/>
          <w:lang w:eastAsia="sk-SK"/>
        </w:rPr>
        <w:t>azardn</w:t>
      </w:r>
      <w:r w:rsidR="000B7C2A" w:rsidRPr="00CD51F1">
        <w:rPr>
          <w:rFonts w:ascii="Times New Roman" w:eastAsia="Times New Roman" w:hAnsi="Times New Roman" w:cs="Times New Roman"/>
          <w:b/>
          <w:sz w:val="24"/>
          <w:szCs w:val="24"/>
          <w:lang w:eastAsia="sk-SK"/>
        </w:rPr>
        <w:t>ej</w:t>
      </w:r>
      <w:r w:rsidR="00E22AA7" w:rsidRPr="00CD51F1">
        <w:rPr>
          <w:rFonts w:ascii="Times New Roman" w:eastAsia="Times New Roman" w:hAnsi="Times New Roman" w:cs="Times New Roman"/>
          <w:b/>
          <w:sz w:val="24"/>
          <w:szCs w:val="24"/>
          <w:lang w:eastAsia="sk-SK"/>
        </w:rPr>
        <w:t xml:space="preserve"> h</w:t>
      </w:r>
      <w:r w:rsidR="000B7C2A" w:rsidRPr="00CD51F1">
        <w:rPr>
          <w:rFonts w:ascii="Times New Roman" w:eastAsia="Times New Roman" w:hAnsi="Times New Roman" w:cs="Times New Roman"/>
          <w:b/>
          <w:sz w:val="24"/>
          <w:szCs w:val="24"/>
          <w:lang w:eastAsia="sk-SK"/>
        </w:rPr>
        <w:t>ry</w:t>
      </w:r>
      <w:r w:rsidR="00E22AA7" w:rsidRPr="00CD51F1">
        <w:rPr>
          <w:rFonts w:ascii="Times New Roman" w:eastAsia="Times New Roman" w:hAnsi="Times New Roman" w:cs="Times New Roman"/>
          <w:b/>
          <w:sz w:val="24"/>
          <w:szCs w:val="24"/>
          <w:lang w:eastAsia="sk-SK"/>
        </w:rPr>
        <w:t xml:space="preserve"> na technických zariadeniach obsluhovaných priamo hráčmi</w:t>
      </w:r>
    </w:p>
    <w:p w14:paraId="6DF1411E"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5B5C04CC" w14:textId="77777777" w:rsidR="000A7716" w:rsidRPr="00CD51F1" w:rsidRDefault="000A7716"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F649A0" w:rsidRPr="00CD51F1">
        <w:rPr>
          <w:rFonts w:ascii="Times New Roman" w:eastAsia="Times New Roman" w:hAnsi="Times New Roman" w:cs="Times New Roman"/>
          <w:sz w:val="24"/>
          <w:szCs w:val="24"/>
          <w:lang w:eastAsia="sk-SK"/>
        </w:rPr>
        <w:t>Technické zariadenie obsluhované priamo hráčmi</w:t>
      </w:r>
      <w:r w:rsidRPr="00CD51F1">
        <w:rPr>
          <w:rFonts w:ascii="Times New Roman" w:eastAsia="Times New Roman" w:hAnsi="Times New Roman" w:cs="Times New Roman"/>
          <w:sz w:val="24"/>
          <w:szCs w:val="24"/>
          <w:lang w:eastAsia="sk-SK"/>
        </w:rPr>
        <w:t xml:space="preserve"> mus</w:t>
      </w:r>
      <w:r w:rsidR="00F649A0" w:rsidRPr="00CD51F1">
        <w:rPr>
          <w:rFonts w:ascii="Times New Roman" w:eastAsia="Times New Roman" w:hAnsi="Times New Roman" w:cs="Times New Roman"/>
          <w:sz w:val="24"/>
          <w:szCs w:val="24"/>
          <w:lang w:eastAsia="sk-SK"/>
        </w:rPr>
        <w:t>í</w:t>
      </w:r>
      <w:r w:rsidRPr="00CD51F1">
        <w:rPr>
          <w:rFonts w:ascii="Times New Roman" w:eastAsia="Times New Roman" w:hAnsi="Times New Roman" w:cs="Times New Roman"/>
          <w:sz w:val="24"/>
          <w:szCs w:val="24"/>
          <w:lang w:eastAsia="sk-SK"/>
        </w:rPr>
        <w:t xml:space="preserve"> spĺňať tieto požiadavky:</w:t>
      </w:r>
    </w:p>
    <w:p w14:paraId="7430EB56" w14:textId="77777777" w:rsidR="005827CA" w:rsidRPr="00CD51F1" w:rsidRDefault="00701465"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0A7716" w:rsidRPr="00CD51F1">
        <w:rPr>
          <w:rFonts w:ascii="Times New Roman" w:eastAsia="Times New Roman" w:hAnsi="Times New Roman" w:cs="Times New Roman"/>
          <w:sz w:val="24"/>
          <w:szCs w:val="24"/>
          <w:lang w:eastAsia="sk-SK"/>
        </w:rPr>
        <w:t xml:space="preserve">) hodnota </w:t>
      </w:r>
      <w:r w:rsidR="0046693A" w:rsidRPr="00CD51F1">
        <w:rPr>
          <w:rFonts w:ascii="Times New Roman" w:eastAsia="Times New Roman" w:hAnsi="Times New Roman" w:cs="Times New Roman"/>
          <w:sz w:val="24"/>
          <w:szCs w:val="24"/>
          <w:lang w:eastAsia="sk-SK"/>
        </w:rPr>
        <w:t>stávky</w:t>
      </w:r>
      <w:r w:rsidR="000A7716" w:rsidRPr="00CD51F1">
        <w:rPr>
          <w:rFonts w:ascii="Times New Roman" w:eastAsia="Times New Roman" w:hAnsi="Times New Roman" w:cs="Times New Roman"/>
          <w:sz w:val="24"/>
          <w:szCs w:val="24"/>
          <w:lang w:eastAsia="sk-SK"/>
        </w:rPr>
        <w:t xml:space="preserve"> a výhry sa automaticky eviduje cez počítadlá, ktoré sú v ňom zabudované,</w:t>
      </w:r>
      <w:r w:rsidR="005827CA" w:rsidRPr="00CD51F1">
        <w:rPr>
          <w:rFonts w:ascii="Times New Roman" w:eastAsia="Times New Roman" w:hAnsi="Times New Roman" w:cs="Times New Roman"/>
          <w:sz w:val="24"/>
          <w:szCs w:val="24"/>
          <w:lang w:eastAsia="sk-SK"/>
        </w:rPr>
        <w:t xml:space="preserve"> </w:t>
      </w:r>
    </w:p>
    <w:p w14:paraId="13C12B4B" w14:textId="5F3E3A94" w:rsidR="005827CA" w:rsidRPr="00CD51F1" w:rsidRDefault="005827CA"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môže prijímať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a vyplácať výhry len pri súčasnom zapojení mechanického počítadla a elektronického počítadla</w:t>
      </w:r>
      <w:r w:rsidR="001539FB" w:rsidRPr="00CD51F1">
        <w:rPr>
          <w:rFonts w:ascii="Times New Roman" w:eastAsia="Times New Roman" w:hAnsi="Times New Roman" w:cs="Times New Roman"/>
          <w:sz w:val="24"/>
          <w:szCs w:val="24"/>
          <w:lang w:eastAsia="sk-SK"/>
        </w:rPr>
        <w:t xml:space="preserve"> alebo </w:t>
      </w:r>
      <w:r w:rsidR="00446515" w:rsidRPr="00CD51F1">
        <w:rPr>
          <w:rFonts w:ascii="Times New Roman" w:eastAsia="Times New Roman" w:hAnsi="Times New Roman" w:cs="Times New Roman"/>
          <w:sz w:val="24"/>
          <w:szCs w:val="24"/>
          <w:lang w:eastAsia="sk-SK"/>
        </w:rPr>
        <w:t xml:space="preserve">elektronického počítadla </w:t>
      </w:r>
      <w:r w:rsidR="001539FB" w:rsidRPr="00CD51F1">
        <w:rPr>
          <w:rFonts w:ascii="Times New Roman" w:eastAsia="Times New Roman" w:hAnsi="Times New Roman" w:cs="Times New Roman"/>
          <w:sz w:val="24"/>
          <w:szCs w:val="24"/>
          <w:lang w:eastAsia="sk-SK"/>
        </w:rPr>
        <w:t>a neresetovateľného digitálneho počítadla s pamäťovým modulom</w:t>
      </w:r>
      <w:r w:rsidRPr="00CD51F1">
        <w:rPr>
          <w:rFonts w:ascii="Times New Roman" w:eastAsia="Times New Roman" w:hAnsi="Times New Roman" w:cs="Times New Roman"/>
          <w:sz w:val="24"/>
          <w:szCs w:val="24"/>
          <w:lang w:eastAsia="sk-SK"/>
        </w:rPr>
        <w:t xml:space="preserve">, pričom pri odpojení ktoréhokoľvek počítadla musí </w:t>
      </w:r>
      <w:r w:rsidR="0023285A" w:rsidRPr="00CD51F1">
        <w:rPr>
          <w:rFonts w:ascii="Times New Roman" w:eastAsia="Times New Roman" w:hAnsi="Times New Roman" w:cs="Times New Roman"/>
          <w:sz w:val="24"/>
          <w:szCs w:val="24"/>
          <w:lang w:eastAsia="sk-SK"/>
        </w:rPr>
        <w:t>technické zariadenie obsluhované priamo hráčmi</w:t>
      </w:r>
      <w:r w:rsidRPr="00CD51F1">
        <w:rPr>
          <w:rFonts w:ascii="Times New Roman" w:eastAsia="Times New Roman" w:hAnsi="Times New Roman" w:cs="Times New Roman"/>
          <w:sz w:val="24"/>
          <w:szCs w:val="24"/>
          <w:lang w:eastAsia="sk-SK"/>
        </w:rPr>
        <w:t xml:space="preserve"> signalizovať poruchu a nesmie prijímať ďalšie </w:t>
      </w:r>
      <w:r w:rsidR="005B3875"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ani vyplácať výhry,</w:t>
      </w:r>
    </w:p>
    <w:p w14:paraId="74A6A932" w14:textId="77777777" w:rsidR="000A7716" w:rsidRPr="00CD51F1" w:rsidRDefault="005827CA"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má zabudovaný systém najmenej dvojitej nezávislej kontroly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vyplatených výhier,</w:t>
      </w:r>
    </w:p>
    <w:p w14:paraId="38B5D1E9" w14:textId="77777777" w:rsidR="00F649A0" w:rsidRPr="00CD51F1" w:rsidRDefault="005827CA" w:rsidP="00F649A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w:t>
      </w:r>
      <w:r w:rsidR="00C31542" w:rsidRPr="00CD51F1">
        <w:rPr>
          <w:rFonts w:ascii="Times New Roman" w:eastAsia="Times New Roman" w:hAnsi="Times New Roman" w:cs="Times New Roman"/>
          <w:sz w:val="24"/>
          <w:szCs w:val="24"/>
          <w:lang w:eastAsia="sk-SK"/>
        </w:rPr>
        <w:t>)</w:t>
      </w:r>
      <w:r w:rsidR="00F649A0" w:rsidRPr="00CD51F1">
        <w:rPr>
          <w:rFonts w:ascii="Times New Roman" w:eastAsia="Times New Roman" w:hAnsi="Times New Roman" w:cs="Times New Roman"/>
          <w:sz w:val="24"/>
          <w:szCs w:val="24"/>
          <w:lang w:eastAsia="sk-SK"/>
        </w:rPr>
        <w:t xml:space="preserve"> výherný pomer</w:t>
      </w:r>
      <w:r w:rsidRPr="00CD51F1">
        <w:rPr>
          <w:rFonts w:ascii="Times New Roman" w:eastAsia="Times New Roman" w:hAnsi="Times New Roman" w:cs="Times New Roman"/>
          <w:sz w:val="24"/>
          <w:szCs w:val="24"/>
          <w:lang w:eastAsia="sk-SK"/>
        </w:rPr>
        <w:t xml:space="preserve"> pri technických zariadeniach</w:t>
      </w:r>
      <w:r w:rsidR="0023285A" w:rsidRPr="00CD51F1">
        <w:rPr>
          <w:rFonts w:ascii="Times New Roman" w:eastAsia="Times New Roman" w:hAnsi="Times New Roman" w:cs="Times New Roman"/>
          <w:sz w:val="24"/>
          <w:szCs w:val="24"/>
          <w:lang w:eastAsia="sk-SK"/>
        </w:rPr>
        <w:t xml:space="preserve"> obsluhovaných priamo hráčmi</w:t>
      </w:r>
      <w:r w:rsidRPr="00CD51F1">
        <w:rPr>
          <w:rFonts w:ascii="Times New Roman" w:eastAsia="Times New Roman" w:hAnsi="Times New Roman" w:cs="Times New Roman"/>
          <w:sz w:val="24"/>
          <w:szCs w:val="24"/>
          <w:lang w:eastAsia="sk-SK"/>
        </w:rPr>
        <w:t xml:space="preserve">, ktoré využívajú generátor náhodných čísiel </w:t>
      </w:r>
      <w:r w:rsidR="00F649A0" w:rsidRPr="00CD51F1">
        <w:rPr>
          <w:rFonts w:ascii="Times New Roman" w:eastAsia="Times New Roman" w:hAnsi="Times New Roman" w:cs="Times New Roman"/>
          <w:sz w:val="24"/>
          <w:szCs w:val="24"/>
          <w:lang w:eastAsia="sk-SK"/>
        </w:rPr>
        <w:t xml:space="preserve"> nesmie byť nižší ako 70</w:t>
      </w:r>
      <w:r w:rsidR="00732E66" w:rsidRPr="00CD51F1">
        <w:rPr>
          <w:rFonts w:ascii="Times New Roman" w:eastAsia="Times New Roman" w:hAnsi="Times New Roman" w:cs="Times New Roman"/>
          <w:sz w:val="24"/>
          <w:szCs w:val="24"/>
          <w:lang w:eastAsia="sk-SK"/>
        </w:rPr>
        <w:t xml:space="preserve"> </w:t>
      </w:r>
      <w:r w:rsidR="00F649A0" w:rsidRPr="00CD51F1">
        <w:rPr>
          <w:rFonts w:ascii="Times New Roman" w:eastAsia="Times New Roman" w:hAnsi="Times New Roman" w:cs="Times New Roman"/>
          <w:sz w:val="24"/>
          <w:szCs w:val="24"/>
          <w:lang w:eastAsia="sk-SK"/>
        </w:rPr>
        <w:t>%.</w:t>
      </w:r>
    </w:p>
    <w:p w14:paraId="32429D1B" w14:textId="77777777" w:rsidR="00CF699B" w:rsidRPr="00CD51F1" w:rsidRDefault="00F649A0"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FB3494" w:rsidRPr="00CD51F1">
        <w:rPr>
          <w:rFonts w:ascii="Times New Roman" w:eastAsia="Times New Roman" w:hAnsi="Times New Roman" w:cs="Times New Roman"/>
          <w:sz w:val="24"/>
          <w:szCs w:val="24"/>
          <w:lang w:eastAsia="sk-SK"/>
        </w:rPr>
        <w:t>Maximálna</w:t>
      </w:r>
      <w:r w:rsidRPr="00CD51F1">
        <w:rPr>
          <w:rFonts w:ascii="Times New Roman" w:eastAsia="Times New Roman" w:hAnsi="Times New Roman" w:cs="Times New Roman"/>
          <w:sz w:val="24"/>
          <w:szCs w:val="24"/>
          <w:lang w:eastAsia="sk-SK"/>
        </w:rPr>
        <w:t xml:space="preserve"> výška </w:t>
      </w:r>
      <w:r w:rsidR="00FB2F06" w:rsidRPr="00CD51F1">
        <w:rPr>
          <w:rFonts w:ascii="Times New Roman" w:eastAsia="Times New Roman" w:hAnsi="Times New Roman" w:cs="Times New Roman"/>
          <w:sz w:val="24"/>
          <w:szCs w:val="24"/>
          <w:lang w:eastAsia="sk-SK"/>
        </w:rPr>
        <w:t xml:space="preserve">stávky </w:t>
      </w:r>
      <w:r w:rsidR="00FB3494" w:rsidRPr="00CD51F1">
        <w:rPr>
          <w:rFonts w:ascii="Times New Roman" w:eastAsia="Times New Roman" w:hAnsi="Times New Roman" w:cs="Times New Roman"/>
          <w:sz w:val="24"/>
          <w:szCs w:val="24"/>
          <w:lang w:eastAsia="sk-SK"/>
        </w:rPr>
        <w:t xml:space="preserve">na jednu pozíciu </w:t>
      </w:r>
      <w:r w:rsidRPr="00CD51F1">
        <w:rPr>
          <w:rFonts w:ascii="Times New Roman" w:eastAsia="Times New Roman" w:hAnsi="Times New Roman" w:cs="Times New Roman"/>
          <w:sz w:val="24"/>
          <w:szCs w:val="24"/>
          <w:lang w:eastAsia="sk-SK"/>
        </w:rPr>
        <w:t xml:space="preserve">pri prevádzkovaní hazardných hier na technických zariadeniach obsluhovaných priamo hráčmi nesmie presiahnuť sumu </w:t>
      </w:r>
      <w:r w:rsidR="00732E66" w:rsidRPr="00CD51F1">
        <w:rPr>
          <w:rFonts w:ascii="Times New Roman" w:eastAsia="Times New Roman" w:hAnsi="Times New Roman" w:cs="Times New Roman"/>
          <w:sz w:val="24"/>
          <w:szCs w:val="24"/>
          <w:lang w:eastAsia="sk-SK"/>
        </w:rPr>
        <w:t>desať</w:t>
      </w:r>
      <w:r w:rsidRPr="00CD51F1">
        <w:rPr>
          <w:rFonts w:ascii="Times New Roman" w:eastAsia="Times New Roman" w:hAnsi="Times New Roman" w:cs="Times New Roman"/>
          <w:sz w:val="24"/>
          <w:szCs w:val="24"/>
          <w:lang w:eastAsia="sk-SK"/>
        </w:rPr>
        <w:t xml:space="preserve"> eur. Tieto obmedzenia sa nevzťahujú na prevádzkovanie hazardných hier na technických zariadeniach obsluhovaných priamo hráčmi v kasíne.</w:t>
      </w:r>
    </w:p>
    <w:p w14:paraId="4091D6E5" w14:textId="741426A1" w:rsidR="00AB4792" w:rsidRPr="00CD51F1" w:rsidRDefault="000A7716"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13762F"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Jednou</w:t>
      </w:r>
      <w:r w:rsidR="003D67A1" w:rsidRPr="00CD51F1">
        <w:rPr>
          <w:rFonts w:ascii="Times New Roman" w:eastAsia="Times New Roman" w:hAnsi="Times New Roman" w:cs="Times New Roman"/>
          <w:sz w:val="24"/>
          <w:szCs w:val="24"/>
          <w:lang w:eastAsia="sk-SK"/>
        </w:rPr>
        <w:t xml:space="preserve"> hazardnou</w:t>
      </w:r>
      <w:r w:rsidRPr="00CD51F1">
        <w:rPr>
          <w:rFonts w:ascii="Times New Roman" w:eastAsia="Times New Roman" w:hAnsi="Times New Roman" w:cs="Times New Roman"/>
          <w:sz w:val="24"/>
          <w:szCs w:val="24"/>
          <w:lang w:eastAsia="sk-SK"/>
        </w:rPr>
        <w:t xml:space="preserve"> hrou sa rozumie začatie hazardnej hry spustením </w:t>
      </w:r>
      <w:r w:rsidR="009E1F85" w:rsidRPr="00CD51F1">
        <w:rPr>
          <w:rFonts w:ascii="Times New Roman" w:eastAsia="Times New Roman" w:hAnsi="Times New Roman" w:cs="Times New Roman"/>
          <w:sz w:val="24"/>
          <w:szCs w:val="24"/>
          <w:lang w:eastAsia="sk-SK"/>
        </w:rPr>
        <w:t xml:space="preserve">mechanického alebo elektromechanického systému alebo </w:t>
      </w:r>
      <w:r w:rsidR="00D546EF" w:rsidRPr="00CD51F1">
        <w:rPr>
          <w:rFonts w:ascii="Times New Roman" w:eastAsia="Times New Roman" w:hAnsi="Times New Roman" w:cs="Times New Roman"/>
          <w:sz w:val="24"/>
          <w:szCs w:val="24"/>
          <w:lang w:eastAsia="sk-SK"/>
        </w:rPr>
        <w:t>overeného generátora náhodných čísel pre generovanie výsledku jednotlivých hazardných hier</w:t>
      </w:r>
      <w:r w:rsidRPr="00CD51F1">
        <w:rPr>
          <w:rFonts w:ascii="Times New Roman" w:eastAsia="Times New Roman" w:hAnsi="Times New Roman" w:cs="Times New Roman"/>
          <w:sz w:val="24"/>
          <w:szCs w:val="24"/>
          <w:lang w:eastAsia="sk-SK"/>
        </w:rPr>
        <w:t xml:space="preserve">, ktorý určí výsledok hazardnej hry a ten sa zobrazí na </w:t>
      </w:r>
      <w:r w:rsidR="0058307E" w:rsidRPr="00CD51F1">
        <w:rPr>
          <w:rFonts w:ascii="Times New Roman" w:eastAsia="Times New Roman" w:hAnsi="Times New Roman" w:cs="Times New Roman"/>
          <w:sz w:val="24"/>
          <w:szCs w:val="24"/>
          <w:lang w:eastAsia="sk-SK"/>
        </w:rPr>
        <w:t>technickom zariadení obsluhovanom priamo hráčmi</w:t>
      </w:r>
      <w:r w:rsidRPr="00CD51F1">
        <w:rPr>
          <w:rFonts w:ascii="Times New Roman" w:eastAsia="Times New Roman" w:hAnsi="Times New Roman" w:cs="Times New Roman"/>
          <w:sz w:val="24"/>
          <w:szCs w:val="24"/>
          <w:lang w:eastAsia="sk-SK"/>
        </w:rPr>
        <w:t xml:space="preserve">. V priebehu jednej hazardnej hry nie je dovolené uskutočniť ďalšie </w:t>
      </w:r>
      <w:r w:rsidR="00BA1BDB"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xml:space="preserve">. </w:t>
      </w:r>
      <w:r w:rsidR="00AB4792" w:rsidRPr="00CD51F1">
        <w:rPr>
          <w:rFonts w:ascii="Times New Roman" w:eastAsia="Times New Roman" w:hAnsi="Times New Roman" w:cs="Times New Roman"/>
          <w:sz w:val="24"/>
          <w:szCs w:val="24"/>
          <w:lang w:eastAsia="sk-SK"/>
        </w:rPr>
        <w:t xml:space="preserve">Po skončení každej hazardnej hry na technickom zariadení obsluhovanom priamo hráčmi musí byť hráčovi poskytnutá celá výhra. </w:t>
      </w:r>
    </w:p>
    <w:p w14:paraId="35EDF0F9" w14:textId="4354E5C4" w:rsidR="00041915" w:rsidRPr="00CD51F1" w:rsidRDefault="00041915" w:rsidP="000E76E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13762F"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Každé technické zariadenie obsluhované priamo hráčm</w:t>
      </w:r>
      <w:r w:rsidR="00BB52EB"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 xml:space="preserve"> musí byť pripojené prostredníctvom elektronických komunikačných sietí na server prevádzkovateľa hazardnej </w:t>
      </w:r>
      <w:r w:rsidR="00F21DDF" w:rsidRPr="00CD51F1">
        <w:rPr>
          <w:rFonts w:ascii="Times New Roman" w:eastAsia="Times New Roman" w:hAnsi="Times New Roman" w:cs="Times New Roman"/>
          <w:sz w:val="24"/>
          <w:szCs w:val="24"/>
          <w:lang w:eastAsia="sk-SK"/>
        </w:rPr>
        <w:t xml:space="preserve">hry. </w:t>
      </w:r>
      <w:r w:rsidR="00DF0D28" w:rsidRPr="00CD51F1">
        <w:rPr>
          <w:rFonts w:ascii="Times New Roman" w:eastAsia="Times New Roman" w:hAnsi="Times New Roman" w:cs="Times New Roman"/>
          <w:sz w:val="24"/>
          <w:szCs w:val="24"/>
          <w:lang w:eastAsia="sk-SK"/>
        </w:rPr>
        <w:t>Po akomkoľvek prerušení pripojenia technického zariadenia obsluhovaného priamo hráčmi  s</w:t>
      </w:r>
      <w:r w:rsidR="00D717F4" w:rsidRPr="00CD51F1">
        <w:rPr>
          <w:rFonts w:ascii="Times New Roman" w:eastAsia="Times New Roman" w:hAnsi="Times New Roman" w:cs="Times New Roman"/>
          <w:sz w:val="24"/>
          <w:szCs w:val="24"/>
          <w:lang w:eastAsia="sk-SK"/>
        </w:rPr>
        <w:t xml:space="preserve"> týmto</w:t>
      </w:r>
      <w:r w:rsidR="00DF0D28" w:rsidRPr="00CD51F1">
        <w:rPr>
          <w:rFonts w:ascii="Times New Roman" w:eastAsia="Times New Roman" w:hAnsi="Times New Roman" w:cs="Times New Roman"/>
          <w:sz w:val="24"/>
          <w:szCs w:val="24"/>
          <w:lang w:eastAsia="sk-SK"/>
        </w:rPr>
        <w:t xml:space="preserve"> serverom musí byť </w:t>
      </w:r>
      <w:r w:rsidR="009634E2" w:rsidRPr="00CD51F1">
        <w:rPr>
          <w:rFonts w:ascii="Times New Roman" w:eastAsia="Times New Roman" w:hAnsi="Times New Roman" w:cs="Times New Roman"/>
          <w:sz w:val="24"/>
          <w:szCs w:val="24"/>
          <w:lang w:eastAsia="sk-SK"/>
        </w:rPr>
        <w:t xml:space="preserve">prerušená alebo </w:t>
      </w:r>
      <w:r w:rsidR="00DF0D28" w:rsidRPr="00CD51F1">
        <w:rPr>
          <w:rFonts w:ascii="Times New Roman" w:eastAsia="Times New Roman" w:hAnsi="Times New Roman" w:cs="Times New Roman"/>
          <w:sz w:val="24"/>
          <w:szCs w:val="24"/>
          <w:lang w:eastAsia="sk-SK"/>
        </w:rPr>
        <w:t>ukončená hazardná hra na tomto technickom zariadení.</w:t>
      </w:r>
    </w:p>
    <w:p w14:paraId="04425BE0" w14:textId="77777777" w:rsidR="000E76EE" w:rsidRPr="00CD51F1" w:rsidRDefault="000E76EE"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0CB4492" w14:textId="77777777" w:rsidR="000E76EE"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28</w:t>
      </w:r>
    </w:p>
    <w:p w14:paraId="11123E41" w14:textId="77777777" w:rsidR="000E76EE" w:rsidRPr="00CD51F1" w:rsidRDefault="000E76EE" w:rsidP="009230DF">
      <w:pPr>
        <w:shd w:val="clear" w:color="auto" w:fill="FFFFFF"/>
        <w:tabs>
          <w:tab w:val="left" w:pos="567"/>
        </w:tabs>
        <w:spacing w:after="0" w:line="240" w:lineRule="auto"/>
        <w:jc w:val="center"/>
        <w:rPr>
          <w:rFonts w:ascii="Times New Roman" w:eastAsia="Times New Roman" w:hAnsi="Times New Roman" w:cs="Times New Roman"/>
          <w:b/>
          <w:sz w:val="24"/>
          <w:szCs w:val="24"/>
          <w:lang w:eastAsia="sk-SK"/>
        </w:rPr>
      </w:pPr>
      <w:r w:rsidRPr="00CD51F1">
        <w:rPr>
          <w:rFonts w:ascii="Times New Roman" w:hAnsi="Times New Roman" w:cs="Times New Roman"/>
          <w:b/>
          <w:sz w:val="24"/>
          <w:szCs w:val="24"/>
        </w:rPr>
        <w:t>Podmienky prevádzkovania h</w:t>
      </w:r>
      <w:r w:rsidRPr="00CD51F1">
        <w:rPr>
          <w:rFonts w:ascii="Times New Roman" w:eastAsia="Times New Roman" w:hAnsi="Times New Roman" w:cs="Times New Roman"/>
          <w:b/>
          <w:sz w:val="24"/>
          <w:szCs w:val="24"/>
          <w:lang w:eastAsia="sk-SK"/>
        </w:rPr>
        <w:t>azardn</w:t>
      </w:r>
      <w:r w:rsidR="000B7C2A" w:rsidRPr="00CD51F1">
        <w:rPr>
          <w:rFonts w:ascii="Times New Roman" w:eastAsia="Times New Roman" w:hAnsi="Times New Roman" w:cs="Times New Roman"/>
          <w:b/>
          <w:sz w:val="24"/>
          <w:szCs w:val="24"/>
          <w:lang w:eastAsia="sk-SK"/>
        </w:rPr>
        <w:t>ej</w:t>
      </w:r>
      <w:r w:rsidRPr="00CD51F1">
        <w:rPr>
          <w:rFonts w:ascii="Times New Roman" w:eastAsia="Times New Roman" w:hAnsi="Times New Roman" w:cs="Times New Roman"/>
          <w:b/>
          <w:sz w:val="24"/>
          <w:szCs w:val="24"/>
          <w:lang w:eastAsia="sk-SK"/>
        </w:rPr>
        <w:t xml:space="preserve"> h</w:t>
      </w:r>
      <w:r w:rsidR="000B7C2A" w:rsidRPr="00CD51F1">
        <w:rPr>
          <w:rFonts w:ascii="Times New Roman" w:eastAsia="Times New Roman" w:hAnsi="Times New Roman" w:cs="Times New Roman"/>
          <w:b/>
          <w:sz w:val="24"/>
          <w:szCs w:val="24"/>
          <w:lang w:eastAsia="sk-SK"/>
        </w:rPr>
        <w:t>ry</w:t>
      </w:r>
      <w:r w:rsidRPr="00CD51F1">
        <w:rPr>
          <w:rFonts w:ascii="Times New Roman" w:eastAsia="Times New Roman" w:hAnsi="Times New Roman" w:cs="Times New Roman"/>
          <w:b/>
          <w:sz w:val="24"/>
          <w:szCs w:val="24"/>
          <w:lang w:eastAsia="sk-SK"/>
        </w:rPr>
        <w:t xml:space="preserve"> na </w:t>
      </w:r>
      <w:r w:rsidR="00985E1B" w:rsidRPr="00CD51F1">
        <w:rPr>
          <w:rFonts w:ascii="Times New Roman" w:hAnsi="Times New Roman" w:cs="Times New Roman"/>
          <w:b/>
          <w:sz w:val="24"/>
          <w:szCs w:val="24"/>
        </w:rPr>
        <w:t>iných technických zariadeniach</w:t>
      </w:r>
    </w:p>
    <w:p w14:paraId="03EAF359" w14:textId="77777777" w:rsidR="00A60A85" w:rsidRPr="00CD51F1" w:rsidRDefault="00A60A85" w:rsidP="00A60A85">
      <w:pPr>
        <w:shd w:val="clear" w:color="auto" w:fill="FFFFFF"/>
        <w:tabs>
          <w:tab w:val="left" w:pos="567"/>
        </w:tabs>
        <w:spacing w:after="0" w:line="240" w:lineRule="auto"/>
        <w:rPr>
          <w:rFonts w:ascii="Times New Roman" w:eastAsia="Times New Roman" w:hAnsi="Times New Roman" w:cs="Times New Roman"/>
          <w:b/>
          <w:sz w:val="24"/>
          <w:szCs w:val="24"/>
          <w:lang w:eastAsia="sk-SK"/>
        </w:rPr>
      </w:pPr>
    </w:p>
    <w:p w14:paraId="678650FE" w14:textId="77777777" w:rsidR="00866E87" w:rsidRPr="00CD51F1" w:rsidRDefault="00A60A85" w:rsidP="00C7609C">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866E87" w:rsidRPr="00CD51F1">
        <w:rPr>
          <w:rFonts w:ascii="Times New Roman" w:eastAsia="Times New Roman" w:hAnsi="Times New Roman" w:cs="Times New Roman"/>
          <w:sz w:val="24"/>
          <w:szCs w:val="24"/>
          <w:lang w:eastAsia="sk-SK"/>
        </w:rPr>
        <w:t xml:space="preserve"> Ak technické zariadenie, ktoré sa využíva na prevádzkovanie hazardn</w:t>
      </w:r>
      <w:r w:rsidR="000B7C2A" w:rsidRPr="00CD51F1">
        <w:rPr>
          <w:rFonts w:ascii="Times New Roman" w:eastAsia="Times New Roman" w:hAnsi="Times New Roman" w:cs="Times New Roman"/>
          <w:sz w:val="24"/>
          <w:szCs w:val="24"/>
          <w:lang w:eastAsia="sk-SK"/>
        </w:rPr>
        <w:t>ej</w:t>
      </w:r>
      <w:r w:rsidR="00866E87" w:rsidRPr="00CD51F1">
        <w:rPr>
          <w:rFonts w:ascii="Times New Roman" w:eastAsia="Times New Roman" w:hAnsi="Times New Roman" w:cs="Times New Roman"/>
          <w:sz w:val="24"/>
          <w:szCs w:val="24"/>
          <w:lang w:eastAsia="sk-SK"/>
        </w:rPr>
        <w:t xml:space="preserve"> h</w:t>
      </w:r>
      <w:r w:rsidR="000B7C2A" w:rsidRPr="00CD51F1">
        <w:rPr>
          <w:rFonts w:ascii="Times New Roman" w:eastAsia="Times New Roman" w:hAnsi="Times New Roman" w:cs="Times New Roman"/>
          <w:sz w:val="24"/>
          <w:szCs w:val="24"/>
          <w:lang w:eastAsia="sk-SK"/>
        </w:rPr>
        <w:t>ry</w:t>
      </w:r>
      <w:r w:rsidR="00866E87" w:rsidRPr="00CD51F1">
        <w:rPr>
          <w:rFonts w:ascii="Times New Roman" w:eastAsia="Times New Roman" w:hAnsi="Times New Roman" w:cs="Times New Roman"/>
          <w:sz w:val="24"/>
          <w:szCs w:val="24"/>
          <w:lang w:eastAsia="sk-SK"/>
        </w:rPr>
        <w:t xml:space="preserve"> na </w:t>
      </w:r>
      <w:r w:rsidR="00985E1B" w:rsidRPr="00CD51F1">
        <w:rPr>
          <w:rFonts w:ascii="Times New Roman" w:hAnsi="Times New Roman" w:cs="Times New Roman"/>
          <w:sz w:val="24"/>
          <w:szCs w:val="24"/>
        </w:rPr>
        <w:t>iných technických zariadeniach</w:t>
      </w:r>
      <w:r w:rsidR="00866E87" w:rsidRPr="00CD51F1">
        <w:rPr>
          <w:rFonts w:ascii="Times New Roman" w:eastAsia="Times New Roman" w:hAnsi="Times New Roman" w:cs="Times New Roman"/>
          <w:sz w:val="24"/>
          <w:szCs w:val="24"/>
          <w:lang w:eastAsia="sk-SK"/>
        </w:rPr>
        <w:t xml:space="preserve"> </w:t>
      </w:r>
      <w:r w:rsidR="00FB0A51" w:rsidRPr="00CD51F1">
        <w:rPr>
          <w:rFonts w:ascii="Times New Roman" w:eastAsia="Times New Roman" w:hAnsi="Times New Roman" w:cs="Times New Roman"/>
          <w:sz w:val="24"/>
          <w:szCs w:val="24"/>
          <w:lang w:eastAsia="sk-SK"/>
        </w:rPr>
        <w:t xml:space="preserve">a </w:t>
      </w:r>
      <w:r w:rsidR="00866E87" w:rsidRPr="00CD51F1">
        <w:rPr>
          <w:rFonts w:ascii="Times New Roman" w:eastAsia="Times New Roman" w:hAnsi="Times New Roman" w:cs="Times New Roman"/>
          <w:sz w:val="24"/>
          <w:szCs w:val="24"/>
          <w:lang w:eastAsia="sk-SK"/>
        </w:rPr>
        <w:t xml:space="preserve">bude fungovať </w:t>
      </w:r>
    </w:p>
    <w:p w14:paraId="26DE168D" w14:textId="12F120C6" w:rsidR="00866E87" w:rsidRPr="00CD51F1" w:rsidRDefault="005A21A9" w:rsidP="00C7609C">
      <w:pPr>
        <w:shd w:val="clear" w:color="auto" w:fill="FFFFFF"/>
        <w:tabs>
          <w:tab w:val="left" w:pos="567"/>
        </w:tabs>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b/>
      </w:r>
      <w:r w:rsidR="00866E87" w:rsidRPr="00CD51F1">
        <w:rPr>
          <w:rFonts w:ascii="Times New Roman" w:eastAsia="Times New Roman" w:hAnsi="Times New Roman" w:cs="Times New Roman"/>
          <w:sz w:val="24"/>
          <w:szCs w:val="24"/>
          <w:lang w:eastAsia="sk-SK"/>
        </w:rPr>
        <w:t xml:space="preserve">a) samostatne, nezávisle na </w:t>
      </w:r>
      <w:r w:rsidR="00D546EF" w:rsidRPr="00CD51F1">
        <w:rPr>
          <w:rFonts w:ascii="Times New Roman" w:eastAsia="Times New Roman" w:hAnsi="Times New Roman" w:cs="Times New Roman"/>
          <w:sz w:val="24"/>
          <w:szCs w:val="24"/>
          <w:lang w:eastAsia="sk-SK"/>
        </w:rPr>
        <w:t xml:space="preserve">serveri </w:t>
      </w:r>
      <w:r w:rsidR="00866E87" w:rsidRPr="00CD51F1">
        <w:rPr>
          <w:rFonts w:ascii="Times New Roman" w:eastAsia="Times New Roman" w:hAnsi="Times New Roman" w:cs="Times New Roman"/>
          <w:sz w:val="24"/>
          <w:szCs w:val="24"/>
          <w:lang w:eastAsia="sk-SK"/>
        </w:rPr>
        <w:t>prevádzkovateľa hazardnej hry; takéto zariadenie musí spĺňať požiadavky tohto zákona pre hazardné hry na výherných prístrojo</w:t>
      </w:r>
      <w:r w:rsidR="005E2E4A" w:rsidRPr="00CD51F1">
        <w:rPr>
          <w:rFonts w:ascii="Times New Roman" w:eastAsia="Times New Roman" w:hAnsi="Times New Roman" w:cs="Times New Roman"/>
          <w:sz w:val="24"/>
          <w:szCs w:val="24"/>
          <w:lang w:eastAsia="sk-SK"/>
        </w:rPr>
        <w:t>ch</w:t>
      </w:r>
      <w:r w:rsidR="00866E87" w:rsidRPr="00CD51F1">
        <w:rPr>
          <w:rFonts w:ascii="Times New Roman" w:eastAsia="Times New Roman" w:hAnsi="Times New Roman" w:cs="Times New Roman"/>
          <w:sz w:val="24"/>
          <w:szCs w:val="24"/>
          <w:lang w:eastAsia="sk-SK"/>
        </w:rPr>
        <w:t>,</w:t>
      </w:r>
    </w:p>
    <w:p w14:paraId="3113DB2B" w14:textId="7498F994" w:rsidR="00E77B1D" w:rsidRPr="00CD51F1" w:rsidRDefault="005A21A9" w:rsidP="00C7609C">
      <w:pPr>
        <w:shd w:val="clear" w:color="auto" w:fill="FFFFFF"/>
        <w:tabs>
          <w:tab w:val="left" w:pos="567"/>
        </w:tabs>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b/>
      </w:r>
      <w:r w:rsidR="00866E87" w:rsidRPr="00CD51F1">
        <w:rPr>
          <w:rFonts w:ascii="Times New Roman" w:eastAsia="Times New Roman" w:hAnsi="Times New Roman" w:cs="Times New Roman"/>
          <w:sz w:val="24"/>
          <w:szCs w:val="24"/>
          <w:lang w:eastAsia="sk-SK"/>
        </w:rPr>
        <w:t xml:space="preserve">b) ako koncové zariadenie prepojené na </w:t>
      </w:r>
      <w:r w:rsidR="00D546EF" w:rsidRPr="00CD51F1">
        <w:rPr>
          <w:rFonts w:ascii="Times New Roman" w:eastAsia="Times New Roman" w:hAnsi="Times New Roman" w:cs="Times New Roman"/>
          <w:sz w:val="24"/>
          <w:szCs w:val="24"/>
          <w:lang w:eastAsia="sk-SK"/>
        </w:rPr>
        <w:t>server</w:t>
      </w:r>
      <w:r w:rsidR="00866E87" w:rsidRPr="00CD51F1">
        <w:rPr>
          <w:rFonts w:ascii="Times New Roman" w:eastAsia="Times New Roman" w:hAnsi="Times New Roman" w:cs="Times New Roman"/>
          <w:sz w:val="24"/>
          <w:szCs w:val="24"/>
          <w:lang w:eastAsia="sk-SK"/>
        </w:rPr>
        <w:t xml:space="preserve"> prevádzkovateľa hazardnej hry; takéto zariadenie musí spĺňať požiadavky tohto zákona ustanovené pre hazardné hry na termináloch videohier</w:t>
      </w:r>
      <w:r w:rsidR="00E77B1D" w:rsidRPr="00CD51F1">
        <w:rPr>
          <w:rFonts w:ascii="Times New Roman" w:eastAsia="Times New Roman" w:hAnsi="Times New Roman" w:cs="Times New Roman"/>
          <w:sz w:val="24"/>
          <w:szCs w:val="24"/>
          <w:lang w:eastAsia="sk-SK"/>
        </w:rPr>
        <w:t>,</w:t>
      </w:r>
    </w:p>
    <w:p w14:paraId="61CBC015" w14:textId="77777777" w:rsidR="00E77B1D" w:rsidRPr="00CD51F1" w:rsidRDefault="00E77B1D" w:rsidP="00E77B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výherný pomer nesmie byť nižší ako 70 %.</w:t>
      </w:r>
    </w:p>
    <w:p w14:paraId="6094E00F" w14:textId="21D38DD8" w:rsidR="00C7609C" w:rsidRPr="00CD51F1" w:rsidRDefault="00A60A85" w:rsidP="000E76E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w:t>
      </w:r>
      <w:r w:rsidR="00FE7C4E" w:rsidRPr="00CD51F1">
        <w:rPr>
          <w:rFonts w:ascii="Times New Roman" w:eastAsia="Times New Roman" w:hAnsi="Times New Roman" w:cs="Times New Roman"/>
          <w:sz w:val="24"/>
          <w:szCs w:val="24"/>
          <w:lang w:eastAsia="sk-SK"/>
        </w:rPr>
        <w:t xml:space="preserve"> </w:t>
      </w:r>
      <w:r w:rsidR="000E76EE" w:rsidRPr="00CD51F1">
        <w:rPr>
          <w:rFonts w:ascii="Times New Roman" w:eastAsia="Times New Roman" w:hAnsi="Times New Roman" w:cs="Times New Roman"/>
          <w:sz w:val="24"/>
          <w:szCs w:val="24"/>
          <w:lang w:eastAsia="sk-SK"/>
        </w:rPr>
        <w:t>Každ</w:t>
      </w:r>
      <w:r w:rsidR="00C7609C" w:rsidRPr="00CD51F1">
        <w:rPr>
          <w:rFonts w:ascii="Times New Roman" w:eastAsia="Times New Roman" w:hAnsi="Times New Roman" w:cs="Times New Roman"/>
          <w:sz w:val="24"/>
          <w:szCs w:val="24"/>
          <w:lang w:eastAsia="sk-SK"/>
        </w:rPr>
        <w:t>é</w:t>
      </w:r>
      <w:r w:rsidR="000E76EE" w:rsidRPr="00CD51F1">
        <w:rPr>
          <w:rFonts w:ascii="Times New Roman" w:eastAsia="Times New Roman" w:hAnsi="Times New Roman" w:cs="Times New Roman"/>
          <w:sz w:val="24"/>
          <w:szCs w:val="24"/>
          <w:lang w:eastAsia="sk-SK"/>
        </w:rPr>
        <w:t xml:space="preserve"> </w:t>
      </w:r>
      <w:r w:rsidR="00C7609C" w:rsidRPr="00CD51F1">
        <w:rPr>
          <w:rFonts w:ascii="Times New Roman" w:eastAsia="Times New Roman" w:hAnsi="Times New Roman" w:cs="Times New Roman"/>
          <w:sz w:val="24"/>
          <w:szCs w:val="24"/>
          <w:lang w:eastAsia="sk-SK"/>
        </w:rPr>
        <w:t xml:space="preserve">technické zariadenie, ktoré sa využíva na prevádzkovanie hazardných hier na </w:t>
      </w:r>
      <w:r w:rsidR="00985E1B" w:rsidRPr="00CD51F1">
        <w:rPr>
          <w:rFonts w:ascii="Times New Roman" w:hAnsi="Times New Roman" w:cs="Times New Roman"/>
          <w:sz w:val="24"/>
          <w:szCs w:val="24"/>
        </w:rPr>
        <w:t>iných technických zariadeniach</w:t>
      </w:r>
      <w:r w:rsidR="000E76EE" w:rsidRPr="00CD51F1">
        <w:rPr>
          <w:rFonts w:ascii="Times New Roman" w:eastAsia="Times New Roman" w:hAnsi="Times New Roman" w:cs="Times New Roman"/>
          <w:sz w:val="24"/>
          <w:szCs w:val="24"/>
          <w:lang w:eastAsia="sk-SK"/>
        </w:rPr>
        <w:t xml:space="preserve"> musí byť pripojen</w:t>
      </w:r>
      <w:r w:rsidR="00C7609C" w:rsidRPr="00CD51F1">
        <w:rPr>
          <w:rFonts w:ascii="Times New Roman" w:eastAsia="Times New Roman" w:hAnsi="Times New Roman" w:cs="Times New Roman"/>
          <w:sz w:val="24"/>
          <w:szCs w:val="24"/>
          <w:lang w:eastAsia="sk-SK"/>
        </w:rPr>
        <w:t>é</w:t>
      </w:r>
      <w:r w:rsidR="000E76EE" w:rsidRPr="00CD51F1">
        <w:rPr>
          <w:rFonts w:ascii="Times New Roman" w:eastAsia="Times New Roman" w:hAnsi="Times New Roman" w:cs="Times New Roman"/>
          <w:sz w:val="24"/>
          <w:szCs w:val="24"/>
          <w:lang w:eastAsia="sk-SK"/>
        </w:rPr>
        <w:t xml:space="preserve"> prostredníctvom elektronických komunikačných sietí na server prevádzkovateľa hazardnej hry. Po akomkoľvek prerušení pripojenia </w:t>
      </w:r>
      <w:r w:rsidR="00985E1B" w:rsidRPr="00CD51F1">
        <w:rPr>
          <w:rFonts w:ascii="Times New Roman" w:hAnsi="Times New Roman" w:cs="Times New Roman"/>
          <w:sz w:val="24"/>
          <w:szCs w:val="24"/>
        </w:rPr>
        <w:t>iného technického zariadenia</w:t>
      </w:r>
      <w:r w:rsidR="000E76EE" w:rsidRPr="00CD51F1">
        <w:rPr>
          <w:rFonts w:ascii="Times New Roman" w:eastAsia="Times New Roman" w:hAnsi="Times New Roman" w:cs="Times New Roman"/>
          <w:sz w:val="24"/>
          <w:szCs w:val="24"/>
          <w:lang w:eastAsia="sk-SK"/>
        </w:rPr>
        <w:t xml:space="preserve"> s týmto serverom musí byť </w:t>
      </w:r>
      <w:r w:rsidR="009634E2" w:rsidRPr="00CD51F1">
        <w:rPr>
          <w:rFonts w:ascii="Times New Roman" w:eastAsia="Times New Roman" w:hAnsi="Times New Roman" w:cs="Times New Roman"/>
          <w:sz w:val="24"/>
          <w:szCs w:val="24"/>
          <w:lang w:eastAsia="sk-SK"/>
        </w:rPr>
        <w:t xml:space="preserve">prerušená alebo </w:t>
      </w:r>
      <w:r w:rsidR="000E76EE" w:rsidRPr="00CD51F1">
        <w:rPr>
          <w:rFonts w:ascii="Times New Roman" w:eastAsia="Times New Roman" w:hAnsi="Times New Roman" w:cs="Times New Roman"/>
          <w:sz w:val="24"/>
          <w:szCs w:val="24"/>
          <w:lang w:eastAsia="sk-SK"/>
        </w:rPr>
        <w:t>ukončená hazardná hra na tomto technickom zariadení.</w:t>
      </w:r>
    </w:p>
    <w:p w14:paraId="4A649802" w14:textId="77777777" w:rsidR="005F5B6D" w:rsidRPr="00CD51F1" w:rsidRDefault="005F5B6D" w:rsidP="00060FD6">
      <w:pPr>
        <w:shd w:val="clear" w:color="auto" w:fill="FFFFFF"/>
        <w:spacing w:after="0" w:line="240" w:lineRule="auto"/>
        <w:rPr>
          <w:rFonts w:ascii="Times New Roman" w:eastAsia="Times New Roman" w:hAnsi="Times New Roman" w:cs="Times New Roman"/>
          <w:b/>
          <w:sz w:val="24"/>
          <w:szCs w:val="24"/>
          <w:lang w:eastAsia="sk-SK"/>
        </w:rPr>
      </w:pPr>
    </w:p>
    <w:p w14:paraId="10286889" w14:textId="77777777" w:rsidR="000B7C2A" w:rsidRPr="00CD51F1" w:rsidRDefault="008C0460" w:rsidP="000B7C2A">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29</w:t>
      </w:r>
    </w:p>
    <w:p w14:paraId="793F0125" w14:textId="1C17DF64" w:rsidR="000B7C2A" w:rsidRPr="00CD51F1" w:rsidRDefault="000B7C2A" w:rsidP="000B7C2A">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Podmienky prevádzkovania </w:t>
      </w:r>
      <w:r w:rsidRPr="00CD51F1">
        <w:rPr>
          <w:rFonts w:ascii="Times New Roman" w:hAnsi="Times New Roman" w:cs="Times New Roman"/>
          <w:b/>
          <w:sz w:val="24"/>
          <w:szCs w:val="24"/>
        </w:rPr>
        <w:t>h</w:t>
      </w:r>
      <w:r w:rsidRPr="00CD51F1">
        <w:rPr>
          <w:rFonts w:ascii="Times New Roman" w:eastAsia="Times New Roman" w:hAnsi="Times New Roman" w:cs="Times New Roman"/>
          <w:b/>
          <w:sz w:val="24"/>
          <w:szCs w:val="24"/>
          <w:lang w:eastAsia="sk-SK"/>
        </w:rPr>
        <w:t xml:space="preserve">azardnej hry podľa § 4 ods. 2 písm. </w:t>
      </w:r>
      <w:r w:rsidR="003A60A8" w:rsidRPr="00CD51F1">
        <w:rPr>
          <w:rFonts w:ascii="Times New Roman" w:eastAsia="Times New Roman" w:hAnsi="Times New Roman" w:cs="Times New Roman"/>
          <w:b/>
          <w:sz w:val="24"/>
          <w:szCs w:val="24"/>
          <w:lang w:eastAsia="sk-SK"/>
        </w:rPr>
        <w:t>i</w:t>
      </w:r>
      <w:r w:rsidRPr="00CD51F1">
        <w:rPr>
          <w:rFonts w:ascii="Times New Roman" w:eastAsia="Times New Roman" w:hAnsi="Times New Roman" w:cs="Times New Roman"/>
          <w:b/>
          <w:sz w:val="24"/>
          <w:szCs w:val="24"/>
          <w:lang w:eastAsia="sk-SK"/>
        </w:rPr>
        <w:t>)</w:t>
      </w:r>
    </w:p>
    <w:p w14:paraId="011BDD2F" w14:textId="77777777" w:rsidR="000B7C2A" w:rsidRPr="00CD51F1" w:rsidRDefault="000B7C2A" w:rsidP="00060FD6">
      <w:pPr>
        <w:shd w:val="clear" w:color="auto" w:fill="FFFFFF"/>
        <w:spacing w:after="0" w:line="240" w:lineRule="auto"/>
        <w:rPr>
          <w:rFonts w:ascii="Times New Roman" w:eastAsia="Times New Roman" w:hAnsi="Times New Roman" w:cs="Times New Roman"/>
          <w:b/>
          <w:sz w:val="24"/>
          <w:szCs w:val="24"/>
          <w:lang w:eastAsia="sk-SK"/>
        </w:rPr>
      </w:pPr>
    </w:p>
    <w:p w14:paraId="2501078D" w14:textId="5AE1AE28" w:rsidR="000B7C2A" w:rsidRPr="00CD51F1" w:rsidRDefault="000B7C2A" w:rsidP="00A44EDA">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Na prevádzkovanie hazardnej hry podľa </w:t>
      </w:r>
      <w:r w:rsidR="00E56E09" w:rsidRPr="00CD51F1">
        <w:rPr>
          <w:rFonts w:ascii="Times New Roman" w:eastAsia="Times New Roman" w:hAnsi="Times New Roman" w:cs="Times New Roman"/>
          <w:sz w:val="24"/>
          <w:szCs w:val="24"/>
          <w:lang w:eastAsia="sk-SK"/>
        </w:rPr>
        <w:t xml:space="preserve">§ 4 ods. 2 písm. </w:t>
      </w:r>
      <w:r w:rsidR="003A60A8"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 sa vzťahujú rovnaké podmienky</w:t>
      </w:r>
      <w:r w:rsidR="006A5FA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ako na prevádzkovanie hazardnej hry, ktorá je svojím charakterom najviac podobná tejto hazardnej hre.</w:t>
      </w:r>
    </w:p>
    <w:p w14:paraId="338B7DE6" w14:textId="77777777" w:rsidR="000B7C2A" w:rsidRPr="00CD51F1" w:rsidRDefault="000B7C2A" w:rsidP="00060FD6">
      <w:pPr>
        <w:shd w:val="clear" w:color="auto" w:fill="FFFFFF"/>
        <w:spacing w:after="0" w:line="240" w:lineRule="auto"/>
        <w:rPr>
          <w:rFonts w:ascii="Times New Roman" w:eastAsia="Times New Roman" w:hAnsi="Times New Roman" w:cs="Times New Roman"/>
          <w:b/>
          <w:sz w:val="24"/>
          <w:szCs w:val="24"/>
          <w:lang w:eastAsia="sk-SK"/>
        </w:rPr>
      </w:pPr>
    </w:p>
    <w:p w14:paraId="09699F16" w14:textId="77777777" w:rsidR="008E1AE9" w:rsidRPr="00CD51F1" w:rsidRDefault="008E1AE9">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ŠTVRTÁ HLAVA</w:t>
      </w:r>
    </w:p>
    <w:p w14:paraId="3408C581" w14:textId="77777777" w:rsidR="008E1AE9" w:rsidRPr="00CD51F1" w:rsidRDefault="008E1AE9" w:rsidP="008E1AE9">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D51F1">
        <w:rPr>
          <w:rFonts w:ascii="Times New Roman" w:eastAsia="Times New Roman" w:hAnsi="Times New Roman" w:cs="Times New Roman"/>
          <w:b/>
          <w:bCs/>
          <w:caps/>
          <w:sz w:val="24"/>
          <w:szCs w:val="24"/>
          <w:lang w:eastAsia="sk-SK"/>
        </w:rPr>
        <w:t>Internetové hry</w:t>
      </w:r>
      <w:r w:rsidR="007324E4" w:rsidRPr="00CD51F1">
        <w:rPr>
          <w:rFonts w:ascii="Times New Roman" w:eastAsia="Times New Roman" w:hAnsi="Times New Roman" w:cs="Times New Roman"/>
          <w:b/>
          <w:bCs/>
          <w:caps/>
          <w:sz w:val="24"/>
          <w:szCs w:val="24"/>
          <w:lang w:eastAsia="sk-SK"/>
        </w:rPr>
        <w:t xml:space="preserve"> – CHARAKTERISTIKA A PODMIENKY ICH PREVÁDZKOVANIA</w:t>
      </w:r>
    </w:p>
    <w:p w14:paraId="4F8DB207" w14:textId="77777777" w:rsidR="00AB19A3"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30</w:t>
      </w:r>
    </w:p>
    <w:p w14:paraId="09F395AB" w14:textId="77777777" w:rsidR="008E1AE9" w:rsidRPr="00CD51F1" w:rsidRDefault="008E1AE9" w:rsidP="008E1AE9">
      <w:pPr>
        <w:shd w:val="clear" w:color="auto" w:fill="FFFFFF"/>
        <w:spacing w:after="0" w:line="240" w:lineRule="auto"/>
        <w:jc w:val="center"/>
        <w:rPr>
          <w:rFonts w:ascii="Times New Roman" w:eastAsia="Times New Roman" w:hAnsi="Times New Roman" w:cs="Times New Roman"/>
          <w:b/>
          <w:bCs/>
          <w:sz w:val="24"/>
          <w:szCs w:val="24"/>
          <w:lang w:eastAsia="sk-SK"/>
        </w:rPr>
      </w:pPr>
    </w:p>
    <w:p w14:paraId="18D535D5" w14:textId="7428BFA9" w:rsidR="00826352" w:rsidRPr="00CD51F1" w:rsidRDefault="008E1AE9" w:rsidP="00826352">
      <w:pPr>
        <w:spacing w:after="0" w:line="240" w:lineRule="auto"/>
        <w:jc w:val="both"/>
        <w:rPr>
          <w:rFonts w:ascii="Times New Roman" w:hAnsi="Times New Roman"/>
          <w:sz w:val="24"/>
          <w:szCs w:val="24"/>
        </w:rPr>
      </w:pPr>
      <w:r w:rsidRPr="00CD51F1">
        <w:rPr>
          <w:rFonts w:ascii="Times New Roman" w:eastAsia="Times New Roman" w:hAnsi="Times New Roman" w:cs="Times New Roman"/>
          <w:sz w:val="24"/>
          <w:szCs w:val="24"/>
          <w:lang w:eastAsia="sk-SK"/>
        </w:rPr>
        <w:t>(1) Hazardné hry podľa §</w:t>
      </w:r>
      <w:r w:rsidR="001C6CF4" w:rsidRPr="00CD51F1">
        <w:rPr>
          <w:rFonts w:ascii="Times New Roman" w:eastAsia="Times New Roman" w:hAnsi="Times New Roman" w:cs="Times New Roman"/>
          <w:sz w:val="24"/>
          <w:szCs w:val="24"/>
          <w:lang w:eastAsia="sk-SK"/>
        </w:rPr>
        <w:t xml:space="preserve"> </w:t>
      </w:r>
      <w:r w:rsidR="00B3354C"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1C6CF4" w:rsidRPr="00CD51F1">
        <w:rPr>
          <w:rFonts w:ascii="Times New Roman" w:eastAsia="Times New Roman" w:hAnsi="Times New Roman" w:cs="Times New Roman"/>
          <w:sz w:val="24"/>
          <w:szCs w:val="24"/>
          <w:lang w:eastAsia="sk-SK"/>
        </w:rPr>
        <w:t>7,</w:t>
      </w:r>
      <w:r w:rsidR="00D36128"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12</w:t>
      </w:r>
      <w:r w:rsidR="001735C7"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w:t>
      </w:r>
      <w:r w:rsidR="001735C7" w:rsidRPr="00CD51F1">
        <w:rPr>
          <w:rFonts w:ascii="Times New Roman" w:eastAsia="Times New Roman" w:hAnsi="Times New Roman" w:cs="Times New Roman"/>
          <w:sz w:val="24"/>
          <w:szCs w:val="24"/>
          <w:lang w:eastAsia="sk-SK"/>
        </w:rPr>
        <w:t>1</w:t>
      </w:r>
      <w:r w:rsidR="00C50AA2" w:rsidRPr="00CD51F1">
        <w:rPr>
          <w:rFonts w:ascii="Times New Roman" w:eastAsia="Times New Roman" w:hAnsi="Times New Roman" w:cs="Times New Roman"/>
          <w:sz w:val="24"/>
          <w:szCs w:val="24"/>
          <w:lang w:eastAsia="sk-SK"/>
        </w:rPr>
        <w:t>4</w:t>
      </w:r>
      <w:r w:rsidR="00C53AF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w:t>
      </w:r>
      <w:r w:rsidR="006977C3" w:rsidRPr="00CD51F1">
        <w:rPr>
          <w:rFonts w:ascii="Times New Roman" w:eastAsia="Times New Roman" w:hAnsi="Times New Roman" w:cs="Times New Roman"/>
          <w:sz w:val="24"/>
          <w:szCs w:val="24"/>
          <w:lang w:eastAsia="sk-SK"/>
        </w:rPr>
        <w:t>§ 6 až</w:t>
      </w:r>
      <w:r w:rsidRPr="00CD51F1">
        <w:rPr>
          <w:rFonts w:ascii="Times New Roman" w:eastAsia="Times New Roman" w:hAnsi="Times New Roman" w:cs="Times New Roman"/>
          <w:sz w:val="24"/>
          <w:szCs w:val="24"/>
          <w:lang w:eastAsia="sk-SK"/>
        </w:rPr>
        <w:t xml:space="preserve"> 1</w:t>
      </w:r>
      <w:r w:rsidR="00FE7C4E" w:rsidRPr="00CD51F1">
        <w:rPr>
          <w:rFonts w:ascii="Times New Roman" w:eastAsia="Times New Roman" w:hAnsi="Times New Roman" w:cs="Times New Roman"/>
          <w:sz w:val="24"/>
          <w:szCs w:val="24"/>
          <w:lang w:eastAsia="sk-SK"/>
        </w:rPr>
        <w:t>2</w:t>
      </w:r>
      <w:r w:rsidR="006621EB" w:rsidRPr="00CD51F1">
        <w:rPr>
          <w:rFonts w:ascii="Times New Roman" w:eastAsia="Times New Roman" w:hAnsi="Times New Roman" w:cs="Times New Roman"/>
          <w:sz w:val="24"/>
          <w:szCs w:val="24"/>
          <w:lang w:eastAsia="sk-SK"/>
        </w:rPr>
        <w:t xml:space="preserve"> môžu </w:t>
      </w:r>
      <w:r w:rsidR="00F7089B" w:rsidRPr="00CD51F1">
        <w:rPr>
          <w:rFonts w:ascii="Times New Roman" w:eastAsia="Times New Roman" w:hAnsi="Times New Roman" w:cs="Times New Roman"/>
          <w:sz w:val="24"/>
          <w:szCs w:val="24"/>
          <w:lang w:eastAsia="sk-SK"/>
        </w:rPr>
        <w:t>b</w:t>
      </w:r>
      <w:r w:rsidR="006621EB" w:rsidRPr="00CD51F1">
        <w:rPr>
          <w:rFonts w:ascii="Times New Roman" w:eastAsia="Times New Roman" w:hAnsi="Times New Roman" w:cs="Times New Roman"/>
          <w:sz w:val="24"/>
          <w:szCs w:val="24"/>
          <w:lang w:eastAsia="sk-SK"/>
        </w:rPr>
        <w:t>yť prevádzkované aj ako internetové hry</w:t>
      </w:r>
      <w:r w:rsidRPr="00CD51F1">
        <w:rPr>
          <w:rFonts w:ascii="Times New Roman" w:eastAsia="Times New Roman" w:hAnsi="Times New Roman" w:cs="Times New Roman"/>
          <w:sz w:val="24"/>
          <w:szCs w:val="24"/>
          <w:lang w:eastAsia="sk-SK"/>
        </w:rPr>
        <w:t xml:space="preserve">. </w:t>
      </w:r>
      <w:r w:rsidR="00C14E1F" w:rsidRPr="00CD51F1">
        <w:rPr>
          <w:rFonts w:ascii="Times New Roman" w:eastAsia="Times New Roman" w:hAnsi="Times New Roman" w:cs="Times New Roman"/>
          <w:sz w:val="24"/>
          <w:szCs w:val="24"/>
          <w:lang w:eastAsia="sk-SK"/>
        </w:rPr>
        <w:t>Internetové hry tvoriace súčasť štátnej lotérie môže prevádzkovať iba národná lotériová spoločnosť.</w:t>
      </w:r>
      <w:r w:rsidR="00014973" w:rsidRPr="00CD51F1">
        <w:rPr>
          <w:rFonts w:ascii="Times New Roman" w:eastAsia="Times New Roman" w:hAnsi="Times New Roman" w:cs="Times New Roman"/>
          <w:sz w:val="24"/>
          <w:szCs w:val="24"/>
          <w:lang w:eastAsia="sk-SK"/>
        </w:rPr>
        <w:t xml:space="preserve"> </w:t>
      </w:r>
      <w:r w:rsidR="00826352" w:rsidRPr="00CD51F1">
        <w:rPr>
          <w:rFonts w:ascii="Times New Roman" w:hAnsi="Times New Roman"/>
          <w:sz w:val="24"/>
          <w:szCs w:val="24"/>
          <w:lang w:eastAsia="sk-SK"/>
        </w:rPr>
        <w:t>Podmienky prevádzkovania hazardných hier podľa § 18 až 29 sa nevzťahujú na internetové hry</w:t>
      </w:r>
      <w:r w:rsidR="0041237F" w:rsidRPr="00CD51F1">
        <w:rPr>
          <w:rFonts w:ascii="Times New Roman" w:hAnsi="Times New Roman"/>
          <w:sz w:val="24"/>
          <w:szCs w:val="24"/>
          <w:lang w:eastAsia="sk-SK"/>
        </w:rPr>
        <w:t>, ak</w:t>
      </w:r>
      <w:r w:rsidR="00826352" w:rsidRPr="00CD51F1">
        <w:rPr>
          <w:rFonts w:ascii="Times New Roman" w:hAnsi="Times New Roman"/>
          <w:sz w:val="24"/>
          <w:szCs w:val="24"/>
          <w:lang w:eastAsia="sk-SK"/>
        </w:rPr>
        <w:t xml:space="preserve"> sa v prostredí internetu nedajú aplikovať.</w:t>
      </w:r>
    </w:p>
    <w:p w14:paraId="7929FD2C" w14:textId="467EE6E6" w:rsidR="008E1AE9" w:rsidRPr="00CD51F1" w:rsidRDefault="00826352" w:rsidP="0082635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8E1AE9" w:rsidRPr="00CD51F1">
        <w:rPr>
          <w:rFonts w:ascii="Times New Roman" w:eastAsia="Times New Roman" w:hAnsi="Times New Roman" w:cs="Times New Roman"/>
          <w:sz w:val="24"/>
          <w:szCs w:val="24"/>
          <w:lang w:eastAsia="sk-SK"/>
        </w:rPr>
        <w:t>(2) Internetové hry sú hazardné hry, pri ktorých sa hráč pripája prostredníctvom internetu na server prevádzkovateľa hazardnej hry alebo ním povereného subjektu</w:t>
      </w:r>
    </w:p>
    <w:p w14:paraId="5AE27EDD" w14:textId="459377E9" w:rsidR="008E1AE9" w:rsidRPr="00CD51F1" w:rsidRDefault="008E1AE9" w:rsidP="00826352">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na ktorom sú softvérovo umiestnené hracie systémy, prostredníctvom ktorých je prevádzkovaná hazardná hra podľa </w:t>
      </w:r>
      <w:r w:rsidR="008C392B" w:rsidRPr="00CD51F1">
        <w:rPr>
          <w:rFonts w:ascii="Times New Roman" w:eastAsia="Times New Roman" w:hAnsi="Times New Roman" w:cs="Times New Roman"/>
          <w:sz w:val="24"/>
          <w:szCs w:val="24"/>
          <w:lang w:eastAsia="sk-SK"/>
        </w:rPr>
        <w:t xml:space="preserve">§ </w:t>
      </w:r>
      <w:r w:rsidR="00366BBD" w:rsidRPr="00CD51F1">
        <w:rPr>
          <w:rFonts w:ascii="Times New Roman" w:eastAsia="Times New Roman" w:hAnsi="Times New Roman" w:cs="Times New Roman"/>
          <w:sz w:val="24"/>
          <w:szCs w:val="24"/>
          <w:lang w:eastAsia="sk-SK"/>
        </w:rPr>
        <w:t>5</w:t>
      </w:r>
      <w:r w:rsidR="008C392B" w:rsidRPr="00CD51F1">
        <w:rPr>
          <w:rFonts w:ascii="Times New Roman" w:eastAsia="Times New Roman" w:hAnsi="Times New Roman" w:cs="Times New Roman"/>
          <w:sz w:val="24"/>
          <w:szCs w:val="24"/>
          <w:lang w:eastAsia="sk-SK"/>
        </w:rPr>
        <w:t xml:space="preserve"> ods. 12</w:t>
      </w:r>
      <w:r w:rsidR="001735C7" w:rsidRPr="00CD51F1">
        <w:rPr>
          <w:rFonts w:ascii="Times New Roman" w:eastAsia="Times New Roman" w:hAnsi="Times New Roman" w:cs="Times New Roman"/>
          <w:sz w:val="24"/>
          <w:szCs w:val="24"/>
          <w:lang w:eastAsia="sk-SK"/>
        </w:rPr>
        <w:t xml:space="preserve"> a</w:t>
      </w:r>
      <w:r w:rsidR="006977C3" w:rsidRPr="00CD51F1">
        <w:rPr>
          <w:rFonts w:ascii="Times New Roman" w:eastAsia="Times New Roman" w:hAnsi="Times New Roman" w:cs="Times New Roman"/>
          <w:sz w:val="24"/>
          <w:szCs w:val="24"/>
          <w:lang w:eastAsia="sk-SK"/>
        </w:rPr>
        <w:t xml:space="preserve"> 1</w:t>
      </w:r>
      <w:r w:rsidR="00F74DD6" w:rsidRPr="00CD51F1">
        <w:rPr>
          <w:rFonts w:ascii="Times New Roman" w:eastAsia="Times New Roman" w:hAnsi="Times New Roman" w:cs="Times New Roman"/>
          <w:sz w:val="24"/>
          <w:szCs w:val="24"/>
          <w:lang w:eastAsia="sk-SK"/>
        </w:rPr>
        <w:t>4</w:t>
      </w:r>
      <w:r w:rsidR="008C392B" w:rsidRPr="00CD51F1">
        <w:rPr>
          <w:rFonts w:ascii="Times New Roman" w:eastAsia="Times New Roman" w:hAnsi="Times New Roman" w:cs="Times New Roman"/>
          <w:sz w:val="24"/>
          <w:szCs w:val="24"/>
          <w:lang w:eastAsia="sk-SK"/>
        </w:rPr>
        <w:t xml:space="preserve">, § </w:t>
      </w:r>
      <w:r w:rsidR="00366BBD" w:rsidRPr="00CD51F1">
        <w:rPr>
          <w:rFonts w:ascii="Times New Roman" w:eastAsia="Times New Roman" w:hAnsi="Times New Roman" w:cs="Times New Roman"/>
          <w:sz w:val="24"/>
          <w:szCs w:val="24"/>
          <w:lang w:eastAsia="sk-SK"/>
        </w:rPr>
        <w:t>7</w:t>
      </w:r>
      <w:r w:rsidR="008C392B" w:rsidRPr="00CD51F1">
        <w:rPr>
          <w:rFonts w:ascii="Times New Roman" w:eastAsia="Times New Roman" w:hAnsi="Times New Roman" w:cs="Times New Roman"/>
          <w:sz w:val="24"/>
          <w:szCs w:val="24"/>
          <w:lang w:eastAsia="sk-SK"/>
        </w:rPr>
        <w:t xml:space="preserve"> a § </w:t>
      </w:r>
      <w:r w:rsidR="00FE7C4E" w:rsidRPr="00CD51F1">
        <w:rPr>
          <w:rFonts w:ascii="Times New Roman" w:eastAsia="Times New Roman" w:hAnsi="Times New Roman" w:cs="Times New Roman"/>
          <w:sz w:val="24"/>
          <w:szCs w:val="24"/>
          <w:lang w:eastAsia="sk-SK"/>
        </w:rPr>
        <w:t>9</w:t>
      </w:r>
      <w:r w:rsidR="008C392B" w:rsidRPr="00CD51F1">
        <w:rPr>
          <w:rFonts w:ascii="Times New Roman" w:eastAsia="Times New Roman" w:hAnsi="Times New Roman" w:cs="Times New Roman"/>
          <w:sz w:val="24"/>
          <w:szCs w:val="24"/>
          <w:lang w:eastAsia="sk-SK"/>
        </w:rPr>
        <w:t xml:space="preserve"> až 1</w:t>
      </w:r>
      <w:r w:rsidR="00FE7C4E" w:rsidRPr="00CD51F1">
        <w:rPr>
          <w:rFonts w:ascii="Times New Roman" w:eastAsia="Times New Roman" w:hAnsi="Times New Roman" w:cs="Times New Roman"/>
          <w:sz w:val="24"/>
          <w:szCs w:val="24"/>
          <w:lang w:eastAsia="sk-SK"/>
        </w:rPr>
        <w:t>2</w:t>
      </w:r>
      <w:r w:rsidR="001735C7"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pričom hráči hrajú proti tomuto hraciemu systému</w:t>
      </w:r>
      <w:r w:rsidR="00A17668" w:rsidRPr="00CD51F1">
        <w:rPr>
          <w:rFonts w:ascii="Times New Roman" w:eastAsia="Times New Roman" w:hAnsi="Times New Roman" w:cs="Times New Roman"/>
          <w:sz w:val="24"/>
          <w:szCs w:val="24"/>
          <w:lang w:eastAsia="sk-SK"/>
        </w:rPr>
        <w:t>, proti zástupcovi prevádzkovateľa alebo dodávateľa hracieho systému</w:t>
      </w:r>
      <w:r w:rsidRPr="00CD51F1">
        <w:rPr>
          <w:rFonts w:ascii="Times New Roman" w:eastAsia="Times New Roman" w:hAnsi="Times New Roman" w:cs="Times New Roman"/>
          <w:sz w:val="24"/>
          <w:szCs w:val="24"/>
          <w:lang w:eastAsia="sk-SK"/>
        </w:rPr>
        <w:t xml:space="preserve"> alebo jeden proti druhému</w:t>
      </w:r>
      <w:r w:rsidR="004D404F" w:rsidRPr="00CD51F1">
        <w:rPr>
          <w:rFonts w:ascii="Times New Roman" w:eastAsia="Times New Roman" w:hAnsi="Times New Roman" w:cs="Times New Roman"/>
          <w:sz w:val="24"/>
          <w:szCs w:val="24"/>
          <w:lang w:eastAsia="sk-SK"/>
        </w:rPr>
        <w:t>; t</w:t>
      </w:r>
      <w:r w:rsidRPr="00CD51F1">
        <w:rPr>
          <w:rFonts w:ascii="Times New Roman" w:eastAsia="Times New Roman" w:hAnsi="Times New Roman" w:cs="Times New Roman"/>
          <w:sz w:val="24"/>
          <w:szCs w:val="24"/>
          <w:lang w:eastAsia="sk-SK"/>
        </w:rPr>
        <w:t>ieto hazardné hry sú prevádzkované v internetovom kasíne</w:t>
      </w:r>
      <w:r w:rsidR="00B95F4A" w:rsidRPr="00CD51F1">
        <w:rPr>
          <w:rFonts w:ascii="Times New Roman" w:eastAsia="Times New Roman" w:hAnsi="Times New Roman" w:cs="Times New Roman"/>
          <w:sz w:val="24"/>
          <w:szCs w:val="24"/>
          <w:lang w:eastAsia="sk-SK"/>
        </w:rPr>
        <w:t>,</w:t>
      </w:r>
    </w:p>
    <w:p w14:paraId="3E29C41E" w14:textId="77777777" w:rsidR="008E1AE9" w:rsidRPr="00CD51F1" w:rsidRDefault="008E1AE9" w:rsidP="00784C5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ktorý sa využíva len na prenos</w:t>
      </w:r>
      <w:r w:rsidR="00820D07" w:rsidRPr="00CD51F1">
        <w:rPr>
          <w:rFonts w:ascii="Times New Roman" w:eastAsia="Times New Roman" w:hAnsi="Times New Roman" w:cs="Times New Roman"/>
          <w:sz w:val="24"/>
          <w:szCs w:val="24"/>
          <w:lang w:eastAsia="sk-SK"/>
        </w:rPr>
        <w:t xml:space="preserve"> údajov,</w:t>
      </w:r>
      <w:r w:rsidRPr="00CD51F1">
        <w:rPr>
          <w:rFonts w:ascii="Times New Roman" w:eastAsia="Times New Roman" w:hAnsi="Times New Roman" w:cs="Times New Roman"/>
          <w:sz w:val="24"/>
          <w:szCs w:val="24"/>
          <w:lang w:eastAsia="sk-SK"/>
        </w:rPr>
        <w:t xml:space="preserve"> zber údajov </w:t>
      </w:r>
      <w:r w:rsidR="00820D07" w:rsidRPr="00CD51F1">
        <w:rPr>
          <w:rFonts w:ascii="Times New Roman" w:eastAsia="Times New Roman" w:hAnsi="Times New Roman" w:cs="Times New Roman"/>
          <w:sz w:val="24"/>
          <w:szCs w:val="24"/>
          <w:lang w:eastAsia="sk-SK"/>
        </w:rPr>
        <w:t xml:space="preserve">a ďalšie spracovávanie údajov </w:t>
      </w:r>
      <w:r w:rsidRPr="00CD51F1">
        <w:rPr>
          <w:rFonts w:ascii="Times New Roman" w:eastAsia="Times New Roman" w:hAnsi="Times New Roman" w:cs="Times New Roman"/>
          <w:sz w:val="24"/>
          <w:szCs w:val="24"/>
          <w:lang w:eastAsia="sk-SK"/>
        </w:rPr>
        <w:t>a informácií súvisiacich s prevádzkovaním hazardných hier podľa</w:t>
      </w:r>
      <w:r w:rsidR="008C392B" w:rsidRPr="00CD51F1">
        <w:rPr>
          <w:rFonts w:ascii="Times New Roman" w:eastAsia="Times New Roman" w:hAnsi="Times New Roman" w:cs="Times New Roman"/>
          <w:sz w:val="24"/>
          <w:szCs w:val="24"/>
          <w:lang w:eastAsia="sk-SK"/>
        </w:rPr>
        <w:t xml:space="preserve"> </w:t>
      </w:r>
      <w:r w:rsidR="001C6CF4" w:rsidRPr="00CD51F1">
        <w:rPr>
          <w:rFonts w:ascii="Times New Roman" w:eastAsia="Times New Roman" w:hAnsi="Times New Roman" w:cs="Times New Roman"/>
          <w:sz w:val="24"/>
          <w:szCs w:val="24"/>
          <w:lang w:eastAsia="sk-SK"/>
        </w:rPr>
        <w:t>§ 5 ods. 7</w:t>
      </w:r>
      <w:r w:rsidR="006977C3" w:rsidRPr="00CD51F1">
        <w:rPr>
          <w:rFonts w:ascii="Times New Roman" w:eastAsia="Times New Roman" w:hAnsi="Times New Roman" w:cs="Times New Roman"/>
          <w:sz w:val="24"/>
          <w:szCs w:val="24"/>
          <w:lang w:eastAsia="sk-SK"/>
        </w:rPr>
        <w:t>, § 6</w:t>
      </w:r>
      <w:r w:rsidR="00F72008" w:rsidRPr="00CD51F1">
        <w:rPr>
          <w:rFonts w:ascii="Times New Roman" w:eastAsia="Times New Roman" w:hAnsi="Times New Roman" w:cs="Times New Roman"/>
          <w:sz w:val="24"/>
          <w:szCs w:val="24"/>
          <w:lang w:eastAsia="sk-SK"/>
        </w:rPr>
        <w:t xml:space="preserve"> </w:t>
      </w:r>
      <w:r w:rsidR="001C6CF4" w:rsidRPr="00CD51F1">
        <w:rPr>
          <w:rFonts w:ascii="Times New Roman" w:eastAsia="Times New Roman" w:hAnsi="Times New Roman" w:cs="Times New Roman"/>
          <w:sz w:val="24"/>
          <w:szCs w:val="24"/>
          <w:lang w:eastAsia="sk-SK"/>
        </w:rPr>
        <w:t xml:space="preserve">a </w:t>
      </w:r>
      <w:r w:rsidR="008C392B" w:rsidRPr="00CD51F1">
        <w:rPr>
          <w:rFonts w:ascii="Times New Roman" w:eastAsia="Times New Roman" w:hAnsi="Times New Roman" w:cs="Times New Roman"/>
          <w:sz w:val="24"/>
          <w:szCs w:val="24"/>
          <w:lang w:eastAsia="sk-SK"/>
        </w:rPr>
        <w:t xml:space="preserve">§ </w:t>
      </w:r>
      <w:r w:rsidR="00366BBD" w:rsidRPr="00CD51F1">
        <w:rPr>
          <w:rFonts w:ascii="Times New Roman" w:eastAsia="Times New Roman" w:hAnsi="Times New Roman" w:cs="Times New Roman"/>
          <w:sz w:val="24"/>
          <w:szCs w:val="24"/>
          <w:lang w:eastAsia="sk-SK"/>
        </w:rPr>
        <w:t>8</w:t>
      </w:r>
      <w:r w:rsidR="004441A1" w:rsidRPr="00CD51F1">
        <w:rPr>
          <w:rFonts w:ascii="Times New Roman" w:eastAsia="Times New Roman" w:hAnsi="Times New Roman" w:cs="Times New Roman"/>
          <w:sz w:val="24"/>
          <w:szCs w:val="24"/>
          <w:lang w:eastAsia="sk-SK"/>
        </w:rPr>
        <w:t>; t</w:t>
      </w:r>
      <w:r w:rsidRPr="00CD51F1">
        <w:rPr>
          <w:rFonts w:ascii="Times New Roman" w:eastAsia="Times New Roman" w:hAnsi="Times New Roman" w:cs="Times New Roman"/>
          <w:sz w:val="24"/>
          <w:szCs w:val="24"/>
          <w:lang w:eastAsia="sk-SK"/>
        </w:rPr>
        <w:t xml:space="preserve">ieto hazardné hry sú prevádzkované v internetovej herni. </w:t>
      </w:r>
    </w:p>
    <w:p w14:paraId="635598F3" w14:textId="18F4E91C" w:rsidR="003561EB" w:rsidRPr="00CD51F1" w:rsidRDefault="008E1AE9" w:rsidP="00784C58">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w:t>
      </w:r>
      <w:r w:rsidR="005C325B" w:rsidRPr="00CD51F1">
        <w:rPr>
          <w:rFonts w:ascii="Times New Roman" w:eastAsia="Times New Roman" w:hAnsi="Times New Roman" w:cs="Times New Roman"/>
          <w:sz w:val="24"/>
          <w:szCs w:val="24"/>
          <w:lang w:eastAsia="sk-SK"/>
        </w:rPr>
        <w:t xml:space="preserve">Pravidlá internetovej hry </w:t>
      </w:r>
      <w:r w:rsidRPr="00CD51F1">
        <w:rPr>
          <w:rFonts w:ascii="Times New Roman" w:eastAsia="Times New Roman" w:hAnsi="Times New Roman" w:cs="Times New Roman"/>
          <w:sz w:val="24"/>
          <w:szCs w:val="24"/>
          <w:lang w:eastAsia="sk-SK"/>
        </w:rPr>
        <w:t>mus</w:t>
      </w:r>
      <w:r w:rsidR="005C325B" w:rsidRPr="00CD51F1">
        <w:rPr>
          <w:rFonts w:ascii="Times New Roman" w:eastAsia="Times New Roman" w:hAnsi="Times New Roman" w:cs="Times New Roman"/>
          <w:sz w:val="24"/>
          <w:szCs w:val="24"/>
          <w:lang w:eastAsia="sk-SK"/>
        </w:rPr>
        <w:t>ia</w:t>
      </w:r>
      <w:r w:rsidR="00784C58" w:rsidRPr="00CD51F1">
        <w:rPr>
          <w:rFonts w:ascii="Times New Roman" w:eastAsia="Times New Roman" w:hAnsi="Times New Roman" w:cs="Times New Roman"/>
          <w:sz w:val="24"/>
          <w:szCs w:val="24"/>
          <w:lang w:eastAsia="sk-SK"/>
        </w:rPr>
        <w:t xml:space="preserve"> byť dostupn</w:t>
      </w:r>
      <w:r w:rsidR="005C325B" w:rsidRPr="00CD51F1">
        <w:rPr>
          <w:rFonts w:ascii="Times New Roman" w:eastAsia="Times New Roman" w:hAnsi="Times New Roman" w:cs="Times New Roman"/>
          <w:sz w:val="24"/>
          <w:szCs w:val="24"/>
          <w:lang w:eastAsia="sk-SK"/>
        </w:rPr>
        <w:t>é</w:t>
      </w:r>
      <w:r w:rsidR="00784C58" w:rsidRPr="00CD51F1">
        <w:rPr>
          <w:rFonts w:ascii="Times New Roman" w:eastAsia="Times New Roman" w:hAnsi="Times New Roman" w:cs="Times New Roman"/>
          <w:sz w:val="24"/>
          <w:szCs w:val="24"/>
          <w:lang w:eastAsia="sk-SK"/>
        </w:rPr>
        <w:t xml:space="preserve"> v štátnom </w:t>
      </w:r>
      <w:r w:rsidR="003561EB" w:rsidRPr="00CD51F1">
        <w:rPr>
          <w:rFonts w:ascii="Times New Roman" w:eastAsia="Times New Roman" w:hAnsi="Times New Roman" w:cs="Times New Roman"/>
          <w:sz w:val="24"/>
          <w:szCs w:val="24"/>
          <w:lang w:eastAsia="sk-SK"/>
        </w:rPr>
        <w:t>jazyku.</w:t>
      </w:r>
    </w:p>
    <w:p w14:paraId="65D98B40" w14:textId="77777777" w:rsidR="00891AC6" w:rsidRPr="00CD51F1" w:rsidRDefault="00891AC6"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74639"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Pri internetov</w:t>
      </w:r>
      <w:r w:rsidR="00E638CA"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E638CA"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nie je vopred určený počet hráčov a nie je vopred známa ani výška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výhra sa vypočítava podľa podmienok určených v hernom pláne.</w:t>
      </w:r>
    </w:p>
    <w:p w14:paraId="65C00272" w14:textId="77777777" w:rsidR="00F06FED" w:rsidRPr="00CD51F1" w:rsidRDefault="00F06FED"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74639"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Prevádzkovateľ internetov</w:t>
      </w:r>
      <w:r w:rsidR="00E638CA" w:rsidRPr="00CD51F1">
        <w:rPr>
          <w:rFonts w:ascii="Times New Roman" w:eastAsia="Times New Roman" w:hAnsi="Times New Roman" w:cs="Times New Roman"/>
          <w:sz w:val="24"/>
          <w:szCs w:val="24"/>
          <w:lang w:eastAsia="sk-SK"/>
        </w:rPr>
        <w:t>ej</w:t>
      </w:r>
      <w:r w:rsidR="00953F20" w:rsidRPr="00CD51F1">
        <w:rPr>
          <w:rFonts w:ascii="Times New Roman" w:eastAsia="Times New Roman" w:hAnsi="Times New Roman" w:cs="Times New Roman"/>
          <w:sz w:val="24"/>
          <w:szCs w:val="24"/>
          <w:lang w:eastAsia="sk-SK"/>
        </w:rPr>
        <w:t xml:space="preserve"> h</w:t>
      </w:r>
      <w:r w:rsidR="00E638CA" w:rsidRPr="00CD51F1">
        <w:rPr>
          <w:rFonts w:ascii="Times New Roman" w:eastAsia="Times New Roman" w:hAnsi="Times New Roman" w:cs="Times New Roman"/>
          <w:sz w:val="24"/>
          <w:szCs w:val="24"/>
          <w:lang w:eastAsia="sk-SK"/>
        </w:rPr>
        <w:t>ry</w:t>
      </w:r>
      <w:r w:rsidRPr="00CD51F1">
        <w:rPr>
          <w:rFonts w:ascii="Times New Roman" w:eastAsia="Times New Roman" w:hAnsi="Times New Roman" w:cs="Times New Roman"/>
          <w:sz w:val="24"/>
          <w:szCs w:val="24"/>
          <w:lang w:eastAsia="sk-SK"/>
        </w:rPr>
        <w:t xml:space="preserve"> je povinný na </w:t>
      </w:r>
      <w:r w:rsidR="004441A1" w:rsidRPr="00CD51F1">
        <w:rPr>
          <w:rFonts w:ascii="Times New Roman" w:eastAsia="Times New Roman" w:hAnsi="Times New Roman" w:cs="Times New Roman"/>
          <w:sz w:val="24"/>
          <w:szCs w:val="24"/>
          <w:lang w:eastAsia="sk-SK"/>
        </w:rPr>
        <w:t>webovom sídle,</w:t>
      </w:r>
      <w:r w:rsidRPr="00CD51F1">
        <w:rPr>
          <w:rFonts w:ascii="Times New Roman" w:eastAsia="Times New Roman" w:hAnsi="Times New Roman" w:cs="Times New Roman"/>
          <w:sz w:val="24"/>
          <w:szCs w:val="24"/>
          <w:lang w:eastAsia="sk-SK"/>
        </w:rPr>
        <w:t xml:space="preserve"> prostredníctvom ktor</w:t>
      </w:r>
      <w:r w:rsidR="004441A1" w:rsidRPr="00CD51F1">
        <w:rPr>
          <w:rFonts w:ascii="Times New Roman" w:eastAsia="Times New Roman" w:hAnsi="Times New Roman" w:cs="Times New Roman"/>
          <w:sz w:val="24"/>
          <w:szCs w:val="24"/>
          <w:lang w:eastAsia="sk-SK"/>
        </w:rPr>
        <w:t>ého</w:t>
      </w:r>
      <w:r w:rsidRPr="00CD51F1">
        <w:rPr>
          <w:rFonts w:ascii="Times New Roman" w:eastAsia="Times New Roman" w:hAnsi="Times New Roman" w:cs="Times New Roman"/>
          <w:sz w:val="24"/>
          <w:szCs w:val="24"/>
          <w:lang w:eastAsia="sk-SK"/>
        </w:rPr>
        <w:t xml:space="preserve"> sa prevádzkuje </w:t>
      </w:r>
      <w:r w:rsidR="00E31058" w:rsidRPr="00CD51F1">
        <w:rPr>
          <w:rFonts w:ascii="Times New Roman" w:eastAsia="Times New Roman" w:hAnsi="Times New Roman" w:cs="Times New Roman"/>
          <w:sz w:val="24"/>
          <w:szCs w:val="24"/>
          <w:lang w:eastAsia="sk-SK"/>
        </w:rPr>
        <w:t xml:space="preserve">internetová </w:t>
      </w:r>
      <w:r w:rsidRPr="00CD51F1">
        <w:rPr>
          <w:rFonts w:ascii="Times New Roman" w:eastAsia="Times New Roman" w:hAnsi="Times New Roman" w:cs="Times New Roman"/>
          <w:sz w:val="24"/>
          <w:szCs w:val="24"/>
          <w:lang w:eastAsia="sk-SK"/>
        </w:rPr>
        <w:t>hra</w:t>
      </w:r>
      <w:r w:rsidR="002403BF"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zverejniť </w:t>
      </w:r>
    </w:p>
    <w:p w14:paraId="122AB458" w14:textId="77777777" w:rsidR="00F06FED" w:rsidRPr="00CD51F1" w:rsidRDefault="00F06FED"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identifikačné </w:t>
      </w:r>
      <w:r w:rsidR="009C38F9" w:rsidRPr="00CD51F1">
        <w:rPr>
          <w:rFonts w:ascii="Times New Roman" w:eastAsia="Times New Roman" w:hAnsi="Times New Roman" w:cs="Times New Roman"/>
          <w:sz w:val="24"/>
          <w:szCs w:val="24"/>
          <w:lang w:eastAsia="sk-SK"/>
        </w:rPr>
        <w:t xml:space="preserve">údaje </w:t>
      </w:r>
      <w:r w:rsidRPr="00CD51F1">
        <w:rPr>
          <w:rFonts w:ascii="Times New Roman" w:eastAsia="Times New Roman" w:hAnsi="Times New Roman" w:cs="Times New Roman"/>
          <w:sz w:val="24"/>
          <w:szCs w:val="24"/>
          <w:lang w:eastAsia="sk-SK"/>
        </w:rPr>
        <w:t>a </w:t>
      </w:r>
      <w:r w:rsidR="00E77F40" w:rsidRPr="00CD51F1">
        <w:rPr>
          <w:rFonts w:ascii="Times New Roman" w:eastAsia="Times New Roman" w:hAnsi="Times New Roman" w:cs="Times New Roman"/>
          <w:sz w:val="24"/>
          <w:szCs w:val="24"/>
          <w:lang w:eastAsia="sk-SK"/>
        </w:rPr>
        <w:t>kontaktné údaje prevádzkovateľa internetovej hry,</w:t>
      </w:r>
    </w:p>
    <w:p w14:paraId="0B556126" w14:textId="77777777" w:rsidR="00F06FED" w:rsidRPr="00CD51F1" w:rsidRDefault="006316F9"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F06FED" w:rsidRPr="00CD51F1">
        <w:rPr>
          <w:rFonts w:ascii="Times New Roman" w:eastAsia="Times New Roman" w:hAnsi="Times New Roman" w:cs="Times New Roman"/>
          <w:sz w:val="24"/>
          <w:szCs w:val="24"/>
          <w:lang w:eastAsia="sk-SK"/>
        </w:rPr>
        <w:t>) identifikačné</w:t>
      </w:r>
      <w:r w:rsidR="009C38F9" w:rsidRPr="00CD51F1">
        <w:rPr>
          <w:rFonts w:ascii="Times New Roman" w:eastAsia="Times New Roman" w:hAnsi="Times New Roman" w:cs="Times New Roman"/>
          <w:sz w:val="24"/>
          <w:szCs w:val="24"/>
          <w:lang w:eastAsia="sk-SK"/>
        </w:rPr>
        <w:t xml:space="preserve"> údaje</w:t>
      </w:r>
      <w:r w:rsidR="00F06FED" w:rsidRPr="00CD51F1">
        <w:rPr>
          <w:rFonts w:ascii="Times New Roman" w:eastAsia="Times New Roman" w:hAnsi="Times New Roman" w:cs="Times New Roman"/>
          <w:sz w:val="24"/>
          <w:szCs w:val="24"/>
          <w:lang w:eastAsia="sk-SK"/>
        </w:rPr>
        <w:t xml:space="preserve"> a kontaktné údaje úradu, ktorý udelil individuálnu licenciu,</w:t>
      </w:r>
    </w:p>
    <w:p w14:paraId="657CA5BA" w14:textId="77777777" w:rsidR="00E77F40" w:rsidRPr="00CD51F1" w:rsidRDefault="00F06FED"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číslo individuálnej licencie</w:t>
      </w:r>
      <w:r w:rsidR="00851EF2" w:rsidRPr="00CD51F1">
        <w:rPr>
          <w:rFonts w:ascii="Times New Roman" w:eastAsia="Times New Roman" w:hAnsi="Times New Roman" w:cs="Times New Roman"/>
          <w:sz w:val="24"/>
          <w:szCs w:val="24"/>
          <w:lang w:eastAsia="sk-SK"/>
        </w:rPr>
        <w:t>,</w:t>
      </w:r>
    </w:p>
    <w:p w14:paraId="79EEAFE0" w14:textId="77777777" w:rsidR="00AB19A3" w:rsidRPr="00CD51F1" w:rsidRDefault="00E77F40"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druhy </w:t>
      </w:r>
      <w:r w:rsidR="004441A1" w:rsidRPr="00CD51F1">
        <w:rPr>
          <w:rFonts w:ascii="Times New Roman" w:eastAsia="Times New Roman" w:hAnsi="Times New Roman" w:cs="Times New Roman"/>
          <w:sz w:val="24"/>
          <w:szCs w:val="24"/>
          <w:lang w:eastAsia="sk-SK"/>
        </w:rPr>
        <w:t xml:space="preserve">hazardných </w:t>
      </w:r>
      <w:r w:rsidRPr="00CD51F1">
        <w:rPr>
          <w:rFonts w:ascii="Times New Roman" w:eastAsia="Times New Roman" w:hAnsi="Times New Roman" w:cs="Times New Roman"/>
          <w:sz w:val="24"/>
          <w:szCs w:val="24"/>
          <w:lang w:eastAsia="sk-SK"/>
        </w:rPr>
        <w:t>hier prevádzkovaných ako internetová hra,</w:t>
      </w:r>
    </w:p>
    <w:p w14:paraId="54DE2660" w14:textId="77777777" w:rsidR="00891AC6" w:rsidRPr="00CD51F1" w:rsidRDefault="00E77F40"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AB19A3" w:rsidRPr="00CD51F1">
        <w:rPr>
          <w:rFonts w:ascii="Times New Roman" w:eastAsia="Times New Roman" w:hAnsi="Times New Roman" w:cs="Times New Roman"/>
          <w:sz w:val="24"/>
          <w:szCs w:val="24"/>
          <w:lang w:eastAsia="sk-SK"/>
        </w:rPr>
        <w:t>) herný plán</w:t>
      </w:r>
      <w:r w:rsidR="00851EF2" w:rsidRPr="00CD51F1">
        <w:rPr>
          <w:rFonts w:ascii="Times New Roman" w:eastAsia="Times New Roman" w:hAnsi="Times New Roman" w:cs="Times New Roman"/>
          <w:sz w:val="24"/>
          <w:szCs w:val="24"/>
          <w:lang w:eastAsia="sk-SK"/>
        </w:rPr>
        <w:t>.</w:t>
      </w:r>
      <w:r w:rsidR="00AB19A3" w:rsidRPr="00CD51F1">
        <w:rPr>
          <w:rFonts w:ascii="Times New Roman" w:eastAsia="Times New Roman" w:hAnsi="Times New Roman" w:cs="Times New Roman"/>
          <w:sz w:val="24"/>
          <w:szCs w:val="24"/>
          <w:lang w:eastAsia="sk-SK"/>
        </w:rPr>
        <w:t xml:space="preserve"> </w:t>
      </w:r>
    </w:p>
    <w:p w14:paraId="69731068" w14:textId="5DF8E8FF" w:rsidR="00851EF2" w:rsidRPr="00CD51F1" w:rsidRDefault="00851EF2" w:rsidP="00C15FC2">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74639"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w:t>
      </w:r>
      <w:r w:rsidR="00071A53" w:rsidRPr="00CD51F1">
        <w:rPr>
          <w:rFonts w:ascii="Times New Roman" w:eastAsia="Times New Roman" w:hAnsi="Times New Roman" w:cs="Times New Roman"/>
          <w:sz w:val="24"/>
          <w:szCs w:val="24"/>
          <w:lang w:eastAsia="sk-SK"/>
        </w:rPr>
        <w:t xml:space="preserve">Prevádzkovateľ internetovej hry nesmie </w:t>
      </w:r>
      <w:r w:rsidR="0030257D" w:rsidRPr="00CD51F1">
        <w:rPr>
          <w:rFonts w:ascii="Times New Roman" w:eastAsia="Times New Roman" w:hAnsi="Times New Roman" w:cs="Times New Roman"/>
          <w:sz w:val="24"/>
          <w:szCs w:val="24"/>
          <w:lang w:eastAsia="sk-SK"/>
        </w:rPr>
        <w:t xml:space="preserve">hráčovi </w:t>
      </w:r>
      <w:r w:rsidR="00071A53" w:rsidRPr="00CD51F1">
        <w:rPr>
          <w:rFonts w:ascii="Times New Roman" w:eastAsia="Times New Roman" w:hAnsi="Times New Roman" w:cs="Times New Roman"/>
          <w:sz w:val="24"/>
          <w:szCs w:val="24"/>
          <w:lang w:eastAsia="sk-SK"/>
        </w:rPr>
        <w:t>ponúknuť ani poskytnúť žiadne zariadenie umožňujúce úča</w:t>
      </w:r>
      <w:r w:rsidR="001279E6" w:rsidRPr="00CD51F1">
        <w:rPr>
          <w:rFonts w:ascii="Times New Roman" w:eastAsia="Times New Roman" w:hAnsi="Times New Roman" w:cs="Times New Roman"/>
          <w:sz w:val="24"/>
          <w:szCs w:val="24"/>
          <w:lang w:eastAsia="sk-SK"/>
        </w:rPr>
        <w:t>s</w:t>
      </w:r>
      <w:r w:rsidR="00071A53" w:rsidRPr="00CD51F1">
        <w:rPr>
          <w:rFonts w:ascii="Times New Roman" w:eastAsia="Times New Roman" w:hAnsi="Times New Roman" w:cs="Times New Roman"/>
          <w:sz w:val="24"/>
          <w:szCs w:val="24"/>
          <w:lang w:eastAsia="sk-SK"/>
        </w:rPr>
        <w:t xml:space="preserve">ť na internetovej hre, </w:t>
      </w:r>
      <w:r w:rsidR="003C4B50" w:rsidRPr="00CD51F1">
        <w:rPr>
          <w:rFonts w:ascii="Times New Roman" w:eastAsia="Times New Roman" w:hAnsi="Times New Roman" w:cs="Times New Roman"/>
          <w:sz w:val="24"/>
          <w:szCs w:val="24"/>
          <w:lang w:eastAsia="sk-SK"/>
        </w:rPr>
        <w:t>ktorú prevádzkuje</w:t>
      </w:r>
      <w:r w:rsidR="00C15FC2" w:rsidRPr="00CD51F1">
        <w:rPr>
          <w:rFonts w:ascii="Times New Roman" w:hAnsi="Times New Roman" w:cs="Times New Roman"/>
          <w:iCs/>
          <w:sz w:val="24"/>
          <w:szCs w:val="24"/>
        </w:rPr>
        <w:t>, a to za účelom účasti tohto hráča na internetovej hre</w:t>
      </w:r>
      <w:r w:rsidR="003C4B50" w:rsidRPr="00CD51F1">
        <w:rPr>
          <w:rFonts w:ascii="Times New Roman" w:eastAsia="Times New Roman" w:hAnsi="Times New Roman" w:cs="Times New Roman"/>
          <w:sz w:val="24"/>
          <w:szCs w:val="24"/>
          <w:lang w:eastAsia="sk-SK"/>
        </w:rPr>
        <w:t xml:space="preserve">, </w:t>
      </w:r>
      <w:r w:rsidR="00071A53" w:rsidRPr="00CD51F1">
        <w:rPr>
          <w:rFonts w:ascii="Times New Roman" w:eastAsia="Times New Roman" w:hAnsi="Times New Roman" w:cs="Times New Roman"/>
          <w:sz w:val="24"/>
          <w:szCs w:val="24"/>
          <w:lang w:eastAsia="sk-SK"/>
        </w:rPr>
        <w:t>a to ani prostredníctvom tretej osoby.</w:t>
      </w:r>
      <w:r w:rsidR="00C15FC2" w:rsidRPr="00CD51F1">
        <w:rPr>
          <w:rFonts w:ascii="Times New Roman" w:eastAsia="Times New Roman" w:hAnsi="Times New Roman" w:cs="Times New Roman"/>
          <w:sz w:val="24"/>
          <w:szCs w:val="24"/>
          <w:lang w:eastAsia="sk-SK"/>
        </w:rPr>
        <w:t xml:space="preserve"> </w:t>
      </w:r>
    </w:p>
    <w:p w14:paraId="676D012B" w14:textId="2EF6556A" w:rsidR="00BC3EDC" w:rsidRPr="00CD51F1" w:rsidRDefault="00BC3EDC" w:rsidP="00C15FC2">
      <w:pPr>
        <w:spacing w:after="0" w:line="240" w:lineRule="auto"/>
        <w:ind w:firstLine="567"/>
        <w:jc w:val="both"/>
        <w:rPr>
          <w:rFonts w:ascii="Times New Roman" w:hAnsi="Times New Roman" w:cs="Times New Roman"/>
          <w:iCs/>
          <w:sz w:val="24"/>
          <w:szCs w:val="24"/>
        </w:rPr>
      </w:pPr>
      <w:r w:rsidRPr="00CD51F1">
        <w:rPr>
          <w:rFonts w:ascii="Times New Roman" w:eastAsia="Times New Roman" w:hAnsi="Times New Roman" w:cs="Times New Roman"/>
          <w:sz w:val="24"/>
          <w:szCs w:val="24"/>
          <w:lang w:eastAsia="sk-SK"/>
        </w:rPr>
        <w:t xml:space="preserve">(7) Prevádzkovateľ internetovej hry v internetovej herni a v internetovom kasíne môže prevádzkovať internetovú hru len na adrese webového sídla internetovej herne a internetového kasína s príponou </w:t>
      </w:r>
      <w:r w:rsidR="0040409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sk“ a uvedenej v rozhodnutí o udelení individuálnej licencie</w:t>
      </w:r>
      <w:r w:rsidR="003C493B" w:rsidRPr="00CD51F1">
        <w:rPr>
          <w:rFonts w:ascii="Times New Roman" w:eastAsia="Times New Roman" w:hAnsi="Times New Roman" w:cs="Times New Roman"/>
          <w:sz w:val="24"/>
          <w:szCs w:val="24"/>
          <w:lang w:eastAsia="sk-SK"/>
        </w:rPr>
        <w:t xml:space="preserve"> a to bez ohľadu, či táto internetová hra bude dostupná priamo prostredníctvom webového prehliadača, alebo nepriamo prostredníctvom </w:t>
      </w:r>
      <w:r w:rsidR="004D2B76" w:rsidRPr="00CD51F1">
        <w:rPr>
          <w:rFonts w:ascii="Times New Roman" w:eastAsia="Times New Roman" w:hAnsi="Times New Roman" w:cs="Times New Roman"/>
          <w:sz w:val="24"/>
          <w:szCs w:val="24"/>
          <w:lang w:eastAsia="sk-SK"/>
        </w:rPr>
        <w:t xml:space="preserve">mobilnej </w:t>
      </w:r>
      <w:r w:rsidR="003C493B" w:rsidRPr="00CD51F1">
        <w:rPr>
          <w:rFonts w:ascii="Times New Roman" w:eastAsia="Times New Roman" w:hAnsi="Times New Roman" w:cs="Times New Roman"/>
          <w:sz w:val="24"/>
          <w:szCs w:val="24"/>
          <w:lang w:eastAsia="sk-SK"/>
        </w:rPr>
        <w:t>aplikácie.</w:t>
      </w:r>
    </w:p>
    <w:p w14:paraId="7E495652" w14:textId="2BE18C1F" w:rsidR="00375F4B" w:rsidRPr="00CD51F1" w:rsidRDefault="00622C56" w:rsidP="00C15FC2">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BC3EDC" w:rsidRPr="00CD51F1">
        <w:rPr>
          <w:rFonts w:ascii="Times New Roman" w:hAnsi="Times New Roman" w:cs="Times New Roman"/>
          <w:sz w:val="24"/>
          <w:szCs w:val="24"/>
        </w:rPr>
        <w:t>8</w:t>
      </w:r>
      <w:r w:rsidRPr="00CD51F1">
        <w:rPr>
          <w:rFonts w:ascii="Times New Roman" w:hAnsi="Times New Roman" w:cs="Times New Roman"/>
          <w:sz w:val="24"/>
          <w:szCs w:val="24"/>
        </w:rPr>
        <w:t xml:space="preserve">) </w:t>
      </w:r>
      <w:r w:rsidR="00375F4B" w:rsidRPr="00CD51F1">
        <w:rPr>
          <w:rFonts w:ascii="Times New Roman" w:hAnsi="Times New Roman" w:cs="Times New Roman"/>
          <w:sz w:val="24"/>
          <w:szCs w:val="24"/>
        </w:rPr>
        <w:t>Ak prevádzkovateľ internetov</w:t>
      </w:r>
      <w:r w:rsidR="00E638CA" w:rsidRPr="00CD51F1">
        <w:rPr>
          <w:rFonts w:ascii="Times New Roman" w:hAnsi="Times New Roman" w:cs="Times New Roman"/>
          <w:sz w:val="24"/>
          <w:szCs w:val="24"/>
        </w:rPr>
        <w:t>ej</w:t>
      </w:r>
      <w:r w:rsidR="00375F4B" w:rsidRPr="00CD51F1">
        <w:rPr>
          <w:rFonts w:ascii="Times New Roman" w:hAnsi="Times New Roman" w:cs="Times New Roman"/>
          <w:sz w:val="24"/>
          <w:szCs w:val="24"/>
        </w:rPr>
        <w:t xml:space="preserve"> h</w:t>
      </w:r>
      <w:r w:rsidR="00E638CA" w:rsidRPr="00CD51F1">
        <w:rPr>
          <w:rFonts w:ascii="Times New Roman" w:hAnsi="Times New Roman" w:cs="Times New Roman"/>
          <w:sz w:val="24"/>
          <w:szCs w:val="24"/>
        </w:rPr>
        <w:t>ry</w:t>
      </w:r>
      <w:r w:rsidR="00375F4B" w:rsidRPr="00CD51F1">
        <w:rPr>
          <w:rFonts w:ascii="Times New Roman" w:hAnsi="Times New Roman" w:cs="Times New Roman"/>
          <w:sz w:val="24"/>
          <w:szCs w:val="24"/>
        </w:rPr>
        <w:t xml:space="preserve"> v internetovej herni poskytne hráčovi akékoľvek zvýhodnenie, ktoré umožní získanie </w:t>
      </w:r>
      <w:r w:rsidR="001F1528" w:rsidRPr="00CD51F1">
        <w:rPr>
          <w:rFonts w:ascii="Times New Roman" w:hAnsi="Times New Roman" w:cs="Times New Roman"/>
          <w:sz w:val="24"/>
          <w:szCs w:val="24"/>
        </w:rPr>
        <w:t>výhry</w:t>
      </w:r>
      <w:r w:rsidR="00375F4B" w:rsidRPr="00CD51F1">
        <w:rPr>
          <w:rFonts w:ascii="Times New Roman" w:hAnsi="Times New Roman" w:cs="Times New Roman"/>
          <w:sz w:val="24"/>
          <w:szCs w:val="24"/>
        </w:rPr>
        <w:t xml:space="preserve"> z uzatvorenej stávky vo vyššej sume ako je násobok výherného pomeru a</w:t>
      </w:r>
      <w:r w:rsidR="00273019" w:rsidRPr="00CD51F1">
        <w:rPr>
          <w:rFonts w:ascii="Times New Roman" w:hAnsi="Times New Roman" w:cs="Times New Roman"/>
          <w:sz w:val="24"/>
          <w:szCs w:val="24"/>
        </w:rPr>
        <w:t> </w:t>
      </w:r>
      <w:r w:rsidR="0046693A" w:rsidRPr="00CD51F1">
        <w:rPr>
          <w:rFonts w:ascii="Times New Roman" w:hAnsi="Times New Roman" w:cs="Times New Roman"/>
          <w:sz w:val="24"/>
          <w:szCs w:val="24"/>
        </w:rPr>
        <w:t>stávky</w:t>
      </w:r>
      <w:r w:rsidR="00273019" w:rsidRPr="00CD51F1">
        <w:rPr>
          <w:rFonts w:ascii="Times New Roman" w:hAnsi="Times New Roman" w:cs="Times New Roman"/>
          <w:sz w:val="24"/>
          <w:szCs w:val="24"/>
        </w:rPr>
        <w:t xml:space="preserve"> </w:t>
      </w:r>
      <w:r w:rsidR="00273019" w:rsidRPr="00CD51F1">
        <w:rPr>
          <w:rFonts w:ascii="Times New Roman" w:eastAsia="Times New Roman" w:hAnsi="Times New Roman" w:cs="Times New Roman"/>
          <w:sz w:val="24"/>
          <w:szCs w:val="24"/>
          <w:lang w:eastAsia="sk-SK"/>
        </w:rPr>
        <w:t xml:space="preserve">podľa pravidiel </w:t>
      </w:r>
      <w:r w:rsidR="001F5346" w:rsidRPr="00CD51F1">
        <w:rPr>
          <w:rFonts w:ascii="Times New Roman" w:eastAsia="Times New Roman" w:hAnsi="Times New Roman" w:cs="Times New Roman"/>
          <w:sz w:val="24"/>
          <w:szCs w:val="24"/>
          <w:lang w:eastAsia="sk-SK"/>
        </w:rPr>
        <w:t>herného plánu</w:t>
      </w:r>
      <w:r w:rsidR="005E1C09" w:rsidRPr="00CD51F1">
        <w:rPr>
          <w:rFonts w:ascii="Times New Roman" w:hAnsi="Times New Roman" w:cs="Times New Roman"/>
          <w:sz w:val="24"/>
          <w:szCs w:val="24"/>
        </w:rPr>
        <w:t>,</w:t>
      </w:r>
      <w:r w:rsidR="00662AA8" w:rsidRPr="00CD51F1">
        <w:rPr>
          <w:rFonts w:ascii="Times New Roman" w:hAnsi="Times New Roman" w:cs="Times New Roman"/>
          <w:sz w:val="24"/>
          <w:szCs w:val="24"/>
        </w:rPr>
        <w:t xml:space="preserve"> </w:t>
      </w:r>
      <w:r w:rsidR="005E1C09" w:rsidRPr="00CD51F1">
        <w:rPr>
          <w:rFonts w:ascii="Times New Roman" w:hAnsi="Times New Roman" w:cs="Times New Roman"/>
          <w:sz w:val="24"/>
          <w:szCs w:val="24"/>
        </w:rPr>
        <w:t>umožní hráčovi hrať prémiovú hru</w:t>
      </w:r>
      <w:r w:rsidR="00375F4B" w:rsidRPr="00CD51F1">
        <w:rPr>
          <w:rFonts w:ascii="Times New Roman" w:hAnsi="Times New Roman" w:cs="Times New Roman"/>
          <w:sz w:val="24"/>
          <w:szCs w:val="24"/>
        </w:rPr>
        <w:t xml:space="preserve"> alebo vyplatí hráčovi</w:t>
      </w:r>
      <w:r w:rsidR="001F1528" w:rsidRPr="00CD51F1">
        <w:rPr>
          <w:rFonts w:ascii="Times New Roman" w:hAnsi="Times New Roman" w:cs="Times New Roman"/>
          <w:sz w:val="24"/>
          <w:szCs w:val="24"/>
        </w:rPr>
        <w:t xml:space="preserve"> finančné prostriedky</w:t>
      </w:r>
      <w:r w:rsidR="00375F4B" w:rsidRPr="00CD51F1">
        <w:rPr>
          <w:rFonts w:ascii="Times New Roman" w:hAnsi="Times New Roman" w:cs="Times New Roman"/>
          <w:sz w:val="24"/>
          <w:szCs w:val="24"/>
        </w:rPr>
        <w:t>, pričom rozhodujúcim kritériom  ich vyplatenia nemusí by</w:t>
      </w:r>
      <w:r w:rsidR="004D3B8A" w:rsidRPr="00CD51F1">
        <w:rPr>
          <w:rFonts w:ascii="Times New Roman" w:hAnsi="Times New Roman" w:cs="Times New Roman"/>
          <w:sz w:val="24"/>
          <w:szCs w:val="24"/>
        </w:rPr>
        <w:t>ť</w:t>
      </w:r>
      <w:r w:rsidR="00375F4B" w:rsidRPr="00CD51F1">
        <w:rPr>
          <w:rFonts w:ascii="Times New Roman" w:hAnsi="Times New Roman" w:cs="Times New Roman"/>
          <w:sz w:val="24"/>
          <w:szCs w:val="24"/>
        </w:rPr>
        <w:t xml:space="preserve"> len uhádnutie výsledku stávkovej udalosti</w:t>
      </w:r>
      <w:r w:rsidR="007C3FA6">
        <w:rPr>
          <w:rFonts w:ascii="Times New Roman" w:hAnsi="Times New Roman" w:cs="Times New Roman"/>
          <w:sz w:val="24"/>
          <w:szCs w:val="24"/>
        </w:rPr>
        <w:t>;</w:t>
      </w:r>
      <w:r w:rsidR="00375F4B" w:rsidRPr="00CD51F1">
        <w:rPr>
          <w:rFonts w:ascii="Times New Roman" w:hAnsi="Times New Roman" w:cs="Times New Roman"/>
          <w:sz w:val="24"/>
          <w:szCs w:val="24"/>
        </w:rPr>
        <w:t xml:space="preserve"> </w:t>
      </w:r>
      <w:r w:rsidR="001F1528" w:rsidRPr="00CD51F1">
        <w:rPr>
          <w:rFonts w:ascii="Times New Roman" w:hAnsi="Times New Roman" w:cs="Times New Roman"/>
          <w:sz w:val="24"/>
          <w:szCs w:val="24"/>
        </w:rPr>
        <w:t xml:space="preserve">tieto finančné prostriedky musí prevádzkovateľ </w:t>
      </w:r>
      <w:r w:rsidR="00BB0E63" w:rsidRPr="00CD51F1">
        <w:rPr>
          <w:rFonts w:ascii="Times New Roman" w:hAnsi="Times New Roman" w:cs="Times New Roman"/>
          <w:sz w:val="24"/>
          <w:szCs w:val="24"/>
        </w:rPr>
        <w:t xml:space="preserve">hazardnej hry </w:t>
      </w:r>
      <w:r w:rsidR="001F1528" w:rsidRPr="00CD51F1">
        <w:rPr>
          <w:rFonts w:ascii="Times New Roman" w:hAnsi="Times New Roman" w:cs="Times New Roman"/>
          <w:sz w:val="24"/>
          <w:szCs w:val="24"/>
        </w:rPr>
        <w:t>osobitne evidovať a</w:t>
      </w:r>
      <w:r w:rsidR="00100944" w:rsidRPr="00CD51F1">
        <w:rPr>
          <w:rFonts w:ascii="Times New Roman" w:hAnsi="Times New Roman" w:cs="Times New Roman"/>
          <w:sz w:val="24"/>
          <w:szCs w:val="24"/>
        </w:rPr>
        <w:t> </w:t>
      </w:r>
      <w:r w:rsidR="007C3FA6">
        <w:rPr>
          <w:rFonts w:ascii="Times New Roman" w:hAnsi="Times New Roman" w:cs="Times New Roman"/>
          <w:sz w:val="24"/>
          <w:szCs w:val="24"/>
        </w:rPr>
        <w:t>okrem</w:t>
      </w:r>
      <w:r w:rsidR="00100944" w:rsidRPr="00CD51F1">
        <w:rPr>
          <w:rFonts w:ascii="Times New Roman" w:hAnsi="Times New Roman" w:cs="Times New Roman"/>
          <w:sz w:val="24"/>
          <w:szCs w:val="24"/>
        </w:rPr>
        <w:t xml:space="preserve"> výhry z prémiovej hry  </w:t>
      </w:r>
      <w:r w:rsidR="001F1528" w:rsidRPr="00CD51F1">
        <w:rPr>
          <w:rFonts w:ascii="Times New Roman" w:hAnsi="Times New Roman" w:cs="Times New Roman"/>
          <w:sz w:val="24"/>
          <w:szCs w:val="24"/>
        </w:rPr>
        <w:t xml:space="preserve">nesmie ich zahrnúť do výpočtu </w:t>
      </w:r>
      <w:r w:rsidR="00D546EF" w:rsidRPr="00CD51F1">
        <w:rPr>
          <w:rFonts w:ascii="Times New Roman" w:hAnsi="Times New Roman" w:cs="Times New Roman"/>
          <w:sz w:val="24"/>
          <w:szCs w:val="24"/>
        </w:rPr>
        <w:t>výťažku</w:t>
      </w:r>
      <w:r w:rsidR="001F1528" w:rsidRPr="00CD51F1">
        <w:rPr>
          <w:rFonts w:ascii="Times New Roman" w:hAnsi="Times New Roman" w:cs="Times New Roman"/>
          <w:sz w:val="24"/>
          <w:szCs w:val="24"/>
        </w:rPr>
        <w:t xml:space="preserve">. </w:t>
      </w:r>
    </w:p>
    <w:p w14:paraId="294838A9" w14:textId="70C23F47" w:rsidR="00125132" w:rsidRPr="00CD51F1" w:rsidRDefault="00E74639" w:rsidP="003E3E77">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BC3EDC" w:rsidRPr="00CD51F1">
        <w:rPr>
          <w:rFonts w:ascii="Times New Roman" w:hAnsi="Times New Roman" w:cs="Times New Roman"/>
          <w:sz w:val="24"/>
          <w:szCs w:val="24"/>
        </w:rPr>
        <w:t>9</w:t>
      </w:r>
      <w:r w:rsidR="00B94C96" w:rsidRPr="00CD51F1">
        <w:rPr>
          <w:rFonts w:ascii="Times New Roman" w:hAnsi="Times New Roman" w:cs="Times New Roman"/>
          <w:sz w:val="24"/>
          <w:szCs w:val="24"/>
        </w:rPr>
        <w:t xml:space="preserve">) Ak prevádzkovateľ internetovej hry v internetovom kasíne poskytne hráčovi akékoľvek zvýhodnenie, ktoré umožní získanie výhry z uzatvorenej stávky vo vyššej sume ako je </w:t>
      </w:r>
      <w:r w:rsidR="007757E4" w:rsidRPr="00CD51F1">
        <w:rPr>
          <w:rFonts w:ascii="Times New Roman" w:hAnsi="Times New Roman" w:cs="Times New Roman"/>
          <w:sz w:val="24"/>
          <w:szCs w:val="24"/>
        </w:rPr>
        <w:t xml:space="preserve">násobok </w:t>
      </w:r>
      <w:r w:rsidR="007757E4" w:rsidRPr="00CD51F1">
        <w:rPr>
          <w:rFonts w:ascii="Times New Roman" w:eastAsia="Times New Roman" w:hAnsi="Times New Roman" w:cs="Times New Roman"/>
          <w:sz w:val="24"/>
          <w:szCs w:val="24"/>
          <w:lang w:eastAsia="sk-SK"/>
        </w:rPr>
        <w:t xml:space="preserve">výherného pomeru a stávky </w:t>
      </w:r>
      <w:r w:rsidR="00273019" w:rsidRPr="00CD51F1">
        <w:rPr>
          <w:rFonts w:ascii="Times New Roman" w:eastAsia="Times New Roman" w:hAnsi="Times New Roman" w:cs="Times New Roman"/>
          <w:sz w:val="24"/>
          <w:szCs w:val="24"/>
          <w:lang w:eastAsia="sk-SK"/>
        </w:rPr>
        <w:t xml:space="preserve">podľa pravidiel </w:t>
      </w:r>
      <w:r w:rsidR="00100944" w:rsidRPr="00CD51F1">
        <w:rPr>
          <w:rFonts w:ascii="Times New Roman" w:eastAsia="Times New Roman" w:hAnsi="Times New Roman" w:cs="Times New Roman"/>
          <w:sz w:val="24"/>
          <w:szCs w:val="24"/>
          <w:lang w:eastAsia="sk-SK"/>
        </w:rPr>
        <w:t>herného plánu</w:t>
      </w:r>
      <w:r w:rsidR="005E1C09" w:rsidRPr="00CD51F1">
        <w:rPr>
          <w:rFonts w:ascii="Times New Roman" w:hAnsi="Times New Roman" w:cs="Times New Roman"/>
          <w:sz w:val="24"/>
          <w:szCs w:val="24"/>
        </w:rPr>
        <w:t>, umožní hráčovi hrať prémiovú hru</w:t>
      </w:r>
      <w:r w:rsidR="00B94C96" w:rsidRPr="00CD51F1">
        <w:rPr>
          <w:rFonts w:ascii="Times New Roman" w:hAnsi="Times New Roman" w:cs="Times New Roman"/>
          <w:sz w:val="24"/>
          <w:szCs w:val="24"/>
        </w:rPr>
        <w:t xml:space="preserve"> alebo vyplatí hráčovi finančné prostriedky, pričom rozhodujúcim kritériom  ich vyplatenia nemusí by</w:t>
      </w:r>
      <w:r w:rsidR="004D3B8A" w:rsidRPr="00CD51F1">
        <w:rPr>
          <w:rFonts w:ascii="Times New Roman" w:hAnsi="Times New Roman" w:cs="Times New Roman"/>
          <w:sz w:val="24"/>
          <w:szCs w:val="24"/>
        </w:rPr>
        <w:t>ť</w:t>
      </w:r>
      <w:r w:rsidR="00B94C96" w:rsidRPr="00CD51F1">
        <w:rPr>
          <w:rFonts w:ascii="Times New Roman" w:hAnsi="Times New Roman" w:cs="Times New Roman"/>
          <w:sz w:val="24"/>
          <w:szCs w:val="24"/>
        </w:rPr>
        <w:t xml:space="preserve"> len uhádnutie výsledku  </w:t>
      </w:r>
      <w:r w:rsidR="007757E4" w:rsidRPr="00CD51F1">
        <w:rPr>
          <w:rFonts w:ascii="Times New Roman" w:hAnsi="Times New Roman" w:cs="Times New Roman"/>
          <w:sz w:val="24"/>
          <w:szCs w:val="24"/>
        </w:rPr>
        <w:t>hazardnej hry</w:t>
      </w:r>
      <w:r w:rsidR="007C3FA6">
        <w:rPr>
          <w:rFonts w:ascii="Times New Roman" w:hAnsi="Times New Roman" w:cs="Times New Roman"/>
          <w:sz w:val="24"/>
          <w:szCs w:val="24"/>
        </w:rPr>
        <w:t>;</w:t>
      </w:r>
      <w:r w:rsidR="00B94C96" w:rsidRPr="00CD51F1">
        <w:rPr>
          <w:rFonts w:ascii="Times New Roman" w:hAnsi="Times New Roman" w:cs="Times New Roman"/>
          <w:sz w:val="24"/>
          <w:szCs w:val="24"/>
        </w:rPr>
        <w:t xml:space="preserve"> tieto finančné prostriedky musí prevádzkovateľ </w:t>
      </w:r>
      <w:r w:rsidR="00662AA8" w:rsidRPr="00CD51F1">
        <w:rPr>
          <w:rFonts w:ascii="Times New Roman" w:hAnsi="Times New Roman" w:cs="Times New Roman"/>
          <w:sz w:val="24"/>
          <w:szCs w:val="24"/>
        </w:rPr>
        <w:t xml:space="preserve">hazardnej hry </w:t>
      </w:r>
      <w:r w:rsidR="00B94C96" w:rsidRPr="00CD51F1">
        <w:rPr>
          <w:rFonts w:ascii="Times New Roman" w:hAnsi="Times New Roman" w:cs="Times New Roman"/>
          <w:sz w:val="24"/>
          <w:szCs w:val="24"/>
        </w:rPr>
        <w:t>osobitne evidovať</w:t>
      </w:r>
      <w:r w:rsidR="00100944" w:rsidRPr="00CD51F1">
        <w:rPr>
          <w:rFonts w:ascii="Times New Roman" w:hAnsi="Times New Roman" w:cs="Times New Roman"/>
          <w:sz w:val="24"/>
          <w:szCs w:val="24"/>
        </w:rPr>
        <w:t xml:space="preserve"> a </w:t>
      </w:r>
      <w:r w:rsidR="007C3FA6">
        <w:rPr>
          <w:rFonts w:ascii="Times New Roman" w:hAnsi="Times New Roman" w:cs="Times New Roman"/>
          <w:sz w:val="24"/>
          <w:szCs w:val="24"/>
        </w:rPr>
        <w:t>okrem</w:t>
      </w:r>
      <w:r w:rsidR="00100944" w:rsidRPr="00CD51F1">
        <w:rPr>
          <w:rFonts w:ascii="Times New Roman" w:hAnsi="Times New Roman" w:cs="Times New Roman"/>
          <w:sz w:val="24"/>
          <w:szCs w:val="24"/>
        </w:rPr>
        <w:t xml:space="preserve"> výhry z prémiovej hry nesmie ich zahrnúť do výpočtu výťažku. </w:t>
      </w:r>
    </w:p>
    <w:p w14:paraId="52B27F04" w14:textId="77777777" w:rsidR="001279E6" w:rsidRPr="00CD51F1" w:rsidRDefault="001279E6" w:rsidP="006C7D91">
      <w:pPr>
        <w:pStyle w:val="Odsekzoznamu"/>
        <w:shd w:val="clear" w:color="auto" w:fill="FFFFFF"/>
        <w:spacing w:after="0" w:line="240" w:lineRule="auto"/>
        <w:ind w:left="928" w:hanging="928"/>
        <w:jc w:val="center"/>
        <w:rPr>
          <w:rFonts w:ascii="Times New Roman" w:eastAsia="Times New Roman" w:hAnsi="Times New Roman" w:cs="Times New Roman"/>
          <w:sz w:val="24"/>
          <w:szCs w:val="24"/>
          <w:lang w:eastAsia="sk-SK"/>
        </w:rPr>
      </w:pPr>
    </w:p>
    <w:p w14:paraId="24BF8B34" w14:textId="77777777" w:rsidR="00354A74"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31</w:t>
      </w:r>
    </w:p>
    <w:p w14:paraId="634C200E" w14:textId="77777777" w:rsidR="005373A5" w:rsidRPr="00CD51F1" w:rsidRDefault="005373A5"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7A76B4F0" w14:textId="77777777" w:rsidR="00354A74" w:rsidRPr="00CD51F1" w:rsidRDefault="00354A74" w:rsidP="00354A74">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Podmienkou účasti hráča na internetovej hre je jeho registrácia</w:t>
      </w:r>
      <w:r w:rsidR="00E65949"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zriadenie hráčskeho účtu. Hráčsky účet slúži najmä na správu finančných prostriedkov hráča, hernej histórie a identifikačných údajov hráča. Na účely registrácie hráč predkladá svoje identifikačné údaje v rozsahu</w:t>
      </w:r>
    </w:p>
    <w:p w14:paraId="3708650E" w14:textId="77777777" w:rsidR="00354A74" w:rsidRPr="00CD51F1"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meno, priezvisko a titul fyzickej osoby,</w:t>
      </w:r>
    </w:p>
    <w:p w14:paraId="5819AC51" w14:textId="77777777" w:rsidR="00354A74" w:rsidRPr="00CD51F1"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rodné číslo, ak je pridelené, alebo dátum narodenia, ak rodné číslo pridelené nie je,</w:t>
      </w:r>
    </w:p>
    <w:p w14:paraId="6BF47E48" w14:textId="77777777" w:rsidR="00354A74" w:rsidRPr="00CD51F1"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trvalé bydlisko alebo povolenie na pobyt,</w:t>
      </w:r>
    </w:p>
    <w:p w14:paraId="1D9D8EB6" w14:textId="5E599158" w:rsidR="00B73DCD" w:rsidRPr="00CD51F1" w:rsidRDefault="00211725"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štátna príslušnosť.</w:t>
      </w:r>
    </w:p>
    <w:p w14:paraId="70B89762" w14:textId="1065AB71" w:rsidR="00354A74" w:rsidRPr="00CD51F1" w:rsidRDefault="00211725" w:rsidP="00354A7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354A74" w:rsidRPr="00CD51F1">
        <w:rPr>
          <w:rFonts w:ascii="Times New Roman" w:eastAsia="Times New Roman" w:hAnsi="Times New Roman" w:cs="Times New Roman"/>
          <w:sz w:val="24"/>
          <w:szCs w:val="24"/>
          <w:lang w:eastAsia="sk-SK"/>
        </w:rPr>
        <w:t>(2) Každý hráč môže mať u jedného prevádzkovateľa internetovej hry zriadený len jeden hráčsky účet.</w:t>
      </w:r>
    </w:p>
    <w:p w14:paraId="749472D3" w14:textId="0088E35E" w:rsidR="00CD768A" w:rsidRPr="00CD51F1" w:rsidRDefault="00354A74" w:rsidP="00D6568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w:t>
      </w:r>
      <w:r w:rsidR="00CD768A" w:rsidRPr="00CD51F1">
        <w:rPr>
          <w:rFonts w:ascii="Times New Roman" w:eastAsia="Times New Roman" w:hAnsi="Times New Roman" w:cs="Times New Roman"/>
          <w:sz w:val="24"/>
          <w:szCs w:val="24"/>
          <w:lang w:eastAsia="sk-SK"/>
        </w:rPr>
        <w:t>Po z</w:t>
      </w:r>
      <w:r w:rsidR="00D65682" w:rsidRPr="00CD51F1">
        <w:rPr>
          <w:rFonts w:ascii="Times New Roman" w:eastAsia="Times New Roman" w:hAnsi="Times New Roman" w:cs="Times New Roman"/>
          <w:sz w:val="24"/>
          <w:szCs w:val="24"/>
          <w:lang w:eastAsia="sk-SK"/>
        </w:rPr>
        <w:t>rušení</w:t>
      </w:r>
      <w:r w:rsidR="00CD768A" w:rsidRPr="00CD51F1">
        <w:rPr>
          <w:rFonts w:ascii="Times New Roman" w:eastAsia="Times New Roman" w:hAnsi="Times New Roman" w:cs="Times New Roman"/>
          <w:sz w:val="24"/>
          <w:szCs w:val="24"/>
          <w:lang w:eastAsia="sk-SK"/>
        </w:rPr>
        <w:t xml:space="preserve"> hráčskeho účtu je prevádzkovateľ povinný vrátiť hráčovi zostatok peňažných prostriedkov</w:t>
      </w:r>
      <w:r w:rsidR="00B73DCD" w:rsidRPr="00CD51F1">
        <w:rPr>
          <w:rFonts w:ascii="Times New Roman" w:eastAsia="Times New Roman" w:hAnsi="Times New Roman" w:cs="Times New Roman"/>
          <w:sz w:val="24"/>
          <w:szCs w:val="24"/>
          <w:lang w:eastAsia="sk-SK"/>
        </w:rPr>
        <w:t>.</w:t>
      </w:r>
    </w:p>
    <w:p w14:paraId="7E05FBF7" w14:textId="77777777" w:rsidR="00354A74" w:rsidRPr="00CD51F1" w:rsidRDefault="00354A74"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46A0218D" w14:textId="77777777" w:rsidR="001279E6"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32</w:t>
      </w:r>
    </w:p>
    <w:p w14:paraId="0833EA94" w14:textId="77777777" w:rsidR="001279E6" w:rsidRPr="00CD51F1" w:rsidRDefault="001279E6" w:rsidP="006C7D91">
      <w:pPr>
        <w:pStyle w:val="Odsekzoznamu"/>
        <w:shd w:val="clear" w:color="auto" w:fill="FFFFFF"/>
        <w:spacing w:after="0" w:line="240" w:lineRule="auto"/>
        <w:ind w:left="928" w:hanging="928"/>
        <w:jc w:val="center"/>
        <w:rPr>
          <w:rFonts w:ascii="Times New Roman" w:eastAsia="Times New Roman" w:hAnsi="Times New Roman" w:cs="Times New Roman"/>
          <w:sz w:val="24"/>
          <w:szCs w:val="24"/>
          <w:lang w:eastAsia="sk-SK"/>
        </w:rPr>
      </w:pPr>
    </w:p>
    <w:p w14:paraId="4ABAE6C3" w14:textId="77777777" w:rsidR="008E1AE9" w:rsidRPr="00CD51F1" w:rsidRDefault="008E1AE9" w:rsidP="00E638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Prevádzkovateľ internetov</w:t>
      </w:r>
      <w:r w:rsidR="00E638CA"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E638CA"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je povinný zabezpečiť prístupom na viditeľnom mieste počas celej hry hráča</w:t>
      </w:r>
    </w:p>
    <w:p w14:paraId="7F33AD1D" w14:textId="77777777" w:rsidR="008E1AE9" w:rsidRPr="00CD51F1"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informáciu v tomto znení </w:t>
      </w:r>
      <w:r w:rsidR="00732E6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Zákaz hrania hazardných hier osobám mladším ako 18 rokov</w:t>
      </w:r>
      <w:r w:rsidR="00732E66" w:rsidRPr="00CD51F1">
        <w:rPr>
          <w:rFonts w:ascii="Times New Roman" w:eastAsia="Times New Roman" w:hAnsi="Times New Roman" w:cs="Times New Roman"/>
          <w:sz w:val="24"/>
          <w:szCs w:val="24"/>
          <w:lang w:eastAsia="sk-SK"/>
        </w:rPr>
        <w:t>.“,</w:t>
      </w:r>
    </w:p>
    <w:p w14:paraId="7C852F69" w14:textId="77777777" w:rsidR="008E1AE9" w:rsidRPr="00CD51F1"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informáciu o zdravotných rizikách, ktoré prináša nadmerné hranie,</w:t>
      </w:r>
    </w:p>
    <w:p w14:paraId="1C78D558" w14:textId="77777777" w:rsidR="008E1AE9" w:rsidRPr="00CD51F1"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varovanie v tomto znení: </w:t>
      </w:r>
      <w:r w:rsidR="00732E6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Hazardné hry predstavujú riziko vysokých finančných strát.</w:t>
      </w:r>
      <w:r w:rsidR="00732E6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w:t>
      </w:r>
    </w:p>
    <w:p w14:paraId="629D50BB" w14:textId="112B34FC" w:rsidR="001560A2" w:rsidRPr="00CD51F1"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info</w:t>
      </w:r>
      <w:r w:rsidR="00B86241" w:rsidRPr="00CD51F1">
        <w:rPr>
          <w:rFonts w:ascii="Times New Roman" w:eastAsia="Times New Roman" w:hAnsi="Times New Roman" w:cs="Times New Roman"/>
          <w:sz w:val="24"/>
          <w:szCs w:val="24"/>
          <w:lang w:eastAsia="sk-SK"/>
        </w:rPr>
        <w:t xml:space="preserve">rmáciu o </w:t>
      </w:r>
      <w:r w:rsidR="00771C6A" w:rsidRPr="00CD51F1">
        <w:rPr>
          <w:rFonts w:ascii="Times New Roman" w:eastAsia="Times New Roman" w:hAnsi="Times New Roman" w:cs="Times New Roman"/>
          <w:sz w:val="24"/>
          <w:szCs w:val="24"/>
          <w:lang w:eastAsia="sk-SK"/>
        </w:rPr>
        <w:t xml:space="preserve">celkových stávkach a výhrach hráča počas času hrania a o </w:t>
      </w:r>
      <w:r w:rsidR="00B86241" w:rsidRPr="00CD51F1">
        <w:rPr>
          <w:rFonts w:ascii="Times New Roman" w:eastAsia="Times New Roman" w:hAnsi="Times New Roman" w:cs="Times New Roman"/>
          <w:sz w:val="24"/>
          <w:szCs w:val="24"/>
          <w:lang w:eastAsia="sk-SK"/>
        </w:rPr>
        <w:t>dĺžke času jeho hrania</w:t>
      </w:r>
      <w:r w:rsidR="005B6ED0" w:rsidRPr="00CD51F1">
        <w:rPr>
          <w:rFonts w:ascii="Times New Roman" w:eastAsia="Times New Roman" w:hAnsi="Times New Roman" w:cs="Times New Roman"/>
          <w:sz w:val="24"/>
          <w:szCs w:val="24"/>
          <w:lang w:eastAsia="sk-SK"/>
        </w:rPr>
        <w:t>;</w:t>
      </w:r>
      <w:r w:rsidR="00771C6A" w:rsidRPr="00CD51F1">
        <w:rPr>
          <w:rFonts w:ascii="Times New Roman" w:eastAsia="Times New Roman" w:hAnsi="Times New Roman" w:cs="Times New Roman"/>
          <w:sz w:val="24"/>
          <w:szCs w:val="24"/>
          <w:lang w:eastAsia="sk-SK"/>
        </w:rPr>
        <w:t xml:space="preserve"> čas hrania sa počíta </w:t>
      </w:r>
      <w:r w:rsidR="00E46A39" w:rsidRPr="00CD51F1">
        <w:rPr>
          <w:rFonts w:ascii="Times New Roman" w:eastAsia="Times New Roman" w:hAnsi="Times New Roman" w:cs="Times New Roman"/>
          <w:sz w:val="24"/>
          <w:szCs w:val="24"/>
          <w:lang w:eastAsia="sk-SK"/>
        </w:rPr>
        <w:t>od okamihu prihlásenia sa hráča na jeho hráčsky účet</w:t>
      </w:r>
      <w:r w:rsidR="001560A2" w:rsidRPr="00CD51F1">
        <w:rPr>
          <w:rFonts w:ascii="Times New Roman" w:eastAsia="Times New Roman" w:hAnsi="Times New Roman" w:cs="Times New Roman"/>
          <w:sz w:val="24"/>
          <w:szCs w:val="24"/>
          <w:lang w:eastAsia="sk-SK"/>
        </w:rPr>
        <w:t>,</w:t>
      </w:r>
    </w:p>
    <w:p w14:paraId="482F05E0" w14:textId="77777777" w:rsidR="008E1AE9" w:rsidRPr="00CD51F1" w:rsidRDefault="001560A2"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w:t>
      </w:r>
      <w:bookmarkStart w:id="151" w:name="_Hlk524255108"/>
      <w:r w:rsidRPr="00CD51F1">
        <w:rPr>
          <w:rFonts w:ascii="Times New Roman" w:eastAsia="Times New Roman" w:hAnsi="Times New Roman" w:cs="Times New Roman"/>
          <w:sz w:val="24"/>
          <w:szCs w:val="24"/>
          <w:lang w:eastAsia="sk-SK"/>
        </w:rPr>
        <w:t>telefónne číslo alebo hypertextový odkaz webového sídla špecializovanej zdravotníckej inštitúcie pôsobiacej v oblasti prevencie, diagnostiky a liečby látkových a nelátkových závislostí, ktoré zverejní úrad na svojom webovom sídle.</w:t>
      </w:r>
    </w:p>
    <w:bookmarkEnd w:id="151"/>
    <w:p w14:paraId="4F014A73" w14:textId="77777777" w:rsidR="008E1AE9" w:rsidRPr="00CD51F1" w:rsidRDefault="008E1AE9">
      <w:pPr>
        <w:shd w:val="clear" w:color="auto" w:fill="FFFFFF"/>
        <w:spacing w:after="0" w:line="240" w:lineRule="auto"/>
        <w:jc w:val="center"/>
        <w:rPr>
          <w:rFonts w:ascii="Times New Roman" w:eastAsia="Times New Roman" w:hAnsi="Times New Roman" w:cs="Times New Roman"/>
          <w:b/>
          <w:sz w:val="24"/>
          <w:szCs w:val="24"/>
          <w:lang w:eastAsia="sk-SK"/>
        </w:rPr>
      </w:pPr>
    </w:p>
    <w:p w14:paraId="7F920314" w14:textId="77777777" w:rsidR="00E22AA7" w:rsidRPr="00CD51F1" w:rsidRDefault="002A373E">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ŠTVRTÁ</w:t>
      </w:r>
      <w:r w:rsidR="00673CFD" w:rsidRPr="00CD51F1">
        <w:rPr>
          <w:rFonts w:ascii="Times New Roman" w:eastAsia="Times New Roman" w:hAnsi="Times New Roman" w:cs="Times New Roman"/>
          <w:b/>
          <w:sz w:val="24"/>
          <w:szCs w:val="24"/>
          <w:lang w:eastAsia="sk-SK"/>
        </w:rPr>
        <w:t xml:space="preserve"> ČASŤ</w:t>
      </w:r>
    </w:p>
    <w:p w14:paraId="1F8D0649" w14:textId="77777777" w:rsidR="00705089" w:rsidRPr="00CD51F1" w:rsidRDefault="00705089" w:rsidP="00705089">
      <w:pPr>
        <w:shd w:val="clear" w:color="auto" w:fill="FFFFFF"/>
        <w:spacing w:after="0" w:line="240" w:lineRule="auto"/>
        <w:jc w:val="center"/>
        <w:rPr>
          <w:rFonts w:ascii="Times New Roman" w:eastAsia="Times New Roman" w:hAnsi="Times New Roman" w:cs="Times New Roman"/>
          <w:b/>
          <w:caps/>
          <w:sz w:val="24"/>
          <w:szCs w:val="24"/>
          <w:lang w:eastAsia="sk-SK"/>
        </w:rPr>
      </w:pPr>
      <w:r w:rsidRPr="00CD51F1">
        <w:rPr>
          <w:rFonts w:ascii="Times New Roman" w:eastAsia="Times New Roman" w:hAnsi="Times New Roman" w:cs="Times New Roman"/>
          <w:b/>
          <w:caps/>
          <w:sz w:val="24"/>
          <w:szCs w:val="24"/>
          <w:lang w:eastAsia="sk-SK"/>
        </w:rPr>
        <w:t>Zodpovedné hranie</w:t>
      </w:r>
    </w:p>
    <w:p w14:paraId="0036E747" w14:textId="77777777" w:rsidR="00705089" w:rsidRPr="00CD51F1" w:rsidRDefault="00705089">
      <w:pPr>
        <w:shd w:val="clear" w:color="auto" w:fill="FFFFFF"/>
        <w:spacing w:after="0" w:line="240" w:lineRule="auto"/>
        <w:jc w:val="center"/>
        <w:rPr>
          <w:rFonts w:ascii="Times New Roman" w:eastAsia="Times New Roman" w:hAnsi="Times New Roman" w:cs="Times New Roman"/>
          <w:b/>
          <w:sz w:val="24"/>
          <w:szCs w:val="24"/>
          <w:lang w:eastAsia="sk-SK"/>
        </w:rPr>
      </w:pPr>
    </w:p>
    <w:p w14:paraId="55535094" w14:textId="77777777" w:rsidR="004C7959" w:rsidRPr="00CD51F1" w:rsidRDefault="004C7959">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PRVÁ HLAVA</w:t>
      </w:r>
    </w:p>
    <w:p w14:paraId="78472A09" w14:textId="77777777" w:rsidR="000C1B31" w:rsidRPr="00CD51F1" w:rsidRDefault="00705089" w:rsidP="00094877">
      <w:pPr>
        <w:shd w:val="clear" w:color="auto" w:fill="FFFFFF"/>
        <w:spacing w:after="0" w:line="240" w:lineRule="auto"/>
        <w:jc w:val="center"/>
        <w:rPr>
          <w:rFonts w:ascii="Times New Roman" w:eastAsia="Times New Roman" w:hAnsi="Times New Roman" w:cs="Times New Roman"/>
          <w:b/>
          <w:caps/>
          <w:sz w:val="24"/>
          <w:szCs w:val="24"/>
          <w:lang w:eastAsia="sk-SK"/>
        </w:rPr>
      </w:pPr>
      <w:r w:rsidRPr="00CD51F1">
        <w:rPr>
          <w:rFonts w:ascii="Times New Roman" w:eastAsia="Times New Roman" w:hAnsi="Times New Roman" w:cs="Times New Roman"/>
          <w:b/>
          <w:caps/>
          <w:sz w:val="24"/>
          <w:szCs w:val="24"/>
          <w:lang w:eastAsia="sk-SK"/>
        </w:rPr>
        <w:t>Všeobecné ustanovenia</w:t>
      </w:r>
    </w:p>
    <w:p w14:paraId="5D24958D" w14:textId="77777777" w:rsidR="00C31382" w:rsidRPr="00CD51F1" w:rsidRDefault="008C0460">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33</w:t>
      </w:r>
    </w:p>
    <w:p w14:paraId="5F8A2CD8" w14:textId="77777777" w:rsidR="00C23393" w:rsidRPr="00CD51F1" w:rsidRDefault="00C23393">
      <w:pPr>
        <w:shd w:val="clear" w:color="auto" w:fill="FFFFFF"/>
        <w:spacing w:after="0" w:line="240" w:lineRule="auto"/>
        <w:jc w:val="center"/>
        <w:rPr>
          <w:rFonts w:ascii="Times New Roman" w:eastAsia="Times New Roman" w:hAnsi="Times New Roman" w:cs="Times New Roman"/>
          <w:sz w:val="24"/>
          <w:szCs w:val="24"/>
          <w:lang w:eastAsia="sk-SK"/>
        </w:rPr>
      </w:pPr>
    </w:p>
    <w:p w14:paraId="52E74684" w14:textId="77777777" w:rsidR="0011777C" w:rsidRPr="00CD51F1" w:rsidRDefault="007C50D6" w:rsidP="001177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C28FE"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Účasť na hazardných hrách je zakázaná </w:t>
      </w:r>
      <w:r w:rsidR="00732E66" w:rsidRPr="00CD51F1">
        <w:rPr>
          <w:rFonts w:ascii="Times New Roman" w:eastAsia="Times New Roman" w:hAnsi="Times New Roman" w:cs="Times New Roman"/>
          <w:sz w:val="24"/>
          <w:szCs w:val="24"/>
          <w:lang w:eastAsia="sk-SK"/>
        </w:rPr>
        <w:t xml:space="preserve">fyzickým </w:t>
      </w:r>
      <w:r w:rsidRPr="00CD51F1">
        <w:rPr>
          <w:rFonts w:ascii="Times New Roman" w:eastAsia="Times New Roman" w:hAnsi="Times New Roman" w:cs="Times New Roman"/>
          <w:sz w:val="24"/>
          <w:szCs w:val="24"/>
          <w:lang w:eastAsia="sk-SK"/>
        </w:rPr>
        <w:t xml:space="preserve">osobám mladším ako 18 rokov. Prevádzkovateľ hazardnej hry je povinný vykonať opatrenia, aby sa takéto osoby nemohli zúčastňovať hazardných hier. </w:t>
      </w:r>
      <w:r w:rsidR="0011777C" w:rsidRPr="00CD51F1">
        <w:rPr>
          <w:rFonts w:ascii="Times New Roman" w:eastAsia="Times New Roman" w:hAnsi="Times New Roman" w:cs="Times New Roman"/>
          <w:sz w:val="24"/>
          <w:szCs w:val="24"/>
          <w:lang w:eastAsia="sk-SK"/>
        </w:rPr>
        <w:t>Prevádzkovateľ hazardnej hry a</w:t>
      </w:r>
      <w:r w:rsidR="00732E66" w:rsidRPr="00CD51F1">
        <w:rPr>
          <w:rFonts w:ascii="Times New Roman" w:eastAsia="Times New Roman" w:hAnsi="Times New Roman" w:cs="Times New Roman"/>
          <w:sz w:val="24"/>
          <w:szCs w:val="24"/>
          <w:lang w:eastAsia="sk-SK"/>
        </w:rPr>
        <w:t> </w:t>
      </w:r>
      <w:r w:rsidR="0011777C" w:rsidRPr="00CD51F1">
        <w:rPr>
          <w:rFonts w:ascii="Times New Roman" w:eastAsia="Times New Roman" w:hAnsi="Times New Roman" w:cs="Times New Roman"/>
          <w:sz w:val="24"/>
          <w:szCs w:val="24"/>
          <w:lang w:eastAsia="sk-SK"/>
        </w:rPr>
        <w:t xml:space="preserve">osoba poverená výkonom dozoru </w:t>
      </w:r>
      <w:r w:rsidR="00E221B6" w:rsidRPr="00CD51F1">
        <w:rPr>
          <w:rFonts w:ascii="Times New Roman" w:eastAsia="Times New Roman" w:hAnsi="Times New Roman" w:cs="Times New Roman"/>
          <w:sz w:val="24"/>
          <w:szCs w:val="24"/>
          <w:lang w:eastAsia="sk-SK"/>
        </w:rPr>
        <w:t>si na tieto účely vyžiada predloženie preukazu totožnosti, ak má pochybnosť o tom, či fyzická osoba dovŕšila vek 18 rokov.</w:t>
      </w:r>
      <w:r w:rsidR="0011777C"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Prevádzkovateľ </w:t>
      </w:r>
      <w:r w:rsidR="00163C0F" w:rsidRPr="00CD51F1">
        <w:rPr>
          <w:rFonts w:ascii="Times New Roman" w:eastAsia="Times New Roman" w:hAnsi="Times New Roman" w:cs="Times New Roman"/>
          <w:sz w:val="24"/>
          <w:szCs w:val="24"/>
          <w:lang w:eastAsia="sk-SK"/>
        </w:rPr>
        <w:t xml:space="preserve">internetovej </w:t>
      </w:r>
      <w:r w:rsidRPr="00CD51F1">
        <w:rPr>
          <w:rFonts w:ascii="Times New Roman" w:eastAsia="Times New Roman" w:hAnsi="Times New Roman" w:cs="Times New Roman"/>
          <w:sz w:val="24"/>
          <w:szCs w:val="24"/>
          <w:lang w:eastAsia="sk-SK"/>
        </w:rPr>
        <w:t>hry je na tieto účely povinný požadovať údaje z</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preukazu totožnosti a</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z</w:t>
      </w:r>
      <w:r w:rsidR="00732E6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ďalšieho dokladu,</w:t>
      </w:r>
      <w:r w:rsidR="00C56FE9" w:rsidRPr="00CD51F1">
        <w:rPr>
          <w:rFonts w:ascii="Times New Roman" w:hAnsi="Times New Roman" w:cs="Times New Roman"/>
          <w:sz w:val="24"/>
          <w:szCs w:val="24"/>
          <w:vertAlign w:val="superscript"/>
        </w:rPr>
        <w:footnoteReference w:id="31"/>
      </w:r>
      <w:r w:rsidR="00732E6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kópie ktorých mu na tieto účely zasiela fyzická osoba, ktorá má záujem zúčastniť sa na hazardnej hre.</w:t>
      </w:r>
      <w:r w:rsidR="006A141D" w:rsidRPr="00CD51F1">
        <w:rPr>
          <w:rFonts w:ascii="Times New Roman" w:eastAsia="Times New Roman" w:hAnsi="Times New Roman" w:cs="Times New Roman"/>
          <w:sz w:val="24"/>
          <w:szCs w:val="24"/>
          <w:lang w:eastAsia="sk-SK"/>
        </w:rPr>
        <w:t xml:space="preserve"> </w:t>
      </w:r>
    </w:p>
    <w:p w14:paraId="0D890CF3" w14:textId="1E8B7FA1" w:rsidR="007C50D6" w:rsidRPr="00CD51F1" w:rsidRDefault="007C50D6" w:rsidP="001177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C1B31"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Účasť na hazardných hrách podľa § </w:t>
      </w:r>
      <w:r w:rsidR="00F64C7A"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w:t>
      </w:r>
      <w:r w:rsidR="00F64C7A" w:rsidRPr="00CD51F1">
        <w:rPr>
          <w:rFonts w:ascii="Times New Roman" w:eastAsia="Times New Roman" w:hAnsi="Times New Roman" w:cs="Times New Roman"/>
          <w:sz w:val="24"/>
          <w:szCs w:val="24"/>
          <w:lang w:eastAsia="sk-SK"/>
        </w:rPr>
        <w:t>c</w:t>
      </w:r>
      <w:r w:rsidRPr="00CD51F1">
        <w:rPr>
          <w:rFonts w:ascii="Times New Roman" w:eastAsia="Times New Roman" w:hAnsi="Times New Roman" w:cs="Times New Roman"/>
          <w:sz w:val="24"/>
          <w:szCs w:val="24"/>
          <w:lang w:eastAsia="sk-SK"/>
        </w:rPr>
        <w:t xml:space="preserve">) a </w:t>
      </w:r>
      <w:r w:rsidR="00391EEF"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až </w:t>
      </w:r>
      <w:r w:rsidR="003A60A8" w:rsidRPr="00CD51F1">
        <w:rPr>
          <w:rFonts w:ascii="Times New Roman" w:eastAsia="Times New Roman" w:hAnsi="Times New Roman" w:cs="Times New Roman"/>
          <w:sz w:val="24"/>
          <w:szCs w:val="24"/>
          <w:lang w:eastAsia="sk-SK"/>
        </w:rPr>
        <w:t>h</w:t>
      </w:r>
      <w:r w:rsidRPr="00CD51F1">
        <w:rPr>
          <w:rFonts w:ascii="Times New Roman" w:eastAsia="Times New Roman" w:hAnsi="Times New Roman" w:cs="Times New Roman"/>
          <w:sz w:val="24"/>
          <w:szCs w:val="24"/>
          <w:lang w:eastAsia="sk-SK"/>
        </w:rPr>
        <w:t>)</w:t>
      </w:r>
      <w:r w:rsidR="002222D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 </w:t>
      </w:r>
      <w:r w:rsidR="002222D9"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B73DCD" w:rsidRPr="00CD51F1">
        <w:rPr>
          <w:rFonts w:ascii="Times New Roman" w:eastAsia="Times New Roman" w:hAnsi="Times New Roman" w:cs="Times New Roman"/>
          <w:sz w:val="24"/>
          <w:szCs w:val="24"/>
          <w:lang w:eastAsia="sk-SK"/>
        </w:rPr>
        <w:t>12</w:t>
      </w:r>
      <w:r w:rsidRPr="00CD51F1">
        <w:rPr>
          <w:rFonts w:ascii="Times New Roman" w:eastAsia="Times New Roman" w:hAnsi="Times New Roman" w:cs="Times New Roman"/>
          <w:sz w:val="24"/>
          <w:szCs w:val="24"/>
          <w:lang w:eastAsia="sk-SK"/>
        </w:rPr>
        <w:t xml:space="preserve"> </w:t>
      </w:r>
      <w:r w:rsidR="002222D9" w:rsidRPr="00CD51F1">
        <w:rPr>
          <w:rFonts w:ascii="Times New Roman" w:eastAsia="Times New Roman" w:hAnsi="Times New Roman" w:cs="Times New Roman"/>
          <w:sz w:val="24"/>
          <w:szCs w:val="24"/>
          <w:lang w:eastAsia="sk-SK"/>
        </w:rPr>
        <w:t xml:space="preserve">a § </w:t>
      </w:r>
      <w:r w:rsidR="00050E97" w:rsidRPr="00CD51F1">
        <w:rPr>
          <w:rFonts w:ascii="Times New Roman" w:eastAsia="Times New Roman" w:hAnsi="Times New Roman" w:cs="Times New Roman"/>
          <w:sz w:val="24"/>
          <w:szCs w:val="24"/>
          <w:lang w:eastAsia="sk-SK"/>
        </w:rPr>
        <w:t>30</w:t>
      </w:r>
      <w:r w:rsidR="0065045A"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je zakázaná aj fyzickým osobám evidovaným v registri fyzických osôb vylúčených z hrania hazardných hier (ďalej len </w:t>
      </w:r>
      <w:r w:rsidR="00732E6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register vylúčených osôb</w:t>
      </w:r>
      <w:r w:rsidR="00732E6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Prevádzkovateľ hazardnej hry uvedenej v prvej vete nesmie týmto fyzickým osobám umožniť účasť na takej hazardnej hre. Prevádzkovateľ hazardnej hry, ktorý prevádzkuje niektorú z hazardných hier podľa § </w:t>
      </w:r>
      <w:r w:rsidR="002222D9"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w:t>
      </w:r>
      <w:r w:rsidR="002222D9" w:rsidRPr="00CD51F1">
        <w:rPr>
          <w:rFonts w:ascii="Times New Roman" w:eastAsia="Times New Roman" w:hAnsi="Times New Roman" w:cs="Times New Roman"/>
          <w:sz w:val="24"/>
          <w:szCs w:val="24"/>
          <w:lang w:eastAsia="sk-SK"/>
        </w:rPr>
        <w:t>c</w:t>
      </w:r>
      <w:r w:rsidRPr="00CD51F1">
        <w:rPr>
          <w:rFonts w:ascii="Times New Roman" w:eastAsia="Times New Roman" w:hAnsi="Times New Roman" w:cs="Times New Roman"/>
          <w:sz w:val="24"/>
          <w:szCs w:val="24"/>
          <w:lang w:eastAsia="sk-SK"/>
        </w:rPr>
        <w:t>)</w:t>
      </w:r>
      <w:r w:rsidR="00322713"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w:t>
      </w:r>
      <w:r w:rsidR="00391EEF"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w:t>
      </w:r>
      <w:r w:rsidR="002222D9" w:rsidRPr="00CD51F1">
        <w:rPr>
          <w:rFonts w:ascii="Times New Roman" w:eastAsia="Times New Roman" w:hAnsi="Times New Roman" w:cs="Times New Roman"/>
          <w:sz w:val="24"/>
          <w:szCs w:val="24"/>
          <w:lang w:eastAsia="sk-SK"/>
        </w:rPr>
        <w:t xml:space="preserve"> až </w:t>
      </w:r>
      <w:r w:rsidR="003A60A8" w:rsidRPr="00CD51F1">
        <w:rPr>
          <w:rFonts w:ascii="Times New Roman" w:eastAsia="Times New Roman" w:hAnsi="Times New Roman" w:cs="Times New Roman"/>
          <w:sz w:val="24"/>
          <w:szCs w:val="24"/>
          <w:lang w:eastAsia="sk-SK"/>
        </w:rPr>
        <w:t>h</w:t>
      </w:r>
      <w:r w:rsidRPr="00CD51F1">
        <w:rPr>
          <w:rFonts w:ascii="Times New Roman" w:eastAsia="Times New Roman" w:hAnsi="Times New Roman" w:cs="Times New Roman"/>
          <w:sz w:val="24"/>
          <w:szCs w:val="24"/>
          <w:lang w:eastAsia="sk-SK"/>
        </w:rPr>
        <w:t xml:space="preserve">) a § </w:t>
      </w:r>
      <w:r w:rsidR="002222D9"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F825C9" w:rsidRPr="00CD51F1">
        <w:rPr>
          <w:rFonts w:ascii="Times New Roman" w:eastAsia="Times New Roman" w:hAnsi="Times New Roman" w:cs="Times New Roman"/>
          <w:sz w:val="24"/>
          <w:szCs w:val="24"/>
          <w:lang w:eastAsia="sk-SK"/>
        </w:rPr>
        <w:t>12</w:t>
      </w:r>
      <w:r w:rsidR="0065045A"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je na tieto účely povinný využívať register vylúčených osôb a požadovať predloženie preukazu totožnosti; na účely výkonu dozoru je aj </w:t>
      </w:r>
      <w:r w:rsidR="00A840E9" w:rsidRPr="00CD51F1">
        <w:rPr>
          <w:rFonts w:ascii="Times New Roman" w:eastAsia="Times New Roman" w:hAnsi="Times New Roman" w:cs="Times New Roman"/>
          <w:sz w:val="24"/>
          <w:szCs w:val="24"/>
          <w:lang w:eastAsia="sk-SK"/>
        </w:rPr>
        <w:t>osoba</w:t>
      </w:r>
      <w:r w:rsidR="006E18D3" w:rsidRPr="00CD51F1">
        <w:rPr>
          <w:rFonts w:ascii="Times New Roman" w:eastAsia="Times New Roman" w:hAnsi="Times New Roman" w:cs="Times New Roman"/>
          <w:sz w:val="24"/>
          <w:szCs w:val="24"/>
          <w:lang w:eastAsia="sk-SK"/>
        </w:rPr>
        <w:t xml:space="preserve"> poveren</w:t>
      </w:r>
      <w:r w:rsidR="005C18DA" w:rsidRPr="00CD51F1">
        <w:rPr>
          <w:rFonts w:ascii="Times New Roman" w:eastAsia="Times New Roman" w:hAnsi="Times New Roman" w:cs="Times New Roman"/>
          <w:sz w:val="24"/>
          <w:szCs w:val="24"/>
          <w:lang w:eastAsia="sk-SK"/>
        </w:rPr>
        <w:t>á</w:t>
      </w:r>
      <w:r w:rsidR="006E18D3" w:rsidRPr="00CD51F1">
        <w:rPr>
          <w:rFonts w:ascii="Times New Roman" w:eastAsia="Times New Roman" w:hAnsi="Times New Roman" w:cs="Times New Roman"/>
          <w:sz w:val="24"/>
          <w:szCs w:val="24"/>
          <w:lang w:eastAsia="sk-SK"/>
        </w:rPr>
        <w:t xml:space="preserve"> výkonom dozoru</w:t>
      </w:r>
      <w:r w:rsidRPr="00CD51F1">
        <w:rPr>
          <w:rFonts w:ascii="Times New Roman" w:eastAsia="Times New Roman" w:hAnsi="Times New Roman" w:cs="Times New Roman"/>
          <w:sz w:val="24"/>
          <w:szCs w:val="24"/>
          <w:lang w:eastAsia="sk-SK"/>
        </w:rPr>
        <w:t xml:space="preserve"> oprávnen</w:t>
      </w:r>
      <w:r w:rsidR="005C18DA"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požadovať predloženie preukazu totožnosti. Prevádzkovateľ </w:t>
      </w:r>
      <w:r w:rsidR="006E18D3" w:rsidRPr="00CD51F1">
        <w:rPr>
          <w:rFonts w:ascii="Times New Roman" w:eastAsia="Times New Roman" w:hAnsi="Times New Roman" w:cs="Times New Roman"/>
          <w:sz w:val="24"/>
          <w:szCs w:val="24"/>
          <w:lang w:eastAsia="sk-SK"/>
        </w:rPr>
        <w:t>internetovej hry</w:t>
      </w:r>
      <w:r w:rsidRPr="00CD51F1">
        <w:rPr>
          <w:rFonts w:ascii="Times New Roman" w:eastAsia="Times New Roman" w:hAnsi="Times New Roman" w:cs="Times New Roman"/>
          <w:sz w:val="24"/>
          <w:szCs w:val="24"/>
          <w:lang w:eastAsia="sk-SK"/>
        </w:rPr>
        <w:t xml:space="preserve"> je na tieto účely povinný využívať register vylúčených osôb</w:t>
      </w:r>
      <w:r w:rsidR="003B2A82" w:rsidRPr="00CD51F1">
        <w:rPr>
          <w:rFonts w:ascii="Times New Roman" w:eastAsia="Times New Roman" w:hAnsi="Times New Roman" w:cs="Times New Roman"/>
          <w:sz w:val="24"/>
          <w:szCs w:val="24"/>
          <w:lang w:eastAsia="sk-SK"/>
        </w:rPr>
        <w:t xml:space="preserve"> pri každom prihlásení sa hráča na jeho hráčsky účet</w:t>
      </w:r>
      <w:r w:rsidRPr="00CD51F1">
        <w:rPr>
          <w:rFonts w:ascii="Times New Roman" w:eastAsia="Times New Roman" w:hAnsi="Times New Roman" w:cs="Times New Roman"/>
          <w:sz w:val="24"/>
          <w:szCs w:val="24"/>
          <w:lang w:eastAsia="sk-SK"/>
        </w:rPr>
        <w:t xml:space="preserve"> a požadovať údaje z preukazu totožnosti a z ďalšieho dokladu, kópie ktorých mu na tieto účely zasiela fyzická osoba, ktorá má záujem zúčastniť sa na hazardnej hre.</w:t>
      </w:r>
    </w:p>
    <w:p w14:paraId="5DC27555" w14:textId="18223C84" w:rsidR="007C50D6" w:rsidRPr="00CD51F1" w:rsidRDefault="007C50D6"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3D72B4"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Fyzickým osobám mladším ako 18 rokov a fyzickým osobám evidovaným v registri vylúčených osôb je zakázaný vstup do herne</w:t>
      </w:r>
      <w:r w:rsidR="005623BB" w:rsidRPr="00CD51F1">
        <w:rPr>
          <w:rFonts w:ascii="Times New Roman" w:eastAsia="Times New Roman" w:hAnsi="Times New Roman" w:cs="Times New Roman"/>
          <w:sz w:val="24"/>
          <w:szCs w:val="24"/>
          <w:lang w:eastAsia="sk-SK"/>
        </w:rPr>
        <w:t>,</w:t>
      </w:r>
      <w:r w:rsidR="006E18D3" w:rsidRPr="00CD51F1">
        <w:rPr>
          <w:rFonts w:ascii="Times New Roman" w:eastAsia="Times New Roman" w:hAnsi="Times New Roman" w:cs="Times New Roman"/>
          <w:sz w:val="24"/>
          <w:szCs w:val="24"/>
          <w:lang w:eastAsia="sk-SK"/>
        </w:rPr>
        <w:t xml:space="preserve"> kasína</w:t>
      </w:r>
      <w:r w:rsidR="005623BB" w:rsidRPr="00CD51F1">
        <w:rPr>
          <w:rFonts w:ascii="Times New Roman" w:eastAsia="Times New Roman" w:hAnsi="Times New Roman" w:cs="Times New Roman"/>
          <w:sz w:val="24"/>
          <w:szCs w:val="24"/>
          <w:lang w:eastAsia="sk-SK"/>
        </w:rPr>
        <w:t xml:space="preserve"> a do prevádzky, v ktorej sa prevádzkuje bingo</w:t>
      </w:r>
      <w:r w:rsidR="00F825C9" w:rsidRPr="00CD51F1">
        <w:rPr>
          <w:rFonts w:ascii="Times New Roman" w:eastAsia="Times New Roman" w:hAnsi="Times New Roman" w:cs="Times New Roman"/>
          <w:sz w:val="24"/>
          <w:szCs w:val="24"/>
          <w:lang w:eastAsia="sk-SK"/>
        </w:rPr>
        <w:t xml:space="preserve"> podľa § 5 ods. 12</w:t>
      </w:r>
      <w:r w:rsidRPr="00CD51F1">
        <w:rPr>
          <w:rFonts w:ascii="Times New Roman" w:eastAsia="Times New Roman" w:hAnsi="Times New Roman" w:cs="Times New Roman"/>
          <w:sz w:val="24"/>
          <w:szCs w:val="24"/>
          <w:lang w:eastAsia="sk-SK"/>
        </w:rPr>
        <w:t xml:space="preserve">. Prevádzkovateľ hazardnej hry je na tento účel povinný využívať register vylúčených osôb a overiť totožnosť každej fyzickej osoby vstupujúcej do herne, </w:t>
      </w:r>
      <w:r w:rsidR="005623BB" w:rsidRPr="00CD51F1">
        <w:rPr>
          <w:rFonts w:ascii="Times New Roman" w:eastAsia="Times New Roman" w:hAnsi="Times New Roman" w:cs="Times New Roman"/>
          <w:sz w:val="24"/>
          <w:szCs w:val="24"/>
          <w:lang w:eastAsia="sk-SK"/>
        </w:rPr>
        <w:t xml:space="preserve">kasína a do prevádzky, v ktorej sa prevádzkuje bingo, </w:t>
      </w:r>
      <w:r w:rsidRPr="00CD51F1">
        <w:rPr>
          <w:rFonts w:ascii="Times New Roman" w:eastAsia="Times New Roman" w:hAnsi="Times New Roman" w:cs="Times New Roman"/>
          <w:sz w:val="24"/>
          <w:szCs w:val="24"/>
          <w:lang w:eastAsia="sk-SK"/>
        </w:rPr>
        <w:t xml:space="preserve">pričom je oprávnený požadovať predloženie preukazu totožnosti; ak zistí, že do </w:t>
      </w:r>
      <w:r w:rsidR="005623BB" w:rsidRPr="00CD51F1">
        <w:rPr>
          <w:rFonts w:ascii="Times New Roman" w:eastAsia="Times New Roman" w:hAnsi="Times New Roman" w:cs="Times New Roman"/>
          <w:sz w:val="24"/>
          <w:szCs w:val="24"/>
          <w:lang w:eastAsia="sk-SK"/>
        </w:rPr>
        <w:t>takýchto priestorov</w:t>
      </w:r>
      <w:r w:rsidRPr="00CD51F1">
        <w:rPr>
          <w:rFonts w:ascii="Times New Roman" w:eastAsia="Times New Roman" w:hAnsi="Times New Roman" w:cs="Times New Roman"/>
          <w:sz w:val="24"/>
          <w:szCs w:val="24"/>
          <w:lang w:eastAsia="sk-SK"/>
        </w:rPr>
        <w:t xml:space="preserve"> vstúpila fyzická osoba podľa prvej vety, je povinný ju z </w:t>
      </w:r>
      <w:r w:rsidR="005623BB" w:rsidRPr="00CD51F1">
        <w:rPr>
          <w:rFonts w:ascii="Times New Roman" w:eastAsia="Times New Roman" w:hAnsi="Times New Roman" w:cs="Times New Roman"/>
          <w:sz w:val="24"/>
          <w:szCs w:val="24"/>
          <w:lang w:eastAsia="sk-SK"/>
        </w:rPr>
        <w:t>nich</w:t>
      </w:r>
      <w:r w:rsidRPr="00CD51F1">
        <w:rPr>
          <w:rFonts w:ascii="Times New Roman" w:eastAsia="Times New Roman" w:hAnsi="Times New Roman" w:cs="Times New Roman"/>
          <w:sz w:val="24"/>
          <w:szCs w:val="24"/>
          <w:lang w:eastAsia="sk-SK"/>
        </w:rPr>
        <w:t xml:space="preserve"> vykázať. Na účely výkonu dozoru je </w:t>
      </w:r>
      <w:r w:rsidR="00364777" w:rsidRPr="00CD51F1">
        <w:rPr>
          <w:rFonts w:ascii="Times New Roman" w:eastAsia="Times New Roman" w:hAnsi="Times New Roman" w:cs="Times New Roman"/>
          <w:sz w:val="24"/>
          <w:szCs w:val="24"/>
          <w:lang w:eastAsia="sk-SK"/>
        </w:rPr>
        <w:t xml:space="preserve">aj </w:t>
      </w:r>
      <w:r w:rsidR="00342BE2" w:rsidRPr="00CD51F1">
        <w:rPr>
          <w:rFonts w:ascii="Times New Roman" w:eastAsia="Times New Roman" w:hAnsi="Times New Roman" w:cs="Times New Roman"/>
          <w:sz w:val="24"/>
          <w:szCs w:val="24"/>
          <w:lang w:eastAsia="sk-SK"/>
        </w:rPr>
        <w:t>osoba</w:t>
      </w:r>
      <w:r w:rsidR="006E18D3" w:rsidRPr="00CD51F1">
        <w:rPr>
          <w:rFonts w:ascii="Times New Roman" w:eastAsia="Times New Roman" w:hAnsi="Times New Roman" w:cs="Times New Roman"/>
          <w:sz w:val="24"/>
          <w:szCs w:val="24"/>
          <w:lang w:eastAsia="sk-SK"/>
        </w:rPr>
        <w:t xml:space="preserve"> poveren</w:t>
      </w:r>
      <w:r w:rsidR="00342BE2" w:rsidRPr="00CD51F1">
        <w:rPr>
          <w:rFonts w:ascii="Times New Roman" w:eastAsia="Times New Roman" w:hAnsi="Times New Roman" w:cs="Times New Roman"/>
          <w:sz w:val="24"/>
          <w:szCs w:val="24"/>
          <w:lang w:eastAsia="sk-SK"/>
        </w:rPr>
        <w:t>á</w:t>
      </w:r>
      <w:r w:rsidR="006E18D3" w:rsidRPr="00CD51F1">
        <w:rPr>
          <w:rFonts w:ascii="Times New Roman" w:eastAsia="Times New Roman" w:hAnsi="Times New Roman" w:cs="Times New Roman"/>
          <w:sz w:val="24"/>
          <w:szCs w:val="24"/>
          <w:lang w:eastAsia="sk-SK"/>
        </w:rPr>
        <w:t xml:space="preserve"> výkonom dozoru oprávnen</w:t>
      </w:r>
      <w:r w:rsidR="00342BE2" w:rsidRPr="00CD51F1">
        <w:rPr>
          <w:rFonts w:ascii="Times New Roman" w:eastAsia="Times New Roman" w:hAnsi="Times New Roman" w:cs="Times New Roman"/>
          <w:sz w:val="24"/>
          <w:szCs w:val="24"/>
          <w:lang w:eastAsia="sk-SK"/>
        </w:rPr>
        <w:t>á</w:t>
      </w:r>
      <w:r w:rsidR="006E18D3"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požadovať predloženie preukazu totožnosti od každej fyzickej osoby nachádzajúcej sa v</w:t>
      </w:r>
      <w:r w:rsidR="005623BB"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r w:rsidR="005623BB" w:rsidRPr="00CD51F1">
        <w:rPr>
          <w:rFonts w:ascii="Times New Roman" w:eastAsia="Times New Roman" w:hAnsi="Times New Roman" w:cs="Times New Roman"/>
          <w:sz w:val="24"/>
          <w:szCs w:val="24"/>
          <w:lang w:eastAsia="sk-SK"/>
        </w:rPr>
        <w:t>,</w:t>
      </w:r>
      <w:r w:rsidR="0097492D" w:rsidRPr="00CD51F1">
        <w:rPr>
          <w:rFonts w:ascii="Times New Roman" w:eastAsia="Times New Roman" w:hAnsi="Times New Roman" w:cs="Times New Roman"/>
          <w:sz w:val="24"/>
          <w:szCs w:val="24"/>
          <w:lang w:eastAsia="sk-SK"/>
        </w:rPr>
        <w:t xml:space="preserve"> kasíne</w:t>
      </w:r>
      <w:r w:rsidR="005623BB" w:rsidRPr="00CD51F1">
        <w:rPr>
          <w:rFonts w:ascii="Times New Roman" w:eastAsia="Times New Roman" w:hAnsi="Times New Roman" w:cs="Times New Roman"/>
          <w:sz w:val="24"/>
          <w:szCs w:val="24"/>
          <w:lang w:eastAsia="sk-SK"/>
        </w:rPr>
        <w:t xml:space="preserve"> a prevádzke, v ktorej sa prevádzkuje bingo</w:t>
      </w:r>
      <w:r w:rsidRPr="00CD51F1">
        <w:rPr>
          <w:rFonts w:ascii="Times New Roman" w:eastAsia="Times New Roman" w:hAnsi="Times New Roman" w:cs="Times New Roman"/>
          <w:sz w:val="24"/>
          <w:szCs w:val="24"/>
          <w:lang w:eastAsia="sk-SK"/>
        </w:rPr>
        <w:t xml:space="preserve">. </w:t>
      </w:r>
    </w:p>
    <w:p w14:paraId="081C1A6B" w14:textId="29E03FE0" w:rsidR="007C50D6" w:rsidRPr="00CD51F1" w:rsidRDefault="007C50D6"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3D72B4" w:rsidRPr="00CD51F1">
        <w:rPr>
          <w:rFonts w:ascii="Times New Roman" w:eastAsia="Times New Roman" w:hAnsi="Times New Roman" w:cs="Times New Roman"/>
          <w:sz w:val="24"/>
          <w:szCs w:val="24"/>
          <w:lang w:eastAsia="sk-SK"/>
        </w:rPr>
        <w:t>4</w:t>
      </w:r>
      <w:r w:rsidR="00AA297F" w:rsidRPr="00CD51F1">
        <w:rPr>
          <w:rFonts w:ascii="Times New Roman" w:eastAsia="Times New Roman" w:hAnsi="Times New Roman" w:cs="Times New Roman"/>
          <w:sz w:val="24"/>
          <w:szCs w:val="24"/>
          <w:lang w:eastAsia="sk-SK"/>
        </w:rPr>
        <w:t>) Prevádzkovateľ</w:t>
      </w:r>
      <w:r w:rsidRPr="00CD51F1">
        <w:rPr>
          <w:rFonts w:ascii="Times New Roman" w:eastAsia="Times New Roman" w:hAnsi="Times New Roman" w:cs="Times New Roman"/>
          <w:sz w:val="24"/>
          <w:szCs w:val="24"/>
          <w:lang w:eastAsia="sk-SK"/>
        </w:rPr>
        <w:t xml:space="preserve"> hazardn</w:t>
      </w:r>
      <w:r w:rsidR="00AA297F"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AA297F"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podľa § </w:t>
      </w:r>
      <w:r w:rsidR="005C18DA"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w:t>
      </w:r>
      <w:r w:rsidR="00341E5A"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w:t>
      </w:r>
      <w:r w:rsidR="005C18DA" w:rsidRPr="00CD51F1">
        <w:rPr>
          <w:rFonts w:ascii="Times New Roman" w:eastAsia="Times New Roman" w:hAnsi="Times New Roman" w:cs="Times New Roman"/>
          <w:sz w:val="24"/>
          <w:szCs w:val="24"/>
          <w:lang w:eastAsia="sk-SK"/>
        </w:rPr>
        <w:t xml:space="preserve"> až </w:t>
      </w:r>
      <w:r w:rsidR="003A60A8" w:rsidRPr="00CD51F1">
        <w:rPr>
          <w:rFonts w:ascii="Times New Roman" w:eastAsia="Times New Roman" w:hAnsi="Times New Roman" w:cs="Times New Roman"/>
          <w:sz w:val="24"/>
          <w:szCs w:val="24"/>
          <w:lang w:eastAsia="sk-SK"/>
        </w:rPr>
        <w:t>h</w:t>
      </w:r>
      <w:r w:rsidR="009230DF"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AA297F" w:rsidRPr="00CD51F1">
        <w:rPr>
          <w:rFonts w:ascii="Times New Roman" w:eastAsia="Times New Roman" w:hAnsi="Times New Roman" w:cs="Times New Roman"/>
          <w:sz w:val="24"/>
          <w:szCs w:val="24"/>
          <w:lang w:eastAsia="sk-SK"/>
        </w:rPr>
        <w:t>je</w:t>
      </w:r>
      <w:r w:rsidRPr="00CD51F1">
        <w:rPr>
          <w:rFonts w:ascii="Times New Roman" w:eastAsia="Times New Roman" w:hAnsi="Times New Roman" w:cs="Times New Roman"/>
          <w:sz w:val="24"/>
          <w:szCs w:val="24"/>
          <w:lang w:eastAsia="sk-SK"/>
        </w:rPr>
        <w:t xml:space="preserve"> povinn</w:t>
      </w:r>
      <w:r w:rsidR="00AA297F"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na n</w:t>
      </w:r>
      <w:r w:rsidR="00AA297F" w:rsidRPr="00CD51F1">
        <w:rPr>
          <w:rFonts w:ascii="Times New Roman" w:eastAsia="Times New Roman" w:hAnsi="Times New Roman" w:cs="Times New Roman"/>
          <w:sz w:val="24"/>
          <w:szCs w:val="24"/>
          <w:lang w:eastAsia="sk-SK"/>
        </w:rPr>
        <w:t>ím</w:t>
      </w:r>
      <w:r w:rsidRPr="00CD51F1">
        <w:rPr>
          <w:rFonts w:ascii="Times New Roman" w:eastAsia="Times New Roman" w:hAnsi="Times New Roman" w:cs="Times New Roman"/>
          <w:sz w:val="24"/>
          <w:szCs w:val="24"/>
          <w:lang w:eastAsia="sk-SK"/>
        </w:rPr>
        <w:t xml:space="preserve"> prevádzkovaných technických zariadeniach určených na prevádzkovanie hazardných hier umiestniť na viditeľnom mieste telefónne číslo špecializovanej zdravotníckej inštitúcie pôsobiacej v oblasti prevencie, diagnostiky a liečby látkových a nelátkových závislostí, ktoré zverejní úrad na svojom webovom sídle.</w:t>
      </w:r>
    </w:p>
    <w:p w14:paraId="392E3ADC" w14:textId="77777777" w:rsidR="006212C0" w:rsidRPr="00CD51F1" w:rsidRDefault="006212C0" w:rsidP="00E768B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Prevádzkovateľ hazardnej hry nesmie ponúknuť a poskytnúť akúkoľvek pôžičku alebo úver pre hráča pred začatím hry alebo v jej priebehu.</w:t>
      </w:r>
    </w:p>
    <w:p w14:paraId="3D94E868" w14:textId="77777777" w:rsidR="007A1CC3" w:rsidRPr="00CD51F1" w:rsidRDefault="007A1CC3" w:rsidP="00060FD6">
      <w:pPr>
        <w:shd w:val="clear" w:color="auto" w:fill="FFFFFF"/>
        <w:spacing w:after="0" w:line="240" w:lineRule="auto"/>
        <w:jc w:val="both"/>
        <w:rPr>
          <w:rFonts w:ascii="Times New Roman" w:eastAsia="Times New Roman" w:hAnsi="Times New Roman" w:cs="Times New Roman"/>
          <w:sz w:val="24"/>
          <w:szCs w:val="24"/>
          <w:lang w:eastAsia="sk-SK"/>
        </w:rPr>
      </w:pPr>
    </w:p>
    <w:p w14:paraId="14A4B97F" w14:textId="77777777" w:rsidR="007C50D6" w:rsidRPr="00CD51F1" w:rsidRDefault="007A1CC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DRUHÁ HLAVA</w:t>
      </w:r>
    </w:p>
    <w:p w14:paraId="0E6CFD34" w14:textId="77777777" w:rsidR="007A1CC3" w:rsidRPr="00CD51F1" w:rsidRDefault="007A1CC3" w:rsidP="00060FD6">
      <w:pPr>
        <w:shd w:val="clear" w:color="auto" w:fill="FFFFFF"/>
        <w:spacing w:after="0" w:line="240" w:lineRule="auto"/>
        <w:jc w:val="center"/>
        <w:rPr>
          <w:rFonts w:ascii="Times New Roman" w:eastAsia="Times New Roman" w:hAnsi="Times New Roman" w:cs="Times New Roman"/>
          <w:b/>
          <w:caps/>
          <w:sz w:val="24"/>
          <w:szCs w:val="24"/>
          <w:lang w:eastAsia="sk-SK"/>
        </w:rPr>
      </w:pPr>
      <w:r w:rsidRPr="00CD51F1">
        <w:rPr>
          <w:rFonts w:ascii="Times New Roman" w:eastAsia="Times New Roman" w:hAnsi="Times New Roman" w:cs="Times New Roman"/>
          <w:b/>
          <w:caps/>
          <w:sz w:val="24"/>
          <w:szCs w:val="24"/>
          <w:lang w:eastAsia="sk-SK"/>
        </w:rPr>
        <w:t>REGISTER VYLÚČENÝCH OSôB</w:t>
      </w:r>
    </w:p>
    <w:p w14:paraId="063A72FC" w14:textId="77777777" w:rsidR="007C50D6" w:rsidRPr="00CD51F1"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34</w:t>
      </w:r>
    </w:p>
    <w:p w14:paraId="0B59DEC7"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11C438BC" w14:textId="77777777" w:rsidR="007C50D6" w:rsidRPr="00CD51F1" w:rsidRDefault="007C50D6" w:rsidP="00030995">
      <w:pPr>
        <w:spacing w:after="0" w:line="240" w:lineRule="auto"/>
        <w:ind w:firstLine="601"/>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Register vylúčených osôb je informačným systémom</w:t>
      </w:r>
      <w:r w:rsidRPr="00CD51F1">
        <w:rPr>
          <w:rFonts w:ascii="Times New Roman" w:eastAsia="Times New Roman" w:hAnsi="Times New Roman" w:cs="Times New Roman"/>
          <w:sz w:val="24"/>
          <w:szCs w:val="24"/>
          <w:vertAlign w:val="superscript"/>
          <w:lang w:eastAsia="sk-SK"/>
        </w:rPr>
        <w:t xml:space="preserve"> </w:t>
      </w:r>
      <w:r w:rsidRPr="00CD51F1">
        <w:rPr>
          <w:rFonts w:ascii="Times New Roman" w:eastAsia="Times New Roman" w:hAnsi="Times New Roman" w:cs="Times New Roman"/>
          <w:sz w:val="24"/>
          <w:szCs w:val="24"/>
          <w:lang w:eastAsia="sk-SK"/>
        </w:rPr>
        <w:t>verejnej správy</w:t>
      </w:r>
      <w:r w:rsidR="00B631FC" w:rsidRPr="00CD51F1">
        <w:rPr>
          <w:rFonts w:ascii="Times New Roman" w:eastAsia="Times New Roman" w:hAnsi="Times New Roman" w:cs="Times New Roman"/>
          <w:sz w:val="24"/>
          <w:szCs w:val="24"/>
          <w:lang w:eastAsia="sk-SK"/>
        </w:rPr>
        <w:t>,</w:t>
      </w:r>
      <w:r w:rsidR="00C56FE9" w:rsidRPr="00CD51F1">
        <w:rPr>
          <w:rFonts w:ascii="Times New Roman" w:hAnsi="Times New Roman" w:cs="Times New Roman"/>
          <w:sz w:val="24"/>
          <w:szCs w:val="24"/>
          <w:vertAlign w:val="superscript"/>
        </w:rPr>
        <w:footnoteReference w:id="32"/>
      </w:r>
      <w:r w:rsidR="0041195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v</w:t>
      </w:r>
      <w:r w:rsidR="00525742"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ktorom sa evidujú všetky fyzické osoby vylúčené z</w:t>
      </w:r>
      <w:r w:rsidR="00525742"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 xml:space="preserve">účasti na hazardných hrách uvedených v </w:t>
      </w:r>
      <w:r w:rsidR="00A345F0" w:rsidRPr="00CD51F1">
        <w:rPr>
          <w:rFonts w:ascii="Times New Roman" w:eastAsia="Times New Roman" w:hAnsi="Times New Roman" w:cs="Times New Roman"/>
          <w:sz w:val="24"/>
          <w:szCs w:val="24"/>
          <w:lang w:eastAsia="sk-SK"/>
        </w:rPr>
        <w:t>§ 3</w:t>
      </w:r>
      <w:r w:rsidR="00050E97" w:rsidRPr="00CD51F1">
        <w:rPr>
          <w:rFonts w:ascii="Times New Roman" w:eastAsia="Times New Roman" w:hAnsi="Times New Roman" w:cs="Times New Roman"/>
          <w:sz w:val="24"/>
          <w:szCs w:val="24"/>
          <w:lang w:eastAsia="sk-SK"/>
        </w:rPr>
        <w:t>3</w:t>
      </w:r>
      <w:r w:rsidR="00A345F0"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ods. </w:t>
      </w:r>
      <w:r w:rsidR="005C53E6"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prvej vete.</w:t>
      </w:r>
    </w:p>
    <w:p w14:paraId="2FC13FDE" w14:textId="77777777" w:rsidR="006C08B1"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Fyzické osoby vylúčené z</w:t>
      </w:r>
      <w:r w:rsidR="00525742"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účasti na hazardných hrách sú fyzické osoby, ktoré dovŕšili 18 rokov veku</w:t>
      </w:r>
      <w:r w:rsidR="00B631F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a</w:t>
      </w:r>
    </w:p>
    <w:p w14:paraId="23BBEAA3" w14:textId="77777777" w:rsidR="009466D0"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ktoré na účely poskytovanej pomoci v</w:t>
      </w:r>
      <w:r w:rsidR="00525742"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hmotnej núdzi tvoria domácnosť,</w:t>
      </w:r>
      <w:r w:rsidR="00C56FE9" w:rsidRPr="00CD51F1">
        <w:rPr>
          <w:rStyle w:val="Odkaznapoznmkupodiarou"/>
          <w:rFonts w:ascii="Times New Roman" w:eastAsia="Times New Roman" w:hAnsi="Times New Roman" w:cs="Times New Roman"/>
          <w:sz w:val="24"/>
          <w:szCs w:val="24"/>
          <w:lang w:eastAsia="sk-SK"/>
        </w:rPr>
        <w:footnoteReference w:id="33"/>
      </w:r>
      <w:r w:rsidR="00525742" w:rsidRPr="00CD51F1">
        <w:rPr>
          <w:rFonts w:ascii="Times New Roman" w:eastAsia="Times New Roman" w:hAnsi="Times New Roman" w:cs="Times New Roman"/>
          <w:sz w:val="24"/>
          <w:szCs w:val="24"/>
          <w:lang w:eastAsia="sk-SK"/>
        </w:rPr>
        <w:t>)</w:t>
      </w:r>
      <w:r w:rsidR="009466D0" w:rsidRPr="00CD51F1" w:rsidDel="009466D0">
        <w:t xml:space="preserve"> </w:t>
      </w:r>
    </w:p>
    <w:p w14:paraId="7B253186" w14:textId="77777777" w:rsidR="006C08B1"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ktoré sami požiadali o vylúčenie,</w:t>
      </w:r>
    </w:p>
    <w:p w14:paraId="5CE9D85D" w14:textId="77777777" w:rsidR="006C08B1"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ktorým bola diagnostikovaná choroba patologického hráčstva podľa medzinárodnej klasifikácie chorôb,</w:t>
      </w:r>
      <w:r w:rsidR="00C56FE9" w:rsidRPr="00CD51F1">
        <w:rPr>
          <w:rStyle w:val="Odkaznapoznmkupodiarou"/>
          <w:rFonts w:ascii="Times New Roman" w:eastAsia="Times New Roman" w:hAnsi="Times New Roman" w:cs="Times New Roman"/>
          <w:sz w:val="24"/>
          <w:szCs w:val="24"/>
          <w:lang w:eastAsia="sk-SK"/>
        </w:rPr>
        <w:footnoteReference w:id="34"/>
      </w:r>
      <w:r w:rsidR="00525742" w:rsidRPr="00CD51F1">
        <w:rPr>
          <w:rFonts w:ascii="Times New Roman" w:eastAsia="Times New Roman" w:hAnsi="Times New Roman" w:cs="Times New Roman"/>
          <w:sz w:val="24"/>
          <w:szCs w:val="24"/>
          <w:lang w:eastAsia="sk-SK"/>
        </w:rPr>
        <w:t>)</w:t>
      </w:r>
    </w:p>
    <w:p w14:paraId="121E5D33" w14:textId="77777777" w:rsidR="00851EF2"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ktoré študujú na</w:t>
      </w:r>
      <w:r w:rsidR="00B41C00"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verejnej vysokej škole, súkromnej vysokej škole alebo štátnej vysokej škole v dennej forme štúdia v študijnom programe prvého stupňa, v študijnom programe druhého stupňa alebo v študijných programoch sp</w:t>
      </w:r>
      <w:r w:rsidR="00B41C00" w:rsidRPr="00CD51F1">
        <w:rPr>
          <w:rFonts w:ascii="Times New Roman" w:eastAsia="Times New Roman" w:hAnsi="Times New Roman" w:cs="Times New Roman"/>
          <w:sz w:val="24"/>
          <w:szCs w:val="24"/>
          <w:lang w:eastAsia="sk-SK"/>
        </w:rPr>
        <w:t xml:space="preserve">ájajúcich prvý stupeň a druhý stupeň </w:t>
      </w:r>
      <w:r w:rsidRPr="00CD51F1">
        <w:rPr>
          <w:rFonts w:ascii="Times New Roman" w:eastAsia="Times New Roman" w:hAnsi="Times New Roman" w:cs="Times New Roman"/>
          <w:sz w:val="24"/>
          <w:szCs w:val="24"/>
          <w:lang w:eastAsia="sk-SK"/>
        </w:rPr>
        <w:t>a zároveň im bolo priznané sociálne štipendium.</w:t>
      </w:r>
    </w:p>
    <w:p w14:paraId="31EA3935" w14:textId="77777777" w:rsidR="00851EF2"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Správcom registra vylúčených osôb je </w:t>
      </w:r>
      <w:r w:rsidR="003D72B4"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ktor</w:t>
      </w:r>
      <w:r w:rsidR="003D72B4"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môže prevádzkou registra </w:t>
      </w:r>
      <w:r w:rsidR="00B631FC" w:rsidRPr="00CD51F1">
        <w:rPr>
          <w:rFonts w:ascii="Times New Roman" w:eastAsia="Times New Roman" w:hAnsi="Times New Roman" w:cs="Times New Roman"/>
          <w:sz w:val="24"/>
          <w:szCs w:val="24"/>
          <w:lang w:eastAsia="sk-SK"/>
        </w:rPr>
        <w:t xml:space="preserve">vylúčených osôb </w:t>
      </w:r>
      <w:r w:rsidRPr="00CD51F1">
        <w:rPr>
          <w:rFonts w:ascii="Times New Roman" w:eastAsia="Times New Roman" w:hAnsi="Times New Roman" w:cs="Times New Roman"/>
          <w:sz w:val="24"/>
          <w:szCs w:val="24"/>
          <w:lang w:eastAsia="sk-SK"/>
        </w:rPr>
        <w:t>písomne poveriť právnickú osobu zriadenú orgánom verejnej správy podľa osobitného predpisu</w:t>
      </w:r>
      <w:r w:rsidR="00C56FE9" w:rsidRPr="00CD51F1">
        <w:rPr>
          <w:rFonts w:ascii="Times New Roman" w:hAnsi="Times New Roman" w:cs="Times New Roman"/>
          <w:sz w:val="24"/>
          <w:szCs w:val="24"/>
          <w:vertAlign w:val="superscript"/>
        </w:rPr>
        <w:footnoteReference w:id="35"/>
      </w:r>
      <w:r w:rsidR="00B5796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(ďalej len </w:t>
      </w:r>
      <w:r w:rsidR="0052574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správca registra</w:t>
      </w:r>
      <w:r w:rsidR="0052574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správca registra je prevádzkovateľom podľa osobitného predpisu.</w:t>
      </w:r>
      <w:r w:rsidR="00C56FE9" w:rsidRPr="00CD51F1">
        <w:rPr>
          <w:rFonts w:ascii="Times New Roman" w:hAnsi="Times New Roman" w:cs="Times New Roman"/>
          <w:sz w:val="24"/>
          <w:szCs w:val="24"/>
          <w:vertAlign w:val="superscript"/>
        </w:rPr>
        <w:footnoteReference w:id="36"/>
      </w:r>
      <w:r w:rsidR="00525742" w:rsidRPr="00CD51F1">
        <w:rPr>
          <w:rFonts w:ascii="Times New Roman" w:eastAsia="Times New Roman" w:hAnsi="Times New Roman" w:cs="Times New Roman"/>
          <w:sz w:val="24"/>
          <w:szCs w:val="24"/>
          <w:lang w:eastAsia="sk-SK"/>
        </w:rPr>
        <w:t>)</w:t>
      </w:r>
    </w:p>
    <w:p w14:paraId="01A16B44" w14:textId="77777777" w:rsidR="00851EF2"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Do registra vylúčených osôb sa zapisujú tieto údaje:</w:t>
      </w:r>
    </w:p>
    <w:p w14:paraId="289CCE58" w14:textId="77777777" w:rsidR="00851EF2"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meno, priezvisko a titul fyzickej osoby,</w:t>
      </w:r>
    </w:p>
    <w:p w14:paraId="22A4DA1E" w14:textId="77777777" w:rsidR="00851EF2"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rodné číslo, ak je pridelené, alebo dátum narodenia, ak rodné číslo pridelené nie je,</w:t>
      </w:r>
    </w:p>
    <w:p w14:paraId="29506F34" w14:textId="77777777" w:rsidR="00851EF2"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dátum zápisu fyzickej osoby do registra vylúčených osôb,</w:t>
      </w:r>
    </w:p>
    <w:p w14:paraId="0DC6E5DD" w14:textId="77777777" w:rsidR="007C50D6"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dôvod zápisu fyzickej osoby do registra vylúčených osôb podľa odseku 2.</w:t>
      </w:r>
    </w:p>
    <w:p w14:paraId="226D0174" w14:textId="6702729D" w:rsidR="003D72B4"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Údaje do registra vylúčených osôb podľa odseku 4 písm. a)</w:t>
      </w:r>
      <w:r w:rsidR="003A5988" w:rsidRPr="00CD51F1">
        <w:rPr>
          <w:rFonts w:ascii="Times New Roman" w:eastAsia="Times New Roman" w:hAnsi="Times New Roman" w:cs="Times New Roman"/>
          <w:sz w:val="24"/>
          <w:szCs w:val="24"/>
          <w:lang w:eastAsia="sk-SK"/>
        </w:rPr>
        <w:t xml:space="preserve"> a</w:t>
      </w:r>
      <w:r w:rsidR="00A5628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b) o fyzických osobách poberajúcich pomoc v hmotnej núdzi poskytuje Ústredie práce, sociálnych vecí a rodiny</w:t>
      </w:r>
      <w:r w:rsidR="00C56FE9" w:rsidRPr="00CD51F1">
        <w:rPr>
          <w:rFonts w:ascii="Times New Roman" w:hAnsi="Times New Roman" w:cs="Times New Roman"/>
          <w:sz w:val="24"/>
          <w:szCs w:val="24"/>
          <w:vertAlign w:val="superscript"/>
        </w:rPr>
        <w:footnoteReference w:id="37"/>
      </w:r>
      <w:r w:rsidR="0052574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do 20. dňa kalendárneho mesiaca. Údaje do registra vylúčených osôb podľa </w:t>
      </w:r>
      <w:r w:rsidR="001D59FA" w:rsidRPr="00CD51F1">
        <w:rPr>
          <w:rFonts w:ascii="Times New Roman" w:eastAsia="Times New Roman" w:hAnsi="Times New Roman" w:cs="Times New Roman"/>
          <w:sz w:val="24"/>
          <w:szCs w:val="24"/>
          <w:lang w:eastAsia="sk-SK"/>
        </w:rPr>
        <w:t>odseku 4 písm. a),</w:t>
      </w:r>
      <w:r w:rsidRPr="00CD51F1">
        <w:rPr>
          <w:rFonts w:ascii="Times New Roman" w:eastAsia="Times New Roman" w:hAnsi="Times New Roman" w:cs="Times New Roman"/>
          <w:sz w:val="24"/>
          <w:szCs w:val="24"/>
          <w:lang w:eastAsia="sk-SK"/>
        </w:rPr>
        <w:t xml:space="preserve"> b) </w:t>
      </w:r>
      <w:r w:rsidR="00A56287" w:rsidRPr="00CD51F1">
        <w:rPr>
          <w:rFonts w:ascii="Times New Roman" w:eastAsia="Times New Roman" w:hAnsi="Times New Roman" w:cs="Times New Roman"/>
          <w:sz w:val="24"/>
          <w:szCs w:val="24"/>
          <w:lang w:eastAsia="sk-SK"/>
        </w:rPr>
        <w:t>a d)</w:t>
      </w:r>
      <w:r w:rsidRPr="00CD51F1">
        <w:rPr>
          <w:rFonts w:ascii="Times New Roman" w:eastAsia="Times New Roman" w:hAnsi="Times New Roman" w:cs="Times New Roman"/>
          <w:sz w:val="24"/>
          <w:szCs w:val="24"/>
          <w:lang w:eastAsia="sk-SK"/>
        </w:rPr>
        <w:t xml:space="preserve"> o osobách, ktoré sami požiadali o vylúčenie, poskytujú tieto osoby. Údaje podľa odseku 4</w:t>
      </w:r>
      <w:r w:rsidRPr="00CD51F1">
        <w:rPr>
          <w:rFonts w:ascii="Times New Roman" w:eastAsia="Times New Roman" w:hAnsi="Times New Roman" w:cs="Times New Roman"/>
          <w:sz w:val="24"/>
          <w:szCs w:val="24"/>
          <w:shd w:val="clear" w:color="auto" w:fill="BFBFBF" w:themeFill="accent5" w:themeFillTint="66"/>
          <w:lang w:eastAsia="sk-SK"/>
        </w:rPr>
        <w:t xml:space="preserve"> </w:t>
      </w:r>
      <w:r w:rsidRPr="00CD51F1">
        <w:rPr>
          <w:rFonts w:ascii="Times New Roman" w:eastAsia="Times New Roman" w:hAnsi="Times New Roman" w:cs="Times New Roman"/>
          <w:sz w:val="24"/>
          <w:szCs w:val="24"/>
          <w:lang w:eastAsia="sk-SK"/>
        </w:rPr>
        <w:t>písm. a), b) a d) o fyzických osobách, ktorým bola diagnostikovaná choroba patologického hráčstva</w:t>
      </w:r>
      <w:r w:rsidR="00CF699B"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poskytuje poskytovateľ zdravotnej starostlivosti podľa osobitného predpisu</w:t>
      </w:r>
      <w:r w:rsidR="00CF699B" w:rsidRPr="00CD51F1">
        <w:rPr>
          <w:rFonts w:ascii="Times New Roman" w:eastAsia="Times New Roman" w:hAnsi="Times New Roman" w:cs="Times New Roman"/>
          <w:sz w:val="24"/>
          <w:szCs w:val="24"/>
          <w:lang w:eastAsia="sk-SK"/>
        </w:rPr>
        <w:t>.</w:t>
      </w:r>
      <w:r w:rsidR="00C56FE9" w:rsidRPr="00CD51F1">
        <w:rPr>
          <w:rStyle w:val="Odkaznapoznmkupodiarou"/>
          <w:rFonts w:ascii="Times New Roman" w:eastAsia="Times New Roman" w:hAnsi="Times New Roman" w:cs="Times New Roman"/>
          <w:sz w:val="24"/>
          <w:szCs w:val="24"/>
          <w:lang w:eastAsia="sk-SK"/>
        </w:rPr>
        <w:footnoteReference w:id="38"/>
      </w:r>
      <w:r w:rsidR="0052574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Túto povinnosť je poskytovateľ zdravotnej starostlivosti povinný plniť až do času, kým správca registra nezabezpečí automatizované získavanie údajov z registra podľa osobitného predpisu</w:t>
      </w:r>
      <w:r w:rsidR="00CF699B" w:rsidRPr="00CD51F1">
        <w:rPr>
          <w:rFonts w:ascii="Times New Roman" w:eastAsia="Times New Roman" w:hAnsi="Times New Roman" w:cs="Times New Roman"/>
          <w:sz w:val="24"/>
          <w:szCs w:val="24"/>
          <w:lang w:eastAsia="sk-SK"/>
        </w:rPr>
        <w:t>.</w:t>
      </w:r>
      <w:r w:rsidR="00C56FE9" w:rsidRPr="00CD51F1">
        <w:rPr>
          <w:rStyle w:val="Odkaznapoznmkupodiarou"/>
          <w:rFonts w:ascii="Times New Roman" w:eastAsia="Times New Roman" w:hAnsi="Times New Roman" w:cs="Times New Roman"/>
          <w:sz w:val="24"/>
          <w:szCs w:val="24"/>
          <w:lang w:eastAsia="sk-SK"/>
        </w:rPr>
        <w:footnoteReference w:id="39"/>
      </w:r>
      <w:r w:rsidR="00525742" w:rsidRPr="00CD51F1">
        <w:rPr>
          <w:rFonts w:ascii="Times New Roman" w:eastAsia="Times New Roman" w:hAnsi="Times New Roman" w:cs="Times New Roman"/>
          <w:sz w:val="24"/>
          <w:szCs w:val="24"/>
          <w:lang w:eastAsia="sk-SK"/>
        </w:rPr>
        <w:t>)</w:t>
      </w:r>
      <w:r w:rsidR="00C93014"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Údaje do registra vylúčených osôb podľa </w:t>
      </w:r>
      <w:r w:rsidR="00A56287" w:rsidRPr="00CD51F1">
        <w:rPr>
          <w:rFonts w:ascii="Times New Roman" w:eastAsia="Times New Roman" w:hAnsi="Times New Roman" w:cs="Times New Roman"/>
          <w:sz w:val="24"/>
          <w:szCs w:val="24"/>
          <w:lang w:eastAsia="sk-SK"/>
        </w:rPr>
        <w:t>odseku 4 písm. a)</w:t>
      </w:r>
      <w:r w:rsidR="00AB2209" w:rsidRPr="00CD51F1">
        <w:rPr>
          <w:rFonts w:ascii="Times New Roman" w:eastAsia="Times New Roman" w:hAnsi="Times New Roman" w:cs="Times New Roman"/>
          <w:sz w:val="24"/>
          <w:szCs w:val="24"/>
          <w:lang w:eastAsia="sk-SK"/>
        </w:rPr>
        <w:t xml:space="preserve"> a</w:t>
      </w:r>
      <w:r w:rsidR="00A5628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b)</w:t>
      </w:r>
      <w:r w:rsidR="00A5628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o fyzických osobách, ktoré študujú na verejnej vysokej škole, súkromnej vysokej škole alebo štátnej vysokej škole v dennej forme štúdia v študijnom programe prvého stupňa, v študijnom programe druhého stupňa alebo v študijných programoch sp</w:t>
      </w:r>
      <w:r w:rsidR="00B41C00" w:rsidRPr="00CD51F1">
        <w:rPr>
          <w:rFonts w:ascii="Times New Roman" w:eastAsia="Times New Roman" w:hAnsi="Times New Roman" w:cs="Times New Roman"/>
          <w:sz w:val="24"/>
          <w:szCs w:val="24"/>
          <w:lang w:eastAsia="sk-SK"/>
        </w:rPr>
        <w:t>ájajúcich prvý stupeň a druhý stupeň</w:t>
      </w:r>
      <w:r w:rsidRPr="00CD51F1">
        <w:rPr>
          <w:rFonts w:ascii="Times New Roman" w:eastAsia="Times New Roman" w:hAnsi="Times New Roman" w:cs="Times New Roman"/>
          <w:sz w:val="24"/>
          <w:szCs w:val="24"/>
          <w:lang w:eastAsia="sk-SK"/>
        </w:rPr>
        <w:t xml:space="preserve"> a zároveň im bolo priznané sociálne štipendium, poskytuje Ministerstvo školstva, vedy, výskumu a športu Slovenskej republiky do 20. dňa kalendárneho mesiaca.</w:t>
      </w:r>
    </w:p>
    <w:p w14:paraId="4ADD76C6" w14:textId="77777777" w:rsidR="003D72B4"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(6) Fyzické osoby, ktoré sami požiadali o vylúčenie z účasti na hazardných hrách zasielajú údaje do registra vylúčených osôb v elektronickej podobe prostredníctvom webového sídla správcu registra alebo v listinnej podobe zaslaním formulára správcovi registra zverejneného na webovom sídle správcu registra.</w:t>
      </w:r>
    </w:p>
    <w:p w14:paraId="2D2271E5" w14:textId="77777777" w:rsidR="007C50D6"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(7) Správca registra bezodkladne vykoná výmaz fyzickej osoby z registra vylúčených osôb, ak zistí, že pominuli dôvody pre tento zápis. Pri zápise fyzickej osoby do registra vylúčených osôb na vlastnú žiadosť môže osoba zapísaná v registri vylúčených osôb požiadať o výmaz z registra vylúčených osôb najskôr po uplynutí šiestich mesiacov odo dňa uskutočnenia zápisu; o tejto skutočnosti musí správca registra poučiť fyzickú osobu pri tomto zápise.</w:t>
      </w:r>
    </w:p>
    <w:p w14:paraId="1D7825D3" w14:textId="77777777" w:rsidR="007C50D6" w:rsidRPr="00CD51F1"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(8) Užívateľom údajov podľa odseku 4 je prevádzkovateľ hazardnej hry za podmienok </w:t>
      </w:r>
      <w:r w:rsidR="00E95373" w:rsidRPr="00CD51F1">
        <w:rPr>
          <w:rFonts w:ascii="Times New Roman" w:eastAsia="Times New Roman" w:hAnsi="Times New Roman" w:cs="Times New Roman"/>
          <w:sz w:val="24"/>
          <w:szCs w:val="24"/>
          <w:lang w:eastAsia="sk-SK"/>
        </w:rPr>
        <w:t>uvedených</w:t>
      </w:r>
      <w:r w:rsidRPr="00CD51F1">
        <w:rPr>
          <w:rFonts w:ascii="Times New Roman" w:eastAsia="Times New Roman" w:hAnsi="Times New Roman" w:cs="Times New Roman"/>
          <w:sz w:val="24"/>
          <w:szCs w:val="24"/>
          <w:lang w:eastAsia="sk-SK"/>
        </w:rPr>
        <w:t xml:space="preserve"> v odseku 9.</w:t>
      </w:r>
    </w:p>
    <w:p w14:paraId="254FDC02" w14:textId="77777777" w:rsidR="007C50D6" w:rsidRPr="00CD51F1" w:rsidRDefault="007C50D6" w:rsidP="00D1230B">
      <w:pPr>
        <w:shd w:val="clear" w:color="auto" w:fill="FFFFFF"/>
        <w:spacing w:after="0" w:line="240" w:lineRule="auto"/>
        <w:ind w:firstLine="601"/>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(9) Správca registra je povinný umožniť prevádzkovateľ</w:t>
      </w:r>
      <w:r w:rsidR="00E638CA" w:rsidRPr="00CD51F1">
        <w:rPr>
          <w:rFonts w:ascii="Times New Roman" w:eastAsia="Times New Roman" w:hAnsi="Times New Roman" w:cs="Times New Roman"/>
          <w:sz w:val="24"/>
          <w:szCs w:val="24"/>
          <w:lang w:eastAsia="sk-SK"/>
        </w:rPr>
        <w:t>ovi</w:t>
      </w:r>
      <w:r w:rsidRPr="00CD51F1">
        <w:rPr>
          <w:rFonts w:ascii="Times New Roman" w:eastAsia="Times New Roman" w:hAnsi="Times New Roman" w:cs="Times New Roman"/>
          <w:sz w:val="24"/>
          <w:szCs w:val="24"/>
          <w:lang w:eastAsia="sk-SK"/>
        </w:rPr>
        <w:t xml:space="preserve"> hazardn</w:t>
      </w:r>
      <w:r w:rsidR="00E638CA"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w:t>
      </w:r>
      <w:r w:rsidR="00E638CA" w:rsidRPr="00CD51F1">
        <w:rPr>
          <w:rFonts w:ascii="Times New Roman" w:eastAsia="Times New Roman" w:hAnsi="Times New Roman" w:cs="Times New Roman"/>
          <w:sz w:val="24"/>
          <w:szCs w:val="24"/>
          <w:lang w:eastAsia="sk-SK"/>
        </w:rPr>
        <w:t>vi</w:t>
      </w:r>
      <w:r w:rsidRPr="00CD51F1">
        <w:rPr>
          <w:rFonts w:ascii="Times New Roman" w:eastAsia="Times New Roman" w:hAnsi="Times New Roman" w:cs="Times New Roman"/>
          <w:sz w:val="24"/>
          <w:szCs w:val="24"/>
          <w:lang w:eastAsia="sk-SK"/>
        </w:rPr>
        <w:t xml:space="preserve"> hazardn</w:t>
      </w:r>
      <w:r w:rsidR="00E638CA"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do registra vylúčených osôb, oznam s uvedením dôvodu tejto skutočnosti zverejní na svojom webovom sídle, pričom prevádzkovateľ hazardnej hry v čase od zverejnenia takého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jeho povinností podľa § 3</w:t>
      </w:r>
      <w:r w:rsidR="00050E97"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ods. </w:t>
      </w:r>
      <w:r w:rsidR="00681D26"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a </w:t>
      </w:r>
      <w:r w:rsidR="00681D26"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tým nie je dotknuté. Prístup do registra vylúčených osôb má prevádzkovateľ hazardnej hry po</w:t>
      </w:r>
      <w:r w:rsidR="006B5500" w:rsidRPr="00CD51F1">
        <w:rPr>
          <w:rFonts w:ascii="Times New Roman" w:eastAsia="Times New Roman" w:hAnsi="Times New Roman" w:cs="Times New Roman"/>
          <w:sz w:val="24"/>
          <w:szCs w:val="24"/>
          <w:lang w:eastAsia="sk-SK"/>
        </w:rPr>
        <w:t>čas</w:t>
      </w:r>
      <w:r w:rsidRPr="00CD51F1">
        <w:rPr>
          <w:rFonts w:ascii="Times New Roman" w:eastAsia="Times New Roman" w:hAnsi="Times New Roman" w:cs="Times New Roman"/>
          <w:sz w:val="24"/>
          <w:szCs w:val="24"/>
          <w:lang w:eastAsia="sk-SK"/>
        </w:rPr>
        <w:t xml:space="preserve"> platnosti individuálnej licencie</w:t>
      </w:r>
      <w:r w:rsidR="006212C0" w:rsidRPr="00CD51F1">
        <w:rPr>
          <w:rFonts w:ascii="Times New Roman" w:eastAsia="Times New Roman" w:hAnsi="Times New Roman" w:cs="Times New Roman"/>
          <w:sz w:val="24"/>
          <w:szCs w:val="24"/>
          <w:lang w:eastAsia="sk-SK"/>
        </w:rPr>
        <w:t xml:space="preserve"> alebo počas platnosti potvrdenia o splnení o</w:t>
      </w:r>
      <w:r w:rsidR="002659E3" w:rsidRPr="00CD51F1">
        <w:rPr>
          <w:rFonts w:ascii="Times New Roman" w:eastAsia="Times New Roman" w:hAnsi="Times New Roman" w:cs="Times New Roman"/>
          <w:sz w:val="24"/>
          <w:szCs w:val="24"/>
          <w:lang w:eastAsia="sk-SK"/>
        </w:rPr>
        <w:t>znamovacej povinnosti podľa § 3</w:t>
      </w:r>
      <w:r w:rsidR="00050E97"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w:t>
      </w:r>
    </w:p>
    <w:p w14:paraId="03B7EFBA" w14:textId="229E6065" w:rsidR="00040B98" w:rsidRPr="00CD51F1" w:rsidRDefault="00040B98" w:rsidP="00531C7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(10) Správca registra je povinný umožniť Slovenskej informačnej službe</w:t>
      </w:r>
      <w:r w:rsidR="00144BE1" w:rsidRPr="00CD51F1">
        <w:rPr>
          <w:rFonts w:ascii="Times New Roman" w:eastAsia="Times New Roman" w:hAnsi="Times New Roman" w:cs="Times New Roman"/>
          <w:sz w:val="24"/>
          <w:szCs w:val="24"/>
          <w:vertAlign w:val="superscript"/>
          <w:lang w:eastAsia="sk-SK"/>
        </w:rPr>
        <w:t>20</w:t>
      </w:r>
      <w:r w:rsidRPr="00CD51F1">
        <w:rPr>
          <w:rFonts w:ascii="Times New Roman" w:eastAsia="Times New Roman" w:hAnsi="Times New Roman" w:cs="Times New Roman"/>
          <w:sz w:val="24"/>
          <w:szCs w:val="24"/>
          <w:lang w:eastAsia="sk-SK"/>
        </w:rPr>
        <w:t xml:space="preserve">) </w:t>
      </w:r>
      <w:r w:rsidR="00531C76" w:rsidRPr="00CD51F1">
        <w:rPr>
          <w:rFonts w:ascii="Times New Roman" w:eastAsia="Times New Roman" w:hAnsi="Times New Roman" w:cs="Times New Roman"/>
          <w:sz w:val="24"/>
          <w:szCs w:val="24"/>
          <w:lang w:eastAsia="sk-SK"/>
        </w:rPr>
        <w:t>a</w:t>
      </w:r>
      <w:r w:rsidR="001A0242" w:rsidRPr="00CD51F1">
        <w:rPr>
          <w:rFonts w:ascii="Times New Roman" w:eastAsia="Times New Roman" w:hAnsi="Times New Roman" w:cs="Times New Roman"/>
          <w:sz w:val="24"/>
          <w:szCs w:val="24"/>
          <w:lang w:eastAsia="sk-SK"/>
        </w:rPr>
        <w:t xml:space="preserve"> Vojenskému spravodajstvu</w:t>
      </w:r>
      <w:r w:rsidR="001A0242" w:rsidRPr="00CD51F1">
        <w:rPr>
          <w:rFonts w:ascii="Times New Roman" w:eastAsia="Times New Roman" w:hAnsi="Times New Roman" w:cs="Times New Roman"/>
          <w:sz w:val="24"/>
          <w:szCs w:val="24"/>
          <w:vertAlign w:val="superscript"/>
          <w:lang w:eastAsia="sk-SK"/>
        </w:rPr>
        <w:t>2</w:t>
      </w:r>
      <w:r w:rsidR="00531C76" w:rsidRPr="00CD51F1">
        <w:rPr>
          <w:rFonts w:ascii="Times New Roman" w:eastAsia="Times New Roman" w:hAnsi="Times New Roman" w:cs="Times New Roman"/>
          <w:sz w:val="24"/>
          <w:szCs w:val="24"/>
          <w:vertAlign w:val="superscript"/>
          <w:lang w:eastAsia="sk-SK"/>
        </w:rPr>
        <w:t>1</w:t>
      </w:r>
      <w:r w:rsidR="001A0242" w:rsidRPr="00CD51F1">
        <w:rPr>
          <w:rFonts w:ascii="Times New Roman" w:eastAsia="Times New Roman" w:hAnsi="Times New Roman" w:cs="Times New Roman"/>
          <w:sz w:val="24"/>
          <w:szCs w:val="24"/>
          <w:lang w:eastAsia="sk-SK"/>
        </w:rPr>
        <w:t>)</w:t>
      </w:r>
      <w:r w:rsidR="00531C76"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prístup do registra vylúčených osôb.</w:t>
      </w:r>
    </w:p>
    <w:p w14:paraId="4274727C" w14:textId="77777777" w:rsidR="007C50D6" w:rsidRPr="00CD51F1" w:rsidRDefault="007C50D6" w:rsidP="00060FD6">
      <w:pPr>
        <w:shd w:val="clear" w:color="auto" w:fill="FFFFFF"/>
        <w:spacing w:after="0" w:line="240" w:lineRule="auto"/>
        <w:rPr>
          <w:rFonts w:ascii="Times New Roman" w:eastAsia="Times New Roman" w:hAnsi="Times New Roman" w:cs="Times New Roman"/>
          <w:b/>
          <w:sz w:val="24"/>
          <w:szCs w:val="24"/>
          <w:lang w:eastAsia="sk-SK"/>
        </w:rPr>
      </w:pPr>
      <w:bookmarkStart w:id="152" w:name="p3-2-c"/>
      <w:bookmarkStart w:id="153" w:name="p3-2-d"/>
      <w:bookmarkStart w:id="154" w:name="p3-2-e"/>
      <w:bookmarkStart w:id="155" w:name="p3-2-f"/>
      <w:bookmarkStart w:id="156" w:name="p3-2-g"/>
      <w:bookmarkStart w:id="157" w:name="p3-2-i"/>
      <w:bookmarkEnd w:id="152"/>
      <w:bookmarkEnd w:id="153"/>
      <w:bookmarkEnd w:id="154"/>
      <w:bookmarkEnd w:id="155"/>
      <w:bookmarkEnd w:id="156"/>
      <w:bookmarkEnd w:id="157"/>
    </w:p>
    <w:p w14:paraId="0858D691" w14:textId="77777777" w:rsidR="007C50D6" w:rsidRPr="00CD51F1"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PIATA</w:t>
      </w:r>
      <w:r w:rsidR="007C50D6" w:rsidRPr="00CD51F1">
        <w:rPr>
          <w:rFonts w:ascii="Times New Roman" w:eastAsia="Times New Roman" w:hAnsi="Times New Roman" w:cs="Times New Roman"/>
          <w:b/>
          <w:sz w:val="24"/>
          <w:szCs w:val="24"/>
          <w:lang w:eastAsia="sk-SK"/>
        </w:rPr>
        <w:t xml:space="preserve"> ČASŤ</w:t>
      </w:r>
    </w:p>
    <w:p w14:paraId="532C3225" w14:textId="77777777" w:rsidR="00673CFD" w:rsidRPr="00CD51F1" w:rsidRDefault="00673CFD"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LICENCIE </w:t>
      </w:r>
      <w:r w:rsidR="005C62E2" w:rsidRPr="00CD51F1">
        <w:rPr>
          <w:rFonts w:ascii="Times New Roman" w:eastAsia="Times New Roman" w:hAnsi="Times New Roman" w:cs="Times New Roman"/>
          <w:b/>
          <w:sz w:val="24"/>
          <w:szCs w:val="24"/>
          <w:lang w:eastAsia="sk-SK"/>
        </w:rPr>
        <w:t>NA PREVÁDZKOVANIE HAZARDNÝCH HIER</w:t>
      </w:r>
    </w:p>
    <w:p w14:paraId="618C9B7E" w14:textId="77777777" w:rsidR="000A51FC" w:rsidRPr="00CD51F1" w:rsidRDefault="000A51FC"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A3619BF" w14:textId="77777777" w:rsidR="00673CFD" w:rsidRPr="00CD51F1" w:rsidRDefault="00673CFD"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PRVÁ HLAVA</w:t>
      </w:r>
    </w:p>
    <w:p w14:paraId="3886A095" w14:textId="77777777" w:rsidR="00C31382" w:rsidRPr="00CD51F1" w:rsidRDefault="00662EEB" w:rsidP="00B27EDC">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DRUHY </w:t>
      </w:r>
      <w:r w:rsidR="00673CFD" w:rsidRPr="00CD51F1">
        <w:rPr>
          <w:rFonts w:ascii="Times New Roman" w:eastAsia="Times New Roman" w:hAnsi="Times New Roman" w:cs="Times New Roman"/>
          <w:b/>
          <w:sz w:val="24"/>
          <w:szCs w:val="24"/>
          <w:lang w:eastAsia="sk-SK"/>
        </w:rPr>
        <w:t>LICENCI</w:t>
      </w:r>
      <w:r w:rsidRPr="00CD51F1">
        <w:rPr>
          <w:rFonts w:ascii="Times New Roman" w:eastAsia="Times New Roman" w:hAnsi="Times New Roman" w:cs="Times New Roman"/>
          <w:b/>
          <w:sz w:val="24"/>
          <w:szCs w:val="24"/>
          <w:lang w:eastAsia="sk-SK"/>
        </w:rPr>
        <w:t>Í</w:t>
      </w:r>
      <w:r w:rsidR="005C62E2" w:rsidRPr="00CD51F1">
        <w:rPr>
          <w:rFonts w:ascii="Times New Roman" w:eastAsia="Times New Roman" w:hAnsi="Times New Roman" w:cs="Times New Roman"/>
          <w:b/>
          <w:sz w:val="24"/>
          <w:szCs w:val="24"/>
          <w:lang w:eastAsia="sk-SK"/>
        </w:rPr>
        <w:t xml:space="preserve"> NA PREVÁDZKOVANIE HAZARDNÝCH HIER</w:t>
      </w:r>
    </w:p>
    <w:p w14:paraId="1FCB590F" w14:textId="77777777" w:rsidR="00B27EDC" w:rsidRPr="00CD51F1" w:rsidRDefault="008C0460" w:rsidP="00B27EDC">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35</w:t>
      </w:r>
    </w:p>
    <w:p w14:paraId="572461A0" w14:textId="77777777" w:rsidR="004246E1" w:rsidRPr="00CD51F1" w:rsidRDefault="004246E1" w:rsidP="004246E1">
      <w:pPr>
        <w:shd w:val="clear" w:color="auto" w:fill="FFFFFF"/>
        <w:spacing w:after="0" w:line="240" w:lineRule="auto"/>
        <w:jc w:val="center"/>
        <w:rPr>
          <w:rFonts w:ascii="Times New Roman" w:eastAsia="Times New Roman" w:hAnsi="Times New Roman" w:cs="Times New Roman"/>
          <w:sz w:val="24"/>
          <w:szCs w:val="24"/>
          <w:lang w:eastAsia="sk-SK"/>
        </w:rPr>
      </w:pPr>
    </w:p>
    <w:p w14:paraId="29C2146A" w14:textId="77777777" w:rsidR="004246E1" w:rsidRPr="00CD51F1"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Licencie podľa tohto zákona sú</w:t>
      </w:r>
    </w:p>
    <w:p w14:paraId="1595DF75" w14:textId="77777777" w:rsidR="004246E1" w:rsidRPr="00CD51F1" w:rsidRDefault="004246E1" w:rsidP="00CC69C0">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všeobecná licencia,</w:t>
      </w:r>
    </w:p>
    <w:p w14:paraId="31AA40C7" w14:textId="77777777" w:rsidR="004246E1" w:rsidRPr="00CD51F1" w:rsidRDefault="004246E1" w:rsidP="004246E1">
      <w:pPr>
        <w:pStyle w:val="Odsekzoznamu"/>
        <w:shd w:val="clear" w:color="auto" w:fill="FFFFFF"/>
        <w:spacing w:after="0" w:line="240" w:lineRule="auto"/>
        <w:ind w:hanging="153"/>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individuálne licencie, ktorými sú</w:t>
      </w:r>
    </w:p>
    <w:p w14:paraId="6B83F1C0" w14:textId="77777777" w:rsidR="004246E1" w:rsidRPr="00CD51F1" w:rsidRDefault="00B27EDC" w:rsidP="00B27E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4246E1" w:rsidRPr="00CD51F1">
        <w:rPr>
          <w:rFonts w:ascii="Times New Roman" w:eastAsia="Times New Roman" w:hAnsi="Times New Roman" w:cs="Times New Roman"/>
          <w:sz w:val="24"/>
          <w:szCs w:val="24"/>
          <w:lang w:eastAsia="sk-SK"/>
        </w:rPr>
        <w:t>licencia na prevádzkovanie lotériových hier,</w:t>
      </w:r>
    </w:p>
    <w:p w14:paraId="3FDE3C53" w14:textId="77777777" w:rsidR="004246E1"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4246E1" w:rsidRPr="00CD51F1">
        <w:rPr>
          <w:rFonts w:ascii="Times New Roman" w:eastAsia="Times New Roman" w:hAnsi="Times New Roman" w:cs="Times New Roman"/>
          <w:sz w:val="24"/>
          <w:szCs w:val="24"/>
          <w:lang w:eastAsia="sk-SK"/>
        </w:rPr>
        <w:t>licencia na prevádzkovanie štátnej lotérie,</w:t>
      </w:r>
    </w:p>
    <w:p w14:paraId="4BBD1372" w14:textId="77777777" w:rsidR="004246E1"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w:t>
      </w:r>
      <w:r w:rsidR="004246E1" w:rsidRPr="00CD51F1">
        <w:rPr>
          <w:rFonts w:ascii="Times New Roman" w:eastAsia="Times New Roman" w:hAnsi="Times New Roman" w:cs="Times New Roman"/>
          <w:sz w:val="24"/>
          <w:szCs w:val="24"/>
          <w:lang w:eastAsia="sk-SK"/>
        </w:rPr>
        <w:t>licencia na prevádzkovanie charitatívnej lotérie</w:t>
      </w:r>
      <w:r w:rsidR="00AC2454" w:rsidRPr="00CD51F1">
        <w:rPr>
          <w:rFonts w:ascii="Times New Roman" w:eastAsia="Times New Roman" w:hAnsi="Times New Roman" w:cs="Times New Roman"/>
          <w:sz w:val="24"/>
          <w:szCs w:val="24"/>
          <w:lang w:eastAsia="sk-SK"/>
        </w:rPr>
        <w:t>,</w:t>
      </w:r>
    </w:p>
    <w:p w14:paraId="2F9FC758" w14:textId="77777777" w:rsidR="004246E1" w:rsidRPr="00CD51F1" w:rsidRDefault="008A2862" w:rsidP="008A2862">
      <w:pPr>
        <w:shd w:val="clear" w:color="auto" w:fill="FFFFFF"/>
        <w:spacing w:after="0" w:line="240" w:lineRule="auto"/>
        <w:ind w:left="360" w:firstLine="20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w:t>
      </w:r>
      <w:r w:rsidR="004246E1" w:rsidRPr="00CD51F1">
        <w:rPr>
          <w:rFonts w:ascii="Times New Roman" w:eastAsia="Times New Roman" w:hAnsi="Times New Roman" w:cs="Times New Roman"/>
          <w:sz w:val="24"/>
          <w:szCs w:val="24"/>
          <w:lang w:eastAsia="sk-SK"/>
        </w:rPr>
        <w:t>licencia na prevádzkovanie stávkových hier, ktorými sú dostihové stávky a totalizátor,</w:t>
      </w:r>
    </w:p>
    <w:p w14:paraId="1FAF4706" w14:textId="387B0360" w:rsidR="004246E1"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5. </w:t>
      </w:r>
      <w:r w:rsidR="004246E1" w:rsidRPr="00CD51F1">
        <w:rPr>
          <w:rFonts w:ascii="Times New Roman" w:eastAsia="Times New Roman" w:hAnsi="Times New Roman" w:cs="Times New Roman"/>
          <w:sz w:val="24"/>
          <w:szCs w:val="24"/>
          <w:lang w:eastAsia="sk-SK"/>
        </w:rPr>
        <w:t>licencia na prevádzkovanie kurzových stávok v herni a v prevádzkach,</w:t>
      </w:r>
    </w:p>
    <w:p w14:paraId="224472AB" w14:textId="77777777" w:rsidR="004246E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6. </w:t>
      </w:r>
      <w:r w:rsidR="004246E1" w:rsidRPr="00CD51F1">
        <w:rPr>
          <w:rFonts w:ascii="Times New Roman" w:eastAsia="Times New Roman" w:hAnsi="Times New Roman" w:cs="Times New Roman"/>
          <w:sz w:val="24"/>
          <w:szCs w:val="24"/>
          <w:lang w:eastAsia="sk-SK"/>
        </w:rPr>
        <w:t>licencia   na   prevádzkovanie    hazardných   hier   na    technických zariadeniach obsluhovaných priamo hráčmi v herni,</w:t>
      </w:r>
    </w:p>
    <w:p w14:paraId="36EFDA85" w14:textId="77777777" w:rsidR="004246E1"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7. </w:t>
      </w:r>
      <w:r w:rsidR="004246E1" w:rsidRPr="00CD51F1">
        <w:rPr>
          <w:rFonts w:ascii="Times New Roman" w:eastAsia="Times New Roman" w:hAnsi="Times New Roman" w:cs="Times New Roman"/>
          <w:sz w:val="24"/>
          <w:szCs w:val="24"/>
          <w:lang w:eastAsia="sk-SK"/>
        </w:rPr>
        <w:t>licencia na prevádzkovanie hazardných hier na výherných prístrojoch v herni,</w:t>
      </w:r>
    </w:p>
    <w:p w14:paraId="2A9EF656" w14:textId="77777777" w:rsidR="004246E1"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8. </w:t>
      </w:r>
      <w:r w:rsidR="004246E1" w:rsidRPr="00CD51F1">
        <w:rPr>
          <w:rFonts w:ascii="Times New Roman" w:eastAsia="Times New Roman" w:hAnsi="Times New Roman" w:cs="Times New Roman"/>
          <w:sz w:val="24"/>
          <w:szCs w:val="24"/>
          <w:lang w:eastAsia="sk-SK"/>
        </w:rPr>
        <w:t>licencia na prevádzkovanie hazardných hier na termináloch videohier v herni,</w:t>
      </w:r>
    </w:p>
    <w:p w14:paraId="2F5D08CD" w14:textId="77777777" w:rsidR="009230DF"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9. </w:t>
      </w:r>
      <w:r w:rsidR="009230DF" w:rsidRPr="00CD51F1">
        <w:rPr>
          <w:rFonts w:ascii="Times New Roman" w:eastAsia="Times New Roman" w:hAnsi="Times New Roman" w:cs="Times New Roman"/>
          <w:sz w:val="24"/>
          <w:szCs w:val="24"/>
          <w:lang w:eastAsia="sk-SK"/>
        </w:rPr>
        <w:t xml:space="preserve">licencia na prevádzkovanie hazardných hier na </w:t>
      </w:r>
      <w:r w:rsidR="00343C6A" w:rsidRPr="00CD51F1">
        <w:rPr>
          <w:rFonts w:ascii="Times New Roman" w:eastAsia="Times New Roman" w:hAnsi="Times New Roman" w:cs="Times New Roman"/>
          <w:sz w:val="24"/>
          <w:szCs w:val="24"/>
          <w:lang w:eastAsia="sk-SK"/>
        </w:rPr>
        <w:t>iných technických zariadeniach</w:t>
      </w:r>
      <w:r w:rsidR="001300F2" w:rsidRPr="00CD51F1">
        <w:rPr>
          <w:rFonts w:ascii="Times New Roman" w:eastAsia="Times New Roman" w:hAnsi="Times New Roman" w:cs="Times New Roman"/>
          <w:sz w:val="24"/>
          <w:szCs w:val="24"/>
          <w:lang w:eastAsia="sk-SK"/>
        </w:rPr>
        <w:t xml:space="preserve"> v herni</w:t>
      </w:r>
      <w:r w:rsidR="009230DF" w:rsidRPr="00CD51F1">
        <w:rPr>
          <w:rFonts w:ascii="Times New Roman" w:eastAsia="Times New Roman" w:hAnsi="Times New Roman" w:cs="Times New Roman"/>
          <w:sz w:val="24"/>
          <w:szCs w:val="24"/>
          <w:lang w:eastAsia="sk-SK"/>
        </w:rPr>
        <w:t>,</w:t>
      </w:r>
    </w:p>
    <w:p w14:paraId="1F2765DC" w14:textId="77777777" w:rsidR="004246E1"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10. </w:t>
      </w:r>
      <w:r w:rsidR="004246E1" w:rsidRPr="00CD51F1">
        <w:rPr>
          <w:rFonts w:ascii="Times New Roman" w:eastAsia="Times New Roman" w:hAnsi="Times New Roman" w:cs="Times New Roman"/>
          <w:sz w:val="24"/>
          <w:szCs w:val="24"/>
          <w:lang w:eastAsia="sk-SK"/>
        </w:rPr>
        <w:t>licencia na prevádzkovanie hazardných hier v kasíne,</w:t>
      </w:r>
    </w:p>
    <w:p w14:paraId="457B640A" w14:textId="77777777" w:rsidR="004246E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11. </w:t>
      </w:r>
      <w:r w:rsidR="004246E1" w:rsidRPr="00CD51F1">
        <w:rPr>
          <w:rFonts w:ascii="Times New Roman" w:eastAsia="Times New Roman" w:hAnsi="Times New Roman" w:cs="Times New Roman"/>
          <w:sz w:val="24"/>
          <w:szCs w:val="24"/>
          <w:lang w:eastAsia="sk-SK"/>
        </w:rPr>
        <w:t>licencia na prevádzkovanie hazardných hier v kasíne a internetových hier v internetovom kasíne,</w:t>
      </w:r>
    </w:p>
    <w:p w14:paraId="29B9B989" w14:textId="77777777" w:rsidR="004246E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12. </w:t>
      </w:r>
      <w:r w:rsidR="004246E1" w:rsidRPr="00CD51F1">
        <w:rPr>
          <w:rFonts w:ascii="Times New Roman" w:eastAsia="Times New Roman" w:hAnsi="Times New Roman" w:cs="Times New Roman"/>
          <w:sz w:val="24"/>
          <w:szCs w:val="24"/>
          <w:lang w:eastAsia="sk-SK"/>
        </w:rPr>
        <w:t xml:space="preserve">licencia na </w:t>
      </w:r>
      <w:r w:rsidR="00EF0430" w:rsidRPr="00CD51F1">
        <w:rPr>
          <w:rFonts w:ascii="Times New Roman" w:eastAsia="Times New Roman" w:hAnsi="Times New Roman" w:cs="Times New Roman"/>
          <w:sz w:val="24"/>
          <w:szCs w:val="24"/>
          <w:lang w:eastAsia="sk-SK"/>
        </w:rPr>
        <w:t xml:space="preserve">prevádzkovanie hazardných hier na výherných prístrojoch, hazardných hier na termináloch videohier, hazardných hier na technických zariadeniach obsluhovaných priamo hráčmi </w:t>
      </w:r>
      <w:r w:rsidR="000F5984" w:rsidRPr="00CD51F1">
        <w:rPr>
          <w:rFonts w:ascii="Times New Roman" w:eastAsia="Times New Roman" w:hAnsi="Times New Roman" w:cs="Times New Roman"/>
          <w:sz w:val="24"/>
          <w:szCs w:val="24"/>
          <w:lang w:eastAsia="sk-SK"/>
        </w:rPr>
        <w:t xml:space="preserve">a hazardných hier na </w:t>
      </w:r>
      <w:r w:rsidR="00343C6A" w:rsidRPr="00CD51F1">
        <w:rPr>
          <w:rFonts w:ascii="Times New Roman" w:eastAsia="Times New Roman" w:hAnsi="Times New Roman" w:cs="Times New Roman"/>
          <w:sz w:val="24"/>
          <w:szCs w:val="24"/>
          <w:lang w:eastAsia="sk-SK"/>
        </w:rPr>
        <w:t>iných technických zariadeniach</w:t>
      </w:r>
      <w:r w:rsidR="000F5984" w:rsidRPr="00CD51F1">
        <w:rPr>
          <w:rFonts w:ascii="Times New Roman" w:eastAsia="Times New Roman" w:hAnsi="Times New Roman" w:cs="Times New Roman"/>
          <w:sz w:val="24"/>
          <w:szCs w:val="24"/>
          <w:lang w:eastAsia="sk-SK"/>
        </w:rPr>
        <w:t xml:space="preserve"> </w:t>
      </w:r>
      <w:r w:rsidR="00EF0430" w:rsidRPr="00CD51F1">
        <w:rPr>
          <w:rFonts w:ascii="Times New Roman" w:eastAsia="Times New Roman" w:hAnsi="Times New Roman" w:cs="Times New Roman"/>
          <w:sz w:val="24"/>
          <w:szCs w:val="24"/>
          <w:lang w:eastAsia="sk-SK"/>
        </w:rPr>
        <w:t>v herni a internetových hier v internetovom kasíne,</w:t>
      </w:r>
    </w:p>
    <w:p w14:paraId="550F97CE" w14:textId="076D6DF2" w:rsidR="004246E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13. </w:t>
      </w:r>
      <w:r w:rsidR="004246E1" w:rsidRPr="00CD51F1">
        <w:rPr>
          <w:rFonts w:ascii="Times New Roman" w:eastAsia="Times New Roman" w:hAnsi="Times New Roman" w:cs="Times New Roman"/>
          <w:sz w:val="24"/>
          <w:szCs w:val="24"/>
          <w:lang w:eastAsia="sk-SK"/>
        </w:rPr>
        <w:t>licencia na prevádzkovanie kurzových stávok v herni, v prevádzkach a v internetovej herni,</w:t>
      </w:r>
    </w:p>
    <w:p w14:paraId="523FAE46" w14:textId="77777777" w:rsidR="007D3694"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14. </w:t>
      </w:r>
      <w:r w:rsidR="007D3694" w:rsidRPr="00CD51F1">
        <w:rPr>
          <w:rFonts w:ascii="Times New Roman" w:eastAsia="Times New Roman" w:hAnsi="Times New Roman" w:cs="Times New Roman"/>
          <w:sz w:val="24"/>
          <w:szCs w:val="24"/>
          <w:lang w:eastAsia="sk-SK"/>
        </w:rPr>
        <w:t>licencia na prevádzkovanie kurzových stávok v internetovej herni,</w:t>
      </w:r>
    </w:p>
    <w:p w14:paraId="700D979B" w14:textId="77777777" w:rsidR="007D3694"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15. </w:t>
      </w:r>
      <w:r w:rsidR="007D3694" w:rsidRPr="00CD51F1">
        <w:rPr>
          <w:rFonts w:ascii="Times New Roman" w:eastAsia="Times New Roman" w:hAnsi="Times New Roman" w:cs="Times New Roman"/>
          <w:sz w:val="24"/>
          <w:szCs w:val="24"/>
          <w:lang w:eastAsia="sk-SK"/>
        </w:rPr>
        <w:t>licencia na prevádzkovanie internetových hier v internetovom kasíne,</w:t>
      </w:r>
    </w:p>
    <w:p w14:paraId="547E0FE4" w14:textId="4FAE1786" w:rsidR="004246E1" w:rsidRPr="00CD51F1"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16. </w:t>
      </w:r>
      <w:r w:rsidR="004246E1" w:rsidRPr="00CD51F1">
        <w:rPr>
          <w:rFonts w:ascii="Times New Roman" w:eastAsia="Times New Roman" w:hAnsi="Times New Roman" w:cs="Times New Roman"/>
          <w:sz w:val="24"/>
          <w:szCs w:val="24"/>
          <w:lang w:eastAsia="sk-SK"/>
        </w:rPr>
        <w:t xml:space="preserve">licencia na prevádzkovanie hazardných hier podľa § </w:t>
      </w:r>
      <w:r w:rsidR="00CE4105" w:rsidRPr="00CD51F1">
        <w:rPr>
          <w:rFonts w:ascii="Times New Roman" w:eastAsia="Times New Roman" w:hAnsi="Times New Roman" w:cs="Times New Roman"/>
          <w:sz w:val="24"/>
          <w:szCs w:val="24"/>
          <w:lang w:eastAsia="sk-SK"/>
        </w:rPr>
        <w:t>4</w:t>
      </w:r>
      <w:r w:rsidR="004246E1" w:rsidRPr="00CD51F1">
        <w:rPr>
          <w:rFonts w:ascii="Times New Roman" w:eastAsia="Times New Roman" w:hAnsi="Times New Roman" w:cs="Times New Roman"/>
          <w:sz w:val="24"/>
          <w:szCs w:val="24"/>
          <w:lang w:eastAsia="sk-SK"/>
        </w:rPr>
        <w:t xml:space="preserve"> ods. 2 písm. </w:t>
      </w:r>
      <w:r w:rsidR="003A60A8" w:rsidRPr="00CD51F1">
        <w:rPr>
          <w:rFonts w:ascii="Times New Roman" w:eastAsia="Times New Roman" w:hAnsi="Times New Roman" w:cs="Times New Roman"/>
          <w:sz w:val="24"/>
          <w:szCs w:val="24"/>
          <w:lang w:eastAsia="sk-SK"/>
        </w:rPr>
        <w:t>i</w:t>
      </w:r>
      <w:r w:rsidR="004246E1" w:rsidRPr="00CD51F1">
        <w:rPr>
          <w:rFonts w:ascii="Times New Roman" w:eastAsia="Times New Roman" w:hAnsi="Times New Roman" w:cs="Times New Roman"/>
          <w:sz w:val="24"/>
          <w:szCs w:val="24"/>
          <w:lang w:eastAsia="sk-SK"/>
        </w:rPr>
        <w:t>).</w:t>
      </w:r>
    </w:p>
    <w:p w14:paraId="03347DF7" w14:textId="77777777" w:rsidR="004246E1" w:rsidRPr="00CD51F1"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FD121EF" w14:textId="77777777" w:rsidR="00662EEB" w:rsidRPr="00CD51F1" w:rsidRDefault="00662EEB" w:rsidP="00662EEB">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DRUHÁ HLAVA</w:t>
      </w:r>
    </w:p>
    <w:p w14:paraId="650F7FF4" w14:textId="77777777" w:rsidR="00662EEB" w:rsidRPr="00CD51F1" w:rsidRDefault="00C0599C"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SPOLOČNÉ</w:t>
      </w:r>
      <w:r w:rsidR="00662EEB" w:rsidRPr="00CD51F1">
        <w:rPr>
          <w:rFonts w:ascii="Times New Roman" w:eastAsia="Times New Roman" w:hAnsi="Times New Roman" w:cs="Times New Roman"/>
          <w:b/>
          <w:sz w:val="24"/>
          <w:szCs w:val="24"/>
          <w:lang w:eastAsia="sk-SK"/>
        </w:rPr>
        <w:t xml:space="preserve"> PODMIENKY UDELENIA </w:t>
      </w:r>
      <w:r w:rsidRPr="00CD51F1">
        <w:rPr>
          <w:rFonts w:ascii="Times New Roman" w:eastAsia="Times New Roman" w:hAnsi="Times New Roman" w:cs="Times New Roman"/>
          <w:b/>
          <w:sz w:val="24"/>
          <w:szCs w:val="24"/>
          <w:lang w:eastAsia="sk-SK"/>
        </w:rPr>
        <w:t xml:space="preserve">INDIVIDUÁLNEJ </w:t>
      </w:r>
      <w:r w:rsidR="004A6706" w:rsidRPr="00CD51F1">
        <w:rPr>
          <w:rFonts w:ascii="Times New Roman" w:eastAsia="Times New Roman" w:hAnsi="Times New Roman" w:cs="Times New Roman"/>
          <w:b/>
          <w:sz w:val="24"/>
          <w:szCs w:val="24"/>
          <w:lang w:eastAsia="sk-SK"/>
        </w:rPr>
        <w:t>LICENCIE</w:t>
      </w:r>
      <w:r w:rsidRPr="00CD51F1">
        <w:rPr>
          <w:rFonts w:ascii="Times New Roman" w:eastAsia="Times New Roman" w:hAnsi="Times New Roman" w:cs="Times New Roman"/>
          <w:b/>
          <w:sz w:val="24"/>
          <w:szCs w:val="24"/>
          <w:lang w:eastAsia="sk-SK"/>
        </w:rPr>
        <w:t xml:space="preserve"> </w:t>
      </w:r>
      <w:r w:rsidR="00925517" w:rsidRPr="00CD51F1">
        <w:rPr>
          <w:rFonts w:ascii="Times New Roman" w:eastAsia="Times New Roman" w:hAnsi="Times New Roman" w:cs="Times New Roman"/>
          <w:b/>
          <w:sz w:val="24"/>
          <w:szCs w:val="24"/>
          <w:lang w:eastAsia="sk-SK"/>
        </w:rPr>
        <w:t xml:space="preserve">A VYDANIA VŠEOBECNEJ LICENCIE </w:t>
      </w:r>
      <w:r w:rsidR="005C62E2" w:rsidRPr="00CD51F1">
        <w:rPr>
          <w:rFonts w:ascii="Times New Roman" w:eastAsia="Times New Roman" w:hAnsi="Times New Roman" w:cs="Times New Roman"/>
          <w:b/>
          <w:sz w:val="24"/>
          <w:szCs w:val="24"/>
          <w:lang w:eastAsia="sk-SK"/>
        </w:rPr>
        <w:t xml:space="preserve">NA PREVÁDZKOVANIE HAZARDNÝCH HIER </w:t>
      </w:r>
    </w:p>
    <w:p w14:paraId="1EAC91FA" w14:textId="77777777" w:rsidR="00C31382" w:rsidRPr="00CD51F1"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36</w:t>
      </w:r>
    </w:p>
    <w:p w14:paraId="5D68F198" w14:textId="77777777" w:rsidR="004246E1" w:rsidRPr="00CD51F1" w:rsidRDefault="004246E1" w:rsidP="004246E1">
      <w:pPr>
        <w:shd w:val="clear" w:color="auto" w:fill="FFFFFF"/>
        <w:spacing w:after="0" w:line="240" w:lineRule="auto"/>
        <w:jc w:val="center"/>
        <w:rPr>
          <w:rFonts w:ascii="Times New Roman" w:eastAsia="Times New Roman" w:hAnsi="Times New Roman" w:cs="Times New Roman"/>
          <w:sz w:val="24"/>
          <w:szCs w:val="24"/>
          <w:lang w:eastAsia="sk-SK"/>
        </w:rPr>
      </w:pPr>
    </w:p>
    <w:p w14:paraId="1E0942E4" w14:textId="77777777" w:rsidR="004246E1" w:rsidRPr="00CD51F1" w:rsidRDefault="004246E1" w:rsidP="004246E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Licenciu možno udeliť alebo vydať len pre právnickú osobu so sídlom na území Slovenskej republiky</w:t>
      </w:r>
      <w:r w:rsidR="002764F4" w:rsidRPr="00CD51F1">
        <w:rPr>
          <w:rFonts w:ascii="Times New Roman" w:eastAsia="Times New Roman" w:hAnsi="Times New Roman" w:cs="Times New Roman"/>
          <w:sz w:val="24"/>
          <w:szCs w:val="24"/>
          <w:lang w:eastAsia="sk-SK"/>
        </w:rPr>
        <w:t xml:space="preserve"> alebo so sídlom</w:t>
      </w:r>
      <w:r w:rsidR="00537599" w:rsidRPr="00CD51F1">
        <w:rPr>
          <w:rFonts w:ascii="Times New Roman" w:eastAsia="Times New Roman" w:hAnsi="Times New Roman" w:cs="Times New Roman"/>
          <w:sz w:val="24"/>
          <w:szCs w:val="24"/>
          <w:lang w:eastAsia="sk-SK"/>
        </w:rPr>
        <w:t xml:space="preserve"> v</w:t>
      </w:r>
      <w:r w:rsidR="00284319" w:rsidRPr="00CD51F1">
        <w:rPr>
          <w:rFonts w:ascii="Times New Roman" w:eastAsia="Times New Roman" w:hAnsi="Times New Roman" w:cs="Times New Roman"/>
          <w:sz w:val="24"/>
          <w:szCs w:val="24"/>
          <w:lang w:eastAsia="sk-SK"/>
        </w:rPr>
        <w:t xml:space="preserve"> inom </w:t>
      </w:r>
      <w:r w:rsidRPr="00CD51F1">
        <w:rPr>
          <w:rFonts w:ascii="Times New Roman" w:eastAsia="Times New Roman" w:hAnsi="Times New Roman" w:cs="Times New Roman"/>
          <w:sz w:val="24"/>
          <w:szCs w:val="24"/>
          <w:lang w:eastAsia="sk-SK"/>
        </w:rPr>
        <w:t>členskom štáte. Ak ide o právnick</w:t>
      </w:r>
      <w:r w:rsidR="00092B34"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 xml:space="preserve"> osob</w:t>
      </w:r>
      <w:r w:rsidR="00092B34" w:rsidRPr="00CD51F1">
        <w:rPr>
          <w:rFonts w:ascii="Times New Roman" w:eastAsia="Times New Roman" w:hAnsi="Times New Roman" w:cs="Times New Roman"/>
          <w:sz w:val="24"/>
          <w:szCs w:val="24"/>
          <w:lang w:eastAsia="sk-SK"/>
        </w:rPr>
        <w:t>u</w:t>
      </w:r>
      <w:r w:rsidRPr="00CD51F1">
        <w:rPr>
          <w:rFonts w:ascii="Times New Roman" w:eastAsia="Times New Roman" w:hAnsi="Times New Roman" w:cs="Times New Roman"/>
          <w:sz w:val="24"/>
          <w:szCs w:val="24"/>
          <w:lang w:eastAsia="sk-SK"/>
        </w:rPr>
        <w:t xml:space="preserve"> so sídlom na území Slovenskej republiky so zahraničnou majetkovou účasťou, licenciu možno udeliť alebo vydať len pre právnickú osobu so zahraničnou majetkovou účasťou osôb so sídlom alebo s trvalým pobytom v</w:t>
      </w:r>
      <w:r w:rsidR="00284319" w:rsidRPr="00CD51F1">
        <w:rPr>
          <w:rFonts w:ascii="Times New Roman" w:eastAsia="Times New Roman" w:hAnsi="Times New Roman" w:cs="Times New Roman"/>
          <w:sz w:val="24"/>
          <w:szCs w:val="24"/>
          <w:lang w:eastAsia="sk-SK"/>
        </w:rPr>
        <w:t xml:space="preserve"> inom </w:t>
      </w:r>
      <w:r w:rsidRPr="00CD51F1">
        <w:rPr>
          <w:rFonts w:ascii="Times New Roman" w:eastAsia="Times New Roman" w:hAnsi="Times New Roman" w:cs="Times New Roman"/>
          <w:sz w:val="24"/>
          <w:szCs w:val="24"/>
          <w:lang w:eastAsia="sk-SK"/>
        </w:rPr>
        <w:t xml:space="preserve">členskom štáte </w:t>
      </w:r>
      <w:r w:rsidR="002764F4" w:rsidRPr="00CD51F1">
        <w:rPr>
          <w:rFonts w:ascii="Times New Roman" w:eastAsia="Times New Roman" w:hAnsi="Times New Roman" w:cs="Times New Roman"/>
          <w:sz w:val="24"/>
          <w:szCs w:val="24"/>
          <w:lang w:eastAsia="sk-SK"/>
        </w:rPr>
        <w:t>alebo</w:t>
      </w:r>
      <w:r w:rsidRPr="00CD51F1">
        <w:rPr>
          <w:rFonts w:ascii="Times New Roman" w:eastAsia="Times New Roman" w:hAnsi="Times New Roman" w:cs="Times New Roman"/>
          <w:sz w:val="24"/>
          <w:szCs w:val="24"/>
          <w:lang w:eastAsia="sk-SK"/>
        </w:rPr>
        <w:t xml:space="preserve"> v členskom štáte Organizácie pre hospodársku spoluprácu a rozvoj.</w:t>
      </w:r>
    </w:p>
    <w:p w14:paraId="6457E32B" w14:textId="49A05FB9" w:rsidR="00511567" w:rsidRPr="00CD51F1" w:rsidRDefault="00CB052B"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25792D" w:rsidRPr="00CD51F1">
        <w:rPr>
          <w:rFonts w:ascii="Times New Roman" w:eastAsia="Times New Roman" w:hAnsi="Times New Roman" w:cs="Times New Roman"/>
          <w:sz w:val="24"/>
          <w:szCs w:val="24"/>
          <w:lang w:eastAsia="sk-SK"/>
        </w:rPr>
        <w:t>P</w:t>
      </w:r>
      <w:r w:rsidR="00511567" w:rsidRPr="00CD51F1">
        <w:rPr>
          <w:rFonts w:ascii="Times New Roman" w:eastAsia="Times New Roman" w:hAnsi="Times New Roman" w:cs="Times New Roman"/>
          <w:sz w:val="24"/>
          <w:szCs w:val="24"/>
          <w:lang w:eastAsia="sk-SK"/>
        </w:rPr>
        <w:t>rávnick</w:t>
      </w:r>
      <w:r w:rsidR="0025792D" w:rsidRPr="00CD51F1">
        <w:rPr>
          <w:rFonts w:ascii="Times New Roman" w:eastAsia="Times New Roman" w:hAnsi="Times New Roman" w:cs="Times New Roman"/>
          <w:sz w:val="24"/>
          <w:szCs w:val="24"/>
          <w:lang w:eastAsia="sk-SK"/>
        </w:rPr>
        <w:t>ej</w:t>
      </w:r>
      <w:r w:rsidR="00511567" w:rsidRPr="00CD51F1">
        <w:rPr>
          <w:rFonts w:ascii="Times New Roman" w:eastAsia="Times New Roman" w:hAnsi="Times New Roman" w:cs="Times New Roman"/>
          <w:sz w:val="24"/>
          <w:szCs w:val="24"/>
          <w:lang w:eastAsia="sk-SK"/>
        </w:rPr>
        <w:t xml:space="preserve"> osob</w:t>
      </w:r>
      <w:r w:rsidR="0025792D" w:rsidRPr="00CD51F1">
        <w:rPr>
          <w:rFonts w:ascii="Times New Roman" w:eastAsia="Times New Roman" w:hAnsi="Times New Roman" w:cs="Times New Roman"/>
          <w:sz w:val="24"/>
          <w:szCs w:val="24"/>
          <w:lang w:eastAsia="sk-SK"/>
        </w:rPr>
        <w:t xml:space="preserve">e, ktorá má </w:t>
      </w:r>
      <w:r w:rsidR="00511567" w:rsidRPr="00CD51F1">
        <w:rPr>
          <w:rFonts w:ascii="Times New Roman" w:eastAsia="Times New Roman" w:hAnsi="Times New Roman" w:cs="Times New Roman"/>
          <w:sz w:val="24"/>
          <w:szCs w:val="24"/>
          <w:lang w:eastAsia="sk-SK"/>
        </w:rPr>
        <w:t xml:space="preserve">sídlo na území iného členského štátu, </w:t>
      </w:r>
      <w:r w:rsidR="0025792D" w:rsidRPr="00CD51F1">
        <w:rPr>
          <w:rFonts w:ascii="Times New Roman" w:eastAsia="Times New Roman" w:hAnsi="Times New Roman" w:cs="Times New Roman"/>
          <w:sz w:val="24"/>
          <w:szCs w:val="24"/>
          <w:lang w:eastAsia="sk-SK"/>
        </w:rPr>
        <w:t xml:space="preserve">možno </w:t>
      </w:r>
      <w:r w:rsidR="00511567" w:rsidRPr="00CD51F1">
        <w:rPr>
          <w:rFonts w:ascii="Times New Roman" w:eastAsia="Times New Roman" w:hAnsi="Times New Roman" w:cs="Times New Roman"/>
          <w:sz w:val="24"/>
          <w:szCs w:val="24"/>
          <w:lang w:eastAsia="sk-SK"/>
        </w:rPr>
        <w:t>licen</w:t>
      </w:r>
      <w:r w:rsidR="0025792D" w:rsidRPr="00CD51F1">
        <w:rPr>
          <w:rFonts w:ascii="Times New Roman" w:eastAsia="Times New Roman" w:hAnsi="Times New Roman" w:cs="Times New Roman"/>
          <w:sz w:val="24"/>
          <w:szCs w:val="24"/>
          <w:lang w:eastAsia="sk-SK"/>
        </w:rPr>
        <w:t>c</w:t>
      </w:r>
      <w:r w:rsidR="00511567" w:rsidRPr="00CD51F1">
        <w:rPr>
          <w:rFonts w:ascii="Times New Roman" w:eastAsia="Times New Roman" w:hAnsi="Times New Roman" w:cs="Times New Roman"/>
          <w:sz w:val="24"/>
          <w:szCs w:val="24"/>
          <w:lang w:eastAsia="sk-SK"/>
        </w:rPr>
        <w:t>iu u</w:t>
      </w:r>
      <w:r w:rsidR="0025792D" w:rsidRPr="00CD51F1">
        <w:rPr>
          <w:rFonts w:ascii="Times New Roman" w:eastAsia="Times New Roman" w:hAnsi="Times New Roman" w:cs="Times New Roman"/>
          <w:sz w:val="24"/>
          <w:szCs w:val="24"/>
          <w:lang w:eastAsia="sk-SK"/>
        </w:rPr>
        <w:t xml:space="preserve">deliť alebo vydať, ak má na úrade zaregistrované svoje </w:t>
      </w:r>
      <w:r w:rsidR="00845C07" w:rsidRPr="00CD51F1">
        <w:rPr>
          <w:rFonts w:ascii="Times New Roman" w:eastAsia="Times New Roman" w:hAnsi="Times New Roman" w:cs="Times New Roman"/>
          <w:sz w:val="24"/>
          <w:szCs w:val="24"/>
          <w:lang w:eastAsia="sk-SK"/>
        </w:rPr>
        <w:t>zahraničné zastúpeni</w:t>
      </w:r>
      <w:r w:rsidR="003A60A8" w:rsidRPr="00CD51F1">
        <w:rPr>
          <w:rFonts w:ascii="Times New Roman" w:eastAsia="Times New Roman" w:hAnsi="Times New Roman" w:cs="Times New Roman"/>
          <w:sz w:val="24"/>
          <w:szCs w:val="24"/>
          <w:lang w:eastAsia="sk-SK"/>
        </w:rPr>
        <w:t>e</w:t>
      </w:r>
      <w:r w:rsidR="00845C07" w:rsidRPr="00CD51F1">
        <w:rPr>
          <w:rFonts w:ascii="Times New Roman" w:eastAsia="Times New Roman" w:hAnsi="Times New Roman" w:cs="Times New Roman"/>
          <w:sz w:val="24"/>
          <w:szCs w:val="24"/>
          <w:lang w:eastAsia="sk-SK"/>
        </w:rPr>
        <w:t xml:space="preserve"> podľa § 49 ods. 2</w:t>
      </w:r>
      <w:r w:rsidR="0025792D" w:rsidRPr="00CD51F1">
        <w:rPr>
          <w:rFonts w:ascii="Times New Roman" w:eastAsia="Times New Roman" w:hAnsi="Times New Roman" w:cs="Times New Roman"/>
          <w:sz w:val="24"/>
          <w:szCs w:val="24"/>
          <w:lang w:eastAsia="sk-SK"/>
        </w:rPr>
        <w:t>.</w:t>
      </w:r>
    </w:p>
    <w:p w14:paraId="1AB2C742" w14:textId="77777777" w:rsidR="004246E1" w:rsidRPr="00CD51F1" w:rsidRDefault="00511567"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w:t>
      </w:r>
      <w:r w:rsidR="004246E1" w:rsidRPr="00CD51F1">
        <w:rPr>
          <w:rFonts w:ascii="Times New Roman" w:eastAsia="Times New Roman" w:hAnsi="Times New Roman" w:cs="Times New Roman"/>
          <w:sz w:val="24"/>
          <w:szCs w:val="24"/>
          <w:lang w:eastAsia="sk-SK"/>
        </w:rPr>
        <w:t xml:space="preserve">Licenciu možno udeliť alebo vydať aj pre založenú právnickú osobu pred jej zápisom do obchodného registra alebo obdobného verejného registra </w:t>
      </w:r>
      <w:r w:rsidR="00537599" w:rsidRPr="00CD51F1">
        <w:rPr>
          <w:rFonts w:ascii="Times New Roman" w:eastAsia="Times New Roman" w:hAnsi="Times New Roman" w:cs="Times New Roman"/>
          <w:sz w:val="24"/>
          <w:szCs w:val="24"/>
          <w:lang w:eastAsia="sk-SK"/>
        </w:rPr>
        <w:t>vedeného v</w:t>
      </w:r>
      <w:r w:rsidR="00EB674C" w:rsidRPr="00CD51F1">
        <w:rPr>
          <w:rFonts w:ascii="Times New Roman" w:eastAsia="Times New Roman" w:hAnsi="Times New Roman" w:cs="Times New Roman"/>
          <w:sz w:val="24"/>
          <w:szCs w:val="24"/>
          <w:lang w:eastAsia="sk-SK"/>
        </w:rPr>
        <w:t xml:space="preserve"> inom </w:t>
      </w:r>
      <w:r w:rsidR="00537599" w:rsidRPr="00CD51F1">
        <w:rPr>
          <w:rFonts w:ascii="Times New Roman" w:eastAsia="Times New Roman" w:hAnsi="Times New Roman" w:cs="Times New Roman"/>
          <w:sz w:val="24"/>
          <w:szCs w:val="24"/>
          <w:lang w:eastAsia="sk-SK"/>
        </w:rPr>
        <w:t>členskom štáte (ďalej len „register“)</w:t>
      </w:r>
      <w:r w:rsidR="004246E1" w:rsidRPr="00CD51F1">
        <w:rPr>
          <w:rFonts w:ascii="Times New Roman" w:eastAsia="Times New Roman" w:hAnsi="Times New Roman" w:cs="Times New Roman"/>
          <w:sz w:val="24"/>
          <w:szCs w:val="24"/>
          <w:lang w:eastAsia="sk-SK"/>
        </w:rPr>
        <w:t xml:space="preserve">, ak splní podmienky ustanovené týmto zákonom na udelenie alebo vydanie licencie. </w:t>
      </w:r>
      <w:r w:rsidR="00E401EE" w:rsidRPr="00CD51F1">
        <w:rPr>
          <w:rFonts w:ascii="Times New Roman" w:eastAsia="Times New Roman" w:hAnsi="Times New Roman" w:cs="Times New Roman"/>
          <w:sz w:val="24"/>
          <w:szCs w:val="24"/>
          <w:lang w:eastAsia="sk-SK"/>
        </w:rPr>
        <w:t xml:space="preserve">Bez zápisu právnickej osoby do registra nie je možné začať prevádzkovanie hazardnej hry. </w:t>
      </w:r>
      <w:r w:rsidR="004246E1" w:rsidRPr="00CD51F1">
        <w:rPr>
          <w:rFonts w:ascii="Times New Roman" w:eastAsia="Times New Roman" w:hAnsi="Times New Roman" w:cs="Times New Roman"/>
          <w:sz w:val="24"/>
          <w:szCs w:val="24"/>
          <w:lang w:eastAsia="sk-SK"/>
        </w:rPr>
        <w:t xml:space="preserve">Ak právnická osoba nepodá návrh na zápis do registra do 90 dní </w:t>
      </w:r>
      <w:r w:rsidR="00E662DE" w:rsidRPr="00CD51F1">
        <w:rPr>
          <w:rFonts w:ascii="Times New Roman" w:eastAsia="Times New Roman" w:hAnsi="Times New Roman" w:cs="Times New Roman"/>
          <w:sz w:val="24"/>
          <w:szCs w:val="24"/>
          <w:lang w:eastAsia="sk-SK"/>
        </w:rPr>
        <w:t>odo dňa</w:t>
      </w:r>
      <w:r w:rsidR="00E401EE" w:rsidRPr="00CD51F1">
        <w:rPr>
          <w:rFonts w:ascii="Times New Roman" w:eastAsia="Times New Roman" w:hAnsi="Times New Roman" w:cs="Times New Roman"/>
          <w:sz w:val="24"/>
          <w:szCs w:val="24"/>
          <w:lang w:eastAsia="sk-SK"/>
        </w:rPr>
        <w:t xml:space="preserve"> prevzatia rozhodnutia o</w:t>
      </w:r>
      <w:r w:rsidR="00E662DE" w:rsidRPr="00CD51F1">
        <w:rPr>
          <w:rFonts w:ascii="Times New Roman" w:eastAsia="Times New Roman" w:hAnsi="Times New Roman" w:cs="Times New Roman"/>
          <w:sz w:val="24"/>
          <w:szCs w:val="24"/>
          <w:lang w:eastAsia="sk-SK"/>
        </w:rPr>
        <w:t xml:space="preserve"> udelení individuálnej licencie </w:t>
      </w:r>
      <w:r w:rsidR="004246E1" w:rsidRPr="00CD51F1">
        <w:rPr>
          <w:rFonts w:ascii="Times New Roman" w:eastAsia="Times New Roman" w:hAnsi="Times New Roman" w:cs="Times New Roman"/>
          <w:sz w:val="24"/>
          <w:szCs w:val="24"/>
          <w:lang w:eastAsia="sk-SK"/>
        </w:rPr>
        <w:t xml:space="preserve">alebo </w:t>
      </w:r>
      <w:r w:rsidR="00E401EE" w:rsidRPr="00CD51F1">
        <w:rPr>
          <w:rFonts w:ascii="Times New Roman" w:eastAsia="Times New Roman" w:hAnsi="Times New Roman" w:cs="Times New Roman"/>
          <w:sz w:val="24"/>
          <w:szCs w:val="24"/>
          <w:lang w:eastAsia="sk-SK"/>
        </w:rPr>
        <w:t xml:space="preserve">do 90 dní </w:t>
      </w:r>
      <w:r w:rsidR="004246E1" w:rsidRPr="00CD51F1">
        <w:rPr>
          <w:rFonts w:ascii="Times New Roman" w:eastAsia="Times New Roman" w:hAnsi="Times New Roman" w:cs="Times New Roman"/>
          <w:sz w:val="24"/>
          <w:szCs w:val="24"/>
          <w:lang w:eastAsia="sk-SK"/>
        </w:rPr>
        <w:t xml:space="preserve">odo dňa </w:t>
      </w:r>
      <w:r w:rsidR="00E401EE" w:rsidRPr="00CD51F1">
        <w:rPr>
          <w:rFonts w:ascii="Times New Roman" w:eastAsia="Times New Roman" w:hAnsi="Times New Roman" w:cs="Times New Roman"/>
          <w:sz w:val="24"/>
          <w:szCs w:val="24"/>
          <w:lang w:eastAsia="sk-SK"/>
        </w:rPr>
        <w:t>prevzatia potvrdenia o splnení oznamovacej povinnosti</w:t>
      </w:r>
      <w:r w:rsidR="004246E1" w:rsidRPr="00CD51F1">
        <w:rPr>
          <w:rFonts w:ascii="Times New Roman" w:eastAsia="Times New Roman" w:hAnsi="Times New Roman" w:cs="Times New Roman"/>
          <w:sz w:val="24"/>
          <w:szCs w:val="24"/>
          <w:lang w:eastAsia="sk-SK"/>
        </w:rPr>
        <w:t xml:space="preserve"> alebo ak registrový súd alebo iný príslušný orgán </w:t>
      </w:r>
      <w:r w:rsidR="00B17F77" w:rsidRPr="00CD51F1">
        <w:rPr>
          <w:rFonts w:ascii="Times New Roman" w:eastAsia="Times New Roman" w:hAnsi="Times New Roman" w:cs="Times New Roman"/>
          <w:sz w:val="24"/>
          <w:szCs w:val="24"/>
          <w:lang w:eastAsia="sk-SK"/>
        </w:rPr>
        <w:t>v</w:t>
      </w:r>
      <w:r w:rsidR="00EB674C" w:rsidRPr="00CD51F1">
        <w:rPr>
          <w:rFonts w:ascii="Times New Roman" w:eastAsia="Times New Roman" w:hAnsi="Times New Roman" w:cs="Times New Roman"/>
          <w:sz w:val="24"/>
          <w:szCs w:val="24"/>
          <w:lang w:eastAsia="sk-SK"/>
        </w:rPr>
        <w:t xml:space="preserve"> inom </w:t>
      </w:r>
      <w:r w:rsidR="00B17F77" w:rsidRPr="00CD51F1">
        <w:rPr>
          <w:rFonts w:ascii="Times New Roman" w:eastAsia="Times New Roman" w:hAnsi="Times New Roman" w:cs="Times New Roman"/>
          <w:sz w:val="24"/>
          <w:szCs w:val="24"/>
          <w:lang w:eastAsia="sk-SK"/>
        </w:rPr>
        <w:t xml:space="preserve">členskom štáte </w:t>
      </w:r>
      <w:r w:rsidR="004246E1" w:rsidRPr="00CD51F1">
        <w:rPr>
          <w:rFonts w:ascii="Times New Roman" w:eastAsia="Times New Roman" w:hAnsi="Times New Roman" w:cs="Times New Roman"/>
          <w:sz w:val="24"/>
          <w:szCs w:val="24"/>
          <w:lang w:eastAsia="sk-SK"/>
        </w:rPr>
        <w:t>nezapíše právnickú osobu do registra, musí právnická osoba vrátiť individuálnu licenciu úradu</w:t>
      </w:r>
      <w:r w:rsidR="00B02E22" w:rsidRPr="00CD51F1">
        <w:rPr>
          <w:rFonts w:ascii="Times New Roman" w:eastAsia="Times New Roman" w:hAnsi="Times New Roman" w:cs="Times New Roman"/>
          <w:sz w:val="24"/>
          <w:szCs w:val="24"/>
          <w:lang w:eastAsia="sk-SK"/>
        </w:rPr>
        <w:t>;</w:t>
      </w:r>
      <w:r w:rsidR="004246E1" w:rsidRPr="00CD51F1">
        <w:rPr>
          <w:rFonts w:ascii="Times New Roman" w:eastAsia="Times New Roman" w:hAnsi="Times New Roman" w:cs="Times New Roman"/>
          <w:sz w:val="24"/>
          <w:szCs w:val="24"/>
          <w:lang w:eastAsia="sk-SK"/>
        </w:rPr>
        <w:t xml:space="preserve"> právnická osoba</w:t>
      </w:r>
      <w:r w:rsidR="00E401EE" w:rsidRPr="00CD51F1">
        <w:rPr>
          <w:rFonts w:ascii="Times New Roman" w:eastAsia="Times New Roman" w:hAnsi="Times New Roman" w:cs="Times New Roman"/>
          <w:sz w:val="24"/>
          <w:szCs w:val="24"/>
          <w:lang w:eastAsia="sk-SK"/>
        </w:rPr>
        <w:t>, ktor</w:t>
      </w:r>
      <w:r w:rsidR="00322713" w:rsidRPr="00CD51F1">
        <w:rPr>
          <w:rFonts w:ascii="Times New Roman" w:eastAsia="Times New Roman" w:hAnsi="Times New Roman" w:cs="Times New Roman"/>
          <w:sz w:val="24"/>
          <w:szCs w:val="24"/>
          <w:lang w:eastAsia="sk-SK"/>
        </w:rPr>
        <w:t>ej vydal úrad</w:t>
      </w:r>
      <w:r w:rsidR="00E401EE" w:rsidRPr="00CD51F1">
        <w:rPr>
          <w:rFonts w:ascii="Times New Roman" w:eastAsia="Times New Roman" w:hAnsi="Times New Roman" w:cs="Times New Roman"/>
          <w:sz w:val="24"/>
          <w:szCs w:val="24"/>
          <w:lang w:eastAsia="sk-SK"/>
        </w:rPr>
        <w:t xml:space="preserve"> potvrdeni</w:t>
      </w:r>
      <w:r w:rsidR="00322713" w:rsidRPr="00CD51F1">
        <w:rPr>
          <w:rFonts w:ascii="Times New Roman" w:eastAsia="Times New Roman" w:hAnsi="Times New Roman" w:cs="Times New Roman"/>
          <w:sz w:val="24"/>
          <w:szCs w:val="24"/>
          <w:lang w:eastAsia="sk-SK"/>
        </w:rPr>
        <w:t>e</w:t>
      </w:r>
      <w:r w:rsidR="00E401EE" w:rsidRPr="00CD51F1">
        <w:rPr>
          <w:rFonts w:ascii="Times New Roman" w:eastAsia="Times New Roman" w:hAnsi="Times New Roman" w:cs="Times New Roman"/>
          <w:sz w:val="24"/>
          <w:szCs w:val="24"/>
          <w:lang w:eastAsia="sk-SK"/>
        </w:rPr>
        <w:t xml:space="preserve"> o splnení oznamovacej povinnosti musí toto potvrdenie vrátiť úradu. </w:t>
      </w:r>
    </w:p>
    <w:p w14:paraId="5792F243" w14:textId="77777777" w:rsidR="004246E1" w:rsidRPr="00CD51F1"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CB052B"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Licenciu nemožno previesť na inú osobu, a to ani ako súčasť podniku pri prevode podniku alebo jeho časti a licencia neprechádza na právneho nástupcu pri splynutí, zlúčení </w:t>
      </w:r>
      <w:r w:rsidR="00CF5D1E" w:rsidRPr="00CD51F1">
        <w:rPr>
          <w:rFonts w:ascii="Times New Roman" w:eastAsia="Times New Roman" w:hAnsi="Times New Roman" w:cs="Times New Roman"/>
          <w:sz w:val="24"/>
          <w:szCs w:val="24"/>
          <w:lang w:eastAsia="sk-SK"/>
        </w:rPr>
        <w:t>alebo</w:t>
      </w:r>
      <w:r w:rsidRPr="00CD51F1">
        <w:rPr>
          <w:rFonts w:ascii="Times New Roman" w:eastAsia="Times New Roman" w:hAnsi="Times New Roman" w:cs="Times New Roman"/>
          <w:sz w:val="24"/>
          <w:szCs w:val="24"/>
          <w:lang w:eastAsia="sk-SK"/>
        </w:rPr>
        <w:t xml:space="preserve"> rozdelení prevádzkovateľa hazardnej hry.</w:t>
      </w:r>
    </w:p>
    <w:p w14:paraId="3B64D286" w14:textId="77777777" w:rsidR="007349E6" w:rsidRPr="00CD51F1" w:rsidRDefault="004246E1" w:rsidP="00915C5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CB052B"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Podmienky na udelenie </w:t>
      </w:r>
      <w:r w:rsidR="00B20F8B"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 xml:space="preserve">licencie </w:t>
      </w:r>
      <w:r w:rsidR="00B20F8B" w:rsidRPr="00CD51F1">
        <w:rPr>
          <w:rFonts w:ascii="Times New Roman" w:eastAsia="Times New Roman" w:hAnsi="Times New Roman" w:cs="Times New Roman"/>
          <w:sz w:val="24"/>
          <w:szCs w:val="24"/>
          <w:lang w:eastAsia="sk-SK"/>
        </w:rPr>
        <w:t xml:space="preserve">a podmienky na prevádzkovanie hazardných hier na základe všeobecnej licencie </w:t>
      </w:r>
      <w:r w:rsidRPr="00CD51F1">
        <w:rPr>
          <w:rFonts w:ascii="Times New Roman" w:eastAsia="Times New Roman" w:hAnsi="Times New Roman" w:cs="Times New Roman"/>
          <w:sz w:val="24"/>
          <w:szCs w:val="24"/>
          <w:lang w:eastAsia="sk-SK"/>
        </w:rPr>
        <w:t>musia byť splnené počas celej doby platnosti licencie.</w:t>
      </w:r>
    </w:p>
    <w:p w14:paraId="25ED44E2" w14:textId="77777777" w:rsidR="00151CFB" w:rsidRPr="00CD51F1" w:rsidRDefault="00151CFB"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1A7862A7" w14:textId="77777777" w:rsidR="000A51FC" w:rsidRPr="00CD51F1" w:rsidRDefault="000A51FC" w:rsidP="000A51FC">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TRETIA HLAVA</w:t>
      </w:r>
    </w:p>
    <w:p w14:paraId="176D5E43" w14:textId="77777777" w:rsidR="00C31382" w:rsidRPr="00CD51F1" w:rsidRDefault="000A51FC" w:rsidP="008A2862">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VŠEOBECNÁ LICENCIA</w:t>
      </w:r>
      <w:r w:rsidR="005C62E2" w:rsidRPr="00CD51F1">
        <w:rPr>
          <w:rFonts w:ascii="Times New Roman" w:eastAsia="Times New Roman" w:hAnsi="Times New Roman" w:cs="Times New Roman"/>
          <w:b/>
          <w:sz w:val="24"/>
          <w:szCs w:val="24"/>
          <w:lang w:eastAsia="sk-SK"/>
        </w:rPr>
        <w:t xml:space="preserve"> NA PREVÁDZKOVANIE H</w:t>
      </w:r>
      <w:r w:rsidR="00142F8A" w:rsidRPr="00CD51F1">
        <w:rPr>
          <w:rFonts w:ascii="Times New Roman" w:eastAsia="Times New Roman" w:hAnsi="Times New Roman" w:cs="Times New Roman"/>
          <w:b/>
          <w:sz w:val="24"/>
          <w:szCs w:val="24"/>
          <w:lang w:eastAsia="sk-SK"/>
        </w:rPr>
        <w:t>A</w:t>
      </w:r>
      <w:r w:rsidR="005C62E2" w:rsidRPr="00CD51F1">
        <w:rPr>
          <w:rFonts w:ascii="Times New Roman" w:eastAsia="Times New Roman" w:hAnsi="Times New Roman" w:cs="Times New Roman"/>
          <w:b/>
          <w:sz w:val="24"/>
          <w:szCs w:val="24"/>
          <w:lang w:eastAsia="sk-SK"/>
        </w:rPr>
        <w:t>ZARDNÝCH HIER</w:t>
      </w:r>
      <w:r w:rsidR="007349E6" w:rsidRPr="00CD51F1">
        <w:rPr>
          <w:rFonts w:ascii="Times New Roman" w:eastAsia="Times New Roman" w:hAnsi="Times New Roman" w:cs="Times New Roman"/>
          <w:b/>
          <w:sz w:val="24"/>
          <w:szCs w:val="24"/>
          <w:lang w:eastAsia="sk-SK"/>
        </w:rPr>
        <w:t xml:space="preserve"> A JEJ VYDANIE</w:t>
      </w:r>
    </w:p>
    <w:p w14:paraId="59C5EFA7" w14:textId="77777777" w:rsidR="008A2862" w:rsidRPr="00CD51F1"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37</w:t>
      </w:r>
    </w:p>
    <w:p w14:paraId="1987C62B" w14:textId="77777777" w:rsidR="000A51FC" w:rsidRPr="00CD51F1" w:rsidRDefault="000A51FC"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08CA13B3" w14:textId="197240DA"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Žrebové vecné lotérie, tomboly</w:t>
      </w:r>
      <w:r w:rsidR="00873F7F"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kartové hry mimo kasína možno prevádzkovať na základe všeobecnej licencie vydanej úradom a po splnení oznamovacej povinnosti podľa § </w:t>
      </w:r>
      <w:r w:rsidR="00CE4105" w:rsidRPr="00CD51F1">
        <w:rPr>
          <w:rFonts w:ascii="Times New Roman" w:eastAsia="Times New Roman" w:hAnsi="Times New Roman" w:cs="Times New Roman"/>
          <w:sz w:val="24"/>
          <w:szCs w:val="24"/>
          <w:lang w:eastAsia="sk-SK"/>
        </w:rPr>
        <w:t>3</w:t>
      </w:r>
      <w:r w:rsidR="00050E97"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Vo všeobecnej licencii úrad určí podmienky prevádzkovania žrebových vecných lotérií, tombol</w:t>
      </w:r>
      <w:r w:rsidR="008F5B15"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kartových hier mimo kasína.</w:t>
      </w:r>
    </w:p>
    <w:p w14:paraId="4B6276B8" w14:textId="3612E2D8"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Všeobecnú licenciu úrad vydáva pre vopred neurčený počet právnických osôb podľa § </w:t>
      </w:r>
      <w:r w:rsidR="006C12D0" w:rsidRPr="00CD51F1">
        <w:rPr>
          <w:rFonts w:ascii="Times New Roman" w:eastAsia="Times New Roman" w:hAnsi="Times New Roman" w:cs="Times New Roman"/>
          <w:sz w:val="24"/>
          <w:szCs w:val="24"/>
          <w:lang w:eastAsia="sk-SK"/>
        </w:rPr>
        <w:t>3</w:t>
      </w:r>
      <w:r w:rsidR="00050E97"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ktoré po splnení podmienok v nej uvedených môžu prevádzkovať hazardnú hru, na ktorú je táto licencia vydaná. Všeobecná licencia sa vydáva na dobu neurčitú.</w:t>
      </w:r>
    </w:p>
    <w:p w14:paraId="1B714FA1"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Podmienky uvedené vo všeobecnej licencii na prevádzkovanie žrebových vecných lotérií a tombol sú najmä</w:t>
      </w:r>
    </w:p>
    <w:p w14:paraId="6508A4B5" w14:textId="77777777" w:rsidR="00AC6A95" w:rsidRPr="00CD51F1"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náležitosti oznámenia žrebovej vecnej lotérie alebo tomboly,</w:t>
      </w:r>
    </w:p>
    <w:p w14:paraId="17A3B010" w14:textId="0F3D0DAF"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0A51FC" w:rsidRPr="00CD51F1">
        <w:rPr>
          <w:rFonts w:ascii="Times New Roman" w:eastAsia="Times New Roman" w:hAnsi="Times New Roman" w:cs="Times New Roman"/>
          <w:sz w:val="24"/>
          <w:szCs w:val="24"/>
          <w:lang w:eastAsia="sk-SK"/>
        </w:rPr>
        <w:t>) spôsob a lehota uloženia finančnej zábezpeky</w:t>
      </w:r>
      <w:r w:rsidR="00497B7B" w:rsidRPr="00CD51F1">
        <w:rPr>
          <w:rFonts w:ascii="Times New Roman" w:eastAsia="Times New Roman" w:hAnsi="Times New Roman" w:cs="Times New Roman"/>
          <w:sz w:val="24"/>
          <w:szCs w:val="24"/>
          <w:lang w:eastAsia="sk-SK"/>
        </w:rPr>
        <w:t>,</w:t>
      </w:r>
    </w:p>
    <w:p w14:paraId="7DA61666" w14:textId="77777777" w:rsidR="00FE6F80"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FE6F80" w:rsidRPr="00CD51F1">
        <w:rPr>
          <w:rFonts w:ascii="Times New Roman" w:eastAsia="Times New Roman" w:hAnsi="Times New Roman" w:cs="Times New Roman"/>
          <w:sz w:val="24"/>
          <w:szCs w:val="24"/>
          <w:lang w:eastAsia="sk-SK"/>
        </w:rPr>
        <w:t>) spôsob a lehota vyúčtovania hazardnej hry,</w:t>
      </w:r>
    </w:p>
    <w:p w14:paraId="67B636EC" w14:textId="3D1415BC"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w:t>
      </w:r>
      <w:r w:rsidR="000A51FC" w:rsidRPr="00CD51F1">
        <w:rPr>
          <w:rFonts w:ascii="Times New Roman" w:eastAsia="Times New Roman" w:hAnsi="Times New Roman" w:cs="Times New Roman"/>
          <w:sz w:val="24"/>
          <w:szCs w:val="24"/>
          <w:lang w:eastAsia="sk-SK"/>
        </w:rPr>
        <w:t>) spôsob úhrady odvodu</w:t>
      </w:r>
      <w:r w:rsidR="00497B7B" w:rsidRPr="00CD51F1">
        <w:rPr>
          <w:rFonts w:ascii="Times New Roman" w:eastAsia="Times New Roman" w:hAnsi="Times New Roman" w:cs="Times New Roman"/>
          <w:sz w:val="24"/>
          <w:szCs w:val="24"/>
          <w:lang w:eastAsia="sk-SK"/>
        </w:rPr>
        <w:t>,</w:t>
      </w:r>
      <w:r w:rsidR="000A51FC" w:rsidRPr="00CD51F1">
        <w:rPr>
          <w:rFonts w:ascii="Times New Roman" w:eastAsia="Times New Roman" w:hAnsi="Times New Roman" w:cs="Times New Roman"/>
          <w:sz w:val="24"/>
          <w:szCs w:val="24"/>
          <w:lang w:eastAsia="sk-SK"/>
        </w:rPr>
        <w:t xml:space="preserve"> </w:t>
      </w:r>
    </w:p>
    <w:p w14:paraId="5465DCEA"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0A51FC" w:rsidRPr="00CD51F1">
        <w:rPr>
          <w:rFonts w:ascii="Times New Roman" w:eastAsia="Times New Roman" w:hAnsi="Times New Roman" w:cs="Times New Roman"/>
          <w:sz w:val="24"/>
          <w:szCs w:val="24"/>
          <w:lang w:eastAsia="sk-SK"/>
        </w:rPr>
        <w:t>) vecné a obsahové náležitosti žrebu,</w:t>
      </w:r>
    </w:p>
    <w:p w14:paraId="62D8ED66"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0A51FC" w:rsidRPr="00CD51F1">
        <w:rPr>
          <w:rFonts w:ascii="Times New Roman" w:eastAsia="Times New Roman" w:hAnsi="Times New Roman" w:cs="Times New Roman"/>
          <w:sz w:val="24"/>
          <w:szCs w:val="24"/>
          <w:lang w:eastAsia="sk-SK"/>
        </w:rPr>
        <w:t>) podmienky žrebovania,</w:t>
      </w:r>
    </w:p>
    <w:p w14:paraId="37184D94" w14:textId="3E6147F9" w:rsidR="000A51FC" w:rsidRPr="00CD51F1" w:rsidRDefault="00AC6A95" w:rsidP="00030995">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0A51FC" w:rsidRPr="00CD51F1">
        <w:rPr>
          <w:rFonts w:ascii="Times New Roman" w:eastAsia="Times New Roman" w:hAnsi="Times New Roman" w:cs="Times New Roman"/>
          <w:sz w:val="24"/>
          <w:szCs w:val="24"/>
          <w:lang w:eastAsia="sk-SK"/>
        </w:rPr>
        <w:t>) požiadavky, ktoré musí splniť fyzická osoba zodpovedná za prevádzkovanie hazardnej hry, týkajúce sa praxe a vzdelania tejto osoby a jej funkcia u právnickej osoby podľa §</w:t>
      </w:r>
      <w:r w:rsidR="000D5D2F" w:rsidRPr="00CD51F1">
        <w:rPr>
          <w:rFonts w:ascii="Times New Roman" w:eastAsia="Times New Roman" w:hAnsi="Times New Roman" w:cs="Times New Roman"/>
          <w:sz w:val="24"/>
          <w:szCs w:val="24"/>
          <w:lang w:eastAsia="sk-SK"/>
        </w:rPr>
        <w:t xml:space="preserve"> 36</w:t>
      </w:r>
      <w:r w:rsidR="000A51FC" w:rsidRPr="00CD51F1">
        <w:rPr>
          <w:rFonts w:ascii="Times New Roman" w:eastAsia="Times New Roman" w:hAnsi="Times New Roman" w:cs="Times New Roman"/>
          <w:sz w:val="24"/>
          <w:szCs w:val="24"/>
          <w:lang w:eastAsia="sk-SK"/>
        </w:rPr>
        <w:t>,</w:t>
      </w:r>
    </w:p>
    <w:p w14:paraId="3A64F358"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w:t>
      </w:r>
      <w:r w:rsidR="000A51FC" w:rsidRPr="00CD51F1">
        <w:rPr>
          <w:rFonts w:ascii="Times New Roman" w:eastAsia="Times New Roman" w:hAnsi="Times New Roman" w:cs="Times New Roman"/>
          <w:sz w:val="24"/>
          <w:szCs w:val="24"/>
          <w:lang w:eastAsia="sk-SK"/>
        </w:rPr>
        <w:t xml:space="preserve">) spôsob, rozsah a doba </w:t>
      </w:r>
      <w:r w:rsidR="002C33D5" w:rsidRPr="00CD51F1">
        <w:rPr>
          <w:rFonts w:ascii="Times New Roman" w:eastAsia="Times New Roman" w:hAnsi="Times New Roman" w:cs="Times New Roman"/>
          <w:sz w:val="24"/>
          <w:szCs w:val="24"/>
          <w:lang w:eastAsia="sk-SK"/>
        </w:rPr>
        <w:t>uchovávania</w:t>
      </w:r>
      <w:r w:rsidR="000A51FC" w:rsidRPr="00CD51F1">
        <w:rPr>
          <w:rFonts w:ascii="Times New Roman" w:eastAsia="Times New Roman" w:hAnsi="Times New Roman" w:cs="Times New Roman"/>
          <w:sz w:val="24"/>
          <w:szCs w:val="24"/>
          <w:lang w:eastAsia="sk-SK"/>
        </w:rPr>
        <w:t xml:space="preserve"> dokladov týkajúcich sa žrebovej vecnej lotérie a</w:t>
      </w:r>
      <w:r w:rsidRPr="00CD51F1">
        <w:rPr>
          <w:rFonts w:ascii="Times New Roman" w:eastAsia="Times New Roman" w:hAnsi="Times New Roman" w:cs="Times New Roman"/>
          <w:sz w:val="24"/>
          <w:szCs w:val="24"/>
          <w:lang w:eastAsia="sk-SK"/>
        </w:rPr>
        <w:t> </w:t>
      </w:r>
      <w:r w:rsidR="000A51FC" w:rsidRPr="00CD51F1">
        <w:rPr>
          <w:rFonts w:ascii="Times New Roman" w:eastAsia="Times New Roman" w:hAnsi="Times New Roman" w:cs="Times New Roman"/>
          <w:sz w:val="24"/>
          <w:szCs w:val="24"/>
          <w:lang w:eastAsia="sk-SK"/>
        </w:rPr>
        <w:t>tomboly</w:t>
      </w:r>
      <w:r w:rsidRPr="00CD51F1">
        <w:rPr>
          <w:rFonts w:ascii="Times New Roman" w:eastAsia="Times New Roman" w:hAnsi="Times New Roman" w:cs="Times New Roman"/>
          <w:sz w:val="24"/>
          <w:szCs w:val="24"/>
          <w:lang w:eastAsia="sk-SK"/>
        </w:rPr>
        <w:t>.</w:t>
      </w:r>
    </w:p>
    <w:p w14:paraId="2E7FD4A7" w14:textId="70018914" w:rsidR="000A51FC" w:rsidRPr="00CD51F1" w:rsidRDefault="0090685D"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F5B15"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w:t>
      </w:r>
      <w:r w:rsidR="000A51FC" w:rsidRPr="00CD51F1">
        <w:rPr>
          <w:rFonts w:ascii="Times New Roman" w:eastAsia="Times New Roman" w:hAnsi="Times New Roman" w:cs="Times New Roman"/>
          <w:sz w:val="24"/>
          <w:szCs w:val="24"/>
          <w:lang w:eastAsia="sk-SK"/>
        </w:rPr>
        <w:t>Podmienky uvedené vo všeobecnej licencii na prevádzkovanie kartových hier mimo kasína sú najmä</w:t>
      </w:r>
    </w:p>
    <w:p w14:paraId="790DD8F7" w14:textId="77777777" w:rsidR="00AC6A95" w:rsidRPr="00CD51F1"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náležitosti oznámenia kartovej hry mimo kasína,</w:t>
      </w:r>
    </w:p>
    <w:p w14:paraId="234974D1" w14:textId="707A0643"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0A51FC" w:rsidRPr="00CD51F1">
        <w:rPr>
          <w:rFonts w:ascii="Times New Roman" w:eastAsia="Times New Roman" w:hAnsi="Times New Roman" w:cs="Times New Roman"/>
          <w:sz w:val="24"/>
          <w:szCs w:val="24"/>
          <w:lang w:eastAsia="sk-SK"/>
        </w:rPr>
        <w:t>) spôsob a lehota uloženia finančnej zábezpeky</w:t>
      </w:r>
      <w:r w:rsidR="00497B7B" w:rsidRPr="00CD51F1">
        <w:rPr>
          <w:rFonts w:ascii="Times New Roman" w:eastAsia="Times New Roman" w:hAnsi="Times New Roman" w:cs="Times New Roman"/>
          <w:sz w:val="24"/>
          <w:szCs w:val="24"/>
          <w:lang w:eastAsia="sk-SK"/>
        </w:rPr>
        <w:t>,</w:t>
      </w:r>
    </w:p>
    <w:p w14:paraId="54133DC8" w14:textId="77777777" w:rsidR="00FE6F80" w:rsidRPr="00CD51F1"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FE6F80" w:rsidRPr="00CD51F1">
        <w:rPr>
          <w:rFonts w:ascii="Times New Roman" w:eastAsia="Times New Roman" w:hAnsi="Times New Roman" w:cs="Times New Roman"/>
          <w:sz w:val="24"/>
          <w:szCs w:val="24"/>
          <w:lang w:eastAsia="sk-SK"/>
        </w:rPr>
        <w:t>) spôsob a lehota vyúčtovania hazardnej hry,</w:t>
      </w:r>
    </w:p>
    <w:p w14:paraId="013602EB" w14:textId="4951D4EE"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w:t>
      </w:r>
      <w:r w:rsidR="000A51FC" w:rsidRPr="00CD51F1">
        <w:rPr>
          <w:rFonts w:ascii="Times New Roman" w:eastAsia="Times New Roman" w:hAnsi="Times New Roman" w:cs="Times New Roman"/>
          <w:sz w:val="24"/>
          <w:szCs w:val="24"/>
          <w:lang w:eastAsia="sk-SK"/>
        </w:rPr>
        <w:t>) spôsob a lehota úhrady odvodu</w:t>
      </w:r>
      <w:r w:rsidR="00497B7B" w:rsidRPr="00CD51F1">
        <w:rPr>
          <w:rFonts w:ascii="Times New Roman" w:eastAsia="Times New Roman" w:hAnsi="Times New Roman" w:cs="Times New Roman"/>
          <w:sz w:val="24"/>
          <w:szCs w:val="24"/>
          <w:lang w:eastAsia="sk-SK"/>
        </w:rPr>
        <w:t>,</w:t>
      </w:r>
    </w:p>
    <w:p w14:paraId="101A9C02"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0A51FC" w:rsidRPr="00CD51F1">
        <w:rPr>
          <w:rFonts w:ascii="Times New Roman" w:eastAsia="Times New Roman" w:hAnsi="Times New Roman" w:cs="Times New Roman"/>
          <w:sz w:val="24"/>
          <w:szCs w:val="24"/>
          <w:lang w:eastAsia="sk-SK"/>
        </w:rPr>
        <w:t>) počet stolov s uvedením ich druhu,</w:t>
      </w:r>
    </w:p>
    <w:p w14:paraId="67DFB9C3"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0A51FC" w:rsidRPr="00CD51F1">
        <w:rPr>
          <w:rFonts w:ascii="Times New Roman" w:eastAsia="Times New Roman" w:hAnsi="Times New Roman" w:cs="Times New Roman"/>
          <w:sz w:val="24"/>
          <w:szCs w:val="24"/>
          <w:lang w:eastAsia="sk-SK"/>
        </w:rPr>
        <w:t>) spôsob označenia stolov,</w:t>
      </w:r>
    </w:p>
    <w:p w14:paraId="0CE66CA9"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0A51FC" w:rsidRPr="00CD51F1">
        <w:rPr>
          <w:rFonts w:ascii="Times New Roman" w:eastAsia="Times New Roman" w:hAnsi="Times New Roman" w:cs="Times New Roman"/>
          <w:sz w:val="24"/>
          <w:szCs w:val="24"/>
          <w:lang w:eastAsia="sk-SK"/>
        </w:rPr>
        <w:t>) typ turnaja a</w:t>
      </w:r>
      <w:r w:rsidR="00A6596F" w:rsidRPr="00CD51F1">
        <w:rPr>
          <w:rFonts w:ascii="Times New Roman" w:eastAsia="Times New Roman" w:hAnsi="Times New Roman" w:cs="Times New Roman"/>
          <w:sz w:val="24"/>
          <w:szCs w:val="24"/>
          <w:lang w:eastAsia="sk-SK"/>
        </w:rPr>
        <w:t xml:space="preserve"> začiatok </w:t>
      </w:r>
      <w:r w:rsidR="000A51FC" w:rsidRPr="00CD51F1">
        <w:rPr>
          <w:rFonts w:ascii="Times New Roman" w:eastAsia="Times New Roman" w:hAnsi="Times New Roman" w:cs="Times New Roman"/>
          <w:sz w:val="24"/>
          <w:szCs w:val="24"/>
          <w:lang w:eastAsia="sk-SK"/>
        </w:rPr>
        <w:t>turnaja,</w:t>
      </w:r>
    </w:p>
    <w:p w14:paraId="7EE34018"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w:t>
      </w:r>
      <w:r w:rsidR="000A51FC" w:rsidRPr="00CD51F1">
        <w:rPr>
          <w:rFonts w:ascii="Times New Roman" w:eastAsia="Times New Roman" w:hAnsi="Times New Roman" w:cs="Times New Roman"/>
          <w:sz w:val="24"/>
          <w:szCs w:val="24"/>
          <w:lang w:eastAsia="sk-SK"/>
        </w:rPr>
        <w:t xml:space="preserve">) výška </w:t>
      </w:r>
      <w:r w:rsidR="00B977BF" w:rsidRPr="00CD51F1">
        <w:rPr>
          <w:rFonts w:ascii="Times New Roman" w:eastAsia="Times New Roman" w:hAnsi="Times New Roman" w:cs="Times New Roman"/>
          <w:sz w:val="24"/>
          <w:szCs w:val="24"/>
          <w:lang w:eastAsia="sk-SK"/>
        </w:rPr>
        <w:t>garantovaných výhier v turnaji</w:t>
      </w:r>
      <w:r w:rsidR="000A51FC" w:rsidRPr="00CD51F1">
        <w:rPr>
          <w:rFonts w:ascii="Times New Roman" w:eastAsia="Times New Roman" w:hAnsi="Times New Roman" w:cs="Times New Roman"/>
          <w:sz w:val="24"/>
          <w:szCs w:val="24"/>
          <w:lang w:eastAsia="sk-SK"/>
        </w:rPr>
        <w:t>,</w:t>
      </w:r>
    </w:p>
    <w:p w14:paraId="6F1EDB77" w14:textId="77777777"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w:t>
      </w:r>
      <w:r w:rsidR="000A51FC" w:rsidRPr="00CD51F1">
        <w:rPr>
          <w:rFonts w:ascii="Times New Roman" w:eastAsia="Times New Roman" w:hAnsi="Times New Roman" w:cs="Times New Roman"/>
          <w:sz w:val="24"/>
          <w:szCs w:val="24"/>
          <w:lang w:eastAsia="sk-SK"/>
        </w:rPr>
        <w:t>) počet hráčov,</w:t>
      </w:r>
    </w:p>
    <w:p w14:paraId="0DD66316" w14:textId="2B283405" w:rsidR="000A51FC"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j</w:t>
      </w:r>
      <w:r w:rsidR="000A51FC" w:rsidRPr="00CD51F1">
        <w:rPr>
          <w:rFonts w:ascii="Times New Roman" w:eastAsia="Times New Roman" w:hAnsi="Times New Roman" w:cs="Times New Roman"/>
          <w:sz w:val="24"/>
          <w:szCs w:val="24"/>
          <w:lang w:eastAsia="sk-SK"/>
        </w:rPr>
        <w:t xml:space="preserve">) požiadavky, ktoré musí splniť fyzická osoba zodpovedná za prevádzkovanie hazardnej hry, týkajúce sa praxe a vzdelania tejto osoby a jej funkcia u právnickej osoby podľa § </w:t>
      </w:r>
      <w:r w:rsidR="006C12D0" w:rsidRPr="00CD51F1">
        <w:rPr>
          <w:rFonts w:ascii="Times New Roman" w:eastAsia="Times New Roman" w:hAnsi="Times New Roman" w:cs="Times New Roman"/>
          <w:sz w:val="24"/>
          <w:szCs w:val="24"/>
          <w:lang w:eastAsia="sk-SK"/>
        </w:rPr>
        <w:t>3</w:t>
      </w:r>
      <w:r w:rsidR="004D0D29" w:rsidRPr="00CD51F1">
        <w:rPr>
          <w:rFonts w:ascii="Times New Roman" w:eastAsia="Times New Roman" w:hAnsi="Times New Roman" w:cs="Times New Roman"/>
          <w:sz w:val="24"/>
          <w:szCs w:val="24"/>
          <w:lang w:eastAsia="sk-SK"/>
        </w:rPr>
        <w:t>6</w:t>
      </w:r>
      <w:r w:rsidR="000A51FC" w:rsidRPr="00CD51F1">
        <w:rPr>
          <w:rFonts w:ascii="Times New Roman" w:eastAsia="Times New Roman" w:hAnsi="Times New Roman" w:cs="Times New Roman"/>
          <w:sz w:val="24"/>
          <w:szCs w:val="24"/>
          <w:lang w:eastAsia="sk-SK"/>
        </w:rPr>
        <w:t>,</w:t>
      </w:r>
    </w:p>
    <w:p w14:paraId="74A40A65" w14:textId="77777777" w:rsidR="00EC6228" w:rsidRPr="00CD51F1"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w:t>
      </w:r>
      <w:r w:rsidR="000A51FC" w:rsidRPr="00CD51F1">
        <w:rPr>
          <w:rFonts w:ascii="Times New Roman" w:eastAsia="Times New Roman" w:hAnsi="Times New Roman" w:cs="Times New Roman"/>
          <w:sz w:val="24"/>
          <w:szCs w:val="24"/>
          <w:lang w:eastAsia="sk-SK"/>
        </w:rPr>
        <w:t xml:space="preserve">) </w:t>
      </w:r>
      <w:r w:rsidR="00EC6228" w:rsidRPr="00CD51F1">
        <w:rPr>
          <w:rFonts w:ascii="Times New Roman" w:eastAsia="Times New Roman" w:hAnsi="Times New Roman" w:cs="Times New Roman"/>
          <w:sz w:val="24"/>
          <w:szCs w:val="24"/>
          <w:lang w:eastAsia="sk-SK"/>
        </w:rPr>
        <w:t>spôsob a rozsah evidencie údajov, najmä o vkladoch, výhrach a poplatkoch,</w:t>
      </w:r>
    </w:p>
    <w:p w14:paraId="542FC8DD" w14:textId="77777777" w:rsidR="000A51FC" w:rsidRPr="00CD51F1" w:rsidRDefault="00EC6228"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l) </w:t>
      </w:r>
      <w:r w:rsidR="000A51FC" w:rsidRPr="00CD51F1">
        <w:rPr>
          <w:rFonts w:ascii="Times New Roman" w:eastAsia="Times New Roman" w:hAnsi="Times New Roman" w:cs="Times New Roman"/>
          <w:sz w:val="24"/>
          <w:szCs w:val="24"/>
          <w:lang w:eastAsia="sk-SK"/>
        </w:rPr>
        <w:t xml:space="preserve">spôsob, rozsah a doba </w:t>
      </w:r>
      <w:r w:rsidR="002C33D5" w:rsidRPr="00CD51F1">
        <w:rPr>
          <w:rFonts w:ascii="Times New Roman" w:eastAsia="Times New Roman" w:hAnsi="Times New Roman" w:cs="Times New Roman"/>
          <w:sz w:val="24"/>
          <w:szCs w:val="24"/>
          <w:lang w:eastAsia="sk-SK"/>
        </w:rPr>
        <w:t>uchovávania</w:t>
      </w:r>
      <w:r w:rsidR="000A51FC" w:rsidRPr="00CD51F1">
        <w:rPr>
          <w:rFonts w:ascii="Times New Roman" w:eastAsia="Times New Roman" w:hAnsi="Times New Roman" w:cs="Times New Roman"/>
          <w:sz w:val="24"/>
          <w:szCs w:val="24"/>
          <w:lang w:eastAsia="sk-SK"/>
        </w:rPr>
        <w:t xml:space="preserve"> dokladov týkajúcich sa kartových hier mimo kasína</w:t>
      </w:r>
      <w:r w:rsidR="00AC6A95" w:rsidRPr="00CD51F1">
        <w:rPr>
          <w:rFonts w:ascii="Times New Roman" w:eastAsia="Times New Roman" w:hAnsi="Times New Roman" w:cs="Times New Roman"/>
          <w:sz w:val="24"/>
          <w:szCs w:val="24"/>
          <w:lang w:eastAsia="sk-SK"/>
        </w:rPr>
        <w:t>.</w:t>
      </w:r>
    </w:p>
    <w:p w14:paraId="4839B002" w14:textId="1705C53E"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F5B15"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Podmienky uvedené vo všeobecnej licencii musia byť zodpovedajúce povahe hazardnej hry, na ktorú sa všeobecná licencia vydáva; musia byť primerané, transparentné a nesmú znevýhodňovať záujemcov o prevádzkovanie hazardných hier na základe všeobecnej licencie.</w:t>
      </w:r>
    </w:p>
    <w:p w14:paraId="682221E1" w14:textId="0754DD90" w:rsidR="000A51FC" w:rsidRPr="00CD51F1"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F5B15" w:rsidRPr="00CD51F1">
        <w:rPr>
          <w:rFonts w:ascii="Times New Roman" w:eastAsia="Times New Roman" w:hAnsi="Times New Roman" w:cs="Times New Roman"/>
          <w:sz w:val="24"/>
          <w:szCs w:val="24"/>
          <w:lang w:eastAsia="sk-SK"/>
        </w:rPr>
        <w:t>6</w:t>
      </w:r>
      <w:r w:rsidR="000A51FC" w:rsidRPr="00CD51F1">
        <w:rPr>
          <w:rFonts w:ascii="Times New Roman" w:eastAsia="Times New Roman" w:hAnsi="Times New Roman" w:cs="Times New Roman"/>
          <w:sz w:val="24"/>
          <w:szCs w:val="24"/>
          <w:lang w:eastAsia="sk-SK"/>
        </w:rPr>
        <w:t xml:space="preserve">) Návrh všeobecnej licencie úrad zverejní </w:t>
      </w:r>
      <w:r w:rsidR="002B02C5" w:rsidRPr="00CD51F1">
        <w:rPr>
          <w:rFonts w:ascii="Times New Roman" w:eastAsia="Times New Roman" w:hAnsi="Times New Roman" w:cs="Times New Roman"/>
          <w:sz w:val="24"/>
          <w:szCs w:val="24"/>
          <w:lang w:eastAsia="sk-SK"/>
        </w:rPr>
        <w:t>na svojom webovom sídle</w:t>
      </w:r>
      <w:r w:rsidR="000A51FC" w:rsidRPr="00CD51F1">
        <w:rPr>
          <w:rFonts w:ascii="Times New Roman" w:eastAsia="Times New Roman" w:hAnsi="Times New Roman" w:cs="Times New Roman"/>
          <w:sz w:val="24"/>
          <w:szCs w:val="24"/>
          <w:lang w:eastAsia="sk-SK"/>
        </w:rPr>
        <w:t xml:space="preserve"> najmenej 40 dní pred dňom jej predpokladaného vyhlásenia spolu s výzvou na predloženie pripomienok a s údajom, kde a v akej lehote ich možno k návrhu všeobecnej licencie uplatniť; táto lehota nesmie byť kratšia ako 30 dní odo dňa zverejnenia tohto návrhu. Úrad zverejní vyhodnotenie pripomienok k návrhu všeobecnej licencie </w:t>
      </w:r>
      <w:r w:rsidR="002B02C5" w:rsidRPr="00CD51F1">
        <w:rPr>
          <w:rFonts w:ascii="Times New Roman" w:eastAsia="Times New Roman" w:hAnsi="Times New Roman" w:cs="Times New Roman"/>
          <w:sz w:val="24"/>
          <w:szCs w:val="24"/>
          <w:lang w:eastAsia="sk-SK"/>
        </w:rPr>
        <w:t>na svojom webovom sídle.</w:t>
      </w:r>
    </w:p>
    <w:p w14:paraId="007A96D3" w14:textId="596941C0"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F5B15"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Úrad </w:t>
      </w:r>
      <w:r w:rsidR="00971798" w:rsidRPr="00CD51F1">
        <w:rPr>
          <w:rFonts w:ascii="Times New Roman" w:eastAsia="Times New Roman" w:hAnsi="Times New Roman" w:cs="Times New Roman"/>
          <w:sz w:val="24"/>
          <w:szCs w:val="24"/>
          <w:lang w:eastAsia="sk-SK"/>
        </w:rPr>
        <w:t xml:space="preserve">zverejní </w:t>
      </w:r>
      <w:r w:rsidRPr="00CD51F1">
        <w:rPr>
          <w:rFonts w:ascii="Times New Roman" w:eastAsia="Times New Roman" w:hAnsi="Times New Roman" w:cs="Times New Roman"/>
          <w:sz w:val="24"/>
          <w:szCs w:val="24"/>
          <w:lang w:eastAsia="sk-SK"/>
        </w:rPr>
        <w:t xml:space="preserve">všeobecnú licenciu na svojom webovom sídle. Všeobecná licencia nadobúda účinnosť dňom zverejnenia, ak v nej nie je uvedený neskorší deň nadobudnutia </w:t>
      </w:r>
      <w:r w:rsidR="002B02C5" w:rsidRPr="00CD51F1">
        <w:rPr>
          <w:rFonts w:ascii="Times New Roman" w:eastAsia="Times New Roman" w:hAnsi="Times New Roman" w:cs="Times New Roman"/>
          <w:sz w:val="24"/>
          <w:szCs w:val="24"/>
          <w:lang w:eastAsia="sk-SK"/>
        </w:rPr>
        <w:t>účinnosti</w:t>
      </w:r>
      <w:r w:rsidRPr="00CD51F1">
        <w:rPr>
          <w:rFonts w:ascii="Times New Roman" w:eastAsia="Times New Roman" w:hAnsi="Times New Roman" w:cs="Times New Roman"/>
          <w:sz w:val="24"/>
          <w:szCs w:val="24"/>
          <w:lang w:eastAsia="sk-SK"/>
        </w:rPr>
        <w:t>.</w:t>
      </w:r>
    </w:p>
    <w:p w14:paraId="79F8C735" w14:textId="7B24F6C6" w:rsidR="000A51FC" w:rsidRPr="00CD51F1"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F5B15" w:rsidRPr="00CD51F1">
        <w:rPr>
          <w:rFonts w:ascii="Times New Roman" w:eastAsia="Times New Roman" w:hAnsi="Times New Roman" w:cs="Times New Roman"/>
          <w:sz w:val="24"/>
          <w:szCs w:val="24"/>
          <w:lang w:eastAsia="sk-SK"/>
        </w:rPr>
        <w:t>8</w:t>
      </w:r>
      <w:r w:rsidR="000A51FC" w:rsidRPr="00CD51F1">
        <w:rPr>
          <w:rFonts w:ascii="Times New Roman" w:eastAsia="Times New Roman" w:hAnsi="Times New Roman" w:cs="Times New Roman"/>
          <w:sz w:val="24"/>
          <w:szCs w:val="24"/>
          <w:lang w:eastAsia="sk-SK"/>
        </w:rPr>
        <w:t xml:space="preserve">) Odseky </w:t>
      </w:r>
      <w:r w:rsidR="008F5B15" w:rsidRPr="00CD51F1">
        <w:rPr>
          <w:rFonts w:ascii="Times New Roman" w:eastAsia="Times New Roman" w:hAnsi="Times New Roman" w:cs="Times New Roman"/>
          <w:sz w:val="24"/>
          <w:szCs w:val="24"/>
          <w:lang w:eastAsia="sk-SK"/>
        </w:rPr>
        <w:t>6</w:t>
      </w:r>
      <w:r w:rsidR="000A51FC" w:rsidRPr="00CD51F1">
        <w:rPr>
          <w:rFonts w:ascii="Times New Roman" w:eastAsia="Times New Roman" w:hAnsi="Times New Roman" w:cs="Times New Roman"/>
          <w:sz w:val="24"/>
          <w:szCs w:val="24"/>
          <w:lang w:eastAsia="sk-SK"/>
        </w:rPr>
        <w:t xml:space="preserve"> a </w:t>
      </w:r>
      <w:r w:rsidR="008F5B15" w:rsidRPr="00CD51F1">
        <w:rPr>
          <w:rFonts w:ascii="Times New Roman" w:eastAsia="Times New Roman" w:hAnsi="Times New Roman" w:cs="Times New Roman"/>
          <w:sz w:val="24"/>
          <w:szCs w:val="24"/>
          <w:lang w:eastAsia="sk-SK"/>
        </w:rPr>
        <w:t>7</w:t>
      </w:r>
      <w:r w:rsidR="000A51FC" w:rsidRPr="00CD51F1">
        <w:rPr>
          <w:rFonts w:ascii="Times New Roman" w:eastAsia="Times New Roman" w:hAnsi="Times New Roman" w:cs="Times New Roman"/>
          <w:sz w:val="24"/>
          <w:szCs w:val="24"/>
          <w:lang w:eastAsia="sk-SK"/>
        </w:rPr>
        <w:t xml:space="preserve"> sa použijú primerane aj na zmenu alebo zrušenie všeobecnej licencie.</w:t>
      </w:r>
    </w:p>
    <w:p w14:paraId="57FF430D" w14:textId="58197CF2" w:rsidR="000A51FC" w:rsidRPr="00CD51F1"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F5B15" w:rsidRPr="00CD51F1">
        <w:rPr>
          <w:rFonts w:ascii="Times New Roman" w:eastAsia="Times New Roman" w:hAnsi="Times New Roman" w:cs="Times New Roman"/>
          <w:sz w:val="24"/>
          <w:szCs w:val="24"/>
          <w:lang w:eastAsia="sk-SK"/>
        </w:rPr>
        <w:t>9</w:t>
      </w:r>
      <w:r w:rsidR="000A51FC" w:rsidRPr="00CD51F1">
        <w:rPr>
          <w:rFonts w:ascii="Times New Roman" w:eastAsia="Times New Roman" w:hAnsi="Times New Roman" w:cs="Times New Roman"/>
          <w:sz w:val="24"/>
          <w:szCs w:val="24"/>
          <w:lang w:eastAsia="sk-SK"/>
        </w:rPr>
        <w:t xml:space="preserve">) </w:t>
      </w:r>
      <w:r w:rsidR="00A866A3" w:rsidRPr="00CD51F1">
        <w:rPr>
          <w:rFonts w:ascii="Times New Roman" w:eastAsia="Times New Roman" w:hAnsi="Times New Roman" w:cs="Times New Roman"/>
          <w:sz w:val="24"/>
          <w:szCs w:val="24"/>
          <w:lang w:eastAsia="sk-SK"/>
        </w:rPr>
        <w:t xml:space="preserve">Ak nastane </w:t>
      </w:r>
      <w:r w:rsidR="000A51FC" w:rsidRPr="00CD51F1">
        <w:rPr>
          <w:rFonts w:ascii="Times New Roman" w:eastAsia="Times New Roman" w:hAnsi="Times New Roman" w:cs="Times New Roman"/>
          <w:sz w:val="24"/>
          <w:szCs w:val="24"/>
          <w:lang w:eastAsia="sk-SK"/>
        </w:rPr>
        <w:t>zmen</w:t>
      </w:r>
      <w:r w:rsidR="00A866A3" w:rsidRPr="00CD51F1">
        <w:rPr>
          <w:rFonts w:ascii="Times New Roman" w:eastAsia="Times New Roman" w:hAnsi="Times New Roman" w:cs="Times New Roman"/>
          <w:sz w:val="24"/>
          <w:szCs w:val="24"/>
          <w:lang w:eastAsia="sk-SK"/>
        </w:rPr>
        <w:t>a</w:t>
      </w:r>
      <w:r w:rsidR="000A51FC" w:rsidRPr="00CD51F1">
        <w:rPr>
          <w:rFonts w:ascii="Times New Roman" w:eastAsia="Times New Roman" w:hAnsi="Times New Roman" w:cs="Times New Roman"/>
          <w:sz w:val="24"/>
          <w:szCs w:val="24"/>
          <w:lang w:eastAsia="sk-SK"/>
        </w:rPr>
        <w:t xml:space="preserve"> alebo zrušeni</w:t>
      </w:r>
      <w:r w:rsidR="00A866A3" w:rsidRPr="00CD51F1">
        <w:rPr>
          <w:rFonts w:ascii="Times New Roman" w:eastAsia="Times New Roman" w:hAnsi="Times New Roman" w:cs="Times New Roman"/>
          <w:sz w:val="24"/>
          <w:szCs w:val="24"/>
          <w:lang w:eastAsia="sk-SK"/>
        </w:rPr>
        <w:t>e</w:t>
      </w:r>
      <w:r w:rsidR="000A51FC" w:rsidRPr="00CD51F1">
        <w:rPr>
          <w:rFonts w:ascii="Times New Roman" w:eastAsia="Times New Roman" w:hAnsi="Times New Roman" w:cs="Times New Roman"/>
          <w:sz w:val="24"/>
          <w:szCs w:val="24"/>
          <w:lang w:eastAsia="sk-SK"/>
        </w:rPr>
        <w:t xml:space="preserve"> všeobecnej licencie</w:t>
      </w:r>
      <w:r w:rsidR="00004300" w:rsidRPr="00CD51F1">
        <w:rPr>
          <w:rFonts w:ascii="Times New Roman" w:eastAsia="Times New Roman" w:hAnsi="Times New Roman" w:cs="Times New Roman"/>
          <w:sz w:val="24"/>
          <w:szCs w:val="24"/>
          <w:lang w:eastAsia="sk-SK"/>
        </w:rPr>
        <w:t>,</w:t>
      </w:r>
      <w:r w:rsidR="000A51FC" w:rsidRPr="00CD51F1">
        <w:rPr>
          <w:rFonts w:ascii="Times New Roman" w:eastAsia="Times New Roman" w:hAnsi="Times New Roman" w:cs="Times New Roman"/>
          <w:sz w:val="24"/>
          <w:szCs w:val="24"/>
          <w:lang w:eastAsia="sk-SK"/>
        </w:rPr>
        <w:t xml:space="preserve"> môž</w:t>
      </w:r>
      <w:r w:rsidR="00AA297F" w:rsidRPr="00CD51F1">
        <w:rPr>
          <w:rFonts w:ascii="Times New Roman" w:eastAsia="Times New Roman" w:hAnsi="Times New Roman" w:cs="Times New Roman"/>
          <w:sz w:val="24"/>
          <w:szCs w:val="24"/>
          <w:lang w:eastAsia="sk-SK"/>
        </w:rPr>
        <w:t>e</w:t>
      </w:r>
      <w:r w:rsidR="00646F2A" w:rsidRPr="00CD51F1">
        <w:rPr>
          <w:rFonts w:ascii="Times New Roman" w:eastAsia="Times New Roman" w:hAnsi="Times New Roman" w:cs="Times New Roman"/>
          <w:sz w:val="24"/>
          <w:szCs w:val="24"/>
          <w:lang w:eastAsia="sk-SK"/>
        </w:rPr>
        <w:t xml:space="preserve"> prevádzkovateľ</w:t>
      </w:r>
      <w:r w:rsidR="000A51FC" w:rsidRPr="00CD51F1">
        <w:rPr>
          <w:rFonts w:ascii="Times New Roman" w:eastAsia="Times New Roman" w:hAnsi="Times New Roman" w:cs="Times New Roman"/>
          <w:sz w:val="24"/>
          <w:szCs w:val="24"/>
          <w:lang w:eastAsia="sk-SK"/>
        </w:rPr>
        <w:t xml:space="preserve"> hazardn</w:t>
      </w:r>
      <w:r w:rsidR="00646F2A" w:rsidRPr="00CD51F1">
        <w:rPr>
          <w:rFonts w:ascii="Times New Roman" w:eastAsia="Times New Roman" w:hAnsi="Times New Roman" w:cs="Times New Roman"/>
          <w:sz w:val="24"/>
          <w:szCs w:val="24"/>
          <w:lang w:eastAsia="sk-SK"/>
        </w:rPr>
        <w:t>ej</w:t>
      </w:r>
      <w:r w:rsidR="000A51FC" w:rsidRPr="00CD51F1">
        <w:rPr>
          <w:rFonts w:ascii="Times New Roman" w:eastAsia="Times New Roman" w:hAnsi="Times New Roman" w:cs="Times New Roman"/>
          <w:sz w:val="24"/>
          <w:szCs w:val="24"/>
          <w:lang w:eastAsia="sk-SK"/>
        </w:rPr>
        <w:t xml:space="preserve"> hr</w:t>
      </w:r>
      <w:r w:rsidR="00646F2A" w:rsidRPr="00CD51F1">
        <w:rPr>
          <w:rFonts w:ascii="Times New Roman" w:eastAsia="Times New Roman" w:hAnsi="Times New Roman" w:cs="Times New Roman"/>
          <w:sz w:val="24"/>
          <w:szCs w:val="24"/>
          <w:lang w:eastAsia="sk-SK"/>
        </w:rPr>
        <w:t>y</w:t>
      </w:r>
      <w:r w:rsidR="000A51FC" w:rsidRPr="00CD51F1">
        <w:rPr>
          <w:rFonts w:ascii="Times New Roman" w:eastAsia="Times New Roman" w:hAnsi="Times New Roman" w:cs="Times New Roman"/>
          <w:sz w:val="24"/>
          <w:szCs w:val="24"/>
          <w:lang w:eastAsia="sk-SK"/>
        </w:rPr>
        <w:t>, ktor</w:t>
      </w:r>
      <w:r w:rsidR="00646F2A" w:rsidRPr="00CD51F1">
        <w:rPr>
          <w:rFonts w:ascii="Times New Roman" w:eastAsia="Times New Roman" w:hAnsi="Times New Roman" w:cs="Times New Roman"/>
          <w:sz w:val="24"/>
          <w:szCs w:val="24"/>
          <w:lang w:eastAsia="sk-SK"/>
        </w:rPr>
        <w:t>ý</w:t>
      </w:r>
      <w:r w:rsidR="000A51FC" w:rsidRPr="00CD51F1">
        <w:rPr>
          <w:rFonts w:ascii="Times New Roman" w:eastAsia="Times New Roman" w:hAnsi="Times New Roman" w:cs="Times New Roman"/>
          <w:sz w:val="24"/>
          <w:szCs w:val="24"/>
          <w:lang w:eastAsia="sk-SK"/>
        </w:rPr>
        <w:t xml:space="preserve"> splnil oznamovaciu povinnosť podľa § </w:t>
      </w:r>
      <w:r w:rsidR="006C12D0" w:rsidRPr="00CD51F1">
        <w:rPr>
          <w:rFonts w:ascii="Times New Roman" w:eastAsia="Times New Roman" w:hAnsi="Times New Roman" w:cs="Times New Roman"/>
          <w:sz w:val="24"/>
          <w:szCs w:val="24"/>
          <w:lang w:eastAsia="sk-SK"/>
        </w:rPr>
        <w:t>3</w:t>
      </w:r>
      <w:r w:rsidR="004D0D29" w:rsidRPr="00CD51F1">
        <w:rPr>
          <w:rFonts w:ascii="Times New Roman" w:eastAsia="Times New Roman" w:hAnsi="Times New Roman" w:cs="Times New Roman"/>
          <w:sz w:val="24"/>
          <w:szCs w:val="24"/>
          <w:lang w:eastAsia="sk-SK"/>
        </w:rPr>
        <w:t>8</w:t>
      </w:r>
      <w:r w:rsidR="000A51FC" w:rsidRPr="00CD51F1">
        <w:rPr>
          <w:rFonts w:ascii="Times New Roman" w:eastAsia="Times New Roman" w:hAnsi="Times New Roman" w:cs="Times New Roman"/>
          <w:sz w:val="24"/>
          <w:szCs w:val="24"/>
          <w:lang w:eastAsia="sk-SK"/>
        </w:rPr>
        <w:t>, dokončiť prevádzkovanie žrebovej vecnej lotérie, tomboly</w:t>
      </w:r>
      <w:r w:rsidR="000F5574" w:rsidRPr="00CD51F1">
        <w:rPr>
          <w:rFonts w:ascii="Times New Roman" w:eastAsia="Times New Roman" w:hAnsi="Times New Roman" w:cs="Times New Roman"/>
          <w:sz w:val="24"/>
          <w:szCs w:val="24"/>
          <w:lang w:eastAsia="sk-SK"/>
        </w:rPr>
        <w:t xml:space="preserve"> a</w:t>
      </w:r>
      <w:r w:rsidR="000A51FC" w:rsidRPr="00CD51F1">
        <w:rPr>
          <w:rFonts w:ascii="Times New Roman" w:eastAsia="Times New Roman" w:hAnsi="Times New Roman" w:cs="Times New Roman"/>
          <w:sz w:val="24"/>
          <w:szCs w:val="24"/>
          <w:lang w:eastAsia="sk-SK"/>
        </w:rPr>
        <w:t xml:space="preserve"> kartovej hry mimo kasína podľa pôvodnej všeobecnej licencie.</w:t>
      </w:r>
    </w:p>
    <w:p w14:paraId="76BC2668" w14:textId="77777777" w:rsidR="00FF766C" w:rsidRPr="00CD51F1" w:rsidRDefault="00FF766C"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2B1A5812" w14:textId="77777777" w:rsidR="000A51FC" w:rsidRPr="00CD51F1"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38</w:t>
      </w:r>
    </w:p>
    <w:p w14:paraId="2CB180C8" w14:textId="77777777" w:rsidR="000A51FC" w:rsidRPr="00CD51F1" w:rsidRDefault="000A51FC" w:rsidP="000A51FC">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Oznamovacia povinnosť</w:t>
      </w:r>
    </w:p>
    <w:p w14:paraId="30A6551E" w14:textId="77777777" w:rsidR="00C31382" w:rsidRPr="00CD51F1" w:rsidRDefault="00C31382" w:rsidP="000A51FC">
      <w:pPr>
        <w:shd w:val="clear" w:color="auto" w:fill="FFFFFF"/>
        <w:spacing w:after="0" w:line="240" w:lineRule="auto"/>
        <w:jc w:val="center"/>
        <w:rPr>
          <w:rFonts w:ascii="Times New Roman" w:eastAsia="Times New Roman" w:hAnsi="Times New Roman" w:cs="Times New Roman"/>
          <w:b/>
          <w:bCs/>
          <w:sz w:val="24"/>
          <w:szCs w:val="24"/>
          <w:lang w:eastAsia="sk-SK"/>
        </w:rPr>
      </w:pPr>
    </w:p>
    <w:p w14:paraId="781C3F47" w14:textId="266F4E30"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Právnická osoba, ktorá chce prevádzkovať žrebovú vecnú lotériu, tombolu</w:t>
      </w:r>
      <w:r w:rsidR="007A220E" w:rsidRPr="00CD51F1">
        <w:rPr>
          <w:rFonts w:ascii="Times New Roman" w:eastAsia="Times New Roman" w:hAnsi="Times New Roman" w:cs="Times New Roman"/>
          <w:sz w:val="24"/>
          <w:szCs w:val="24"/>
          <w:lang w:eastAsia="sk-SK"/>
        </w:rPr>
        <w:t xml:space="preserve"> alebo</w:t>
      </w:r>
      <w:r w:rsidRPr="00CD51F1">
        <w:rPr>
          <w:rFonts w:ascii="Times New Roman" w:eastAsia="Times New Roman" w:hAnsi="Times New Roman" w:cs="Times New Roman"/>
          <w:sz w:val="24"/>
          <w:szCs w:val="24"/>
          <w:lang w:eastAsia="sk-SK"/>
        </w:rPr>
        <w:t xml:space="preserve"> kartovú hru mimo kasína, je povinná oznámiť tento zámer úradu najneskôr 15 dní pred začiatkom ich prevádzkovania, ak nie je vo všeobecnej licencii určená dlhšia lehota.</w:t>
      </w:r>
    </w:p>
    <w:p w14:paraId="6EB48FC2"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Oznámenie musí byť písomné a obsahuje</w:t>
      </w:r>
    </w:p>
    <w:p w14:paraId="1FFC072E" w14:textId="77777777" w:rsidR="000A51FC" w:rsidRPr="00CD51F1" w:rsidRDefault="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názov alebo obchodné meno, sídlo, právnu formu</w:t>
      </w:r>
      <w:r w:rsidR="007A33E1" w:rsidRPr="00CD51F1">
        <w:rPr>
          <w:rFonts w:ascii="Times New Roman" w:eastAsia="Times New Roman" w:hAnsi="Times New Roman" w:cs="Times New Roman"/>
          <w:sz w:val="24"/>
          <w:szCs w:val="24"/>
          <w:lang w:eastAsia="sk-SK"/>
        </w:rPr>
        <w:t xml:space="preserve"> a</w:t>
      </w:r>
      <w:r w:rsidR="000D5EE2"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identifikačné číslo právnickej osoby podľa odseku 1, ak bolo pridelené,</w:t>
      </w:r>
    </w:p>
    <w:p w14:paraId="22AC3360"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meno a priezvisko fyzickej osoby alebo fyzických osôb splnomocnených konať v mene právnickej osoby podľa odseku 1,</w:t>
      </w:r>
    </w:p>
    <w:p w14:paraId="433B9E2D"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herný plán hazardnej hry,</w:t>
      </w:r>
    </w:p>
    <w:p w14:paraId="612FF5F1"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termín začatia a ukončenia prevádzkovania hazardnej hry,</w:t>
      </w:r>
    </w:p>
    <w:p w14:paraId="07FB1757"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výšku odvodu, ak ju je možné určiť pred začatím prevádzkovania hazardnej hry,</w:t>
      </w:r>
    </w:p>
    <w:p w14:paraId="46BB1097"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ďalšie údaje, ktoré určuje všeobecná licencia.</w:t>
      </w:r>
    </w:p>
    <w:p w14:paraId="11783C3D"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Úrad na základe doručenia úplného oznámenia zapíše právnickú osobu podľa odseku 1 do evidencie prevádzkovateľov hazardných hier na základe všeobecnej licencie a táto právnická osoba sa stáva prevádzkovateľom hazardnej hry. Ak je oznámenie neúplné, úrad najneskôr do desiatich </w:t>
      </w:r>
      <w:r w:rsidR="00B553BB" w:rsidRPr="00CD51F1">
        <w:rPr>
          <w:rFonts w:ascii="Times New Roman" w:eastAsia="Times New Roman" w:hAnsi="Times New Roman" w:cs="Times New Roman"/>
          <w:sz w:val="24"/>
          <w:szCs w:val="24"/>
          <w:lang w:eastAsia="sk-SK"/>
        </w:rPr>
        <w:t xml:space="preserve">pracovných </w:t>
      </w:r>
      <w:r w:rsidRPr="00CD51F1">
        <w:rPr>
          <w:rFonts w:ascii="Times New Roman" w:eastAsia="Times New Roman" w:hAnsi="Times New Roman" w:cs="Times New Roman"/>
          <w:sz w:val="24"/>
          <w:szCs w:val="24"/>
          <w:lang w:eastAsia="sk-SK"/>
        </w:rPr>
        <w:t>dní od doručenia takéhoto oznámenia vyzve právnickú osobu podľa odseku 1 na jeho doplnenie, pričom určí lehotu, ktorá nesmie byť krat</w:t>
      </w:r>
      <w:r w:rsidR="00D62541" w:rsidRPr="00CD51F1">
        <w:rPr>
          <w:rFonts w:ascii="Times New Roman" w:eastAsia="Times New Roman" w:hAnsi="Times New Roman" w:cs="Times New Roman"/>
          <w:sz w:val="24"/>
          <w:szCs w:val="24"/>
          <w:lang w:eastAsia="sk-SK"/>
        </w:rPr>
        <w:t>š</w:t>
      </w:r>
      <w:r w:rsidRPr="00CD51F1">
        <w:rPr>
          <w:rFonts w:ascii="Times New Roman" w:eastAsia="Times New Roman" w:hAnsi="Times New Roman" w:cs="Times New Roman"/>
          <w:sz w:val="24"/>
          <w:szCs w:val="24"/>
          <w:lang w:eastAsia="sk-SK"/>
        </w:rPr>
        <w:t xml:space="preserve">ia ako </w:t>
      </w:r>
      <w:r w:rsidR="00D62541" w:rsidRPr="00CD51F1">
        <w:rPr>
          <w:rFonts w:ascii="Times New Roman" w:eastAsia="Times New Roman" w:hAnsi="Times New Roman" w:cs="Times New Roman"/>
          <w:sz w:val="24"/>
          <w:szCs w:val="24"/>
          <w:lang w:eastAsia="sk-SK"/>
        </w:rPr>
        <w:t>desa</w:t>
      </w:r>
      <w:r w:rsidRPr="00CD51F1">
        <w:rPr>
          <w:rFonts w:ascii="Times New Roman" w:eastAsia="Times New Roman" w:hAnsi="Times New Roman" w:cs="Times New Roman"/>
          <w:sz w:val="24"/>
          <w:szCs w:val="24"/>
          <w:lang w:eastAsia="sk-SK"/>
        </w:rPr>
        <w:t xml:space="preserve">ť </w:t>
      </w:r>
      <w:r w:rsidR="00B553BB" w:rsidRPr="00CD51F1">
        <w:rPr>
          <w:rFonts w:ascii="Times New Roman" w:eastAsia="Times New Roman" w:hAnsi="Times New Roman" w:cs="Times New Roman"/>
          <w:sz w:val="24"/>
          <w:szCs w:val="24"/>
          <w:lang w:eastAsia="sk-SK"/>
        </w:rPr>
        <w:t xml:space="preserve">pracovných </w:t>
      </w:r>
      <w:r w:rsidRPr="00CD51F1">
        <w:rPr>
          <w:rFonts w:ascii="Times New Roman" w:eastAsia="Times New Roman" w:hAnsi="Times New Roman" w:cs="Times New Roman"/>
          <w:sz w:val="24"/>
          <w:szCs w:val="24"/>
          <w:lang w:eastAsia="sk-SK"/>
        </w:rPr>
        <w:t xml:space="preserve">dní. Úrad, ktorému právnická osoba podľa odseku 1 doručila úplné oznámenie, do siedmich </w:t>
      </w:r>
      <w:r w:rsidR="00B553BB" w:rsidRPr="00CD51F1">
        <w:rPr>
          <w:rFonts w:ascii="Times New Roman" w:eastAsia="Times New Roman" w:hAnsi="Times New Roman" w:cs="Times New Roman"/>
          <w:sz w:val="24"/>
          <w:szCs w:val="24"/>
          <w:lang w:eastAsia="sk-SK"/>
        </w:rPr>
        <w:t xml:space="preserve">pracovných </w:t>
      </w:r>
      <w:r w:rsidRPr="00CD51F1">
        <w:rPr>
          <w:rFonts w:ascii="Times New Roman" w:eastAsia="Times New Roman" w:hAnsi="Times New Roman" w:cs="Times New Roman"/>
          <w:sz w:val="24"/>
          <w:szCs w:val="24"/>
          <w:lang w:eastAsia="sk-SK"/>
        </w:rPr>
        <w:t>dní odo dňa doručenia takéhoto oznámenia potvrdí tejto osobe splnenie oznamovacej povinnosti. V potvrdení o splnení oznamovacej povinnosti sa uvedie obdobie prevádzkovania hazardnej hry, údaje týkajúce sa úhrady odvodu a zoznam prevádzok. K tomuto potvrdeniu sa priloží kópia oznámenia podľa odseku 2 a herný plán hazardnej hry.</w:t>
      </w:r>
    </w:p>
    <w:p w14:paraId="4CAB994C"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Prevádzkovateľ hazardnej hry je povinný každú zmenu údajov a skutočností, ktoré sa uvádzajú v oznámení podľa odseku 2 oznámiť úradu do 15 dní od ich vzniku, pričom na konanie o zmene sa primerane použijú ustanovenia odseku 3.   </w:t>
      </w:r>
    </w:p>
    <w:p w14:paraId="6E24C7BB" w14:textId="77777777" w:rsidR="000A51FC" w:rsidRPr="00CD51F1" w:rsidRDefault="000A51FC" w:rsidP="0035112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Ak chce prevádzkovateľ hazardnej hry pokračovať v prevádzkovaní hazardnej hry na základe všeobecnej licencie počas dlhšieho obdobia, ako bolo uvedené v oznámení podľa odseku 2 písm. d), je povinný oznámiť svoj zámer úradu najneskôr 15 dní pred dňom ukončenia prevádzkovania hazardnej hry. Úrad na základe doručenia tohto oznámenia ponechá prevádzkovateľa hazardnej hry zapísaného v evidencii prevádzkovateľov hazardných hier na základe všeobecnej licencie a vydá potvrdenie tomuto prevádzkovateľovi hazardnej hry o splnení oznamovacej povinnosti.</w:t>
      </w:r>
      <w:r w:rsidR="00351124" w:rsidRPr="00CD51F1">
        <w:rPr>
          <w:rFonts w:ascii="Times New Roman" w:eastAsia="Times New Roman" w:hAnsi="Times New Roman" w:cs="Times New Roman"/>
          <w:sz w:val="24"/>
          <w:szCs w:val="24"/>
          <w:lang w:eastAsia="sk-SK"/>
        </w:rPr>
        <w:t xml:space="preserve"> V potvrdení o splnení oznamovacej povinnosti sa uvedie obdobie prevádzkovania hazardnej hry, údaje týkajúce sa úhrady odvodu a zoznam prevádzok. K tomuto potvrdeniu sa priloží kópia oznámenia podľa odseku 2 a herný plán hazardnej hry.</w:t>
      </w:r>
    </w:p>
    <w:p w14:paraId="140F49F2"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(6) Úrad najneskôr do piatich </w:t>
      </w:r>
      <w:r w:rsidR="00B553BB" w:rsidRPr="00CD51F1">
        <w:rPr>
          <w:rFonts w:ascii="Times New Roman" w:eastAsia="Times New Roman" w:hAnsi="Times New Roman" w:cs="Times New Roman"/>
          <w:sz w:val="24"/>
          <w:szCs w:val="24"/>
          <w:lang w:eastAsia="sk-SK"/>
        </w:rPr>
        <w:t xml:space="preserve">pracovných </w:t>
      </w:r>
      <w:r w:rsidRPr="00CD51F1">
        <w:rPr>
          <w:rFonts w:ascii="Times New Roman" w:eastAsia="Times New Roman" w:hAnsi="Times New Roman" w:cs="Times New Roman"/>
          <w:sz w:val="24"/>
          <w:szCs w:val="24"/>
          <w:lang w:eastAsia="sk-SK"/>
        </w:rPr>
        <w:t xml:space="preserve">dní odo dňa pripísania odvodu na jeho účet vyhotoví evidenčný štítok pre každý kartový stôl samostatne. Evidenčný štítok obsahuje označenie úradu, číslo evidenčného štítka, obchodné meno, sídlo a identifikačné číslo prevádzkovateľa kartovej hry mimo kasína, obdobie platnosti evidenčného štítka, dátum </w:t>
      </w:r>
      <w:r w:rsidR="002B02C5" w:rsidRPr="00CD51F1">
        <w:rPr>
          <w:rFonts w:ascii="Times New Roman" w:eastAsia="Times New Roman" w:hAnsi="Times New Roman" w:cs="Times New Roman"/>
          <w:sz w:val="24"/>
          <w:szCs w:val="24"/>
          <w:lang w:eastAsia="sk-SK"/>
        </w:rPr>
        <w:t xml:space="preserve">jeho </w:t>
      </w:r>
      <w:r w:rsidRPr="00CD51F1">
        <w:rPr>
          <w:rFonts w:ascii="Times New Roman" w:eastAsia="Times New Roman" w:hAnsi="Times New Roman" w:cs="Times New Roman"/>
          <w:sz w:val="24"/>
          <w:szCs w:val="24"/>
          <w:lang w:eastAsia="sk-SK"/>
        </w:rPr>
        <w:t xml:space="preserve">vyhotovenia a odtlačok pečiatky úradu. Označenie kartového stola evidenčným štítkom vykoná zamestnanec poverený výkonom dozoru najneskôr do </w:t>
      </w:r>
      <w:r w:rsidR="00ED1D4C" w:rsidRPr="00CD51F1">
        <w:rPr>
          <w:rFonts w:ascii="Times New Roman" w:eastAsia="Times New Roman" w:hAnsi="Times New Roman" w:cs="Times New Roman"/>
          <w:sz w:val="24"/>
          <w:szCs w:val="24"/>
          <w:lang w:eastAsia="sk-SK"/>
        </w:rPr>
        <w:t xml:space="preserve">15 </w:t>
      </w:r>
      <w:r w:rsidR="00B553BB" w:rsidRPr="00CD51F1">
        <w:rPr>
          <w:rFonts w:ascii="Times New Roman" w:eastAsia="Times New Roman" w:hAnsi="Times New Roman" w:cs="Times New Roman"/>
          <w:sz w:val="24"/>
          <w:szCs w:val="24"/>
          <w:lang w:eastAsia="sk-SK"/>
        </w:rPr>
        <w:t>pracovných</w:t>
      </w:r>
      <w:r w:rsidR="006D5626"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dní od jeho vyhotovenia tak, aby po odlepení evidenčného štítka nastalo jeho nezvratné poškodenie.</w:t>
      </w:r>
    </w:p>
    <w:p w14:paraId="299489E1" w14:textId="77777777" w:rsidR="000A51FC" w:rsidRPr="00CD51F1"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(7) Prevádzkovanie hazardnej hry právnickou osobou podľa odseku 1</w:t>
      </w:r>
      <w:r w:rsidR="002236B9" w:rsidRPr="00CD51F1">
        <w:rPr>
          <w:rFonts w:ascii="Times New Roman" w:eastAsia="Times New Roman" w:hAnsi="Times New Roman" w:cs="Times New Roman"/>
          <w:sz w:val="24"/>
          <w:szCs w:val="24"/>
          <w:lang w:eastAsia="sk-SK"/>
        </w:rPr>
        <w:t xml:space="preserve"> bez doručenia oznámenia v určenej lehote</w:t>
      </w:r>
      <w:r w:rsidRPr="00CD51F1">
        <w:rPr>
          <w:rFonts w:ascii="Times New Roman" w:eastAsia="Times New Roman" w:hAnsi="Times New Roman" w:cs="Times New Roman"/>
          <w:sz w:val="24"/>
          <w:szCs w:val="24"/>
          <w:lang w:eastAsia="sk-SK"/>
        </w:rPr>
        <w:t xml:space="preserve"> alebo </w:t>
      </w:r>
      <w:r w:rsidR="0020086D" w:rsidRPr="00CD51F1">
        <w:rPr>
          <w:rFonts w:ascii="Times New Roman" w:eastAsia="Times New Roman" w:hAnsi="Times New Roman" w:cs="Times New Roman"/>
          <w:sz w:val="24"/>
          <w:szCs w:val="24"/>
          <w:lang w:eastAsia="sk-SK"/>
        </w:rPr>
        <w:t xml:space="preserve">prevádzkovanie hazardnej hry </w:t>
      </w:r>
      <w:r w:rsidRPr="00CD51F1">
        <w:rPr>
          <w:rFonts w:ascii="Times New Roman" w:eastAsia="Times New Roman" w:hAnsi="Times New Roman" w:cs="Times New Roman"/>
          <w:sz w:val="24"/>
          <w:szCs w:val="24"/>
          <w:lang w:eastAsia="sk-SK"/>
        </w:rPr>
        <w:t xml:space="preserve">prevádzkovateľom hazardnej hry podľa odseku 5 bez </w:t>
      </w:r>
      <w:r w:rsidR="0020086D" w:rsidRPr="00CD51F1">
        <w:rPr>
          <w:rFonts w:ascii="Times New Roman" w:eastAsia="Times New Roman" w:hAnsi="Times New Roman" w:cs="Times New Roman"/>
          <w:sz w:val="24"/>
          <w:szCs w:val="24"/>
          <w:lang w:eastAsia="sk-SK"/>
        </w:rPr>
        <w:t>potvrdenia o splnení oznamovacej povinnosti</w:t>
      </w:r>
      <w:r w:rsidRPr="00CD51F1">
        <w:rPr>
          <w:rFonts w:ascii="Times New Roman" w:eastAsia="Times New Roman" w:hAnsi="Times New Roman" w:cs="Times New Roman"/>
          <w:sz w:val="24"/>
          <w:szCs w:val="24"/>
          <w:lang w:eastAsia="sk-SK"/>
        </w:rPr>
        <w:t xml:space="preserve"> sa považuje za prevádzkovanie hazardnej hry bez licencie.</w:t>
      </w:r>
    </w:p>
    <w:p w14:paraId="427A42B9" w14:textId="77777777" w:rsidR="00C67112" w:rsidRPr="00CD51F1" w:rsidRDefault="00C6711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75E7FB5" w14:textId="77777777" w:rsidR="004246E1" w:rsidRPr="00CD51F1" w:rsidRDefault="000A51FC"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ŠTVRTÁ HLAVA</w:t>
      </w:r>
    </w:p>
    <w:p w14:paraId="2F562E0D" w14:textId="77777777" w:rsidR="00965B01" w:rsidRPr="00CD51F1" w:rsidRDefault="00162150" w:rsidP="00D050A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bCs/>
          <w:caps/>
          <w:sz w:val="24"/>
          <w:szCs w:val="24"/>
          <w:lang w:eastAsia="sk-SK"/>
        </w:rPr>
        <w:t>Udeľovanie i</w:t>
      </w:r>
      <w:r w:rsidR="00C0599C" w:rsidRPr="00CD51F1">
        <w:rPr>
          <w:rFonts w:ascii="Times New Roman" w:eastAsia="Times New Roman" w:hAnsi="Times New Roman" w:cs="Times New Roman"/>
          <w:b/>
          <w:bCs/>
          <w:caps/>
          <w:sz w:val="24"/>
          <w:szCs w:val="24"/>
          <w:lang w:eastAsia="sk-SK"/>
        </w:rPr>
        <w:t>ndividuáln</w:t>
      </w:r>
      <w:r w:rsidRPr="00CD51F1">
        <w:rPr>
          <w:rFonts w:ascii="Times New Roman" w:eastAsia="Times New Roman" w:hAnsi="Times New Roman" w:cs="Times New Roman"/>
          <w:b/>
          <w:bCs/>
          <w:caps/>
          <w:sz w:val="24"/>
          <w:szCs w:val="24"/>
          <w:lang w:eastAsia="sk-SK"/>
        </w:rPr>
        <w:t xml:space="preserve">ych </w:t>
      </w:r>
      <w:r w:rsidR="00C0599C" w:rsidRPr="00CD51F1">
        <w:rPr>
          <w:rFonts w:ascii="Times New Roman" w:eastAsia="Times New Roman" w:hAnsi="Times New Roman" w:cs="Times New Roman"/>
          <w:b/>
          <w:bCs/>
          <w:caps/>
          <w:sz w:val="24"/>
          <w:szCs w:val="24"/>
          <w:lang w:eastAsia="sk-SK"/>
        </w:rPr>
        <w:t>licenci</w:t>
      </w:r>
      <w:r w:rsidRPr="00CD51F1">
        <w:rPr>
          <w:rFonts w:ascii="Times New Roman" w:eastAsia="Times New Roman" w:hAnsi="Times New Roman" w:cs="Times New Roman"/>
          <w:b/>
          <w:bCs/>
          <w:caps/>
          <w:sz w:val="24"/>
          <w:szCs w:val="24"/>
          <w:lang w:eastAsia="sk-SK"/>
        </w:rPr>
        <w:t>í</w:t>
      </w:r>
      <w:r w:rsidR="005C62E2" w:rsidRPr="00CD51F1">
        <w:rPr>
          <w:rFonts w:ascii="Times New Roman" w:eastAsia="Times New Roman" w:hAnsi="Times New Roman" w:cs="Times New Roman"/>
          <w:b/>
          <w:bCs/>
          <w:caps/>
          <w:sz w:val="24"/>
          <w:szCs w:val="24"/>
          <w:lang w:eastAsia="sk-SK"/>
        </w:rPr>
        <w:t xml:space="preserve"> </w:t>
      </w:r>
      <w:r w:rsidR="005C62E2" w:rsidRPr="00CD51F1">
        <w:rPr>
          <w:rFonts w:ascii="Times New Roman" w:eastAsia="Times New Roman" w:hAnsi="Times New Roman" w:cs="Times New Roman"/>
          <w:b/>
          <w:sz w:val="24"/>
          <w:szCs w:val="24"/>
          <w:lang w:eastAsia="sk-SK"/>
        </w:rPr>
        <w:t>NA PREVÁDZKOVANIE HAZARDNÝCH HIER</w:t>
      </w:r>
    </w:p>
    <w:p w14:paraId="183186C3" w14:textId="77777777" w:rsidR="00C31382" w:rsidRPr="00CD51F1"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39</w:t>
      </w:r>
    </w:p>
    <w:p w14:paraId="3F0B98BE" w14:textId="77777777" w:rsidR="00C0599C" w:rsidRPr="00CD51F1" w:rsidRDefault="00C0599C" w:rsidP="00C0599C">
      <w:pPr>
        <w:shd w:val="clear" w:color="auto" w:fill="FFFFFF"/>
        <w:spacing w:after="0" w:line="240" w:lineRule="auto"/>
        <w:jc w:val="center"/>
        <w:rPr>
          <w:rFonts w:ascii="Times New Roman" w:eastAsia="Times New Roman" w:hAnsi="Times New Roman" w:cs="Times New Roman"/>
          <w:sz w:val="24"/>
          <w:szCs w:val="24"/>
          <w:lang w:eastAsia="sk-SK"/>
        </w:rPr>
      </w:pPr>
    </w:p>
    <w:p w14:paraId="3AEF89D0" w14:textId="77777777" w:rsidR="00C0599C" w:rsidRPr="00CD51F1"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Ak tento zákon neustanovuje </w:t>
      </w:r>
      <w:r w:rsidR="004506A7" w:rsidRPr="00CD51F1">
        <w:rPr>
          <w:rFonts w:ascii="Times New Roman" w:eastAsia="Times New Roman" w:hAnsi="Times New Roman" w:cs="Times New Roman"/>
          <w:sz w:val="24"/>
          <w:szCs w:val="24"/>
          <w:lang w:eastAsia="sk-SK"/>
        </w:rPr>
        <w:t>v §</w:t>
      </w:r>
      <w:r w:rsidR="00562A40" w:rsidRPr="00CD51F1">
        <w:rPr>
          <w:rFonts w:ascii="Times New Roman" w:eastAsia="Times New Roman" w:hAnsi="Times New Roman" w:cs="Times New Roman"/>
          <w:sz w:val="24"/>
          <w:szCs w:val="24"/>
          <w:lang w:eastAsia="sk-SK"/>
        </w:rPr>
        <w:t xml:space="preserve"> 3</w:t>
      </w:r>
      <w:r w:rsidR="00FB38EA" w:rsidRPr="00CD51F1">
        <w:rPr>
          <w:rFonts w:ascii="Times New Roman" w:eastAsia="Times New Roman" w:hAnsi="Times New Roman" w:cs="Times New Roman"/>
          <w:sz w:val="24"/>
          <w:szCs w:val="24"/>
          <w:lang w:eastAsia="sk-SK"/>
        </w:rPr>
        <w:t>7</w:t>
      </w:r>
      <w:r w:rsidR="004506A7" w:rsidRPr="00CD51F1">
        <w:rPr>
          <w:rFonts w:ascii="Times New Roman" w:eastAsia="Times New Roman" w:hAnsi="Times New Roman" w:cs="Times New Roman"/>
          <w:sz w:val="24"/>
          <w:szCs w:val="24"/>
          <w:lang w:eastAsia="sk-SK"/>
        </w:rPr>
        <w:t xml:space="preserve"> ods. 1 </w:t>
      </w:r>
      <w:r w:rsidRPr="00CD51F1">
        <w:rPr>
          <w:rFonts w:ascii="Times New Roman" w:eastAsia="Times New Roman" w:hAnsi="Times New Roman" w:cs="Times New Roman"/>
          <w:sz w:val="24"/>
          <w:szCs w:val="24"/>
          <w:lang w:eastAsia="sk-SK"/>
        </w:rPr>
        <w:t>inak, hazardné hry možno prevádzkovať na základe individuálnej licencie udelenej úradom.</w:t>
      </w:r>
    </w:p>
    <w:p w14:paraId="1286D3C5" w14:textId="77777777" w:rsidR="00495262" w:rsidRPr="00CD51F1"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Individuálnu licenciu udelí úrad žiadateľovi, ktorý</w:t>
      </w:r>
    </w:p>
    <w:p w14:paraId="5976F2EC" w14:textId="77777777" w:rsidR="00495262" w:rsidRPr="00CD51F1"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C0599C" w:rsidRPr="00CD51F1">
        <w:rPr>
          <w:rFonts w:ascii="Times New Roman" w:eastAsia="Times New Roman" w:hAnsi="Times New Roman" w:cs="Times New Roman"/>
          <w:sz w:val="24"/>
          <w:szCs w:val="24"/>
          <w:lang w:eastAsia="sk-SK"/>
        </w:rPr>
        <w:t xml:space="preserve"> predloží úplnú žiadosť o jej udelenie</w:t>
      </w:r>
      <w:r w:rsidR="002F193C" w:rsidRPr="00CD51F1">
        <w:rPr>
          <w:rFonts w:ascii="Times New Roman" w:eastAsia="Times New Roman" w:hAnsi="Times New Roman" w:cs="Times New Roman"/>
          <w:sz w:val="24"/>
          <w:szCs w:val="24"/>
          <w:lang w:eastAsia="sk-SK"/>
        </w:rPr>
        <w:t>,</w:t>
      </w:r>
      <w:r w:rsidR="00C0599C" w:rsidRPr="00CD51F1">
        <w:rPr>
          <w:rFonts w:ascii="Times New Roman" w:eastAsia="Times New Roman" w:hAnsi="Times New Roman" w:cs="Times New Roman"/>
          <w:sz w:val="24"/>
          <w:szCs w:val="24"/>
          <w:lang w:eastAsia="sk-SK"/>
        </w:rPr>
        <w:t xml:space="preserve"> </w:t>
      </w:r>
    </w:p>
    <w:p w14:paraId="43523714" w14:textId="46185B6E" w:rsidR="00495262" w:rsidRPr="00CD51F1"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w:t>
      </w:r>
      <w:r w:rsidR="00C0599C" w:rsidRPr="00CD51F1">
        <w:rPr>
          <w:rFonts w:ascii="Times New Roman" w:eastAsia="Times New Roman" w:hAnsi="Times New Roman" w:cs="Times New Roman"/>
          <w:sz w:val="24"/>
          <w:szCs w:val="24"/>
          <w:lang w:eastAsia="sk-SK"/>
        </w:rPr>
        <w:t xml:space="preserve">preukáže splnenie podmienok ustanovených </w:t>
      </w:r>
      <w:r w:rsidR="002A1B96" w:rsidRPr="00CD51F1">
        <w:rPr>
          <w:rFonts w:ascii="Times New Roman" w:eastAsia="Times New Roman" w:hAnsi="Times New Roman" w:cs="Times New Roman"/>
          <w:sz w:val="24"/>
          <w:szCs w:val="24"/>
          <w:lang w:eastAsia="sk-SK"/>
        </w:rPr>
        <w:t>podľa tohto zákona</w:t>
      </w:r>
      <w:r w:rsidR="002F193C" w:rsidRPr="00CD51F1">
        <w:rPr>
          <w:rFonts w:ascii="Times New Roman" w:eastAsia="Times New Roman" w:hAnsi="Times New Roman" w:cs="Times New Roman"/>
          <w:sz w:val="24"/>
          <w:szCs w:val="24"/>
          <w:lang w:eastAsia="sk-SK"/>
        </w:rPr>
        <w:t>,</w:t>
      </w:r>
    </w:p>
    <w:p w14:paraId="4417D0F5" w14:textId="2F786C5E" w:rsidR="00495262" w:rsidRPr="00CD51F1"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w:t>
      </w:r>
      <w:r w:rsidR="00245370" w:rsidRPr="00CD51F1">
        <w:rPr>
          <w:rFonts w:ascii="Times New Roman" w:eastAsia="Times New Roman" w:hAnsi="Times New Roman" w:cs="Times New Roman"/>
          <w:sz w:val="24"/>
          <w:szCs w:val="24"/>
          <w:lang w:eastAsia="sk-SK"/>
        </w:rPr>
        <w:t xml:space="preserve">má základné imanie v  </w:t>
      </w:r>
      <w:r w:rsidR="00CA289B" w:rsidRPr="00CD51F1">
        <w:rPr>
          <w:rFonts w:ascii="Times New Roman" w:eastAsia="Times New Roman" w:hAnsi="Times New Roman" w:cs="Times New Roman"/>
          <w:sz w:val="24"/>
          <w:szCs w:val="24"/>
          <w:lang w:eastAsia="sk-SK"/>
        </w:rPr>
        <w:t>u</w:t>
      </w:r>
      <w:r w:rsidR="00245370" w:rsidRPr="00CD51F1">
        <w:rPr>
          <w:rFonts w:ascii="Times New Roman" w:eastAsia="Times New Roman" w:hAnsi="Times New Roman" w:cs="Times New Roman"/>
          <w:sz w:val="24"/>
          <w:szCs w:val="24"/>
          <w:lang w:eastAsia="sk-SK"/>
        </w:rPr>
        <w:t>stanovenej výške</w:t>
      </w:r>
      <w:r w:rsidR="002A1B96" w:rsidRPr="00CD51F1">
        <w:rPr>
          <w:rFonts w:ascii="Times New Roman" w:eastAsia="Times New Roman" w:hAnsi="Times New Roman" w:cs="Times New Roman"/>
          <w:sz w:val="24"/>
          <w:szCs w:val="24"/>
          <w:lang w:eastAsia="sk-SK"/>
        </w:rPr>
        <w:t xml:space="preserve"> podľa tohto zákona</w:t>
      </w:r>
      <w:r w:rsidR="00245370" w:rsidRPr="00CD51F1">
        <w:rPr>
          <w:rFonts w:ascii="Times New Roman" w:eastAsia="Times New Roman" w:hAnsi="Times New Roman" w:cs="Times New Roman"/>
          <w:sz w:val="24"/>
          <w:szCs w:val="24"/>
          <w:lang w:eastAsia="sk-SK"/>
        </w:rPr>
        <w:t>,</w:t>
      </w:r>
    </w:p>
    <w:p w14:paraId="60B826E9" w14:textId="39E23115" w:rsidR="00CE4B74" w:rsidRPr="00CD51F1"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má zloženú finančnú zábezpeku</w:t>
      </w:r>
      <w:r w:rsidR="00245370" w:rsidRPr="00CD51F1">
        <w:rPr>
          <w:rFonts w:ascii="Times New Roman" w:eastAsia="Times New Roman" w:hAnsi="Times New Roman" w:cs="Times New Roman"/>
          <w:sz w:val="24"/>
          <w:szCs w:val="24"/>
          <w:lang w:eastAsia="sk-SK"/>
        </w:rPr>
        <w:t xml:space="preserve"> v  </w:t>
      </w:r>
      <w:r w:rsidR="00CA289B" w:rsidRPr="00CD51F1">
        <w:rPr>
          <w:rFonts w:ascii="Times New Roman" w:eastAsia="Times New Roman" w:hAnsi="Times New Roman" w:cs="Times New Roman"/>
          <w:sz w:val="24"/>
          <w:szCs w:val="24"/>
          <w:lang w:eastAsia="sk-SK"/>
        </w:rPr>
        <w:t>u</w:t>
      </w:r>
      <w:r w:rsidR="00245370" w:rsidRPr="00CD51F1">
        <w:rPr>
          <w:rFonts w:ascii="Times New Roman" w:eastAsia="Times New Roman" w:hAnsi="Times New Roman" w:cs="Times New Roman"/>
          <w:sz w:val="24"/>
          <w:szCs w:val="24"/>
          <w:lang w:eastAsia="sk-SK"/>
        </w:rPr>
        <w:t>stanovenej výške</w:t>
      </w:r>
      <w:r w:rsidR="002A1B96" w:rsidRPr="00CD51F1">
        <w:rPr>
          <w:rFonts w:ascii="Times New Roman" w:eastAsia="Times New Roman" w:hAnsi="Times New Roman" w:cs="Times New Roman"/>
          <w:sz w:val="24"/>
          <w:szCs w:val="24"/>
          <w:lang w:eastAsia="sk-SK"/>
        </w:rPr>
        <w:t xml:space="preserve"> podľa tohto zákona</w:t>
      </w:r>
      <w:r w:rsidRPr="00CD51F1">
        <w:rPr>
          <w:rFonts w:ascii="Times New Roman" w:eastAsia="Times New Roman" w:hAnsi="Times New Roman" w:cs="Times New Roman"/>
          <w:sz w:val="24"/>
          <w:szCs w:val="24"/>
          <w:lang w:eastAsia="sk-SK"/>
        </w:rPr>
        <w:t xml:space="preserve">, </w:t>
      </w:r>
    </w:p>
    <w:p w14:paraId="13B9A5AB" w14:textId="77777777" w:rsidR="002107A9" w:rsidRPr="00CD51F1" w:rsidRDefault="00CE4B74"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w:t>
      </w:r>
      <w:r w:rsidR="002F193C" w:rsidRPr="00CD51F1">
        <w:rPr>
          <w:rFonts w:ascii="Times New Roman" w:eastAsia="Times New Roman" w:hAnsi="Times New Roman" w:cs="Times New Roman"/>
          <w:sz w:val="24"/>
          <w:szCs w:val="24"/>
          <w:lang w:eastAsia="sk-SK"/>
        </w:rPr>
        <w:t>nemá nedoplatky na odvodoch</w:t>
      </w:r>
      <w:r w:rsidR="008C7FA4" w:rsidRPr="00CD51F1">
        <w:rPr>
          <w:rFonts w:ascii="Times New Roman" w:eastAsia="Times New Roman" w:hAnsi="Times New Roman" w:cs="Times New Roman"/>
          <w:sz w:val="24"/>
          <w:szCs w:val="24"/>
          <w:lang w:eastAsia="sk-SK"/>
        </w:rPr>
        <w:t xml:space="preserve"> ani na príspevkoch</w:t>
      </w:r>
      <w:r w:rsidR="00965EEB" w:rsidRPr="00CD51F1">
        <w:rPr>
          <w:rFonts w:ascii="Times New Roman" w:eastAsia="Times New Roman" w:hAnsi="Times New Roman" w:cs="Times New Roman"/>
          <w:sz w:val="24"/>
          <w:szCs w:val="24"/>
          <w:lang w:eastAsia="sk-SK"/>
        </w:rPr>
        <w:t xml:space="preserve"> podľa tohto zákona</w:t>
      </w:r>
      <w:r w:rsidR="002F193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p>
    <w:p w14:paraId="54154F9C" w14:textId="77777777" w:rsidR="00B874D6" w:rsidRPr="00CD51F1" w:rsidRDefault="002107A9"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f) </w:t>
      </w:r>
      <w:r w:rsidR="00CE4B74" w:rsidRPr="00CD51F1">
        <w:rPr>
          <w:rFonts w:ascii="Times New Roman" w:eastAsia="Times New Roman" w:hAnsi="Times New Roman" w:cs="Times New Roman"/>
          <w:sz w:val="24"/>
          <w:szCs w:val="24"/>
          <w:lang w:eastAsia="sk-SK"/>
        </w:rPr>
        <w:t>nemá daňové nedoplatky</w:t>
      </w:r>
      <w:r w:rsidR="003C344D" w:rsidRPr="00CD51F1">
        <w:rPr>
          <w:rFonts w:ascii="Times New Roman" w:eastAsia="Times New Roman" w:hAnsi="Times New Roman" w:cs="Times New Roman"/>
          <w:sz w:val="24"/>
          <w:szCs w:val="24"/>
          <w:lang w:eastAsia="sk-SK"/>
        </w:rPr>
        <w:t>,</w:t>
      </w:r>
    </w:p>
    <w:p w14:paraId="509C003E" w14:textId="77777777" w:rsidR="00023024" w:rsidRPr="00CD51F1"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3C344D" w:rsidRPr="00CD51F1">
        <w:rPr>
          <w:rFonts w:ascii="Times New Roman" w:eastAsia="Times New Roman" w:hAnsi="Times New Roman" w:cs="Times New Roman"/>
          <w:sz w:val="24"/>
          <w:szCs w:val="24"/>
          <w:lang w:eastAsia="sk-SK"/>
        </w:rPr>
        <w:t xml:space="preserve"> nemá evidované nedoplatky poistného na sociálne poistenie</w:t>
      </w:r>
      <w:r w:rsidR="00023024" w:rsidRPr="00CD51F1">
        <w:rPr>
          <w:rFonts w:ascii="Times New Roman" w:eastAsia="Times New Roman" w:hAnsi="Times New Roman" w:cs="Times New Roman"/>
          <w:sz w:val="24"/>
          <w:szCs w:val="24"/>
          <w:lang w:eastAsia="sk-SK"/>
        </w:rPr>
        <w:t>,</w:t>
      </w:r>
    </w:p>
    <w:p w14:paraId="0BC22BEF" w14:textId="77777777" w:rsidR="00CE4B74" w:rsidRPr="00CD51F1"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 nemá</w:t>
      </w:r>
      <w:r w:rsidR="003C344D" w:rsidRPr="00CD51F1">
        <w:rPr>
          <w:rFonts w:ascii="Times New Roman" w:eastAsia="Times New Roman" w:hAnsi="Times New Roman" w:cs="Times New Roman"/>
          <w:sz w:val="24"/>
          <w:szCs w:val="24"/>
          <w:lang w:eastAsia="sk-SK"/>
        </w:rPr>
        <w:t> </w:t>
      </w:r>
      <w:r w:rsidR="00AB2FE9" w:rsidRPr="00CD51F1">
        <w:rPr>
          <w:rFonts w:ascii="Times New Roman" w:eastAsia="Times New Roman" w:hAnsi="Times New Roman" w:cs="Times New Roman"/>
          <w:sz w:val="24"/>
          <w:szCs w:val="24"/>
          <w:lang w:eastAsia="sk-SK"/>
        </w:rPr>
        <w:t xml:space="preserve">evidované </w:t>
      </w:r>
      <w:r w:rsidR="003C344D" w:rsidRPr="00CD51F1">
        <w:rPr>
          <w:rFonts w:ascii="Times New Roman" w:eastAsia="Times New Roman" w:hAnsi="Times New Roman" w:cs="Times New Roman"/>
          <w:sz w:val="24"/>
          <w:szCs w:val="24"/>
          <w:lang w:eastAsia="sk-SK"/>
        </w:rPr>
        <w:t xml:space="preserve">nedoplatky </w:t>
      </w:r>
      <w:r w:rsidR="00AB2FE9" w:rsidRPr="00CD51F1">
        <w:rPr>
          <w:rFonts w:ascii="Times New Roman" w:eastAsia="Times New Roman" w:hAnsi="Times New Roman" w:cs="Times New Roman"/>
          <w:sz w:val="24"/>
          <w:szCs w:val="24"/>
          <w:lang w:eastAsia="sk-SK"/>
        </w:rPr>
        <w:t xml:space="preserve">poistného </w:t>
      </w:r>
      <w:r w:rsidR="00CE4B74" w:rsidRPr="00CD51F1">
        <w:rPr>
          <w:rFonts w:ascii="Times New Roman" w:eastAsia="Times New Roman" w:hAnsi="Times New Roman" w:cs="Times New Roman"/>
          <w:sz w:val="24"/>
          <w:szCs w:val="24"/>
          <w:lang w:eastAsia="sk-SK"/>
        </w:rPr>
        <w:t>na verejn</w:t>
      </w:r>
      <w:r w:rsidR="00AB2FE9" w:rsidRPr="00CD51F1">
        <w:rPr>
          <w:rFonts w:ascii="Times New Roman" w:eastAsia="Times New Roman" w:hAnsi="Times New Roman" w:cs="Times New Roman"/>
          <w:sz w:val="24"/>
          <w:szCs w:val="24"/>
          <w:lang w:eastAsia="sk-SK"/>
        </w:rPr>
        <w:t>é</w:t>
      </w:r>
      <w:r w:rsidR="00CE4B74" w:rsidRPr="00CD51F1">
        <w:rPr>
          <w:rFonts w:ascii="Times New Roman" w:eastAsia="Times New Roman" w:hAnsi="Times New Roman" w:cs="Times New Roman"/>
          <w:sz w:val="24"/>
          <w:szCs w:val="24"/>
          <w:lang w:eastAsia="sk-SK"/>
        </w:rPr>
        <w:t xml:space="preserve"> zdravotn</w:t>
      </w:r>
      <w:r w:rsidR="00AB2FE9" w:rsidRPr="00CD51F1">
        <w:rPr>
          <w:rFonts w:ascii="Times New Roman" w:eastAsia="Times New Roman" w:hAnsi="Times New Roman" w:cs="Times New Roman"/>
          <w:sz w:val="24"/>
          <w:szCs w:val="24"/>
          <w:lang w:eastAsia="sk-SK"/>
        </w:rPr>
        <w:t>é</w:t>
      </w:r>
      <w:r w:rsidR="00CE4B74" w:rsidRPr="00CD51F1">
        <w:rPr>
          <w:rFonts w:ascii="Times New Roman" w:eastAsia="Times New Roman" w:hAnsi="Times New Roman" w:cs="Times New Roman"/>
          <w:sz w:val="24"/>
          <w:szCs w:val="24"/>
          <w:lang w:eastAsia="sk-SK"/>
        </w:rPr>
        <w:t xml:space="preserve"> poisten</w:t>
      </w:r>
      <w:r w:rsidR="00AB2FE9" w:rsidRPr="00CD51F1">
        <w:rPr>
          <w:rFonts w:ascii="Times New Roman" w:eastAsia="Times New Roman" w:hAnsi="Times New Roman" w:cs="Times New Roman"/>
          <w:sz w:val="24"/>
          <w:szCs w:val="24"/>
          <w:lang w:eastAsia="sk-SK"/>
        </w:rPr>
        <w:t>ie</w:t>
      </w:r>
      <w:r w:rsidR="00CE4B74" w:rsidRPr="00CD51F1">
        <w:rPr>
          <w:rFonts w:ascii="Times New Roman" w:eastAsia="Times New Roman" w:hAnsi="Times New Roman" w:cs="Times New Roman"/>
          <w:sz w:val="24"/>
          <w:szCs w:val="24"/>
          <w:lang w:eastAsia="sk-SK"/>
        </w:rPr>
        <w:t>,</w:t>
      </w:r>
    </w:p>
    <w:p w14:paraId="331C2865" w14:textId="77777777" w:rsidR="00BA4C19" w:rsidRPr="00CD51F1"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w:t>
      </w:r>
      <w:r w:rsidR="00CE4B74" w:rsidRPr="00CD51F1">
        <w:rPr>
          <w:rFonts w:ascii="Times New Roman" w:eastAsia="Times New Roman" w:hAnsi="Times New Roman" w:cs="Times New Roman"/>
          <w:sz w:val="24"/>
          <w:szCs w:val="24"/>
          <w:lang w:eastAsia="sk-SK"/>
        </w:rPr>
        <w:t>)</w:t>
      </w:r>
      <w:r w:rsidR="002F193C" w:rsidRPr="00CD51F1">
        <w:rPr>
          <w:rFonts w:ascii="Times New Roman" w:eastAsia="Times New Roman" w:hAnsi="Times New Roman" w:cs="Times New Roman"/>
          <w:sz w:val="24"/>
          <w:szCs w:val="24"/>
          <w:lang w:eastAsia="sk-SK"/>
        </w:rPr>
        <w:t xml:space="preserve"> nemá iné záväzky podľa tohto zákona</w:t>
      </w:r>
      <w:r w:rsidR="00BA4C19" w:rsidRPr="00CD51F1">
        <w:rPr>
          <w:rFonts w:ascii="Times New Roman" w:eastAsia="Times New Roman" w:hAnsi="Times New Roman" w:cs="Times New Roman"/>
          <w:sz w:val="24"/>
          <w:szCs w:val="24"/>
          <w:lang w:eastAsia="sk-SK"/>
        </w:rPr>
        <w:t>,</w:t>
      </w:r>
    </w:p>
    <w:p w14:paraId="5A4689D9" w14:textId="63F3D98F" w:rsidR="00C328A1" w:rsidRPr="00CD51F1" w:rsidRDefault="00C328A1"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j) spĺňa požiadavky </w:t>
      </w:r>
      <w:r w:rsidR="007A3A5E" w:rsidRPr="00CD51F1">
        <w:rPr>
          <w:rFonts w:ascii="Times New Roman" w:eastAsia="Times New Roman" w:hAnsi="Times New Roman" w:cs="Times New Roman"/>
          <w:sz w:val="24"/>
          <w:szCs w:val="24"/>
          <w:lang w:eastAsia="sk-SK"/>
        </w:rPr>
        <w:t>umiestneni</w:t>
      </w:r>
      <w:r w:rsidR="007A3A5E">
        <w:rPr>
          <w:rFonts w:ascii="Times New Roman" w:eastAsia="Times New Roman" w:hAnsi="Times New Roman" w:cs="Times New Roman"/>
          <w:sz w:val="24"/>
          <w:szCs w:val="24"/>
          <w:lang w:eastAsia="sk-SK"/>
        </w:rPr>
        <w:t>a</w:t>
      </w:r>
      <w:r w:rsidR="007A3A5E" w:rsidRPr="00CD51F1">
        <w:rPr>
          <w:rFonts w:ascii="Times New Roman" w:eastAsia="Times New Roman" w:hAnsi="Times New Roman" w:cs="Times New Roman"/>
          <w:sz w:val="24"/>
          <w:szCs w:val="24"/>
          <w:lang w:eastAsia="sk-SK"/>
        </w:rPr>
        <w:t xml:space="preserve"> herne </w:t>
      </w:r>
      <w:r w:rsidR="007A3A5E">
        <w:rPr>
          <w:rFonts w:ascii="Times New Roman" w:eastAsia="Times New Roman" w:hAnsi="Times New Roman" w:cs="Times New Roman"/>
          <w:sz w:val="24"/>
          <w:szCs w:val="24"/>
          <w:lang w:eastAsia="sk-SK"/>
        </w:rPr>
        <w:t xml:space="preserve">podľa </w:t>
      </w:r>
      <w:r w:rsidRPr="00CD51F1">
        <w:rPr>
          <w:rFonts w:ascii="Times New Roman" w:eastAsia="Times New Roman" w:hAnsi="Times New Roman" w:cs="Times New Roman"/>
          <w:sz w:val="24"/>
          <w:szCs w:val="24"/>
          <w:lang w:eastAsia="sk-SK"/>
        </w:rPr>
        <w:t xml:space="preserve">§ 15 ods. </w:t>
      </w:r>
      <w:r w:rsidR="007A3A5E">
        <w:rPr>
          <w:rFonts w:ascii="Times New Roman" w:eastAsia="Times New Roman" w:hAnsi="Times New Roman" w:cs="Times New Roman"/>
          <w:sz w:val="24"/>
          <w:szCs w:val="24"/>
          <w:lang w:eastAsia="sk-SK"/>
        </w:rPr>
        <w:t xml:space="preserve">5 a </w:t>
      </w:r>
      <w:r w:rsidRPr="00CD51F1">
        <w:rPr>
          <w:rFonts w:ascii="Times New Roman" w:eastAsia="Times New Roman" w:hAnsi="Times New Roman" w:cs="Times New Roman"/>
          <w:sz w:val="24"/>
          <w:szCs w:val="24"/>
          <w:lang w:eastAsia="sk-SK"/>
        </w:rPr>
        <w:t>7, ak žiada o udelenie individuálnej licencie na prevádzkovanie hazardných hier v herni,</w:t>
      </w:r>
    </w:p>
    <w:p w14:paraId="5F233DE5" w14:textId="1CEE2BB4" w:rsidR="00C328A1" w:rsidRPr="00CD51F1" w:rsidRDefault="00C328A1"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k) spĺňa požiadavky </w:t>
      </w:r>
      <w:r w:rsidR="007A3A5E" w:rsidRPr="00CD51F1">
        <w:rPr>
          <w:rFonts w:ascii="Times New Roman" w:eastAsia="Times New Roman" w:hAnsi="Times New Roman" w:cs="Times New Roman"/>
          <w:sz w:val="24"/>
          <w:szCs w:val="24"/>
          <w:lang w:eastAsia="sk-SK"/>
        </w:rPr>
        <w:t>umiestneni</w:t>
      </w:r>
      <w:r w:rsidR="007A3A5E">
        <w:rPr>
          <w:rFonts w:ascii="Times New Roman" w:eastAsia="Times New Roman" w:hAnsi="Times New Roman" w:cs="Times New Roman"/>
          <w:sz w:val="24"/>
          <w:szCs w:val="24"/>
          <w:lang w:eastAsia="sk-SK"/>
        </w:rPr>
        <w:t>a</w:t>
      </w:r>
      <w:r w:rsidR="007A3A5E" w:rsidRPr="00CD51F1">
        <w:rPr>
          <w:rFonts w:ascii="Times New Roman" w:eastAsia="Times New Roman" w:hAnsi="Times New Roman" w:cs="Times New Roman"/>
          <w:sz w:val="24"/>
          <w:szCs w:val="24"/>
          <w:lang w:eastAsia="sk-SK"/>
        </w:rPr>
        <w:t xml:space="preserve"> kasína </w:t>
      </w:r>
      <w:r w:rsidR="007A3A5E">
        <w:rPr>
          <w:rFonts w:ascii="Times New Roman" w:eastAsia="Times New Roman" w:hAnsi="Times New Roman" w:cs="Times New Roman"/>
          <w:sz w:val="24"/>
          <w:szCs w:val="24"/>
          <w:lang w:eastAsia="sk-SK"/>
        </w:rPr>
        <w:t xml:space="preserve">podľa </w:t>
      </w:r>
      <w:r w:rsidRPr="00CD51F1">
        <w:rPr>
          <w:rFonts w:ascii="Times New Roman" w:eastAsia="Times New Roman" w:hAnsi="Times New Roman" w:cs="Times New Roman"/>
          <w:sz w:val="24"/>
          <w:szCs w:val="24"/>
          <w:lang w:eastAsia="sk-SK"/>
        </w:rPr>
        <w:t>§ 16 ods. 5, ak žiada o udelenie individuálnej licencie na prevádzkovanie hazardných hier v kasíne,</w:t>
      </w:r>
    </w:p>
    <w:p w14:paraId="660A61E4" w14:textId="780F4951" w:rsidR="00EF0F64" w:rsidRPr="00CD51F1" w:rsidRDefault="00B37547" w:rsidP="00D6078A">
      <w:pPr>
        <w:shd w:val="clear" w:color="auto" w:fill="FFFFFF"/>
        <w:spacing w:after="0" w:line="240" w:lineRule="auto"/>
        <w:ind w:firstLine="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l</w:t>
      </w:r>
      <w:r w:rsidR="00EF0F64" w:rsidRPr="00CD51F1">
        <w:rPr>
          <w:rFonts w:ascii="Times New Roman" w:eastAsia="Times New Roman" w:hAnsi="Times New Roman" w:cs="Times New Roman"/>
          <w:sz w:val="24"/>
          <w:szCs w:val="24"/>
          <w:lang w:eastAsia="sk-SK"/>
        </w:rPr>
        <w:t xml:space="preserve">) </w:t>
      </w:r>
      <w:r w:rsidR="00CA289B" w:rsidRPr="00CD51F1">
        <w:rPr>
          <w:rFonts w:ascii="Times New Roman" w:eastAsia="Times New Roman" w:hAnsi="Times New Roman" w:cs="Times New Roman"/>
          <w:sz w:val="24"/>
          <w:szCs w:val="24"/>
          <w:lang w:eastAsia="sk-SK"/>
        </w:rPr>
        <w:t>nežiada</w:t>
      </w:r>
      <w:r w:rsidR="00EF0F64" w:rsidRPr="00CD51F1">
        <w:rPr>
          <w:rFonts w:ascii="Times New Roman" w:eastAsia="Times New Roman" w:hAnsi="Times New Roman" w:cs="Times New Roman"/>
          <w:sz w:val="24"/>
          <w:szCs w:val="24"/>
          <w:lang w:eastAsia="sk-SK"/>
        </w:rPr>
        <w:t xml:space="preserve"> o prevádzkovanie hazardn</w:t>
      </w:r>
      <w:r w:rsidR="00E638CA" w:rsidRPr="00CD51F1">
        <w:rPr>
          <w:rFonts w:ascii="Times New Roman" w:eastAsia="Times New Roman" w:hAnsi="Times New Roman" w:cs="Times New Roman"/>
          <w:sz w:val="24"/>
          <w:szCs w:val="24"/>
          <w:lang w:eastAsia="sk-SK"/>
        </w:rPr>
        <w:t>ej</w:t>
      </w:r>
      <w:r w:rsidR="00EF0F64" w:rsidRPr="00CD51F1">
        <w:rPr>
          <w:rFonts w:ascii="Times New Roman" w:eastAsia="Times New Roman" w:hAnsi="Times New Roman" w:cs="Times New Roman"/>
          <w:sz w:val="24"/>
          <w:szCs w:val="24"/>
          <w:lang w:eastAsia="sk-SK"/>
        </w:rPr>
        <w:t xml:space="preserve"> h</w:t>
      </w:r>
      <w:r w:rsidR="00E638CA" w:rsidRPr="00CD51F1">
        <w:rPr>
          <w:rFonts w:ascii="Times New Roman" w:eastAsia="Times New Roman" w:hAnsi="Times New Roman" w:cs="Times New Roman"/>
          <w:sz w:val="24"/>
          <w:szCs w:val="24"/>
          <w:lang w:eastAsia="sk-SK"/>
        </w:rPr>
        <w:t>ry</w:t>
      </w:r>
      <w:r w:rsidR="00EF0F64" w:rsidRPr="00CD51F1">
        <w:rPr>
          <w:rFonts w:ascii="Times New Roman" w:eastAsia="Times New Roman" w:hAnsi="Times New Roman" w:cs="Times New Roman"/>
          <w:sz w:val="24"/>
          <w:szCs w:val="24"/>
          <w:lang w:eastAsia="sk-SK"/>
        </w:rPr>
        <w:t xml:space="preserve"> na území obce, ktorá prijala všeobecne záväzné nariadenie obce o zákaze prevádzkovania hazardn</w:t>
      </w:r>
      <w:r w:rsidR="00E638CA" w:rsidRPr="00CD51F1">
        <w:rPr>
          <w:rFonts w:ascii="Times New Roman" w:eastAsia="Times New Roman" w:hAnsi="Times New Roman" w:cs="Times New Roman"/>
          <w:sz w:val="24"/>
          <w:szCs w:val="24"/>
          <w:lang w:eastAsia="sk-SK"/>
        </w:rPr>
        <w:t>ej hry</w:t>
      </w:r>
      <w:r w:rsidR="00EF0F64" w:rsidRPr="00CD51F1">
        <w:rPr>
          <w:rFonts w:ascii="Times New Roman" w:eastAsia="Times New Roman" w:hAnsi="Times New Roman" w:cs="Times New Roman"/>
          <w:sz w:val="24"/>
          <w:szCs w:val="24"/>
          <w:lang w:eastAsia="sk-SK"/>
        </w:rPr>
        <w:t xml:space="preserve"> </w:t>
      </w:r>
      <w:r w:rsidR="00BB02A9" w:rsidRPr="00CD51F1">
        <w:rPr>
          <w:rFonts w:ascii="Times New Roman" w:eastAsia="Times New Roman" w:hAnsi="Times New Roman" w:cs="Times New Roman"/>
          <w:sz w:val="24"/>
          <w:szCs w:val="24"/>
          <w:lang w:eastAsia="sk-SK"/>
        </w:rPr>
        <w:t>v kasíne, hazardn</w:t>
      </w:r>
      <w:r w:rsidR="00E638CA" w:rsidRPr="00CD51F1">
        <w:rPr>
          <w:rFonts w:ascii="Times New Roman" w:eastAsia="Times New Roman" w:hAnsi="Times New Roman" w:cs="Times New Roman"/>
          <w:sz w:val="24"/>
          <w:szCs w:val="24"/>
          <w:lang w:eastAsia="sk-SK"/>
        </w:rPr>
        <w:t>ej hry</w:t>
      </w:r>
      <w:r w:rsidR="00BB02A9" w:rsidRPr="00CD51F1">
        <w:rPr>
          <w:rFonts w:ascii="Times New Roman" w:eastAsia="Times New Roman" w:hAnsi="Times New Roman" w:cs="Times New Roman"/>
          <w:sz w:val="24"/>
          <w:szCs w:val="24"/>
          <w:lang w:eastAsia="sk-SK"/>
        </w:rPr>
        <w:t xml:space="preserve"> prevádzkovan</w:t>
      </w:r>
      <w:r w:rsidR="00E638CA" w:rsidRPr="00CD51F1">
        <w:rPr>
          <w:rFonts w:ascii="Times New Roman" w:eastAsia="Times New Roman" w:hAnsi="Times New Roman" w:cs="Times New Roman"/>
          <w:sz w:val="24"/>
          <w:szCs w:val="24"/>
          <w:lang w:eastAsia="sk-SK"/>
        </w:rPr>
        <w:t>ej</w:t>
      </w:r>
      <w:r w:rsidR="00BB02A9" w:rsidRPr="00CD51F1">
        <w:rPr>
          <w:rFonts w:ascii="Times New Roman" w:eastAsia="Times New Roman" w:hAnsi="Times New Roman" w:cs="Times New Roman"/>
          <w:sz w:val="24"/>
          <w:szCs w:val="24"/>
          <w:lang w:eastAsia="sk-SK"/>
        </w:rPr>
        <w:t xml:space="preserve"> prostredníctv</w:t>
      </w:r>
      <w:r w:rsidR="00D6078A" w:rsidRPr="00CD51F1">
        <w:rPr>
          <w:rFonts w:ascii="Times New Roman" w:eastAsia="Times New Roman" w:hAnsi="Times New Roman" w:cs="Times New Roman"/>
          <w:sz w:val="24"/>
          <w:szCs w:val="24"/>
          <w:lang w:eastAsia="sk-SK"/>
        </w:rPr>
        <w:t>o</w:t>
      </w:r>
      <w:r w:rsidR="00BB02A9" w:rsidRPr="00CD51F1">
        <w:rPr>
          <w:rFonts w:ascii="Times New Roman" w:eastAsia="Times New Roman" w:hAnsi="Times New Roman" w:cs="Times New Roman"/>
          <w:sz w:val="24"/>
          <w:szCs w:val="24"/>
          <w:lang w:eastAsia="sk-SK"/>
        </w:rPr>
        <w:t>m výherných prístrojov, hazardn</w:t>
      </w:r>
      <w:r w:rsidR="00E638CA" w:rsidRPr="00CD51F1">
        <w:rPr>
          <w:rFonts w:ascii="Times New Roman" w:eastAsia="Times New Roman" w:hAnsi="Times New Roman" w:cs="Times New Roman"/>
          <w:sz w:val="24"/>
          <w:szCs w:val="24"/>
          <w:lang w:eastAsia="sk-SK"/>
        </w:rPr>
        <w:t>ej hry</w:t>
      </w:r>
      <w:r w:rsidR="00BB02A9" w:rsidRPr="00CD51F1">
        <w:rPr>
          <w:rFonts w:ascii="Times New Roman" w:eastAsia="Times New Roman" w:hAnsi="Times New Roman" w:cs="Times New Roman"/>
          <w:sz w:val="24"/>
          <w:szCs w:val="24"/>
          <w:lang w:eastAsia="sk-SK"/>
        </w:rPr>
        <w:t xml:space="preserve"> prevádzkovan</w:t>
      </w:r>
      <w:r w:rsidR="00E638CA" w:rsidRPr="00CD51F1">
        <w:rPr>
          <w:rFonts w:ascii="Times New Roman" w:eastAsia="Times New Roman" w:hAnsi="Times New Roman" w:cs="Times New Roman"/>
          <w:sz w:val="24"/>
          <w:szCs w:val="24"/>
          <w:lang w:eastAsia="sk-SK"/>
        </w:rPr>
        <w:t>ej</w:t>
      </w:r>
      <w:r w:rsidR="00BB02A9" w:rsidRPr="00CD51F1">
        <w:rPr>
          <w:rFonts w:ascii="Times New Roman" w:eastAsia="Times New Roman" w:hAnsi="Times New Roman" w:cs="Times New Roman"/>
          <w:sz w:val="24"/>
          <w:szCs w:val="24"/>
          <w:lang w:eastAsia="sk-SK"/>
        </w:rPr>
        <w:t xml:space="preserve"> prostredníctvom technických zariadení obsluhovaných priamo hráčmi</w:t>
      </w:r>
      <w:r w:rsidR="00683EEB" w:rsidRPr="00CD51F1">
        <w:rPr>
          <w:rFonts w:ascii="Times New Roman" w:eastAsia="Times New Roman" w:hAnsi="Times New Roman" w:cs="Times New Roman"/>
          <w:sz w:val="24"/>
          <w:szCs w:val="24"/>
          <w:lang w:eastAsia="sk-SK"/>
        </w:rPr>
        <w:t xml:space="preserve"> a</w:t>
      </w:r>
      <w:r w:rsidR="00EF0F64" w:rsidRPr="00CD51F1">
        <w:rPr>
          <w:rFonts w:ascii="Times New Roman" w:eastAsia="Times New Roman" w:hAnsi="Times New Roman" w:cs="Times New Roman"/>
          <w:sz w:val="24"/>
          <w:szCs w:val="24"/>
          <w:lang w:eastAsia="sk-SK"/>
        </w:rPr>
        <w:t xml:space="preserve"> </w:t>
      </w:r>
      <w:r w:rsidR="00BB02A9" w:rsidRPr="00CD51F1">
        <w:rPr>
          <w:rFonts w:ascii="Times New Roman" w:eastAsia="Times New Roman" w:hAnsi="Times New Roman" w:cs="Times New Roman"/>
          <w:sz w:val="24"/>
          <w:szCs w:val="24"/>
          <w:lang w:eastAsia="sk-SK"/>
        </w:rPr>
        <w:t>hazardn</w:t>
      </w:r>
      <w:r w:rsidR="00E638CA" w:rsidRPr="00CD51F1">
        <w:rPr>
          <w:rFonts w:ascii="Times New Roman" w:eastAsia="Times New Roman" w:hAnsi="Times New Roman" w:cs="Times New Roman"/>
          <w:sz w:val="24"/>
          <w:szCs w:val="24"/>
          <w:lang w:eastAsia="sk-SK"/>
        </w:rPr>
        <w:t>ej</w:t>
      </w:r>
      <w:r w:rsidR="00BB02A9" w:rsidRPr="00CD51F1">
        <w:rPr>
          <w:rFonts w:ascii="Times New Roman" w:eastAsia="Times New Roman" w:hAnsi="Times New Roman" w:cs="Times New Roman"/>
          <w:sz w:val="24"/>
          <w:szCs w:val="24"/>
          <w:lang w:eastAsia="sk-SK"/>
        </w:rPr>
        <w:t xml:space="preserve"> h</w:t>
      </w:r>
      <w:r w:rsidR="00E638CA" w:rsidRPr="00CD51F1">
        <w:rPr>
          <w:rFonts w:ascii="Times New Roman" w:eastAsia="Times New Roman" w:hAnsi="Times New Roman" w:cs="Times New Roman"/>
          <w:sz w:val="24"/>
          <w:szCs w:val="24"/>
          <w:lang w:eastAsia="sk-SK"/>
        </w:rPr>
        <w:t>ry</w:t>
      </w:r>
      <w:r w:rsidR="00BB02A9" w:rsidRPr="00CD51F1">
        <w:rPr>
          <w:rFonts w:ascii="Times New Roman" w:eastAsia="Times New Roman" w:hAnsi="Times New Roman" w:cs="Times New Roman"/>
          <w:sz w:val="24"/>
          <w:szCs w:val="24"/>
          <w:lang w:eastAsia="sk-SK"/>
        </w:rPr>
        <w:t xml:space="preserve"> prevádzkovan</w:t>
      </w:r>
      <w:r w:rsidR="00E638CA" w:rsidRPr="00CD51F1">
        <w:rPr>
          <w:rFonts w:ascii="Times New Roman" w:eastAsia="Times New Roman" w:hAnsi="Times New Roman" w:cs="Times New Roman"/>
          <w:sz w:val="24"/>
          <w:szCs w:val="24"/>
          <w:lang w:eastAsia="sk-SK"/>
        </w:rPr>
        <w:t>ej</w:t>
      </w:r>
      <w:r w:rsidR="00BB02A9" w:rsidRPr="00CD51F1">
        <w:rPr>
          <w:rFonts w:ascii="Times New Roman" w:eastAsia="Times New Roman" w:hAnsi="Times New Roman" w:cs="Times New Roman"/>
          <w:sz w:val="24"/>
          <w:szCs w:val="24"/>
          <w:lang w:eastAsia="sk-SK"/>
        </w:rPr>
        <w:t xml:space="preserve"> prostredníctv</w:t>
      </w:r>
      <w:r w:rsidR="002C33D5" w:rsidRPr="00CD51F1">
        <w:rPr>
          <w:rFonts w:ascii="Times New Roman" w:eastAsia="Times New Roman" w:hAnsi="Times New Roman" w:cs="Times New Roman"/>
          <w:sz w:val="24"/>
          <w:szCs w:val="24"/>
          <w:lang w:eastAsia="sk-SK"/>
        </w:rPr>
        <w:t>o</w:t>
      </w:r>
      <w:r w:rsidR="00BB02A9" w:rsidRPr="00CD51F1">
        <w:rPr>
          <w:rFonts w:ascii="Times New Roman" w:eastAsia="Times New Roman" w:hAnsi="Times New Roman" w:cs="Times New Roman"/>
          <w:sz w:val="24"/>
          <w:szCs w:val="24"/>
          <w:lang w:eastAsia="sk-SK"/>
        </w:rPr>
        <w:t>m videohier</w:t>
      </w:r>
      <w:r w:rsidR="00683EEB" w:rsidRPr="00CD51F1">
        <w:rPr>
          <w:rFonts w:ascii="Times New Roman" w:eastAsia="Times New Roman" w:hAnsi="Times New Roman" w:cs="Times New Roman"/>
          <w:sz w:val="24"/>
          <w:szCs w:val="24"/>
          <w:lang w:eastAsia="sk-SK"/>
        </w:rPr>
        <w:t>,</w:t>
      </w:r>
      <w:r w:rsidR="00BB02A9" w:rsidRPr="00CD51F1">
        <w:rPr>
          <w:rFonts w:ascii="Times New Roman" w:eastAsia="Times New Roman" w:hAnsi="Times New Roman" w:cs="Times New Roman"/>
          <w:sz w:val="24"/>
          <w:szCs w:val="24"/>
          <w:lang w:eastAsia="sk-SK"/>
        </w:rPr>
        <w:t xml:space="preserve"> </w:t>
      </w:r>
    </w:p>
    <w:p w14:paraId="375A50A7" w14:textId="7400BD58" w:rsidR="00CE4B74" w:rsidRPr="00CD51F1" w:rsidRDefault="00B37547" w:rsidP="002E24AF">
      <w:pPr>
        <w:shd w:val="clear" w:color="auto" w:fill="FFFFFF"/>
        <w:tabs>
          <w:tab w:val="left" w:pos="3402"/>
        </w:tabs>
        <w:spacing w:after="0" w:line="240" w:lineRule="auto"/>
        <w:ind w:firstLine="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w:t>
      </w:r>
      <w:r w:rsidR="00BA4C19" w:rsidRPr="00CD51F1">
        <w:rPr>
          <w:rFonts w:ascii="Times New Roman" w:eastAsia="Times New Roman" w:hAnsi="Times New Roman" w:cs="Times New Roman"/>
          <w:sz w:val="24"/>
          <w:szCs w:val="24"/>
          <w:lang w:eastAsia="sk-SK"/>
        </w:rPr>
        <w:t>) je bezúhonný, vrátane fyzick</w:t>
      </w:r>
      <w:r>
        <w:rPr>
          <w:rFonts w:ascii="Times New Roman" w:eastAsia="Times New Roman" w:hAnsi="Times New Roman" w:cs="Times New Roman"/>
          <w:sz w:val="24"/>
          <w:szCs w:val="24"/>
          <w:lang w:eastAsia="sk-SK"/>
        </w:rPr>
        <w:t>ej</w:t>
      </w:r>
      <w:r w:rsidR="00BA4C19" w:rsidRPr="00CD51F1">
        <w:rPr>
          <w:rFonts w:ascii="Times New Roman" w:eastAsia="Times New Roman" w:hAnsi="Times New Roman" w:cs="Times New Roman"/>
          <w:sz w:val="24"/>
          <w:szCs w:val="24"/>
          <w:lang w:eastAsia="sk-SK"/>
        </w:rPr>
        <w:t xml:space="preserve"> os</w:t>
      </w:r>
      <w:r>
        <w:rPr>
          <w:rFonts w:ascii="Times New Roman" w:eastAsia="Times New Roman" w:hAnsi="Times New Roman" w:cs="Times New Roman"/>
          <w:sz w:val="24"/>
          <w:szCs w:val="24"/>
          <w:lang w:eastAsia="sk-SK"/>
        </w:rPr>
        <w:t>oby z</w:t>
      </w:r>
      <w:r w:rsidR="00BA4C19" w:rsidRPr="00CD51F1">
        <w:rPr>
          <w:rFonts w:ascii="Times New Roman" w:eastAsia="Times New Roman" w:hAnsi="Times New Roman" w:cs="Times New Roman"/>
          <w:sz w:val="24"/>
          <w:szCs w:val="24"/>
          <w:lang w:eastAsia="sk-SK"/>
        </w:rPr>
        <w:t>odpovedn</w:t>
      </w:r>
      <w:r>
        <w:rPr>
          <w:rFonts w:ascii="Times New Roman" w:eastAsia="Times New Roman" w:hAnsi="Times New Roman" w:cs="Times New Roman"/>
          <w:sz w:val="24"/>
          <w:szCs w:val="24"/>
          <w:lang w:eastAsia="sk-SK"/>
        </w:rPr>
        <w:t>ej</w:t>
      </w:r>
      <w:r w:rsidR="00BA4C19" w:rsidRPr="00CD51F1">
        <w:rPr>
          <w:rFonts w:ascii="Times New Roman" w:eastAsia="Times New Roman" w:hAnsi="Times New Roman" w:cs="Times New Roman"/>
          <w:sz w:val="24"/>
          <w:szCs w:val="24"/>
          <w:lang w:eastAsia="sk-SK"/>
        </w:rPr>
        <w:t xml:space="preserve"> za prevádzkovanie hazardnej hry a fyzick</w:t>
      </w:r>
      <w:r>
        <w:rPr>
          <w:rFonts w:ascii="Times New Roman" w:eastAsia="Times New Roman" w:hAnsi="Times New Roman" w:cs="Times New Roman"/>
          <w:sz w:val="24"/>
          <w:szCs w:val="24"/>
          <w:lang w:eastAsia="sk-SK"/>
        </w:rPr>
        <w:t>ej</w:t>
      </w:r>
      <w:r w:rsidR="00BA4C19" w:rsidRPr="00CD51F1">
        <w:rPr>
          <w:rFonts w:ascii="Times New Roman" w:eastAsia="Times New Roman" w:hAnsi="Times New Roman" w:cs="Times New Roman"/>
          <w:sz w:val="24"/>
          <w:szCs w:val="24"/>
          <w:lang w:eastAsia="sk-SK"/>
        </w:rPr>
        <w:t xml:space="preserve"> os</w:t>
      </w:r>
      <w:r>
        <w:rPr>
          <w:rFonts w:ascii="Times New Roman" w:eastAsia="Times New Roman" w:hAnsi="Times New Roman" w:cs="Times New Roman"/>
          <w:sz w:val="24"/>
          <w:szCs w:val="24"/>
          <w:lang w:eastAsia="sk-SK"/>
        </w:rPr>
        <w:t>oby</w:t>
      </w:r>
      <w:r w:rsidR="00BA4C19" w:rsidRPr="00CD51F1">
        <w:rPr>
          <w:rFonts w:ascii="Times New Roman" w:eastAsia="Times New Roman" w:hAnsi="Times New Roman" w:cs="Times New Roman"/>
          <w:sz w:val="24"/>
          <w:szCs w:val="24"/>
          <w:lang w:eastAsia="sk-SK"/>
        </w:rPr>
        <w:t>, ktor</w:t>
      </w:r>
      <w:r>
        <w:rPr>
          <w:rFonts w:ascii="Times New Roman" w:eastAsia="Times New Roman" w:hAnsi="Times New Roman" w:cs="Times New Roman"/>
          <w:sz w:val="24"/>
          <w:szCs w:val="24"/>
          <w:lang w:eastAsia="sk-SK"/>
        </w:rPr>
        <w:t>á</w:t>
      </w:r>
      <w:r w:rsidR="00BA4C19" w:rsidRPr="00CD51F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w:t>
      </w:r>
      <w:r w:rsidR="00BA4C19" w:rsidRPr="00CD51F1">
        <w:rPr>
          <w:rFonts w:ascii="Times New Roman" w:eastAsia="Times New Roman" w:hAnsi="Times New Roman" w:cs="Times New Roman"/>
          <w:sz w:val="24"/>
          <w:szCs w:val="24"/>
          <w:lang w:eastAsia="sk-SK"/>
        </w:rPr>
        <w:t>člen</w:t>
      </w:r>
      <w:r>
        <w:rPr>
          <w:rFonts w:ascii="Times New Roman" w:eastAsia="Times New Roman" w:hAnsi="Times New Roman" w:cs="Times New Roman"/>
          <w:sz w:val="24"/>
          <w:szCs w:val="24"/>
          <w:lang w:eastAsia="sk-SK"/>
        </w:rPr>
        <w:t>om</w:t>
      </w:r>
      <w:r w:rsidR="00BA4C19" w:rsidRPr="00CD51F1">
        <w:rPr>
          <w:rFonts w:ascii="Times New Roman" w:eastAsia="Times New Roman" w:hAnsi="Times New Roman" w:cs="Times New Roman"/>
          <w:sz w:val="24"/>
          <w:szCs w:val="24"/>
          <w:lang w:eastAsia="sk-SK"/>
        </w:rPr>
        <w:t xml:space="preserve"> štatutárneho orgánu alebo </w:t>
      </w:r>
      <w:r>
        <w:rPr>
          <w:rFonts w:ascii="Times New Roman" w:eastAsia="Times New Roman" w:hAnsi="Times New Roman" w:cs="Times New Roman"/>
          <w:sz w:val="24"/>
          <w:szCs w:val="24"/>
          <w:lang w:eastAsia="sk-SK"/>
        </w:rPr>
        <w:t>je</w:t>
      </w:r>
      <w:r w:rsidR="00BA4C19" w:rsidRPr="00CD51F1">
        <w:rPr>
          <w:rFonts w:ascii="Times New Roman" w:eastAsia="Times New Roman" w:hAnsi="Times New Roman" w:cs="Times New Roman"/>
          <w:sz w:val="24"/>
          <w:szCs w:val="24"/>
          <w:lang w:eastAsia="sk-SK"/>
        </w:rPr>
        <w:t xml:space="preserve"> štatutárnym orgánom</w:t>
      </w:r>
      <w:r w:rsidR="00E90A6E" w:rsidRPr="00CD51F1">
        <w:rPr>
          <w:rFonts w:ascii="Times New Roman" w:eastAsia="Times New Roman" w:hAnsi="Times New Roman" w:cs="Times New Roman"/>
          <w:sz w:val="24"/>
          <w:szCs w:val="24"/>
          <w:lang w:eastAsia="sk-SK"/>
        </w:rPr>
        <w:t>,</w:t>
      </w:r>
    </w:p>
    <w:p w14:paraId="1ED4F4EE" w14:textId="5B6CD13A" w:rsidR="00B50952" w:rsidRPr="00CD51F1" w:rsidRDefault="00B37547" w:rsidP="005A051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B50952" w:rsidRPr="00CD51F1">
        <w:rPr>
          <w:rFonts w:ascii="Times New Roman" w:eastAsia="Times New Roman" w:hAnsi="Times New Roman" w:cs="Times New Roman"/>
          <w:sz w:val="24"/>
          <w:szCs w:val="24"/>
          <w:lang w:eastAsia="sk-SK"/>
        </w:rPr>
        <w:t>)</w:t>
      </w:r>
      <w:r w:rsidR="000219FC" w:rsidRPr="00CD51F1">
        <w:rPr>
          <w:rFonts w:ascii="Times New Roman" w:eastAsia="Times New Roman" w:hAnsi="Times New Roman" w:cs="Times New Roman"/>
          <w:sz w:val="24"/>
          <w:szCs w:val="24"/>
          <w:lang w:eastAsia="sk-SK"/>
        </w:rPr>
        <w:t xml:space="preserve"> spĺňa podmienku</w:t>
      </w:r>
      <w:r w:rsidR="005D629C" w:rsidRPr="00CD51F1">
        <w:rPr>
          <w:rFonts w:ascii="Times New Roman" w:eastAsia="Times New Roman" w:hAnsi="Times New Roman" w:cs="Times New Roman"/>
          <w:sz w:val="24"/>
          <w:szCs w:val="24"/>
          <w:lang w:eastAsia="sk-SK"/>
        </w:rPr>
        <w:t>,</w:t>
      </w:r>
      <w:r w:rsidR="000219FC" w:rsidRPr="00CD51F1">
        <w:rPr>
          <w:rFonts w:ascii="Times New Roman" w:eastAsia="Times New Roman" w:hAnsi="Times New Roman" w:cs="Times New Roman"/>
          <w:sz w:val="24"/>
          <w:szCs w:val="24"/>
          <w:lang w:eastAsia="sk-SK"/>
        </w:rPr>
        <w:t xml:space="preserve"> </w:t>
      </w:r>
      <w:r w:rsidR="00F21FBC" w:rsidRPr="00CD51F1">
        <w:rPr>
          <w:rFonts w:ascii="Times New Roman" w:eastAsia="Times New Roman" w:hAnsi="Times New Roman" w:cs="Times New Roman"/>
          <w:sz w:val="24"/>
          <w:szCs w:val="24"/>
          <w:lang w:eastAsia="sk-SK"/>
        </w:rPr>
        <w:t>vrátane</w:t>
      </w:r>
      <w:r w:rsidR="000219FC" w:rsidRPr="00CD51F1">
        <w:rPr>
          <w:rFonts w:ascii="Times New Roman" w:eastAsia="Times New Roman" w:hAnsi="Times New Roman" w:cs="Times New Roman"/>
          <w:sz w:val="24"/>
          <w:szCs w:val="24"/>
          <w:lang w:eastAsia="sk-SK"/>
        </w:rPr>
        <w:t xml:space="preserve"> ktor</w:t>
      </w:r>
      <w:r w:rsidR="005A051A" w:rsidRPr="00CD51F1">
        <w:rPr>
          <w:rFonts w:ascii="Times New Roman" w:eastAsia="Times New Roman" w:hAnsi="Times New Roman" w:cs="Times New Roman"/>
          <w:sz w:val="24"/>
          <w:szCs w:val="24"/>
          <w:lang w:eastAsia="sk-SK"/>
        </w:rPr>
        <w:t>ého</w:t>
      </w:r>
      <w:r w:rsidR="00CD486D" w:rsidRPr="00CD51F1">
        <w:rPr>
          <w:rFonts w:ascii="Times New Roman" w:eastAsia="Times New Roman" w:hAnsi="Times New Roman" w:cs="Times New Roman"/>
          <w:sz w:val="24"/>
          <w:szCs w:val="24"/>
          <w:lang w:eastAsia="sk-SK"/>
        </w:rPr>
        <w:t>k</w:t>
      </w:r>
      <w:r w:rsidR="000219FC" w:rsidRPr="00CD51F1">
        <w:rPr>
          <w:rFonts w:ascii="Times New Roman" w:eastAsia="Times New Roman" w:hAnsi="Times New Roman" w:cs="Times New Roman"/>
          <w:sz w:val="24"/>
          <w:szCs w:val="24"/>
          <w:lang w:eastAsia="sk-SK"/>
        </w:rPr>
        <w:t>oľvek z podnikateľov patriacich do skupiny žiadateľa</w:t>
      </w:r>
      <w:r w:rsidR="005D629C" w:rsidRPr="00CD51F1">
        <w:rPr>
          <w:rFonts w:ascii="Times New Roman" w:eastAsia="Times New Roman" w:hAnsi="Times New Roman" w:cs="Times New Roman"/>
          <w:sz w:val="24"/>
          <w:szCs w:val="24"/>
          <w:lang w:eastAsia="sk-SK"/>
        </w:rPr>
        <w:t>,</w:t>
      </w:r>
      <w:r w:rsidR="000219FC" w:rsidRPr="00CD51F1">
        <w:rPr>
          <w:rFonts w:ascii="Times New Roman" w:eastAsia="Times New Roman" w:hAnsi="Times New Roman" w:cs="Times New Roman"/>
          <w:sz w:val="24"/>
          <w:szCs w:val="24"/>
          <w:lang w:eastAsia="sk-SK"/>
        </w:rPr>
        <w:t xml:space="preserve"> </w:t>
      </w:r>
      <w:r w:rsidR="005D629C" w:rsidRPr="00CD51F1">
        <w:rPr>
          <w:rFonts w:ascii="Times New Roman" w:eastAsia="Times New Roman" w:hAnsi="Times New Roman" w:cs="Times New Roman"/>
          <w:sz w:val="24"/>
          <w:szCs w:val="24"/>
          <w:lang w:eastAsia="sk-SK"/>
        </w:rPr>
        <w:t xml:space="preserve">že </w:t>
      </w:r>
      <w:r w:rsidR="000219FC" w:rsidRPr="00CD51F1">
        <w:rPr>
          <w:rFonts w:ascii="Times New Roman" w:eastAsia="Times New Roman" w:hAnsi="Times New Roman" w:cs="Times New Roman"/>
          <w:sz w:val="24"/>
          <w:szCs w:val="24"/>
          <w:lang w:eastAsia="sk-SK"/>
        </w:rPr>
        <w:t xml:space="preserve">počas obdobia </w:t>
      </w:r>
      <w:r w:rsidR="00E8660F" w:rsidRPr="00CD51F1">
        <w:rPr>
          <w:rFonts w:ascii="Times New Roman" w:eastAsia="Times New Roman" w:hAnsi="Times New Roman" w:cs="Times New Roman"/>
          <w:sz w:val="24"/>
          <w:szCs w:val="24"/>
          <w:lang w:eastAsia="sk-SK"/>
        </w:rPr>
        <w:t>12</w:t>
      </w:r>
      <w:r w:rsidR="00B82CAA" w:rsidRPr="00CD51F1">
        <w:rPr>
          <w:rFonts w:ascii="Times New Roman" w:eastAsia="Times New Roman" w:hAnsi="Times New Roman" w:cs="Times New Roman"/>
          <w:sz w:val="24"/>
          <w:szCs w:val="24"/>
          <w:lang w:eastAsia="sk-SK"/>
        </w:rPr>
        <w:t xml:space="preserve"> </w:t>
      </w:r>
      <w:r w:rsidR="000219FC" w:rsidRPr="00CD51F1">
        <w:rPr>
          <w:rFonts w:ascii="Times New Roman" w:eastAsia="Times New Roman" w:hAnsi="Times New Roman" w:cs="Times New Roman"/>
          <w:sz w:val="24"/>
          <w:szCs w:val="24"/>
          <w:lang w:eastAsia="sk-SK"/>
        </w:rPr>
        <w:t xml:space="preserve">mesiacov pred podaním žiadosti </w:t>
      </w:r>
      <w:r w:rsidR="00CD486D" w:rsidRPr="00CD51F1">
        <w:rPr>
          <w:rFonts w:ascii="Times New Roman" w:eastAsia="Times New Roman" w:hAnsi="Times New Roman" w:cs="Times New Roman"/>
          <w:sz w:val="24"/>
          <w:szCs w:val="24"/>
          <w:lang w:eastAsia="sk-SK"/>
        </w:rPr>
        <w:t xml:space="preserve">o udelenie individuálnej licencie </w:t>
      </w:r>
      <w:r w:rsidR="005D629C" w:rsidRPr="00CD51F1">
        <w:rPr>
          <w:rFonts w:ascii="Times New Roman" w:eastAsia="Times New Roman" w:hAnsi="Times New Roman" w:cs="Times New Roman"/>
          <w:sz w:val="24"/>
          <w:szCs w:val="24"/>
          <w:lang w:eastAsia="sk-SK"/>
        </w:rPr>
        <w:t xml:space="preserve">nebol </w:t>
      </w:r>
      <w:r w:rsidR="00DB0F29" w:rsidRPr="00CD51F1">
        <w:rPr>
          <w:rFonts w:ascii="Times New Roman" w:eastAsia="Times New Roman" w:hAnsi="Times New Roman" w:cs="Times New Roman"/>
          <w:sz w:val="24"/>
          <w:szCs w:val="24"/>
          <w:lang w:eastAsia="sk-SK"/>
        </w:rPr>
        <w:t xml:space="preserve">uvedený v zozname zakázaných webových sídiel alebo v zozname zakázaných </w:t>
      </w:r>
      <w:r w:rsidR="00D32E7C" w:rsidRPr="00CD51F1">
        <w:rPr>
          <w:rFonts w:ascii="Times New Roman" w:eastAsia="Times New Roman" w:hAnsi="Times New Roman" w:cs="Times New Roman"/>
          <w:sz w:val="24"/>
          <w:szCs w:val="24"/>
          <w:lang w:eastAsia="sk-SK"/>
        </w:rPr>
        <w:t>ponúk poskytovaných prostredníctvom čísiel</w:t>
      </w:r>
      <w:r w:rsidR="00DB0F29" w:rsidRPr="00CD51F1">
        <w:rPr>
          <w:rFonts w:ascii="Times New Roman" w:eastAsia="Times New Roman" w:hAnsi="Times New Roman" w:cs="Times New Roman"/>
          <w:sz w:val="24"/>
          <w:szCs w:val="24"/>
          <w:lang w:eastAsia="sk-SK"/>
        </w:rPr>
        <w:t>.</w:t>
      </w:r>
    </w:p>
    <w:p w14:paraId="6AC51544" w14:textId="77777777" w:rsidR="004506A7" w:rsidRPr="00CD51F1" w:rsidRDefault="00CE4B74"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w:t>
      </w:r>
      <w:r w:rsidR="00C0599C" w:rsidRPr="00CD51F1">
        <w:rPr>
          <w:rFonts w:ascii="Times New Roman" w:eastAsia="Times New Roman" w:hAnsi="Times New Roman" w:cs="Times New Roman"/>
          <w:sz w:val="24"/>
          <w:szCs w:val="24"/>
          <w:lang w:eastAsia="sk-SK"/>
        </w:rPr>
        <w:t>Ak žiadateľ o udelenie individuálnej licencie na prevádzkovanie hazardnej hry je prevádzkovateľom tejto hazardnej hry na základe už udelenej individuálnej licencie, úrad udelí tomu</w:t>
      </w:r>
      <w:r w:rsidR="00004300" w:rsidRPr="00CD51F1">
        <w:rPr>
          <w:rFonts w:ascii="Times New Roman" w:eastAsia="Times New Roman" w:hAnsi="Times New Roman" w:cs="Times New Roman"/>
          <w:sz w:val="24"/>
          <w:szCs w:val="24"/>
          <w:lang w:eastAsia="sk-SK"/>
        </w:rPr>
        <w:t>to</w:t>
      </w:r>
      <w:r w:rsidR="00C0599C" w:rsidRPr="00CD51F1">
        <w:rPr>
          <w:rFonts w:ascii="Times New Roman" w:eastAsia="Times New Roman" w:hAnsi="Times New Roman" w:cs="Times New Roman"/>
          <w:sz w:val="24"/>
          <w:szCs w:val="24"/>
          <w:lang w:eastAsia="sk-SK"/>
        </w:rPr>
        <w:t xml:space="preserve"> žiadateľovi novú individuálnu licenciu na prevádzkovanie tej istej hazardnej hry s platnosťou najskôr v deň nasledujúci po dni, ke</w:t>
      </w:r>
      <w:r w:rsidR="00EF0430" w:rsidRPr="00CD51F1">
        <w:rPr>
          <w:rFonts w:ascii="Times New Roman" w:eastAsia="Times New Roman" w:hAnsi="Times New Roman" w:cs="Times New Roman"/>
          <w:sz w:val="24"/>
          <w:szCs w:val="24"/>
          <w:lang w:eastAsia="sk-SK"/>
        </w:rPr>
        <w:t>dy</w:t>
      </w:r>
      <w:r w:rsidR="00C0599C" w:rsidRPr="00CD51F1">
        <w:rPr>
          <w:rFonts w:ascii="Times New Roman" w:eastAsia="Times New Roman" w:hAnsi="Times New Roman" w:cs="Times New Roman"/>
          <w:sz w:val="24"/>
          <w:szCs w:val="24"/>
          <w:lang w:eastAsia="sk-SK"/>
        </w:rPr>
        <w:t xml:space="preserve"> mala uplynúť lehota na prevádzkovanie hazardnej hry podľa už udelenej individuálnej licencie, pričom individuálnu licenciu možno udeliť najskôr 60 dní pred dňom začatia prevádzkovania hazardnej hry určeným v individuálnej licencii; lehoty na udelenie individuálnej licencie podľa § </w:t>
      </w:r>
      <w:r w:rsidR="00FB38EA" w:rsidRPr="00CD51F1">
        <w:rPr>
          <w:rFonts w:ascii="Times New Roman" w:eastAsia="Times New Roman" w:hAnsi="Times New Roman" w:cs="Times New Roman"/>
          <w:sz w:val="24"/>
          <w:szCs w:val="24"/>
          <w:lang w:eastAsia="sk-SK"/>
        </w:rPr>
        <w:t>40</w:t>
      </w:r>
      <w:r w:rsidR="00377123" w:rsidRPr="00CD51F1">
        <w:rPr>
          <w:rFonts w:ascii="Times New Roman" w:eastAsia="Times New Roman" w:hAnsi="Times New Roman" w:cs="Times New Roman"/>
          <w:sz w:val="24"/>
          <w:szCs w:val="24"/>
          <w:lang w:eastAsia="sk-SK"/>
        </w:rPr>
        <w:t xml:space="preserve"> sa</w:t>
      </w:r>
      <w:r w:rsidR="00C0599C" w:rsidRPr="00CD51F1">
        <w:rPr>
          <w:rFonts w:ascii="Times New Roman" w:eastAsia="Times New Roman" w:hAnsi="Times New Roman" w:cs="Times New Roman"/>
          <w:sz w:val="24"/>
          <w:szCs w:val="24"/>
          <w:lang w:eastAsia="sk-SK"/>
        </w:rPr>
        <w:t xml:space="preserve"> nepoužijú.</w:t>
      </w:r>
    </w:p>
    <w:p w14:paraId="25CDC47F" w14:textId="77777777" w:rsidR="00C0599C" w:rsidRPr="00CD51F1" w:rsidRDefault="008B20FC" w:rsidP="006C6A2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CE4B74"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w:t>
      </w:r>
      <w:r w:rsidR="001E67CC" w:rsidRPr="00CD51F1">
        <w:rPr>
          <w:rFonts w:ascii="Times New Roman" w:eastAsia="Times New Roman" w:hAnsi="Times New Roman" w:cs="Times New Roman"/>
          <w:sz w:val="24"/>
          <w:szCs w:val="24"/>
          <w:lang w:eastAsia="sk-SK"/>
        </w:rPr>
        <w:t xml:space="preserve">Ustanovenie odseku </w:t>
      </w:r>
      <w:r w:rsidR="00562A40" w:rsidRPr="00CD51F1">
        <w:rPr>
          <w:rFonts w:ascii="Times New Roman" w:eastAsia="Times New Roman" w:hAnsi="Times New Roman" w:cs="Times New Roman"/>
          <w:sz w:val="24"/>
          <w:szCs w:val="24"/>
          <w:lang w:eastAsia="sk-SK"/>
        </w:rPr>
        <w:t>3</w:t>
      </w:r>
      <w:r w:rsidR="001E67CC" w:rsidRPr="00CD51F1">
        <w:rPr>
          <w:rFonts w:ascii="Times New Roman" w:eastAsia="Times New Roman" w:hAnsi="Times New Roman" w:cs="Times New Roman"/>
          <w:sz w:val="24"/>
          <w:szCs w:val="24"/>
          <w:lang w:eastAsia="sk-SK"/>
        </w:rPr>
        <w:t xml:space="preserve"> </w:t>
      </w:r>
      <w:r w:rsidR="00B52C60" w:rsidRPr="00CD51F1">
        <w:rPr>
          <w:rFonts w:ascii="Times New Roman" w:eastAsia="Times New Roman" w:hAnsi="Times New Roman" w:cs="Times New Roman"/>
          <w:sz w:val="24"/>
          <w:szCs w:val="24"/>
          <w:lang w:eastAsia="sk-SK"/>
        </w:rPr>
        <w:t xml:space="preserve"> </w:t>
      </w:r>
      <w:r w:rsidR="001E67CC" w:rsidRPr="00CD51F1">
        <w:rPr>
          <w:rFonts w:ascii="Times New Roman" w:eastAsia="Times New Roman" w:hAnsi="Times New Roman" w:cs="Times New Roman"/>
          <w:sz w:val="24"/>
          <w:szCs w:val="24"/>
          <w:lang w:eastAsia="sk-SK"/>
        </w:rPr>
        <w:t xml:space="preserve">sa nevzťahuje na národnú lotériovú spoločnosť a na žiadateľa o udelenie individuálnej licencie podľa </w:t>
      </w:r>
      <w:r w:rsidRPr="00CD51F1">
        <w:rPr>
          <w:rFonts w:ascii="Times New Roman" w:eastAsia="Times New Roman" w:hAnsi="Times New Roman" w:cs="Times New Roman"/>
          <w:sz w:val="24"/>
          <w:szCs w:val="24"/>
          <w:lang w:eastAsia="sk-SK"/>
        </w:rPr>
        <w:t>§ 3</w:t>
      </w:r>
      <w:r w:rsidR="00FB38EA"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písm. b) bodov 1</w:t>
      </w:r>
      <w:r w:rsidR="00701BB4"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až 1</w:t>
      </w:r>
      <w:r w:rsidR="00701BB4" w:rsidRPr="00CD51F1">
        <w:rPr>
          <w:rFonts w:ascii="Times New Roman" w:eastAsia="Times New Roman" w:hAnsi="Times New Roman" w:cs="Times New Roman"/>
          <w:sz w:val="24"/>
          <w:szCs w:val="24"/>
          <w:lang w:eastAsia="sk-SK"/>
        </w:rPr>
        <w:t>5</w:t>
      </w:r>
      <w:r w:rsidR="001E67CC" w:rsidRPr="00CD51F1">
        <w:rPr>
          <w:rFonts w:ascii="Times New Roman" w:eastAsia="Times New Roman" w:hAnsi="Times New Roman" w:cs="Times New Roman"/>
          <w:sz w:val="24"/>
          <w:szCs w:val="24"/>
          <w:lang w:eastAsia="sk-SK"/>
        </w:rPr>
        <w:t xml:space="preserve">, ktorý je prevádzkovateľom kurzových stávok, </w:t>
      </w:r>
      <w:r w:rsidR="00C47A76" w:rsidRPr="00CD51F1">
        <w:rPr>
          <w:rFonts w:ascii="Times New Roman" w:eastAsia="Times New Roman" w:hAnsi="Times New Roman" w:cs="Times New Roman"/>
          <w:sz w:val="24"/>
          <w:szCs w:val="24"/>
          <w:lang w:eastAsia="sk-SK"/>
        </w:rPr>
        <w:t xml:space="preserve">prevádzkovateľom </w:t>
      </w:r>
      <w:r w:rsidRPr="00CD51F1">
        <w:rPr>
          <w:rFonts w:ascii="Times New Roman" w:eastAsia="Times New Roman" w:hAnsi="Times New Roman" w:cs="Times New Roman"/>
          <w:sz w:val="24"/>
          <w:szCs w:val="24"/>
          <w:lang w:eastAsia="sk-SK"/>
        </w:rPr>
        <w:t>hazardn</w:t>
      </w:r>
      <w:r w:rsidR="00DA2B73"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v kasíne, </w:t>
      </w:r>
      <w:r w:rsidR="00C47A76" w:rsidRPr="00CD51F1">
        <w:rPr>
          <w:rFonts w:ascii="Times New Roman" w:eastAsia="Times New Roman" w:hAnsi="Times New Roman" w:cs="Times New Roman"/>
          <w:sz w:val="24"/>
          <w:szCs w:val="24"/>
          <w:lang w:eastAsia="sk-SK"/>
        </w:rPr>
        <w:t xml:space="preserve">prevádzkovateľom </w:t>
      </w:r>
      <w:r w:rsidR="001E67CC" w:rsidRPr="00CD51F1">
        <w:rPr>
          <w:rFonts w:ascii="Times New Roman" w:eastAsia="Times New Roman" w:hAnsi="Times New Roman" w:cs="Times New Roman"/>
          <w:sz w:val="24"/>
          <w:szCs w:val="24"/>
          <w:lang w:eastAsia="sk-SK"/>
        </w:rPr>
        <w:t>hazardn</w:t>
      </w:r>
      <w:r w:rsidR="00DA2B73" w:rsidRPr="00CD51F1">
        <w:rPr>
          <w:rFonts w:ascii="Times New Roman" w:eastAsia="Times New Roman" w:hAnsi="Times New Roman" w:cs="Times New Roman"/>
          <w:sz w:val="24"/>
          <w:szCs w:val="24"/>
          <w:lang w:eastAsia="sk-SK"/>
        </w:rPr>
        <w:t>ej hry</w:t>
      </w:r>
      <w:r w:rsidR="001E67CC" w:rsidRPr="00CD51F1">
        <w:rPr>
          <w:rFonts w:ascii="Times New Roman" w:eastAsia="Times New Roman" w:hAnsi="Times New Roman" w:cs="Times New Roman"/>
          <w:sz w:val="24"/>
          <w:szCs w:val="24"/>
          <w:lang w:eastAsia="sk-SK"/>
        </w:rPr>
        <w:t xml:space="preserve"> na výherných prístrojoch, </w:t>
      </w:r>
      <w:r w:rsidR="00C47A76" w:rsidRPr="00CD51F1">
        <w:rPr>
          <w:rFonts w:ascii="Times New Roman" w:eastAsia="Times New Roman" w:hAnsi="Times New Roman" w:cs="Times New Roman"/>
          <w:sz w:val="24"/>
          <w:szCs w:val="24"/>
          <w:lang w:eastAsia="sk-SK"/>
        </w:rPr>
        <w:t>prevádzko</w:t>
      </w:r>
      <w:r w:rsidR="002B02C5" w:rsidRPr="00CD51F1">
        <w:rPr>
          <w:rFonts w:ascii="Times New Roman" w:eastAsia="Times New Roman" w:hAnsi="Times New Roman" w:cs="Times New Roman"/>
          <w:sz w:val="24"/>
          <w:szCs w:val="24"/>
          <w:lang w:eastAsia="sk-SK"/>
        </w:rPr>
        <w:t>v</w:t>
      </w:r>
      <w:r w:rsidR="00C47A76" w:rsidRPr="00CD51F1">
        <w:rPr>
          <w:rFonts w:ascii="Times New Roman" w:eastAsia="Times New Roman" w:hAnsi="Times New Roman" w:cs="Times New Roman"/>
          <w:sz w:val="24"/>
          <w:szCs w:val="24"/>
          <w:lang w:eastAsia="sk-SK"/>
        </w:rPr>
        <w:t>ateľom hazardn</w:t>
      </w:r>
      <w:r w:rsidR="00DA2B73" w:rsidRPr="00CD51F1">
        <w:rPr>
          <w:rFonts w:ascii="Times New Roman" w:eastAsia="Times New Roman" w:hAnsi="Times New Roman" w:cs="Times New Roman"/>
          <w:sz w:val="24"/>
          <w:szCs w:val="24"/>
          <w:lang w:eastAsia="sk-SK"/>
        </w:rPr>
        <w:t>ej</w:t>
      </w:r>
      <w:r w:rsidR="00C47A76" w:rsidRPr="00CD51F1">
        <w:rPr>
          <w:rFonts w:ascii="Times New Roman" w:eastAsia="Times New Roman" w:hAnsi="Times New Roman" w:cs="Times New Roman"/>
          <w:sz w:val="24"/>
          <w:szCs w:val="24"/>
          <w:lang w:eastAsia="sk-SK"/>
        </w:rPr>
        <w:t xml:space="preserve"> h</w:t>
      </w:r>
      <w:r w:rsidR="00DA2B73" w:rsidRPr="00CD51F1">
        <w:rPr>
          <w:rFonts w:ascii="Times New Roman" w:eastAsia="Times New Roman" w:hAnsi="Times New Roman" w:cs="Times New Roman"/>
          <w:sz w:val="24"/>
          <w:szCs w:val="24"/>
          <w:lang w:eastAsia="sk-SK"/>
        </w:rPr>
        <w:t>ry</w:t>
      </w:r>
      <w:r w:rsidR="00C47A76" w:rsidRPr="00CD51F1">
        <w:rPr>
          <w:rFonts w:ascii="Times New Roman" w:eastAsia="Times New Roman" w:hAnsi="Times New Roman" w:cs="Times New Roman"/>
          <w:sz w:val="24"/>
          <w:szCs w:val="24"/>
          <w:lang w:eastAsia="sk-SK"/>
        </w:rPr>
        <w:t xml:space="preserve"> </w:t>
      </w:r>
      <w:r w:rsidR="001E67CC" w:rsidRPr="00CD51F1">
        <w:rPr>
          <w:rFonts w:ascii="Times New Roman" w:eastAsia="Times New Roman" w:hAnsi="Times New Roman" w:cs="Times New Roman"/>
          <w:sz w:val="24"/>
          <w:szCs w:val="24"/>
          <w:lang w:eastAsia="sk-SK"/>
        </w:rPr>
        <w:t>na termináloch videohier</w:t>
      </w:r>
      <w:r w:rsidR="00A752F5" w:rsidRPr="00CD51F1">
        <w:rPr>
          <w:rFonts w:ascii="Times New Roman" w:eastAsia="Times New Roman" w:hAnsi="Times New Roman" w:cs="Times New Roman"/>
          <w:sz w:val="24"/>
          <w:szCs w:val="24"/>
          <w:lang w:eastAsia="sk-SK"/>
        </w:rPr>
        <w:t>,</w:t>
      </w:r>
      <w:r w:rsidR="00C47A76" w:rsidRPr="00CD51F1">
        <w:rPr>
          <w:rFonts w:ascii="Times New Roman" w:eastAsia="Times New Roman" w:hAnsi="Times New Roman" w:cs="Times New Roman"/>
          <w:sz w:val="24"/>
          <w:szCs w:val="24"/>
          <w:lang w:eastAsia="sk-SK"/>
        </w:rPr>
        <w:t xml:space="preserve"> prevádzkovateľom hazardn</w:t>
      </w:r>
      <w:r w:rsidR="00DA2B73" w:rsidRPr="00CD51F1">
        <w:rPr>
          <w:rFonts w:ascii="Times New Roman" w:eastAsia="Times New Roman" w:hAnsi="Times New Roman" w:cs="Times New Roman"/>
          <w:sz w:val="24"/>
          <w:szCs w:val="24"/>
          <w:lang w:eastAsia="sk-SK"/>
        </w:rPr>
        <w:t>ej</w:t>
      </w:r>
      <w:r w:rsidR="00C47A76" w:rsidRPr="00CD51F1">
        <w:rPr>
          <w:rFonts w:ascii="Times New Roman" w:eastAsia="Times New Roman" w:hAnsi="Times New Roman" w:cs="Times New Roman"/>
          <w:sz w:val="24"/>
          <w:szCs w:val="24"/>
          <w:lang w:eastAsia="sk-SK"/>
        </w:rPr>
        <w:t xml:space="preserve"> h</w:t>
      </w:r>
      <w:r w:rsidR="00DA2B73" w:rsidRPr="00CD51F1">
        <w:rPr>
          <w:rFonts w:ascii="Times New Roman" w:eastAsia="Times New Roman" w:hAnsi="Times New Roman" w:cs="Times New Roman"/>
          <w:sz w:val="24"/>
          <w:szCs w:val="24"/>
          <w:lang w:eastAsia="sk-SK"/>
        </w:rPr>
        <w:t>ry</w:t>
      </w:r>
      <w:r w:rsidR="00C47A76" w:rsidRPr="00CD51F1">
        <w:rPr>
          <w:rFonts w:ascii="Times New Roman" w:eastAsia="Times New Roman" w:hAnsi="Times New Roman" w:cs="Times New Roman"/>
          <w:sz w:val="24"/>
          <w:szCs w:val="24"/>
          <w:lang w:eastAsia="sk-SK"/>
        </w:rPr>
        <w:t xml:space="preserve"> </w:t>
      </w:r>
      <w:r w:rsidR="001E67CC" w:rsidRPr="00CD51F1">
        <w:rPr>
          <w:rFonts w:ascii="Times New Roman" w:eastAsia="Times New Roman" w:hAnsi="Times New Roman" w:cs="Times New Roman"/>
          <w:sz w:val="24"/>
          <w:szCs w:val="24"/>
          <w:lang w:eastAsia="sk-SK"/>
        </w:rPr>
        <w:t>na technických zariadeniach obsluhovaných priamo hráčmi</w:t>
      </w:r>
      <w:r w:rsidR="00A752F5" w:rsidRPr="00CD51F1">
        <w:rPr>
          <w:rFonts w:ascii="Times New Roman" w:eastAsia="Times New Roman" w:hAnsi="Times New Roman" w:cs="Times New Roman"/>
          <w:sz w:val="24"/>
          <w:szCs w:val="24"/>
          <w:lang w:eastAsia="sk-SK"/>
        </w:rPr>
        <w:t xml:space="preserve"> alebo prevádzkovateľom hazardnej hry na </w:t>
      </w:r>
      <w:r w:rsidR="00343C6A" w:rsidRPr="00CD51F1">
        <w:rPr>
          <w:rFonts w:ascii="Times New Roman" w:eastAsia="Times New Roman" w:hAnsi="Times New Roman" w:cs="Times New Roman"/>
          <w:sz w:val="24"/>
          <w:szCs w:val="24"/>
          <w:lang w:eastAsia="sk-SK"/>
        </w:rPr>
        <w:t>iných technických zariadeniach</w:t>
      </w:r>
      <w:r w:rsidR="00A752F5" w:rsidRPr="00CD51F1">
        <w:rPr>
          <w:rFonts w:ascii="Times New Roman" w:eastAsia="Times New Roman" w:hAnsi="Times New Roman" w:cs="Times New Roman"/>
          <w:sz w:val="24"/>
          <w:szCs w:val="24"/>
          <w:lang w:eastAsia="sk-SK"/>
        </w:rPr>
        <w:t>.</w:t>
      </w:r>
    </w:p>
    <w:p w14:paraId="61F7FA1A" w14:textId="77777777" w:rsidR="00C0599C" w:rsidRPr="00CD51F1" w:rsidRDefault="00C0599C" w:rsidP="00060FD6">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CE4B74"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Individuálnu licenciu možno udeliť najviac na</w:t>
      </w:r>
    </w:p>
    <w:p w14:paraId="0142999B" w14:textId="77777777" w:rsidR="00C0599C"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w:t>
      </w:r>
      <w:r w:rsidR="00C0599C" w:rsidRPr="00CD51F1">
        <w:rPr>
          <w:rFonts w:ascii="Times New Roman" w:eastAsia="Times New Roman" w:hAnsi="Times New Roman" w:cs="Times New Roman"/>
          <w:sz w:val="24"/>
          <w:szCs w:val="24"/>
          <w:lang w:eastAsia="sk-SK"/>
        </w:rPr>
        <w:t>dva roky na prevádzkovanie žrebových peňažn</w:t>
      </w:r>
      <w:r w:rsidR="00DC62A9" w:rsidRPr="00CD51F1">
        <w:rPr>
          <w:rFonts w:ascii="Times New Roman" w:eastAsia="Times New Roman" w:hAnsi="Times New Roman" w:cs="Times New Roman"/>
          <w:sz w:val="24"/>
          <w:szCs w:val="24"/>
          <w:lang w:eastAsia="sk-SK"/>
        </w:rPr>
        <w:t xml:space="preserve">ých </w:t>
      </w:r>
      <w:r w:rsidR="00C0599C" w:rsidRPr="00CD51F1">
        <w:rPr>
          <w:rFonts w:ascii="Times New Roman" w:eastAsia="Times New Roman" w:hAnsi="Times New Roman" w:cs="Times New Roman"/>
          <w:sz w:val="24"/>
          <w:szCs w:val="24"/>
          <w:lang w:eastAsia="sk-SK"/>
        </w:rPr>
        <w:t>lotérií</w:t>
      </w:r>
      <w:r w:rsidR="00B24870" w:rsidRPr="00CD51F1">
        <w:rPr>
          <w:rFonts w:ascii="Times New Roman" w:eastAsia="Times New Roman" w:hAnsi="Times New Roman" w:cs="Times New Roman"/>
          <w:sz w:val="24"/>
          <w:szCs w:val="24"/>
          <w:lang w:eastAsia="sk-SK"/>
        </w:rPr>
        <w:t>,</w:t>
      </w:r>
      <w:r w:rsidR="00C0599C" w:rsidRPr="00CD51F1">
        <w:rPr>
          <w:rFonts w:ascii="Times New Roman" w:eastAsia="Times New Roman" w:hAnsi="Times New Roman" w:cs="Times New Roman"/>
          <w:sz w:val="24"/>
          <w:szCs w:val="24"/>
          <w:lang w:eastAsia="sk-SK"/>
        </w:rPr>
        <w:t xml:space="preserve"> </w:t>
      </w:r>
      <w:r w:rsidR="00B24870" w:rsidRPr="00CD51F1">
        <w:rPr>
          <w:rFonts w:ascii="Times New Roman" w:eastAsia="Times New Roman" w:hAnsi="Times New Roman" w:cs="Times New Roman"/>
          <w:sz w:val="24"/>
          <w:szCs w:val="24"/>
          <w:lang w:eastAsia="sk-SK"/>
        </w:rPr>
        <w:t xml:space="preserve">žrebových peňažno-vecných lotérií </w:t>
      </w:r>
      <w:r w:rsidR="00C0599C" w:rsidRPr="00CD51F1">
        <w:rPr>
          <w:rFonts w:ascii="Times New Roman" w:eastAsia="Times New Roman" w:hAnsi="Times New Roman" w:cs="Times New Roman"/>
          <w:sz w:val="24"/>
          <w:szCs w:val="24"/>
          <w:lang w:eastAsia="sk-SK"/>
        </w:rPr>
        <w:t>a na prevádzkovanie okamžitých lotérií,</w:t>
      </w:r>
    </w:p>
    <w:p w14:paraId="730B80D5" w14:textId="1FE84B2E" w:rsidR="00C0599C"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w:t>
      </w:r>
      <w:r w:rsidR="00C0599C" w:rsidRPr="00CD51F1">
        <w:rPr>
          <w:rFonts w:ascii="Times New Roman" w:eastAsia="Times New Roman" w:hAnsi="Times New Roman" w:cs="Times New Roman"/>
          <w:sz w:val="24"/>
          <w:szCs w:val="24"/>
          <w:lang w:eastAsia="sk-SK"/>
        </w:rPr>
        <w:t xml:space="preserve">dva roky na prevádzkovanie hazardných hier podľa § </w:t>
      </w:r>
      <w:r w:rsidR="00BC30EC" w:rsidRPr="00CD51F1">
        <w:rPr>
          <w:rFonts w:ascii="Times New Roman" w:eastAsia="Times New Roman" w:hAnsi="Times New Roman" w:cs="Times New Roman"/>
          <w:sz w:val="24"/>
          <w:szCs w:val="24"/>
          <w:lang w:eastAsia="sk-SK"/>
        </w:rPr>
        <w:t>4</w:t>
      </w:r>
      <w:r w:rsidR="00C0599C" w:rsidRPr="00CD51F1">
        <w:rPr>
          <w:rFonts w:ascii="Times New Roman" w:eastAsia="Times New Roman" w:hAnsi="Times New Roman" w:cs="Times New Roman"/>
          <w:sz w:val="24"/>
          <w:szCs w:val="24"/>
          <w:lang w:eastAsia="sk-SK"/>
        </w:rPr>
        <w:t xml:space="preserve"> ods. 2 písm. </w:t>
      </w:r>
      <w:r w:rsidR="003A60A8" w:rsidRPr="00CD51F1">
        <w:rPr>
          <w:rFonts w:ascii="Times New Roman" w:eastAsia="Times New Roman" w:hAnsi="Times New Roman" w:cs="Times New Roman"/>
          <w:sz w:val="24"/>
          <w:szCs w:val="24"/>
          <w:lang w:eastAsia="sk-SK"/>
        </w:rPr>
        <w:t>i</w:t>
      </w:r>
      <w:r w:rsidR="00C0599C" w:rsidRPr="00CD51F1">
        <w:rPr>
          <w:rFonts w:ascii="Times New Roman" w:eastAsia="Times New Roman" w:hAnsi="Times New Roman" w:cs="Times New Roman"/>
          <w:sz w:val="24"/>
          <w:szCs w:val="24"/>
          <w:lang w:eastAsia="sk-SK"/>
        </w:rPr>
        <w:t>),</w:t>
      </w:r>
    </w:p>
    <w:p w14:paraId="1B5A6E0F" w14:textId="77777777" w:rsidR="00FC19F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w:t>
      </w:r>
      <w:r w:rsidR="00FC19F1" w:rsidRPr="00CD51F1">
        <w:rPr>
          <w:rFonts w:ascii="Times New Roman" w:eastAsia="Times New Roman" w:hAnsi="Times New Roman" w:cs="Times New Roman"/>
          <w:sz w:val="24"/>
          <w:szCs w:val="24"/>
          <w:lang w:eastAsia="sk-SK"/>
        </w:rPr>
        <w:t>dva roky na prevádzkovanie hazardných hier na technických zariadeniach obsluhovaných priamo hráčmi v</w:t>
      </w:r>
      <w:r w:rsidR="00BC30EC" w:rsidRPr="00CD51F1">
        <w:rPr>
          <w:rFonts w:ascii="Times New Roman" w:eastAsia="Times New Roman" w:hAnsi="Times New Roman" w:cs="Times New Roman"/>
          <w:sz w:val="24"/>
          <w:szCs w:val="24"/>
          <w:lang w:eastAsia="sk-SK"/>
        </w:rPr>
        <w:t> </w:t>
      </w:r>
      <w:r w:rsidR="00FC19F1" w:rsidRPr="00CD51F1">
        <w:rPr>
          <w:rFonts w:ascii="Times New Roman" w:eastAsia="Times New Roman" w:hAnsi="Times New Roman" w:cs="Times New Roman"/>
          <w:sz w:val="24"/>
          <w:szCs w:val="24"/>
          <w:lang w:eastAsia="sk-SK"/>
        </w:rPr>
        <w:t>herni,</w:t>
      </w:r>
    </w:p>
    <w:p w14:paraId="773CEC12" w14:textId="77777777" w:rsidR="000F3BD0"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w:t>
      </w:r>
      <w:r w:rsidR="000F3BD0" w:rsidRPr="00CD51F1">
        <w:rPr>
          <w:rFonts w:ascii="Times New Roman" w:eastAsia="Times New Roman" w:hAnsi="Times New Roman" w:cs="Times New Roman"/>
          <w:sz w:val="24"/>
          <w:szCs w:val="24"/>
          <w:lang w:eastAsia="sk-SK"/>
        </w:rPr>
        <w:t>dva roky na prevádzkovanie hazardných hier na výherných prístrojoch v</w:t>
      </w:r>
      <w:r w:rsidR="00BC30EC" w:rsidRPr="00CD51F1">
        <w:rPr>
          <w:rFonts w:ascii="Times New Roman" w:eastAsia="Times New Roman" w:hAnsi="Times New Roman" w:cs="Times New Roman"/>
          <w:sz w:val="24"/>
          <w:szCs w:val="24"/>
          <w:lang w:eastAsia="sk-SK"/>
        </w:rPr>
        <w:t> </w:t>
      </w:r>
      <w:r w:rsidR="000F3BD0" w:rsidRPr="00CD51F1">
        <w:rPr>
          <w:rFonts w:ascii="Times New Roman" w:eastAsia="Times New Roman" w:hAnsi="Times New Roman" w:cs="Times New Roman"/>
          <w:sz w:val="24"/>
          <w:szCs w:val="24"/>
          <w:lang w:eastAsia="sk-SK"/>
        </w:rPr>
        <w:t>herni,</w:t>
      </w:r>
    </w:p>
    <w:p w14:paraId="77395856" w14:textId="77777777" w:rsidR="00FC19F1" w:rsidRPr="00CD51F1" w:rsidRDefault="008A2862" w:rsidP="008A2862">
      <w:pPr>
        <w:shd w:val="clear" w:color="auto" w:fill="FFFFFF"/>
        <w:spacing w:after="0" w:line="240" w:lineRule="auto"/>
        <w:ind w:firstLine="567"/>
        <w:jc w:val="both"/>
        <w:rPr>
          <w:rFonts w:ascii="Times New Roman" w:hAnsi="Times New Roman" w:cs="Times New Roman"/>
          <w:sz w:val="24"/>
          <w:szCs w:val="24"/>
          <w:lang w:eastAsia="sk-SK"/>
        </w:rPr>
      </w:pPr>
      <w:r w:rsidRPr="00CD51F1">
        <w:rPr>
          <w:rFonts w:ascii="Times New Roman" w:hAnsi="Times New Roman" w:cs="Times New Roman"/>
          <w:sz w:val="24"/>
          <w:szCs w:val="24"/>
          <w:lang w:eastAsia="sk-SK"/>
        </w:rPr>
        <w:t xml:space="preserve">e) </w:t>
      </w:r>
      <w:r w:rsidR="00FC19F1" w:rsidRPr="00CD51F1">
        <w:rPr>
          <w:rFonts w:ascii="Times New Roman" w:hAnsi="Times New Roman" w:cs="Times New Roman"/>
          <w:sz w:val="24"/>
          <w:szCs w:val="24"/>
          <w:lang w:eastAsia="sk-SK"/>
        </w:rPr>
        <w:t>dva roky na prevádzkovanie hazardných hier na termináloch videohier v</w:t>
      </w:r>
      <w:r w:rsidR="00BC30EC" w:rsidRPr="00CD51F1">
        <w:rPr>
          <w:rFonts w:ascii="Times New Roman" w:hAnsi="Times New Roman" w:cs="Times New Roman"/>
          <w:sz w:val="24"/>
          <w:szCs w:val="24"/>
          <w:lang w:eastAsia="sk-SK"/>
        </w:rPr>
        <w:t> </w:t>
      </w:r>
      <w:r w:rsidR="00FC19F1" w:rsidRPr="00CD51F1">
        <w:rPr>
          <w:rFonts w:ascii="Times New Roman" w:hAnsi="Times New Roman" w:cs="Times New Roman"/>
          <w:sz w:val="24"/>
          <w:szCs w:val="24"/>
          <w:lang w:eastAsia="sk-SK"/>
        </w:rPr>
        <w:t>herni,</w:t>
      </w:r>
    </w:p>
    <w:p w14:paraId="6DFEC75C" w14:textId="77777777" w:rsidR="00D62541" w:rsidRPr="00CD51F1" w:rsidRDefault="008A2862" w:rsidP="008A2862">
      <w:pPr>
        <w:shd w:val="clear" w:color="auto" w:fill="FFFFFF"/>
        <w:spacing w:after="0" w:line="240" w:lineRule="auto"/>
        <w:ind w:firstLine="567"/>
        <w:jc w:val="both"/>
        <w:rPr>
          <w:rFonts w:ascii="Times New Roman" w:hAnsi="Times New Roman" w:cs="Times New Roman"/>
          <w:sz w:val="24"/>
          <w:szCs w:val="24"/>
          <w:lang w:eastAsia="sk-SK"/>
        </w:rPr>
      </w:pPr>
      <w:r w:rsidRPr="00CD51F1">
        <w:rPr>
          <w:rFonts w:ascii="Times New Roman" w:hAnsi="Times New Roman" w:cs="Times New Roman"/>
          <w:sz w:val="24"/>
          <w:szCs w:val="24"/>
          <w:lang w:eastAsia="sk-SK"/>
        </w:rPr>
        <w:t xml:space="preserve">f) </w:t>
      </w:r>
      <w:r w:rsidR="00D62541" w:rsidRPr="00CD51F1">
        <w:rPr>
          <w:rFonts w:ascii="Times New Roman" w:hAnsi="Times New Roman" w:cs="Times New Roman"/>
          <w:sz w:val="24"/>
          <w:szCs w:val="24"/>
          <w:lang w:eastAsia="sk-SK"/>
        </w:rPr>
        <w:t xml:space="preserve">dva roky na prevádzkovanie hazardných hier na </w:t>
      </w:r>
      <w:r w:rsidR="00343C6A" w:rsidRPr="00CD51F1">
        <w:rPr>
          <w:rFonts w:ascii="Times New Roman" w:eastAsia="Times New Roman" w:hAnsi="Times New Roman" w:cs="Times New Roman"/>
          <w:sz w:val="24"/>
          <w:szCs w:val="24"/>
          <w:lang w:eastAsia="sk-SK"/>
        </w:rPr>
        <w:t>iných technických zariadeniach</w:t>
      </w:r>
      <w:r w:rsidR="00D62541" w:rsidRPr="00CD51F1">
        <w:rPr>
          <w:rFonts w:ascii="Times New Roman" w:hAnsi="Times New Roman" w:cs="Times New Roman"/>
          <w:sz w:val="24"/>
          <w:szCs w:val="24"/>
          <w:lang w:eastAsia="sk-SK"/>
        </w:rPr>
        <w:t>,</w:t>
      </w:r>
    </w:p>
    <w:p w14:paraId="623318D2" w14:textId="77777777" w:rsidR="00547D63"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lang w:eastAsia="sk-SK"/>
        </w:rPr>
        <w:t xml:space="preserve">g) </w:t>
      </w:r>
      <w:r w:rsidR="00547D63" w:rsidRPr="00CD51F1">
        <w:rPr>
          <w:rFonts w:ascii="Times New Roman" w:hAnsi="Times New Roman" w:cs="Times New Roman"/>
          <w:sz w:val="24"/>
          <w:szCs w:val="24"/>
          <w:lang w:eastAsia="sk-SK"/>
        </w:rPr>
        <w:t xml:space="preserve">tri roky s možnosťou opcie na ďalšie dva roky na </w:t>
      </w:r>
      <w:r w:rsidR="00547D63" w:rsidRPr="00CD51F1">
        <w:rPr>
          <w:rFonts w:ascii="Times New Roman" w:eastAsia="Times New Roman" w:hAnsi="Times New Roman" w:cs="Times New Roman"/>
          <w:sz w:val="24"/>
          <w:szCs w:val="24"/>
          <w:lang w:eastAsia="sk-SK"/>
        </w:rPr>
        <w:t xml:space="preserve">prevádzkovanie hazardných hier na výherných prístrojoch, </w:t>
      </w:r>
      <w:r w:rsidR="00C47A76" w:rsidRPr="00CD51F1">
        <w:rPr>
          <w:rFonts w:ascii="Times New Roman" w:eastAsia="Times New Roman" w:hAnsi="Times New Roman" w:cs="Times New Roman"/>
          <w:sz w:val="24"/>
          <w:szCs w:val="24"/>
          <w:lang w:eastAsia="sk-SK"/>
        </w:rPr>
        <w:t xml:space="preserve">hazardných hier na </w:t>
      </w:r>
      <w:r w:rsidR="00547D63" w:rsidRPr="00CD51F1">
        <w:rPr>
          <w:rFonts w:ascii="Times New Roman" w:eastAsia="Times New Roman" w:hAnsi="Times New Roman" w:cs="Times New Roman"/>
          <w:sz w:val="24"/>
          <w:szCs w:val="24"/>
          <w:lang w:eastAsia="sk-SK"/>
        </w:rPr>
        <w:t>termináloch videohier</w:t>
      </w:r>
      <w:r w:rsidR="00C47A76" w:rsidRPr="00CD51F1">
        <w:rPr>
          <w:rFonts w:ascii="Times New Roman" w:eastAsia="Times New Roman" w:hAnsi="Times New Roman" w:cs="Times New Roman"/>
          <w:sz w:val="24"/>
          <w:szCs w:val="24"/>
          <w:lang w:eastAsia="sk-SK"/>
        </w:rPr>
        <w:t>, hazardných hier</w:t>
      </w:r>
      <w:r w:rsidR="00547D63" w:rsidRPr="00CD51F1">
        <w:rPr>
          <w:rFonts w:ascii="Times New Roman" w:eastAsia="Times New Roman" w:hAnsi="Times New Roman" w:cs="Times New Roman"/>
          <w:sz w:val="24"/>
          <w:szCs w:val="24"/>
          <w:lang w:eastAsia="sk-SK"/>
        </w:rPr>
        <w:t> na technických zariadeniach obsluhovaných priamo hráčmi</w:t>
      </w:r>
      <w:r w:rsidR="008C13B0" w:rsidRPr="00CD51F1">
        <w:rPr>
          <w:rFonts w:ascii="Times New Roman" w:eastAsia="Times New Roman" w:hAnsi="Times New Roman" w:cs="Times New Roman"/>
          <w:sz w:val="24"/>
          <w:szCs w:val="24"/>
          <w:lang w:eastAsia="sk-SK"/>
        </w:rPr>
        <w:t>, hazardných h</w:t>
      </w:r>
      <w:r w:rsidR="00747ADD" w:rsidRPr="00CD51F1">
        <w:rPr>
          <w:rFonts w:ascii="Times New Roman" w:eastAsia="Times New Roman" w:hAnsi="Times New Roman" w:cs="Times New Roman"/>
          <w:sz w:val="24"/>
          <w:szCs w:val="24"/>
          <w:lang w:eastAsia="sk-SK"/>
        </w:rPr>
        <w:t>ier</w:t>
      </w:r>
      <w:r w:rsidR="008C13B0" w:rsidRPr="00CD51F1">
        <w:rPr>
          <w:rFonts w:ascii="Times New Roman" w:eastAsia="Times New Roman" w:hAnsi="Times New Roman" w:cs="Times New Roman"/>
          <w:sz w:val="24"/>
          <w:szCs w:val="24"/>
          <w:lang w:eastAsia="sk-SK"/>
        </w:rPr>
        <w:t xml:space="preserve"> na </w:t>
      </w:r>
      <w:r w:rsidR="00343C6A" w:rsidRPr="00CD51F1">
        <w:rPr>
          <w:rFonts w:ascii="Times New Roman" w:eastAsia="Times New Roman" w:hAnsi="Times New Roman" w:cs="Times New Roman"/>
          <w:sz w:val="24"/>
          <w:szCs w:val="24"/>
          <w:lang w:eastAsia="sk-SK"/>
        </w:rPr>
        <w:t>iných technických zariadeniach</w:t>
      </w:r>
      <w:r w:rsidR="008C13B0" w:rsidRPr="00CD51F1">
        <w:rPr>
          <w:rFonts w:ascii="Times New Roman" w:eastAsia="Times New Roman" w:hAnsi="Times New Roman" w:cs="Times New Roman"/>
          <w:sz w:val="24"/>
          <w:szCs w:val="24"/>
          <w:lang w:eastAsia="sk-SK"/>
        </w:rPr>
        <w:t xml:space="preserve"> v herni</w:t>
      </w:r>
      <w:r w:rsidR="00547D63" w:rsidRPr="00CD51F1">
        <w:rPr>
          <w:rFonts w:ascii="Times New Roman" w:eastAsia="Times New Roman" w:hAnsi="Times New Roman" w:cs="Times New Roman"/>
          <w:sz w:val="24"/>
          <w:szCs w:val="24"/>
          <w:lang w:eastAsia="sk-SK"/>
        </w:rPr>
        <w:t xml:space="preserve"> a internetových hier v internetovom kasíne,</w:t>
      </w:r>
    </w:p>
    <w:p w14:paraId="5D4C08A1" w14:textId="77777777" w:rsidR="00FC19F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 </w:t>
      </w:r>
      <w:r w:rsidR="00564CC1" w:rsidRPr="00CD51F1">
        <w:rPr>
          <w:rFonts w:ascii="Times New Roman" w:eastAsia="Times New Roman" w:hAnsi="Times New Roman" w:cs="Times New Roman"/>
          <w:sz w:val="24"/>
          <w:szCs w:val="24"/>
          <w:lang w:eastAsia="sk-SK"/>
        </w:rPr>
        <w:t xml:space="preserve">päť rokov </w:t>
      </w:r>
      <w:r w:rsidR="00FC19F1" w:rsidRPr="00CD51F1">
        <w:rPr>
          <w:rFonts w:ascii="Times New Roman" w:eastAsia="Times New Roman" w:hAnsi="Times New Roman" w:cs="Times New Roman"/>
          <w:sz w:val="24"/>
          <w:szCs w:val="24"/>
          <w:lang w:eastAsia="sk-SK"/>
        </w:rPr>
        <w:t>na prevádzkovanie hazardných hier v</w:t>
      </w:r>
      <w:r w:rsidR="00BC30EC" w:rsidRPr="00CD51F1">
        <w:rPr>
          <w:rFonts w:ascii="Times New Roman" w:eastAsia="Times New Roman" w:hAnsi="Times New Roman" w:cs="Times New Roman"/>
          <w:sz w:val="24"/>
          <w:szCs w:val="24"/>
          <w:lang w:eastAsia="sk-SK"/>
        </w:rPr>
        <w:t> </w:t>
      </w:r>
      <w:r w:rsidR="00FC19F1" w:rsidRPr="00CD51F1">
        <w:rPr>
          <w:rFonts w:ascii="Times New Roman" w:eastAsia="Times New Roman" w:hAnsi="Times New Roman" w:cs="Times New Roman"/>
          <w:sz w:val="24"/>
          <w:szCs w:val="24"/>
          <w:lang w:eastAsia="sk-SK"/>
        </w:rPr>
        <w:t xml:space="preserve">kasíne, </w:t>
      </w:r>
    </w:p>
    <w:p w14:paraId="48F3E83F" w14:textId="77777777" w:rsidR="00DC62A9"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i) </w:t>
      </w:r>
      <w:r w:rsidR="00C0599C" w:rsidRPr="00CD51F1">
        <w:rPr>
          <w:rFonts w:ascii="Times New Roman" w:eastAsia="Times New Roman" w:hAnsi="Times New Roman" w:cs="Times New Roman"/>
          <w:sz w:val="24"/>
          <w:szCs w:val="24"/>
          <w:lang w:eastAsia="sk-SK"/>
        </w:rPr>
        <w:t>päť rokov na prevádzkovanie štátnej lotérie,</w:t>
      </w:r>
    </w:p>
    <w:p w14:paraId="502197F8" w14:textId="77777777" w:rsidR="00DC62A9"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j) </w:t>
      </w:r>
      <w:r w:rsidR="00C0599C" w:rsidRPr="00CD51F1">
        <w:rPr>
          <w:rFonts w:ascii="Times New Roman" w:eastAsia="Times New Roman" w:hAnsi="Times New Roman" w:cs="Times New Roman"/>
          <w:sz w:val="24"/>
          <w:szCs w:val="24"/>
          <w:lang w:eastAsia="sk-SK"/>
        </w:rPr>
        <w:t>päť rokov na prevádzkovanie charitatívnej lotérie,</w:t>
      </w:r>
    </w:p>
    <w:p w14:paraId="33CFF231" w14:textId="77777777" w:rsidR="00DC62A9"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k) </w:t>
      </w:r>
      <w:r w:rsidR="00C0599C" w:rsidRPr="00CD51F1">
        <w:rPr>
          <w:rFonts w:ascii="Times New Roman" w:eastAsia="Times New Roman" w:hAnsi="Times New Roman" w:cs="Times New Roman"/>
          <w:sz w:val="24"/>
          <w:szCs w:val="24"/>
          <w:lang w:eastAsia="sk-SK"/>
        </w:rPr>
        <w:t>päť rokov na prevádzkovanie binga,</w:t>
      </w:r>
    </w:p>
    <w:p w14:paraId="4B8B0742" w14:textId="77777777" w:rsidR="00DC62A9"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l) </w:t>
      </w:r>
      <w:r w:rsidR="00C0599C" w:rsidRPr="00CD51F1">
        <w:rPr>
          <w:rFonts w:ascii="Times New Roman" w:eastAsia="Times New Roman" w:hAnsi="Times New Roman" w:cs="Times New Roman"/>
          <w:sz w:val="24"/>
          <w:szCs w:val="24"/>
          <w:lang w:eastAsia="sk-SK"/>
        </w:rPr>
        <w:t>päť rokov na prevádzkovanie stávkových hier, ktorými sú dostihové stávky a</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totalizátor,</w:t>
      </w:r>
    </w:p>
    <w:p w14:paraId="2FA2576E" w14:textId="6AE6D70F" w:rsidR="00DC62A9"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m) </w:t>
      </w:r>
      <w:r w:rsidR="00C0599C" w:rsidRPr="00CD51F1">
        <w:rPr>
          <w:rFonts w:ascii="Times New Roman" w:eastAsia="Times New Roman" w:hAnsi="Times New Roman" w:cs="Times New Roman"/>
          <w:sz w:val="24"/>
          <w:szCs w:val="24"/>
          <w:lang w:eastAsia="sk-SK"/>
        </w:rPr>
        <w:t>päť rokov na prevádzkovanie kurzových stávok v</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herni a</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v</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prevádzkach,</w:t>
      </w:r>
    </w:p>
    <w:p w14:paraId="0200D262" w14:textId="582BADF8" w:rsidR="00DC62A9"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lang w:eastAsia="sk-SK"/>
        </w:rPr>
        <w:t xml:space="preserve">n) </w:t>
      </w:r>
      <w:r w:rsidR="007D3694" w:rsidRPr="00CD51F1">
        <w:rPr>
          <w:rFonts w:ascii="Times New Roman" w:hAnsi="Times New Roman" w:cs="Times New Roman"/>
          <w:sz w:val="24"/>
          <w:szCs w:val="24"/>
          <w:lang w:eastAsia="sk-SK"/>
        </w:rPr>
        <w:t xml:space="preserve">päť rokov s možnosťou opcie na ďalších päť rokov na </w:t>
      </w:r>
      <w:r w:rsidR="007D3694" w:rsidRPr="00CD51F1">
        <w:rPr>
          <w:rFonts w:ascii="Times New Roman" w:eastAsia="Times New Roman" w:hAnsi="Times New Roman" w:cs="Times New Roman"/>
          <w:sz w:val="24"/>
          <w:szCs w:val="24"/>
          <w:lang w:eastAsia="sk-SK"/>
        </w:rPr>
        <w:t xml:space="preserve">prevádzkovanie </w:t>
      </w:r>
      <w:r w:rsidR="00C0599C" w:rsidRPr="00CD51F1">
        <w:rPr>
          <w:rFonts w:ascii="Times New Roman" w:eastAsia="Times New Roman" w:hAnsi="Times New Roman" w:cs="Times New Roman"/>
          <w:sz w:val="24"/>
          <w:szCs w:val="24"/>
          <w:lang w:eastAsia="sk-SK"/>
        </w:rPr>
        <w:t>kurzových stávok v</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herni, v</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prevádzkach a</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v</w:t>
      </w:r>
      <w:r w:rsidR="00BC30EC" w:rsidRPr="00CD51F1">
        <w:rPr>
          <w:rFonts w:ascii="Times New Roman" w:eastAsia="Times New Roman" w:hAnsi="Times New Roman" w:cs="Times New Roman"/>
          <w:sz w:val="24"/>
          <w:szCs w:val="24"/>
          <w:lang w:eastAsia="sk-SK"/>
        </w:rPr>
        <w:t> </w:t>
      </w:r>
      <w:r w:rsidR="00C0599C" w:rsidRPr="00CD51F1">
        <w:rPr>
          <w:rFonts w:ascii="Times New Roman" w:eastAsia="Times New Roman" w:hAnsi="Times New Roman" w:cs="Times New Roman"/>
          <w:sz w:val="24"/>
          <w:szCs w:val="24"/>
          <w:lang w:eastAsia="sk-SK"/>
        </w:rPr>
        <w:t>internetovej herni,</w:t>
      </w:r>
    </w:p>
    <w:p w14:paraId="7493AEA6" w14:textId="77777777" w:rsidR="00C0599C"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lang w:eastAsia="sk-SK"/>
        </w:rPr>
        <w:t xml:space="preserve">o) </w:t>
      </w:r>
      <w:r w:rsidR="00BE5041" w:rsidRPr="00CD51F1">
        <w:rPr>
          <w:rFonts w:ascii="Times New Roman" w:hAnsi="Times New Roman" w:cs="Times New Roman"/>
          <w:sz w:val="24"/>
          <w:szCs w:val="24"/>
          <w:lang w:eastAsia="sk-SK"/>
        </w:rPr>
        <w:t>päť</w:t>
      </w:r>
      <w:r w:rsidR="00303667" w:rsidRPr="00CD51F1">
        <w:rPr>
          <w:rFonts w:ascii="Times New Roman" w:hAnsi="Times New Roman" w:cs="Times New Roman"/>
          <w:sz w:val="24"/>
          <w:szCs w:val="24"/>
          <w:lang w:eastAsia="sk-SK"/>
        </w:rPr>
        <w:t xml:space="preserve"> rokov </w:t>
      </w:r>
      <w:r w:rsidR="00BE5041" w:rsidRPr="00CD51F1">
        <w:rPr>
          <w:rFonts w:ascii="Times New Roman" w:hAnsi="Times New Roman" w:cs="Times New Roman"/>
          <w:sz w:val="24"/>
          <w:szCs w:val="24"/>
          <w:lang w:eastAsia="sk-SK"/>
        </w:rPr>
        <w:t xml:space="preserve">s možnosťou opcie na ďalších päť rokov </w:t>
      </w:r>
      <w:r w:rsidR="00303667" w:rsidRPr="00CD51F1">
        <w:rPr>
          <w:rFonts w:ascii="Times New Roman" w:hAnsi="Times New Roman" w:cs="Times New Roman"/>
          <w:sz w:val="24"/>
          <w:szCs w:val="24"/>
          <w:lang w:eastAsia="sk-SK"/>
        </w:rPr>
        <w:t xml:space="preserve">na </w:t>
      </w:r>
      <w:r w:rsidR="00303667" w:rsidRPr="00CD51F1">
        <w:rPr>
          <w:rFonts w:ascii="Times New Roman" w:eastAsia="Times New Roman" w:hAnsi="Times New Roman" w:cs="Times New Roman"/>
          <w:sz w:val="24"/>
          <w:szCs w:val="24"/>
          <w:lang w:eastAsia="sk-SK"/>
        </w:rPr>
        <w:t>prevádzkovanie hazardných hier v</w:t>
      </w:r>
      <w:r w:rsidR="00BC30EC" w:rsidRPr="00CD51F1">
        <w:rPr>
          <w:rFonts w:ascii="Times New Roman" w:eastAsia="Times New Roman" w:hAnsi="Times New Roman" w:cs="Times New Roman"/>
          <w:sz w:val="24"/>
          <w:szCs w:val="24"/>
          <w:lang w:eastAsia="sk-SK"/>
        </w:rPr>
        <w:t> </w:t>
      </w:r>
      <w:r w:rsidR="00303667" w:rsidRPr="00CD51F1">
        <w:rPr>
          <w:rFonts w:ascii="Times New Roman" w:eastAsia="Times New Roman" w:hAnsi="Times New Roman" w:cs="Times New Roman"/>
          <w:sz w:val="24"/>
          <w:szCs w:val="24"/>
          <w:lang w:eastAsia="sk-SK"/>
        </w:rPr>
        <w:t>kasíne a</w:t>
      </w:r>
      <w:r w:rsidR="00BC30EC" w:rsidRPr="00CD51F1">
        <w:rPr>
          <w:rFonts w:ascii="Times New Roman" w:eastAsia="Times New Roman" w:hAnsi="Times New Roman" w:cs="Times New Roman"/>
          <w:sz w:val="24"/>
          <w:szCs w:val="24"/>
          <w:lang w:eastAsia="sk-SK"/>
        </w:rPr>
        <w:t> </w:t>
      </w:r>
      <w:r w:rsidR="00303667" w:rsidRPr="00CD51F1">
        <w:rPr>
          <w:rFonts w:ascii="Times New Roman" w:eastAsia="Times New Roman" w:hAnsi="Times New Roman" w:cs="Times New Roman"/>
          <w:sz w:val="24"/>
          <w:szCs w:val="24"/>
          <w:lang w:eastAsia="sk-SK"/>
        </w:rPr>
        <w:t>internetových hier v</w:t>
      </w:r>
      <w:r w:rsidR="00BC30EC" w:rsidRPr="00CD51F1">
        <w:rPr>
          <w:rFonts w:ascii="Times New Roman" w:eastAsia="Times New Roman" w:hAnsi="Times New Roman" w:cs="Times New Roman"/>
          <w:sz w:val="24"/>
          <w:szCs w:val="24"/>
          <w:lang w:eastAsia="sk-SK"/>
        </w:rPr>
        <w:t> </w:t>
      </w:r>
      <w:r w:rsidR="00303667" w:rsidRPr="00CD51F1">
        <w:rPr>
          <w:rFonts w:ascii="Times New Roman" w:eastAsia="Times New Roman" w:hAnsi="Times New Roman" w:cs="Times New Roman"/>
          <w:sz w:val="24"/>
          <w:szCs w:val="24"/>
          <w:lang w:eastAsia="sk-SK"/>
        </w:rPr>
        <w:t>internetovom kasíne</w:t>
      </w:r>
      <w:r w:rsidR="00564CC1" w:rsidRPr="00CD51F1">
        <w:rPr>
          <w:rFonts w:ascii="Times New Roman" w:eastAsia="Times New Roman" w:hAnsi="Times New Roman" w:cs="Times New Roman"/>
          <w:sz w:val="24"/>
          <w:szCs w:val="24"/>
          <w:lang w:eastAsia="sk-SK"/>
        </w:rPr>
        <w:t>,</w:t>
      </w:r>
    </w:p>
    <w:p w14:paraId="60A00739" w14:textId="77777777" w:rsidR="00564CC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 </w:t>
      </w:r>
      <w:r w:rsidR="00564CC1" w:rsidRPr="00CD51F1">
        <w:rPr>
          <w:rFonts w:ascii="Times New Roman" w:eastAsia="Times New Roman" w:hAnsi="Times New Roman" w:cs="Times New Roman"/>
          <w:sz w:val="24"/>
          <w:szCs w:val="24"/>
          <w:lang w:eastAsia="sk-SK"/>
        </w:rPr>
        <w:t>desať rokov na prevádzkovanie kurzových stávok v internetovej herni,</w:t>
      </w:r>
    </w:p>
    <w:p w14:paraId="7641FC48" w14:textId="77777777" w:rsidR="00564CC1" w:rsidRPr="00CD51F1"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r) </w:t>
      </w:r>
      <w:r w:rsidR="00564CC1" w:rsidRPr="00CD51F1">
        <w:rPr>
          <w:rFonts w:ascii="Times New Roman" w:eastAsia="Times New Roman" w:hAnsi="Times New Roman" w:cs="Times New Roman"/>
          <w:sz w:val="24"/>
          <w:szCs w:val="24"/>
          <w:lang w:eastAsia="sk-SK"/>
        </w:rPr>
        <w:t>desať rokov na prevádzkovanie internetových hier v internetovom kasíne.</w:t>
      </w:r>
    </w:p>
    <w:p w14:paraId="5C78498B" w14:textId="1B130FDB" w:rsidR="00E55808" w:rsidRPr="00CD51F1" w:rsidRDefault="00BE5041" w:rsidP="003973B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CE4B74"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Opciou sa na účely tohto zákona rozumie </w:t>
      </w:r>
      <w:r w:rsidR="004F7C85" w:rsidRPr="00CD51F1">
        <w:rPr>
          <w:rFonts w:ascii="Times New Roman" w:eastAsia="Times New Roman" w:hAnsi="Times New Roman" w:cs="Times New Roman"/>
          <w:sz w:val="24"/>
          <w:szCs w:val="24"/>
          <w:lang w:eastAsia="sk-SK"/>
        </w:rPr>
        <w:t xml:space="preserve">v ustanovenom </w:t>
      </w:r>
      <w:r w:rsidR="00182A95" w:rsidRPr="00CD51F1">
        <w:rPr>
          <w:rFonts w:ascii="Times New Roman" w:eastAsia="Times New Roman" w:hAnsi="Times New Roman" w:cs="Times New Roman"/>
          <w:sz w:val="24"/>
          <w:szCs w:val="24"/>
          <w:lang w:eastAsia="sk-SK"/>
        </w:rPr>
        <w:t>období</w:t>
      </w:r>
      <w:r w:rsidR="004F7C85" w:rsidRPr="00CD51F1">
        <w:rPr>
          <w:rFonts w:ascii="Times New Roman" w:eastAsia="Times New Roman" w:hAnsi="Times New Roman" w:cs="Times New Roman"/>
          <w:sz w:val="24"/>
          <w:szCs w:val="24"/>
          <w:lang w:eastAsia="sk-SK"/>
        </w:rPr>
        <w:t xml:space="preserve"> uplatnené právo  </w:t>
      </w:r>
      <w:r w:rsidRPr="00CD51F1">
        <w:rPr>
          <w:rFonts w:ascii="Times New Roman" w:eastAsia="Times New Roman" w:hAnsi="Times New Roman" w:cs="Times New Roman"/>
          <w:sz w:val="24"/>
          <w:szCs w:val="24"/>
          <w:lang w:eastAsia="sk-SK"/>
        </w:rPr>
        <w:t xml:space="preserve"> prevádzkovateľa hazardn</w:t>
      </w:r>
      <w:r w:rsidR="002C33D5"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2C33D5"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w:t>
      </w:r>
      <w:r w:rsidR="004F7C85" w:rsidRPr="00CD51F1">
        <w:rPr>
          <w:rFonts w:ascii="Times New Roman" w:eastAsia="Times New Roman" w:hAnsi="Times New Roman" w:cs="Times New Roman"/>
          <w:sz w:val="24"/>
          <w:szCs w:val="24"/>
          <w:lang w:eastAsia="sk-SK"/>
        </w:rPr>
        <w:t xml:space="preserve">na predĺženie platnosti individuálnej licencie o dobu ustanovenú v odseku </w:t>
      </w:r>
      <w:r w:rsidR="00EB7AEF" w:rsidRPr="00CD51F1">
        <w:rPr>
          <w:rFonts w:ascii="Times New Roman" w:eastAsia="Times New Roman" w:hAnsi="Times New Roman" w:cs="Times New Roman"/>
          <w:sz w:val="24"/>
          <w:szCs w:val="24"/>
          <w:lang w:eastAsia="sk-SK"/>
        </w:rPr>
        <w:t>5</w:t>
      </w:r>
      <w:r w:rsidR="004F7C85" w:rsidRPr="00CD51F1">
        <w:rPr>
          <w:rFonts w:ascii="Times New Roman" w:eastAsia="Times New Roman" w:hAnsi="Times New Roman" w:cs="Times New Roman"/>
          <w:sz w:val="24"/>
          <w:szCs w:val="24"/>
          <w:lang w:eastAsia="sk-SK"/>
        </w:rPr>
        <w:t xml:space="preserve"> tak, aby </w:t>
      </w:r>
      <w:r w:rsidR="003973BD" w:rsidRPr="00CD51F1">
        <w:rPr>
          <w:rFonts w:ascii="Times New Roman" w:eastAsia="Times New Roman" w:hAnsi="Times New Roman" w:cs="Times New Roman"/>
          <w:sz w:val="24"/>
          <w:szCs w:val="24"/>
          <w:lang w:eastAsia="sk-SK"/>
        </w:rPr>
        <w:t xml:space="preserve">nedošlo k prerušeniu prevádzkovania </w:t>
      </w:r>
      <w:r w:rsidR="004F7C85" w:rsidRPr="00CD51F1">
        <w:rPr>
          <w:rFonts w:ascii="Times New Roman" w:eastAsia="Times New Roman" w:hAnsi="Times New Roman" w:cs="Times New Roman"/>
          <w:sz w:val="24"/>
          <w:szCs w:val="24"/>
          <w:lang w:eastAsia="sk-SK"/>
        </w:rPr>
        <w:t>hazardných hier</w:t>
      </w:r>
      <w:r w:rsidR="003973BD" w:rsidRPr="00CD51F1">
        <w:rPr>
          <w:rFonts w:ascii="Times New Roman" w:eastAsia="Times New Roman" w:hAnsi="Times New Roman" w:cs="Times New Roman"/>
          <w:sz w:val="24"/>
          <w:szCs w:val="24"/>
          <w:lang w:eastAsia="sk-SK"/>
        </w:rPr>
        <w:t xml:space="preserve"> na základe už udelenej individuálnej licencie</w:t>
      </w:r>
      <w:r w:rsidR="004F7C85" w:rsidRPr="00CD51F1">
        <w:rPr>
          <w:rFonts w:ascii="Times New Roman" w:eastAsia="Times New Roman" w:hAnsi="Times New Roman" w:cs="Times New Roman"/>
          <w:sz w:val="24"/>
          <w:szCs w:val="24"/>
          <w:lang w:eastAsia="sk-SK"/>
        </w:rPr>
        <w:t>.</w:t>
      </w:r>
      <w:r w:rsidR="003973BD" w:rsidRPr="00CD51F1">
        <w:rPr>
          <w:rFonts w:ascii="Times New Roman" w:eastAsia="Times New Roman" w:hAnsi="Times New Roman" w:cs="Times New Roman"/>
          <w:sz w:val="24"/>
          <w:szCs w:val="24"/>
          <w:lang w:eastAsia="sk-SK"/>
        </w:rPr>
        <w:t xml:space="preserve"> Na uplatnenie opcie je prevádzkovateľ hazardn</w:t>
      </w:r>
      <w:r w:rsidR="002C33D5" w:rsidRPr="00CD51F1">
        <w:rPr>
          <w:rFonts w:ascii="Times New Roman" w:eastAsia="Times New Roman" w:hAnsi="Times New Roman" w:cs="Times New Roman"/>
          <w:sz w:val="24"/>
          <w:szCs w:val="24"/>
          <w:lang w:eastAsia="sk-SK"/>
        </w:rPr>
        <w:t>ej</w:t>
      </w:r>
      <w:r w:rsidR="003973BD" w:rsidRPr="00CD51F1">
        <w:rPr>
          <w:rFonts w:ascii="Times New Roman" w:eastAsia="Times New Roman" w:hAnsi="Times New Roman" w:cs="Times New Roman"/>
          <w:sz w:val="24"/>
          <w:szCs w:val="24"/>
          <w:lang w:eastAsia="sk-SK"/>
        </w:rPr>
        <w:t xml:space="preserve"> hr</w:t>
      </w:r>
      <w:r w:rsidR="002C33D5" w:rsidRPr="00CD51F1">
        <w:rPr>
          <w:rFonts w:ascii="Times New Roman" w:eastAsia="Times New Roman" w:hAnsi="Times New Roman" w:cs="Times New Roman"/>
          <w:sz w:val="24"/>
          <w:szCs w:val="24"/>
          <w:lang w:eastAsia="sk-SK"/>
        </w:rPr>
        <w:t>y</w:t>
      </w:r>
      <w:r w:rsidR="003973BD" w:rsidRPr="00CD51F1">
        <w:rPr>
          <w:rFonts w:ascii="Times New Roman" w:eastAsia="Times New Roman" w:hAnsi="Times New Roman" w:cs="Times New Roman"/>
          <w:sz w:val="24"/>
          <w:szCs w:val="24"/>
          <w:lang w:eastAsia="sk-SK"/>
        </w:rPr>
        <w:t xml:space="preserve"> povinný predložiť žiadosť, a to </w:t>
      </w:r>
      <w:r w:rsidRPr="00CD51F1">
        <w:rPr>
          <w:rFonts w:ascii="Times New Roman" w:eastAsia="Times New Roman" w:hAnsi="Times New Roman" w:cs="Times New Roman"/>
          <w:sz w:val="24"/>
          <w:szCs w:val="24"/>
          <w:lang w:eastAsia="sk-SK"/>
        </w:rPr>
        <w:t xml:space="preserve">najskôr </w:t>
      </w:r>
      <w:r w:rsidR="008643C6" w:rsidRPr="00CD51F1">
        <w:rPr>
          <w:rFonts w:ascii="Times New Roman" w:eastAsia="Times New Roman" w:hAnsi="Times New Roman" w:cs="Times New Roman"/>
          <w:sz w:val="24"/>
          <w:szCs w:val="24"/>
          <w:lang w:eastAsia="sk-SK"/>
        </w:rPr>
        <w:t>9</w:t>
      </w:r>
      <w:r w:rsidR="004D3B8A" w:rsidRPr="00CD51F1">
        <w:rPr>
          <w:rFonts w:ascii="Times New Roman" w:eastAsia="Times New Roman" w:hAnsi="Times New Roman" w:cs="Times New Roman"/>
          <w:sz w:val="24"/>
          <w:szCs w:val="24"/>
          <w:lang w:eastAsia="sk-SK"/>
        </w:rPr>
        <w:t xml:space="preserve">0 </w:t>
      </w:r>
      <w:r w:rsidR="002C33D5" w:rsidRPr="00CD51F1">
        <w:rPr>
          <w:rFonts w:ascii="Times New Roman" w:eastAsia="Times New Roman" w:hAnsi="Times New Roman" w:cs="Times New Roman"/>
          <w:sz w:val="24"/>
          <w:szCs w:val="24"/>
          <w:lang w:eastAsia="sk-SK"/>
        </w:rPr>
        <w:t>dní</w:t>
      </w:r>
      <w:r w:rsidRPr="00CD51F1">
        <w:rPr>
          <w:rFonts w:ascii="Times New Roman" w:eastAsia="Times New Roman" w:hAnsi="Times New Roman" w:cs="Times New Roman"/>
          <w:sz w:val="24"/>
          <w:szCs w:val="24"/>
          <w:lang w:eastAsia="sk-SK"/>
        </w:rPr>
        <w:t xml:space="preserve"> pred uplynutím </w:t>
      </w:r>
      <w:r w:rsidR="003973BD" w:rsidRPr="00CD51F1">
        <w:rPr>
          <w:rFonts w:ascii="Times New Roman" w:eastAsia="Times New Roman" w:hAnsi="Times New Roman" w:cs="Times New Roman"/>
          <w:sz w:val="24"/>
          <w:szCs w:val="24"/>
          <w:lang w:eastAsia="sk-SK"/>
        </w:rPr>
        <w:t>platnosti individuálnej licencie, na ktorú sa opcia vzťahuje.</w:t>
      </w:r>
      <w:r w:rsidRPr="00CD51F1">
        <w:rPr>
          <w:rFonts w:ascii="Times New Roman" w:eastAsia="Times New Roman" w:hAnsi="Times New Roman" w:cs="Times New Roman"/>
          <w:sz w:val="24"/>
          <w:szCs w:val="24"/>
          <w:lang w:eastAsia="sk-SK"/>
        </w:rPr>
        <w:t xml:space="preserve"> </w:t>
      </w:r>
    </w:p>
    <w:p w14:paraId="0DAA4F36" w14:textId="77777777" w:rsidR="00BE5041" w:rsidRPr="00CD51F1" w:rsidRDefault="00BE5041" w:rsidP="0030366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9AD8BCE" w14:textId="77777777" w:rsidR="00C31382" w:rsidRPr="00CD51F1" w:rsidRDefault="008C0460" w:rsidP="006C5752">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40</w:t>
      </w:r>
    </w:p>
    <w:p w14:paraId="71D938B9" w14:textId="77777777" w:rsidR="00C0599C" w:rsidRPr="00CD51F1" w:rsidRDefault="00C0599C" w:rsidP="00C0599C">
      <w:pPr>
        <w:shd w:val="clear" w:color="auto" w:fill="FFFFFF"/>
        <w:spacing w:after="0" w:line="240" w:lineRule="auto"/>
        <w:jc w:val="center"/>
        <w:rPr>
          <w:rFonts w:ascii="Times New Roman" w:eastAsia="Times New Roman" w:hAnsi="Times New Roman" w:cs="Times New Roman"/>
          <w:sz w:val="24"/>
          <w:szCs w:val="24"/>
          <w:lang w:eastAsia="sk-SK"/>
        </w:rPr>
      </w:pPr>
    </w:p>
    <w:p w14:paraId="3561F7B6" w14:textId="77777777" w:rsidR="001C1BDD" w:rsidRPr="00CD51F1"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1C1BDD" w:rsidRPr="00CD51F1">
        <w:rPr>
          <w:rFonts w:ascii="Times New Roman" w:eastAsia="Times New Roman" w:hAnsi="Times New Roman" w:cs="Times New Roman"/>
          <w:sz w:val="24"/>
          <w:szCs w:val="24"/>
          <w:lang w:eastAsia="sk-SK"/>
        </w:rPr>
        <w:t>Úrad rozhodne o</w:t>
      </w:r>
      <w:r w:rsidR="00BC30EC" w:rsidRPr="00CD51F1">
        <w:rPr>
          <w:rFonts w:ascii="Times New Roman" w:eastAsia="Times New Roman" w:hAnsi="Times New Roman" w:cs="Times New Roman"/>
          <w:sz w:val="24"/>
          <w:szCs w:val="24"/>
          <w:lang w:eastAsia="sk-SK"/>
        </w:rPr>
        <w:t> </w:t>
      </w:r>
      <w:r w:rsidR="001C1BDD" w:rsidRPr="00CD51F1">
        <w:rPr>
          <w:rFonts w:ascii="Times New Roman" w:eastAsia="Times New Roman" w:hAnsi="Times New Roman" w:cs="Times New Roman"/>
          <w:sz w:val="24"/>
          <w:szCs w:val="24"/>
          <w:lang w:eastAsia="sk-SK"/>
        </w:rPr>
        <w:t>žiadosti o</w:t>
      </w:r>
      <w:r w:rsidR="00BC30EC" w:rsidRPr="00CD51F1">
        <w:rPr>
          <w:rFonts w:ascii="Times New Roman" w:eastAsia="Times New Roman" w:hAnsi="Times New Roman" w:cs="Times New Roman"/>
          <w:sz w:val="24"/>
          <w:szCs w:val="24"/>
          <w:lang w:eastAsia="sk-SK"/>
        </w:rPr>
        <w:t> </w:t>
      </w:r>
      <w:r w:rsidR="001C1BDD" w:rsidRPr="00CD51F1">
        <w:rPr>
          <w:rFonts w:ascii="Times New Roman" w:eastAsia="Times New Roman" w:hAnsi="Times New Roman" w:cs="Times New Roman"/>
          <w:sz w:val="24"/>
          <w:szCs w:val="24"/>
          <w:lang w:eastAsia="sk-SK"/>
        </w:rPr>
        <w:t xml:space="preserve">udelenie individuálnej licencie najneskôr do 30 pracovných dní odo dňa podania úplnej žiadosti. </w:t>
      </w:r>
    </w:p>
    <w:p w14:paraId="0A68C72E" w14:textId="2FC572B6" w:rsidR="00C0599C" w:rsidRPr="00CD51F1" w:rsidRDefault="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V</w:t>
      </w:r>
      <w:r w:rsidR="00BC30EC"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rozhodnutí o</w:t>
      </w:r>
      <w:r w:rsidR="00BC30EC"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 xml:space="preserve">udelení individuálnej licencie sa okrem náležitostí podľa </w:t>
      </w:r>
      <w:r w:rsidR="00C728A5" w:rsidRPr="00CD51F1">
        <w:rPr>
          <w:rFonts w:ascii="Times New Roman" w:eastAsia="Times New Roman" w:hAnsi="Times New Roman" w:cs="Times New Roman"/>
          <w:sz w:val="24"/>
          <w:szCs w:val="24"/>
          <w:lang w:eastAsia="sk-SK"/>
        </w:rPr>
        <w:t>správneho poriadku</w:t>
      </w:r>
      <w:r w:rsidR="003E6475" w:rsidRPr="00CD51F1">
        <w:rPr>
          <w:rFonts w:ascii="Times New Roman" w:eastAsia="Times New Roman" w:hAnsi="Times New Roman" w:cs="Times New Roman"/>
          <w:sz w:val="24"/>
          <w:szCs w:val="24"/>
          <w:vertAlign w:val="superscript"/>
          <w:lang w:eastAsia="sk-SK"/>
        </w:rPr>
        <w:t xml:space="preserve"> </w:t>
      </w:r>
      <w:r w:rsidRPr="00CD51F1">
        <w:rPr>
          <w:rFonts w:ascii="Times New Roman" w:eastAsia="Times New Roman" w:hAnsi="Times New Roman" w:cs="Times New Roman"/>
          <w:sz w:val="24"/>
          <w:szCs w:val="24"/>
          <w:lang w:eastAsia="sk-SK"/>
        </w:rPr>
        <w:t>uvedie aj druh hazardnej hry, na prevádzkovanie ktorej sa udeľuje individuálna licencia, adresy</w:t>
      </w:r>
      <w:r w:rsidR="00AE4CBB" w:rsidRPr="00CD51F1">
        <w:rPr>
          <w:rFonts w:ascii="Times New Roman" w:eastAsia="Times New Roman" w:hAnsi="Times New Roman" w:cs="Times New Roman"/>
          <w:sz w:val="24"/>
          <w:szCs w:val="24"/>
          <w:lang w:eastAsia="sk-SK"/>
        </w:rPr>
        <w:t xml:space="preserve"> kasín,</w:t>
      </w:r>
      <w:r w:rsidRPr="00CD51F1">
        <w:rPr>
          <w:rFonts w:ascii="Times New Roman" w:eastAsia="Times New Roman" w:hAnsi="Times New Roman" w:cs="Times New Roman"/>
          <w:sz w:val="24"/>
          <w:szCs w:val="24"/>
          <w:lang w:eastAsia="sk-SK"/>
        </w:rPr>
        <w:t xml:space="preserve"> herní a</w:t>
      </w:r>
      <w:r w:rsidR="005A329D"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prevádzok</w:t>
      </w:r>
      <w:r w:rsidR="00E579E4" w:rsidRPr="00CD51F1">
        <w:rPr>
          <w:rFonts w:ascii="Times New Roman" w:eastAsia="Times New Roman" w:hAnsi="Times New Roman" w:cs="Times New Roman"/>
          <w:sz w:val="24"/>
          <w:szCs w:val="24"/>
          <w:lang w:eastAsia="sk-SK"/>
        </w:rPr>
        <w:t xml:space="preserve">, v ktorých sa bude hazardná hra prevádzkovať, </w:t>
      </w:r>
      <w:r w:rsidRPr="00CD51F1">
        <w:rPr>
          <w:rFonts w:ascii="Times New Roman" w:eastAsia="Times New Roman" w:hAnsi="Times New Roman" w:cs="Times New Roman"/>
          <w:sz w:val="24"/>
          <w:szCs w:val="24"/>
          <w:lang w:eastAsia="sk-SK"/>
        </w:rPr>
        <w:t xml:space="preserve">číslo účtu, na ktorý sa uhradí odvod </w:t>
      </w:r>
      <w:r w:rsidR="000B6320" w:rsidRPr="00CD51F1">
        <w:rPr>
          <w:rFonts w:ascii="Times New Roman" w:eastAsia="Times New Roman" w:hAnsi="Times New Roman" w:cs="Times New Roman"/>
          <w:sz w:val="24"/>
          <w:szCs w:val="24"/>
          <w:lang w:eastAsia="sk-SK"/>
        </w:rPr>
        <w:t>do štátneho rozpočtu,</w:t>
      </w:r>
      <w:r w:rsidRPr="00CD51F1">
        <w:rPr>
          <w:rFonts w:ascii="Times New Roman" w:eastAsia="Times New Roman" w:hAnsi="Times New Roman" w:cs="Times New Roman"/>
          <w:sz w:val="24"/>
          <w:szCs w:val="24"/>
          <w:lang w:eastAsia="sk-SK"/>
        </w:rPr>
        <w:t xml:space="preserve"> výrobné čísla zariadení využívaných pri prevádzkovaní </w:t>
      </w:r>
      <w:r w:rsidR="00DC62A9" w:rsidRPr="00CD51F1">
        <w:rPr>
          <w:rFonts w:ascii="Times New Roman" w:eastAsia="Times New Roman" w:hAnsi="Times New Roman" w:cs="Times New Roman"/>
          <w:sz w:val="24"/>
          <w:szCs w:val="24"/>
          <w:lang w:eastAsia="sk-SK"/>
        </w:rPr>
        <w:t xml:space="preserve">hazardných hier na </w:t>
      </w:r>
      <w:r w:rsidRPr="00CD51F1">
        <w:rPr>
          <w:rFonts w:ascii="Times New Roman" w:eastAsia="Times New Roman" w:hAnsi="Times New Roman" w:cs="Times New Roman"/>
          <w:sz w:val="24"/>
          <w:szCs w:val="24"/>
          <w:lang w:eastAsia="sk-SK"/>
        </w:rPr>
        <w:t>výherných prístrojo</w:t>
      </w:r>
      <w:r w:rsidR="004A6EFC"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w:t>
      </w:r>
      <w:r w:rsidR="00AB3DC1" w:rsidRPr="00CD51F1">
        <w:rPr>
          <w:rFonts w:ascii="Times New Roman" w:eastAsia="Times New Roman" w:hAnsi="Times New Roman" w:cs="Times New Roman"/>
          <w:sz w:val="24"/>
          <w:szCs w:val="24"/>
          <w:lang w:eastAsia="sk-SK"/>
        </w:rPr>
        <w:t xml:space="preserve">hazardných hier </w:t>
      </w:r>
      <w:r w:rsidR="00DC62A9" w:rsidRPr="00CD51F1">
        <w:rPr>
          <w:rFonts w:ascii="Times New Roman" w:eastAsia="Times New Roman" w:hAnsi="Times New Roman" w:cs="Times New Roman"/>
          <w:sz w:val="24"/>
          <w:szCs w:val="24"/>
          <w:lang w:eastAsia="sk-SK"/>
        </w:rPr>
        <w:t xml:space="preserve">na </w:t>
      </w:r>
      <w:r w:rsidRPr="00CD51F1">
        <w:rPr>
          <w:rFonts w:ascii="Times New Roman" w:eastAsia="Times New Roman" w:hAnsi="Times New Roman" w:cs="Times New Roman"/>
          <w:sz w:val="24"/>
          <w:szCs w:val="24"/>
          <w:lang w:eastAsia="sk-SK"/>
        </w:rPr>
        <w:t>technických zariaden</w:t>
      </w:r>
      <w:r w:rsidR="00DC62A9" w:rsidRPr="00CD51F1">
        <w:rPr>
          <w:rFonts w:ascii="Times New Roman" w:eastAsia="Times New Roman" w:hAnsi="Times New Roman" w:cs="Times New Roman"/>
          <w:sz w:val="24"/>
          <w:szCs w:val="24"/>
          <w:lang w:eastAsia="sk-SK"/>
        </w:rPr>
        <w:t>iach</w:t>
      </w:r>
      <w:r w:rsidRPr="00CD51F1">
        <w:rPr>
          <w:rFonts w:ascii="Times New Roman" w:eastAsia="Times New Roman" w:hAnsi="Times New Roman" w:cs="Times New Roman"/>
          <w:sz w:val="24"/>
          <w:szCs w:val="24"/>
          <w:lang w:eastAsia="sk-SK"/>
        </w:rPr>
        <w:t xml:space="preserve"> obsluhovaných priamo hráčmi</w:t>
      </w:r>
      <w:r w:rsidR="00EA2AD7" w:rsidRPr="00CD51F1">
        <w:rPr>
          <w:rFonts w:ascii="Times New Roman" w:eastAsia="Times New Roman" w:hAnsi="Times New Roman" w:cs="Times New Roman"/>
          <w:sz w:val="24"/>
          <w:szCs w:val="24"/>
          <w:lang w:eastAsia="sk-SK"/>
        </w:rPr>
        <w:t>,</w:t>
      </w:r>
      <w:r w:rsidR="00AB3DC1" w:rsidRPr="00CD51F1">
        <w:rPr>
          <w:rFonts w:ascii="Times New Roman" w:eastAsia="Times New Roman" w:hAnsi="Times New Roman" w:cs="Times New Roman"/>
          <w:sz w:val="24"/>
          <w:szCs w:val="24"/>
          <w:lang w:eastAsia="sk-SK"/>
        </w:rPr>
        <w:t xml:space="preserve"> hazardných hier </w:t>
      </w:r>
      <w:r w:rsidR="00DC62A9" w:rsidRPr="00CD51F1">
        <w:rPr>
          <w:rFonts w:ascii="Times New Roman" w:eastAsia="Times New Roman" w:hAnsi="Times New Roman" w:cs="Times New Roman"/>
          <w:sz w:val="24"/>
          <w:szCs w:val="24"/>
          <w:lang w:eastAsia="sk-SK"/>
        </w:rPr>
        <w:t xml:space="preserve">na termináloch </w:t>
      </w:r>
      <w:r w:rsidRPr="00CD51F1">
        <w:rPr>
          <w:rFonts w:ascii="Times New Roman" w:eastAsia="Times New Roman" w:hAnsi="Times New Roman" w:cs="Times New Roman"/>
          <w:sz w:val="24"/>
          <w:szCs w:val="24"/>
          <w:lang w:eastAsia="sk-SK"/>
        </w:rPr>
        <w:t>videohier</w:t>
      </w:r>
      <w:r w:rsidR="00EA2AD7" w:rsidRPr="00CD51F1">
        <w:rPr>
          <w:rFonts w:ascii="Times New Roman" w:eastAsia="Times New Roman" w:hAnsi="Times New Roman" w:cs="Times New Roman"/>
          <w:sz w:val="24"/>
          <w:szCs w:val="24"/>
          <w:lang w:eastAsia="sk-SK"/>
        </w:rPr>
        <w:t xml:space="preserve"> a hazardných hier na </w:t>
      </w:r>
      <w:r w:rsidR="00343C6A" w:rsidRPr="00CD51F1">
        <w:rPr>
          <w:rFonts w:ascii="Times New Roman" w:eastAsia="Times New Roman" w:hAnsi="Times New Roman" w:cs="Times New Roman"/>
          <w:sz w:val="24"/>
          <w:szCs w:val="24"/>
          <w:lang w:eastAsia="sk-SK"/>
        </w:rPr>
        <w:t>iných technických zariadeniach</w:t>
      </w:r>
      <w:r w:rsidRPr="00CD51F1">
        <w:rPr>
          <w:rFonts w:ascii="Times New Roman" w:eastAsia="Times New Roman" w:hAnsi="Times New Roman" w:cs="Times New Roman"/>
          <w:sz w:val="24"/>
          <w:szCs w:val="24"/>
          <w:lang w:eastAsia="sk-SK"/>
        </w:rPr>
        <w:t xml:space="preserve">, podmienky začatia prevádzkovania hazardnej hry alebo ukončenia prevádzkovania hazardnej hry v obci, ak je v tejto obci v čase konania o udelení individuálnej licencie vyvesený na úradnej tabuli návrh všeobecne záväzného nariadenia podľa § </w:t>
      </w:r>
      <w:r w:rsidR="00FB38EA"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063BD2" w:rsidRPr="00CD51F1">
        <w:rPr>
          <w:rFonts w:ascii="Times New Roman" w:eastAsia="Times New Roman" w:hAnsi="Times New Roman" w:cs="Times New Roman"/>
          <w:sz w:val="24"/>
          <w:szCs w:val="24"/>
          <w:lang w:eastAsia="sk-SK"/>
        </w:rPr>
        <w:t xml:space="preserve">3, </w:t>
      </w:r>
      <w:r w:rsidR="00FB38EA" w:rsidRPr="00CD51F1">
        <w:rPr>
          <w:rFonts w:ascii="Times New Roman" w:eastAsia="Times New Roman" w:hAnsi="Times New Roman" w:cs="Times New Roman"/>
          <w:sz w:val="24"/>
          <w:szCs w:val="24"/>
          <w:lang w:eastAsia="sk-SK"/>
        </w:rPr>
        <w:t>4</w:t>
      </w:r>
      <w:r w:rsidR="00BA5BA5" w:rsidRPr="00CD51F1">
        <w:rPr>
          <w:rFonts w:ascii="Times New Roman" w:eastAsia="Times New Roman" w:hAnsi="Times New Roman" w:cs="Times New Roman"/>
          <w:sz w:val="24"/>
          <w:szCs w:val="24"/>
          <w:lang w:eastAsia="sk-SK"/>
        </w:rPr>
        <w:t>,</w:t>
      </w:r>
      <w:r w:rsidR="000C047D" w:rsidRPr="00CD51F1">
        <w:rPr>
          <w:rFonts w:ascii="Times New Roman" w:eastAsia="Times New Roman" w:hAnsi="Times New Roman" w:cs="Times New Roman"/>
          <w:sz w:val="24"/>
          <w:szCs w:val="24"/>
          <w:lang w:eastAsia="sk-SK"/>
        </w:rPr>
        <w:t xml:space="preserve"> 6</w:t>
      </w:r>
      <w:r w:rsidR="00E74650" w:rsidRPr="00CD51F1">
        <w:rPr>
          <w:rFonts w:ascii="Times New Roman" w:eastAsia="Times New Roman" w:hAnsi="Times New Roman" w:cs="Times New Roman"/>
          <w:sz w:val="24"/>
          <w:szCs w:val="24"/>
          <w:lang w:eastAsia="sk-SK"/>
        </w:rPr>
        <w:t xml:space="preserve"> a 7</w:t>
      </w:r>
      <w:r w:rsidRPr="00CD51F1">
        <w:rPr>
          <w:rFonts w:ascii="Times New Roman" w:eastAsia="Times New Roman" w:hAnsi="Times New Roman" w:cs="Times New Roman"/>
          <w:sz w:val="24"/>
          <w:szCs w:val="24"/>
          <w:lang w:eastAsia="sk-SK"/>
        </w:rPr>
        <w:t>, schváli sa herný plán hazardnej hry, vzor žrebu, ak sa budú žreby pri prevádzkovaní hazardnej hry používať a určí sa začiatok prevádzkovania hazardnej hry a lehota, na ktorú sa individuálna licencia udeľuje; v rozhodnutí o udelení individuálnej licencie na prevádzkovanie štátnej lotérie, lotérie pokladničných dokladov, okamžitej lotérie a žrebovej lotérie  sa zoznam a adresy herní</w:t>
      </w:r>
      <w:r w:rsidR="00BB5ACB" w:rsidRPr="00CD51F1">
        <w:rPr>
          <w:rFonts w:ascii="Times New Roman" w:eastAsia="Times New Roman" w:hAnsi="Times New Roman" w:cs="Times New Roman"/>
          <w:sz w:val="24"/>
          <w:szCs w:val="24"/>
          <w:lang w:eastAsia="sk-SK"/>
        </w:rPr>
        <w:t>, kasín</w:t>
      </w:r>
      <w:r w:rsidRPr="00CD51F1">
        <w:rPr>
          <w:rFonts w:ascii="Times New Roman" w:eastAsia="Times New Roman" w:hAnsi="Times New Roman" w:cs="Times New Roman"/>
          <w:sz w:val="24"/>
          <w:szCs w:val="24"/>
          <w:lang w:eastAsia="sk-SK"/>
        </w:rPr>
        <w:t xml:space="preserve"> a prevádzok, v ktorých sa bude hazardná hra prevádzkovať, neuvádzajú. </w:t>
      </w:r>
      <w:r w:rsidR="00470181" w:rsidRPr="00CD51F1">
        <w:rPr>
          <w:rFonts w:ascii="Times New Roman" w:eastAsia="Times New Roman" w:hAnsi="Times New Roman" w:cs="Times New Roman"/>
          <w:sz w:val="24"/>
          <w:szCs w:val="24"/>
          <w:lang w:eastAsia="sk-SK"/>
        </w:rPr>
        <w:t xml:space="preserve">Ak má právnická osoba sídlo na území </w:t>
      </w:r>
      <w:r w:rsidR="00EB674C" w:rsidRPr="00CD51F1">
        <w:rPr>
          <w:rFonts w:ascii="Times New Roman" w:eastAsia="Times New Roman" w:hAnsi="Times New Roman" w:cs="Times New Roman"/>
          <w:sz w:val="24"/>
          <w:szCs w:val="24"/>
          <w:lang w:eastAsia="sk-SK"/>
        </w:rPr>
        <w:t xml:space="preserve">iného </w:t>
      </w:r>
      <w:r w:rsidR="002764F4" w:rsidRPr="00CD51F1">
        <w:rPr>
          <w:rFonts w:ascii="Times New Roman" w:eastAsia="Times New Roman" w:hAnsi="Times New Roman" w:cs="Times New Roman"/>
          <w:sz w:val="24"/>
          <w:szCs w:val="24"/>
          <w:lang w:eastAsia="sk-SK"/>
        </w:rPr>
        <w:t>členského štá</w:t>
      </w:r>
      <w:r w:rsidR="00470181" w:rsidRPr="00CD51F1">
        <w:rPr>
          <w:rFonts w:ascii="Times New Roman" w:eastAsia="Times New Roman" w:hAnsi="Times New Roman" w:cs="Times New Roman"/>
          <w:sz w:val="24"/>
          <w:szCs w:val="24"/>
          <w:lang w:eastAsia="sk-SK"/>
        </w:rPr>
        <w:t>tu</w:t>
      </w:r>
      <w:r w:rsidR="00004300" w:rsidRPr="00CD51F1">
        <w:rPr>
          <w:rFonts w:ascii="Times New Roman" w:eastAsia="Times New Roman" w:hAnsi="Times New Roman" w:cs="Times New Roman"/>
          <w:sz w:val="24"/>
          <w:szCs w:val="24"/>
          <w:lang w:eastAsia="sk-SK"/>
        </w:rPr>
        <w:t>,</w:t>
      </w:r>
      <w:r w:rsidR="00470181" w:rsidRPr="00CD51F1">
        <w:rPr>
          <w:rFonts w:ascii="Times New Roman" w:eastAsia="Times New Roman" w:hAnsi="Times New Roman" w:cs="Times New Roman"/>
          <w:sz w:val="24"/>
          <w:szCs w:val="24"/>
          <w:lang w:eastAsia="sk-SK"/>
        </w:rPr>
        <w:t xml:space="preserve"> </w:t>
      </w:r>
      <w:r w:rsidR="0094157B" w:rsidRPr="00CD51F1">
        <w:rPr>
          <w:rFonts w:ascii="Times New Roman" w:eastAsia="Times New Roman" w:hAnsi="Times New Roman" w:cs="Times New Roman"/>
          <w:sz w:val="24"/>
          <w:szCs w:val="24"/>
          <w:lang w:eastAsia="sk-SK"/>
        </w:rPr>
        <w:t>v rozhodn</w:t>
      </w:r>
      <w:r w:rsidR="00CA289B" w:rsidRPr="00CD51F1">
        <w:rPr>
          <w:rFonts w:ascii="Times New Roman" w:eastAsia="Times New Roman" w:hAnsi="Times New Roman" w:cs="Times New Roman"/>
          <w:sz w:val="24"/>
          <w:szCs w:val="24"/>
          <w:lang w:eastAsia="sk-SK"/>
        </w:rPr>
        <w:t>u</w:t>
      </w:r>
      <w:r w:rsidR="0094157B" w:rsidRPr="00CD51F1">
        <w:rPr>
          <w:rFonts w:ascii="Times New Roman" w:eastAsia="Times New Roman" w:hAnsi="Times New Roman" w:cs="Times New Roman"/>
          <w:sz w:val="24"/>
          <w:szCs w:val="24"/>
          <w:lang w:eastAsia="sk-SK"/>
        </w:rPr>
        <w:t>tí o udelení individuálnej licenci</w:t>
      </w:r>
      <w:r w:rsidR="00AB3DC1" w:rsidRPr="00CD51F1">
        <w:rPr>
          <w:rFonts w:ascii="Times New Roman" w:eastAsia="Times New Roman" w:hAnsi="Times New Roman" w:cs="Times New Roman"/>
          <w:sz w:val="24"/>
          <w:szCs w:val="24"/>
          <w:lang w:eastAsia="sk-SK"/>
        </w:rPr>
        <w:t>e</w:t>
      </w:r>
      <w:r w:rsidR="0094157B" w:rsidRPr="00CD51F1">
        <w:rPr>
          <w:rFonts w:ascii="Times New Roman" w:eastAsia="Times New Roman" w:hAnsi="Times New Roman" w:cs="Times New Roman"/>
          <w:sz w:val="24"/>
          <w:szCs w:val="24"/>
          <w:lang w:eastAsia="sk-SK"/>
        </w:rPr>
        <w:t xml:space="preserve"> sa uvedie aj </w:t>
      </w:r>
      <w:r w:rsidR="00470181" w:rsidRPr="00CD51F1">
        <w:rPr>
          <w:rFonts w:ascii="Times New Roman" w:eastAsia="Times New Roman" w:hAnsi="Times New Roman" w:cs="Times New Roman"/>
          <w:sz w:val="24"/>
          <w:szCs w:val="24"/>
          <w:lang w:eastAsia="sk-SK"/>
        </w:rPr>
        <w:t xml:space="preserve">názov a adresa </w:t>
      </w:r>
      <w:r w:rsidR="00511567" w:rsidRPr="00CD51F1">
        <w:rPr>
          <w:rFonts w:ascii="Times New Roman" w:eastAsia="Times New Roman" w:hAnsi="Times New Roman" w:cs="Times New Roman"/>
          <w:sz w:val="24"/>
          <w:szCs w:val="24"/>
          <w:lang w:eastAsia="sk-SK"/>
        </w:rPr>
        <w:t xml:space="preserve">zahraničného </w:t>
      </w:r>
      <w:r w:rsidR="00A21262" w:rsidRPr="00CD51F1">
        <w:rPr>
          <w:rFonts w:ascii="Times New Roman" w:eastAsia="Times New Roman" w:hAnsi="Times New Roman" w:cs="Times New Roman"/>
          <w:sz w:val="24"/>
          <w:szCs w:val="24"/>
          <w:lang w:eastAsia="sk-SK"/>
        </w:rPr>
        <w:t xml:space="preserve">zastúpenia </w:t>
      </w:r>
      <w:r w:rsidR="00440B6A" w:rsidRPr="00CD51F1">
        <w:rPr>
          <w:rFonts w:ascii="Times New Roman" w:eastAsia="Times New Roman" w:hAnsi="Times New Roman" w:cs="Times New Roman"/>
          <w:sz w:val="24"/>
          <w:szCs w:val="24"/>
          <w:lang w:eastAsia="sk-SK"/>
        </w:rPr>
        <w:t xml:space="preserve">a povinnosť </w:t>
      </w:r>
      <w:r w:rsidR="00180747" w:rsidRPr="00CD51F1">
        <w:rPr>
          <w:rFonts w:ascii="Times New Roman" w:eastAsia="Times New Roman" w:hAnsi="Times New Roman" w:cs="Times New Roman"/>
          <w:sz w:val="24"/>
          <w:szCs w:val="24"/>
          <w:lang w:eastAsia="sk-SK"/>
        </w:rPr>
        <w:t xml:space="preserve">prevádzkovateľa </w:t>
      </w:r>
      <w:r w:rsidR="00CA289B" w:rsidRPr="00CD51F1">
        <w:rPr>
          <w:rFonts w:ascii="Times New Roman" w:eastAsia="Times New Roman" w:hAnsi="Times New Roman" w:cs="Times New Roman"/>
          <w:sz w:val="24"/>
          <w:szCs w:val="24"/>
          <w:lang w:eastAsia="sk-SK"/>
        </w:rPr>
        <w:t xml:space="preserve">hazardnej hry </w:t>
      </w:r>
      <w:r w:rsidR="00440B6A" w:rsidRPr="00CD51F1">
        <w:rPr>
          <w:rFonts w:ascii="Times New Roman" w:eastAsia="Times New Roman" w:hAnsi="Times New Roman" w:cs="Times New Roman"/>
          <w:sz w:val="24"/>
          <w:szCs w:val="24"/>
          <w:lang w:eastAsia="sk-SK"/>
        </w:rPr>
        <w:t>strpieť výkon dozoru</w:t>
      </w:r>
      <w:r w:rsidR="00A21262" w:rsidRPr="00CD51F1">
        <w:rPr>
          <w:rFonts w:ascii="Times New Roman" w:eastAsia="Times New Roman" w:hAnsi="Times New Roman" w:cs="Times New Roman"/>
          <w:sz w:val="24"/>
          <w:szCs w:val="24"/>
          <w:lang w:eastAsia="sk-SK"/>
        </w:rPr>
        <w:t xml:space="preserve"> na mieste,</w:t>
      </w:r>
      <w:r w:rsidR="00AF249C" w:rsidRPr="00CD51F1">
        <w:rPr>
          <w:rFonts w:ascii="Times New Roman" w:eastAsia="Times New Roman" w:hAnsi="Times New Roman" w:cs="Times New Roman"/>
          <w:sz w:val="24"/>
          <w:szCs w:val="24"/>
          <w:lang w:eastAsia="sk-SK"/>
        </w:rPr>
        <w:t xml:space="preserve"> vrátane </w:t>
      </w:r>
      <w:r w:rsidR="00A21262" w:rsidRPr="00CD51F1">
        <w:rPr>
          <w:rFonts w:ascii="Times New Roman" w:eastAsia="Times New Roman" w:hAnsi="Times New Roman" w:cs="Times New Roman"/>
          <w:sz w:val="24"/>
          <w:szCs w:val="24"/>
          <w:lang w:eastAsia="sk-SK"/>
        </w:rPr>
        <w:t xml:space="preserve">účasti </w:t>
      </w:r>
      <w:r w:rsidR="00AF249C" w:rsidRPr="00CD51F1">
        <w:rPr>
          <w:rFonts w:ascii="Times New Roman" w:eastAsia="Times New Roman" w:hAnsi="Times New Roman" w:cs="Times New Roman"/>
          <w:sz w:val="24"/>
          <w:szCs w:val="24"/>
          <w:lang w:eastAsia="sk-SK"/>
        </w:rPr>
        <w:t>prizvanej osoby</w:t>
      </w:r>
      <w:r w:rsidR="00CA289B" w:rsidRPr="00CD51F1">
        <w:rPr>
          <w:rFonts w:ascii="Times New Roman" w:eastAsia="Times New Roman" w:hAnsi="Times New Roman" w:cs="Times New Roman"/>
          <w:sz w:val="24"/>
          <w:szCs w:val="24"/>
          <w:lang w:eastAsia="sk-SK"/>
        </w:rPr>
        <w:t>.</w:t>
      </w:r>
      <w:r w:rsidR="00CE7323" w:rsidRPr="00CD51F1">
        <w:rPr>
          <w:rFonts w:ascii="Times New Roman" w:eastAsia="Times New Roman" w:hAnsi="Times New Roman" w:cs="Times New Roman"/>
          <w:sz w:val="24"/>
          <w:szCs w:val="24"/>
          <w:lang w:eastAsia="sk-SK"/>
        </w:rPr>
        <w:t xml:space="preserve"> Rozhodnutie o udelení individuálnej licencie sa vydáva výlučne v listinnej podobe</w:t>
      </w:r>
      <w:r w:rsidR="00F96D79" w:rsidRPr="00CD51F1">
        <w:rPr>
          <w:rFonts w:ascii="Times New Roman" w:hAnsi="Times New Roman" w:cs="Times New Roman"/>
          <w:sz w:val="24"/>
          <w:szCs w:val="24"/>
          <w:vertAlign w:val="superscript"/>
        </w:rPr>
        <w:footnoteReference w:id="40"/>
      </w:r>
      <w:r w:rsidR="00CE7323" w:rsidRPr="00CD51F1">
        <w:rPr>
          <w:rFonts w:ascii="Times New Roman" w:eastAsia="Times New Roman" w:hAnsi="Times New Roman" w:cs="Times New Roman"/>
          <w:sz w:val="24"/>
          <w:szCs w:val="24"/>
          <w:lang w:eastAsia="sk-SK"/>
        </w:rPr>
        <w:t>).</w:t>
      </w:r>
    </w:p>
    <w:p w14:paraId="70ADDCD1" w14:textId="77777777" w:rsidR="00E57281" w:rsidRPr="00CD51F1" w:rsidRDefault="009877CD" w:rsidP="00182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Ak sa zmení tento zákon, iné všeobecne záväzné právne predpisy týkajúce sa prevádzkovania hazardných hier alebo skutočnosti, ktoré úrad uvádza v rozhodnutí o udelení individuálnej licencie</w:t>
      </w:r>
      <w:r w:rsidR="00EB1C0F" w:rsidRPr="00CD51F1">
        <w:rPr>
          <w:rFonts w:ascii="Times New Roman" w:eastAsia="Times New Roman" w:hAnsi="Times New Roman" w:cs="Times New Roman"/>
          <w:sz w:val="24"/>
          <w:szCs w:val="24"/>
          <w:lang w:eastAsia="sk-SK"/>
        </w:rPr>
        <w:t xml:space="preserve"> podľa odseku 2</w:t>
      </w:r>
      <w:r w:rsidRPr="00CD51F1">
        <w:rPr>
          <w:rFonts w:ascii="Times New Roman" w:eastAsia="Times New Roman" w:hAnsi="Times New Roman" w:cs="Times New Roman"/>
          <w:sz w:val="24"/>
          <w:szCs w:val="24"/>
          <w:lang w:eastAsia="sk-SK"/>
        </w:rPr>
        <w:t>, môže úrad zmeniť individuálnu licenciu z vlastného podnetu na účel jej zosúladenia s týmito skutočnosťami</w:t>
      </w:r>
      <w:r w:rsidR="000D564F" w:rsidRPr="00CD51F1">
        <w:rPr>
          <w:rFonts w:ascii="Times New Roman" w:eastAsia="Times New Roman" w:hAnsi="Times New Roman" w:cs="Times New Roman"/>
          <w:sz w:val="24"/>
          <w:szCs w:val="24"/>
          <w:lang w:eastAsia="sk-SK"/>
        </w:rPr>
        <w:t xml:space="preserve">; </w:t>
      </w:r>
      <w:r w:rsidR="002B02C5" w:rsidRPr="00CD51F1">
        <w:rPr>
          <w:rFonts w:ascii="Times New Roman" w:eastAsia="Times New Roman" w:hAnsi="Times New Roman" w:cs="Times New Roman"/>
          <w:sz w:val="24"/>
          <w:szCs w:val="24"/>
          <w:lang w:eastAsia="sk-SK"/>
        </w:rPr>
        <w:t>táto</w:t>
      </w:r>
      <w:r w:rsidR="000D564F" w:rsidRPr="00CD51F1">
        <w:rPr>
          <w:rFonts w:ascii="Times New Roman" w:eastAsia="Times New Roman" w:hAnsi="Times New Roman" w:cs="Times New Roman"/>
          <w:sz w:val="24"/>
          <w:szCs w:val="24"/>
          <w:lang w:eastAsia="sk-SK"/>
        </w:rPr>
        <w:t xml:space="preserve"> zmena</w:t>
      </w:r>
      <w:r w:rsidR="00F96BD0" w:rsidRPr="00CD51F1">
        <w:rPr>
          <w:rFonts w:ascii="Times New Roman" w:eastAsia="Times New Roman" w:hAnsi="Times New Roman" w:cs="Times New Roman"/>
          <w:sz w:val="24"/>
          <w:szCs w:val="24"/>
          <w:lang w:eastAsia="sk-SK"/>
        </w:rPr>
        <w:t xml:space="preserve"> </w:t>
      </w:r>
      <w:r w:rsidR="006A272B" w:rsidRPr="00CD51F1">
        <w:rPr>
          <w:rFonts w:ascii="Times New Roman" w:eastAsia="Times New Roman" w:hAnsi="Times New Roman" w:cs="Times New Roman"/>
          <w:sz w:val="24"/>
          <w:szCs w:val="24"/>
          <w:lang w:eastAsia="sk-SK"/>
        </w:rPr>
        <w:t xml:space="preserve">sa </w:t>
      </w:r>
      <w:r w:rsidR="003F17EA" w:rsidRPr="00CD51F1">
        <w:rPr>
          <w:rFonts w:ascii="Times New Roman" w:eastAsia="Times New Roman" w:hAnsi="Times New Roman" w:cs="Times New Roman"/>
          <w:sz w:val="24"/>
          <w:szCs w:val="24"/>
          <w:lang w:eastAsia="sk-SK"/>
        </w:rPr>
        <w:t>nesmie týkať podmienok prevádzkovania hazardných hier</w:t>
      </w:r>
      <w:r w:rsidR="006A272B" w:rsidRPr="00CD51F1">
        <w:rPr>
          <w:rFonts w:ascii="Times New Roman" w:eastAsia="Times New Roman" w:hAnsi="Times New Roman" w:cs="Times New Roman"/>
          <w:sz w:val="24"/>
          <w:szCs w:val="24"/>
          <w:lang w:eastAsia="sk-SK"/>
        </w:rPr>
        <w:t>.</w:t>
      </w:r>
    </w:p>
    <w:p w14:paraId="58FD251A" w14:textId="77777777" w:rsidR="009877CD" w:rsidRPr="00CD51F1" w:rsidRDefault="009877CD" w:rsidP="009877C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Prevádzkovateľ hazardnej hry je povinný každú zmenu údajov a skutočností, ktoré nevyžadujú zmenu individuálnej licencie a ktoré sa uvádzajú v žiadosti o udelenie individuálnej licencie alebo v dokladoch, na základe ktorých bola individuálna licencia udelená, okrem údajov podľa § </w:t>
      </w:r>
      <w:r w:rsidR="000A5E24"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 ods. </w:t>
      </w:r>
      <w:r w:rsidR="00D43FBC"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i), oznámiť úradu najneskôr do 15 dní od ich vzniku. Zmeny spočívajúce v zmene miesta trvalého pobytu fyzických osôb uvedených v individuálnej licencii alebo v zmene sídla prevádzkovateľa hazardnej hry je prevádzkovateľ hazardnej hry povinný úradu oznámiť a hodnoverne preukázať.</w:t>
      </w:r>
    </w:p>
    <w:p w14:paraId="028534EF" w14:textId="77777777" w:rsidR="009877CD" w:rsidRPr="00CD51F1" w:rsidRDefault="009877CD" w:rsidP="009877C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(5) Prevádzkovateľ hazardnej hry je povinný pri každej plánovanej zmene údajov a skutočností, ktoré sú uvedené v individuálnej licencii, v dokladoch, ktoré úrad pri udeľovaní individuálnej licencie schválil alebo ktoré sú prílohou individuálnej licencie, vopred požiadať o zmenu tejto licencie. Na konanie o zmene individuálnej licencie sa primerane použijú ustanovenia o udelení individuálnej licencie. V žiadosti o zmenu </w:t>
      </w:r>
      <w:r w:rsidR="00F645B4"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 xml:space="preserve">licencie sa uvádzajú len tie skutočnosti alebo sa k nej predkladajú len tie doklady, ktorých sa zmena </w:t>
      </w:r>
      <w:r w:rsidR="00F645B4"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 týka.</w:t>
      </w:r>
    </w:p>
    <w:p w14:paraId="4B4C6A2C" w14:textId="77777777" w:rsidR="00C0599C" w:rsidRPr="00CD51F1" w:rsidRDefault="00C0599C" w:rsidP="00060FD6">
      <w:pPr>
        <w:shd w:val="clear" w:color="auto" w:fill="FFFFFF"/>
        <w:spacing w:after="0" w:line="240" w:lineRule="auto"/>
        <w:ind w:firstLine="567"/>
        <w:jc w:val="both"/>
        <w:rPr>
          <w:rFonts w:ascii="Times New Roman" w:eastAsia="Times New Roman" w:hAnsi="Times New Roman" w:cs="Times New Roman"/>
          <w:b/>
          <w:sz w:val="24"/>
          <w:szCs w:val="24"/>
          <w:lang w:eastAsia="sk-SK"/>
        </w:rPr>
      </w:pPr>
    </w:p>
    <w:p w14:paraId="4D92006A" w14:textId="77777777" w:rsidR="00C31382" w:rsidRPr="00CD51F1" w:rsidRDefault="008C0460" w:rsidP="006C5752">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41</w:t>
      </w:r>
    </w:p>
    <w:p w14:paraId="7526B899" w14:textId="77777777" w:rsidR="0030487E" w:rsidRPr="00CD51F1" w:rsidRDefault="0030487E">
      <w:pPr>
        <w:shd w:val="clear" w:color="auto" w:fill="FFFFFF"/>
        <w:spacing w:after="0" w:line="240" w:lineRule="auto"/>
        <w:jc w:val="center"/>
        <w:rPr>
          <w:rFonts w:ascii="Times New Roman" w:eastAsia="Times New Roman" w:hAnsi="Times New Roman" w:cs="Times New Roman"/>
          <w:sz w:val="24"/>
          <w:szCs w:val="24"/>
          <w:lang w:eastAsia="sk-SK"/>
        </w:rPr>
      </w:pPr>
    </w:p>
    <w:p w14:paraId="6984BA78" w14:textId="77777777" w:rsidR="00C0599C" w:rsidRPr="00CD51F1"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Prevádzkovateľ hazardnej hry, ktorý je zapísaný </w:t>
      </w:r>
      <w:r w:rsidR="00B17F77" w:rsidRPr="00CD51F1">
        <w:rPr>
          <w:rFonts w:ascii="Times New Roman" w:eastAsia="Times New Roman" w:hAnsi="Times New Roman" w:cs="Times New Roman"/>
          <w:sz w:val="24"/>
          <w:szCs w:val="24"/>
          <w:lang w:eastAsia="sk-SK"/>
        </w:rPr>
        <w:t>v r</w:t>
      </w:r>
      <w:r w:rsidR="00530815" w:rsidRPr="00CD51F1">
        <w:rPr>
          <w:rFonts w:ascii="Times New Roman" w:eastAsia="Times New Roman" w:hAnsi="Times New Roman" w:cs="Times New Roman"/>
          <w:sz w:val="24"/>
          <w:szCs w:val="24"/>
          <w:lang w:eastAsia="sk-SK"/>
        </w:rPr>
        <w:t>egistri</w:t>
      </w:r>
      <w:r w:rsidRPr="00CD51F1">
        <w:rPr>
          <w:rFonts w:ascii="Times New Roman" w:eastAsia="Times New Roman" w:hAnsi="Times New Roman" w:cs="Times New Roman"/>
          <w:sz w:val="24"/>
          <w:szCs w:val="24"/>
          <w:lang w:eastAsia="sk-SK"/>
        </w:rPr>
        <w:t xml:space="preserve">, je povinný podať </w:t>
      </w:r>
      <w:r w:rsidR="00B17F77" w:rsidRPr="00CD51F1">
        <w:rPr>
          <w:rFonts w:ascii="Times New Roman" w:eastAsia="Times New Roman" w:hAnsi="Times New Roman" w:cs="Times New Roman"/>
          <w:sz w:val="24"/>
          <w:szCs w:val="24"/>
          <w:lang w:eastAsia="sk-SK"/>
        </w:rPr>
        <w:t>registrovému súdu alebo inému príslušn</w:t>
      </w:r>
      <w:r w:rsidR="002C699D" w:rsidRPr="00CD51F1">
        <w:rPr>
          <w:rFonts w:ascii="Times New Roman" w:eastAsia="Times New Roman" w:hAnsi="Times New Roman" w:cs="Times New Roman"/>
          <w:sz w:val="24"/>
          <w:szCs w:val="24"/>
          <w:lang w:eastAsia="sk-SK"/>
        </w:rPr>
        <w:t>ému o</w:t>
      </w:r>
      <w:r w:rsidR="00B17F77" w:rsidRPr="00CD51F1">
        <w:rPr>
          <w:rFonts w:ascii="Times New Roman" w:eastAsia="Times New Roman" w:hAnsi="Times New Roman" w:cs="Times New Roman"/>
          <w:sz w:val="24"/>
          <w:szCs w:val="24"/>
          <w:lang w:eastAsia="sk-SK"/>
        </w:rPr>
        <w:t>rgánu v</w:t>
      </w:r>
      <w:r w:rsidR="00EB674C" w:rsidRPr="00CD51F1">
        <w:rPr>
          <w:rFonts w:ascii="Times New Roman" w:eastAsia="Times New Roman" w:hAnsi="Times New Roman" w:cs="Times New Roman"/>
          <w:sz w:val="24"/>
          <w:szCs w:val="24"/>
          <w:lang w:eastAsia="sk-SK"/>
        </w:rPr>
        <w:t xml:space="preserve"> inom </w:t>
      </w:r>
      <w:r w:rsidR="00B17F77" w:rsidRPr="00CD51F1">
        <w:rPr>
          <w:rFonts w:ascii="Times New Roman" w:eastAsia="Times New Roman" w:hAnsi="Times New Roman" w:cs="Times New Roman"/>
          <w:sz w:val="24"/>
          <w:szCs w:val="24"/>
          <w:lang w:eastAsia="sk-SK"/>
        </w:rPr>
        <w:t xml:space="preserve">členskom štáte </w:t>
      </w:r>
      <w:r w:rsidRPr="00CD51F1">
        <w:rPr>
          <w:rFonts w:ascii="Times New Roman" w:eastAsia="Times New Roman" w:hAnsi="Times New Roman" w:cs="Times New Roman"/>
          <w:sz w:val="24"/>
          <w:szCs w:val="24"/>
          <w:lang w:eastAsia="sk-SK"/>
        </w:rPr>
        <w:t xml:space="preserve">návrh na zápis povolenej činnosti do </w:t>
      </w:r>
      <w:r w:rsidR="002C699D" w:rsidRPr="00CD51F1">
        <w:rPr>
          <w:rFonts w:ascii="Times New Roman" w:eastAsia="Times New Roman" w:hAnsi="Times New Roman" w:cs="Times New Roman"/>
          <w:sz w:val="24"/>
          <w:szCs w:val="24"/>
          <w:lang w:eastAsia="sk-SK"/>
        </w:rPr>
        <w:t xml:space="preserve">registra </w:t>
      </w:r>
      <w:r w:rsidRPr="00CD51F1">
        <w:rPr>
          <w:rFonts w:ascii="Times New Roman" w:eastAsia="Times New Roman" w:hAnsi="Times New Roman" w:cs="Times New Roman"/>
          <w:sz w:val="24"/>
          <w:szCs w:val="24"/>
          <w:lang w:eastAsia="sk-SK"/>
        </w:rPr>
        <w:t xml:space="preserve">na základe individuálnej licencie na prevádzkovanie hazardných hier </w:t>
      </w:r>
      <w:r w:rsidR="00F478B3" w:rsidRPr="00CD51F1">
        <w:rPr>
          <w:rFonts w:ascii="Times New Roman" w:eastAsia="Times New Roman" w:hAnsi="Times New Roman" w:cs="Times New Roman"/>
          <w:sz w:val="24"/>
          <w:szCs w:val="24"/>
          <w:lang w:eastAsia="sk-SK"/>
        </w:rPr>
        <w:t xml:space="preserve">alebo potvrdenia o splnení oznamovacej povinnosti </w:t>
      </w:r>
      <w:r w:rsidRPr="00CD51F1">
        <w:rPr>
          <w:rFonts w:ascii="Times New Roman" w:eastAsia="Times New Roman" w:hAnsi="Times New Roman" w:cs="Times New Roman"/>
          <w:sz w:val="24"/>
          <w:szCs w:val="24"/>
          <w:lang w:eastAsia="sk-SK"/>
        </w:rPr>
        <w:t xml:space="preserve">do desiatich dní odo dňa, keď rozhodnutie o udelení individuálnej licencie nadobudlo právoplatnosť </w:t>
      </w:r>
      <w:r w:rsidR="00F478B3" w:rsidRPr="00CD51F1">
        <w:rPr>
          <w:rFonts w:ascii="Times New Roman" w:eastAsia="Times New Roman" w:hAnsi="Times New Roman" w:cs="Times New Roman"/>
          <w:sz w:val="24"/>
          <w:szCs w:val="24"/>
          <w:lang w:eastAsia="sk-SK"/>
        </w:rPr>
        <w:t>alebo do desiatich dní odo dňa prevza</w:t>
      </w:r>
      <w:r w:rsidR="00874B20" w:rsidRPr="00CD51F1">
        <w:rPr>
          <w:rFonts w:ascii="Times New Roman" w:eastAsia="Times New Roman" w:hAnsi="Times New Roman" w:cs="Times New Roman"/>
          <w:sz w:val="24"/>
          <w:szCs w:val="24"/>
          <w:lang w:eastAsia="sk-SK"/>
        </w:rPr>
        <w:t>tia</w:t>
      </w:r>
      <w:r w:rsidR="00F478B3" w:rsidRPr="00CD51F1">
        <w:rPr>
          <w:rFonts w:ascii="Times New Roman" w:eastAsia="Times New Roman" w:hAnsi="Times New Roman" w:cs="Times New Roman"/>
          <w:sz w:val="24"/>
          <w:szCs w:val="24"/>
          <w:lang w:eastAsia="sk-SK"/>
        </w:rPr>
        <w:t xml:space="preserve"> potvrdeni</w:t>
      </w:r>
      <w:r w:rsidR="00874B20" w:rsidRPr="00CD51F1">
        <w:rPr>
          <w:rFonts w:ascii="Times New Roman" w:eastAsia="Times New Roman" w:hAnsi="Times New Roman" w:cs="Times New Roman"/>
          <w:sz w:val="24"/>
          <w:szCs w:val="24"/>
          <w:lang w:eastAsia="sk-SK"/>
        </w:rPr>
        <w:t>a</w:t>
      </w:r>
      <w:r w:rsidR="00F478B3" w:rsidRPr="00CD51F1">
        <w:rPr>
          <w:rFonts w:ascii="Times New Roman" w:eastAsia="Times New Roman" w:hAnsi="Times New Roman" w:cs="Times New Roman"/>
          <w:sz w:val="24"/>
          <w:szCs w:val="24"/>
          <w:lang w:eastAsia="sk-SK"/>
        </w:rPr>
        <w:t xml:space="preserve"> o splnení oznamovacej povinnosti </w:t>
      </w:r>
      <w:r w:rsidRPr="00CD51F1">
        <w:rPr>
          <w:rFonts w:ascii="Times New Roman" w:eastAsia="Times New Roman" w:hAnsi="Times New Roman" w:cs="Times New Roman"/>
          <w:sz w:val="24"/>
          <w:szCs w:val="24"/>
          <w:lang w:eastAsia="sk-SK"/>
        </w:rPr>
        <w:t xml:space="preserve">a predložiť úradu výpis z registra do </w:t>
      </w:r>
      <w:r w:rsidR="00E662DE" w:rsidRPr="00CD51F1">
        <w:rPr>
          <w:rFonts w:ascii="Times New Roman" w:eastAsia="Times New Roman" w:hAnsi="Times New Roman" w:cs="Times New Roman"/>
          <w:sz w:val="24"/>
          <w:szCs w:val="24"/>
          <w:lang w:eastAsia="sk-SK"/>
        </w:rPr>
        <w:t>desiatich</w:t>
      </w:r>
      <w:r w:rsidRPr="00CD51F1">
        <w:rPr>
          <w:rFonts w:ascii="Times New Roman" w:eastAsia="Times New Roman" w:hAnsi="Times New Roman" w:cs="Times New Roman"/>
          <w:sz w:val="24"/>
          <w:szCs w:val="24"/>
          <w:lang w:eastAsia="sk-SK"/>
        </w:rPr>
        <w:t xml:space="preserve"> dní odo dňa nadobudnutia právoplatnosti rozhodnutia </w:t>
      </w:r>
      <w:r w:rsidR="002C699D" w:rsidRPr="00CD51F1">
        <w:rPr>
          <w:rFonts w:ascii="Times New Roman" w:eastAsia="Times New Roman" w:hAnsi="Times New Roman" w:cs="Times New Roman"/>
          <w:sz w:val="24"/>
          <w:szCs w:val="24"/>
          <w:lang w:eastAsia="sk-SK"/>
        </w:rPr>
        <w:t>registrového súdu alebo iného príslušného orgánu v</w:t>
      </w:r>
      <w:r w:rsidR="00EB674C" w:rsidRPr="00CD51F1">
        <w:rPr>
          <w:rFonts w:ascii="Times New Roman" w:eastAsia="Times New Roman" w:hAnsi="Times New Roman" w:cs="Times New Roman"/>
          <w:sz w:val="24"/>
          <w:szCs w:val="24"/>
          <w:lang w:eastAsia="sk-SK"/>
        </w:rPr>
        <w:t xml:space="preserve"> inom </w:t>
      </w:r>
      <w:r w:rsidR="002C699D" w:rsidRPr="00CD51F1">
        <w:rPr>
          <w:rFonts w:ascii="Times New Roman" w:eastAsia="Times New Roman" w:hAnsi="Times New Roman" w:cs="Times New Roman"/>
          <w:sz w:val="24"/>
          <w:szCs w:val="24"/>
          <w:lang w:eastAsia="sk-SK"/>
        </w:rPr>
        <w:t>členskom štáte</w:t>
      </w:r>
      <w:r w:rsidR="002C699D" w:rsidRPr="00CD51F1" w:rsidDel="002C699D">
        <w:rPr>
          <w:rFonts w:ascii="Times New Roman" w:eastAsia="Times New Roman" w:hAnsi="Times New Roman" w:cs="Times New Roman"/>
          <w:sz w:val="24"/>
          <w:szCs w:val="24"/>
          <w:lang w:eastAsia="sk-SK"/>
        </w:rPr>
        <w:t xml:space="preserve"> </w:t>
      </w:r>
      <w:r w:rsidR="002C699D" w:rsidRPr="00CD51F1">
        <w:rPr>
          <w:rFonts w:ascii="Times New Roman" w:eastAsia="Times New Roman" w:hAnsi="Times New Roman" w:cs="Times New Roman"/>
          <w:sz w:val="24"/>
          <w:szCs w:val="24"/>
          <w:lang w:eastAsia="sk-SK"/>
        </w:rPr>
        <w:t>o</w:t>
      </w:r>
      <w:r w:rsidR="001F1B56" w:rsidRPr="00CD51F1">
        <w:rPr>
          <w:rFonts w:ascii="Times New Roman" w:eastAsia="Times New Roman" w:hAnsi="Times New Roman" w:cs="Times New Roman"/>
          <w:sz w:val="24"/>
          <w:szCs w:val="24"/>
          <w:lang w:eastAsia="sk-SK"/>
        </w:rPr>
        <w:t> </w:t>
      </w:r>
      <w:r w:rsidR="00530815" w:rsidRPr="00CD51F1">
        <w:rPr>
          <w:rFonts w:ascii="Times New Roman" w:eastAsia="Times New Roman" w:hAnsi="Times New Roman" w:cs="Times New Roman"/>
          <w:sz w:val="24"/>
          <w:szCs w:val="24"/>
          <w:lang w:eastAsia="sk-SK"/>
        </w:rPr>
        <w:t>zápise</w:t>
      </w:r>
      <w:r w:rsidR="001F1B56" w:rsidRPr="00CD51F1">
        <w:rPr>
          <w:rFonts w:ascii="Times New Roman" w:eastAsia="Times New Roman" w:hAnsi="Times New Roman" w:cs="Times New Roman"/>
          <w:sz w:val="24"/>
          <w:szCs w:val="24"/>
          <w:lang w:eastAsia="sk-SK"/>
        </w:rPr>
        <w:t xml:space="preserve"> povolenej činnosti</w:t>
      </w:r>
      <w:r w:rsidR="00B32B1B" w:rsidRPr="00CD51F1">
        <w:rPr>
          <w:rFonts w:ascii="Times New Roman" w:eastAsia="Times New Roman" w:hAnsi="Times New Roman" w:cs="Times New Roman"/>
          <w:sz w:val="24"/>
          <w:szCs w:val="24"/>
          <w:lang w:eastAsia="sk-SK"/>
        </w:rPr>
        <w:t>;</w:t>
      </w:r>
      <w:r w:rsidR="005A1030" w:rsidRPr="00CD51F1">
        <w:rPr>
          <w:rFonts w:ascii="Times New Roman" w:eastAsia="Times New Roman" w:hAnsi="Times New Roman" w:cs="Times New Roman"/>
          <w:sz w:val="24"/>
          <w:szCs w:val="24"/>
          <w:lang w:eastAsia="sk-SK"/>
        </w:rPr>
        <w:t xml:space="preserve"> </w:t>
      </w:r>
      <w:r w:rsidR="008D28F9" w:rsidRPr="00CD51F1">
        <w:rPr>
          <w:rFonts w:ascii="Times New Roman" w:eastAsia="Times New Roman" w:hAnsi="Times New Roman" w:cs="Times New Roman"/>
          <w:sz w:val="24"/>
          <w:szCs w:val="24"/>
          <w:lang w:eastAsia="sk-SK"/>
        </w:rPr>
        <w:t xml:space="preserve">predloženie výpisu z registra sa nevzťahuje na </w:t>
      </w:r>
      <w:r w:rsidR="005A1030" w:rsidRPr="00CD51F1">
        <w:rPr>
          <w:rFonts w:ascii="Times New Roman" w:eastAsia="Times New Roman" w:hAnsi="Times New Roman" w:cs="Times New Roman"/>
          <w:sz w:val="24"/>
          <w:szCs w:val="24"/>
          <w:lang w:eastAsia="sk-SK"/>
        </w:rPr>
        <w:t xml:space="preserve">prevádzkovateľa </w:t>
      </w:r>
      <w:r w:rsidR="00B32B1B" w:rsidRPr="00CD51F1">
        <w:rPr>
          <w:rFonts w:ascii="Times New Roman" w:eastAsia="Times New Roman" w:hAnsi="Times New Roman" w:cs="Times New Roman"/>
          <w:sz w:val="24"/>
          <w:szCs w:val="24"/>
          <w:lang w:eastAsia="sk-SK"/>
        </w:rPr>
        <w:t xml:space="preserve">hazardnej hry so sídlom </w:t>
      </w:r>
      <w:r w:rsidR="005A1030" w:rsidRPr="00CD51F1">
        <w:rPr>
          <w:rFonts w:ascii="Times New Roman" w:eastAsia="Times New Roman" w:hAnsi="Times New Roman" w:cs="Times New Roman"/>
          <w:sz w:val="24"/>
          <w:szCs w:val="24"/>
          <w:lang w:eastAsia="sk-SK"/>
        </w:rPr>
        <w:t>n</w:t>
      </w:r>
      <w:r w:rsidR="00B32B1B" w:rsidRPr="00CD51F1">
        <w:rPr>
          <w:rFonts w:ascii="Times New Roman" w:eastAsia="Times New Roman" w:hAnsi="Times New Roman" w:cs="Times New Roman"/>
          <w:sz w:val="24"/>
          <w:szCs w:val="24"/>
          <w:lang w:eastAsia="sk-SK"/>
        </w:rPr>
        <w:t>a území Slovenskej republiky</w:t>
      </w:r>
      <w:r w:rsidRPr="00CD51F1">
        <w:rPr>
          <w:rFonts w:ascii="Times New Roman" w:eastAsia="Times New Roman" w:hAnsi="Times New Roman" w:cs="Times New Roman"/>
          <w:sz w:val="24"/>
          <w:szCs w:val="24"/>
          <w:lang w:eastAsia="sk-SK"/>
        </w:rPr>
        <w:t>.</w:t>
      </w:r>
    </w:p>
    <w:p w14:paraId="23F27539" w14:textId="77777777" w:rsidR="00C0599C" w:rsidRPr="00CD51F1" w:rsidRDefault="009877CD" w:rsidP="00F96B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sidDel="009877CD">
        <w:rPr>
          <w:rFonts w:ascii="Times New Roman" w:eastAsia="Times New Roman" w:hAnsi="Times New Roman" w:cs="Times New Roman"/>
          <w:sz w:val="24"/>
          <w:szCs w:val="24"/>
          <w:lang w:eastAsia="sk-SK"/>
        </w:rPr>
        <w:t xml:space="preserve"> </w:t>
      </w:r>
    </w:p>
    <w:p w14:paraId="2787C734" w14:textId="77777777" w:rsidR="002A4488" w:rsidRPr="00CD51F1" w:rsidRDefault="002A4488" w:rsidP="002A448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PIATA HLAVA</w:t>
      </w:r>
    </w:p>
    <w:p w14:paraId="1EF1D1E9" w14:textId="77777777" w:rsidR="002A4488" w:rsidRPr="00CD51F1" w:rsidRDefault="002A4488" w:rsidP="002A4488">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D51F1">
        <w:rPr>
          <w:rFonts w:ascii="Times New Roman" w:eastAsia="Times New Roman" w:hAnsi="Times New Roman" w:cs="Times New Roman"/>
          <w:b/>
          <w:bCs/>
          <w:caps/>
          <w:sz w:val="24"/>
          <w:szCs w:val="24"/>
          <w:lang w:eastAsia="sk-SK"/>
        </w:rPr>
        <w:t xml:space="preserve">OSOBITNÉ PODMIENKY PRE UdeLENIE individuálnych licencií </w:t>
      </w:r>
      <w:r w:rsidRPr="00CD51F1">
        <w:rPr>
          <w:rFonts w:ascii="Times New Roman" w:eastAsia="Times New Roman" w:hAnsi="Times New Roman" w:cs="Times New Roman"/>
          <w:b/>
          <w:sz w:val="24"/>
          <w:szCs w:val="24"/>
          <w:lang w:eastAsia="sk-SK"/>
        </w:rPr>
        <w:t>NA PREVÁDZKOVANIE VYBRANÝ</w:t>
      </w:r>
      <w:r w:rsidR="002B02C5" w:rsidRPr="00CD51F1">
        <w:rPr>
          <w:rFonts w:ascii="Times New Roman" w:eastAsia="Times New Roman" w:hAnsi="Times New Roman" w:cs="Times New Roman"/>
          <w:b/>
          <w:sz w:val="24"/>
          <w:szCs w:val="24"/>
          <w:lang w:eastAsia="sk-SK"/>
        </w:rPr>
        <w:t>C</w:t>
      </w:r>
      <w:r w:rsidRPr="00CD51F1">
        <w:rPr>
          <w:rFonts w:ascii="Times New Roman" w:eastAsia="Times New Roman" w:hAnsi="Times New Roman" w:cs="Times New Roman"/>
          <w:b/>
          <w:sz w:val="24"/>
          <w:szCs w:val="24"/>
          <w:lang w:eastAsia="sk-SK"/>
        </w:rPr>
        <w:t>H DRUHOV HAZARDNÝCH HIER</w:t>
      </w:r>
    </w:p>
    <w:p w14:paraId="3E0E9E14" w14:textId="77777777" w:rsidR="00E310FD" w:rsidRPr="00CD51F1" w:rsidRDefault="00E310FD" w:rsidP="00E310FD">
      <w:pPr>
        <w:shd w:val="clear" w:color="auto" w:fill="FFFFFF"/>
        <w:spacing w:after="0" w:line="240" w:lineRule="auto"/>
        <w:jc w:val="center"/>
        <w:rPr>
          <w:rFonts w:ascii="Times New Roman" w:eastAsia="Times New Roman" w:hAnsi="Times New Roman" w:cs="Times New Roman"/>
          <w:sz w:val="24"/>
          <w:szCs w:val="24"/>
          <w:lang w:eastAsia="sk-SK"/>
        </w:rPr>
      </w:pPr>
    </w:p>
    <w:p w14:paraId="51D33537" w14:textId="77777777" w:rsidR="00B77435" w:rsidRPr="00CD51F1" w:rsidRDefault="008C0460" w:rsidP="00A9286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42</w:t>
      </w:r>
    </w:p>
    <w:p w14:paraId="2EAD518E" w14:textId="77777777" w:rsidR="002A19C6" w:rsidRPr="00CD51F1" w:rsidRDefault="008F5822"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sz w:val="24"/>
          <w:szCs w:val="24"/>
          <w:lang w:eastAsia="sk-SK"/>
        </w:rPr>
        <w:t>Osobitné podmienky pre udelenie i</w:t>
      </w:r>
      <w:r w:rsidR="00B77435" w:rsidRPr="00CD51F1">
        <w:rPr>
          <w:rFonts w:ascii="Times New Roman" w:eastAsia="Times New Roman" w:hAnsi="Times New Roman" w:cs="Times New Roman"/>
          <w:b/>
          <w:sz w:val="24"/>
          <w:szCs w:val="24"/>
          <w:lang w:eastAsia="sk-SK"/>
        </w:rPr>
        <w:t>ndividuáln</w:t>
      </w:r>
      <w:r w:rsidRPr="00CD51F1">
        <w:rPr>
          <w:rFonts w:ascii="Times New Roman" w:eastAsia="Times New Roman" w:hAnsi="Times New Roman" w:cs="Times New Roman"/>
          <w:b/>
          <w:sz w:val="24"/>
          <w:szCs w:val="24"/>
          <w:lang w:eastAsia="sk-SK"/>
        </w:rPr>
        <w:t>ej</w:t>
      </w:r>
      <w:r w:rsidR="00B77435" w:rsidRPr="00CD51F1">
        <w:rPr>
          <w:rFonts w:ascii="Times New Roman" w:eastAsia="Times New Roman" w:hAnsi="Times New Roman" w:cs="Times New Roman"/>
          <w:b/>
          <w:sz w:val="24"/>
          <w:szCs w:val="24"/>
          <w:lang w:eastAsia="sk-SK"/>
        </w:rPr>
        <w:t xml:space="preserve"> licenci</w:t>
      </w:r>
      <w:r w:rsidRPr="00CD51F1">
        <w:rPr>
          <w:rFonts w:ascii="Times New Roman" w:eastAsia="Times New Roman" w:hAnsi="Times New Roman" w:cs="Times New Roman"/>
          <w:b/>
          <w:sz w:val="24"/>
          <w:szCs w:val="24"/>
          <w:lang w:eastAsia="sk-SK"/>
        </w:rPr>
        <w:t>e</w:t>
      </w:r>
      <w:r w:rsidR="00B77435" w:rsidRPr="00CD51F1">
        <w:rPr>
          <w:rFonts w:ascii="Times New Roman" w:eastAsia="Times New Roman" w:hAnsi="Times New Roman" w:cs="Times New Roman"/>
          <w:b/>
          <w:sz w:val="24"/>
          <w:szCs w:val="24"/>
          <w:lang w:eastAsia="sk-SK"/>
        </w:rPr>
        <w:t xml:space="preserve"> </w:t>
      </w:r>
      <w:r w:rsidR="00FD599E" w:rsidRPr="00CD51F1">
        <w:rPr>
          <w:rFonts w:ascii="Times New Roman" w:eastAsia="Times New Roman" w:hAnsi="Times New Roman" w:cs="Times New Roman"/>
          <w:b/>
          <w:sz w:val="24"/>
          <w:szCs w:val="24"/>
          <w:lang w:eastAsia="sk-SK"/>
        </w:rPr>
        <w:t xml:space="preserve">na </w:t>
      </w:r>
      <w:r w:rsidR="00B77435" w:rsidRPr="00CD51F1">
        <w:rPr>
          <w:rFonts w:ascii="Times New Roman" w:eastAsia="Times New Roman" w:hAnsi="Times New Roman" w:cs="Times New Roman"/>
          <w:b/>
          <w:sz w:val="24"/>
          <w:szCs w:val="24"/>
          <w:lang w:eastAsia="sk-SK"/>
        </w:rPr>
        <w:t xml:space="preserve">prevádzkovanie </w:t>
      </w:r>
      <w:r w:rsidR="00FF2A45" w:rsidRPr="00CD51F1">
        <w:rPr>
          <w:rFonts w:ascii="Times New Roman" w:eastAsia="Times New Roman" w:hAnsi="Times New Roman" w:cs="Times New Roman"/>
          <w:b/>
          <w:bCs/>
          <w:sz w:val="24"/>
          <w:szCs w:val="24"/>
          <w:lang w:eastAsia="sk-SK"/>
        </w:rPr>
        <w:t>štátnej lotérie</w:t>
      </w:r>
    </w:p>
    <w:p w14:paraId="4A1E6E81" w14:textId="77777777" w:rsidR="00C0599C" w:rsidRPr="00CD51F1" w:rsidRDefault="00C0599C"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0C82345E" w14:textId="77777777" w:rsidR="00781112" w:rsidRPr="00CD51F1" w:rsidRDefault="0078111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FF2A45" w:rsidRPr="00CD51F1">
        <w:rPr>
          <w:rFonts w:ascii="Times New Roman" w:eastAsia="Times New Roman" w:hAnsi="Times New Roman" w:cs="Times New Roman"/>
          <w:sz w:val="24"/>
          <w:szCs w:val="24"/>
          <w:lang w:eastAsia="sk-SK"/>
        </w:rPr>
        <w:t>Individuálnu l</w:t>
      </w:r>
      <w:r w:rsidR="00C0599C" w:rsidRPr="00CD51F1">
        <w:rPr>
          <w:rFonts w:ascii="Times New Roman" w:eastAsia="Times New Roman" w:hAnsi="Times New Roman" w:cs="Times New Roman"/>
          <w:sz w:val="24"/>
          <w:szCs w:val="24"/>
          <w:lang w:eastAsia="sk-SK"/>
        </w:rPr>
        <w:t>icenciu na prevádzkovanie štátnej lotérie možno udeliť len národnej lotériovej spoločnosti.</w:t>
      </w:r>
      <w:r w:rsidR="00FF2A45" w:rsidRPr="00CD51F1">
        <w:rPr>
          <w:rFonts w:ascii="Times New Roman" w:eastAsia="Times New Roman" w:hAnsi="Times New Roman" w:cs="Times New Roman"/>
          <w:sz w:val="24"/>
          <w:szCs w:val="24"/>
          <w:lang w:eastAsia="sk-SK"/>
        </w:rPr>
        <w:t xml:space="preserve"> </w:t>
      </w:r>
    </w:p>
    <w:p w14:paraId="7A1FA408" w14:textId="77777777" w:rsidR="00C0599C" w:rsidRPr="00CD51F1"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360B3"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V rozhodnutí o udelení </w:t>
      </w:r>
      <w:r w:rsidR="00DD22B6" w:rsidRPr="00CD51F1">
        <w:rPr>
          <w:rFonts w:ascii="Times New Roman" w:eastAsia="Times New Roman" w:hAnsi="Times New Roman" w:cs="Times New Roman"/>
          <w:sz w:val="24"/>
          <w:szCs w:val="24"/>
          <w:lang w:eastAsia="sk-SK"/>
        </w:rPr>
        <w:t>indiv</w:t>
      </w:r>
      <w:r w:rsidR="00B219D7" w:rsidRPr="00CD51F1">
        <w:rPr>
          <w:rFonts w:ascii="Times New Roman" w:eastAsia="Times New Roman" w:hAnsi="Times New Roman" w:cs="Times New Roman"/>
          <w:sz w:val="24"/>
          <w:szCs w:val="24"/>
          <w:lang w:eastAsia="sk-SK"/>
        </w:rPr>
        <w:t>id</w:t>
      </w:r>
      <w:r w:rsidR="00DD22B6" w:rsidRPr="00CD51F1">
        <w:rPr>
          <w:rFonts w:ascii="Times New Roman" w:eastAsia="Times New Roman" w:hAnsi="Times New Roman" w:cs="Times New Roman"/>
          <w:sz w:val="24"/>
          <w:szCs w:val="24"/>
          <w:lang w:eastAsia="sk-SK"/>
        </w:rPr>
        <w:t xml:space="preserve">uálnej </w:t>
      </w:r>
      <w:r w:rsidRPr="00CD51F1">
        <w:rPr>
          <w:rFonts w:ascii="Times New Roman" w:eastAsia="Times New Roman" w:hAnsi="Times New Roman" w:cs="Times New Roman"/>
          <w:sz w:val="24"/>
          <w:szCs w:val="24"/>
          <w:lang w:eastAsia="sk-SK"/>
        </w:rPr>
        <w:t xml:space="preserve">licencie na prevádzkovanie štátnej lotérie sa </w:t>
      </w:r>
      <w:r w:rsidR="00D01412" w:rsidRPr="00CD51F1">
        <w:rPr>
          <w:rFonts w:ascii="Times New Roman" w:eastAsia="Times New Roman" w:hAnsi="Times New Roman" w:cs="Times New Roman"/>
          <w:sz w:val="24"/>
          <w:szCs w:val="24"/>
          <w:lang w:eastAsia="sk-SK"/>
        </w:rPr>
        <w:t xml:space="preserve">okrem náležitostí podľa </w:t>
      </w:r>
      <w:r w:rsidR="00C728A5" w:rsidRPr="00CD51F1">
        <w:rPr>
          <w:rFonts w:ascii="Times New Roman" w:eastAsia="Times New Roman" w:hAnsi="Times New Roman" w:cs="Times New Roman"/>
          <w:sz w:val="24"/>
          <w:szCs w:val="24"/>
          <w:lang w:eastAsia="sk-SK"/>
        </w:rPr>
        <w:t>správneho poriadku</w:t>
      </w:r>
      <w:r w:rsidR="00D01412" w:rsidRPr="00CD51F1">
        <w:rPr>
          <w:rFonts w:ascii="Times New Roman" w:eastAsia="Times New Roman" w:hAnsi="Times New Roman" w:cs="Times New Roman"/>
          <w:sz w:val="24"/>
          <w:szCs w:val="24"/>
          <w:vertAlign w:val="superscript"/>
          <w:lang w:eastAsia="sk-SK"/>
        </w:rPr>
        <w:t xml:space="preserve"> </w:t>
      </w:r>
      <w:r w:rsidRPr="00CD51F1">
        <w:rPr>
          <w:rFonts w:ascii="Times New Roman" w:eastAsia="Times New Roman" w:hAnsi="Times New Roman" w:cs="Times New Roman"/>
          <w:sz w:val="24"/>
          <w:szCs w:val="24"/>
          <w:lang w:eastAsia="sk-SK"/>
        </w:rPr>
        <w:t xml:space="preserve">schváli herný plán, vzor žrebu, ak sa budú žreby pri prevádzkovaní štátnej lotérie používať, určí sa začiatok prevádzkovania štátnej lotérie, lehota, na ktorú sa táto </w:t>
      </w:r>
      <w:r w:rsidR="00DD22B6" w:rsidRPr="00CD51F1">
        <w:rPr>
          <w:rFonts w:ascii="Times New Roman" w:eastAsia="Times New Roman" w:hAnsi="Times New Roman" w:cs="Times New Roman"/>
          <w:sz w:val="24"/>
          <w:szCs w:val="24"/>
          <w:lang w:eastAsia="sk-SK"/>
        </w:rPr>
        <w:t xml:space="preserve">individuálna </w:t>
      </w:r>
      <w:r w:rsidRPr="00CD51F1">
        <w:rPr>
          <w:rFonts w:ascii="Times New Roman" w:eastAsia="Times New Roman" w:hAnsi="Times New Roman" w:cs="Times New Roman"/>
          <w:sz w:val="24"/>
          <w:szCs w:val="24"/>
          <w:lang w:eastAsia="sk-SK"/>
        </w:rPr>
        <w:t xml:space="preserve">licencia udeľuje, a môžu sa prevádzkovateľovi štátnej lotérie určiť ďalšie podmienky na prevádzkovanie štátnej lotérie. Rozhodnutie o udelení </w:t>
      </w:r>
      <w:r w:rsidR="00DD22B6"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 na prevádzkovanie štátnej lotérie ďalej obsahuje najmä</w:t>
      </w:r>
    </w:p>
    <w:p w14:paraId="2AE4B55A" w14:textId="77777777" w:rsidR="00C0599C" w:rsidRPr="00CD51F1" w:rsidRDefault="00AF6B0D"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C0599C" w:rsidRPr="00CD51F1">
        <w:rPr>
          <w:rFonts w:ascii="Times New Roman" w:eastAsia="Times New Roman" w:hAnsi="Times New Roman" w:cs="Times New Roman"/>
          <w:sz w:val="24"/>
          <w:szCs w:val="24"/>
          <w:lang w:eastAsia="sk-SK"/>
        </w:rPr>
        <w:t>) počet žrebov, cenu jedného žrebu a celkovú výšku hernej istiny, ak sú pred začiatkom prevádzkovania štátnej lotérie známe a používajú sa na prevádzkovanie hazardnej hry; pri lotérii pokladničných dokladov sa počet žrebov, cena jedného žrebu a celková výška hernej istiny neuvádzajú,</w:t>
      </w:r>
    </w:p>
    <w:p w14:paraId="230E0DA5" w14:textId="77777777" w:rsidR="00C03E8F" w:rsidRPr="00CD51F1" w:rsidRDefault="00AF6B0D" w:rsidP="00C03E8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C0599C" w:rsidRPr="00CD51F1">
        <w:rPr>
          <w:rFonts w:ascii="Times New Roman" w:eastAsia="Times New Roman" w:hAnsi="Times New Roman" w:cs="Times New Roman"/>
          <w:sz w:val="24"/>
          <w:szCs w:val="24"/>
          <w:lang w:eastAsia="sk-SK"/>
        </w:rPr>
        <w:t>) lehotu na predloženie konečného vyúčtovania štátnej lotérie, ktorá nesmie byť dlhšia ako 60 dní odo dňa ukončenia platnosti</w:t>
      </w:r>
      <w:r w:rsidR="002B02C5" w:rsidRPr="00CD51F1">
        <w:rPr>
          <w:rFonts w:ascii="Times New Roman" w:eastAsia="Times New Roman" w:hAnsi="Times New Roman" w:cs="Times New Roman"/>
          <w:sz w:val="24"/>
          <w:szCs w:val="24"/>
          <w:lang w:eastAsia="sk-SK"/>
        </w:rPr>
        <w:t xml:space="preserve"> </w:t>
      </w:r>
      <w:r w:rsidR="00DD22B6" w:rsidRPr="00CD51F1">
        <w:rPr>
          <w:rFonts w:ascii="Times New Roman" w:eastAsia="Times New Roman" w:hAnsi="Times New Roman" w:cs="Times New Roman"/>
          <w:sz w:val="24"/>
          <w:szCs w:val="24"/>
          <w:lang w:eastAsia="sk-SK"/>
        </w:rPr>
        <w:t xml:space="preserve">individuálnej </w:t>
      </w:r>
      <w:r w:rsidR="00C0599C" w:rsidRPr="00CD51F1">
        <w:rPr>
          <w:rFonts w:ascii="Times New Roman" w:eastAsia="Times New Roman" w:hAnsi="Times New Roman" w:cs="Times New Roman"/>
          <w:sz w:val="24"/>
          <w:szCs w:val="24"/>
          <w:lang w:eastAsia="sk-SK"/>
        </w:rPr>
        <w:t>licencie</w:t>
      </w:r>
      <w:r w:rsidR="002B02C5" w:rsidRPr="00CD51F1">
        <w:rPr>
          <w:rFonts w:ascii="Times New Roman" w:eastAsia="Times New Roman" w:hAnsi="Times New Roman" w:cs="Times New Roman"/>
          <w:sz w:val="24"/>
          <w:szCs w:val="24"/>
          <w:lang w:eastAsia="sk-SK"/>
        </w:rPr>
        <w:t xml:space="preserve"> na prevádzkovanie štátnej lotérie</w:t>
      </w:r>
      <w:r w:rsidR="00C03E8F" w:rsidRPr="00CD51F1">
        <w:rPr>
          <w:rFonts w:ascii="Times New Roman" w:eastAsia="Times New Roman" w:hAnsi="Times New Roman" w:cs="Times New Roman"/>
          <w:sz w:val="24"/>
          <w:szCs w:val="24"/>
          <w:lang w:eastAsia="sk-SK"/>
        </w:rPr>
        <w:t>.</w:t>
      </w:r>
    </w:p>
    <w:p w14:paraId="6D2E4583" w14:textId="77777777" w:rsidR="00C23393" w:rsidRPr="00CD51F1" w:rsidRDefault="00C23393" w:rsidP="00C23393">
      <w:pPr>
        <w:shd w:val="clear" w:color="auto" w:fill="FFFFFF"/>
        <w:spacing w:after="0" w:line="240" w:lineRule="auto"/>
        <w:jc w:val="center"/>
        <w:rPr>
          <w:rFonts w:ascii="Times New Roman" w:eastAsia="Times New Roman" w:hAnsi="Times New Roman" w:cs="Times New Roman"/>
          <w:sz w:val="24"/>
          <w:szCs w:val="24"/>
          <w:lang w:eastAsia="sk-SK"/>
        </w:rPr>
      </w:pPr>
    </w:p>
    <w:p w14:paraId="232D92E0" w14:textId="77777777" w:rsidR="00E310FD" w:rsidRPr="00CD51F1" w:rsidRDefault="008C0460" w:rsidP="00380799">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43</w:t>
      </w:r>
    </w:p>
    <w:p w14:paraId="26685E96" w14:textId="77777777" w:rsidR="002A19C6" w:rsidRPr="00CD51F1" w:rsidRDefault="008F5822">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Osobitné podmienky pre udelenie individuálnej licencie </w:t>
      </w:r>
      <w:r w:rsidR="00380799" w:rsidRPr="00CD51F1">
        <w:rPr>
          <w:rFonts w:ascii="Times New Roman" w:eastAsia="Times New Roman" w:hAnsi="Times New Roman" w:cs="Times New Roman"/>
          <w:b/>
          <w:bCs/>
          <w:sz w:val="24"/>
          <w:szCs w:val="24"/>
          <w:lang w:eastAsia="sk-SK"/>
        </w:rPr>
        <w:t>na prevádzkovanie charitatívnej lotéri</w:t>
      </w:r>
      <w:r w:rsidR="00380799" w:rsidRPr="00CD51F1">
        <w:rPr>
          <w:rFonts w:ascii="Times New Roman" w:eastAsia="Times New Roman" w:hAnsi="Times New Roman" w:cs="Times New Roman"/>
          <w:b/>
          <w:sz w:val="24"/>
          <w:szCs w:val="24"/>
          <w:lang w:eastAsia="sk-SK"/>
        </w:rPr>
        <w:t>e</w:t>
      </w:r>
    </w:p>
    <w:p w14:paraId="0D0177B6" w14:textId="77777777" w:rsidR="00E768BE" w:rsidRPr="00CD51F1" w:rsidRDefault="00E768BE" w:rsidP="006C5752">
      <w:pPr>
        <w:shd w:val="clear" w:color="auto" w:fill="FFFFFF"/>
        <w:spacing w:after="0" w:line="240" w:lineRule="auto"/>
        <w:jc w:val="center"/>
        <w:rPr>
          <w:rFonts w:ascii="Times New Roman" w:eastAsia="Times New Roman" w:hAnsi="Times New Roman" w:cs="Times New Roman"/>
          <w:sz w:val="24"/>
          <w:szCs w:val="24"/>
          <w:lang w:eastAsia="sk-SK"/>
        </w:rPr>
      </w:pPr>
    </w:p>
    <w:p w14:paraId="0C5A4515" w14:textId="67890A4E" w:rsidR="00E84AED" w:rsidRPr="00CD51F1" w:rsidRDefault="00C0599C"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E84AED" w:rsidRPr="00CD51F1">
        <w:rPr>
          <w:rFonts w:ascii="Times New Roman" w:eastAsia="Times New Roman" w:hAnsi="Times New Roman" w:cs="Times New Roman"/>
          <w:sz w:val="24"/>
          <w:szCs w:val="24"/>
          <w:lang w:eastAsia="sk-SK"/>
        </w:rPr>
        <w:t>Individuálnu l</w:t>
      </w:r>
      <w:r w:rsidRPr="00CD51F1">
        <w:rPr>
          <w:rFonts w:ascii="Times New Roman" w:eastAsia="Times New Roman" w:hAnsi="Times New Roman" w:cs="Times New Roman"/>
          <w:sz w:val="24"/>
          <w:szCs w:val="24"/>
          <w:lang w:eastAsia="sk-SK"/>
        </w:rPr>
        <w:t>icenciu na prevádzkovanie charitatívnej lotérie možno udeliť len nadácii</w:t>
      </w:r>
      <w:r w:rsidR="00F96D79" w:rsidRPr="00CD51F1">
        <w:rPr>
          <w:rStyle w:val="Odkaznapoznmkupodiarou"/>
          <w:rFonts w:ascii="Times New Roman" w:eastAsia="Times New Roman" w:hAnsi="Times New Roman" w:cs="Times New Roman"/>
          <w:sz w:val="24"/>
          <w:szCs w:val="24"/>
          <w:lang w:eastAsia="sk-SK"/>
        </w:rPr>
        <w:footnoteReference w:id="41"/>
      </w:r>
      <w:r w:rsidR="00D66685" w:rsidRPr="00CD51F1">
        <w:rPr>
          <w:rFonts w:ascii="Times New Roman" w:eastAsia="Times New Roman" w:hAnsi="Times New Roman" w:cs="Times New Roman"/>
          <w:sz w:val="24"/>
          <w:szCs w:val="24"/>
          <w:lang w:eastAsia="sk-SK"/>
        </w:rPr>
        <w:t>)</w:t>
      </w:r>
      <w:r w:rsidR="00E84AED" w:rsidRPr="00CD51F1">
        <w:rPr>
          <w:rFonts w:ascii="Times New Roman" w:eastAsia="Times New Roman" w:hAnsi="Times New Roman" w:cs="Times New Roman"/>
          <w:sz w:val="24"/>
          <w:szCs w:val="24"/>
          <w:lang w:eastAsia="sk-SK"/>
        </w:rPr>
        <w:t xml:space="preserve"> so sídlom na území Slovenskej republiky (ďalej len </w:t>
      </w:r>
      <w:r w:rsidR="00BC30EC" w:rsidRPr="00CD51F1">
        <w:rPr>
          <w:rFonts w:ascii="Times New Roman" w:eastAsia="Times New Roman" w:hAnsi="Times New Roman" w:cs="Times New Roman"/>
          <w:sz w:val="24"/>
          <w:szCs w:val="24"/>
          <w:lang w:eastAsia="sk-SK"/>
        </w:rPr>
        <w:t>„</w:t>
      </w:r>
      <w:r w:rsidR="00E84AED" w:rsidRPr="00CD51F1">
        <w:rPr>
          <w:rFonts w:ascii="Times New Roman" w:eastAsia="Times New Roman" w:hAnsi="Times New Roman" w:cs="Times New Roman"/>
          <w:sz w:val="24"/>
          <w:szCs w:val="24"/>
          <w:lang w:eastAsia="sk-SK"/>
        </w:rPr>
        <w:t>nadácia</w:t>
      </w:r>
      <w:r w:rsidR="00BC30EC" w:rsidRPr="00CD51F1">
        <w:rPr>
          <w:rFonts w:ascii="Times New Roman" w:eastAsia="Times New Roman" w:hAnsi="Times New Roman" w:cs="Times New Roman"/>
          <w:sz w:val="24"/>
          <w:szCs w:val="24"/>
          <w:lang w:eastAsia="sk-SK"/>
        </w:rPr>
        <w:t>“</w:t>
      </w:r>
      <w:r w:rsidR="00E84AED" w:rsidRPr="00CD51F1">
        <w:rPr>
          <w:rFonts w:ascii="Times New Roman" w:eastAsia="Times New Roman" w:hAnsi="Times New Roman" w:cs="Times New Roman"/>
          <w:sz w:val="24"/>
          <w:szCs w:val="24"/>
          <w:lang w:eastAsia="sk-SK"/>
        </w:rPr>
        <w:t>) alebo záujmovému združeniu nadácií</w:t>
      </w:r>
      <w:r w:rsidR="00F96D79" w:rsidRPr="00CD51F1">
        <w:rPr>
          <w:rStyle w:val="Odkaznapoznmkupodiarou"/>
          <w:rFonts w:ascii="Times New Roman" w:eastAsia="Times New Roman" w:hAnsi="Times New Roman" w:cs="Times New Roman"/>
          <w:sz w:val="24"/>
          <w:szCs w:val="24"/>
          <w:lang w:eastAsia="sk-SK"/>
        </w:rPr>
        <w:footnoteReference w:id="42"/>
      </w:r>
      <w:r w:rsidR="00BF5BB6" w:rsidRPr="00CD51F1">
        <w:rPr>
          <w:rFonts w:ascii="Times New Roman" w:eastAsia="Times New Roman" w:hAnsi="Times New Roman" w:cs="Times New Roman"/>
          <w:sz w:val="24"/>
          <w:szCs w:val="24"/>
          <w:lang w:eastAsia="sk-SK"/>
        </w:rPr>
        <w:t>)</w:t>
      </w:r>
      <w:r w:rsidR="00E84AED" w:rsidRPr="00CD51F1">
        <w:rPr>
          <w:rFonts w:ascii="Times New Roman" w:eastAsia="Times New Roman" w:hAnsi="Times New Roman" w:cs="Times New Roman"/>
          <w:sz w:val="24"/>
          <w:szCs w:val="24"/>
          <w:lang w:eastAsia="sk-SK"/>
        </w:rPr>
        <w:t xml:space="preserve"> so sídlom na území Slovenskej republiky (ďalej len </w:t>
      </w:r>
      <w:r w:rsidR="00BC30EC" w:rsidRPr="00CD51F1">
        <w:rPr>
          <w:rFonts w:ascii="Times New Roman" w:eastAsia="Times New Roman" w:hAnsi="Times New Roman" w:cs="Times New Roman"/>
          <w:sz w:val="24"/>
          <w:szCs w:val="24"/>
          <w:lang w:eastAsia="sk-SK"/>
        </w:rPr>
        <w:t>„</w:t>
      </w:r>
      <w:r w:rsidR="00E84AED" w:rsidRPr="00CD51F1">
        <w:rPr>
          <w:rFonts w:ascii="Times New Roman" w:eastAsia="Times New Roman" w:hAnsi="Times New Roman" w:cs="Times New Roman"/>
          <w:sz w:val="24"/>
          <w:szCs w:val="24"/>
          <w:lang w:eastAsia="sk-SK"/>
        </w:rPr>
        <w:t>záujmové združenie</w:t>
      </w:r>
      <w:r w:rsidR="00BC30EC" w:rsidRPr="00CD51F1">
        <w:rPr>
          <w:rFonts w:ascii="Times New Roman" w:eastAsia="Times New Roman" w:hAnsi="Times New Roman" w:cs="Times New Roman"/>
          <w:sz w:val="24"/>
          <w:szCs w:val="24"/>
          <w:lang w:eastAsia="sk-SK"/>
        </w:rPr>
        <w:t>“</w:t>
      </w:r>
      <w:r w:rsidR="00E84AED" w:rsidRPr="00CD51F1">
        <w:rPr>
          <w:rFonts w:ascii="Times New Roman" w:eastAsia="Times New Roman" w:hAnsi="Times New Roman" w:cs="Times New Roman"/>
          <w:sz w:val="24"/>
          <w:szCs w:val="24"/>
          <w:lang w:eastAsia="sk-SK"/>
        </w:rPr>
        <w:t>), ak</w:t>
      </w:r>
    </w:p>
    <w:p w14:paraId="7E18E06F" w14:textId="77777777" w:rsidR="00E84AED" w:rsidRPr="00CD51F1" w:rsidRDefault="00E84AED"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nadačné imanie nadácie je najmenej 166 000 eur alebo takúto výšku dosahuje súčet nadačných imaní všetkých členov záujmového združenia,</w:t>
      </w:r>
    </w:p>
    <w:p w14:paraId="1B67102B" w14:textId="77777777" w:rsidR="00E84AED" w:rsidRPr="00CD51F1" w:rsidRDefault="00E84AED"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za posledných päť rokov poskytla nadácia alebo členovia záujmového združenia spoločne na verejnoprospešné účely občianskym združeniam, neziskovým organizáciám poskytujúcim všeobecne prospešné služby alebo iným nadáciám najmenej 5 000 000 eur, pričom každý rok poskytla </w:t>
      </w:r>
      <w:r w:rsidR="005B084E" w:rsidRPr="00CD51F1">
        <w:rPr>
          <w:rFonts w:ascii="Times New Roman" w:eastAsia="Times New Roman" w:hAnsi="Times New Roman" w:cs="Times New Roman"/>
          <w:sz w:val="24"/>
          <w:szCs w:val="24"/>
          <w:lang w:eastAsia="sk-SK"/>
        </w:rPr>
        <w:t xml:space="preserve">nadácia alebo členovia záujmového združenia spoločne </w:t>
      </w:r>
      <w:r w:rsidRPr="00CD51F1">
        <w:rPr>
          <w:rFonts w:ascii="Times New Roman" w:eastAsia="Times New Roman" w:hAnsi="Times New Roman" w:cs="Times New Roman"/>
          <w:sz w:val="24"/>
          <w:szCs w:val="24"/>
          <w:lang w:eastAsia="sk-SK"/>
        </w:rPr>
        <w:t>najmenej 830 000 eur pre najmenej 100 občianskych združení, neziskových organizácií poskytujúcich všeobecne prospešné služby alebo iných nadácií,</w:t>
      </w:r>
    </w:p>
    <w:p w14:paraId="5BE3EF40" w14:textId="77777777" w:rsidR="00C0599C" w:rsidRPr="00CD51F1" w:rsidRDefault="00E84AED" w:rsidP="00C9053E">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za posledných päť rokov v každom roku  nadácia a</w:t>
      </w:r>
      <w:r w:rsidR="00A91804" w:rsidRPr="00CD51F1">
        <w:rPr>
          <w:rFonts w:ascii="Times New Roman" w:eastAsia="Times New Roman" w:hAnsi="Times New Roman" w:cs="Times New Roman"/>
          <w:sz w:val="24"/>
          <w:szCs w:val="24"/>
          <w:lang w:eastAsia="sk-SK"/>
        </w:rPr>
        <w:t>lebo</w:t>
      </w:r>
      <w:r w:rsidRPr="00CD51F1">
        <w:rPr>
          <w:rFonts w:ascii="Times New Roman" w:eastAsia="Times New Roman" w:hAnsi="Times New Roman" w:cs="Times New Roman"/>
          <w:sz w:val="24"/>
          <w:szCs w:val="24"/>
          <w:lang w:eastAsia="sk-SK"/>
        </w:rPr>
        <w:t xml:space="preserve"> členovia záujmového združenia </w:t>
      </w:r>
      <w:r w:rsidR="008907AA" w:rsidRPr="00CD51F1">
        <w:rPr>
          <w:rFonts w:ascii="Times New Roman" w:eastAsia="Times New Roman" w:hAnsi="Times New Roman" w:cs="Times New Roman"/>
          <w:sz w:val="24"/>
          <w:szCs w:val="24"/>
          <w:lang w:eastAsia="sk-SK"/>
        </w:rPr>
        <w:t>uložili správu audítora v registri účtovných závierok</w:t>
      </w:r>
      <w:r w:rsidR="008621D2" w:rsidRPr="00CD51F1">
        <w:rPr>
          <w:rFonts w:ascii="Times New Roman" w:eastAsia="Times New Roman" w:hAnsi="Times New Roman" w:cs="Times New Roman"/>
          <w:sz w:val="24"/>
          <w:szCs w:val="24"/>
          <w:lang w:eastAsia="sk-SK"/>
        </w:rPr>
        <w:t>.</w:t>
      </w:r>
      <w:r w:rsidR="00F96D79" w:rsidRPr="00CD51F1">
        <w:rPr>
          <w:rFonts w:ascii="Times New Roman" w:hAnsi="Times New Roman" w:cs="Times New Roman"/>
          <w:sz w:val="24"/>
          <w:szCs w:val="24"/>
          <w:vertAlign w:val="superscript"/>
        </w:rPr>
        <w:footnoteReference w:id="43"/>
      </w:r>
      <w:r w:rsidR="00D66685" w:rsidRPr="00CD51F1">
        <w:rPr>
          <w:rFonts w:ascii="Times New Roman" w:eastAsia="Times New Roman" w:hAnsi="Times New Roman" w:cs="Times New Roman"/>
          <w:sz w:val="24"/>
          <w:szCs w:val="24"/>
          <w:lang w:eastAsia="sk-SK"/>
        </w:rPr>
        <w:t>)</w:t>
      </w:r>
    </w:p>
    <w:p w14:paraId="525E5BD7" w14:textId="77777777" w:rsidR="00FD599E" w:rsidRPr="00CD51F1" w:rsidRDefault="00FD599E" w:rsidP="00C9053E">
      <w:pPr>
        <w:spacing w:after="0" w:line="240" w:lineRule="auto"/>
        <w:jc w:val="center"/>
        <w:rPr>
          <w:rFonts w:ascii="Times New Roman" w:eastAsia="Times New Roman" w:hAnsi="Times New Roman" w:cs="Times New Roman"/>
          <w:sz w:val="24"/>
          <w:szCs w:val="24"/>
          <w:lang w:eastAsia="sk-SK"/>
        </w:rPr>
      </w:pPr>
    </w:p>
    <w:p w14:paraId="08F62F09" w14:textId="77777777" w:rsidR="00FD599E"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44</w:t>
      </w:r>
    </w:p>
    <w:p w14:paraId="67771D45" w14:textId="77777777" w:rsidR="00FD599E" w:rsidRPr="00CD51F1" w:rsidRDefault="00FD599E" w:rsidP="006C7D91">
      <w:pPr>
        <w:shd w:val="clear" w:color="auto" w:fill="FFFFFF"/>
        <w:spacing w:after="0" w:line="240" w:lineRule="auto"/>
        <w:jc w:val="center"/>
        <w:rPr>
          <w:rFonts w:ascii="Times New Roman" w:eastAsia="Times New Roman" w:hAnsi="Times New Roman" w:cs="Times New Roman"/>
          <w:sz w:val="24"/>
          <w:szCs w:val="24"/>
          <w:lang w:eastAsia="sk-SK"/>
        </w:rPr>
      </w:pPr>
    </w:p>
    <w:p w14:paraId="5FAAD853" w14:textId="77777777" w:rsidR="00C0599C" w:rsidRPr="00CD51F1"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V rozhodnutí o udelení </w:t>
      </w:r>
      <w:r w:rsidR="00DD22B6"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 xml:space="preserve">licencie na prevádzkovanie charitatívnej lotérie sa </w:t>
      </w:r>
      <w:r w:rsidR="00D01412" w:rsidRPr="00CD51F1">
        <w:rPr>
          <w:rFonts w:ascii="Times New Roman" w:eastAsia="Times New Roman" w:hAnsi="Times New Roman" w:cs="Times New Roman"/>
          <w:sz w:val="24"/>
          <w:szCs w:val="24"/>
          <w:lang w:eastAsia="sk-SK"/>
        </w:rPr>
        <w:t xml:space="preserve">okrem náležitostí podľa </w:t>
      </w:r>
      <w:r w:rsidR="00C728A5" w:rsidRPr="00CD51F1">
        <w:rPr>
          <w:rFonts w:ascii="Times New Roman" w:eastAsia="Times New Roman" w:hAnsi="Times New Roman" w:cs="Times New Roman"/>
          <w:sz w:val="24"/>
          <w:szCs w:val="24"/>
          <w:lang w:eastAsia="sk-SK"/>
        </w:rPr>
        <w:t>správneho poriadku</w:t>
      </w:r>
      <w:r w:rsidRPr="00CD51F1">
        <w:rPr>
          <w:rFonts w:ascii="Times New Roman" w:eastAsia="Times New Roman" w:hAnsi="Times New Roman" w:cs="Times New Roman"/>
          <w:sz w:val="24"/>
          <w:szCs w:val="24"/>
          <w:lang w:eastAsia="sk-SK"/>
        </w:rPr>
        <w:t xml:space="preserve"> schváli herný plán, určí sa začiatok prevádzkovania charitatívnej lotérie, lehota, na ktorú sa táto </w:t>
      </w:r>
      <w:r w:rsidR="00DD22B6" w:rsidRPr="00CD51F1">
        <w:rPr>
          <w:rFonts w:ascii="Times New Roman" w:eastAsia="Times New Roman" w:hAnsi="Times New Roman" w:cs="Times New Roman"/>
          <w:sz w:val="24"/>
          <w:szCs w:val="24"/>
          <w:lang w:eastAsia="sk-SK"/>
        </w:rPr>
        <w:t xml:space="preserve">individuálna </w:t>
      </w:r>
      <w:r w:rsidRPr="00CD51F1">
        <w:rPr>
          <w:rFonts w:ascii="Times New Roman" w:eastAsia="Times New Roman" w:hAnsi="Times New Roman" w:cs="Times New Roman"/>
          <w:sz w:val="24"/>
          <w:szCs w:val="24"/>
          <w:lang w:eastAsia="sk-SK"/>
        </w:rPr>
        <w:t>licencia udeľuje, a môžu sa prevádzkovateľovi charitatívnej lotérie určiť ďalšie podmienky na prevádzkovanie charitatívnej lotérie.</w:t>
      </w:r>
    </w:p>
    <w:p w14:paraId="3839D673" w14:textId="77777777" w:rsidR="00FD599E" w:rsidRPr="00CD51F1" w:rsidRDefault="00FD599E">
      <w:pPr>
        <w:shd w:val="clear" w:color="auto" w:fill="FFFFFF"/>
        <w:spacing w:after="0" w:line="240" w:lineRule="auto"/>
        <w:jc w:val="center"/>
        <w:rPr>
          <w:rFonts w:ascii="Times New Roman" w:eastAsia="Times New Roman" w:hAnsi="Times New Roman" w:cs="Times New Roman"/>
          <w:sz w:val="24"/>
          <w:szCs w:val="24"/>
          <w:lang w:eastAsia="sk-SK"/>
        </w:rPr>
      </w:pPr>
    </w:p>
    <w:p w14:paraId="1DE4BBA4" w14:textId="77777777" w:rsidR="00295D93"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45</w:t>
      </w:r>
    </w:p>
    <w:p w14:paraId="6AFF4F74" w14:textId="77777777" w:rsidR="00295D93" w:rsidRPr="00CD51F1" w:rsidRDefault="008F5822"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Osobitné podmienky pre udelenie individuálnej licencie </w:t>
      </w:r>
      <w:r w:rsidR="00295D93" w:rsidRPr="00CD51F1">
        <w:rPr>
          <w:rFonts w:ascii="Times New Roman" w:eastAsia="Times New Roman" w:hAnsi="Times New Roman" w:cs="Times New Roman"/>
          <w:b/>
          <w:bCs/>
          <w:sz w:val="24"/>
          <w:szCs w:val="24"/>
          <w:lang w:eastAsia="sk-SK"/>
        </w:rPr>
        <w:t>na prevádzkovanie stávkových hier</w:t>
      </w:r>
      <w:r w:rsidR="00540B09" w:rsidRPr="00CD51F1">
        <w:rPr>
          <w:rFonts w:ascii="Times New Roman" w:eastAsia="Times New Roman" w:hAnsi="Times New Roman" w:cs="Times New Roman"/>
          <w:b/>
          <w:bCs/>
          <w:sz w:val="24"/>
          <w:szCs w:val="24"/>
          <w:lang w:eastAsia="sk-SK"/>
        </w:rPr>
        <w:t xml:space="preserve"> štátnemu podniku</w:t>
      </w:r>
    </w:p>
    <w:p w14:paraId="5F97FCEA" w14:textId="77777777" w:rsidR="00662EEB" w:rsidRPr="00CD51F1" w:rsidRDefault="00662EEB" w:rsidP="00295D93">
      <w:pPr>
        <w:shd w:val="clear" w:color="auto" w:fill="FFFFFF"/>
        <w:spacing w:after="0" w:line="240" w:lineRule="auto"/>
        <w:jc w:val="center"/>
        <w:rPr>
          <w:rFonts w:ascii="Times New Roman" w:eastAsia="Times New Roman" w:hAnsi="Times New Roman" w:cs="Times New Roman"/>
          <w:b/>
          <w:sz w:val="24"/>
          <w:szCs w:val="24"/>
          <w:lang w:eastAsia="sk-SK"/>
        </w:rPr>
      </w:pPr>
    </w:p>
    <w:p w14:paraId="64CE8CE0" w14:textId="040D52E4" w:rsidR="00BE4E7F" w:rsidRPr="00CD51F1" w:rsidRDefault="00295D93" w:rsidP="0016107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E96810" w:rsidRPr="00CD51F1">
        <w:rPr>
          <w:rFonts w:ascii="Times New Roman" w:eastAsia="Times New Roman" w:hAnsi="Times New Roman" w:cs="Times New Roman"/>
          <w:sz w:val="24"/>
          <w:szCs w:val="24"/>
          <w:lang w:eastAsia="sk-SK"/>
        </w:rPr>
        <w:t xml:space="preserve">Prevádzkovať stávkové hry, ktorými sú dostihové stávky </w:t>
      </w:r>
      <w:r w:rsidR="00F02902" w:rsidRPr="00CD51F1">
        <w:rPr>
          <w:rFonts w:ascii="Times New Roman" w:eastAsia="Times New Roman" w:hAnsi="Times New Roman" w:cs="Times New Roman"/>
          <w:sz w:val="24"/>
          <w:szCs w:val="24"/>
          <w:lang w:eastAsia="sk-SK"/>
        </w:rPr>
        <w:t>na</w:t>
      </w:r>
      <w:r w:rsidR="00E96810" w:rsidRPr="00CD51F1">
        <w:rPr>
          <w:rFonts w:ascii="Times New Roman" w:eastAsia="Times New Roman" w:hAnsi="Times New Roman" w:cs="Times New Roman"/>
          <w:sz w:val="24"/>
          <w:szCs w:val="24"/>
          <w:lang w:eastAsia="sk-SK"/>
        </w:rPr>
        <w:t xml:space="preserve"> dostih</w:t>
      </w:r>
      <w:r w:rsidR="00F02902" w:rsidRPr="00CD51F1">
        <w:rPr>
          <w:rFonts w:ascii="Times New Roman" w:eastAsia="Times New Roman" w:hAnsi="Times New Roman" w:cs="Times New Roman"/>
          <w:sz w:val="24"/>
          <w:szCs w:val="24"/>
          <w:lang w:eastAsia="sk-SK"/>
        </w:rPr>
        <w:t>y</w:t>
      </w:r>
      <w:r w:rsidR="00E96810" w:rsidRPr="00CD51F1">
        <w:rPr>
          <w:rFonts w:ascii="Times New Roman" w:eastAsia="Times New Roman" w:hAnsi="Times New Roman" w:cs="Times New Roman"/>
          <w:sz w:val="24"/>
          <w:szCs w:val="24"/>
          <w:lang w:eastAsia="sk-SK"/>
        </w:rPr>
        <w:t xml:space="preserve"> konan</w:t>
      </w:r>
      <w:r w:rsidR="00F02902" w:rsidRPr="00CD51F1">
        <w:rPr>
          <w:rFonts w:ascii="Times New Roman" w:eastAsia="Times New Roman" w:hAnsi="Times New Roman" w:cs="Times New Roman"/>
          <w:sz w:val="24"/>
          <w:szCs w:val="24"/>
          <w:lang w:eastAsia="sk-SK"/>
        </w:rPr>
        <w:t>é</w:t>
      </w:r>
      <w:r w:rsidR="00E96810" w:rsidRPr="00CD51F1">
        <w:rPr>
          <w:rFonts w:ascii="Times New Roman" w:eastAsia="Times New Roman" w:hAnsi="Times New Roman" w:cs="Times New Roman"/>
          <w:sz w:val="24"/>
          <w:szCs w:val="24"/>
          <w:lang w:eastAsia="sk-SK"/>
        </w:rPr>
        <w:t xml:space="preserve"> na území Slovenskej republiky</w:t>
      </w:r>
      <w:r w:rsidR="00412C01" w:rsidRPr="00CD51F1">
        <w:rPr>
          <w:rFonts w:ascii="Times New Roman" w:eastAsia="Times New Roman" w:hAnsi="Times New Roman" w:cs="Times New Roman"/>
          <w:sz w:val="24"/>
          <w:szCs w:val="24"/>
          <w:lang w:eastAsia="sk-SK"/>
        </w:rPr>
        <w:t>,</w:t>
      </w:r>
      <w:r w:rsidR="00E96810" w:rsidRPr="00CD51F1">
        <w:rPr>
          <w:rFonts w:ascii="Times New Roman" w:eastAsia="Times New Roman" w:hAnsi="Times New Roman" w:cs="Times New Roman"/>
          <w:sz w:val="24"/>
          <w:szCs w:val="24"/>
          <w:lang w:eastAsia="sk-SK"/>
        </w:rPr>
        <w:t xml:space="preserve"> môže len</w:t>
      </w:r>
      <w:r w:rsidR="00BE4E7F" w:rsidRPr="00CD51F1">
        <w:rPr>
          <w:rFonts w:ascii="Times New Roman" w:eastAsia="Times New Roman" w:hAnsi="Times New Roman" w:cs="Times New Roman"/>
          <w:bCs/>
          <w:sz w:val="24"/>
          <w:szCs w:val="24"/>
          <w:lang w:eastAsia="sk-SK"/>
        </w:rPr>
        <w:t xml:space="preserve"> štátny podnik</w:t>
      </w:r>
      <w:r w:rsidR="00492483" w:rsidRPr="00CD51F1">
        <w:rPr>
          <w:rStyle w:val="Odkaznapoznmkupodiarou"/>
          <w:rFonts w:ascii="Times New Roman" w:eastAsia="Times New Roman" w:hAnsi="Times New Roman" w:cs="Times New Roman"/>
          <w:bCs/>
          <w:sz w:val="24"/>
          <w:szCs w:val="24"/>
          <w:lang w:eastAsia="sk-SK"/>
        </w:rPr>
        <w:footnoteReference w:id="44"/>
      </w:r>
      <w:r w:rsidR="00492483" w:rsidRPr="00CD51F1">
        <w:rPr>
          <w:rFonts w:ascii="Times New Roman" w:eastAsia="Times New Roman" w:hAnsi="Times New Roman" w:cs="Times New Roman"/>
          <w:bCs/>
          <w:sz w:val="24"/>
          <w:szCs w:val="24"/>
          <w:lang w:eastAsia="sk-SK"/>
        </w:rPr>
        <w:t>)</w:t>
      </w:r>
      <w:r w:rsidR="00E96810" w:rsidRPr="00CD51F1">
        <w:rPr>
          <w:rFonts w:ascii="Times New Roman" w:eastAsia="Times New Roman" w:hAnsi="Times New Roman" w:cs="Times New Roman"/>
          <w:bCs/>
          <w:sz w:val="24"/>
          <w:szCs w:val="24"/>
          <w:lang w:eastAsia="sk-SK"/>
        </w:rPr>
        <w:t xml:space="preserve"> so súhlasom</w:t>
      </w:r>
      <w:r w:rsidR="00BE4E7F" w:rsidRPr="00CD51F1">
        <w:rPr>
          <w:rFonts w:ascii="Times New Roman" w:eastAsia="Times New Roman" w:hAnsi="Times New Roman" w:cs="Times New Roman"/>
          <w:sz w:val="24"/>
          <w:szCs w:val="24"/>
          <w:lang w:eastAsia="sk-SK"/>
        </w:rPr>
        <w:t xml:space="preserve"> Ministerstva pôdohospodárstva </w:t>
      </w:r>
      <w:r w:rsidR="00B63163" w:rsidRPr="00CD51F1">
        <w:rPr>
          <w:rFonts w:ascii="Times New Roman" w:eastAsia="Times New Roman" w:hAnsi="Times New Roman" w:cs="Times New Roman"/>
          <w:sz w:val="24"/>
          <w:szCs w:val="24"/>
          <w:lang w:eastAsia="sk-SK"/>
        </w:rPr>
        <w:t xml:space="preserve">a rozvoja vidieka </w:t>
      </w:r>
      <w:r w:rsidR="00BE4E7F" w:rsidRPr="00CD51F1">
        <w:rPr>
          <w:rFonts w:ascii="Times New Roman" w:eastAsia="Times New Roman" w:hAnsi="Times New Roman" w:cs="Times New Roman"/>
          <w:sz w:val="24"/>
          <w:szCs w:val="24"/>
          <w:lang w:eastAsia="sk-SK"/>
        </w:rPr>
        <w:t>Slovenskej republiky</w:t>
      </w:r>
      <w:r w:rsidR="00E96810" w:rsidRPr="00CD51F1">
        <w:rPr>
          <w:rFonts w:ascii="Times New Roman" w:eastAsia="Times New Roman" w:hAnsi="Times New Roman" w:cs="Times New Roman"/>
          <w:sz w:val="24"/>
          <w:szCs w:val="24"/>
          <w:lang w:eastAsia="sk-SK"/>
        </w:rPr>
        <w:t>.</w:t>
      </w:r>
      <w:r w:rsidR="00BE4E7F" w:rsidRPr="00CD51F1">
        <w:rPr>
          <w:rFonts w:ascii="Times New Roman" w:eastAsia="Times New Roman" w:hAnsi="Times New Roman" w:cs="Times New Roman"/>
          <w:sz w:val="24"/>
          <w:szCs w:val="24"/>
          <w:lang w:eastAsia="sk-SK"/>
        </w:rPr>
        <w:t xml:space="preserve"> </w:t>
      </w:r>
    </w:p>
    <w:p w14:paraId="62FF4E7B" w14:textId="77777777" w:rsidR="00295D93" w:rsidRPr="00CD51F1" w:rsidRDefault="00BE4E7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w:t>
      </w:r>
      <w:r w:rsidR="00FD599E" w:rsidRPr="00CD51F1">
        <w:rPr>
          <w:rFonts w:ascii="Times New Roman" w:eastAsia="Times New Roman" w:hAnsi="Times New Roman" w:cs="Times New Roman"/>
          <w:sz w:val="24"/>
          <w:szCs w:val="24"/>
          <w:lang w:eastAsia="sk-SK"/>
        </w:rPr>
        <w:t xml:space="preserve"> </w:t>
      </w:r>
      <w:r w:rsidR="00295D93" w:rsidRPr="00CD51F1">
        <w:rPr>
          <w:rFonts w:ascii="Times New Roman" w:eastAsia="Times New Roman" w:hAnsi="Times New Roman" w:cs="Times New Roman"/>
          <w:sz w:val="24"/>
          <w:szCs w:val="24"/>
          <w:lang w:eastAsia="sk-SK"/>
        </w:rPr>
        <w:t>Výška kmeňového imania žiadateľa musí byť najmenej 330 000 eur.</w:t>
      </w:r>
    </w:p>
    <w:p w14:paraId="7772AE1B" w14:textId="77777777" w:rsidR="00C23393" w:rsidRPr="00CD51F1" w:rsidRDefault="00C23393">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58E3175" w14:textId="77777777" w:rsidR="00742016" w:rsidRPr="00CD51F1" w:rsidRDefault="008C0460" w:rsidP="00C23393">
      <w:pPr>
        <w:shd w:val="clear" w:color="auto" w:fill="FFFFFF"/>
        <w:spacing w:after="0" w:line="240" w:lineRule="auto"/>
        <w:ind w:firstLine="567"/>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46</w:t>
      </w:r>
    </w:p>
    <w:p w14:paraId="3B0BFB7E" w14:textId="77777777" w:rsidR="00295D93" w:rsidRPr="00CD51F1" w:rsidRDefault="00742016" w:rsidP="00742016">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sz w:val="24"/>
          <w:szCs w:val="24"/>
          <w:lang w:eastAsia="sk-SK"/>
        </w:rPr>
        <w:t xml:space="preserve">Osobitné podmienky pre udelenie individuálnej licencie </w:t>
      </w:r>
      <w:r w:rsidRPr="00CD51F1">
        <w:rPr>
          <w:rFonts w:ascii="Times New Roman" w:eastAsia="Times New Roman" w:hAnsi="Times New Roman" w:cs="Times New Roman"/>
          <w:b/>
          <w:bCs/>
          <w:sz w:val="24"/>
          <w:szCs w:val="24"/>
          <w:lang w:eastAsia="sk-SK"/>
        </w:rPr>
        <w:t xml:space="preserve">na prevádzkovanie hazardných hier v kasíne </w:t>
      </w:r>
    </w:p>
    <w:p w14:paraId="55BBEE22" w14:textId="77777777" w:rsidR="00C31382" w:rsidRPr="00CD51F1" w:rsidRDefault="00C31382" w:rsidP="00661D00">
      <w:pPr>
        <w:shd w:val="clear" w:color="auto" w:fill="FFFFFF"/>
        <w:spacing w:after="0" w:line="240" w:lineRule="auto"/>
        <w:jc w:val="center"/>
        <w:rPr>
          <w:rFonts w:ascii="Times New Roman" w:eastAsia="Times New Roman" w:hAnsi="Times New Roman" w:cs="Times New Roman"/>
          <w:sz w:val="24"/>
          <w:szCs w:val="24"/>
          <w:lang w:eastAsia="sk-SK"/>
        </w:rPr>
      </w:pPr>
    </w:p>
    <w:p w14:paraId="25AB74A1" w14:textId="77777777" w:rsidR="0037310C" w:rsidRPr="00CD51F1" w:rsidRDefault="0037310C" w:rsidP="0037310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Ak sa má udeliť individuálna licencia na prevádzkovanie hazardných hier v kasíne akciovej spoločnosti, všetky jej akcie musia byť vydané ako zaknihované akcie na meno; zmena ich podoby alebo formy sa zakazuje.</w:t>
      </w:r>
    </w:p>
    <w:p w14:paraId="3DA61C01" w14:textId="77777777" w:rsidR="00661D00" w:rsidRPr="00CD51F1" w:rsidRDefault="00661D00" w:rsidP="00A21A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37310C"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Osobitnými podmienkami prevádzkovania hazardných hier v kasíne </w:t>
      </w:r>
      <w:r w:rsidR="0037310C" w:rsidRPr="00CD51F1">
        <w:rPr>
          <w:rFonts w:ascii="Times New Roman" w:eastAsia="Times New Roman" w:hAnsi="Times New Roman" w:cs="Times New Roman"/>
          <w:sz w:val="24"/>
          <w:szCs w:val="24"/>
          <w:lang w:eastAsia="sk-SK"/>
        </w:rPr>
        <w:t>sú aj</w:t>
      </w:r>
      <w:r w:rsidRPr="00CD51F1">
        <w:rPr>
          <w:rFonts w:ascii="Times New Roman" w:eastAsia="Times New Roman" w:hAnsi="Times New Roman" w:cs="Times New Roman"/>
          <w:sz w:val="24"/>
          <w:szCs w:val="24"/>
          <w:lang w:eastAsia="sk-SK"/>
        </w:rPr>
        <w:t xml:space="preserve"> spoľahlivosť a verejný záujem. Spoľahlivosť sa posudzuje </w:t>
      </w:r>
      <w:r w:rsidR="00F02902" w:rsidRPr="00CD51F1">
        <w:rPr>
          <w:rFonts w:ascii="Times New Roman" w:eastAsia="Times New Roman" w:hAnsi="Times New Roman" w:cs="Times New Roman"/>
          <w:sz w:val="24"/>
          <w:szCs w:val="24"/>
          <w:lang w:eastAsia="sk-SK"/>
        </w:rPr>
        <w:t xml:space="preserve">pri </w:t>
      </w:r>
      <w:r w:rsidRPr="00CD51F1">
        <w:rPr>
          <w:rFonts w:ascii="Times New Roman" w:eastAsia="Times New Roman" w:hAnsi="Times New Roman" w:cs="Times New Roman"/>
          <w:sz w:val="24"/>
          <w:szCs w:val="24"/>
          <w:lang w:eastAsia="sk-SK"/>
        </w:rPr>
        <w:t>osob</w:t>
      </w:r>
      <w:r w:rsidR="00F02902" w:rsidRPr="00CD51F1">
        <w:rPr>
          <w:rFonts w:ascii="Times New Roman" w:eastAsia="Times New Roman" w:hAnsi="Times New Roman" w:cs="Times New Roman"/>
          <w:sz w:val="24"/>
          <w:szCs w:val="24"/>
          <w:lang w:eastAsia="sk-SK"/>
        </w:rPr>
        <w:t>ách</w:t>
      </w:r>
      <w:r w:rsidRPr="00CD51F1">
        <w:rPr>
          <w:rFonts w:ascii="Times New Roman" w:eastAsia="Times New Roman" w:hAnsi="Times New Roman" w:cs="Times New Roman"/>
          <w:sz w:val="24"/>
          <w:szCs w:val="24"/>
          <w:lang w:eastAsia="sk-SK"/>
        </w:rPr>
        <w:t xml:space="preserve"> podľa § </w:t>
      </w:r>
      <w:r w:rsidR="000A5E24" w:rsidRPr="00CD51F1">
        <w:rPr>
          <w:rFonts w:ascii="Times New Roman" w:eastAsia="Times New Roman" w:hAnsi="Times New Roman" w:cs="Times New Roman"/>
          <w:sz w:val="24"/>
          <w:szCs w:val="24"/>
          <w:lang w:eastAsia="sk-SK"/>
        </w:rPr>
        <w:t>60</w:t>
      </w:r>
      <w:r w:rsidRPr="00CD51F1">
        <w:rPr>
          <w:rFonts w:ascii="Times New Roman" w:eastAsia="Times New Roman" w:hAnsi="Times New Roman" w:cs="Times New Roman"/>
          <w:sz w:val="24"/>
          <w:szCs w:val="24"/>
          <w:lang w:eastAsia="sk-SK"/>
        </w:rPr>
        <w:t xml:space="preserve"> ods. </w:t>
      </w:r>
      <w:r w:rsidR="000A5E24"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a verejný záujem sa posudzuje vo vzťahu k</w:t>
      </w:r>
      <w:r w:rsidR="00A21AFB"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miestu, kde majú byť hazardné hry v kasíne prevádzkované. Žiadateľ je povinný v žiadosti o</w:t>
      </w:r>
      <w:r w:rsidR="00DD22B6" w:rsidRPr="00CD51F1">
        <w:rPr>
          <w:rFonts w:ascii="Times New Roman" w:eastAsia="Times New Roman" w:hAnsi="Times New Roman" w:cs="Times New Roman"/>
          <w:sz w:val="24"/>
          <w:szCs w:val="24"/>
          <w:lang w:eastAsia="sk-SK"/>
        </w:rPr>
        <w:t xml:space="preserve"> individuálnu </w:t>
      </w:r>
      <w:r w:rsidRPr="00CD51F1">
        <w:rPr>
          <w:rFonts w:ascii="Times New Roman" w:eastAsia="Times New Roman" w:hAnsi="Times New Roman" w:cs="Times New Roman"/>
          <w:sz w:val="24"/>
          <w:szCs w:val="24"/>
          <w:lang w:eastAsia="sk-SK"/>
        </w:rPr>
        <w:t>licenciu na prevádzkovanie hazardných hier v kasíne preukázať svoju spoľahlivosť a to, že prevádzkovanie hazardných hier v kasíne na zvolenom mieste nie je v rozpore s verejným záujmom.</w:t>
      </w:r>
    </w:p>
    <w:p w14:paraId="288D3233" w14:textId="77777777" w:rsidR="00661D00" w:rsidRPr="00CD51F1" w:rsidRDefault="00661D00"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37310C"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Spoľahlivou osobou je osoba, ktorá bez porušenia všeobecne záväzných právnych predpisov vykonávala v posledných desiatich rokoch svoje funkcie alebo podnikala a so zreteľom na tieto skutočnosti poskytuje záruku, že bude spoľahlivo a bez porušenia všeobecne záväzných právnych predpisov vykonávať navrhovanú funkciu podľa § </w:t>
      </w:r>
      <w:r w:rsidR="000A5E24" w:rsidRPr="00CD51F1">
        <w:rPr>
          <w:rFonts w:ascii="Times New Roman" w:eastAsia="Times New Roman" w:hAnsi="Times New Roman" w:cs="Times New Roman"/>
          <w:sz w:val="24"/>
          <w:szCs w:val="24"/>
          <w:lang w:eastAsia="sk-SK"/>
        </w:rPr>
        <w:t>60</w:t>
      </w:r>
      <w:r w:rsidRPr="00CD51F1">
        <w:rPr>
          <w:rFonts w:ascii="Times New Roman" w:eastAsia="Times New Roman" w:hAnsi="Times New Roman" w:cs="Times New Roman"/>
          <w:sz w:val="24"/>
          <w:szCs w:val="24"/>
          <w:lang w:eastAsia="sk-SK"/>
        </w:rPr>
        <w:t xml:space="preserve"> ods. </w:t>
      </w:r>
      <w:r w:rsidR="000A5E24"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vrátane plnenia povinností vyplývajúcich zo všeobecne záväzných právnych predpisov.</w:t>
      </w:r>
      <w:r w:rsidR="00C6132E" w:rsidRPr="00CD51F1">
        <w:rPr>
          <w:rFonts w:ascii="Times New Roman" w:eastAsia="Times New Roman" w:hAnsi="Times New Roman" w:cs="Times New Roman"/>
          <w:sz w:val="24"/>
          <w:szCs w:val="24"/>
          <w:lang w:eastAsia="sk-SK"/>
        </w:rPr>
        <w:t xml:space="preserve"> Na preukázanie spoľahlivosti sa vzťahuje ustanovenie § 4</w:t>
      </w:r>
      <w:r w:rsidR="000A5E24" w:rsidRPr="00CD51F1">
        <w:rPr>
          <w:rFonts w:ascii="Times New Roman" w:eastAsia="Times New Roman" w:hAnsi="Times New Roman" w:cs="Times New Roman"/>
          <w:sz w:val="24"/>
          <w:szCs w:val="24"/>
          <w:lang w:eastAsia="sk-SK"/>
        </w:rPr>
        <w:t>8</w:t>
      </w:r>
      <w:r w:rsidR="00C6132E" w:rsidRPr="00CD51F1">
        <w:rPr>
          <w:rFonts w:ascii="Times New Roman" w:eastAsia="Times New Roman" w:hAnsi="Times New Roman" w:cs="Times New Roman"/>
          <w:sz w:val="24"/>
          <w:szCs w:val="24"/>
          <w:lang w:eastAsia="sk-SK"/>
        </w:rPr>
        <w:t xml:space="preserve"> ods. 5 primerane.</w:t>
      </w:r>
    </w:p>
    <w:p w14:paraId="4BCB8E37" w14:textId="77777777" w:rsidR="00C04CA2" w:rsidRPr="00CD51F1" w:rsidRDefault="00C04CA2" w:rsidP="00E9584A">
      <w:pPr>
        <w:shd w:val="clear" w:color="auto" w:fill="FFFFFF"/>
        <w:spacing w:after="0" w:line="240" w:lineRule="auto"/>
        <w:rPr>
          <w:rFonts w:ascii="Times New Roman" w:eastAsia="Times New Roman" w:hAnsi="Times New Roman" w:cs="Times New Roman"/>
          <w:b/>
          <w:sz w:val="24"/>
          <w:szCs w:val="24"/>
          <w:lang w:eastAsia="sk-SK"/>
        </w:rPr>
      </w:pPr>
    </w:p>
    <w:p w14:paraId="5B1BBCF4" w14:textId="77777777" w:rsidR="00C31382"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47</w:t>
      </w:r>
    </w:p>
    <w:p w14:paraId="522CC8D6" w14:textId="77777777" w:rsidR="00E768BE" w:rsidRPr="00CD51F1"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p>
    <w:p w14:paraId="1B219EAC" w14:textId="77777777" w:rsidR="00E221E7" w:rsidRPr="00CD51F1" w:rsidRDefault="00E9584A" w:rsidP="00E9584A">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016BA7" w:rsidRPr="00CD51F1">
        <w:rPr>
          <w:rFonts w:ascii="Times New Roman" w:eastAsia="Times New Roman" w:hAnsi="Times New Roman" w:cs="Times New Roman"/>
          <w:sz w:val="24"/>
          <w:szCs w:val="24"/>
          <w:lang w:eastAsia="sk-SK"/>
        </w:rPr>
        <w:t xml:space="preserve">Osobitnou </w:t>
      </w:r>
      <w:r w:rsidR="00361FE3" w:rsidRPr="00CD51F1">
        <w:rPr>
          <w:rFonts w:ascii="Times New Roman" w:eastAsia="Times New Roman" w:hAnsi="Times New Roman" w:cs="Times New Roman"/>
          <w:sz w:val="24"/>
          <w:szCs w:val="24"/>
          <w:lang w:eastAsia="sk-SK"/>
        </w:rPr>
        <w:t>p</w:t>
      </w:r>
      <w:r w:rsidR="00016BA7" w:rsidRPr="00CD51F1">
        <w:rPr>
          <w:rFonts w:ascii="Times New Roman" w:eastAsia="Times New Roman" w:hAnsi="Times New Roman" w:cs="Times New Roman"/>
          <w:sz w:val="24"/>
          <w:szCs w:val="24"/>
          <w:lang w:eastAsia="sk-SK"/>
        </w:rPr>
        <w:t xml:space="preserve">odmienkou </w:t>
      </w:r>
      <w:r w:rsidR="00C758AA" w:rsidRPr="00CD51F1">
        <w:rPr>
          <w:rFonts w:ascii="Times New Roman" w:eastAsia="Times New Roman" w:hAnsi="Times New Roman" w:cs="Times New Roman"/>
          <w:sz w:val="24"/>
          <w:szCs w:val="24"/>
          <w:lang w:eastAsia="sk-SK"/>
        </w:rPr>
        <w:t>určenou v</w:t>
      </w:r>
      <w:r w:rsidR="00661D00" w:rsidRPr="00CD51F1">
        <w:rPr>
          <w:rFonts w:ascii="Times New Roman" w:eastAsia="Times New Roman" w:hAnsi="Times New Roman" w:cs="Times New Roman"/>
          <w:sz w:val="24"/>
          <w:szCs w:val="24"/>
          <w:lang w:eastAsia="sk-SK"/>
        </w:rPr>
        <w:t xml:space="preserve"> rozhodnutí o</w:t>
      </w:r>
      <w:r w:rsidR="00DD22B6" w:rsidRPr="00CD51F1">
        <w:rPr>
          <w:rFonts w:ascii="Times New Roman" w:eastAsia="Times New Roman" w:hAnsi="Times New Roman" w:cs="Times New Roman"/>
          <w:sz w:val="24"/>
          <w:szCs w:val="24"/>
          <w:lang w:eastAsia="sk-SK"/>
        </w:rPr>
        <w:t> </w:t>
      </w:r>
      <w:r w:rsidR="00661D00" w:rsidRPr="00CD51F1">
        <w:rPr>
          <w:rFonts w:ascii="Times New Roman" w:eastAsia="Times New Roman" w:hAnsi="Times New Roman" w:cs="Times New Roman"/>
          <w:sz w:val="24"/>
          <w:szCs w:val="24"/>
          <w:lang w:eastAsia="sk-SK"/>
        </w:rPr>
        <w:t>udelení</w:t>
      </w:r>
      <w:r w:rsidR="00DD22B6" w:rsidRPr="00CD51F1">
        <w:rPr>
          <w:rFonts w:ascii="Times New Roman" w:eastAsia="Times New Roman" w:hAnsi="Times New Roman" w:cs="Times New Roman"/>
          <w:sz w:val="24"/>
          <w:szCs w:val="24"/>
          <w:lang w:eastAsia="sk-SK"/>
        </w:rPr>
        <w:t xml:space="preserve"> individuálnej</w:t>
      </w:r>
      <w:r w:rsidR="00661D00" w:rsidRPr="00CD51F1">
        <w:rPr>
          <w:rFonts w:ascii="Times New Roman" w:eastAsia="Times New Roman" w:hAnsi="Times New Roman" w:cs="Times New Roman"/>
          <w:sz w:val="24"/>
          <w:szCs w:val="24"/>
          <w:lang w:eastAsia="sk-SK"/>
        </w:rPr>
        <w:t xml:space="preserve"> licencie na prevádzkovanie hazardných hier v kasíne </w:t>
      </w:r>
      <w:r w:rsidR="00C758AA" w:rsidRPr="00CD51F1">
        <w:rPr>
          <w:rFonts w:ascii="Times New Roman" w:eastAsia="Times New Roman" w:hAnsi="Times New Roman" w:cs="Times New Roman"/>
          <w:sz w:val="24"/>
          <w:szCs w:val="24"/>
          <w:lang w:eastAsia="sk-SK"/>
        </w:rPr>
        <w:t>je</w:t>
      </w:r>
      <w:r w:rsidR="00661D00" w:rsidRPr="00CD51F1">
        <w:rPr>
          <w:rFonts w:ascii="Times New Roman" w:eastAsia="Times New Roman" w:hAnsi="Times New Roman" w:cs="Times New Roman"/>
          <w:sz w:val="24"/>
          <w:szCs w:val="24"/>
          <w:lang w:eastAsia="sk-SK"/>
        </w:rPr>
        <w:t xml:space="preserve"> okrem náležitostí podľa </w:t>
      </w:r>
      <w:r w:rsidR="000A5E24" w:rsidRPr="00CD51F1">
        <w:rPr>
          <w:rFonts w:ascii="Times New Roman" w:eastAsia="Times New Roman" w:hAnsi="Times New Roman" w:cs="Times New Roman"/>
          <w:sz w:val="24"/>
          <w:szCs w:val="24"/>
          <w:lang w:eastAsia="sk-SK"/>
        </w:rPr>
        <w:t>§ 40</w:t>
      </w:r>
      <w:r w:rsidR="00C758AA" w:rsidRPr="00CD51F1">
        <w:rPr>
          <w:rFonts w:ascii="Times New Roman" w:eastAsia="Times New Roman" w:hAnsi="Times New Roman" w:cs="Times New Roman"/>
          <w:sz w:val="24"/>
          <w:szCs w:val="24"/>
          <w:lang w:eastAsia="sk-SK"/>
        </w:rPr>
        <w:t xml:space="preserve"> </w:t>
      </w:r>
      <w:r w:rsidR="00747ADD" w:rsidRPr="00CD51F1">
        <w:rPr>
          <w:rFonts w:ascii="Times New Roman" w:eastAsia="Times New Roman" w:hAnsi="Times New Roman" w:cs="Times New Roman"/>
          <w:sz w:val="24"/>
          <w:szCs w:val="24"/>
          <w:lang w:eastAsia="sk-SK"/>
        </w:rPr>
        <w:t xml:space="preserve">ods. 2 </w:t>
      </w:r>
      <w:r w:rsidR="00C758AA" w:rsidRPr="00CD51F1">
        <w:rPr>
          <w:rFonts w:ascii="Times New Roman" w:eastAsia="Times New Roman" w:hAnsi="Times New Roman" w:cs="Times New Roman"/>
          <w:sz w:val="24"/>
          <w:szCs w:val="24"/>
          <w:lang w:eastAsia="sk-SK"/>
        </w:rPr>
        <w:t>aj zabezpečenie</w:t>
      </w:r>
      <w:r w:rsidR="00661D00" w:rsidRPr="00CD51F1">
        <w:rPr>
          <w:rFonts w:ascii="Times New Roman" w:eastAsia="Times New Roman" w:hAnsi="Times New Roman" w:cs="Times New Roman"/>
          <w:sz w:val="24"/>
          <w:szCs w:val="24"/>
          <w:lang w:eastAsia="sk-SK"/>
        </w:rPr>
        <w:t xml:space="preserve"> monitorovac</w:t>
      </w:r>
      <w:r w:rsidR="00C758AA" w:rsidRPr="00CD51F1">
        <w:rPr>
          <w:rFonts w:ascii="Times New Roman" w:eastAsia="Times New Roman" w:hAnsi="Times New Roman" w:cs="Times New Roman"/>
          <w:sz w:val="24"/>
          <w:szCs w:val="24"/>
          <w:lang w:eastAsia="sk-SK"/>
        </w:rPr>
        <w:t xml:space="preserve">ej </w:t>
      </w:r>
      <w:r w:rsidR="00661D00" w:rsidRPr="00CD51F1">
        <w:rPr>
          <w:rFonts w:ascii="Times New Roman" w:eastAsia="Times New Roman" w:hAnsi="Times New Roman" w:cs="Times New Roman"/>
          <w:sz w:val="24"/>
          <w:szCs w:val="24"/>
          <w:lang w:eastAsia="sk-SK"/>
        </w:rPr>
        <w:t>technik</w:t>
      </w:r>
      <w:r w:rsidR="00C758AA" w:rsidRPr="00CD51F1">
        <w:rPr>
          <w:rFonts w:ascii="Times New Roman" w:eastAsia="Times New Roman" w:hAnsi="Times New Roman" w:cs="Times New Roman"/>
          <w:sz w:val="24"/>
          <w:szCs w:val="24"/>
          <w:lang w:eastAsia="sk-SK"/>
        </w:rPr>
        <w:t>y</w:t>
      </w:r>
      <w:r w:rsidR="00661D00" w:rsidRPr="00CD51F1">
        <w:rPr>
          <w:rFonts w:ascii="Times New Roman" w:eastAsia="Times New Roman" w:hAnsi="Times New Roman" w:cs="Times New Roman"/>
          <w:sz w:val="24"/>
          <w:szCs w:val="24"/>
          <w:lang w:eastAsia="sk-SK"/>
        </w:rPr>
        <w:t xml:space="preserve"> na účel kontroly priebehu hazardných hier a denného vyúčtovania výsledku </w:t>
      </w:r>
      <w:r w:rsidR="00661D00" w:rsidRPr="00CD51F1">
        <w:rPr>
          <w:rFonts w:ascii="Times New Roman" w:eastAsia="Times New Roman" w:hAnsi="Times New Roman" w:cs="Times New Roman"/>
          <w:b/>
          <w:sz w:val="24"/>
          <w:szCs w:val="24"/>
          <w:lang w:eastAsia="sk-SK"/>
        </w:rPr>
        <w:t xml:space="preserve"> </w:t>
      </w:r>
      <w:r w:rsidR="00661D00" w:rsidRPr="00CD51F1">
        <w:rPr>
          <w:rFonts w:ascii="Times New Roman" w:eastAsia="Times New Roman" w:hAnsi="Times New Roman" w:cs="Times New Roman"/>
          <w:sz w:val="24"/>
          <w:szCs w:val="24"/>
          <w:lang w:eastAsia="sk-SK"/>
        </w:rPr>
        <w:t>hazardných</w:t>
      </w:r>
      <w:r w:rsidR="00661D00" w:rsidRPr="00CD51F1">
        <w:rPr>
          <w:rFonts w:ascii="Times New Roman" w:eastAsia="Times New Roman" w:hAnsi="Times New Roman" w:cs="Times New Roman"/>
          <w:b/>
          <w:sz w:val="24"/>
          <w:szCs w:val="24"/>
          <w:lang w:eastAsia="sk-SK"/>
        </w:rPr>
        <w:t xml:space="preserve"> </w:t>
      </w:r>
      <w:r w:rsidR="00661D00" w:rsidRPr="00CD51F1">
        <w:rPr>
          <w:rFonts w:ascii="Times New Roman" w:eastAsia="Times New Roman" w:hAnsi="Times New Roman" w:cs="Times New Roman"/>
          <w:sz w:val="24"/>
          <w:szCs w:val="24"/>
          <w:lang w:eastAsia="sk-SK"/>
        </w:rPr>
        <w:t>hie</w:t>
      </w:r>
      <w:r w:rsidR="00E90C52" w:rsidRPr="00CD51F1">
        <w:rPr>
          <w:rFonts w:ascii="Times New Roman" w:eastAsia="Times New Roman" w:hAnsi="Times New Roman" w:cs="Times New Roman"/>
          <w:sz w:val="24"/>
          <w:szCs w:val="24"/>
          <w:lang w:eastAsia="sk-SK"/>
        </w:rPr>
        <w:t>r</w:t>
      </w:r>
      <w:r w:rsidR="00747ADD" w:rsidRPr="00CD51F1">
        <w:rPr>
          <w:rFonts w:ascii="Times New Roman" w:eastAsia="Times New Roman" w:hAnsi="Times New Roman" w:cs="Times New Roman"/>
          <w:sz w:val="24"/>
          <w:szCs w:val="24"/>
          <w:lang w:eastAsia="sk-SK"/>
        </w:rPr>
        <w:t xml:space="preserve"> a dĺžka uchovávania záznamu z monitorovacej techniky.</w:t>
      </w:r>
    </w:p>
    <w:p w14:paraId="73D0F9A8" w14:textId="77777777" w:rsidR="00E221E7" w:rsidRPr="00CD51F1" w:rsidRDefault="00E221E7"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V rozhodnutí o udelení </w:t>
      </w:r>
      <w:r w:rsidR="00DD22B6"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 na prevádzkovanie hazardných hier v kasíne sa schváli</w:t>
      </w:r>
    </w:p>
    <w:p w14:paraId="3306A5AE" w14:textId="77777777" w:rsidR="00C04CA2" w:rsidRPr="00CD51F1"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661D00" w:rsidRPr="00CD51F1">
        <w:rPr>
          <w:rFonts w:ascii="Times New Roman" w:eastAsia="Times New Roman" w:hAnsi="Times New Roman" w:cs="Times New Roman"/>
          <w:sz w:val="24"/>
          <w:szCs w:val="24"/>
          <w:lang w:eastAsia="sk-SK"/>
        </w:rPr>
        <w:t>) počet a druh hracích stolov,</w:t>
      </w:r>
    </w:p>
    <w:p w14:paraId="210EE399" w14:textId="77777777" w:rsidR="00661D00" w:rsidRPr="00CD51F1"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661D00" w:rsidRPr="00CD51F1">
        <w:rPr>
          <w:rFonts w:ascii="Times New Roman" w:eastAsia="Times New Roman" w:hAnsi="Times New Roman" w:cs="Times New Roman"/>
          <w:sz w:val="24"/>
          <w:szCs w:val="24"/>
          <w:lang w:eastAsia="sk-SK"/>
        </w:rPr>
        <w:t>) vzor hracích žetónov,</w:t>
      </w:r>
    </w:p>
    <w:p w14:paraId="533E20D3" w14:textId="77777777" w:rsidR="00661D00" w:rsidRPr="00CD51F1"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661D00" w:rsidRPr="00CD51F1">
        <w:rPr>
          <w:rFonts w:ascii="Times New Roman" w:eastAsia="Times New Roman" w:hAnsi="Times New Roman" w:cs="Times New Roman"/>
          <w:sz w:val="24"/>
          <w:szCs w:val="24"/>
          <w:lang w:eastAsia="sk-SK"/>
        </w:rPr>
        <w:t>) herná mena,</w:t>
      </w:r>
    </w:p>
    <w:p w14:paraId="117E19FE" w14:textId="77777777" w:rsidR="00747ADD" w:rsidRPr="00CD51F1" w:rsidRDefault="00121DCD" w:rsidP="00747AD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w:t>
      </w:r>
      <w:r w:rsidR="00661D00" w:rsidRPr="00CD51F1">
        <w:rPr>
          <w:rFonts w:ascii="Times New Roman" w:eastAsia="Times New Roman" w:hAnsi="Times New Roman" w:cs="Times New Roman"/>
          <w:sz w:val="24"/>
          <w:szCs w:val="24"/>
          <w:lang w:eastAsia="sk-SK"/>
        </w:rPr>
        <w:t xml:space="preserve">) počet výherných prístrojov, </w:t>
      </w:r>
      <w:r w:rsidR="00747ADD" w:rsidRPr="00CD51F1">
        <w:rPr>
          <w:rFonts w:ascii="Times New Roman" w:eastAsia="Times New Roman" w:hAnsi="Times New Roman" w:cs="Times New Roman"/>
          <w:sz w:val="24"/>
          <w:szCs w:val="24"/>
          <w:lang w:eastAsia="sk-SK"/>
        </w:rPr>
        <w:t xml:space="preserve">počet </w:t>
      </w:r>
      <w:r w:rsidR="00661D00" w:rsidRPr="00CD51F1">
        <w:rPr>
          <w:rFonts w:ascii="Times New Roman" w:eastAsia="Times New Roman" w:hAnsi="Times New Roman" w:cs="Times New Roman"/>
          <w:sz w:val="24"/>
          <w:szCs w:val="24"/>
          <w:lang w:eastAsia="sk-SK"/>
        </w:rPr>
        <w:t>technických zariadení obsluhovaných priamo hráčmi</w:t>
      </w:r>
      <w:r w:rsidR="00747ADD" w:rsidRPr="00CD51F1">
        <w:rPr>
          <w:rFonts w:ascii="Times New Roman" w:eastAsia="Times New Roman" w:hAnsi="Times New Roman" w:cs="Times New Roman"/>
          <w:sz w:val="24"/>
          <w:szCs w:val="24"/>
          <w:lang w:eastAsia="sk-SK"/>
        </w:rPr>
        <w:t>, počet</w:t>
      </w:r>
      <w:r w:rsidR="00661D00" w:rsidRPr="00CD51F1">
        <w:rPr>
          <w:rFonts w:ascii="Times New Roman" w:eastAsia="Times New Roman" w:hAnsi="Times New Roman" w:cs="Times New Roman"/>
          <w:sz w:val="24"/>
          <w:szCs w:val="24"/>
          <w:lang w:eastAsia="sk-SK"/>
        </w:rPr>
        <w:t xml:space="preserve"> terminálov videohier</w:t>
      </w:r>
      <w:r w:rsidR="00747ADD" w:rsidRPr="00CD51F1">
        <w:rPr>
          <w:rFonts w:ascii="Times New Roman" w:eastAsia="Times New Roman" w:hAnsi="Times New Roman" w:cs="Times New Roman"/>
          <w:sz w:val="24"/>
          <w:szCs w:val="24"/>
          <w:lang w:eastAsia="sk-SK"/>
        </w:rPr>
        <w:t xml:space="preserve"> a počet </w:t>
      </w:r>
      <w:r w:rsidR="00343C6A" w:rsidRPr="00CD51F1">
        <w:rPr>
          <w:rFonts w:ascii="Times New Roman" w:eastAsia="Times New Roman" w:hAnsi="Times New Roman" w:cs="Times New Roman"/>
          <w:sz w:val="24"/>
          <w:szCs w:val="24"/>
          <w:lang w:eastAsia="sk-SK"/>
        </w:rPr>
        <w:t>iných technických zariadení</w:t>
      </w:r>
      <w:r w:rsidR="00747ADD" w:rsidRPr="00CD51F1">
        <w:rPr>
          <w:rFonts w:ascii="Times New Roman" w:eastAsia="Times New Roman" w:hAnsi="Times New Roman" w:cs="Times New Roman"/>
          <w:sz w:val="24"/>
          <w:szCs w:val="24"/>
          <w:lang w:eastAsia="sk-SK"/>
        </w:rPr>
        <w:t>.</w:t>
      </w:r>
    </w:p>
    <w:p w14:paraId="2DB7E8DC" w14:textId="77777777" w:rsidR="00661D00" w:rsidRPr="00CD51F1" w:rsidRDefault="00661D00"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1C00AA"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b/>
          <w:sz w:val="24"/>
          <w:szCs w:val="24"/>
          <w:lang w:eastAsia="sk-SK"/>
        </w:rPr>
        <w:t xml:space="preserve"> </w:t>
      </w:r>
      <w:r w:rsidRPr="00CD51F1">
        <w:rPr>
          <w:rFonts w:ascii="Times New Roman" w:eastAsia="Times New Roman" w:hAnsi="Times New Roman" w:cs="Times New Roman"/>
          <w:sz w:val="24"/>
          <w:szCs w:val="24"/>
          <w:lang w:eastAsia="sk-SK"/>
        </w:rPr>
        <w:t>Individuálna licencia na prevádzkovanie hazardných hier v kasíne môže obsahovať aj podmienky, ktoré je povinný prevádzkovateľ hazardných hier v kasíne splniť pred začatím prevádzkovania hazardných hier v kasíne alebo podmienky, ktoré je prevádzkovateľ hazardných hier v kasíne povinný dodržiavať pri prevádzkovaní ktorejkoľvek povolenej hazardnej hry v kasíne.</w:t>
      </w:r>
    </w:p>
    <w:p w14:paraId="036D139F" w14:textId="77777777" w:rsidR="00295D93" w:rsidRPr="00CD51F1" w:rsidRDefault="00295D93" w:rsidP="006C7D91">
      <w:pPr>
        <w:shd w:val="clear" w:color="auto" w:fill="FFFFFF"/>
        <w:spacing w:after="0" w:line="240" w:lineRule="auto"/>
        <w:jc w:val="both"/>
        <w:rPr>
          <w:rFonts w:ascii="Times New Roman" w:eastAsia="Times New Roman" w:hAnsi="Times New Roman" w:cs="Times New Roman"/>
          <w:b/>
          <w:sz w:val="24"/>
          <w:szCs w:val="24"/>
          <w:lang w:eastAsia="sk-SK"/>
        </w:rPr>
      </w:pPr>
    </w:p>
    <w:p w14:paraId="0A966A1F" w14:textId="77777777" w:rsidR="003D0F28" w:rsidRPr="00CD51F1"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ŠIESTA</w:t>
      </w:r>
      <w:r w:rsidR="003D0F28" w:rsidRPr="00CD51F1">
        <w:rPr>
          <w:rFonts w:ascii="Times New Roman" w:eastAsia="Times New Roman" w:hAnsi="Times New Roman" w:cs="Times New Roman"/>
          <w:b/>
          <w:sz w:val="24"/>
          <w:szCs w:val="24"/>
          <w:lang w:eastAsia="sk-SK"/>
        </w:rPr>
        <w:t xml:space="preserve"> </w:t>
      </w:r>
      <w:r w:rsidR="00E1201F" w:rsidRPr="00CD51F1">
        <w:rPr>
          <w:rFonts w:ascii="Times New Roman" w:eastAsia="Times New Roman" w:hAnsi="Times New Roman" w:cs="Times New Roman"/>
          <w:b/>
          <w:sz w:val="24"/>
          <w:szCs w:val="24"/>
          <w:lang w:eastAsia="sk-SK"/>
        </w:rPr>
        <w:t>ČASŤ</w:t>
      </w:r>
    </w:p>
    <w:p w14:paraId="4771D2F2" w14:textId="77777777" w:rsidR="00E22AA7" w:rsidRPr="00CD51F1" w:rsidRDefault="00925517" w:rsidP="00060FD6">
      <w:pPr>
        <w:shd w:val="clear" w:color="auto" w:fill="FFFFFF"/>
        <w:spacing w:after="0" w:line="240" w:lineRule="auto"/>
        <w:jc w:val="center"/>
        <w:rPr>
          <w:rFonts w:ascii="Times New Roman" w:eastAsia="Times New Roman" w:hAnsi="Times New Roman" w:cs="Times New Roman"/>
          <w:caps/>
          <w:sz w:val="24"/>
          <w:szCs w:val="24"/>
          <w:lang w:eastAsia="sk-SK"/>
        </w:rPr>
      </w:pPr>
      <w:r w:rsidRPr="00CD51F1">
        <w:rPr>
          <w:rFonts w:ascii="Times New Roman" w:eastAsia="Times New Roman" w:hAnsi="Times New Roman" w:cs="Times New Roman"/>
          <w:b/>
          <w:caps/>
          <w:sz w:val="24"/>
          <w:szCs w:val="24"/>
          <w:lang w:eastAsia="sk-SK"/>
        </w:rPr>
        <w:t>Ž</w:t>
      </w:r>
      <w:r w:rsidR="003D0F28" w:rsidRPr="00CD51F1">
        <w:rPr>
          <w:rFonts w:ascii="Times New Roman" w:eastAsia="Times New Roman" w:hAnsi="Times New Roman" w:cs="Times New Roman"/>
          <w:b/>
          <w:caps/>
          <w:sz w:val="24"/>
          <w:szCs w:val="24"/>
          <w:lang w:eastAsia="sk-SK"/>
        </w:rPr>
        <w:t>IADOS</w:t>
      </w:r>
      <w:r w:rsidRPr="00CD51F1">
        <w:rPr>
          <w:rFonts w:ascii="Times New Roman" w:eastAsia="Times New Roman" w:hAnsi="Times New Roman" w:cs="Times New Roman"/>
          <w:b/>
          <w:caps/>
          <w:sz w:val="24"/>
          <w:szCs w:val="24"/>
          <w:lang w:eastAsia="sk-SK"/>
        </w:rPr>
        <w:t>Ť</w:t>
      </w:r>
      <w:r w:rsidR="003D0F28" w:rsidRPr="00CD51F1">
        <w:rPr>
          <w:rFonts w:ascii="Times New Roman" w:eastAsia="Times New Roman" w:hAnsi="Times New Roman" w:cs="Times New Roman"/>
          <w:b/>
          <w:caps/>
          <w:sz w:val="24"/>
          <w:szCs w:val="24"/>
          <w:lang w:eastAsia="sk-SK"/>
        </w:rPr>
        <w:t xml:space="preserve"> O UDELENIE INDIVIDUÁLNEJ LICENCIE</w:t>
      </w:r>
      <w:r w:rsidR="00661D00" w:rsidRPr="00CD51F1">
        <w:rPr>
          <w:rFonts w:ascii="Times New Roman" w:eastAsia="Times New Roman" w:hAnsi="Times New Roman" w:cs="Times New Roman"/>
          <w:b/>
          <w:caps/>
          <w:sz w:val="24"/>
          <w:szCs w:val="24"/>
          <w:lang w:eastAsia="sk-SK"/>
        </w:rPr>
        <w:t xml:space="preserve"> a jej náležitosti</w:t>
      </w:r>
    </w:p>
    <w:p w14:paraId="74B663C7" w14:textId="77777777" w:rsidR="00C31382" w:rsidRPr="00CD51F1" w:rsidRDefault="00C31382" w:rsidP="00C31382">
      <w:pPr>
        <w:shd w:val="clear" w:color="auto" w:fill="FFFFFF"/>
        <w:spacing w:after="0" w:line="240" w:lineRule="auto"/>
        <w:jc w:val="center"/>
        <w:rPr>
          <w:rFonts w:ascii="Times New Roman" w:eastAsia="Times New Roman" w:hAnsi="Times New Roman" w:cs="Times New Roman"/>
          <w:sz w:val="24"/>
          <w:szCs w:val="24"/>
          <w:lang w:eastAsia="sk-SK"/>
        </w:rPr>
      </w:pPr>
    </w:p>
    <w:p w14:paraId="141ECFA4" w14:textId="77777777" w:rsidR="00B00462" w:rsidRPr="00CD51F1" w:rsidRDefault="0049448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PRVÁ HLAVA</w:t>
      </w:r>
    </w:p>
    <w:p w14:paraId="7D109446" w14:textId="77777777" w:rsidR="008E6363" w:rsidRPr="00CD51F1" w:rsidRDefault="007F6397">
      <w:pPr>
        <w:shd w:val="clear" w:color="auto" w:fill="FFFFFF"/>
        <w:spacing w:after="0" w:line="240" w:lineRule="auto"/>
        <w:jc w:val="center"/>
        <w:rPr>
          <w:rFonts w:ascii="Times New Roman" w:eastAsia="Times New Roman" w:hAnsi="Times New Roman" w:cs="Times New Roman"/>
          <w:b/>
          <w:caps/>
          <w:sz w:val="24"/>
          <w:szCs w:val="24"/>
          <w:lang w:eastAsia="sk-SK"/>
        </w:rPr>
      </w:pPr>
      <w:r w:rsidRPr="00CD51F1">
        <w:rPr>
          <w:rFonts w:ascii="Times New Roman" w:eastAsia="Times New Roman" w:hAnsi="Times New Roman" w:cs="Times New Roman"/>
          <w:b/>
          <w:caps/>
          <w:sz w:val="24"/>
          <w:szCs w:val="24"/>
          <w:lang w:eastAsia="sk-SK"/>
        </w:rPr>
        <w:t>VŚEOBECNÉ</w:t>
      </w:r>
      <w:r w:rsidR="008E6363" w:rsidRPr="00CD51F1">
        <w:rPr>
          <w:rFonts w:ascii="Times New Roman" w:eastAsia="Times New Roman" w:hAnsi="Times New Roman" w:cs="Times New Roman"/>
          <w:b/>
          <w:caps/>
          <w:sz w:val="24"/>
          <w:szCs w:val="24"/>
          <w:lang w:eastAsia="sk-SK"/>
        </w:rPr>
        <w:t xml:space="preserve"> ustanovenia</w:t>
      </w:r>
    </w:p>
    <w:p w14:paraId="00154F7F" w14:textId="77777777" w:rsidR="00E9584A"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48</w:t>
      </w:r>
    </w:p>
    <w:p w14:paraId="4C977D99" w14:textId="77777777" w:rsidR="00C31382" w:rsidRPr="00CD51F1"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6ABA34D7" w14:textId="6EF8F356" w:rsidR="00925517" w:rsidRPr="00CD51F1" w:rsidRDefault="00E930E6" w:rsidP="00A328D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925517" w:rsidRPr="00CD51F1">
        <w:rPr>
          <w:rFonts w:ascii="Times New Roman" w:eastAsia="Times New Roman" w:hAnsi="Times New Roman" w:cs="Times New Roman"/>
          <w:sz w:val="24"/>
          <w:szCs w:val="24"/>
          <w:lang w:eastAsia="sk-SK"/>
        </w:rPr>
        <w:t>Žiadosť o udelenie individuálnej licencie môže podať akciová spoločnosť</w:t>
      </w:r>
      <w:r w:rsidR="00A55951" w:rsidRPr="00CD51F1">
        <w:rPr>
          <w:rFonts w:ascii="Times New Roman" w:eastAsia="Times New Roman" w:hAnsi="Times New Roman" w:cs="Times New Roman"/>
          <w:sz w:val="24"/>
          <w:szCs w:val="24"/>
          <w:lang w:eastAsia="sk-SK"/>
        </w:rPr>
        <w:t xml:space="preserve"> alebo </w:t>
      </w:r>
      <w:r w:rsidR="00925517" w:rsidRPr="00CD51F1">
        <w:rPr>
          <w:rFonts w:ascii="Times New Roman" w:eastAsia="Times New Roman" w:hAnsi="Times New Roman" w:cs="Times New Roman"/>
          <w:sz w:val="24"/>
          <w:szCs w:val="24"/>
          <w:lang w:eastAsia="sk-SK"/>
        </w:rPr>
        <w:t xml:space="preserve">spoločnosť s ručením obmedzeným </w:t>
      </w:r>
      <w:r w:rsidR="00A55951" w:rsidRPr="00CD51F1">
        <w:rPr>
          <w:rFonts w:ascii="Times New Roman" w:eastAsia="Times New Roman" w:hAnsi="Times New Roman" w:cs="Times New Roman"/>
          <w:sz w:val="24"/>
          <w:szCs w:val="24"/>
          <w:lang w:eastAsia="sk-SK"/>
        </w:rPr>
        <w:t>so sídlom na území Slovenskej republiky</w:t>
      </w:r>
      <w:r w:rsidR="002C61F8" w:rsidRPr="00CD51F1">
        <w:rPr>
          <w:rFonts w:ascii="Times New Roman" w:eastAsia="Times New Roman" w:hAnsi="Times New Roman" w:cs="Times New Roman"/>
          <w:sz w:val="24"/>
          <w:szCs w:val="24"/>
          <w:lang w:eastAsia="sk-SK"/>
        </w:rPr>
        <w:t>,</w:t>
      </w:r>
      <w:r w:rsidR="00A55951" w:rsidRPr="00CD51F1">
        <w:rPr>
          <w:rFonts w:ascii="Times New Roman" w:eastAsia="Times New Roman" w:hAnsi="Times New Roman" w:cs="Times New Roman"/>
          <w:sz w:val="24"/>
          <w:szCs w:val="24"/>
          <w:lang w:eastAsia="sk-SK"/>
        </w:rPr>
        <w:t xml:space="preserve"> </w:t>
      </w:r>
      <w:r w:rsidR="002C61F8" w:rsidRPr="00CD51F1">
        <w:rPr>
          <w:rFonts w:ascii="Times New Roman" w:eastAsia="Times New Roman" w:hAnsi="Times New Roman" w:cs="Times New Roman"/>
          <w:sz w:val="24"/>
          <w:szCs w:val="24"/>
          <w:lang w:eastAsia="sk-SK"/>
        </w:rPr>
        <w:t xml:space="preserve">ktorá má zriadenú dozornú radu. </w:t>
      </w:r>
      <w:r w:rsidR="00435203" w:rsidRPr="00CD51F1">
        <w:rPr>
          <w:rFonts w:ascii="Times New Roman" w:eastAsia="Times New Roman" w:hAnsi="Times New Roman" w:cs="Times New Roman"/>
          <w:sz w:val="24"/>
          <w:szCs w:val="24"/>
          <w:lang w:eastAsia="sk-SK"/>
        </w:rPr>
        <w:t xml:space="preserve">Žiadosť o udelenie individuálnej licencie môže podať </w:t>
      </w:r>
      <w:r w:rsidR="00B377AD" w:rsidRPr="00CD51F1">
        <w:rPr>
          <w:rFonts w:ascii="Times New Roman" w:eastAsia="Times New Roman" w:hAnsi="Times New Roman" w:cs="Times New Roman"/>
          <w:sz w:val="24"/>
          <w:szCs w:val="24"/>
          <w:lang w:eastAsia="sk-SK"/>
        </w:rPr>
        <w:t xml:space="preserve">aj </w:t>
      </w:r>
      <w:r w:rsidR="00435203" w:rsidRPr="00CD51F1">
        <w:rPr>
          <w:rFonts w:ascii="Times New Roman" w:eastAsia="Times New Roman" w:hAnsi="Times New Roman" w:cs="Times New Roman"/>
          <w:sz w:val="24"/>
          <w:szCs w:val="24"/>
          <w:lang w:eastAsia="sk-SK"/>
        </w:rPr>
        <w:t xml:space="preserve">akciová spoločnosť,  spoločnosť s ručením obmedzeným </w:t>
      </w:r>
      <w:r w:rsidR="00925517" w:rsidRPr="00CD51F1">
        <w:rPr>
          <w:rFonts w:ascii="Times New Roman" w:eastAsia="Times New Roman" w:hAnsi="Times New Roman" w:cs="Times New Roman"/>
          <w:sz w:val="24"/>
          <w:szCs w:val="24"/>
          <w:lang w:eastAsia="sk-SK"/>
        </w:rPr>
        <w:t xml:space="preserve">alebo obdobná </w:t>
      </w:r>
      <w:r w:rsidR="007E2369" w:rsidRPr="00CD51F1">
        <w:rPr>
          <w:rFonts w:ascii="Times New Roman" w:eastAsia="Times New Roman" w:hAnsi="Times New Roman" w:cs="Times New Roman"/>
          <w:sz w:val="24"/>
          <w:szCs w:val="24"/>
          <w:lang w:eastAsia="sk-SK"/>
        </w:rPr>
        <w:t xml:space="preserve">obchodná </w:t>
      </w:r>
      <w:r w:rsidR="00925517" w:rsidRPr="00CD51F1">
        <w:rPr>
          <w:rFonts w:ascii="Times New Roman" w:eastAsia="Times New Roman" w:hAnsi="Times New Roman" w:cs="Times New Roman"/>
          <w:sz w:val="24"/>
          <w:szCs w:val="24"/>
          <w:lang w:eastAsia="sk-SK"/>
        </w:rPr>
        <w:t>spoločnosť</w:t>
      </w:r>
      <w:r w:rsidR="00A55951" w:rsidRPr="00CD51F1">
        <w:rPr>
          <w:rFonts w:ascii="Times New Roman" w:eastAsia="Times New Roman" w:hAnsi="Times New Roman" w:cs="Times New Roman"/>
          <w:sz w:val="24"/>
          <w:szCs w:val="24"/>
          <w:lang w:eastAsia="sk-SK"/>
        </w:rPr>
        <w:t xml:space="preserve"> so sídlom v</w:t>
      </w:r>
      <w:r w:rsidR="00EB674C" w:rsidRPr="00CD51F1">
        <w:rPr>
          <w:rFonts w:ascii="Times New Roman" w:eastAsia="Times New Roman" w:hAnsi="Times New Roman" w:cs="Times New Roman"/>
          <w:sz w:val="24"/>
          <w:szCs w:val="24"/>
          <w:lang w:eastAsia="sk-SK"/>
        </w:rPr>
        <w:t xml:space="preserve"> inom </w:t>
      </w:r>
      <w:r w:rsidR="00A55951" w:rsidRPr="00CD51F1">
        <w:rPr>
          <w:rFonts w:ascii="Times New Roman" w:eastAsia="Times New Roman" w:hAnsi="Times New Roman" w:cs="Times New Roman"/>
          <w:sz w:val="24"/>
          <w:szCs w:val="24"/>
          <w:lang w:eastAsia="sk-SK"/>
        </w:rPr>
        <w:t>členskom štáte,</w:t>
      </w:r>
      <w:r w:rsidR="00435203" w:rsidRPr="00CD51F1">
        <w:rPr>
          <w:rFonts w:ascii="Times New Roman" w:eastAsia="Times New Roman" w:hAnsi="Times New Roman" w:cs="Times New Roman"/>
          <w:sz w:val="24"/>
          <w:szCs w:val="24"/>
          <w:lang w:eastAsia="sk-SK"/>
        </w:rPr>
        <w:t xml:space="preserve"> </w:t>
      </w:r>
      <w:r w:rsidR="0003633F" w:rsidRPr="00CD51F1">
        <w:rPr>
          <w:rFonts w:ascii="Times New Roman" w:eastAsia="Times New Roman" w:hAnsi="Times New Roman" w:cs="Times New Roman"/>
          <w:sz w:val="24"/>
          <w:szCs w:val="24"/>
          <w:lang w:eastAsia="sk-SK"/>
        </w:rPr>
        <w:t>štátny podnik</w:t>
      </w:r>
      <w:r w:rsidR="00A55951" w:rsidRPr="00CD51F1">
        <w:rPr>
          <w:rFonts w:ascii="Times New Roman" w:eastAsia="Times New Roman" w:hAnsi="Times New Roman" w:cs="Times New Roman"/>
          <w:sz w:val="24"/>
          <w:szCs w:val="24"/>
          <w:lang w:eastAsia="sk-SK"/>
        </w:rPr>
        <w:t xml:space="preserve">, </w:t>
      </w:r>
      <w:r w:rsidR="0003633F" w:rsidRPr="00CD51F1">
        <w:rPr>
          <w:rFonts w:ascii="Times New Roman" w:eastAsia="Times New Roman" w:hAnsi="Times New Roman" w:cs="Times New Roman"/>
          <w:sz w:val="24"/>
          <w:szCs w:val="24"/>
          <w:lang w:eastAsia="sk-SK"/>
        </w:rPr>
        <w:t>nadácia alebo záujmové združenie</w:t>
      </w:r>
      <w:r w:rsidR="00A55951" w:rsidRPr="00CD51F1">
        <w:rPr>
          <w:rFonts w:ascii="Times New Roman" w:eastAsia="Times New Roman" w:hAnsi="Times New Roman" w:cs="Times New Roman"/>
          <w:sz w:val="24"/>
          <w:szCs w:val="24"/>
          <w:lang w:eastAsia="sk-SK"/>
        </w:rPr>
        <w:t xml:space="preserve"> so sídlom na území Slovenskej republiky</w:t>
      </w:r>
      <w:r w:rsidR="0003633F" w:rsidRPr="00CD51F1">
        <w:rPr>
          <w:rFonts w:ascii="Times New Roman" w:eastAsia="Times New Roman" w:hAnsi="Times New Roman" w:cs="Times New Roman"/>
          <w:sz w:val="24"/>
          <w:szCs w:val="24"/>
          <w:lang w:eastAsia="sk-SK"/>
        </w:rPr>
        <w:t>;</w:t>
      </w:r>
      <w:r w:rsidR="00462C5B" w:rsidRPr="00CD51F1">
        <w:rPr>
          <w:rFonts w:ascii="Times New Roman" w:eastAsia="Times New Roman" w:hAnsi="Times New Roman" w:cs="Times New Roman"/>
          <w:sz w:val="24"/>
          <w:szCs w:val="24"/>
          <w:lang w:eastAsia="sk-SK"/>
        </w:rPr>
        <w:t xml:space="preserve"> </w:t>
      </w:r>
      <w:r w:rsidR="00925517" w:rsidRPr="00CD51F1">
        <w:rPr>
          <w:rFonts w:ascii="Times New Roman" w:eastAsia="Times New Roman" w:hAnsi="Times New Roman" w:cs="Times New Roman"/>
          <w:sz w:val="24"/>
          <w:szCs w:val="24"/>
          <w:lang w:eastAsia="sk-SK"/>
        </w:rPr>
        <w:t>ak žiadosť podáva akciová spoločnosť</w:t>
      </w:r>
      <w:r w:rsidR="00A55951" w:rsidRPr="00CD51F1">
        <w:rPr>
          <w:rFonts w:ascii="Times New Roman" w:eastAsia="Times New Roman" w:hAnsi="Times New Roman" w:cs="Times New Roman"/>
          <w:sz w:val="24"/>
          <w:szCs w:val="24"/>
          <w:lang w:eastAsia="sk-SK"/>
        </w:rPr>
        <w:t xml:space="preserve"> so sídlom na území Slovenskej republiky alebo obdobná </w:t>
      </w:r>
      <w:r w:rsidR="00F95750" w:rsidRPr="00CD51F1">
        <w:rPr>
          <w:rFonts w:ascii="Times New Roman" w:eastAsia="Times New Roman" w:hAnsi="Times New Roman" w:cs="Times New Roman"/>
          <w:sz w:val="24"/>
          <w:szCs w:val="24"/>
          <w:lang w:eastAsia="sk-SK"/>
        </w:rPr>
        <w:t xml:space="preserve">obchodná </w:t>
      </w:r>
      <w:r w:rsidR="00A55951" w:rsidRPr="00CD51F1">
        <w:rPr>
          <w:rFonts w:ascii="Times New Roman" w:eastAsia="Times New Roman" w:hAnsi="Times New Roman" w:cs="Times New Roman"/>
          <w:sz w:val="24"/>
          <w:szCs w:val="24"/>
          <w:lang w:eastAsia="sk-SK"/>
        </w:rPr>
        <w:t>spoločnosť so sídlom v</w:t>
      </w:r>
      <w:r w:rsidR="00EB674C" w:rsidRPr="00CD51F1">
        <w:rPr>
          <w:rFonts w:ascii="Times New Roman" w:eastAsia="Times New Roman" w:hAnsi="Times New Roman" w:cs="Times New Roman"/>
          <w:sz w:val="24"/>
          <w:szCs w:val="24"/>
          <w:lang w:eastAsia="sk-SK"/>
        </w:rPr>
        <w:t xml:space="preserve"> inom </w:t>
      </w:r>
      <w:r w:rsidR="00A55951" w:rsidRPr="00CD51F1">
        <w:rPr>
          <w:rFonts w:ascii="Times New Roman" w:eastAsia="Times New Roman" w:hAnsi="Times New Roman" w:cs="Times New Roman"/>
          <w:sz w:val="24"/>
          <w:szCs w:val="24"/>
          <w:lang w:eastAsia="sk-SK"/>
        </w:rPr>
        <w:t>členskom štáte</w:t>
      </w:r>
      <w:r w:rsidR="00925517" w:rsidRPr="00CD51F1">
        <w:rPr>
          <w:rFonts w:ascii="Times New Roman" w:eastAsia="Times New Roman" w:hAnsi="Times New Roman" w:cs="Times New Roman"/>
          <w:sz w:val="24"/>
          <w:szCs w:val="24"/>
          <w:lang w:eastAsia="sk-SK"/>
        </w:rPr>
        <w:t>, jej akcie musia byť vydané ako zaknihované akcie na meno</w:t>
      </w:r>
      <w:r w:rsidR="00925517" w:rsidRPr="00CD51F1">
        <w:rPr>
          <w:rFonts w:ascii="Times New Roman" w:eastAsia="Times New Roman" w:hAnsi="Times New Roman" w:cs="Times New Roman"/>
          <w:i/>
          <w:lang w:eastAsia="sk-SK"/>
        </w:rPr>
        <w:t>.</w:t>
      </w:r>
      <w:r w:rsidR="00925517" w:rsidRPr="00CD51F1">
        <w:rPr>
          <w:rFonts w:ascii="Times New Roman" w:eastAsia="Times New Roman" w:hAnsi="Times New Roman" w:cs="Times New Roman"/>
          <w:sz w:val="24"/>
          <w:szCs w:val="24"/>
          <w:lang w:eastAsia="sk-SK"/>
        </w:rPr>
        <w:t xml:space="preserve"> Žiadosť o udelenie individuálnej licencie </w:t>
      </w:r>
      <w:r w:rsidR="005664B5" w:rsidRPr="00CD51F1">
        <w:rPr>
          <w:rFonts w:ascii="Times New Roman" w:eastAsia="Times New Roman" w:hAnsi="Times New Roman" w:cs="Times New Roman"/>
          <w:sz w:val="24"/>
          <w:szCs w:val="24"/>
          <w:lang w:eastAsia="sk-SK"/>
        </w:rPr>
        <w:t xml:space="preserve">a všetky </w:t>
      </w:r>
      <w:r w:rsidR="00925517" w:rsidRPr="00CD51F1">
        <w:rPr>
          <w:rFonts w:ascii="Times New Roman" w:eastAsia="Times New Roman" w:hAnsi="Times New Roman" w:cs="Times New Roman"/>
          <w:sz w:val="24"/>
          <w:szCs w:val="24"/>
          <w:lang w:eastAsia="sk-SK"/>
        </w:rPr>
        <w:t>prílohy sa predkladajú</w:t>
      </w:r>
      <w:r w:rsidR="005D0B28" w:rsidRPr="00CD51F1">
        <w:rPr>
          <w:rFonts w:ascii="Times New Roman" w:eastAsia="Times New Roman" w:hAnsi="Times New Roman" w:cs="Times New Roman"/>
          <w:sz w:val="24"/>
          <w:szCs w:val="24"/>
          <w:lang w:eastAsia="sk-SK"/>
        </w:rPr>
        <w:t xml:space="preserve"> </w:t>
      </w:r>
      <w:r w:rsidR="00925517" w:rsidRPr="00CD51F1">
        <w:rPr>
          <w:rFonts w:ascii="Times New Roman" w:eastAsia="Times New Roman" w:hAnsi="Times New Roman" w:cs="Times New Roman"/>
          <w:sz w:val="24"/>
          <w:szCs w:val="24"/>
          <w:lang w:eastAsia="sk-SK"/>
        </w:rPr>
        <w:t>v štátnom jazyku</w:t>
      </w:r>
      <w:r w:rsidR="00A328D5" w:rsidRPr="00CD51F1">
        <w:rPr>
          <w:rFonts w:ascii="Times New Roman" w:eastAsia="Times New Roman" w:hAnsi="Times New Roman" w:cs="Times New Roman"/>
          <w:sz w:val="24"/>
          <w:szCs w:val="24"/>
          <w:lang w:eastAsia="sk-SK"/>
        </w:rPr>
        <w:t>; ak žiadosť podáva spoločnosť so sídlom v inom členskom štáte, predkladá úradne osvedčený preklad</w:t>
      </w:r>
      <w:r w:rsidR="000322D0" w:rsidRPr="00CD51F1">
        <w:rPr>
          <w:rFonts w:ascii="Times New Roman" w:eastAsia="Times New Roman" w:hAnsi="Times New Roman" w:cs="Times New Roman"/>
          <w:sz w:val="24"/>
          <w:szCs w:val="24"/>
          <w:lang w:eastAsia="sk-SK"/>
        </w:rPr>
        <w:t xml:space="preserve"> všetkej</w:t>
      </w:r>
      <w:r w:rsidR="00A328D5" w:rsidRPr="00CD51F1">
        <w:rPr>
          <w:rFonts w:ascii="Times New Roman" w:eastAsia="Times New Roman" w:hAnsi="Times New Roman" w:cs="Times New Roman"/>
          <w:sz w:val="24"/>
          <w:szCs w:val="24"/>
          <w:lang w:eastAsia="sk-SK"/>
        </w:rPr>
        <w:t xml:space="preserve"> dokumentácie do štátneho jazyka.</w:t>
      </w:r>
    </w:p>
    <w:p w14:paraId="5C9D899B" w14:textId="32DB1BDC" w:rsidR="003A35A5" w:rsidRPr="00CD51F1" w:rsidRDefault="008E6363" w:rsidP="003A35A5">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Žiadateľ o udelenie individuálnej licencie na prevádzkovanie hazardných hier, pri ktorých sa používajú technické zariadenia</w:t>
      </w:r>
      <w:r w:rsidR="00E930E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je povinný predkladať </w:t>
      </w:r>
      <w:r w:rsidR="008348C2"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o týchto zariadeniach vybrané údaje. </w:t>
      </w:r>
      <w:r w:rsidR="00F95750" w:rsidRPr="00CD51F1">
        <w:rPr>
          <w:rFonts w:ascii="Times New Roman" w:eastAsia="Times New Roman" w:hAnsi="Times New Roman" w:cs="Times New Roman"/>
          <w:sz w:val="24"/>
          <w:szCs w:val="24"/>
          <w:lang w:eastAsia="sk-SK"/>
        </w:rPr>
        <w:t>Údaje o druhu</w:t>
      </w:r>
      <w:r w:rsidRPr="00CD51F1">
        <w:rPr>
          <w:rFonts w:ascii="Times New Roman" w:eastAsia="Times New Roman" w:hAnsi="Times New Roman" w:cs="Times New Roman"/>
          <w:sz w:val="24"/>
          <w:szCs w:val="24"/>
          <w:lang w:eastAsia="sk-SK"/>
        </w:rPr>
        <w:t xml:space="preserve"> týchto zariadení, formu</w:t>
      </w:r>
      <w:r w:rsidR="00F95750" w:rsidRPr="00CD51F1">
        <w:rPr>
          <w:rFonts w:ascii="Times New Roman" w:eastAsia="Times New Roman" w:hAnsi="Times New Roman" w:cs="Times New Roman"/>
          <w:sz w:val="24"/>
          <w:szCs w:val="24"/>
          <w:lang w:eastAsia="sk-SK"/>
        </w:rPr>
        <w:t xml:space="preserve"> a </w:t>
      </w:r>
      <w:r w:rsidRPr="00CD51F1">
        <w:rPr>
          <w:rFonts w:ascii="Times New Roman" w:eastAsia="Times New Roman" w:hAnsi="Times New Roman" w:cs="Times New Roman"/>
          <w:sz w:val="24"/>
          <w:szCs w:val="24"/>
          <w:lang w:eastAsia="sk-SK"/>
        </w:rPr>
        <w:t xml:space="preserve"> štruktúru predkladaných údajov a spôsob ich predkladania</w:t>
      </w:r>
      <w:r w:rsidR="003A35A5" w:rsidRPr="00CD51F1">
        <w:rPr>
          <w:rFonts w:ascii="Times New Roman" w:eastAsia="Times New Roman" w:hAnsi="Times New Roman" w:cs="Times New Roman"/>
          <w:sz w:val="24"/>
          <w:szCs w:val="24"/>
          <w:lang w:eastAsia="sk-SK"/>
        </w:rPr>
        <w:t xml:space="preserve"> ustanoví opatrenie, ktoré vydá </w:t>
      </w:r>
      <w:r w:rsidR="00706C68" w:rsidRPr="00CD51F1">
        <w:rPr>
          <w:rFonts w:ascii="Times New Roman" w:eastAsia="Times New Roman" w:hAnsi="Times New Roman" w:cs="Times New Roman"/>
          <w:sz w:val="24"/>
          <w:szCs w:val="24"/>
          <w:lang w:eastAsia="sk-SK"/>
        </w:rPr>
        <w:t>ministerstvo financií</w:t>
      </w:r>
      <w:r w:rsidR="003A35A5" w:rsidRPr="00CD51F1">
        <w:rPr>
          <w:rFonts w:ascii="Times New Roman" w:eastAsia="Times New Roman" w:hAnsi="Times New Roman" w:cs="Times New Roman"/>
          <w:sz w:val="24"/>
          <w:szCs w:val="24"/>
          <w:lang w:eastAsia="sk-SK"/>
        </w:rPr>
        <w:t xml:space="preserve"> a ktoré sa vyhlási uverejnením jeho úplného znenia v </w:t>
      </w:r>
      <w:r w:rsidR="005A151A" w:rsidRPr="00CD51F1">
        <w:rPr>
          <w:rFonts w:ascii="Times New Roman" w:eastAsia="Times New Roman" w:hAnsi="Times New Roman" w:cs="Times New Roman"/>
          <w:sz w:val="24"/>
          <w:szCs w:val="24"/>
          <w:lang w:eastAsia="sk-SK"/>
        </w:rPr>
        <w:t>z</w:t>
      </w:r>
      <w:r w:rsidR="003A35A5" w:rsidRPr="00CD51F1">
        <w:rPr>
          <w:rFonts w:ascii="Times New Roman" w:eastAsia="Times New Roman" w:hAnsi="Times New Roman" w:cs="Times New Roman"/>
          <w:sz w:val="24"/>
          <w:szCs w:val="24"/>
          <w:lang w:eastAsia="sk-SK"/>
        </w:rPr>
        <w:t>bierke zákonov</w:t>
      </w:r>
      <w:r w:rsidR="005A151A" w:rsidRPr="00CD51F1">
        <w:rPr>
          <w:rFonts w:ascii="Times New Roman" w:eastAsia="Times New Roman" w:hAnsi="Times New Roman" w:cs="Times New Roman"/>
          <w:sz w:val="24"/>
          <w:szCs w:val="24"/>
          <w:lang w:eastAsia="sk-SK"/>
        </w:rPr>
        <w:t>.</w:t>
      </w:r>
    </w:p>
    <w:p w14:paraId="409DDDAF" w14:textId="22B4D9C0" w:rsidR="008E6363" w:rsidRPr="00CD51F1" w:rsidRDefault="003A35A5" w:rsidP="003A35A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8E6363" w:rsidRPr="00CD51F1">
        <w:rPr>
          <w:rFonts w:ascii="Times New Roman" w:eastAsia="Times New Roman" w:hAnsi="Times New Roman" w:cs="Times New Roman"/>
          <w:sz w:val="24"/>
          <w:szCs w:val="24"/>
          <w:lang w:eastAsia="sk-SK"/>
        </w:rPr>
        <w:t xml:space="preserve">(3) Ak boli doklady uvedené v </w:t>
      </w:r>
      <w:r w:rsidR="0096211D" w:rsidRPr="00CD51F1">
        <w:rPr>
          <w:rFonts w:ascii="Times New Roman" w:eastAsia="Times New Roman" w:hAnsi="Times New Roman" w:cs="Times New Roman"/>
          <w:sz w:val="24"/>
          <w:szCs w:val="24"/>
          <w:lang w:eastAsia="sk-SK"/>
        </w:rPr>
        <w:t xml:space="preserve">§ </w:t>
      </w:r>
      <w:r w:rsidR="000A5E24" w:rsidRPr="00CD51F1">
        <w:rPr>
          <w:rFonts w:ascii="Times New Roman" w:eastAsia="Times New Roman" w:hAnsi="Times New Roman" w:cs="Times New Roman"/>
          <w:sz w:val="24"/>
          <w:szCs w:val="24"/>
          <w:lang w:eastAsia="sk-SK"/>
        </w:rPr>
        <w:t>50</w:t>
      </w:r>
      <w:r w:rsidR="008E6363" w:rsidRPr="00CD51F1">
        <w:rPr>
          <w:rFonts w:ascii="Times New Roman" w:eastAsia="Times New Roman" w:hAnsi="Times New Roman" w:cs="Times New Roman"/>
          <w:sz w:val="24"/>
          <w:szCs w:val="24"/>
          <w:lang w:eastAsia="sk-SK"/>
        </w:rPr>
        <w:t xml:space="preserve"> ods</w:t>
      </w:r>
      <w:r w:rsidR="0096211D" w:rsidRPr="00CD51F1">
        <w:rPr>
          <w:rFonts w:ascii="Times New Roman" w:eastAsia="Times New Roman" w:hAnsi="Times New Roman" w:cs="Times New Roman"/>
          <w:sz w:val="24"/>
          <w:szCs w:val="24"/>
          <w:lang w:eastAsia="sk-SK"/>
        </w:rPr>
        <w:t>.</w:t>
      </w:r>
      <w:r w:rsidR="008E6363" w:rsidRPr="00CD51F1">
        <w:rPr>
          <w:rFonts w:ascii="Times New Roman" w:eastAsia="Times New Roman" w:hAnsi="Times New Roman" w:cs="Times New Roman"/>
          <w:sz w:val="24"/>
          <w:szCs w:val="24"/>
          <w:lang w:eastAsia="sk-SK"/>
        </w:rPr>
        <w:t xml:space="preserve"> </w:t>
      </w:r>
      <w:r w:rsidR="0096211D" w:rsidRPr="00CD51F1">
        <w:rPr>
          <w:rFonts w:ascii="Times New Roman" w:eastAsia="Times New Roman" w:hAnsi="Times New Roman" w:cs="Times New Roman"/>
          <w:sz w:val="24"/>
          <w:szCs w:val="24"/>
          <w:lang w:eastAsia="sk-SK"/>
        </w:rPr>
        <w:t xml:space="preserve">1 písm. i) a ods. </w:t>
      </w:r>
      <w:r w:rsidR="005111AD" w:rsidRPr="00CD51F1">
        <w:rPr>
          <w:rFonts w:ascii="Times New Roman" w:eastAsia="Times New Roman" w:hAnsi="Times New Roman" w:cs="Times New Roman"/>
          <w:sz w:val="24"/>
          <w:szCs w:val="24"/>
          <w:lang w:eastAsia="sk-SK"/>
        </w:rPr>
        <w:t>2</w:t>
      </w:r>
      <w:r w:rsidR="008E6363" w:rsidRPr="00CD51F1">
        <w:rPr>
          <w:rFonts w:ascii="Times New Roman" w:eastAsia="Times New Roman" w:hAnsi="Times New Roman" w:cs="Times New Roman"/>
          <w:sz w:val="24"/>
          <w:szCs w:val="24"/>
          <w:lang w:eastAsia="sk-SK"/>
        </w:rPr>
        <w:t xml:space="preserve"> písm. </w:t>
      </w:r>
      <w:r w:rsidR="005111AD" w:rsidRPr="00CD51F1">
        <w:rPr>
          <w:rFonts w:ascii="Times New Roman" w:eastAsia="Times New Roman" w:hAnsi="Times New Roman" w:cs="Times New Roman"/>
          <w:sz w:val="24"/>
          <w:szCs w:val="24"/>
          <w:lang w:eastAsia="sk-SK"/>
        </w:rPr>
        <w:t>c</w:t>
      </w:r>
      <w:r w:rsidR="008E6363" w:rsidRPr="00CD51F1">
        <w:rPr>
          <w:rFonts w:ascii="Times New Roman" w:eastAsia="Times New Roman" w:hAnsi="Times New Roman" w:cs="Times New Roman"/>
          <w:sz w:val="24"/>
          <w:szCs w:val="24"/>
          <w:lang w:eastAsia="sk-SK"/>
        </w:rPr>
        <w:t xml:space="preserve">) a </w:t>
      </w:r>
      <w:r w:rsidR="005111AD" w:rsidRPr="00CD51F1">
        <w:rPr>
          <w:rFonts w:ascii="Times New Roman" w:eastAsia="Times New Roman" w:hAnsi="Times New Roman" w:cs="Times New Roman"/>
          <w:sz w:val="24"/>
          <w:szCs w:val="24"/>
          <w:lang w:eastAsia="sk-SK"/>
        </w:rPr>
        <w:t>d</w:t>
      </w:r>
      <w:r w:rsidR="008E6363" w:rsidRPr="00CD51F1">
        <w:rPr>
          <w:rFonts w:ascii="Times New Roman" w:eastAsia="Times New Roman" w:hAnsi="Times New Roman" w:cs="Times New Roman"/>
          <w:sz w:val="24"/>
          <w:szCs w:val="24"/>
          <w:lang w:eastAsia="sk-SK"/>
        </w:rPr>
        <w:t>) predložené úradu už v inom konaní, postačí vyhlásenie o tom, že nedošlo k ich zmenám, pričom žiadateľ uvedie, v ktorom konaní boli tieto doklady predložené.</w:t>
      </w:r>
    </w:p>
    <w:p w14:paraId="034E51C7" w14:textId="77777777" w:rsidR="008E6363" w:rsidRPr="00CD51F1"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Za bezúhonného sa na účely tohto zákona považuje ten, kto nebol právoplatne odsúdený pre</w:t>
      </w:r>
    </w:p>
    <w:p w14:paraId="6EA3F28B" w14:textId="77777777" w:rsidR="008E6363" w:rsidRPr="00CD51F1"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hospodársky trestný čin, trestný čin proti poriadku vo verejných veciach alebo trestný čin proti majetku,</w:t>
      </w:r>
    </w:p>
    <w:p w14:paraId="229CA1A1" w14:textId="77777777" w:rsidR="008E6363" w:rsidRPr="00CD51F1"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iný úmyselný trestný čin.</w:t>
      </w:r>
    </w:p>
    <w:p w14:paraId="6DF173E1" w14:textId="77777777" w:rsidR="008E6363" w:rsidRPr="00CD51F1" w:rsidRDefault="008E6363" w:rsidP="0092551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(5) Bezúhonnosť sa preukazuje výpisom z registra trestov. </w:t>
      </w:r>
      <w:r w:rsidR="009711C5" w:rsidRPr="00CD51F1">
        <w:rPr>
          <w:rFonts w:ascii="Times New Roman" w:eastAsia="Times New Roman" w:hAnsi="Times New Roman" w:cs="Times New Roman"/>
          <w:sz w:val="24"/>
          <w:szCs w:val="24"/>
          <w:lang w:eastAsia="sk-SK"/>
        </w:rPr>
        <w:t>Právnick</w:t>
      </w:r>
      <w:r w:rsidR="000C15DD" w:rsidRPr="00CD51F1">
        <w:rPr>
          <w:rFonts w:ascii="Times New Roman" w:eastAsia="Times New Roman" w:hAnsi="Times New Roman" w:cs="Times New Roman"/>
          <w:sz w:val="24"/>
          <w:szCs w:val="24"/>
          <w:lang w:eastAsia="sk-SK"/>
        </w:rPr>
        <w:t>á</w:t>
      </w:r>
      <w:r w:rsidR="009711C5" w:rsidRPr="00CD51F1">
        <w:rPr>
          <w:rFonts w:ascii="Times New Roman" w:eastAsia="Times New Roman" w:hAnsi="Times New Roman" w:cs="Times New Roman"/>
          <w:sz w:val="24"/>
          <w:szCs w:val="24"/>
          <w:lang w:eastAsia="sk-SK"/>
        </w:rPr>
        <w:t xml:space="preserve"> osob</w:t>
      </w:r>
      <w:r w:rsidR="000C15DD" w:rsidRPr="00CD51F1">
        <w:rPr>
          <w:rFonts w:ascii="Times New Roman" w:eastAsia="Times New Roman" w:hAnsi="Times New Roman" w:cs="Times New Roman"/>
          <w:sz w:val="24"/>
          <w:szCs w:val="24"/>
          <w:lang w:eastAsia="sk-SK"/>
        </w:rPr>
        <w:t>a</w:t>
      </w:r>
      <w:r w:rsidR="009711C5" w:rsidRPr="00CD51F1">
        <w:rPr>
          <w:rFonts w:ascii="Times New Roman" w:eastAsia="Times New Roman" w:hAnsi="Times New Roman" w:cs="Times New Roman"/>
          <w:sz w:val="24"/>
          <w:szCs w:val="24"/>
          <w:lang w:eastAsia="sk-SK"/>
        </w:rPr>
        <w:t>, ktor</w:t>
      </w:r>
      <w:r w:rsidR="000C15DD" w:rsidRPr="00CD51F1">
        <w:rPr>
          <w:rFonts w:ascii="Times New Roman" w:eastAsia="Times New Roman" w:hAnsi="Times New Roman" w:cs="Times New Roman"/>
          <w:sz w:val="24"/>
          <w:szCs w:val="24"/>
          <w:lang w:eastAsia="sk-SK"/>
        </w:rPr>
        <w:t>á</w:t>
      </w:r>
      <w:r w:rsidR="009711C5" w:rsidRPr="00CD51F1">
        <w:rPr>
          <w:rFonts w:ascii="Times New Roman" w:eastAsia="Times New Roman" w:hAnsi="Times New Roman" w:cs="Times New Roman"/>
          <w:sz w:val="24"/>
          <w:szCs w:val="24"/>
          <w:lang w:eastAsia="sk-SK"/>
        </w:rPr>
        <w:t xml:space="preserve"> m</w:t>
      </w:r>
      <w:r w:rsidR="000C15DD" w:rsidRPr="00CD51F1">
        <w:rPr>
          <w:rFonts w:ascii="Times New Roman" w:eastAsia="Times New Roman" w:hAnsi="Times New Roman" w:cs="Times New Roman"/>
          <w:sz w:val="24"/>
          <w:szCs w:val="24"/>
          <w:lang w:eastAsia="sk-SK"/>
        </w:rPr>
        <w:t xml:space="preserve">á </w:t>
      </w:r>
      <w:r w:rsidR="009711C5" w:rsidRPr="00CD51F1">
        <w:rPr>
          <w:rFonts w:ascii="Times New Roman" w:eastAsia="Times New Roman" w:hAnsi="Times New Roman" w:cs="Times New Roman"/>
          <w:sz w:val="24"/>
          <w:szCs w:val="24"/>
          <w:lang w:eastAsia="sk-SK"/>
        </w:rPr>
        <w:t>sídlo na území Slovenskej republiky</w:t>
      </w:r>
      <w:r w:rsidR="00F229D9" w:rsidRPr="00CD51F1">
        <w:rPr>
          <w:rFonts w:ascii="Times New Roman" w:eastAsia="Times New Roman" w:hAnsi="Times New Roman" w:cs="Times New Roman"/>
          <w:sz w:val="24"/>
          <w:szCs w:val="24"/>
          <w:lang w:eastAsia="sk-SK"/>
        </w:rPr>
        <w:t xml:space="preserve"> a fyzick</w:t>
      </w:r>
      <w:r w:rsidR="000C15DD" w:rsidRPr="00CD51F1">
        <w:rPr>
          <w:rFonts w:ascii="Times New Roman" w:eastAsia="Times New Roman" w:hAnsi="Times New Roman" w:cs="Times New Roman"/>
          <w:sz w:val="24"/>
          <w:szCs w:val="24"/>
          <w:lang w:eastAsia="sk-SK"/>
        </w:rPr>
        <w:t>á</w:t>
      </w:r>
      <w:r w:rsidR="00F229D9" w:rsidRPr="00CD51F1">
        <w:rPr>
          <w:rFonts w:ascii="Times New Roman" w:eastAsia="Times New Roman" w:hAnsi="Times New Roman" w:cs="Times New Roman"/>
          <w:sz w:val="24"/>
          <w:szCs w:val="24"/>
          <w:lang w:eastAsia="sk-SK"/>
        </w:rPr>
        <w:t xml:space="preserve"> osob</w:t>
      </w:r>
      <w:r w:rsidR="000C15DD" w:rsidRPr="00CD51F1">
        <w:rPr>
          <w:rFonts w:ascii="Times New Roman" w:eastAsia="Times New Roman" w:hAnsi="Times New Roman" w:cs="Times New Roman"/>
          <w:sz w:val="24"/>
          <w:szCs w:val="24"/>
          <w:lang w:eastAsia="sk-SK"/>
        </w:rPr>
        <w:t>a</w:t>
      </w:r>
      <w:r w:rsidR="00F229D9" w:rsidRPr="00CD51F1">
        <w:rPr>
          <w:rFonts w:ascii="Times New Roman" w:eastAsia="Times New Roman" w:hAnsi="Times New Roman" w:cs="Times New Roman"/>
          <w:sz w:val="24"/>
          <w:szCs w:val="24"/>
          <w:lang w:eastAsia="sk-SK"/>
        </w:rPr>
        <w:t>, ktor</w:t>
      </w:r>
      <w:r w:rsidR="000C15DD" w:rsidRPr="00CD51F1">
        <w:rPr>
          <w:rFonts w:ascii="Times New Roman" w:eastAsia="Times New Roman" w:hAnsi="Times New Roman" w:cs="Times New Roman"/>
          <w:sz w:val="24"/>
          <w:szCs w:val="24"/>
          <w:lang w:eastAsia="sk-SK"/>
        </w:rPr>
        <w:t>á</w:t>
      </w:r>
      <w:r w:rsidR="00F229D9" w:rsidRPr="00CD51F1">
        <w:rPr>
          <w:rFonts w:ascii="Times New Roman" w:eastAsia="Times New Roman" w:hAnsi="Times New Roman" w:cs="Times New Roman"/>
          <w:sz w:val="24"/>
          <w:szCs w:val="24"/>
          <w:lang w:eastAsia="sk-SK"/>
        </w:rPr>
        <w:t xml:space="preserve"> m</w:t>
      </w:r>
      <w:r w:rsidR="000C15DD" w:rsidRPr="00CD51F1">
        <w:rPr>
          <w:rFonts w:ascii="Times New Roman" w:eastAsia="Times New Roman" w:hAnsi="Times New Roman" w:cs="Times New Roman"/>
          <w:sz w:val="24"/>
          <w:szCs w:val="24"/>
          <w:lang w:eastAsia="sk-SK"/>
        </w:rPr>
        <w:t>á</w:t>
      </w:r>
      <w:r w:rsidR="00F229D9" w:rsidRPr="00CD51F1">
        <w:rPr>
          <w:rFonts w:ascii="Times New Roman" w:eastAsia="Times New Roman" w:hAnsi="Times New Roman" w:cs="Times New Roman"/>
          <w:sz w:val="24"/>
          <w:szCs w:val="24"/>
          <w:lang w:eastAsia="sk-SK"/>
        </w:rPr>
        <w:t xml:space="preserve"> trvalý pobyt na území Slovenskej republiky</w:t>
      </w:r>
      <w:r w:rsidR="00E9584A" w:rsidRPr="00CD51F1">
        <w:rPr>
          <w:rFonts w:ascii="Times New Roman" w:eastAsia="Times New Roman" w:hAnsi="Times New Roman" w:cs="Times New Roman"/>
          <w:sz w:val="24"/>
          <w:szCs w:val="24"/>
          <w:lang w:eastAsia="sk-SK"/>
        </w:rPr>
        <w:t>,</w:t>
      </w:r>
      <w:r w:rsidR="009711C5" w:rsidRPr="00CD51F1">
        <w:rPr>
          <w:rFonts w:ascii="Times New Roman" w:eastAsia="Times New Roman" w:hAnsi="Times New Roman" w:cs="Times New Roman"/>
          <w:sz w:val="24"/>
          <w:szCs w:val="24"/>
          <w:lang w:eastAsia="sk-SK"/>
        </w:rPr>
        <w:t xml:space="preserve"> predklad</w:t>
      </w:r>
      <w:r w:rsidR="00967D1D" w:rsidRPr="00CD51F1">
        <w:rPr>
          <w:rFonts w:ascii="Times New Roman" w:eastAsia="Times New Roman" w:hAnsi="Times New Roman" w:cs="Times New Roman"/>
          <w:sz w:val="24"/>
          <w:szCs w:val="24"/>
          <w:lang w:eastAsia="sk-SK"/>
        </w:rPr>
        <w:t>á</w:t>
      </w:r>
      <w:r w:rsidR="009711C5" w:rsidRPr="00CD51F1">
        <w:rPr>
          <w:rFonts w:ascii="Times New Roman" w:eastAsia="Times New Roman" w:hAnsi="Times New Roman" w:cs="Times New Roman"/>
          <w:sz w:val="24"/>
          <w:szCs w:val="24"/>
          <w:lang w:eastAsia="sk-SK"/>
        </w:rPr>
        <w:t xml:space="preserve"> údaje potrebné na vyžiadanie výpisu z registra trestov a súhlas s ich spracovaním. </w:t>
      </w:r>
      <w:r w:rsidRPr="00CD51F1">
        <w:rPr>
          <w:rFonts w:ascii="Times New Roman" w:eastAsia="Times New Roman" w:hAnsi="Times New Roman" w:cs="Times New Roman"/>
          <w:sz w:val="24"/>
          <w:szCs w:val="24"/>
          <w:lang w:eastAsia="sk-SK"/>
        </w:rPr>
        <w:t>Právnick</w:t>
      </w:r>
      <w:r w:rsidR="00967D1D"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osob</w:t>
      </w:r>
      <w:r w:rsidR="00967D1D"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ktor</w:t>
      </w:r>
      <w:r w:rsidR="00967D1D"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nem</w:t>
      </w:r>
      <w:r w:rsidR="00967D1D"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sídlo na území Slovenskej republiky, preukazuj</w:t>
      </w:r>
      <w:r w:rsidR="00967D1D"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bezúhonnosť zodpovedajúcimi dokladmi vydanými štátom, na území ktorého m</w:t>
      </w:r>
      <w:r w:rsidR="00967D1D"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svoje sídlo. Fyzick</w:t>
      </w:r>
      <w:r w:rsidR="00967D1D"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osob</w:t>
      </w:r>
      <w:r w:rsidR="00967D1D" w:rsidRPr="00CD51F1">
        <w:rPr>
          <w:rFonts w:ascii="Times New Roman" w:eastAsia="Times New Roman" w:hAnsi="Times New Roman" w:cs="Times New Roman"/>
          <w:sz w:val="24"/>
          <w:szCs w:val="24"/>
          <w:lang w:eastAsia="sk-SK"/>
        </w:rPr>
        <w:t>a, ktorá nemá</w:t>
      </w:r>
      <w:r w:rsidRPr="00CD51F1">
        <w:rPr>
          <w:rFonts w:ascii="Times New Roman" w:eastAsia="Times New Roman" w:hAnsi="Times New Roman" w:cs="Times New Roman"/>
          <w:sz w:val="24"/>
          <w:szCs w:val="24"/>
          <w:lang w:eastAsia="sk-SK"/>
        </w:rPr>
        <w:t xml:space="preserve"> na území Slovenskej republiky povolený trvalý pobyt, preukazuj</w:t>
      </w:r>
      <w:r w:rsidR="00967D1D"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bezúhonnosť zodpovedajúcimi dok</w:t>
      </w:r>
      <w:r w:rsidR="00967D1D" w:rsidRPr="00CD51F1">
        <w:rPr>
          <w:rFonts w:ascii="Times New Roman" w:eastAsia="Times New Roman" w:hAnsi="Times New Roman" w:cs="Times New Roman"/>
          <w:sz w:val="24"/>
          <w:szCs w:val="24"/>
          <w:lang w:eastAsia="sk-SK"/>
        </w:rPr>
        <w:t>ladmi vydanými štátom, ktorého je</w:t>
      </w:r>
      <w:r w:rsidRPr="00CD51F1">
        <w:rPr>
          <w:rFonts w:ascii="Times New Roman" w:eastAsia="Times New Roman" w:hAnsi="Times New Roman" w:cs="Times New Roman"/>
          <w:sz w:val="24"/>
          <w:szCs w:val="24"/>
          <w:lang w:eastAsia="sk-SK"/>
        </w:rPr>
        <w:t xml:space="preserve"> občan</w:t>
      </w:r>
      <w:r w:rsidR="00967D1D"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m, ako aj dokladmi vydanými štátmi, v ktorých sa viac ako tri mesiace nepretržite zdržiaval</w:t>
      </w:r>
      <w:r w:rsidR="00967D1D"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v posledných troch rokoch (ďalej len </w:t>
      </w:r>
      <w:r w:rsidR="00BC30E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zahraničný doklad</w:t>
      </w:r>
      <w:r w:rsidR="00BC30E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Cudzin</w:t>
      </w:r>
      <w:r w:rsidR="00967D1D"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c, ktor</w:t>
      </w:r>
      <w:r w:rsidR="00967D1D" w:rsidRPr="00CD51F1">
        <w:rPr>
          <w:rFonts w:ascii="Times New Roman" w:eastAsia="Times New Roman" w:hAnsi="Times New Roman" w:cs="Times New Roman"/>
          <w:sz w:val="24"/>
          <w:szCs w:val="24"/>
          <w:lang w:eastAsia="sk-SK"/>
        </w:rPr>
        <w:t>ý má</w:t>
      </w:r>
      <w:r w:rsidRPr="00CD51F1">
        <w:rPr>
          <w:rFonts w:ascii="Times New Roman" w:eastAsia="Times New Roman" w:hAnsi="Times New Roman" w:cs="Times New Roman"/>
          <w:sz w:val="24"/>
          <w:szCs w:val="24"/>
          <w:lang w:eastAsia="sk-SK"/>
        </w:rPr>
        <w:t xml:space="preserve"> na území Slovenskej republiky pobyt a v čase preukazovania bezúhonnosti tento pobyt trvá aspoň šesť kalendárnych mesiacov, predklad</w:t>
      </w:r>
      <w:r w:rsidR="00967D1D"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okrem zahraničného dokladu aj údaje potrebné na vyžiadanie výpisu z registra trestov a súhlas s ich spracovaním. Občan Slovenskej republiky, ktor</w:t>
      </w:r>
      <w:r w:rsidR="00967D1D"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sa dlhodobo nezdržiava na území Slovenskej republiky, preukazuj</w:t>
      </w:r>
      <w:r w:rsidR="00967D1D"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svoju bezúhonnosť zahranič</w:t>
      </w:r>
      <w:r w:rsidR="00967D1D" w:rsidRPr="00CD51F1">
        <w:rPr>
          <w:rFonts w:ascii="Times New Roman" w:eastAsia="Times New Roman" w:hAnsi="Times New Roman" w:cs="Times New Roman"/>
          <w:sz w:val="24"/>
          <w:szCs w:val="24"/>
          <w:lang w:eastAsia="sk-SK"/>
        </w:rPr>
        <w:t>ným dokladom a zároveň predkladá</w:t>
      </w:r>
      <w:r w:rsidRPr="00CD51F1">
        <w:rPr>
          <w:rFonts w:ascii="Times New Roman" w:eastAsia="Times New Roman" w:hAnsi="Times New Roman" w:cs="Times New Roman"/>
          <w:sz w:val="24"/>
          <w:szCs w:val="24"/>
          <w:lang w:eastAsia="sk-SK"/>
        </w:rPr>
        <w:t xml:space="preserve"> údaje potrebné na vyžiadanie výpisu z registra trestov a súhlas s ich spracovaním. Zahraničný doklad nesmie byť v čase predloženia starší ako tri mesiace.</w:t>
      </w:r>
    </w:p>
    <w:p w14:paraId="62F76922" w14:textId="77777777" w:rsidR="002F193C" w:rsidRPr="00CD51F1" w:rsidRDefault="002F193C" w:rsidP="002F193C">
      <w:pPr>
        <w:shd w:val="clear" w:color="auto" w:fill="FFFFFF"/>
        <w:spacing w:after="0" w:line="240" w:lineRule="auto"/>
        <w:jc w:val="both"/>
        <w:rPr>
          <w:rFonts w:ascii="Times New Roman" w:eastAsia="Times New Roman" w:hAnsi="Times New Roman" w:cs="Times New Roman"/>
          <w:sz w:val="24"/>
          <w:szCs w:val="24"/>
          <w:lang w:eastAsia="sk-SK"/>
        </w:rPr>
      </w:pPr>
    </w:p>
    <w:p w14:paraId="48893ADB" w14:textId="77777777" w:rsidR="000936BC" w:rsidRPr="00CD51F1" w:rsidRDefault="008C0460" w:rsidP="000936BC">
      <w:pPr>
        <w:jc w:val="center"/>
        <w:rPr>
          <w:rFonts w:ascii="Times New Roman" w:hAnsi="Times New Roman"/>
          <w:sz w:val="24"/>
          <w:szCs w:val="24"/>
        </w:rPr>
      </w:pPr>
      <w:r w:rsidRPr="00CD51F1">
        <w:rPr>
          <w:rFonts w:ascii="Times New Roman" w:hAnsi="Times New Roman"/>
          <w:sz w:val="24"/>
          <w:szCs w:val="24"/>
        </w:rPr>
        <w:t>§ 49</w:t>
      </w:r>
    </w:p>
    <w:p w14:paraId="53A3C6EA" w14:textId="295B420F" w:rsidR="00511567" w:rsidRPr="00CD51F1" w:rsidRDefault="008151A3" w:rsidP="008151A3">
      <w:pPr>
        <w:tabs>
          <w:tab w:val="left" w:pos="567"/>
        </w:tabs>
        <w:spacing w:after="0" w:line="240" w:lineRule="auto"/>
        <w:jc w:val="both"/>
        <w:rPr>
          <w:rFonts w:ascii="Times New Roman" w:hAnsi="Times New Roman"/>
          <w:sz w:val="24"/>
          <w:szCs w:val="24"/>
        </w:rPr>
      </w:pPr>
      <w:r w:rsidRPr="00CD51F1">
        <w:rPr>
          <w:rFonts w:ascii="Times New Roman" w:hAnsi="Times New Roman"/>
          <w:sz w:val="24"/>
          <w:szCs w:val="24"/>
        </w:rPr>
        <w:tab/>
      </w:r>
      <w:r w:rsidR="00511567" w:rsidRPr="00CD51F1">
        <w:rPr>
          <w:rFonts w:ascii="Times New Roman" w:hAnsi="Times New Roman"/>
          <w:sz w:val="24"/>
          <w:szCs w:val="24"/>
        </w:rPr>
        <w:t xml:space="preserve">(1) </w:t>
      </w:r>
      <w:bookmarkStart w:id="158" w:name="_Hlk524269413"/>
      <w:r w:rsidR="00511567" w:rsidRPr="00CD51F1">
        <w:rPr>
          <w:rFonts w:ascii="Times New Roman" w:hAnsi="Times New Roman"/>
          <w:sz w:val="24"/>
          <w:szCs w:val="24"/>
        </w:rPr>
        <w:t xml:space="preserve">Právnická osoba so sídlom v inom členskom štáte, ktorá má záujem prevádzkovať hazardné hry na základe individuálnej licencie alebo všeobecnej licencie (ďalej len „zahraničný žiadateľ“) musí pred podaním žiadosti o udelenie individuálnej licencie na prevádzkovanie hazardných hier alebo zaslaním oznámenia o zámere prevádzkovať hazardné hry na základe všeobecnej licencie zriadiť na území Slovenskej republiky svoje </w:t>
      </w:r>
      <w:r w:rsidR="00F95750" w:rsidRPr="00CD51F1">
        <w:rPr>
          <w:rFonts w:ascii="Times New Roman" w:hAnsi="Times New Roman"/>
          <w:sz w:val="24"/>
          <w:szCs w:val="24"/>
        </w:rPr>
        <w:t xml:space="preserve">zahraničné </w:t>
      </w:r>
      <w:r w:rsidR="00511567" w:rsidRPr="00CD51F1">
        <w:rPr>
          <w:rFonts w:ascii="Times New Roman" w:hAnsi="Times New Roman"/>
          <w:sz w:val="24"/>
          <w:szCs w:val="24"/>
        </w:rPr>
        <w:t xml:space="preserve">zastúpenie na základe registrácie. O registrácii </w:t>
      </w:r>
      <w:r w:rsidR="00F95750" w:rsidRPr="00CD51F1">
        <w:rPr>
          <w:rFonts w:ascii="Times New Roman" w:hAnsi="Times New Roman"/>
          <w:sz w:val="24"/>
          <w:szCs w:val="24"/>
        </w:rPr>
        <w:t xml:space="preserve">zahraničného </w:t>
      </w:r>
      <w:r w:rsidR="00511567" w:rsidRPr="00CD51F1">
        <w:rPr>
          <w:rFonts w:ascii="Times New Roman" w:hAnsi="Times New Roman"/>
          <w:sz w:val="24"/>
          <w:szCs w:val="24"/>
        </w:rPr>
        <w:t xml:space="preserve">zastúpenia rozhoduje úrad na základe písomnej žiadosti o registráciu. </w:t>
      </w:r>
    </w:p>
    <w:p w14:paraId="4D12D34D" w14:textId="76D90883" w:rsidR="00511567" w:rsidRPr="00CD51F1" w:rsidRDefault="00511567"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 xml:space="preserve">(2) </w:t>
      </w:r>
      <w:r w:rsidR="00F95750" w:rsidRPr="00CD51F1">
        <w:rPr>
          <w:rFonts w:ascii="Times New Roman" w:hAnsi="Times New Roman"/>
          <w:sz w:val="24"/>
          <w:szCs w:val="24"/>
        </w:rPr>
        <w:t>Zahraničn</w:t>
      </w:r>
      <w:r w:rsidR="00A56287" w:rsidRPr="00CD51F1">
        <w:rPr>
          <w:rFonts w:ascii="Times New Roman" w:hAnsi="Times New Roman"/>
          <w:sz w:val="24"/>
          <w:szCs w:val="24"/>
        </w:rPr>
        <w:t>ým</w:t>
      </w:r>
      <w:r w:rsidR="00F95750" w:rsidRPr="00CD51F1">
        <w:rPr>
          <w:rFonts w:ascii="Times New Roman" w:hAnsi="Times New Roman"/>
          <w:sz w:val="24"/>
          <w:szCs w:val="24"/>
        </w:rPr>
        <w:t xml:space="preserve"> zastúpen</w:t>
      </w:r>
      <w:r w:rsidR="00A56287" w:rsidRPr="00CD51F1">
        <w:rPr>
          <w:rFonts w:ascii="Times New Roman" w:hAnsi="Times New Roman"/>
          <w:sz w:val="24"/>
          <w:szCs w:val="24"/>
        </w:rPr>
        <w:t>ím</w:t>
      </w:r>
      <w:r w:rsidRPr="00CD51F1">
        <w:rPr>
          <w:rFonts w:ascii="Times New Roman" w:hAnsi="Times New Roman"/>
          <w:sz w:val="24"/>
          <w:szCs w:val="24"/>
        </w:rPr>
        <w:t xml:space="preserve"> sa na účely tohto zákona rozumie jeho organizačná zložka. Zahraničné zastúpenie v označení svojho sídla a v písomnom styku musí vždy vo svojom názve uvádzať označenie "</w:t>
      </w:r>
      <w:r w:rsidR="00F95750" w:rsidRPr="00CD51F1">
        <w:rPr>
          <w:rFonts w:ascii="Times New Roman" w:hAnsi="Times New Roman"/>
          <w:sz w:val="24"/>
          <w:szCs w:val="24"/>
        </w:rPr>
        <w:t xml:space="preserve">Zahraničné </w:t>
      </w:r>
      <w:r w:rsidRPr="00CD51F1">
        <w:rPr>
          <w:rFonts w:ascii="Times New Roman" w:hAnsi="Times New Roman"/>
          <w:sz w:val="24"/>
          <w:szCs w:val="24"/>
        </w:rPr>
        <w:t xml:space="preserve">zastúpenie". Zahraničný žiadateľ je po registrácii svojho zahraničného zastúpenia povinný komunikovať s úradom výlučne prostredníctvom tohto zastúpenia. </w:t>
      </w:r>
    </w:p>
    <w:p w14:paraId="66411812" w14:textId="77777777" w:rsidR="00511567" w:rsidRPr="00CD51F1" w:rsidRDefault="00511567"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 xml:space="preserve">(3) Zahraničné zastúpenie komunikuje s úradom v mene zahraničného žiadateľa </w:t>
      </w:r>
      <w:r w:rsidR="00CD5236" w:rsidRPr="00CD51F1">
        <w:rPr>
          <w:rFonts w:ascii="Times New Roman" w:hAnsi="Times New Roman"/>
          <w:sz w:val="24"/>
          <w:szCs w:val="24"/>
        </w:rPr>
        <w:t>v štátnom jazyku</w:t>
      </w:r>
    </w:p>
    <w:p w14:paraId="6A456857" w14:textId="77777777" w:rsidR="00511567" w:rsidRPr="00CD51F1" w:rsidRDefault="00511567" w:rsidP="008151A3">
      <w:pPr>
        <w:pStyle w:val="Odsekzoznamu"/>
        <w:numPr>
          <w:ilvl w:val="0"/>
          <w:numId w:val="16"/>
        </w:numPr>
        <w:tabs>
          <w:tab w:val="left" w:pos="851"/>
          <w:tab w:val="left" w:pos="993"/>
        </w:tabs>
        <w:spacing w:after="0" w:line="240" w:lineRule="auto"/>
        <w:ind w:left="0" w:firstLine="567"/>
        <w:jc w:val="both"/>
        <w:rPr>
          <w:rFonts w:ascii="Times New Roman" w:hAnsi="Times New Roman"/>
          <w:sz w:val="24"/>
          <w:szCs w:val="24"/>
        </w:rPr>
      </w:pPr>
      <w:r w:rsidRPr="00CD51F1">
        <w:rPr>
          <w:rFonts w:ascii="Times New Roman" w:hAnsi="Times New Roman"/>
          <w:sz w:val="24"/>
          <w:szCs w:val="24"/>
        </w:rPr>
        <w:t xml:space="preserve">počas konania o udelení individuálnej licencie na prevádzkovanie hazardných hier alebo počas plnenia oznamovacej povinnosti v mene zahraničného žiadateľa,  </w:t>
      </w:r>
    </w:p>
    <w:p w14:paraId="03C0D0D6" w14:textId="77777777" w:rsidR="00511567" w:rsidRPr="00CD51F1" w:rsidRDefault="00511567" w:rsidP="008151A3">
      <w:pPr>
        <w:pStyle w:val="Odsekzoznamu"/>
        <w:numPr>
          <w:ilvl w:val="0"/>
          <w:numId w:val="16"/>
        </w:numPr>
        <w:tabs>
          <w:tab w:val="left" w:pos="851"/>
        </w:tabs>
        <w:spacing w:after="0" w:line="240" w:lineRule="auto"/>
        <w:ind w:left="0" w:firstLine="567"/>
        <w:jc w:val="both"/>
        <w:rPr>
          <w:rFonts w:ascii="Times New Roman" w:hAnsi="Times New Roman"/>
          <w:sz w:val="24"/>
          <w:szCs w:val="24"/>
        </w:rPr>
      </w:pPr>
      <w:r w:rsidRPr="00CD51F1">
        <w:rPr>
          <w:rFonts w:ascii="Times New Roman" w:hAnsi="Times New Roman"/>
          <w:sz w:val="24"/>
          <w:szCs w:val="24"/>
        </w:rPr>
        <w:t>po udelení individuálnej  licencie zahraničnému žiadateľovi alebo jeho zapísaní do evidencie prevádzkovateľov hazardných hier na základe všeobecnej licencie, najmenej do doby vysporiadania záväzkov z</w:t>
      </w:r>
      <w:r w:rsidR="00BF67D3" w:rsidRPr="00CD51F1">
        <w:rPr>
          <w:rFonts w:ascii="Times New Roman" w:hAnsi="Times New Roman"/>
          <w:sz w:val="24"/>
          <w:szCs w:val="24"/>
        </w:rPr>
        <w:t> </w:t>
      </w:r>
      <w:r w:rsidRPr="00CD51F1">
        <w:rPr>
          <w:rFonts w:ascii="Times New Roman" w:hAnsi="Times New Roman"/>
          <w:sz w:val="24"/>
          <w:szCs w:val="24"/>
        </w:rPr>
        <w:t>prevádzkovania</w:t>
      </w:r>
      <w:r w:rsidR="00BF67D3" w:rsidRPr="00CD51F1">
        <w:rPr>
          <w:rFonts w:ascii="Times New Roman" w:hAnsi="Times New Roman"/>
          <w:sz w:val="24"/>
          <w:szCs w:val="24"/>
        </w:rPr>
        <w:t xml:space="preserve"> hazar</w:t>
      </w:r>
      <w:r w:rsidR="008151A3" w:rsidRPr="00CD51F1">
        <w:rPr>
          <w:rFonts w:ascii="Times New Roman" w:hAnsi="Times New Roman"/>
          <w:sz w:val="24"/>
          <w:szCs w:val="24"/>
        </w:rPr>
        <w:t>d</w:t>
      </w:r>
      <w:r w:rsidR="00BF67D3" w:rsidRPr="00CD51F1">
        <w:rPr>
          <w:rFonts w:ascii="Times New Roman" w:hAnsi="Times New Roman"/>
          <w:sz w:val="24"/>
          <w:szCs w:val="24"/>
        </w:rPr>
        <w:t>nej hry</w:t>
      </w:r>
      <w:r w:rsidRPr="00CD51F1">
        <w:rPr>
          <w:rFonts w:ascii="Times New Roman" w:hAnsi="Times New Roman"/>
          <w:sz w:val="24"/>
          <w:szCs w:val="24"/>
        </w:rPr>
        <w:t>.</w:t>
      </w:r>
    </w:p>
    <w:p w14:paraId="1718658E" w14:textId="6C12AFCF" w:rsidR="00511567" w:rsidRPr="00CD51F1" w:rsidRDefault="00511567"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(4) Zahraničné zastúpenie nemôže prevádzkovať hazardn</w:t>
      </w:r>
      <w:r w:rsidR="00BF67D3" w:rsidRPr="00CD51F1">
        <w:rPr>
          <w:rFonts w:ascii="Times New Roman" w:hAnsi="Times New Roman"/>
          <w:sz w:val="24"/>
          <w:szCs w:val="24"/>
        </w:rPr>
        <w:t>ú</w:t>
      </w:r>
      <w:r w:rsidRPr="00CD51F1">
        <w:rPr>
          <w:rFonts w:ascii="Times New Roman" w:hAnsi="Times New Roman"/>
          <w:sz w:val="24"/>
          <w:szCs w:val="24"/>
        </w:rPr>
        <w:t xml:space="preserve"> hr</w:t>
      </w:r>
      <w:r w:rsidR="00BF67D3" w:rsidRPr="00CD51F1">
        <w:rPr>
          <w:rFonts w:ascii="Times New Roman" w:hAnsi="Times New Roman"/>
          <w:sz w:val="24"/>
          <w:szCs w:val="24"/>
        </w:rPr>
        <w:t>u</w:t>
      </w:r>
      <w:r w:rsidRPr="00CD51F1">
        <w:rPr>
          <w:rFonts w:ascii="Times New Roman" w:hAnsi="Times New Roman"/>
          <w:sz w:val="24"/>
          <w:szCs w:val="24"/>
        </w:rPr>
        <w:t xml:space="preserve"> a nezapisuje sa do  registra.</w:t>
      </w:r>
    </w:p>
    <w:bookmarkEnd w:id="158"/>
    <w:p w14:paraId="1DFCBAD3" w14:textId="77777777" w:rsidR="00511567" w:rsidRPr="00CD51F1" w:rsidRDefault="00511567"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(5) Zahraničný žiadateľ je povinný vopred písomne oznámiť úradu zmenu</w:t>
      </w:r>
      <w:r w:rsidR="00BF67D3" w:rsidRPr="00CD51F1">
        <w:rPr>
          <w:rFonts w:ascii="Times New Roman" w:hAnsi="Times New Roman"/>
          <w:sz w:val="24"/>
          <w:szCs w:val="24"/>
        </w:rPr>
        <w:t xml:space="preserve"> umiestnenia zahraničného zastúpenia, </w:t>
      </w:r>
      <w:r w:rsidRPr="00CD51F1">
        <w:rPr>
          <w:rFonts w:ascii="Times New Roman" w:hAnsi="Times New Roman"/>
          <w:sz w:val="24"/>
          <w:szCs w:val="24"/>
        </w:rPr>
        <w:t xml:space="preserve">zmenu vedúceho </w:t>
      </w:r>
      <w:r w:rsidR="00BF67D3" w:rsidRPr="00CD51F1">
        <w:rPr>
          <w:rFonts w:ascii="Times New Roman" w:hAnsi="Times New Roman"/>
          <w:sz w:val="24"/>
          <w:szCs w:val="24"/>
        </w:rPr>
        <w:t xml:space="preserve">zahraničného zastúpenia </w:t>
      </w:r>
      <w:r w:rsidRPr="00CD51F1">
        <w:rPr>
          <w:rFonts w:ascii="Times New Roman" w:hAnsi="Times New Roman"/>
          <w:sz w:val="24"/>
          <w:szCs w:val="24"/>
        </w:rPr>
        <w:t xml:space="preserve">a zatvorenie zahraničného zastúpenia. Pri zmene vedúceho zahraničného zastúpenia je </w:t>
      </w:r>
      <w:r w:rsidR="00BF67D3" w:rsidRPr="00CD51F1">
        <w:rPr>
          <w:rFonts w:ascii="Times New Roman" w:hAnsi="Times New Roman"/>
          <w:sz w:val="24"/>
          <w:szCs w:val="24"/>
        </w:rPr>
        <w:t xml:space="preserve">zahraničný žiadateľ </w:t>
      </w:r>
      <w:r w:rsidRPr="00CD51F1">
        <w:rPr>
          <w:rFonts w:ascii="Times New Roman" w:hAnsi="Times New Roman"/>
          <w:sz w:val="24"/>
          <w:szCs w:val="24"/>
        </w:rPr>
        <w:t>povinný</w:t>
      </w:r>
      <w:r w:rsidR="00BF67D3" w:rsidRPr="00CD51F1">
        <w:rPr>
          <w:rFonts w:ascii="Times New Roman" w:hAnsi="Times New Roman"/>
          <w:sz w:val="24"/>
          <w:szCs w:val="24"/>
        </w:rPr>
        <w:t xml:space="preserve"> </w:t>
      </w:r>
      <w:r w:rsidRPr="00CD51F1">
        <w:rPr>
          <w:rFonts w:ascii="Times New Roman" w:hAnsi="Times New Roman"/>
          <w:sz w:val="24"/>
          <w:szCs w:val="24"/>
        </w:rPr>
        <w:t xml:space="preserve">predložiť všetky doklady, ktoré </w:t>
      </w:r>
      <w:r w:rsidR="00BF67D3" w:rsidRPr="00CD51F1">
        <w:rPr>
          <w:rFonts w:ascii="Times New Roman" w:hAnsi="Times New Roman"/>
          <w:sz w:val="24"/>
          <w:szCs w:val="24"/>
        </w:rPr>
        <w:t xml:space="preserve">sa </w:t>
      </w:r>
      <w:r w:rsidRPr="00CD51F1">
        <w:rPr>
          <w:rFonts w:ascii="Times New Roman" w:hAnsi="Times New Roman"/>
          <w:sz w:val="24"/>
          <w:szCs w:val="24"/>
        </w:rPr>
        <w:t>predklad</w:t>
      </w:r>
      <w:r w:rsidR="00BF67D3" w:rsidRPr="00CD51F1">
        <w:rPr>
          <w:rFonts w:ascii="Times New Roman" w:hAnsi="Times New Roman"/>
          <w:sz w:val="24"/>
          <w:szCs w:val="24"/>
        </w:rPr>
        <w:t>ajú</w:t>
      </w:r>
      <w:r w:rsidRPr="00CD51F1">
        <w:rPr>
          <w:rFonts w:ascii="Times New Roman" w:hAnsi="Times New Roman"/>
          <w:sz w:val="24"/>
          <w:szCs w:val="24"/>
        </w:rPr>
        <w:t xml:space="preserve"> </w:t>
      </w:r>
      <w:r w:rsidR="00BF67D3" w:rsidRPr="00CD51F1">
        <w:rPr>
          <w:rFonts w:ascii="Times New Roman" w:hAnsi="Times New Roman"/>
          <w:sz w:val="24"/>
          <w:szCs w:val="24"/>
        </w:rPr>
        <w:t xml:space="preserve">pri žiadosti o registráciu </w:t>
      </w:r>
      <w:r w:rsidR="008151A3" w:rsidRPr="00CD51F1">
        <w:rPr>
          <w:rFonts w:ascii="Times New Roman" w:hAnsi="Times New Roman"/>
          <w:sz w:val="24"/>
          <w:szCs w:val="24"/>
        </w:rPr>
        <w:t>z</w:t>
      </w:r>
      <w:r w:rsidRPr="00CD51F1">
        <w:rPr>
          <w:rFonts w:ascii="Times New Roman" w:hAnsi="Times New Roman"/>
          <w:sz w:val="24"/>
          <w:szCs w:val="24"/>
        </w:rPr>
        <w:t>astúpenia.</w:t>
      </w:r>
      <w:r w:rsidR="00363C29" w:rsidRPr="00CD51F1">
        <w:rPr>
          <w:rFonts w:ascii="Times New Roman" w:hAnsi="Times New Roman"/>
          <w:sz w:val="24"/>
          <w:szCs w:val="24"/>
        </w:rPr>
        <w:t xml:space="preserve"> Ostatné zmeny, ktoré nastali oproti skutočnostiam tvoriacim podklad na jeho registráciu je zahraničné zastúpenie povinné do 30 dní písomne oznámiť úradu.</w:t>
      </w:r>
    </w:p>
    <w:p w14:paraId="0397FA03" w14:textId="77777777" w:rsidR="007C39A8" w:rsidRPr="00CD51F1" w:rsidRDefault="00511567" w:rsidP="00A21262">
      <w:pPr>
        <w:spacing w:after="0" w:line="240" w:lineRule="auto"/>
        <w:ind w:firstLine="567"/>
        <w:jc w:val="both"/>
        <w:rPr>
          <w:rFonts w:ascii="Times New Roman" w:hAnsi="Times New Roman"/>
          <w:sz w:val="24"/>
          <w:szCs w:val="24"/>
        </w:rPr>
      </w:pPr>
      <w:r w:rsidRPr="00CD51F1">
        <w:rPr>
          <w:rFonts w:ascii="Times New Roman" w:hAnsi="Times New Roman"/>
          <w:sz w:val="24"/>
          <w:szCs w:val="24"/>
        </w:rPr>
        <w:t xml:space="preserve">(6) Vedúci zahraničného zastúpenia </w:t>
      </w:r>
      <w:r w:rsidR="00ED00E0" w:rsidRPr="00CD51F1">
        <w:rPr>
          <w:rFonts w:ascii="Times New Roman" w:hAnsi="Times New Roman"/>
          <w:sz w:val="24"/>
          <w:szCs w:val="24"/>
        </w:rPr>
        <w:t xml:space="preserve">musí byť splnomocnený zahraničným žiadateľom na jeho zastupovanie v rozsahu povinností zahraničného žiadateľa </w:t>
      </w:r>
      <w:r w:rsidR="00A21262" w:rsidRPr="00CD51F1">
        <w:rPr>
          <w:rFonts w:ascii="Times New Roman" w:hAnsi="Times New Roman"/>
          <w:sz w:val="24"/>
          <w:szCs w:val="24"/>
        </w:rPr>
        <w:t xml:space="preserve">podľa tohto zákona </w:t>
      </w:r>
      <w:r w:rsidR="001A4206" w:rsidRPr="00CD51F1">
        <w:rPr>
          <w:rFonts w:ascii="Times New Roman" w:hAnsi="Times New Roman"/>
          <w:sz w:val="24"/>
          <w:szCs w:val="24"/>
        </w:rPr>
        <w:t xml:space="preserve">počas konania o udelení individuálnej licencie a v rozsahu povinností prevádzkovateľa hazardnej hry </w:t>
      </w:r>
      <w:r w:rsidR="00ED00E0" w:rsidRPr="00CD51F1">
        <w:rPr>
          <w:rFonts w:ascii="Times New Roman" w:hAnsi="Times New Roman"/>
          <w:sz w:val="24"/>
          <w:szCs w:val="24"/>
        </w:rPr>
        <w:t>podľa tohto zákona</w:t>
      </w:r>
      <w:r w:rsidR="00A21262" w:rsidRPr="00CD51F1">
        <w:rPr>
          <w:rFonts w:ascii="Times New Roman" w:hAnsi="Times New Roman"/>
          <w:sz w:val="24"/>
          <w:szCs w:val="24"/>
        </w:rPr>
        <w:t xml:space="preserve"> po udelení individuálnej licencie</w:t>
      </w:r>
      <w:r w:rsidR="00ED00E0" w:rsidRPr="00CD51F1">
        <w:rPr>
          <w:rFonts w:ascii="Times New Roman" w:hAnsi="Times New Roman"/>
          <w:sz w:val="24"/>
          <w:szCs w:val="24"/>
        </w:rPr>
        <w:t xml:space="preserve">. </w:t>
      </w:r>
    </w:p>
    <w:p w14:paraId="785EF1E5" w14:textId="1E506491" w:rsidR="00511567" w:rsidRPr="00CD51F1" w:rsidRDefault="00511567"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(7) Opatrením</w:t>
      </w:r>
      <w:r w:rsidR="005A151A" w:rsidRPr="00CD51F1">
        <w:rPr>
          <w:rFonts w:ascii="Times New Roman" w:eastAsia="Times New Roman" w:hAnsi="Times New Roman" w:cs="Times New Roman"/>
          <w:sz w:val="24"/>
          <w:szCs w:val="24"/>
          <w:lang w:eastAsia="sk-SK"/>
        </w:rPr>
        <w:t xml:space="preserve">, ktoré vydá </w:t>
      </w:r>
      <w:r w:rsidR="00706C68" w:rsidRPr="00CD51F1">
        <w:rPr>
          <w:rFonts w:ascii="Times New Roman" w:eastAsia="Times New Roman" w:hAnsi="Times New Roman" w:cs="Times New Roman"/>
          <w:sz w:val="24"/>
          <w:szCs w:val="24"/>
          <w:lang w:eastAsia="sk-SK"/>
        </w:rPr>
        <w:t>ministerstvo financií</w:t>
      </w:r>
      <w:r w:rsidR="005A151A" w:rsidRPr="00CD51F1">
        <w:rPr>
          <w:rFonts w:ascii="Times New Roman" w:eastAsia="Times New Roman" w:hAnsi="Times New Roman" w:cs="Times New Roman"/>
          <w:sz w:val="24"/>
          <w:szCs w:val="24"/>
          <w:lang w:eastAsia="sk-SK"/>
        </w:rPr>
        <w:t xml:space="preserve"> a ktoré sa vyhlási uverejnením jeho úplného znenia v zbierke zákonov</w:t>
      </w:r>
      <w:r w:rsidRPr="00CD51F1">
        <w:rPr>
          <w:rFonts w:ascii="Times New Roman" w:hAnsi="Times New Roman"/>
          <w:sz w:val="24"/>
          <w:szCs w:val="24"/>
        </w:rPr>
        <w:t xml:space="preserve"> sa ustanovia náležitosti žiadosti o registráciu zahraničného zastúpenia vrátane dokladov prikladaných k žiadosti.</w:t>
      </w:r>
    </w:p>
    <w:p w14:paraId="6D72CFDB" w14:textId="77777777" w:rsidR="00511567" w:rsidRPr="00CD51F1" w:rsidRDefault="00511567"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(8) Úrad je oprávnený vykonávať kontrolu dodržiavania podmienok určených v rozhodnutí o</w:t>
      </w:r>
      <w:r w:rsidR="000A6E13" w:rsidRPr="00CD51F1">
        <w:rPr>
          <w:rFonts w:ascii="Times New Roman" w:hAnsi="Times New Roman"/>
          <w:sz w:val="24"/>
          <w:szCs w:val="24"/>
        </w:rPr>
        <w:t> </w:t>
      </w:r>
      <w:r w:rsidRPr="00CD51F1">
        <w:rPr>
          <w:rFonts w:ascii="Times New Roman" w:hAnsi="Times New Roman"/>
          <w:sz w:val="24"/>
          <w:szCs w:val="24"/>
        </w:rPr>
        <w:t>registrácii</w:t>
      </w:r>
      <w:r w:rsidR="000A6E13" w:rsidRPr="00CD51F1">
        <w:rPr>
          <w:rFonts w:ascii="Times New Roman" w:hAnsi="Times New Roman"/>
          <w:sz w:val="24"/>
          <w:szCs w:val="24"/>
        </w:rPr>
        <w:t xml:space="preserve"> ustanovených v tomto zákone a</w:t>
      </w:r>
      <w:r w:rsidR="000A6E13" w:rsidRPr="00CD51F1">
        <w:rPr>
          <w:rFonts w:ascii="Times New Roman" w:hAnsi="Times New Roman" w:cs="Times New Roman"/>
          <w:sz w:val="24"/>
          <w:szCs w:val="24"/>
        </w:rPr>
        <w:t xml:space="preserve"> iných súvisiacich všeobecne záväzných právnych predpisov.</w:t>
      </w:r>
      <w:r w:rsidRPr="00CD51F1">
        <w:rPr>
          <w:rFonts w:ascii="Times New Roman" w:hAnsi="Times New Roman"/>
          <w:sz w:val="24"/>
          <w:szCs w:val="24"/>
        </w:rPr>
        <w:t xml:space="preserve"> Zahraničné zastúpenie je povinné </w:t>
      </w:r>
      <w:r w:rsidR="000A6E13" w:rsidRPr="00CD51F1">
        <w:rPr>
          <w:rFonts w:ascii="Times New Roman" w:hAnsi="Times New Roman"/>
          <w:sz w:val="24"/>
          <w:szCs w:val="24"/>
        </w:rPr>
        <w:t>ú</w:t>
      </w:r>
      <w:r w:rsidRPr="00CD51F1">
        <w:rPr>
          <w:rFonts w:ascii="Times New Roman" w:hAnsi="Times New Roman"/>
          <w:sz w:val="24"/>
          <w:szCs w:val="24"/>
        </w:rPr>
        <w:t>radu pri vykonávaní tejto kontroly poskytnúť ňou požadovanú súčinnosť.</w:t>
      </w:r>
    </w:p>
    <w:p w14:paraId="689CF386" w14:textId="77777777" w:rsidR="00511567" w:rsidRPr="00CD51F1" w:rsidRDefault="00363C29"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(9</w:t>
      </w:r>
      <w:r w:rsidR="00511567" w:rsidRPr="00CD51F1">
        <w:rPr>
          <w:rFonts w:ascii="Times New Roman" w:hAnsi="Times New Roman"/>
          <w:sz w:val="24"/>
          <w:szCs w:val="24"/>
        </w:rPr>
        <w:t xml:space="preserve">) Ak zahraničné zastúpenie nedodržiava podmienky určené v rozhodnutí o registrácii úrad môže rozhodnúť o zrušení registrácie. </w:t>
      </w:r>
    </w:p>
    <w:p w14:paraId="68375C54" w14:textId="3F4A2D8A" w:rsidR="00C22DEA" w:rsidRPr="00CD51F1" w:rsidRDefault="00511567" w:rsidP="008151A3">
      <w:pPr>
        <w:spacing w:after="0" w:line="240" w:lineRule="auto"/>
        <w:ind w:firstLine="567"/>
        <w:jc w:val="both"/>
        <w:rPr>
          <w:rFonts w:ascii="Times New Roman" w:hAnsi="Times New Roman"/>
          <w:sz w:val="24"/>
          <w:szCs w:val="24"/>
        </w:rPr>
      </w:pPr>
      <w:r w:rsidRPr="00CD51F1">
        <w:rPr>
          <w:rFonts w:ascii="Times New Roman" w:hAnsi="Times New Roman"/>
          <w:sz w:val="24"/>
          <w:szCs w:val="24"/>
        </w:rPr>
        <w:t>(1</w:t>
      </w:r>
      <w:r w:rsidR="00363C29" w:rsidRPr="00CD51F1">
        <w:rPr>
          <w:rFonts w:ascii="Times New Roman" w:hAnsi="Times New Roman"/>
          <w:sz w:val="24"/>
          <w:szCs w:val="24"/>
        </w:rPr>
        <w:t>0</w:t>
      </w:r>
      <w:r w:rsidRPr="00CD51F1">
        <w:rPr>
          <w:rFonts w:ascii="Times New Roman" w:hAnsi="Times New Roman"/>
          <w:sz w:val="24"/>
          <w:szCs w:val="24"/>
        </w:rPr>
        <w:t xml:space="preserve">) </w:t>
      </w:r>
      <w:r w:rsidR="004E6FB6" w:rsidRPr="00CD51F1">
        <w:rPr>
          <w:rFonts w:ascii="Times New Roman" w:hAnsi="Times New Roman"/>
          <w:sz w:val="24"/>
          <w:szCs w:val="24"/>
        </w:rPr>
        <w:t xml:space="preserve">Ak zahraničné zastúpenie nebude komunikovať s úradom po dobu </w:t>
      </w:r>
      <w:r w:rsidR="004726FD" w:rsidRPr="00CD51F1">
        <w:rPr>
          <w:rFonts w:ascii="Times New Roman" w:hAnsi="Times New Roman"/>
          <w:sz w:val="24"/>
          <w:szCs w:val="24"/>
        </w:rPr>
        <w:t>jedného</w:t>
      </w:r>
      <w:r w:rsidR="004E6FB6" w:rsidRPr="00CD51F1">
        <w:rPr>
          <w:rFonts w:ascii="Times New Roman" w:hAnsi="Times New Roman"/>
          <w:sz w:val="24"/>
          <w:szCs w:val="24"/>
        </w:rPr>
        <w:t xml:space="preserve"> mesiaca</w:t>
      </w:r>
      <w:r w:rsidR="004726FD" w:rsidRPr="00CD51F1">
        <w:rPr>
          <w:rFonts w:ascii="Times New Roman" w:hAnsi="Times New Roman"/>
          <w:sz w:val="24"/>
          <w:szCs w:val="24"/>
        </w:rPr>
        <w:t>,</w:t>
      </w:r>
      <w:r w:rsidR="004E6FB6" w:rsidRPr="00CD51F1">
        <w:rPr>
          <w:rFonts w:ascii="Times New Roman" w:hAnsi="Times New Roman"/>
          <w:sz w:val="24"/>
          <w:szCs w:val="24"/>
        </w:rPr>
        <w:t xml:space="preserve"> úrad vyzve prevádzkovateľa, ktorého zahraničné zastúpenie zastupuje na zjednanie nápravy. Ak nedôjde k obnoveniu komunikácie zahraničného zastúpenia s úradom ani po výzve, úrad začne konanie o odňatie rozhodnutia o registráci</w:t>
      </w:r>
      <w:r w:rsidR="00147CC4" w:rsidRPr="00CD51F1">
        <w:rPr>
          <w:rFonts w:ascii="Times New Roman" w:hAnsi="Times New Roman"/>
          <w:sz w:val="24"/>
          <w:szCs w:val="24"/>
        </w:rPr>
        <w:t>i</w:t>
      </w:r>
      <w:r w:rsidR="004E6FB6" w:rsidRPr="00CD51F1">
        <w:rPr>
          <w:rFonts w:ascii="Times New Roman" w:hAnsi="Times New Roman"/>
          <w:sz w:val="24"/>
          <w:szCs w:val="24"/>
        </w:rPr>
        <w:t xml:space="preserve"> zahraničného zastúp</w:t>
      </w:r>
      <w:r w:rsidR="008151A3" w:rsidRPr="00CD51F1">
        <w:rPr>
          <w:rFonts w:ascii="Times New Roman" w:hAnsi="Times New Roman"/>
          <w:sz w:val="24"/>
          <w:szCs w:val="24"/>
        </w:rPr>
        <w:t>e</w:t>
      </w:r>
      <w:r w:rsidR="004E6FB6" w:rsidRPr="00CD51F1">
        <w:rPr>
          <w:rFonts w:ascii="Times New Roman" w:hAnsi="Times New Roman"/>
          <w:sz w:val="24"/>
          <w:szCs w:val="24"/>
        </w:rPr>
        <w:t xml:space="preserve">nia. </w:t>
      </w:r>
    </w:p>
    <w:p w14:paraId="2EDDFE00" w14:textId="77777777" w:rsidR="00511567" w:rsidRPr="00CD51F1" w:rsidRDefault="00511567" w:rsidP="002F193C">
      <w:pPr>
        <w:shd w:val="clear" w:color="auto" w:fill="FFFFFF"/>
        <w:spacing w:after="0" w:line="240" w:lineRule="auto"/>
        <w:jc w:val="both"/>
        <w:rPr>
          <w:rFonts w:ascii="Times New Roman" w:eastAsia="Times New Roman" w:hAnsi="Times New Roman" w:cs="Times New Roman"/>
          <w:sz w:val="24"/>
          <w:szCs w:val="24"/>
          <w:lang w:eastAsia="sk-SK"/>
        </w:rPr>
      </w:pPr>
    </w:p>
    <w:p w14:paraId="156606AB" w14:textId="77777777" w:rsidR="002F193C"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bookmarkStart w:id="159" w:name="_Hlk511577823"/>
      <w:r w:rsidRPr="00CD51F1">
        <w:rPr>
          <w:rFonts w:ascii="Times New Roman" w:eastAsia="Times New Roman" w:hAnsi="Times New Roman" w:cs="Times New Roman"/>
          <w:sz w:val="24"/>
          <w:szCs w:val="24"/>
          <w:lang w:eastAsia="sk-SK"/>
        </w:rPr>
        <w:t>§ 50</w:t>
      </w:r>
    </w:p>
    <w:p w14:paraId="061A783C" w14:textId="77777777" w:rsidR="002F193C" w:rsidRPr="00CD51F1" w:rsidRDefault="002F193C" w:rsidP="002F193C">
      <w:pPr>
        <w:shd w:val="clear" w:color="auto" w:fill="FFFFFF"/>
        <w:spacing w:after="0" w:line="240" w:lineRule="auto"/>
        <w:jc w:val="center"/>
        <w:rPr>
          <w:rFonts w:ascii="Times New Roman" w:eastAsia="Times New Roman" w:hAnsi="Times New Roman" w:cs="Times New Roman"/>
          <w:b/>
          <w:sz w:val="24"/>
          <w:szCs w:val="24"/>
          <w:lang w:eastAsia="sk-SK"/>
        </w:rPr>
      </w:pPr>
    </w:p>
    <w:p w14:paraId="40834C6B" w14:textId="1BC1EF5C"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Ak je žiadateľom akciová spoločnosť, spoločnosť s ručením obmedzeným so sídlom na území Slovenskej republiky alebo obdobná </w:t>
      </w:r>
      <w:r w:rsidR="004726FD" w:rsidRPr="00CD51F1">
        <w:rPr>
          <w:rFonts w:ascii="Times New Roman" w:eastAsia="Times New Roman" w:hAnsi="Times New Roman" w:cs="Times New Roman"/>
          <w:sz w:val="24"/>
          <w:szCs w:val="24"/>
          <w:lang w:eastAsia="sk-SK"/>
        </w:rPr>
        <w:t xml:space="preserve">obchodná </w:t>
      </w:r>
      <w:r w:rsidRPr="00CD51F1">
        <w:rPr>
          <w:rFonts w:ascii="Times New Roman" w:eastAsia="Times New Roman" w:hAnsi="Times New Roman" w:cs="Times New Roman"/>
          <w:sz w:val="24"/>
          <w:szCs w:val="24"/>
          <w:lang w:eastAsia="sk-SK"/>
        </w:rPr>
        <w:t>spoločnosť so sídlom v</w:t>
      </w:r>
      <w:r w:rsidR="00EB674C" w:rsidRPr="00CD51F1">
        <w:rPr>
          <w:rFonts w:ascii="Times New Roman" w:eastAsia="Times New Roman" w:hAnsi="Times New Roman" w:cs="Times New Roman"/>
          <w:sz w:val="24"/>
          <w:szCs w:val="24"/>
          <w:lang w:eastAsia="sk-SK"/>
        </w:rPr>
        <w:t xml:space="preserve"> inom </w:t>
      </w:r>
      <w:r w:rsidRPr="00CD51F1">
        <w:rPr>
          <w:rFonts w:ascii="Times New Roman" w:eastAsia="Times New Roman" w:hAnsi="Times New Roman" w:cs="Times New Roman"/>
          <w:sz w:val="24"/>
          <w:szCs w:val="24"/>
          <w:lang w:eastAsia="sk-SK"/>
        </w:rPr>
        <w:t>členskom štáte, v žiadosti o udelenie individuálnej licencie uvedie</w:t>
      </w:r>
    </w:p>
    <w:p w14:paraId="08178EAC"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obchodné meno a sídlo,</w:t>
      </w:r>
    </w:p>
    <w:p w14:paraId="0AC9223F"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identifikačné číslo, ak bolo žiadateľovi pridelené,</w:t>
      </w:r>
    </w:p>
    <w:p w14:paraId="6133827B"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výšku základného imania,</w:t>
      </w:r>
    </w:p>
    <w:p w14:paraId="1021A059"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zoznam spoločníkov alebo akcionárov, prípadne upisovateľov akcií, v ktorom sa musí uviesť</w:t>
      </w:r>
    </w:p>
    <w:p w14:paraId="75112CE0"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obchodné meno, sídlo, identifikačné číslo alebo meno, priezvisko, trvalé bydlisko a rodné číslo spoločníka alebo akcionára, prípadne upisovateľa akcií alebo dátum narodenia, ak rodné číslo nebolo pridelené,</w:t>
      </w:r>
    </w:p>
    <w:p w14:paraId="2EF39692"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počet a celkov</w:t>
      </w:r>
      <w:r w:rsidR="00742016"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 xml:space="preserve"> menovit</w:t>
      </w:r>
      <w:r w:rsidR="00742016"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 xml:space="preserve"> hodnotu akcií, ktoré vlastní akcionár, prípadne počet a celkov</w:t>
      </w:r>
      <w:r w:rsidR="00742016"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 xml:space="preserve"> menovit</w:t>
      </w:r>
      <w:r w:rsidR="00742016"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 xml:space="preserve"> hodno</w:t>
      </w:r>
      <w:r w:rsidR="00742016" w:rsidRPr="00CD51F1">
        <w:rPr>
          <w:rFonts w:ascii="Times New Roman" w:eastAsia="Times New Roman" w:hAnsi="Times New Roman" w:cs="Times New Roman"/>
          <w:sz w:val="24"/>
          <w:szCs w:val="24"/>
          <w:lang w:eastAsia="sk-SK"/>
        </w:rPr>
        <w:t>tu</w:t>
      </w:r>
      <w:r w:rsidRPr="00CD51F1">
        <w:rPr>
          <w:rFonts w:ascii="Times New Roman" w:eastAsia="Times New Roman" w:hAnsi="Times New Roman" w:cs="Times New Roman"/>
          <w:sz w:val="24"/>
          <w:szCs w:val="24"/>
          <w:lang w:eastAsia="sk-SK"/>
        </w:rPr>
        <w:t xml:space="preserve"> akcií, ktoré upisovateľ akcií upísal, alebo výšku vkladu spoločníka a výšku jeho obchodného podielu,</w:t>
      </w:r>
    </w:p>
    <w:p w14:paraId="51E428FE"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údaje o hlasovacích právach akcionára alebo spoločníka,</w:t>
      </w:r>
    </w:p>
    <w:p w14:paraId="39057CD4"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informácie o hlasovacích právach akcionára alebo spoločníka, ktorý má viac ako 10 % hlasovacích práv v iných právnických osobách a údaje o majiteľoch takéhoto akcionára, prípadne upisovateľa akcií alebo spoločníka,</w:t>
      </w:r>
    </w:p>
    <w:p w14:paraId="2292A1B7"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meno, priezvisko a rodné číslo alebo dátum narodenia, ak rodné číslo nebolo pridelené, členov predstavenstva, dozornej rady, konateľov, prokuristov a fyzických osôb zodpovedných za vnútornú kontrolu,</w:t>
      </w:r>
    </w:p>
    <w:p w14:paraId="6E52B501"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g) meno, priezvisko a rodné číslo alebo dátum narodenia, ak rodné číslo nebolo pridelené, odborne spôsobilej fyzickej osoby vykonávajúcej funkciu štatutárneho orgánu alebo člena štatutárneho orgánu, ktorá bude zodpovedná za prevádzkovanie hazardnej hry; ak má právnická osoba sídlo na území </w:t>
      </w:r>
      <w:r w:rsidR="00EB674C" w:rsidRPr="00CD51F1">
        <w:rPr>
          <w:rFonts w:ascii="Times New Roman" w:eastAsia="Times New Roman" w:hAnsi="Times New Roman" w:cs="Times New Roman"/>
          <w:sz w:val="24"/>
          <w:szCs w:val="24"/>
          <w:lang w:eastAsia="sk-SK"/>
        </w:rPr>
        <w:t xml:space="preserve">iného </w:t>
      </w:r>
      <w:r w:rsidRPr="00CD51F1">
        <w:rPr>
          <w:rFonts w:ascii="Times New Roman" w:eastAsia="Times New Roman" w:hAnsi="Times New Roman" w:cs="Times New Roman"/>
          <w:sz w:val="24"/>
          <w:szCs w:val="24"/>
          <w:lang w:eastAsia="sk-SK"/>
        </w:rPr>
        <w:t>členského štátu, uvádza sa aj meno, priezvisko a rodné číslo alebo dátum narodenia, ak rodné číslo nebolo pridelené</w:t>
      </w:r>
      <w:r w:rsidR="004C50E0"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vedúceho </w:t>
      </w:r>
      <w:r w:rsidR="0025792D" w:rsidRPr="00CD51F1">
        <w:rPr>
          <w:rFonts w:ascii="Times New Roman" w:eastAsia="Times New Roman" w:hAnsi="Times New Roman" w:cs="Times New Roman"/>
          <w:sz w:val="24"/>
          <w:szCs w:val="24"/>
          <w:lang w:eastAsia="sk-SK"/>
        </w:rPr>
        <w:t>zahraničného zastúpenia</w:t>
      </w:r>
      <w:r w:rsidRPr="00CD51F1">
        <w:rPr>
          <w:rFonts w:ascii="Times New Roman" w:eastAsia="Times New Roman" w:hAnsi="Times New Roman" w:cs="Times New Roman"/>
          <w:sz w:val="24"/>
          <w:szCs w:val="24"/>
          <w:lang w:eastAsia="sk-SK"/>
        </w:rPr>
        <w:t xml:space="preserve">, </w:t>
      </w:r>
    </w:p>
    <w:p w14:paraId="75F6EB29" w14:textId="77777777" w:rsidR="002F193C" w:rsidRPr="00CD51F1"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 územný rozsah prevádzkovania a umiestnenie hazardnej hry,</w:t>
      </w:r>
    </w:p>
    <w:p w14:paraId="1CA87138" w14:textId="77777777" w:rsidR="002F193C" w:rsidRPr="00CD51F1"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i) počet zamestnancov a zoznam </w:t>
      </w:r>
      <w:r w:rsidR="00641107" w:rsidRPr="00CD51F1">
        <w:rPr>
          <w:rFonts w:ascii="Times New Roman" w:eastAsia="Times New Roman" w:hAnsi="Times New Roman" w:cs="Times New Roman"/>
          <w:sz w:val="24"/>
          <w:szCs w:val="24"/>
          <w:lang w:eastAsia="sk-SK"/>
        </w:rPr>
        <w:t>dodávateľov technických zariadení určených na prevádzkovanie hazardných hier,</w:t>
      </w:r>
    </w:p>
    <w:p w14:paraId="050C256C" w14:textId="20FA09D7" w:rsidR="002F193C" w:rsidRPr="00CD51F1" w:rsidRDefault="0050328E"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j</w:t>
      </w:r>
      <w:r w:rsidR="002F193C" w:rsidRPr="00CD51F1">
        <w:rPr>
          <w:rFonts w:ascii="Times New Roman" w:eastAsia="Times New Roman" w:hAnsi="Times New Roman" w:cs="Times New Roman"/>
          <w:sz w:val="24"/>
          <w:szCs w:val="24"/>
          <w:lang w:eastAsia="sk-SK"/>
        </w:rPr>
        <w:t>) dobu, počas ktorej bude hazardná hra prevádzkovaná, a predpokladaný termín začatia prevádzkovania hazardnej hry</w:t>
      </w:r>
      <w:r w:rsidR="003C493B" w:rsidRPr="00CD51F1">
        <w:rPr>
          <w:rFonts w:ascii="Times New Roman" w:eastAsia="Times New Roman" w:hAnsi="Times New Roman" w:cs="Times New Roman"/>
          <w:sz w:val="24"/>
          <w:szCs w:val="24"/>
          <w:lang w:eastAsia="sk-SK"/>
        </w:rPr>
        <w:t>,</w:t>
      </w:r>
    </w:p>
    <w:p w14:paraId="6CA507C3" w14:textId="0C2C77BB" w:rsidR="003C493B" w:rsidRPr="00CD51F1" w:rsidRDefault="003C493B"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 adresu webového sídla, na ktorej bude dostupná internetová hra</w:t>
      </w:r>
      <w:r w:rsidR="00B45CC1" w:rsidRPr="00CD51F1">
        <w:rPr>
          <w:rFonts w:ascii="Times New Roman" w:eastAsia="Times New Roman" w:hAnsi="Times New Roman" w:cs="Times New Roman"/>
          <w:sz w:val="24"/>
          <w:szCs w:val="24"/>
          <w:lang w:eastAsia="sk-SK"/>
        </w:rPr>
        <w:t>, ak ide o žiadosť o udelenie individuálnej licencie na internetové hry.</w:t>
      </w:r>
    </w:p>
    <w:p w14:paraId="3E045CED"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K žiadosti žiadateľ priloží</w:t>
      </w:r>
    </w:p>
    <w:p w14:paraId="486DCEE2"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zakladateľskú listinu, zakladateľskú zmluvu alebo spoločenskú zmluvu, ak ide o len založené obchodné spoločnosti so sídlo</w:t>
      </w:r>
      <w:r w:rsidR="00742016" w:rsidRPr="00CD51F1">
        <w:rPr>
          <w:rFonts w:ascii="Times New Roman" w:eastAsia="Times New Roman" w:hAnsi="Times New Roman" w:cs="Times New Roman"/>
          <w:sz w:val="24"/>
          <w:szCs w:val="24"/>
          <w:lang w:eastAsia="sk-SK"/>
        </w:rPr>
        <w:t>m na území Slovenskej republiky,</w:t>
      </w:r>
    </w:p>
    <w:p w14:paraId="37A68553"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výpis z registra, ak ide o obchodné spoločnosti so sídlom v</w:t>
      </w:r>
      <w:r w:rsidR="00EB674C" w:rsidRPr="00CD51F1">
        <w:rPr>
          <w:rFonts w:ascii="Times New Roman" w:eastAsia="Times New Roman" w:hAnsi="Times New Roman" w:cs="Times New Roman"/>
          <w:sz w:val="24"/>
          <w:szCs w:val="24"/>
          <w:lang w:eastAsia="sk-SK"/>
        </w:rPr>
        <w:t xml:space="preserve"> inom </w:t>
      </w:r>
      <w:r w:rsidRPr="00CD51F1">
        <w:rPr>
          <w:rFonts w:ascii="Times New Roman" w:eastAsia="Times New Roman" w:hAnsi="Times New Roman" w:cs="Times New Roman"/>
          <w:sz w:val="24"/>
          <w:szCs w:val="24"/>
          <w:lang w:eastAsia="sk-SK"/>
        </w:rPr>
        <w:t>členskom štáte,</w:t>
      </w:r>
    </w:p>
    <w:p w14:paraId="0A559719"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stanovy,</w:t>
      </w:r>
    </w:p>
    <w:p w14:paraId="10925AAC"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návrh organizačnej štruktúry žiadateľa,</w:t>
      </w:r>
    </w:p>
    <w:p w14:paraId="59AD41FD"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návrh obchodno-finančného plánu týkajúceho sa prevádzkovania hazardnej hry, ktorý musí obsahovať najmä</w:t>
      </w:r>
    </w:p>
    <w:p w14:paraId="66C96804"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predpokladaný rozsah prevádzkovania hazardnej hry z hľadiska objemu dosahovaných príjmov a možností rozvoja a z hľadiska finančných, personálnych a organizačných možností žiadateľa v prvých troch rokoch,</w:t>
      </w:r>
    </w:p>
    <w:p w14:paraId="57A84AE0"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predpokladané výdavky vynaložené na prevádzkovanie hazardnej hry,</w:t>
      </w:r>
    </w:p>
    <w:p w14:paraId="6E4D6304"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predpokladané finančné zdroje, ktoré bude nevyhnutné vynaložiť pri prevádzkovaní hazardnej hry, a spôsob ich získania,</w:t>
      </w:r>
    </w:p>
    <w:p w14:paraId="29DC8305"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predpokladaný rozsah záväzkov vznikajúcich v súvislosti s prevádzkovaním hazardnej hry,</w:t>
      </w:r>
    </w:p>
    <w:p w14:paraId="0B9B2652"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písomné vyhlásenie spoločníkov alebo akcionárov, prípadne upisovateľov akcií, že na ich majetok nebol vyhlásený konkurz a ani návrh na konkurz nebol zamietnutý pre nedostatok majetku; to neplatí, ak žiadateľom o udelenie individuálnej licencie je národná lotériová spoločnosť,</w:t>
      </w:r>
    </w:p>
    <w:p w14:paraId="5A19C08C" w14:textId="77777777" w:rsidR="00BA4C19" w:rsidRPr="00CD51F1" w:rsidRDefault="00BA4C19"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 údaje potrebné na vyžiadanie výpisu z registra trestov žiadateľa a fyzických osôb zodpovedných za prevádzkovanie hazardnej hry a fyzických osôb, ktoré sú členmi štatutárneho orgánu alebo sú štatutárnym orgánom a súhlasy s ich spracovaním,</w:t>
      </w:r>
    </w:p>
    <w:p w14:paraId="28FCB3DF" w14:textId="77777777" w:rsidR="00BA4C19" w:rsidRPr="00CD51F1" w:rsidRDefault="00BA4C19" w:rsidP="00BA4C1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 doklady preukazujúce bezúhonnosť žiadateľa a fyzických osôb zodpovedných za prevádzkovanie hazardnej hry a fyzických osôb, ktoré sú členmi štatutárneho orgánu alebo sú štatutárnym orgánom, ak ide o obchodné spoločnosti so sídlom v</w:t>
      </w:r>
      <w:r w:rsidR="00EB674C" w:rsidRPr="00CD51F1">
        <w:rPr>
          <w:rFonts w:ascii="Times New Roman" w:eastAsia="Times New Roman" w:hAnsi="Times New Roman" w:cs="Times New Roman"/>
          <w:sz w:val="24"/>
          <w:szCs w:val="24"/>
          <w:lang w:eastAsia="sk-SK"/>
        </w:rPr>
        <w:t xml:space="preserve"> inom</w:t>
      </w:r>
      <w:r w:rsidRPr="00CD51F1">
        <w:rPr>
          <w:rFonts w:ascii="Times New Roman" w:eastAsia="Times New Roman" w:hAnsi="Times New Roman" w:cs="Times New Roman"/>
          <w:sz w:val="24"/>
          <w:szCs w:val="24"/>
          <w:lang w:eastAsia="sk-SK"/>
        </w:rPr>
        <w:t> členskom štáte,</w:t>
      </w:r>
    </w:p>
    <w:p w14:paraId="018D32E7" w14:textId="77777777" w:rsidR="008F3C6F" w:rsidRPr="00CD51F1" w:rsidRDefault="00BA4C19"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w:t>
      </w:r>
      <w:r w:rsidR="002F193C" w:rsidRPr="00CD51F1">
        <w:rPr>
          <w:rFonts w:ascii="Times New Roman" w:eastAsia="Times New Roman" w:hAnsi="Times New Roman" w:cs="Times New Roman"/>
          <w:sz w:val="24"/>
          <w:szCs w:val="24"/>
          <w:lang w:eastAsia="sk-SK"/>
        </w:rPr>
        <w:t>) herný plán</w:t>
      </w:r>
      <w:r w:rsidR="008F3C6F" w:rsidRPr="00CD51F1">
        <w:rPr>
          <w:rFonts w:ascii="Times New Roman" w:eastAsia="Times New Roman" w:hAnsi="Times New Roman" w:cs="Times New Roman"/>
          <w:sz w:val="24"/>
          <w:szCs w:val="24"/>
          <w:lang w:eastAsia="sk-SK"/>
        </w:rPr>
        <w:t>,</w:t>
      </w:r>
    </w:p>
    <w:p w14:paraId="20E686EF" w14:textId="2D98DDDB" w:rsidR="008F3C6F" w:rsidRPr="00CD51F1" w:rsidRDefault="008F3C6F" w:rsidP="002F193C">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 xml:space="preserve">j) </w:t>
      </w:r>
      <w:r w:rsidR="002F193C"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prevádzkové pravidlá; predkladá prevádzkovateľ hazardnej hry </w:t>
      </w:r>
      <w:r w:rsidR="000A5E24" w:rsidRPr="00CD51F1">
        <w:rPr>
          <w:rFonts w:ascii="Times New Roman" w:hAnsi="Times New Roman" w:cs="Times New Roman"/>
          <w:sz w:val="24"/>
          <w:szCs w:val="24"/>
        </w:rPr>
        <w:t>podľa § 4 ods. 2 písm. f</w:t>
      </w:r>
      <w:r w:rsidRPr="00CD51F1">
        <w:rPr>
          <w:rFonts w:ascii="Times New Roman" w:hAnsi="Times New Roman" w:cs="Times New Roman"/>
          <w:sz w:val="24"/>
          <w:szCs w:val="24"/>
        </w:rPr>
        <w:t xml:space="preserve">) až </w:t>
      </w:r>
      <w:r w:rsidR="003A60A8" w:rsidRPr="00CD51F1">
        <w:rPr>
          <w:rFonts w:ascii="Times New Roman" w:hAnsi="Times New Roman" w:cs="Times New Roman"/>
          <w:sz w:val="24"/>
          <w:szCs w:val="24"/>
        </w:rPr>
        <w:t>h</w:t>
      </w:r>
      <w:r w:rsidRPr="00CD51F1">
        <w:rPr>
          <w:rFonts w:ascii="Times New Roman" w:hAnsi="Times New Roman" w:cs="Times New Roman"/>
          <w:sz w:val="24"/>
          <w:szCs w:val="24"/>
        </w:rPr>
        <w:t>)</w:t>
      </w:r>
      <w:r w:rsidR="001873EF"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46D34F73" w14:textId="77777777" w:rsidR="002F193C" w:rsidRPr="00CD51F1"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rPr>
        <w:t>k</w:t>
      </w:r>
      <w:r w:rsidR="002F193C" w:rsidRPr="00CD51F1">
        <w:rPr>
          <w:rFonts w:ascii="Times New Roman" w:eastAsia="Times New Roman" w:hAnsi="Times New Roman" w:cs="Times New Roman"/>
          <w:sz w:val="24"/>
          <w:szCs w:val="24"/>
          <w:lang w:eastAsia="sk-SK"/>
        </w:rPr>
        <w:t>) čestné vyhlásenie žiadateľa, že vykoná opatrenia na to, aby sa osoby mladšie ako 18 rokov a osoby zapísané v registri vylúčených osôb nemohli zúčastniť na hazardnej hre a popis týchto opatrení,</w:t>
      </w:r>
    </w:p>
    <w:p w14:paraId="339BBED7" w14:textId="77777777" w:rsidR="002F193C" w:rsidRPr="00CD51F1"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l</w:t>
      </w:r>
      <w:r w:rsidR="002F193C" w:rsidRPr="00CD51F1">
        <w:rPr>
          <w:rFonts w:ascii="Times New Roman" w:eastAsia="Times New Roman" w:hAnsi="Times New Roman" w:cs="Times New Roman"/>
          <w:sz w:val="24"/>
          <w:szCs w:val="24"/>
          <w:lang w:eastAsia="sk-SK"/>
        </w:rPr>
        <w:t>) doklad o zaplatení správneho poplatku podľa osobitného predpisu,</w:t>
      </w:r>
      <w:r w:rsidR="00F96D79" w:rsidRPr="00CD51F1">
        <w:rPr>
          <w:rFonts w:ascii="Times New Roman" w:hAnsi="Times New Roman" w:cs="Times New Roman"/>
          <w:sz w:val="24"/>
          <w:szCs w:val="24"/>
          <w:vertAlign w:val="superscript"/>
        </w:rPr>
        <w:footnoteReference w:id="45"/>
      </w:r>
      <w:r w:rsidR="002F193C" w:rsidRPr="00CD51F1">
        <w:rPr>
          <w:rFonts w:ascii="Times New Roman" w:eastAsia="Times New Roman" w:hAnsi="Times New Roman" w:cs="Times New Roman"/>
          <w:sz w:val="24"/>
          <w:szCs w:val="24"/>
          <w:lang w:eastAsia="sk-SK"/>
        </w:rPr>
        <w:t>)</w:t>
      </w:r>
    </w:p>
    <w:p w14:paraId="78F507FB" w14:textId="7FB8C64C" w:rsidR="002F193C" w:rsidRPr="00CD51F1"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m)</w:t>
      </w:r>
      <w:r w:rsidR="002F193C" w:rsidRPr="00CD51F1">
        <w:rPr>
          <w:rFonts w:ascii="Times New Roman" w:eastAsia="Times New Roman" w:hAnsi="Times New Roman" w:cs="Times New Roman"/>
          <w:sz w:val="24"/>
          <w:szCs w:val="24"/>
          <w:lang w:eastAsia="sk-SK"/>
        </w:rPr>
        <w:t xml:space="preserve"> čestné vyhlásenie, že na zloženie finančnej zábezpeky neboli použité finančné prostriedky z pôžičiek, úverov alebo iných cudzích zdrojov</w:t>
      </w:r>
      <w:r w:rsidR="00B4048E" w:rsidRPr="00CD51F1">
        <w:rPr>
          <w:rFonts w:ascii="Times New Roman" w:eastAsia="Times New Roman" w:hAnsi="Times New Roman" w:cs="Times New Roman"/>
          <w:sz w:val="24"/>
          <w:szCs w:val="24"/>
          <w:lang w:eastAsia="sk-SK"/>
        </w:rPr>
        <w:t>,</w:t>
      </w:r>
      <w:r w:rsidR="002F193C" w:rsidRPr="00CD51F1">
        <w:rPr>
          <w:rFonts w:ascii="Times New Roman" w:eastAsia="Times New Roman" w:hAnsi="Times New Roman" w:cs="Times New Roman"/>
          <w:sz w:val="24"/>
          <w:szCs w:val="24"/>
          <w:lang w:eastAsia="sk-SK"/>
        </w:rPr>
        <w:t xml:space="preserve"> </w:t>
      </w:r>
    </w:p>
    <w:p w14:paraId="6B402C21" w14:textId="77777777" w:rsidR="002F193C" w:rsidRPr="00CD51F1"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n</w:t>
      </w:r>
      <w:r w:rsidR="002F193C" w:rsidRPr="00CD51F1">
        <w:rPr>
          <w:rFonts w:ascii="Times New Roman" w:eastAsia="Times New Roman" w:hAnsi="Times New Roman" w:cs="Times New Roman"/>
          <w:sz w:val="24"/>
          <w:szCs w:val="24"/>
          <w:lang w:eastAsia="sk-SK"/>
        </w:rPr>
        <w:t xml:space="preserve">) doklady o odbornom posúdení zariadení a systémov uvedených v § </w:t>
      </w:r>
      <w:r w:rsidR="000A5E24" w:rsidRPr="00CD51F1">
        <w:rPr>
          <w:rFonts w:ascii="Times New Roman" w:eastAsia="Times New Roman" w:hAnsi="Times New Roman" w:cs="Times New Roman"/>
          <w:sz w:val="24"/>
          <w:szCs w:val="24"/>
          <w:lang w:eastAsia="sk-SK"/>
        </w:rPr>
        <w:t>8</w:t>
      </w:r>
      <w:r w:rsidR="001A600A" w:rsidRPr="00CD51F1">
        <w:rPr>
          <w:rFonts w:ascii="Times New Roman" w:eastAsia="Times New Roman" w:hAnsi="Times New Roman" w:cs="Times New Roman"/>
          <w:sz w:val="24"/>
          <w:szCs w:val="24"/>
          <w:lang w:eastAsia="sk-SK"/>
        </w:rPr>
        <w:t>6</w:t>
      </w:r>
      <w:r w:rsidR="002F193C" w:rsidRPr="00CD51F1">
        <w:rPr>
          <w:rFonts w:ascii="Times New Roman" w:eastAsia="Times New Roman" w:hAnsi="Times New Roman" w:cs="Times New Roman"/>
          <w:sz w:val="24"/>
          <w:szCs w:val="24"/>
          <w:lang w:eastAsia="sk-SK"/>
        </w:rPr>
        <w:t xml:space="preserve"> ods. 2, vydané poverenou skúšobňou,  ktoré sa budú používať pri prevádzkovaní hazardných hier, </w:t>
      </w:r>
    </w:p>
    <w:p w14:paraId="17E9E940" w14:textId="110BD0F7" w:rsidR="002F193C" w:rsidRPr="00CD51F1" w:rsidRDefault="008F3C6F" w:rsidP="005B045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o</w:t>
      </w:r>
      <w:r w:rsidR="002F193C" w:rsidRPr="00CD51F1">
        <w:rPr>
          <w:rFonts w:ascii="Times New Roman" w:eastAsia="Times New Roman" w:hAnsi="Times New Roman" w:cs="Times New Roman"/>
          <w:sz w:val="24"/>
          <w:szCs w:val="24"/>
          <w:lang w:eastAsia="sk-SK"/>
        </w:rPr>
        <w:t>) potvrdenie príslušného správcu dane, ktorým je daňový úrad alebo potvrdenie obdobného úradu, o tom, že žiadateľ nemá daňový nedoplatok</w:t>
      </w:r>
      <w:r w:rsidR="00E5438A" w:rsidRPr="00CD51F1">
        <w:rPr>
          <w:rFonts w:ascii="Times New Roman" w:eastAsia="Times New Roman" w:hAnsi="Times New Roman" w:cs="Times New Roman"/>
          <w:sz w:val="24"/>
          <w:szCs w:val="24"/>
          <w:lang w:eastAsia="sk-SK"/>
        </w:rPr>
        <w:t>; potvrdenie nesmie byť v čase jeho predloženia staršie ako tri mesiace,</w:t>
      </w:r>
    </w:p>
    <w:p w14:paraId="03A5E816" w14:textId="0E9772BC" w:rsidR="002F193C" w:rsidRPr="00CD51F1"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w:t>
      </w:r>
      <w:r w:rsidR="002F193C" w:rsidRPr="00CD51F1">
        <w:rPr>
          <w:rFonts w:ascii="Times New Roman" w:eastAsia="Times New Roman" w:hAnsi="Times New Roman" w:cs="Times New Roman"/>
          <w:sz w:val="24"/>
          <w:szCs w:val="24"/>
          <w:lang w:eastAsia="sk-SK"/>
        </w:rPr>
        <w:t xml:space="preserve">) potvrdenie </w:t>
      </w:r>
      <w:r w:rsidR="00742016" w:rsidRPr="00CD51F1">
        <w:rPr>
          <w:rFonts w:ascii="Times New Roman" w:eastAsia="Times New Roman" w:hAnsi="Times New Roman" w:cs="Times New Roman"/>
          <w:sz w:val="24"/>
          <w:szCs w:val="24"/>
          <w:lang w:eastAsia="sk-SK"/>
        </w:rPr>
        <w:t>S</w:t>
      </w:r>
      <w:r w:rsidR="002F193C" w:rsidRPr="00CD51F1">
        <w:rPr>
          <w:rFonts w:ascii="Times New Roman" w:eastAsia="Times New Roman" w:hAnsi="Times New Roman" w:cs="Times New Roman"/>
          <w:sz w:val="24"/>
          <w:szCs w:val="24"/>
          <w:lang w:eastAsia="sk-SK"/>
        </w:rPr>
        <w:t xml:space="preserve">ociálnej poisťovne alebo potvrdenie obdobného úradu o tom, že žiadateľ nemá </w:t>
      </w:r>
      <w:r w:rsidR="00AB2FE9" w:rsidRPr="00CD51F1">
        <w:rPr>
          <w:rFonts w:ascii="Times New Roman" w:eastAsia="Times New Roman" w:hAnsi="Times New Roman" w:cs="Times New Roman"/>
          <w:sz w:val="24"/>
          <w:szCs w:val="24"/>
          <w:lang w:eastAsia="sk-SK"/>
        </w:rPr>
        <w:t xml:space="preserve">evidované </w:t>
      </w:r>
      <w:r w:rsidR="002F193C" w:rsidRPr="00CD51F1">
        <w:rPr>
          <w:rFonts w:ascii="Times New Roman" w:eastAsia="Times New Roman" w:hAnsi="Times New Roman" w:cs="Times New Roman"/>
          <w:sz w:val="24"/>
          <w:szCs w:val="24"/>
          <w:lang w:eastAsia="sk-SK"/>
        </w:rPr>
        <w:t xml:space="preserve">nedoplatky </w:t>
      </w:r>
      <w:r w:rsidR="00AB2FE9" w:rsidRPr="00CD51F1">
        <w:rPr>
          <w:rFonts w:ascii="Times New Roman" w:eastAsia="Times New Roman" w:hAnsi="Times New Roman" w:cs="Times New Roman"/>
          <w:sz w:val="24"/>
          <w:szCs w:val="24"/>
          <w:lang w:eastAsia="sk-SK"/>
        </w:rPr>
        <w:t>poistného</w:t>
      </w:r>
      <w:r w:rsidR="00023024" w:rsidRPr="00CD51F1">
        <w:rPr>
          <w:rFonts w:ascii="Times New Roman" w:eastAsia="Times New Roman" w:hAnsi="Times New Roman" w:cs="Times New Roman"/>
          <w:sz w:val="24"/>
          <w:szCs w:val="24"/>
          <w:lang w:eastAsia="sk-SK"/>
        </w:rPr>
        <w:t xml:space="preserve"> na sociálne poistenie</w:t>
      </w:r>
      <w:r w:rsidR="00E5438A" w:rsidRPr="00CD51F1">
        <w:rPr>
          <w:rFonts w:ascii="Times New Roman" w:eastAsia="Times New Roman" w:hAnsi="Times New Roman" w:cs="Times New Roman"/>
          <w:sz w:val="24"/>
          <w:szCs w:val="24"/>
          <w:lang w:eastAsia="sk-SK"/>
        </w:rPr>
        <w:t>; potvrdenie nesmie byť v čase jeho predloženia staršie ako tri mesiace,</w:t>
      </w:r>
    </w:p>
    <w:p w14:paraId="0EC55170" w14:textId="73A68C46" w:rsidR="002F193C" w:rsidRPr="00CD51F1"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r</w:t>
      </w:r>
      <w:r w:rsidR="002F193C" w:rsidRPr="00CD51F1">
        <w:rPr>
          <w:rFonts w:ascii="Times New Roman" w:eastAsia="Times New Roman" w:hAnsi="Times New Roman" w:cs="Times New Roman"/>
          <w:sz w:val="24"/>
          <w:szCs w:val="24"/>
          <w:lang w:eastAsia="sk-SK"/>
        </w:rPr>
        <w:t xml:space="preserve">) potvrdenie </w:t>
      </w:r>
      <w:r w:rsidR="00AB2FE9" w:rsidRPr="00CD51F1">
        <w:rPr>
          <w:rFonts w:ascii="Times New Roman" w:eastAsia="Times New Roman" w:hAnsi="Times New Roman" w:cs="Times New Roman"/>
          <w:sz w:val="24"/>
          <w:szCs w:val="24"/>
          <w:lang w:eastAsia="sk-SK"/>
        </w:rPr>
        <w:t xml:space="preserve">verejnej </w:t>
      </w:r>
      <w:r w:rsidR="002F193C" w:rsidRPr="00CD51F1">
        <w:rPr>
          <w:rFonts w:ascii="Times New Roman" w:eastAsia="Times New Roman" w:hAnsi="Times New Roman" w:cs="Times New Roman"/>
          <w:sz w:val="24"/>
          <w:szCs w:val="24"/>
          <w:lang w:eastAsia="sk-SK"/>
        </w:rPr>
        <w:t xml:space="preserve">zdravotnej poisťovne alebo potvrdenie obdobného úradu o tom, že žiadateľ nemá </w:t>
      </w:r>
      <w:r w:rsidR="00AB2FE9" w:rsidRPr="00CD51F1">
        <w:rPr>
          <w:rFonts w:ascii="Times New Roman" w:eastAsia="Times New Roman" w:hAnsi="Times New Roman" w:cs="Times New Roman"/>
          <w:sz w:val="24"/>
          <w:szCs w:val="24"/>
          <w:lang w:eastAsia="sk-SK"/>
        </w:rPr>
        <w:t xml:space="preserve">evidované </w:t>
      </w:r>
      <w:r w:rsidR="002F193C" w:rsidRPr="00CD51F1">
        <w:rPr>
          <w:rFonts w:ascii="Times New Roman" w:eastAsia="Times New Roman" w:hAnsi="Times New Roman" w:cs="Times New Roman"/>
          <w:sz w:val="24"/>
          <w:szCs w:val="24"/>
          <w:lang w:eastAsia="sk-SK"/>
        </w:rPr>
        <w:t xml:space="preserve">nedoplatky </w:t>
      </w:r>
      <w:r w:rsidR="00023024" w:rsidRPr="00CD51F1">
        <w:rPr>
          <w:rFonts w:ascii="Times New Roman" w:eastAsia="Times New Roman" w:hAnsi="Times New Roman" w:cs="Times New Roman"/>
          <w:sz w:val="24"/>
          <w:szCs w:val="24"/>
          <w:lang w:eastAsia="sk-SK"/>
        </w:rPr>
        <w:t xml:space="preserve">poistného </w:t>
      </w:r>
      <w:r w:rsidR="002F193C" w:rsidRPr="00CD51F1">
        <w:rPr>
          <w:rFonts w:ascii="Times New Roman" w:eastAsia="Times New Roman" w:hAnsi="Times New Roman" w:cs="Times New Roman"/>
          <w:sz w:val="24"/>
          <w:szCs w:val="24"/>
          <w:lang w:eastAsia="sk-SK"/>
        </w:rPr>
        <w:t xml:space="preserve">na </w:t>
      </w:r>
      <w:r w:rsidR="00AB2FE9" w:rsidRPr="00CD51F1">
        <w:rPr>
          <w:rFonts w:ascii="Times New Roman" w:eastAsia="Times New Roman" w:hAnsi="Times New Roman" w:cs="Times New Roman"/>
          <w:sz w:val="24"/>
          <w:szCs w:val="24"/>
          <w:lang w:eastAsia="sk-SK"/>
        </w:rPr>
        <w:t>verejn</w:t>
      </w:r>
      <w:r w:rsidR="00023024" w:rsidRPr="00CD51F1">
        <w:rPr>
          <w:rFonts w:ascii="Times New Roman" w:eastAsia="Times New Roman" w:hAnsi="Times New Roman" w:cs="Times New Roman"/>
          <w:sz w:val="24"/>
          <w:szCs w:val="24"/>
          <w:lang w:eastAsia="sk-SK"/>
        </w:rPr>
        <w:t>é</w:t>
      </w:r>
      <w:r w:rsidR="00AB2FE9" w:rsidRPr="00CD51F1">
        <w:rPr>
          <w:rFonts w:ascii="Times New Roman" w:eastAsia="Times New Roman" w:hAnsi="Times New Roman" w:cs="Times New Roman"/>
          <w:sz w:val="24"/>
          <w:szCs w:val="24"/>
          <w:lang w:eastAsia="sk-SK"/>
        </w:rPr>
        <w:t xml:space="preserve"> </w:t>
      </w:r>
      <w:r w:rsidR="002F193C" w:rsidRPr="00CD51F1">
        <w:rPr>
          <w:rFonts w:ascii="Times New Roman" w:eastAsia="Times New Roman" w:hAnsi="Times New Roman" w:cs="Times New Roman"/>
          <w:sz w:val="24"/>
          <w:szCs w:val="24"/>
          <w:lang w:eastAsia="sk-SK"/>
        </w:rPr>
        <w:t>zdravotn</w:t>
      </w:r>
      <w:r w:rsidR="00023024" w:rsidRPr="00CD51F1">
        <w:rPr>
          <w:rFonts w:ascii="Times New Roman" w:eastAsia="Times New Roman" w:hAnsi="Times New Roman" w:cs="Times New Roman"/>
          <w:sz w:val="24"/>
          <w:szCs w:val="24"/>
          <w:lang w:eastAsia="sk-SK"/>
        </w:rPr>
        <w:t>é</w:t>
      </w:r>
      <w:r w:rsidR="002F193C" w:rsidRPr="00CD51F1">
        <w:rPr>
          <w:rFonts w:ascii="Times New Roman" w:eastAsia="Times New Roman" w:hAnsi="Times New Roman" w:cs="Times New Roman"/>
          <w:sz w:val="24"/>
          <w:szCs w:val="24"/>
          <w:lang w:eastAsia="sk-SK"/>
        </w:rPr>
        <w:t xml:space="preserve"> poisten</w:t>
      </w:r>
      <w:r w:rsidR="00023024" w:rsidRPr="00CD51F1">
        <w:rPr>
          <w:rFonts w:ascii="Times New Roman" w:eastAsia="Times New Roman" w:hAnsi="Times New Roman" w:cs="Times New Roman"/>
          <w:sz w:val="24"/>
          <w:szCs w:val="24"/>
          <w:lang w:eastAsia="sk-SK"/>
        </w:rPr>
        <w:t>ie</w:t>
      </w:r>
      <w:r w:rsidR="00E5438A" w:rsidRPr="00CD51F1">
        <w:rPr>
          <w:rFonts w:ascii="Times New Roman" w:eastAsia="Times New Roman" w:hAnsi="Times New Roman" w:cs="Times New Roman"/>
          <w:sz w:val="24"/>
          <w:szCs w:val="24"/>
          <w:lang w:eastAsia="sk-SK"/>
        </w:rPr>
        <w:t>; potvrdenie nesmie byť v čase jeho predloženia staršie ako tri mesiace,</w:t>
      </w:r>
    </w:p>
    <w:p w14:paraId="42D1E711" w14:textId="4CFEC1D4" w:rsidR="002F193C" w:rsidRPr="00CD51F1" w:rsidRDefault="008F3C6F" w:rsidP="002F193C">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w:t>
      </w:r>
      <w:r w:rsidR="002F193C" w:rsidRPr="00CD51F1">
        <w:rPr>
          <w:rFonts w:ascii="Times New Roman" w:eastAsia="Times New Roman" w:hAnsi="Times New Roman" w:cs="Times New Roman"/>
          <w:sz w:val="24"/>
          <w:szCs w:val="24"/>
          <w:lang w:eastAsia="sk-SK"/>
        </w:rPr>
        <w:t xml:space="preserve">) opis technického zariadenia určeného na prevádzkovanie hazardných hier; predkladá žiadateľ o udelenie </w:t>
      </w:r>
      <w:r w:rsidR="00DD22B6" w:rsidRPr="00CD51F1">
        <w:rPr>
          <w:rFonts w:ascii="Times New Roman" w:eastAsia="Times New Roman" w:hAnsi="Times New Roman" w:cs="Times New Roman"/>
          <w:sz w:val="24"/>
          <w:szCs w:val="24"/>
          <w:lang w:eastAsia="sk-SK"/>
        </w:rPr>
        <w:t>indiv</w:t>
      </w:r>
      <w:r w:rsidR="0006656C" w:rsidRPr="00CD51F1">
        <w:rPr>
          <w:rFonts w:ascii="Times New Roman" w:eastAsia="Times New Roman" w:hAnsi="Times New Roman" w:cs="Times New Roman"/>
          <w:sz w:val="24"/>
          <w:szCs w:val="24"/>
          <w:lang w:eastAsia="sk-SK"/>
        </w:rPr>
        <w:t>id</w:t>
      </w:r>
      <w:r w:rsidR="00DD22B6" w:rsidRPr="00CD51F1">
        <w:rPr>
          <w:rFonts w:ascii="Times New Roman" w:eastAsia="Times New Roman" w:hAnsi="Times New Roman" w:cs="Times New Roman"/>
          <w:sz w:val="24"/>
          <w:szCs w:val="24"/>
          <w:lang w:eastAsia="sk-SK"/>
        </w:rPr>
        <w:t xml:space="preserve">uálnej </w:t>
      </w:r>
      <w:r w:rsidR="002F193C" w:rsidRPr="00CD51F1">
        <w:rPr>
          <w:rFonts w:ascii="Times New Roman" w:eastAsia="Times New Roman" w:hAnsi="Times New Roman" w:cs="Times New Roman"/>
          <w:sz w:val="24"/>
          <w:szCs w:val="24"/>
          <w:lang w:eastAsia="sk-SK"/>
        </w:rPr>
        <w:t xml:space="preserve">licencie na prevádzkovanie hazardných hier podľa § 4 ods. 2  písm. </w:t>
      </w:r>
      <w:r w:rsidR="009B6CAA" w:rsidRPr="00CD51F1">
        <w:rPr>
          <w:rFonts w:ascii="Times New Roman" w:eastAsia="Times New Roman" w:hAnsi="Times New Roman" w:cs="Times New Roman"/>
          <w:sz w:val="24"/>
          <w:szCs w:val="24"/>
          <w:lang w:eastAsia="sk-SK"/>
        </w:rPr>
        <w:t>h</w:t>
      </w:r>
      <w:r w:rsidR="00791827" w:rsidRPr="00CD51F1">
        <w:rPr>
          <w:rFonts w:ascii="Times New Roman" w:eastAsia="Times New Roman" w:hAnsi="Times New Roman" w:cs="Times New Roman"/>
          <w:sz w:val="24"/>
          <w:szCs w:val="24"/>
          <w:lang w:eastAsia="sk-SK"/>
        </w:rPr>
        <w:t>) a </w:t>
      </w:r>
      <w:r w:rsidR="009B6CAA" w:rsidRPr="00CD51F1">
        <w:rPr>
          <w:rFonts w:ascii="Times New Roman" w:eastAsia="Times New Roman" w:hAnsi="Times New Roman" w:cs="Times New Roman"/>
          <w:sz w:val="24"/>
          <w:szCs w:val="24"/>
          <w:lang w:eastAsia="sk-SK"/>
        </w:rPr>
        <w:t>i</w:t>
      </w:r>
      <w:r w:rsidR="002F193C" w:rsidRPr="00CD51F1">
        <w:rPr>
          <w:rFonts w:ascii="Times New Roman" w:eastAsia="Times New Roman" w:hAnsi="Times New Roman" w:cs="Times New Roman"/>
          <w:sz w:val="24"/>
          <w:szCs w:val="24"/>
          <w:lang w:eastAsia="sk-SK"/>
        </w:rPr>
        <w:t>),</w:t>
      </w:r>
    </w:p>
    <w:p w14:paraId="099A458E" w14:textId="249B2CBA" w:rsidR="002F193C" w:rsidRPr="00CD51F1"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t</w:t>
      </w:r>
      <w:r w:rsidR="002F193C" w:rsidRPr="00CD51F1">
        <w:rPr>
          <w:rFonts w:ascii="Times New Roman" w:eastAsia="Times New Roman" w:hAnsi="Times New Roman" w:cs="Times New Roman"/>
          <w:sz w:val="24"/>
          <w:szCs w:val="24"/>
          <w:lang w:eastAsia="sk-SK"/>
        </w:rPr>
        <w:t xml:space="preserve">) opis ďalších zariadení a systémov uvedených v </w:t>
      </w:r>
      <w:r w:rsidR="000A5E24" w:rsidRPr="00CD51F1">
        <w:rPr>
          <w:rFonts w:ascii="Times New Roman" w:eastAsia="Times New Roman" w:hAnsi="Times New Roman" w:cs="Times New Roman"/>
          <w:sz w:val="24"/>
          <w:szCs w:val="24"/>
          <w:lang w:eastAsia="sk-SK"/>
        </w:rPr>
        <w:t>§ 8</w:t>
      </w:r>
      <w:r w:rsidR="001A600A" w:rsidRPr="00CD51F1">
        <w:rPr>
          <w:rFonts w:ascii="Times New Roman" w:eastAsia="Times New Roman" w:hAnsi="Times New Roman" w:cs="Times New Roman"/>
          <w:sz w:val="24"/>
          <w:szCs w:val="24"/>
          <w:lang w:eastAsia="sk-SK"/>
        </w:rPr>
        <w:t>6</w:t>
      </w:r>
      <w:r w:rsidR="002F193C" w:rsidRPr="00CD51F1">
        <w:rPr>
          <w:rFonts w:ascii="Times New Roman" w:eastAsia="Times New Roman" w:hAnsi="Times New Roman" w:cs="Times New Roman"/>
          <w:sz w:val="24"/>
          <w:szCs w:val="24"/>
          <w:lang w:eastAsia="sk-SK"/>
        </w:rPr>
        <w:t xml:space="preserve"> ods. 2, ak sa budú využívať pri prevádzkovaní hazardnej hry; predkladá žiadateľ o udelenie </w:t>
      </w:r>
      <w:r w:rsidR="00DD22B6" w:rsidRPr="00CD51F1">
        <w:rPr>
          <w:rFonts w:ascii="Times New Roman" w:eastAsia="Times New Roman" w:hAnsi="Times New Roman" w:cs="Times New Roman"/>
          <w:sz w:val="24"/>
          <w:szCs w:val="24"/>
          <w:lang w:eastAsia="sk-SK"/>
        </w:rPr>
        <w:t xml:space="preserve">individuálnej </w:t>
      </w:r>
      <w:r w:rsidR="002F193C" w:rsidRPr="00CD51F1">
        <w:rPr>
          <w:rFonts w:ascii="Times New Roman" w:eastAsia="Times New Roman" w:hAnsi="Times New Roman" w:cs="Times New Roman"/>
          <w:sz w:val="24"/>
          <w:szCs w:val="24"/>
          <w:lang w:eastAsia="sk-SK"/>
        </w:rPr>
        <w:t xml:space="preserve">licencie na prevádzkovanie hazardných hier podľa § 4 ods. 2  písm. </w:t>
      </w:r>
      <w:r w:rsidR="003A60A8" w:rsidRPr="00CD51F1">
        <w:rPr>
          <w:rFonts w:ascii="Times New Roman" w:eastAsia="Times New Roman" w:hAnsi="Times New Roman" w:cs="Times New Roman"/>
          <w:sz w:val="24"/>
          <w:szCs w:val="24"/>
          <w:lang w:eastAsia="sk-SK"/>
        </w:rPr>
        <w:t>h</w:t>
      </w:r>
      <w:r w:rsidR="00B4048E" w:rsidRPr="00CD51F1">
        <w:rPr>
          <w:rFonts w:ascii="Times New Roman" w:eastAsia="Times New Roman" w:hAnsi="Times New Roman" w:cs="Times New Roman"/>
          <w:sz w:val="24"/>
          <w:szCs w:val="24"/>
          <w:lang w:eastAsia="sk-SK"/>
        </w:rPr>
        <w:t>) a </w:t>
      </w:r>
      <w:r w:rsidR="003A60A8" w:rsidRPr="00CD51F1">
        <w:rPr>
          <w:rFonts w:ascii="Times New Roman" w:eastAsia="Times New Roman" w:hAnsi="Times New Roman" w:cs="Times New Roman"/>
          <w:sz w:val="24"/>
          <w:szCs w:val="24"/>
          <w:lang w:eastAsia="sk-SK"/>
        </w:rPr>
        <w:t>i</w:t>
      </w:r>
      <w:r w:rsidR="00B4048E" w:rsidRPr="00CD51F1">
        <w:rPr>
          <w:rFonts w:ascii="Times New Roman" w:eastAsia="Times New Roman" w:hAnsi="Times New Roman" w:cs="Times New Roman"/>
          <w:sz w:val="24"/>
          <w:szCs w:val="24"/>
          <w:lang w:eastAsia="sk-SK"/>
        </w:rPr>
        <w:t>)</w:t>
      </w:r>
      <w:r w:rsidR="002F193C" w:rsidRPr="00CD51F1">
        <w:rPr>
          <w:rFonts w:ascii="Times New Roman" w:eastAsia="Times New Roman" w:hAnsi="Times New Roman" w:cs="Times New Roman"/>
          <w:sz w:val="24"/>
          <w:szCs w:val="24"/>
          <w:lang w:eastAsia="sk-SK"/>
        </w:rPr>
        <w:t>.</w:t>
      </w:r>
    </w:p>
    <w:p w14:paraId="7E6B0BE9"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Žiadateľ musí preukázať</w:t>
      </w:r>
    </w:p>
    <w:p w14:paraId="6BB4D3BE"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splatenie základného imania v celej výške peňažným vkladom predložením výpisu z</w:t>
      </w:r>
      <w:r w:rsidR="00684258"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účtu</w:t>
      </w:r>
      <w:r w:rsidR="00684258" w:rsidRPr="00CD51F1">
        <w:rPr>
          <w:rFonts w:ascii="Times New Roman" w:eastAsia="Times New Roman" w:hAnsi="Times New Roman" w:cs="Times New Roman"/>
          <w:sz w:val="24"/>
          <w:szCs w:val="24"/>
          <w:lang w:eastAsia="sk-SK"/>
        </w:rPr>
        <w:t xml:space="preserve"> v banke alebo pobočke zahraničnej banky</w:t>
      </w:r>
      <w:r w:rsidRPr="00CD51F1">
        <w:rPr>
          <w:rFonts w:ascii="Times New Roman" w:eastAsia="Times New Roman" w:hAnsi="Times New Roman" w:cs="Times New Roman"/>
          <w:sz w:val="24"/>
          <w:szCs w:val="24"/>
          <w:lang w:eastAsia="sk-SK"/>
        </w:rPr>
        <w:t xml:space="preserve">; </w:t>
      </w:r>
      <w:r w:rsidR="004A16DD" w:rsidRPr="00CD51F1">
        <w:rPr>
          <w:rFonts w:ascii="Times New Roman" w:eastAsia="Times New Roman" w:hAnsi="Times New Roman" w:cs="Times New Roman"/>
          <w:sz w:val="24"/>
          <w:szCs w:val="24"/>
          <w:lang w:eastAsia="sk-SK"/>
        </w:rPr>
        <w:t xml:space="preserve">to neplatí pre obchodné spoločnosti, ktorým </w:t>
      </w:r>
      <w:r w:rsidR="009C3CA4" w:rsidRPr="00CD51F1">
        <w:rPr>
          <w:rFonts w:ascii="Times New Roman" w:eastAsia="Times New Roman" w:hAnsi="Times New Roman" w:cs="Times New Roman"/>
          <w:sz w:val="24"/>
          <w:szCs w:val="24"/>
          <w:lang w:eastAsia="sk-SK"/>
        </w:rPr>
        <w:t xml:space="preserve">už </w:t>
      </w:r>
      <w:r w:rsidR="004A16DD" w:rsidRPr="00CD51F1">
        <w:rPr>
          <w:rFonts w:ascii="Times New Roman" w:eastAsia="Times New Roman" w:hAnsi="Times New Roman" w:cs="Times New Roman"/>
          <w:sz w:val="24"/>
          <w:szCs w:val="24"/>
          <w:lang w:eastAsia="sk-SK"/>
        </w:rPr>
        <w:t>bola udelená individuálna licencia</w:t>
      </w:r>
      <w:r w:rsidR="00944F5D" w:rsidRPr="00CD51F1">
        <w:rPr>
          <w:rFonts w:ascii="Times New Roman" w:eastAsia="Times New Roman" w:hAnsi="Times New Roman" w:cs="Times New Roman"/>
          <w:sz w:val="24"/>
          <w:szCs w:val="24"/>
          <w:lang w:eastAsia="sk-SK"/>
        </w:rPr>
        <w:t xml:space="preserve"> </w:t>
      </w:r>
      <w:r w:rsidR="00B377AD" w:rsidRPr="00CD51F1">
        <w:rPr>
          <w:rFonts w:ascii="Times New Roman" w:eastAsia="Times New Roman" w:hAnsi="Times New Roman" w:cs="Times New Roman"/>
          <w:sz w:val="24"/>
          <w:szCs w:val="24"/>
          <w:lang w:eastAsia="sk-SK"/>
        </w:rPr>
        <w:t xml:space="preserve">podľa tohto zákona </w:t>
      </w:r>
      <w:r w:rsidR="00944F5D" w:rsidRPr="00CD51F1">
        <w:rPr>
          <w:rFonts w:ascii="Times New Roman" w:eastAsia="Times New Roman" w:hAnsi="Times New Roman" w:cs="Times New Roman"/>
          <w:sz w:val="24"/>
          <w:szCs w:val="24"/>
          <w:lang w:eastAsia="sk-SK"/>
        </w:rPr>
        <w:t xml:space="preserve">a </w:t>
      </w:r>
      <w:r w:rsidRPr="00CD51F1">
        <w:rPr>
          <w:rFonts w:ascii="Times New Roman" w:eastAsia="Times New Roman" w:hAnsi="Times New Roman" w:cs="Times New Roman"/>
          <w:sz w:val="24"/>
          <w:szCs w:val="24"/>
          <w:lang w:eastAsia="sk-SK"/>
        </w:rPr>
        <w:t>obchodné spoločnosti so sídlom v</w:t>
      </w:r>
      <w:r w:rsidR="00EB674C" w:rsidRPr="00CD51F1">
        <w:rPr>
          <w:rFonts w:ascii="Times New Roman" w:eastAsia="Times New Roman" w:hAnsi="Times New Roman" w:cs="Times New Roman"/>
          <w:sz w:val="24"/>
          <w:szCs w:val="24"/>
          <w:lang w:eastAsia="sk-SK"/>
        </w:rPr>
        <w:t xml:space="preserve"> inom</w:t>
      </w:r>
      <w:r w:rsidRPr="00CD51F1">
        <w:rPr>
          <w:rFonts w:ascii="Times New Roman" w:eastAsia="Times New Roman" w:hAnsi="Times New Roman" w:cs="Times New Roman"/>
          <w:sz w:val="24"/>
          <w:szCs w:val="24"/>
          <w:lang w:eastAsia="sk-SK"/>
        </w:rPr>
        <w:t> členskom</w:t>
      </w:r>
      <w:r w:rsidR="00EB674C" w:rsidRPr="00CD51F1">
        <w:rPr>
          <w:rFonts w:ascii="Times New Roman" w:eastAsia="Times New Roman" w:hAnsi="Times New Roman" w:cs="Times New Roman"/>
          <w:sz w:val="24"/>
          <w:szCs w:val="24"/>
          <w:lang w:eastAsia="sk-SK"/>
        </w:rPr>
        <w:t xml:space="preserve"> štáte</w:t>
      </w:r>
      <w:r w:rsidR="004A16DD" w:rsidRPr="00CD51F1">
        <w:rPr>
          <w:rFonts w:ascii="Times New Roman" w:eastAsia="Times New Roman" w:hAnsi="Times New Roman" w:cs="Times New Roman"/>
          <w:sz w:val="24"/>
          <w:szCs w:val="24"/>
          <w:lang w:eastAsia="sk-SK"/>
        </w:rPr>
        <w:t xml:space="preserve">, </w:t>
      </w:r>
      <w:r w:rsidR="00944F5D" w:rsidRPr="00CD51F1">
        <w:rPr>
          <w:rFonts w:ascii="Times New Roman" w:eastAsia="Times New Roman" w:hAnsi="Times New Roman" w:cs="Times New Roman"/>
          <w:sz w:val="24"/>
          <w:szCs w:val="24"/>
          <w:lang w:eastAsia="sk-SK"/>
        </w:rPr>
        <w:t xml:space="preserve">ktoré </w:t>
      </w:r>
      <w:r w:rsidRPr="00CD51F1">
        <w:rPr>
          <w:rFonts w:ascii="Times New Roman" w:eastAsia="Times New Roman" w:hAnsi="Times New Roman" w:cs="Times New Roman"/>
          <w:sz w:val="24"/>
          <w:szCs w:val="24"/>
          <w:lang w:eastAsia="sk-SK"/>
        </w:rPr>
        <w:t>preukazujú splatenie základného imania výpisom z registra,</w:t>
      </w:r>
      <w:r w:rsidR="004A16DD" w:rsidRPr="00CD51F1">
        <w:rPr>
          <w:rFonts w:ascii="Times New Roman" w:eastAsia="Times New Roman" w:hAnsi="Times New Roman" w:cs="Times New Roman"/>
          <w:sz w:val="24"/>
          <w:szCs w:val="24"/>
          <w:lang w:eastAsia="sk-SK"/>
        </w:rPr>
        <w:t xml:space="preserve"> </w:t>
      </w:r>
    </w:p>
    <w:p w14:paraId="132C01A8" w14:textId="77777777"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prehľadný, dôveryhodný a zákonný pôvod základného imania a finančných prostriedkov predstavujúcich finančnú zábezpeku, a to uvedením skutočností o pôvode základného imania a týchto finančných prostriedkov; to neplatí, ak ide o žiadosť o udelenie individuálnej licencie na prevádzkovanie štátnej lotérie, ktorou sa povoľuje prevádzkovanie lotérie pokladničných dokladov,</w:t>
      </w:r>
    </w:p>
    <w:p w14:paraId="1A485796" w14:textId="1F833B16"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odbornú spôsobilosť fyzick</w:t>
      </w:r>
      <w:r w:rsidR="00B05492"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os</w:t>
      </w:r>
      <w:r w:rsidR="00B05492" w:rsidRPr="00CD51F1">
        <w:rPr>
          <w:rFonts w:ascii="Times New Roman" w:eastAsia="Times New Roman" w:hAnsi="Times New Roman" w:cs="Times New Roman"/>
          <w:sz w:val="24"/>
          <w:szCs w:val="24"/>
          <w:lang w:eastAsia="sk-SK"/>
        </w:rPr>
        <w:t>oby</w:t>
      </w:r>
      <w:r w:rsidRPr="00CD51F1">
        <w:rPr>
          <w:rFonts w:ascii="Times New Roman" w:eastAsia="Times New Roman" w:hAnsi="Times New Roman" w:cs="Times New Roman"/>
          <w:sz w:val="24"/>
          <w:szCs w:val="24"/>
          <w:lang w:eastAsia="sk-SK"/>
        </w:rPr>
        <w:t xml:space="preserve"> zodpovedn</w:t>
      </w:r>
      <w:r w:rsidR="00B05492"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za prevádzkovanie hazardnej hry, a to priložením odborného životopisu s prehľadom odbornej praxe a absolvovania odborných výcvikov a stáží vrátane čestn</w:t>
      </w:r>
      <w:r w:rsidR="00B05492" w:rsidRPr="00CD51F1">
        <w:rPr>
          <w:rFonts w:ascii="Times New Roman" w:eastAsia="Times New Roman" w:hAnsi="Times New Roman" w:cs="Times New Roman"/>
          <w:sz w:val="24"/>
          <w:szCs w:val="24"/>
          <w:lang w:eastAsia="sk-SK"/>
        </w:rPr>
        <w:t>ého</w:t>
      </w:r>
      <w:r w:rsidRPr="00CD51F1">
        <w:rPr>
          <w:rFonts w:ascii="Times New Roman" w:eastAsia="Times New Roman" w:hAnsi="Times New Roman" w:cs="Times New Roman"/>
          <w:sz w:val="24"/>
          <w:szCs w:val="24"/>
          <w:lang w:eastAsia="sk-SK"/>
        </w:rPr>
        <w:t xml:space="preserve"> vyhlásen</w:t>
      </w:r>
      <w:r w:rsidR="00B05492" w:rsidRPr="00CD51F1">
        <w:rPr>
          <w:rFonts w:ascii="Times New Roman" w:eastAsia="Times New Roman" w:hAnsi="Times New Roman" w:cs="Times New Roman"/>
          <w:sz w:val="24"/>
          <w:szCs w:val="24"/>
          <w:lang w:eastAsia="sk-SK"/>
        </w:rPr>
        <w:t>ia</w:t>
      </w:r>
      <w:r w:rsidRPr="00CD51F1">
        <w:rPr>
          <w:rFonts w:ascii="Times New Roman" w:eastAsia="Times New Roman" w:hAnsi="Times New Roman" w:cs="Times New Roman"/>
          <w:sz w:val="24"/>
          <w:szCs w:val="24"/>
          <w:lang w:eastAsia="sk-SK"/>
        </w:rPr>
        <w:t xml:space="preserve"> o tom, že údaje v životopise sú pravdivé, pričom podpis t</w:t>
      </w:r>
      <w:r w:rsidR="00B05492" w:rsidRPr="00CD51F1">
        <w:rPr>
          <w:rFonts w:ascii="Times New Roman" w:eastAsia="Times New Roman" w:hAnsi="Times New Roman" w:cs="Times New Roman"/>
          <w:sz w:val="24"/>
          <w:szCs w:val="24"/>
          <w:lang w:eastAsia="sk-SK"/>
        </w:rPr>
        <w:t>ejto</w:t>
      </w:r>
      <w:r w:rsidRPr="00CD51F1">
        <w:rPr>
          <w:rFonts w:ascii="Times New Roman" w:eastAsia="Times New Roman" w:hAnsi="Times New Roman" w:cs="Times New Roman"/>
          <w:sz w:val="24"/>
          <w:szCs w:val="24"/>
          <w:lang w:eastAsia="sk-SK"/>
        </w:rPr>
        <w:t xml:space="preserve"> os</w:t>
      </w:r>
      <w:r w:rsidR="00B05492" w:rsidRPr="00CD51F1">
        <w:rPr>
          <w:rFonts w:ascii="Times New Roman" w:eastAsia="Times New Roman" w:hAnsi="Times New Roman" w:cs="Times New Roman"/>
          <w:sz w:val="24"/>
          <w:szCs w:val="24"/>
          <w:lang w:eastAsia="sk-SK"/>
        </w:rPr>
        <w:t>oby</w:t>
      </w:r>
      <w:r w:rsidRPr="00CD51F1">
        <w:rPr>
          <w:rFonts w:ascii="Times New Roman" w:eastAsia="Times New Roman" w:hAnsi="Times New Roman" w:cs="Times New Roman"/>
          <w:sz w:val="24"/>
          <w:szCs w:val="24"/>
          <w:lang w:eastAsia="sk-SK"/>
        </w:rPr>
        <w:t xml:space="preserve"> na čestn</w:t>
      </w:r>
      <w:r w:rsidR="00B05492" w:rsidRPr="00CD51F1">
        <w:rPr>
          <w:rFonts w:ascii="Times New Roman" w:eastAsia="Times New Roman" w:hAnsi="Times New Roman" w:cs="Times New Roman"/>
          <w:sz w:val="24"/>
          <w:szCs w:val="24"/>
          <w:lang w:eastAsia="sk-SK"/>
        </w:rPr>
        <w:t>om</w:t>
      </w:r>
      <w:r w:rsidRPr="00CD51F1">
        <w:rPr>
          <w:rFonts w:ascii="Times New Roman" w:eastAsia="Times New Roman" w:hAnsi="Times New Roman" w:cs="Times New Roman"/>
          <w:sz w:val="24"/>
          <w:szCs w:val="24"/>
          <w:lang w:eastAsia="sk-SK"/>
        </w:rPr>
        <w:t xml:space="preserve"> vyhlásen</w:t>
      </w:r>
      <w:r w:rsidR="00B05492" w:rsidRPr="00CD51F1">
        <w:rPr>
          <w:rFonts w:ascii="Times New Roman" w:eastAsia="Times New Roman" w:hAnsi="Times New Roman" w:cs="Times New Roman"/>
          <w:sz w:val="24"/>
          <w:szCs w:val="24"/>
          <w:lang w:eastAsia="sk-SK"/>
        </w:rPr>
        <w:t>í</w:t>
      </w:r>
      <w:r w:rsidRPr="00CD51F1">
        <w:rPr>
          <w:rFonts w:ascii="Times New Roman" w:eastAsia="Times New Roman" w:hAnsi="Times New Roman" w:cs="Times New Roman"/>
          <w:sz w:val="24"/>
          <w:szCs w:val="24"/>
          <w:lang w:eastAsia="sk-SK"/>
        </w:rPr>
        <w:t xml:space="preserve"> mus</w:t>
      </w:r>
      <w:r w:rsidR="00B05492" w:rsidRPr="00CD51F1">
        <w:rPr>
          <w:rFonts w:ascii="Times New Roman" w:eastAsia="Times New Roman" w:hAnsi="Times New Roman" w:cs="Times New Roman"/>
          <w:sz w:val="24"/>
          <w:szCs w:val="24"/>
          <w:lang w:eastAsia="sk-SK"/>
        </w:rPr>
        <w:t>í</w:t>
      </w:r>
      <w:r w:rsidRPr="00CD51F1">
        <w:rPr>
          <w:rFonts w:ascii="Times New Roman" w:eastAsia="Times New Roman" w:hAnsi="Times New Roman" w:cs="Times New Roman"/>
          <w:sz w:val="24"/>
          <w:szCs w:val="24"/>
          <w:lang w:eastAsia="sk-SK"/>
        </w:rPr>
        <w:t xml:space="preserve"> byť úradne osvedčen</w:t>
      </w:r>
      <w:r w:rsidR="00B05492"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w:t>
      </w:r>
    </w:p>
    <w:p w14:paraId="6454C8E4" w14:textId="1A84CA28" w:rsidR="002F193C" w:rsidRPr="00CD51F1"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zabezpečenie elektronického prenosu dát bezpečnou komunikáciou, ak sa bude využívať pri prevádzkovaní hazardnej hry</w:t>
      </w:r>
      <w:r w:rsidR="009C3CA4" w:rsidRPr="00CD51F1">
        <w:rPr>
          <w:rFonts w:ascii="Times New Roman" w:eastAsia="Times New Roman" w:hAnsi="Times New Roman" w:cs="Times New Roman"/>
          <w:sz w:val="24"/>
          <w:szCs w:val="24"/>
          <w:lang w:eastAsia="sk-SK"/>
        </w:rPr>
        <w:t xml:space="preserve"> a to</w:t>
      </w:r>
      <w:r w:rsidRPr="00CD51F1">
        <w:rPr>
          <w:rFonts w:ascii="Times New Roman" w:eastAsia="Times New Roman" w:hAnsi="Times New Roman" w:cs="Times New Roman"/>
          <w:sz w:val="24"/>
          <w:szCs w:val="24"/>
          <w:lang w:eastAsia="sk-SK"/>
        </w:rPr>
        <w:t xml:space="preserve"> priložením </w:t>
      </w:r>
      <w:r w:rsidR="00370EBA" w:rsidRPr="00CD51F1">
        <w:rPr>
          <w:rFonts w:ascii="Times New Roman" w:eastAsia="Times New Roman" w:hAnsi="Times New Roman" w:cs="Times New Roman"/>
          <w:sz w:val="24"/>
          <w:szCs w:val="24"/>
          <w:lang w:eastAsia="sk-SK"/>
        </w:rPr>
        <w:t xml:space="preserve">osvedčení </w:t>
      </w:r>
      <w:r w:rsidRPr="00CD51F1">
        <w:rPr>
          <w:rFonts w:ascii="Times New Roman" w:eastAsia="Times New Roman" w:hAnsi="Times New Roman" w:cs="Times New Roman"/>
          <w:sz w:val="24"/>
          <w:szCs w:val="24"/>
          <w:lang w:eastAsia="sk-SK"/>
        </w:rPr>
        <w:t xml:space="preserve">podľa </w:t>
      </w:r>
      <w:r w:rsidR="000A5E24" w:rsidRPr="00CD51F1">
        <w:rPr>
          <w:rFonts w:ascii="Times New Roman" w:eastAsia="Times New Roman" w:hAnsi="Times New Roman" w:cs="Times New Roman"/>
          <w:sz w:val="24"/>
          <w:szCs w:val="24"/>
          <w:lang w:eastAsia="sk-SK"/>
        </w:rPr>
        <w:t>§ 8</w:t>
      </w:r>
      <w:r w:rsidR="00370EBA"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ods. </w:t>
      </w:r>
      <w:r w:rsidR="007F6397"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w:t>
      </w:r>
    </w:p>
    <w:p w14:paraId="23ABC3E6" w14:textId="7F355D41" w:rsidR="002F193C" w:rsidRPr="00CD51F1"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Prevádzkovateľ hazardných hier, ktorý chce uplatniť </w:t>
      </w:r>
      <w:r w:rsidR="00682D33" w:rsidRPr="00CD51F1">
        <w:rPr>
          <w:rFonts w:ascii="Times New Roman" w:eastAsia="Times New Roman" w:hAnsi="Times New Roman" w:cs="Times New Roman"/>
          <w:sz w:val="24"/>
          <w:szCs w:val="24"/>
          <w:lang w:eastAsia="sk-SK"/>
        </w:rPr>
        <w:t>opciu</w:t>
      </w:r>
      <w:r w:rsidRPr="00CD51F1">
        <w:rPr>
          <w:rFonts w:ascii="Times New Roman" w:eastAsia="Times New Roman" w:hAnsi="Times New Roman" w:cs="Times New Roman"/>
          <w:sz w:val="24"/>
          <w:szCs w:val="24"/>
          <w:lang w:eastAsia="sk-SK"/>
        </w:rPr>
        <w:t xml:space="preserve"> podľa § 3</w:t>
      </w:r>
      <w:r w:rsidR="00AC399E"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ods. </w:t>
      </w:r>
      <w:r w:rsidR="009C3CA4"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predloží žiadosť, v ktorej uvedie skutočnosti podľa </w:t>
      </w:r>
      <w:r w:rsidR="00473E0A" w:rsidRPr="00CD51F1">
        <w:rPr>
          <w:rFonts w:ascii="Times New Roman" w:eastAsia="Times New Roman" w:hAnsi="Times New Roman" w:cs="Times New Roman"/>
          <w:sz w:val="24"/>
          <w:szCs w:val="24"/>
          <w:lang w:eastAsia="sk-SK"/>
        </w:rPr>
        <w:t>odseku 1</w:t>
      </w:r>
      <w:r w:rsidRPr="00CD51F1">
        <w:rPr>
          <w:rFonts w:ascii="Times New Roman" w:eastAsia="Times New Roman" w:hAnsi="Times New Roman" w:cs="Times New Roman"/>
          <w:sz w:val="24"/>
          <w:szCs w:val="24"/>
          <w:lang w:eastAsia="sk-SK"/>
        </w:rPr>
        <w:t xml:space="preserve">. Prevádzkovateľ hazardných hier musí k žiadosti priložiť doklady a vyhlásenia podľa odseku 2, okrem </w:t>
      </w:r>
      <w:r w:rsidR="00A51E8E" w:rsidRPr="00CD51F1">
        <w:rPr>
          <w:rFonts w:ascii="Times New Roman" w:eastAsia="Times New Roman" w:hAnsi="Times New Roman" w:cs="Times New Roman"/>
          <w:sz w:val="24"/>
          <w:szCs w:val="24"/>
          <w:lang w:eastAsia="sk-SK"/>
        </w:rPr>
        <w:t xml:space="preserve">dokladov a vyhlásení podľa odseku 2 </w:t>
      </w:r>
      <w:r w:rsidRPr="00CD51F1">
        <w:rPr>
          <w:rFonts w:ascii="Times New Roman" w:eastAsia="Times New Roman" w:hAnsi="Times New Roman" w:cs="Times New Roman"/>
          <w:sz w:val="24"/>
          <w:szCs w:val="24"/>
          <w:lang w:eastAsia="sk-SK"/>
        </w:rPr>
        <w:t>písm. c)</w:t>
      </w:r>
      <w:r w:rsidR="00DD22B6" w:rsidRPr="00CD51F1">
        <w:rPr>
          <w:rFonts w:ascii="Times New Roman" w:eastAsia="Times New Roman" w:hAnsi="Times New Roman" w:cs="Times New Roman"/>
          <w:sz w:val="24"/>
          <w:szCs w:val="24"/>
          <w:lang w:eastAsia="sk-SK"/>
        </w:rPr>
        <w:t>,</w:t>
      </w:r>
      <w:r w:rsidR="00473E0A"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d</w:t>
      </w:r>
      <w:r w:rsidR="00473E0A"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a</w:t>
      </w:r>
      <w:r w:rsidR="00747ADD" w:rsidRPr="00CD51F1">
        <w:rPr>
          <w:rFonts w:ascii="Times New Roman" w:eastAsia="Times New Roman" w:hAnsi="Times New Roman" w:cs="Times New Roman"/>
          <w:sz w:val="24"/>
          <w:szCs w:val="24"/>
          <w:lang w:eastAsia="sk-SK"/>
        </w:rPr>
        <w:t xml:space="preserve"> k) a </w:t>
      </w:r>
      <w:r w:rsidRPr="00CD51F1">
        <w:rPr>
          <w:rFonts w:ascii="Times New Roman" w:eastAsia="Times New Roman" w:hAnsi="Times New Roman" w:cs="Times New Roman"/>
          <w:sz w:val="24"/>
          <w:szCs w:val="24"/>
          <w:lang w:eastAsia="sk-SK"/>
        </w:rPr>
        <w:t>preukázať skutočnosti podľa ods</w:t>
      </w:r>
      <w:r w:rsidR="001A2BA3" w:rsidRPr="00CD51F1">
        <w:rPr>
          <w:rFonts w:ascii="Times New Roman" w:eastAsia="Times New Roman" w:hAnsi="Times New Roman" w:cs="Times New Roman"/>
          <w:sz w:val="24"/>
          <w:szCs w:val="24"/>
          <w:lang w:eastAsia="sk-SK"/>
        </w:rPr>
        <w:t>eku</w:t>
      </w:r>
      <w:r w:rsidRPr="00CD51F1">
        <w:rPr>
          <w:rFonts w:ascii="Times New Roman" w:eastAsia="Times New Roman" w:hAnsi="Times New Roman" w:cs="Times New Roman"/>
          <w:sz w:val="24"/>
          <w:szCs w:val="24"/>
          <w:lang w:eastAsia="sk-SK"/>
        </w:rPr>
        <w:t xml:space="preserve"> 3 písm. </w:t>
      </w:r>
      <w:r w:rsidR="009C3CA4" w:rsidRPr="00CD51F1">
        <w:rPr>
          <w:rFonts w:ascii="Times New Roman" w:eastAsia="Times New Roman" w:hAnsi="Times New Roman" w:cs="Times New Roman"/>
          <w:sz w:val="24"/>
          <w:szCs w:val="24"/>
          <w:lang w:eastAsia="sk-SK"/>
        </w:rPr>
        <w:t>c</w:t>
      </w:r>
      <w:r w:rsidRPr="00CD51F1">
        <w:rPr>
          <w:rFonts w:ascii="Times New Roman" w:eastAsia="Times New Roman" w:hAnsi="Times New Roman" w:cs="Times New Roman"/>
          <w:sz w:val="24"/>
          <w:szCs w:val="24"/>
          <w:lang w:eastAsia="sk-SK"/>
        </w:rPr>
        <w:t>) a d). </w:t>
      </w:r>
      <w:bookmarkEnd w:id="159"/>
      <w:r w:rsidR="00597E27" w:rsidRPr="00CD51F1">
        <w:rPr>
          <w:rFonts w:ascii="Times New Roman" w:eastAsia="Times New Roman" w:hAnsi="Times New Roman" w:cs="Times New Roman"/>
          <w:sz w:val="24"/>
          <w:szCs w:val="24"/>
          <w:lang w:eastAsia="sk-SK"/>
        </w:rPr>
        <w:t xml:space="preserve">Ak obec prijala všeobecne záväzné nariadenie podľa </w:t>
      </w:r>
      <w:r w:rsidR="0016387D" w:rsidRPr="00CD51F1">
        <w:rPr>
          <w:rFonts w:ascii="Times New Roman" w:eastAsia="Times New Roman" w:hAnsi="Times New Roman" w:cs="Times New Roman"/>
          <w:sz w:val="24"/>
          <w:szCs w:val="24"/>
          <w:lang w:eastAsia="sk-SK"/>
        </w:rPr>
        <w:t xml:space="preserve">§ </w:t>
      </w:r>
      <w:r w:rsidR="00AC399E" w:rsidRPr="00CD51F1">
        <w:rPr>
          <w:rFonts w:ascii="Times New Roman" w:eastAsia="Times New Roman" w:hAnsi="Times New Roman" w:cs="Times New Roman"/>
          <w:sz w:val="24"/>
          <w:szCs w:val="24"/>
          <w:lang w:eastAsia="sk-SK"/>
        </w:rPr>
        <w:t>79</w:t>
      </w:r>
      <w:r w:rsidR="0016387D" w:rsidRPr="00CD51F1">
        <w:rPr>
          <w:rFonts w:ascii="Times New Roman" w:eastAsia="Times New Roman" w:hAnsi="Times New Roman" w:cs="Times New Roman"/>
          <w:sz w:val="24"/>
          <w:szCs w:val="24"/>
          <w:lang w:eastAsia="sk-SK"/>
        </w:rPr>
        <w:t xml:space="preserve"> ods. </w:t>
      </w:r>
      <w:r w:rsidR="00AC399E" w:rsidRPr="00CD51F1">
        <w:rPr>
          <w:rFonts w:ascii="Times New Roman" w:eastAsia="Times New Roman" w:hAnsi="Times New Roman" w:cs="Times New Roman"/>
          <w:sz w:val="24"/>
          <w:szCs w:val="24"/>
          <w:lang w:eastAsia="sk-SK"/>
        </w:rPr>
        <w:t>6</w:t>
      </w:r>
      <w:r w:rsidR="0016387D" w:rsidRPr="00CD51F1">
        <w:rPr>
          <w:rFonts w:ascii="Times New Roman" w:eastAsia="Times New Roman" w:hAnsi="Times New Roman" w:cs="Times New Roman"/>
          <w:sz w:val="24"/>
          <w:szCs w:val="24"/>
          <w:lang w:eastAsia="sk-SK"/>
        </w:rPr>
        <w:t xml:space="preserve"> a prevádzkovateľ hazardných hier</w:t>
      </w:r>
      <w:r w:rsidR="002B5724" w:rsidRPr="00CD51F1">
        <w:rPr>
          <w:rFonts w:ascii="Times New Roman" w:eastAsia="Times New Roman" w:hAnsi="Times New Roman" w:cs="Times New Roman"/>
          <w:sz w:val="24"/>
          <w:szCs w:val="24"/>
          <w:lang w:eastAsia="sk-SK"/>
        </w:rPr>
        <w:t xml:space="preserve">, ktorému bola udelená individuálna licencia </w:t>
      </w:r>
      <w:r w:rsidR="00A51E8E" w:rsidRPr="00CD51F1">
        <w:rPr>
          <w:rFonts w:ascii="Times New Roman" w:eastAsia="Times New Roman" w:hAnsi="Times New Roman" w:cs="Times New Roman"/>
          <w:sz w:val="24"/>
          <w:szCs w:val="24"/>
          <w:lang w:eastAsia="sk-SK"/>
        </w:rPr>
        <w:t>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w:t>
      </w:r>
      <w:r w:rsidR="0016387D" w:rsidRPr="00CD51F1">
        <w:rPr>
          <w:rFonts w:ascii="Times New Roman" w:eastAsia="Times New Roman" w:hAnsi="Times New Roman" w:cs="Times New Roman"/>
          <w:sz w:val="24"/>
          <w:szCs w:val="24"/>
          <w:lang w:eastAsia="sk-SK"/>
        </w:rPr>
        <w:t xml:space="preserve"> nemá všetky herne umiestnené podľa </w:t>
      </w:r>
      <w:r w:rsidR="00AC399E" w:rsidRPr="00CD51F1">
        <w:rPr>
          <w:rFonts w:ascii="Times New Roman" w:eastAsia="Times New Roman" w:hAnsi="Times New Roman" w:cs="Times New Roman"/>
          <w:sz w:val="24"/>
          <w:szCs w:val="24"/>
          <w:lang w:eastAsia="sk-SK"/>
        </w:rPr>
        <w:t>§ 15</w:t>
      </w:r>
      <w:r w:rsidR="0016387D" w:rsidRPr="00CD51F1">
        <w:rPr>
          <w:rFonts w:ascii="Times New Roman" w:eastAsia="Times New Roman" w:hAnsi="Times New Roman" w:cs="Times New Roman"/>
          <w:sz w:val="24"/>
          <w:szCs w:val="24"/>
          <w:lang w:eastAsia="sk-SK"/>
        </w:rPr>
        <w:t xml:space="preserve"> ods. </w:t>
      </w:r>
      <w:r w:rsidR="00AC399E" w:rsidRPr="00CD51F1">
        <w:rPr>
          <w:rFonts w:ascii="Times New Roman" w:eastAsia="Times New Roman" w:hAnsi="Times New Roman" w:cs="Times New Roman"/>
          <w:sz w:val="24"/>
          <w:szCs w:val="24"/>
          <w:lang w:eastAsia="sk-SK"/>
        </w:rPr>
        <w:t>5</w:t>
      </w:r>
      <w:r w:rsidR="0016387D" w:rsidRPr="00CD51F1">
        <w:rPr>
          <w:rFonts w:ascii="Times New Roman" w:eastAsia="Times New Roman" w:hAnsi="Times New Roman" w:cs="Times New Roman"/>
          <w:sz w:val="24"/>
          <w:szCs w:val="24"/>
          <w:lang w:eastAsia="sk-SK"/>
        </w:rPr>
        <w:t xml:space="preserve">, zaniká tomuto prevádzkovateľovi hazardných hier </w:t>
      </w:r>
      <w:r w:rsidR="005B29CB" w:rsidRPr="00CD51F1">
        <w:rPr>
          <w:rFonts w:ascii="Times New Roman" w:eastAsia="Times New Roman" w:hAnsi="Times New Roman" w:cs="Times New Roman"/>
          <w:sz w:val="24"/>
          <w:szCs w:val="24"/>
          <w:lang w:eastAsia="sk-SK"/>
        </w:rPr>
        <w:t>opcia</w:t>
      </w:r>
      <w:r w:rsidR="0016387D" w:rsidRPr="00CD51F1">
        <w:rPr>
          <w:rFonts w:ascii="Times New Roman" w:eastAsia="Times New Roman" w:hAnsi="Times New Roman" w:cs="Times New Roman"/>
          <w:sz w:val="24"/>
          <w:szCs w:val="24"/>
          <w:lang w:eastAsia="sk-SK"/>
        </w:rPr>
        <w:t xml:space="preserve"> podľa § 3</w:t>
      </w:r>
      <w:r w:rsidR="005C0A74" w:rsidRPr="00CD51F1">
        <w:rPr>
          <w:rFonts w:ascii="Times New Roman" w:eastAsia="Times New Roman" w:hAnsi="Times New Roman" w:cs="Times New Roman"/>
          <w:sz w:val="24"/>
          <w:szCs w:val="24"/>
          <w:lang w:eastAsia="sk-SK"/>
        </w:rPr>
        <w:t>9</w:t>
      </w:r>
      <w:r w:rsidR="0016387D" w:rsidRPr="00CD51F1">
        <w:rPr>
          <w:rFonts w:ascii="Times New Roman" w:eastAsia="Times New Roman" w:hAnsi="Times New Roman" w:cs="Times New Roman"/>
          <w:sz w:val="24"/>
          <w:szCs w:val="24"/>
          <w:lang w:eastAsia="sk-SK"/>
        </w:rPr>
        <w:t xml:space="preserve"> ods. 6.</w:t>
      </w:r>
    </w:p>
    <w:p w14:paraId="0F8705B5" w14:textId="1ACFCBCE" w:rsidR="002B5724" w:rsidRPr="00CD51F1" w:rsidRDefault="002B5724"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Prevádzkovateľ hazardných hier podľa odseku 4, ktorému bola udelená individuálna licencia na prevádzkovanie hazardných hier v kasíne a internetových hier v internetovom kasíne</w:t>
      </w:r>
      <w:r w:rsidR="00A51E8E"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predloží </w:t>
      </w:r>
      <w:r w:rsidR="00A51E8E" w:rsidRPr="00CD51F1">
        <w:rPr>
          <w:rFonts w:ascii="Times New Roman" w:eastAsia="Times New Roman" w:hAnsi="Times New Roman" w:cs="Times New Roman"/>
          <w:sz w:val="24"/>
          <w:szCs w:val="24"/>
          <w:lang w:eastAsia="sk-SK"/>
        </w:rPr>
        <w:t>okrem žiadosti podľa odseku 1</w:t>
      </w:r>
      <w:r w:rsidR="00B4639C" w:rsidRPr="00CD51F1">
        <w:rPr>
          <w:rFonts w:ascii="Times New Roman" w:eastAsia="Times New Roman" w:hAnsi="Times New Roman" w:cs="Times New Roman"/>
          <w:sz w:val="24"/>
          <w:szCs w:val="24"/>
          <w:lang w:eastAsia="sk-SK"/>
        </w:rPr>
        <w:t>,</w:t>
      </w:r>
      <w:r w:rsidR="00A51E8E" w:rsidRPr="00CD51F1">
        <w:rPr>
          <w:rFonts w:ascii="Times New Roman" w:eastAsia="Times New Roman" w:hAnsi="Times New Roman" w:cs="Times New Roman"/>
          <w:sz w:val="24"/>
          <w:szCs w:val="24"/>
          <w:lang w:eastAsia="sk-SK"/>
        </w:rPr>
        <w:t> dokladov a vyhlásení uvedených v odseku 4</w:t>
      </w:r>
      <w:r w:rsidR="00B4639C" w:rsidRPr="00CD51F1">
        <w:rPr>
          <w:rFonts w:ascii="Times New Roman" w:eastAsia="Times New Roman" w:hAnsi="Times New Roman" w:cs="Times New Roman"/>
          <w:sz w:val="24"/>
          <w:szCs w:val="24"/>
          <w:lang w:eastAsia="sk-SK"/>
        </w:rPr>
        <w:t xml:space="preserve"> a preukázania skutočností podľa odseku 4</w:t>
      </w:r>
      <w:r w:rsidR="00A51E8E"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aj osobitné náležitosti žiadosti podľa § </w:t>
      </w:r>
      <w:r w:rsidR="005C0A74" w:rsidRPr="00CD51F1">
        <w:rPr>
          <w:rFonts w:ascii="Times New Roman" w:eastAsia="Times New Roman" w:hAnsi="Times New Roman" w:cs="Times New Roman"/>
          <w:sz w:val="24"/>
          <w:szCs w:val="24"/>
          <w:lang w:eastAsia="sk-SK"/>
        </w:rPr>
        <w:t>61</w:t>
      </w:r>
      <w:r w:rsidR="00A51E8E" w:rsidRPr="00CD51F1">
        <w:rPr>
          <w:rFonts w:ascii="Times New Roman" w:eastAsia="Times New Roman" w:hAnsi="Times New Roman" w:cs="Times New Roman"/>
          <w:sz w:val="24"/>
          <w:szCs w:val="24"/>
          <w:lang w:eastAsia="sk-SK"/>
        </w:rPr>
        <w:t>.</w:t>
      </w:r>
    </w:p>
    <w:p w14:paraId="49F2983E" w14:textId="3E520460" w:rsidR="002B5724" w:rsidRPr="00CD51F1" w:rsidRDefault="007950F1"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(6) Prevádzkovateľ hazardných hier podľa odseku 4, ktorému bola udelená individuálna </w:t>
      </w:r>
      <w:r w:rsidR="002B5724" w:rsidRPr="00CD51F1">
        <w:rPr>
          <w:rFonts w:ascii="Times New Roman" w:eastAsia="Times New Roman" w:hAnsi="Times New Roman" w:cs="Times New Roman"/>
          <w:sz w:val="24"/>
          <w:szCs w:val="24"/>
          <w:lang w:eastAsia="sk-SK"/>
        </w:rPr>
        <w:t xml:space="preserve">licencia na prevádzkovanie hazardných hier na výherných prístrojoch, hazardných hier na termináloch videohier, hazardných hier na technických zariadeniach obsluhovaných priamo hráčmi a hazardných hier na </w:t>
      </w:r>
      <w:r w:rsidR="00343C6A" w:rsidRPr="00CD51F1">
        <w:rPr>
          <w:rFonts w:ascii="Times New Roman" w:eastAsia="Times New Roman" w:hAnsi="Times New Roman" w:cs="Times New Roman"/>
          <w:sz w:val="24"/>
          <w:szCs w:val="24"/>
          <w:lang w:eastAsia="sk-SK"/>
        </w:rPr>
        <w:t>iných technických zariadeniach</w:t>
      </w:r>
      <w:r w:rsidR="002B5724" w:rsidRPr="00CD51F1">
        <w:rPr>
          <w:rFonts w:ascii="Times New Roman" w:eastAsia="Times New Roman" w:hAnsi="Times New Roman" w:cs="Times New Roman"/>
          <w:sz w:val="24"/>
          <w:szCs w:val="24"/>
          <w:lang w:eastAsia="sk-SK"/>
        </w:rPr>
        <w:t xml:space="preserve"> v herni a internetových hier v internetovom kasíne</w:t>
      </w:r>
      <w:r w:rsidR="00A51E8E"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B4639C" w:rsidRPr="00CD51F1">
        <w:rPr>
          <w:rFonts w:ascii="Times New Roman" w:eastAsia="Times New Roman" w:hAnsi="Times New Roman" w:cs="Times New Roman"/>
          <w:sz w:val="24"/>
          <w:szCs w:val="24"/>
          <w:lang w:eastAsia="sk-SK"/>
        </w:rPr>
        <w:t xml:space="preserve">predloží okrem žiadosti podľa odseku 1, dokladov a vyhlásení uvedených v odseku 4 a preukázania skutočností podľa odseku 4 </w:t>
      </w:r>
      <w:r w:rsidRPr="00CD51F1">
        <w:rPr>
          <w:rFonts w:ascii="Times New Roman" w:eastAsia="Times New Roman" w:hAnsi="Times New Roman" w:cs="Times New Roman"/>
          <w:sz w:val="24"/>
          <w:szCs w:val="24"/>
          <w:lang w:eastAsia="sk-SK"/>
        </w:rPr>
        <w:t xml:space="preserve">aj osobitné náležitosti žiadosti podľa </w:t>
      </w:r>
      <w:r w:rsidR="005C0A74"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6</w:t>
      </w:r>
      <w:r w:rsidR="005C0A74"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w:t>
      </w:r>
    </w:p>
    <w:p w14:paraId="7AC751CB" w14:textId="53C16B30" w:rsidR="002B5724" w:rsidRPr="00CD51F1" w:rsidRDefault="007950F1"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(7) Prevádzkovateľ hazardných hier podľa odseku 4, ktorému bola udelená individuálna licencia na prevádzkovanie kurzových stávok v herni, v prevádzkach a v internetovej herni</w:t>
      </w:r>
      <w:r w:rsidR="00A51E8E"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B4639C" w:rsidRPr="00CD51F1">
        <w:rPr>
          <w:rFonts w:ascii="Times New Roman" w:eastAsia="Times New Roman" w:hAnsi="Times New Roman" w:cs="Times New Roman"/>
          <w:sz w:val="24"/>
          <w:szCs w:val="24"/>
          <w:lang w:eastAsia="sk-SK"/>
        </w:rPr>
        <w:t xml:space="preserve">predloží okrem žiadosti podľa odseku 1, dokladov a vyhlásení uvedených v odseku 4 a preukázania skutočností podľa odseku 4 </w:t>
      </w:r>
      <w:r w:rsidRPr="00CD51F1">
        <w:rPr>
          <w:rFonts w:ascii="Times New Roman" w:eastAsia="Times New Roman" w:hAnsi="Times New Roman" w:cs="Times New Roman"/>
          <w:sz w:val="24"/>
          <w:szCs w:val="24"/>
          <w:lang w:eastAsia="sk-SK"/>
        </w:rPr>
        <w:t xml:space="preserve">aj osobitné náležitosti žiadosti podľa </w:t>
      </w:r>
      <w:r w:rsidR="005C0A74" w:rsidRPr="00CD51F1">
        <w:rPr>
          <w:rFonts w:ascii="Times New Roman" w:eastAsia="Times New Roman" w:hAnsi="Times New Roman" w:cs="Times New Roman"/>
          <w:sz w:val="24"/>
          <w:szCs w:val="24"/>
          <w:lang w:eastAsia="sk-SK"/>
        </w:rPr>
        <w:t>§ 63</w:t>
      </w:r>
      <w:r w:rsidRPr="00CD51F1">
        <w:rPr>
          <w:rFonts w:ascii="Times New Roman" w:eastAsia="Times New Roman" w:hAnsi="Times New Roman" w:cs="Times New Roman"/>
          <w:sz w:val="24"/>
          <w:szCs w:val="24"/>
          <w:lang w:eastAsia="sk-SK"/>
        </w:rPr>
        <w:t>.</w:t>
      </w:r>
    </w:p>
    <w:p w14:paraId="4B99DFB1" w14:textId="77777777" w:rsidR="00937272" w:rsidRPr="00CD51F1" w:rsidRDefault="00937272" w:rsidP="000A623F">
      <w:pPr>
        <w:spacing w:after="0" w:line="240" w:lineRule="auto"/>
        <w:jc w:val="center"/>
        <w:rPr>
          <w:rFonts w:ascii="Times New Roman" w:eastAsia="Times New Roman" w:hAnsi="Times New Roman" w:cs="Times New Roman"/>
          <w:sz w:val="24"/>
          <w:szCs w:val="24"/>
          <w:lang w:eastAsia="sk-SK"/>
        </w:rPr>
      </w:pPr>
    </w:p>
    <w:p w14:paraId="69276862" w14:textId="77777777" w:rsidR="008E6363"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51</w:t>
      </w:r>
    </w:p>
    <w:p w14:paraId="27DC64B3" w14:textId="77777777" w:rsidR="00127CC2" w:rsidRPr="00CD51F1" w:rsidRDefault="00127CC2" w:rsidP="0092551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D0FEC7C" w14:textId="692C491F"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E6363"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Ak </w:t>
      </w:r>
      <w:r w:rsidR="009D6D6A" w:rsidRPr="00CD51F1">
        <w:rPr>
          <w:rFonts w:ascii="Times New Roman" w:eastAsia="Times New Roman" w:hAnsi="Times New Roman" w:cs="Times New Roman"/>
          <w:sz w:val="24"/>
          <w:szCs w:val="24"/>
          <w:lang w:eastAsia="sk-SK"/>
        </w:rPr>
        <w:t xml:space="preserve">štátny podnik žiada </w:t>
      </w:r>
      <w:r w:rsidRPr="00CD51F1">
        <w:rPr>
          <w:rFonts w:ascii="Times New Roman" w:eastAsia="Times New Roman" w:hAnsi="Times New Roman" w:cs="Times New Roman"/>
          <w:sz w:val="24"/>
          <w:szCs w:val="24"/>
          <w:lang w:eastAsia="sk-SK"/>
        </w:rPr>
        <w:t>o udelenie individuálnej licencie na prevádzkovanie stávkových hier</w:t>
      </w:r>
      <w:r w:rsidR="00BB0977" w:rsidRPr="00CD51F1">
        <w:rPr>
          <w:rFonts w:ascii="Times New Roman" w:eastAsia="Times New Roman" w:hAnsi="Times New Roman" w:cs="Times New Roman"/>
          <w:sz w:val="24"/>
          <w:szCs w:val="24"/>
          <w:lang w:eastAsia="sk-SK"/>
        </w:rPr>
        <w:t>, ktorými sú dostihové stávky a totalizátor</w:t>
      </w:r>
      <w:r w:rsidRPr="00CD51F1">
        <w:rPr>
          <w:rFonts w:ascii="Times New Roman" w:eastAsia="Times New Roman" w:hAnsi="Times New Roman" w:cs="Times New Roman"/>
          <w:sz w:val="24"/>
          <w:szCs w:val="24"/>
          <w:lang w:eastAsia="sk-SK"/>
        </w:rPr>
        <w:t xml:space="preserve">, v žiadosti okrem náležitostí podľa § </w:t>
      </w:r>
      <w:r w:rsidR="005C0A74" w:rsidRPr="00CD51F1">
        <w:rPr>
          <w:rFonts w:ascii="Times New Roman" w:eastAsia="Times New Roman" w:hAnsi="Times New Roman" w:cs="Times New Roman"/>
          <w:sz w:val="24"/>
          <w:szCs w:val="24"/>
          <w:lang w:eastAsia="sk-SK"/>
        </w:rPr>
        <w:t xml:space="preserve">50 </w:t>
      </w:r>
      <w:r w:rsidRPr="00CD51F1">
        <w:rPr>
          <w:rFonts w:ascii="Times New Roman" w:eastAsia="Times New Roman" w:hAnsi="Times New Roman" w:cs="Times New Roman"/>
          <w:sz w:val="24"/>
          <w:szCs w:val="24"/>
          <w:lang w:eastAsia="sk-SK"/>
        </w:rPr>
        <w:t xml:space="preserve">ods. </w:t>
      </w:r>
      <w:r w:rsidR="0076190D"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b), g) až </w:t>
      </w:r>
      <w:r w:rsidR="0050328E" w:rsidRPr="00CD51F1">
        <w:rPr>
          <w:rFonts w:ascii="Times New Roman" w:eastAsia="Times New Roman" w:hAnsi="Times New Roman" w:cs="Times New Roman"/>
          <w:sz w:val="24"/>
          <w:szCs w:val="24"/>
          <w:lang w:eastAsia="sk-SK"/>
        </w:rPr>
        <w:t>j</w:t>
      </w:r>
      <w:r w:rsidRPr="00CD51F1">
        <w:rPr>
          <w:rFonts w:ascii="Times New Roman" w:eastAsia="Times New Roman" w:hAnsi="Times New Roman" w:cs="Times New Roman"/>
          <w:sz w:val="24"/>
          <w:szCs w:val="24"/>
          <w:lang w:eastAsia="sk-SK"/>
        </w:rPr>
        <w:t>) uvedie aj</w:t>
      </w:r>
    </w:p>
    <w:p w14:paraId="76F0397E"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názov a sídlo žiadateľa,</w:t>
      </w:r>
    </w:p>
    <w:p w14:paraId="78DA9EEA"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označenie, sídlo a identifikačné číslo zakladateľa,</w:t>
      </w:r>
    </w:p>
    <w:p w14:paraId="760F78DB"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výšku kmeňového imania,</w:t>
      </w:r>
    </w:p>
    <w:p w14:paraId="4A9C6185"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men</w:t>
      </w:r>
      <w:r w:rsidR="004E7EEC"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priezvisk</w:t>
      </w:r>
      <w:r w:rsidR="004E7EEC"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xml:space="preserve"> a rodné čísl</w:t>
      </w:r>
      <w:r w:rsidR="004E7EEC"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xml:space="preserve"> alebo dátum narodenia, ak rodné číslo nebolo pridelené, členov dozornej rady, ak je zriadená, riaditeľa, iných fyzických osôb oprávnených konať za žiadateľa a fyzických osôb zodpovedných za vnútornú kontrolu</w:t>
      </w:r>
      <w:r w:rsidR="00E41AC6" w:rsidRPr="00CD51F1">
        <w:rPr>
          <w:rFonts w:ascii="Times New Roman" w:eastAsia="Times New Roman" w:hAnsi="Times New Roman" w:cs="Times New Roman"/>
          <w:sz w:val="24"/>
          <w:szCs w:val="24"/>
          <w:lang w:eastAsia="sk-SK"/>
        </w:rPr>
        <w:t>,</w:t>
      </w:r>
    </w:p>
    <w:p w14:paraId="6C55FDCF" w14:textId="77777777" w:rsidR="00E41AC6" w:rsidRPr="00CD51F1"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predmet a druh stávkovej hry,</w:t>
      </w:r>
    </w:p>
    <w:p w14:paraId="39F6EDE1" w14:textId="77777777" w:rsidR="00E41AC6" w:rsidRPr="00CD51F1"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výšku manipulačnej prirážky, ktorá nie je súčasťou stávky, ak ju bude žiadateľ vyžadovať od hráčov,</w:t>
      </w:r>
    </w:p>
    <w:p w14:paraId="511097FF" w14:textId="77777777" w:rsidR="00E41AC6" w:rsidRPr="00CD51F1"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 adresy prevádzok, pričom údaje sa predkladajú vo forme a v štruktúre podľa § 4</w:t>
      </w:r>
      <w:r w:rsidR="005C0A74"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ods. 2.</w:t>
      </w:r>
    </w:p>
    <w:p w14:paraId="04A3E184" w14:textId="6A3800AF" w:rsidR="00E41AC6" w:rsidRPr="00CD51F1" w:rsidRDefault="00955A1B" w:rsidP="00955A1B">
      <w:pPr>
        <w:spacing w:after="0" w:line="240" w:lineRule="auto"/>
        <w:ind w:firstLine="567"/>
        <w:rPr>
          <w:rFonts w:ascii="Times New Roman" w:eastAsia="Times New Roman" w:hAnsi="Times New Roman" w:cs="Times New Roman"/>
          <w:sz w:val="24"/>
          <w:szCs w:val="24"/>
          <w:lang w:eastAsia="sk-SK"/>
        </w:rPr>
      </w:pPr>
      <w:r w:rsidRPr="00CD51F1">
        <w:rPr>
          <w:rFonts w:ascii="Times New Roman" w:hAnsi="Times New Roman" w:cs="Times New Roman"/>
          <w:sz w:val="24"/>
          <w:szCs w:val="24"/>
          <w:lang w:eastAsia="sk-SK"/>
        </w:rPr>
        <w:t xml:space="preserve">(2) </w:t>
      </w:r>
      <w:r w:rsidR="00B462C9" w:rsidRPr="00CD51F1">
        <w:rPr>
          <w:rFonts w:ascii="Times New Roman" w:eastAsia="Times New Roman" w:hAnsi="Times New Roman" w:cs="Times New Roman"/>
          <w:sz w:val="24"/>
          <w:szCs w:val="24"/>
          <w:lang w:eastAsia="sk-SK"/>
        </w:rPr>
        <w:t>Žiadateľ k žiadosti priloží</w:t>
      </w:r>
      <w:r w:rsidR="00431F7F" w:rsidRPr="00CD51F1">
        <w:rPr>
          <w:rFonts w:ascii="Times New Roman" w:eastAsia="Times New Roman" w:hAnsi="Times New Roman" w:cs="Times New Roman"/>
          <w:sz w:val="24"/>
          <w:szCs w:val="24"/>
          <w:lang w:eastAsia="sk-SK"/>
        </w:rPr>
        <w:t xml:space="preserve"> </w:t>
      </w:r>
    </w:p>
    <w:p w14:paraId="1E0F2A32" w14:textId="77777777" w:rsidR="00E41AC6" w:rsidRPr="00CD51F1" w:rsidRDefault="00431F7F" w:rsidP="00E41AC6">
      <w:pPr>
        <w:pStyle w:val="Odsekzoznamu"/>
        <w:numPr>
          <w:ilvl w:val="0"/>
          <w:numId w:val="17"/>
        </w:numPr>
        <w:tabs>
          <w:tab w:val="left" w:pos="851"/>
        </w:tabs>
        <w:spacing w:after="0" w:line="240" w:lineRule="auto"/>
        <w:ind w:hanging="780"/>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zakladaciu listinu</w:t>
      </w:r>
      <w:r w:rsidR="00B63163"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w:t>
      </w:r>
    </w:p>
    <w:p w14:paraId="46D27E34" w14:textId="77777777" w:rsidR="00E41AC6" w:rsidRPr="00CD51F1" w:rsidRDefault="00B63163"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súhlas Ministerstva pôdohospodárstva a rozvoja vidieka Slovenskej republiky podľa § 4</w:t>
      </w:r>
      <w:r w:rsidR="005C0A74"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1,  </w:t>
      </w:r>
    </w:p>
    <w:p w14:paraId="14407A05" w14:textId="11B003C8" w:rsidR="00E41AC6" w:rsidRPr="00CD51F1" w:rsidRDefault="00431F7F"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doklady podľa § </w:t>
      </w:r>
      <w:r w:rsidR="005C0A74" w:rsidRPr="00CD51F1">
        <w:rPr>
          <w:rFonts w:ascii="Times New Roman" w:eastAsia="Times New Roman" w:hAnsi="Times New Roman" w:cs="Times New Roman"/>
          <w:sz w:val="24"/>
          <w:szCs w:val="24"/>
          <w:lang w:eastAsia="sk-SK"/>
        </w:rPr>
        <w:t>50</w:t>
      </w:r>
      <w:r w:rsidR="001A600A"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ods. </w:t>
      </w:r>
      <w:r w:rsidR="0050328E"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písm. </w:t>
      </w:r>
      <w:r w:rsidR="000C19CA" w:rsidRPr="00CD51F1">
        <w:rPr>
          <w:rFonts w:ascii="Times New Roman" w:eastAsia="Times New Roman" w:hAnsi="Times New Roman" w:cs="Times New Roman"/>
          <w:sz w:val="24"/>
          <w:szCs w:val="24"/>
          <w:lang w:eastAsia="sk-SK"/>
        </w:rPr>
        <w:t>d</w:t>
      </w:r>
      <w:r w:rsidRPr="00CD51F1">
        <w:rPr>
          <w:rFonts w:ascii="Times New Roman" w:eastAsia="Times New Roman" w:hAnsi="Times New Roman" w:cs="Times New Roman"/>
          <w:sz w:val="24"/>
          <w:szCs w:val="24"/>
          <w:lang w:eastAsia="sk-SK"/>
        </w:rPr>
        <w:t xml:space="preserve">), </w:t>
      </w:r>
      <w:r w:rsidR="000C19CA"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w:t>
      </w:r>
      <w:r w:rsidR="00B75D51" w:rsidRPr="00CD51F1">
        <w:rPr>
          <w:rFonts w:ascii="Times New Roman" w:eastAsia="Times New Roman" w:hAnsi="Times New Roman" w:cs="Times New Roman"/>
          <w:sz w:val="24"/>
          <w:szCs w:val="24"/>
          <w:lang w:eastAsia="sk-SK"/>
        </w:rPr>
        <w:t>g), i)</w:t>
      </w:r>
      <w:r w:rsidR="00137C3C" w:rsidRPr="00CD51F1">
        <w:rPr>
          <w:rFonts w:ascii="Times New Roman" w:eastAsia="Times New Roman" w:hAnsi="Times New Roman" w:cs="Times New Roman"/>
          <w:sz w:val="24"/>
          <w:szCs w:val="24"/>
          <w:lang w:eastAsia="sk-SK"/>
        </w:rPr>
        <w:t>, k)</w:t>
      </w:r>
      <w:r w:rsidR="00B75D51" w:rsidRPr="00CD51F1">
        <w:rPr>
          <w:rFonts w:ascii="Times New Roman" w:eastAsia="Times New Roman" w:hAnsi="Times New Roman" w:cs="Times New Roman"/>
          <w:sz w:val="24"/>
          <w:szCs w:val="24"/>
          <w:lang w:eastAsia="sk-SK"/>
        </w:rPr>
        <w:t xml:space="preserve"> až </w:t>
      </w:r>
      <w:r w:rsidR="00524F7D" w:rsidRPr="00CD51F1">
        <w:rPr>
          <w:rFonts w:ascii="Times New Roman" w:eastAsia="Times New Roman" w:hAnsi="Times New Roman" w:cs="Times New Roman"/>
          <w:sz w:val="24"/>
          <w:szCs w:val="24"/>
          <w:lang w:eastAsia="sk-SK"/>
        </w:rPr>
        <w:t>n</w:t>
      </w:r>
      <w:r w:rsidR="00E41AC6" w:rsidRPr="00CD51F1">
        <w:rPr>
          <w:rFonts w:ascii="Times New Roman" w:eastAsia="Times New Roman" w:hAnsi="Times New Roman" w:cs="Times New Roman"/>
          <w:sz w:val="24"/>
          <w:szCs w:val="24"/>
          <w:lang w:eastAsia="sk-SK"/>
        </w:rPr>
        <w:t>),</w:t>
      </w:r>
    </w:p>
    <w:p w14:paraId="0895BF3A" w14:textId="77777777" w:rsidR="00B462C9" w:rsidRPr="00CD51F1" w:rsidRDefault="00E41AC6"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súhlas obce s prevádzkovaním dostihových stávok a totalizátora na jej území.</w:t>
      </w:r>
    </w:p>
    <w:p w14:paraId="73D5CA64" w14:textId="77777777" w:rsidR="0050328E" w:rsidRPr="00CD51F1"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 Žiadateľ musí okrem skutočností uvedených v </w:t>
      </w:r>
      <w:r w:rsidR="005C0A74" w:rsidRPr="00CD51F1">
        <w:rPr>
          <w:rFonts w:ascii="Times New Roman" w:eastAsia="Times New Roman" w:hAnsi="Times New Roman" w:cs="Times New Roman"/>
          <w:sz w:val="24"/>
          <w:szCs w:val="24"/>
          <w:lang w:eastAsia="sk-SK"/>
        </w:rPr>
        <w:t>§ 50</w:t>
      </w:r>
      <w:r w:rsidRPr="00CD51F1">
        <w:rPr>
          <w:rFonts w:ascii="Times New Roman" w:eastAsia="Times New Roman" w:hAnsi="Times New Roman" w:cs="Times New Roman"/>
          <w:sz w:val="24"/>
          <w:szCs w:val="24"/>
          <w:lang w:eastAsia="sk-SK"/>
        </w:rPr>
        <w:t xml:space="preserve"> ods. </w:t>
      </w:r>
      <w:r w:rsidR="000C19CA"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písm. c) a d) preukázať aj</w:t>
      </w:r>
    </w:p>
    <w:p w14:paraId="6BC2529D" w14:textId="77777777" w:rsidR="0050328E" w:rsidRPr="00CD51F1"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výšku kmeňového imania podľa stavu ku dňu podania žiadosti o udelenie individuálnej licencie podľa odseku 1 predložením dokladu preukazujúceho výšku kmeňového imania,</w:t>
      </w:r>
    </w:p>
    <w:p w14:paraId="18E84DA5" w14:textId="3A4B44DB" w:rsidR="0050328E" w:rsidRPr="00CD51F1"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prehľadný, dôveryhodný a zákonný pôvod finančných prostriedkov predstavujúcich finančnú zábezpeku uvedením skutočností o pôvode týchto finančných prostriedkov</w:t>
      </w:r>
      <w:r w:rsidR="002C1A0D" w:rsidRPr="00CD51F1">
        <w:rPr>
          <w:rFonts w:ascii="Times New Roman" w:eastAsia="Times New Roman" w:hAnsi="Times New Roman" w:cs="Times New Roman"/>
          <w:sz w:val="24"/>
          <w:szCs w:val="24"/>
          <w:lang w:eastAsia="sk-SK"/>
        </w:rPr>
        <w:t>,</w:t>
      </w:r>
    </w:p>
    <w:p w14:paraId="22F7691E" w14:textId="77777777" w:rsidR="00BB0977" w:rsidRPr="00CD51F1"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BB0977" w:rsidRPr="00CD51F1">
        <w:rPr>
          <w:rFonts w:ascii="Times New Roman" w:eastAsia="Times New Roman" w:hAnsi="Times New Roman" w:cs="Times New Roman"/>
          <w:sz w:val="24"/>
          <w:szCs w:val="24"/>
          <w:lang w:eastAsia="sk-SK"/>
        </w:rPr>
        <w:t>)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p>
    <w:p w14:paraId="088863E4" w14:textId="77777777" w:rsidR="008E6363" w:rsidRPr="00CD51F1" w:rsidRDefault="008E6363" w:rsidP="00766A59">
      <w:pPr>
        <w:spacing w:after="0" w:line="240" w:lineRule="auto"/>
        <w:ind w:firstLine="567"/>
        <w:jc w:val="both"/>
        <w:rPr>
          <w:rFonts w:ascii="Times New Roman" w:eastAsia="Times New Roman" w:hAnsi="Times New Roman" w:cs="Times New Roman"/>
          <w:sz w:val="24"/>
          <w:szCs w:val="24"/>
          <w:lang w:eastAsia="sk-SK"/>
        </w:rPr>
      </w:pPr>
    </w:p>
    <w:p w14:paraId="736CD9F2" w14:textId="77777777" w:rsidR="008E6363"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52</w:t>
      </w:r>
    </w:p>
    <w:p w14:paraId="31F21AFE" w14:textId="77777777" w:rsidR="008E6363" w:rsidRPr="00CD51F1" w:rsidRDefault="008E6363" w:rsidP="006C7D91">
      <w:pPr>
        <w:shd w:val="clear" w:color="auto" w:fill="FFFFFF"/>
        <w:spacing w:after="0" w:line="240" w:lineRule="auto"/>
        <w:jc w:val="center"/>
        <w:rPr>
          <w:rFonts w:ascii="Times New Roman" w:eastAsia="Times New Roman" w:hAnsi="Times New Roman" w:cs="Times New Roman"/>
          <w:sz w:val="24"/>
          <w:szCs w:val="24"/>
          <w:lang w:eastAsia="sk-SK"/>
        </w:rPr>
      </w:pPr>
    </w:p>
    <w:p w14:paraId="30024257"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5615A0" w:rsidRPr="00CD51F1">
        <w:rPr>
          <w:rFonts w:ascii="Times New Roman" w:eastAsia="Times New Roman" w:hAnsi="Times New Roman" w:cs="Times New Roman"/>
          <w:sz w:val="24"/>
          <w:szCs w:val="24"/>
          <w:lang w:eastAsia="sk-SK"/>
        </w:rPr>
        <w:t xml:space="preserve">Ak žiadateľ </w:t>
      </w:r>
      <w:r w:rsidRPr="00CD51F1">
        <w:rPr>
          <w:rFonts w:ascii="Times New Roman" w:eastAsia="Times New Roman" w:hAnsi="Times New Roman" w:cs="Times New Roman"/>
          <w:sz w:val="24"/>
          <w:szCs w:val="24"/>
          <w:lang w:eastAsia="sk-SK"/>
        </w:rPr>
        <w:t>žiad</w:t>
      </w:r>
      <w:r w:rsidR="005615A0"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o udelenie individuálnej licencie na prevádzkovanie charitatívnej lotérie</w:t>
      </w:r>
      <w:r w:rsidR="005615A0" w:rsidRPr="00CD51F1">
        <w:rPr>
          <w:rFonts w:ascii="Times New Roman" w:eastAsia="Times New Roman" w:hAnsi="Times New Roman" w:cs="Times New Roman"/>
          <w:sz w:val="24"/>
          <w:szCs w:val="24"/>
          <w:lang w:eastAsia="sk-SK"/>
        </w:rPr>
        <w:t>, v žiadosti</w:t>
      </w:r>
      <w:r w:rsidRPr="00CD51F1">
        <w:rPr>
          <w:rFonts w:ascii="Times New Roman" w:eastAsia="Times New Roman" w:hAnsi="Times New Roman" w:cs="Times New Roman"/>
          <w:sz w:val="24"/>
          <w:szCs w:val="24"/>
          <w:lang w:eastAsia="sk-SK"/>
        </w:rPr>
        <w:t xml:space="preserve"> okrem náležitostí podľa § </w:t>
      </w:r>
      <w:r w:rsidR="005C0A74"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 ods. </w:t>
      </w:r>
      <w:r w:rsidR="0007665D"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b), g) až </w:t>
      </w:r>
      <w:r w:rsidR="00C73617" w:rsidRPr="00CD51F1">
        <w:rPr>
          <w:rFonts w:ascii="Times New Roman" w:eastAsia="Times New Roman" w:hAnsi="Times New Roman" w:cs="Times New Roman"/>
          <w:sz w:val="24"/>
          <w:szCs w:val="24"/>
          <w:lang w:eastAsia="sk-SK"/>
        </w:rPr>
        <w:t>j</w:t>
      </w:r>
      <w:r w:rsidRPr="00CD51F1">
        <w:rPr>
          <w:rFonts w:ascii="Times New Roman" w:eastAsia="Times New Roman" w:hAnsi="Times New Roman" w:cs="Times New Roman"/>
          <w:sz w:val="24"/>
          <w:szCs w:val="24"/>
          <w:lang w:eastAsia="sk-SK"/>
        </w:rPr>
        <w:t>) uvedie aj</w:t>
      </w:r>
    </w:p>
    <w:p w14:paraId="61B7C2B2"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názov a sídlo nadácie alebo záujmového združenia,</w:t>
      </w:r>
    </w:p>
    <w:p w14:paraId="61B4FE41"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označenie, sídlo a identifikačné číslo zakladateľa,</w:t>
      </w:r>
    </w:p>
    <w:p w14:paraId="778AEA69"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výšku nadačného imania nadácie alebo súčet nadačných imaní všetkých členov záujmového združenia,</w:t>
      </w:r>
    </w:p>
    <w:p w14:paraId="274FC671"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men</w:t>
      </w:r>
      <w:r w:rsidR="00FA1183"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priezvisk</w:t>
      </w:r>
      <w:r w:rsidR="00FA1183"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xml:space="preserve"> a rodné čísl</w:t>
      </w:r>
      <w:r w:rsidR="00FA1183"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xml:space="preserve"> alebo dátum narodenia, ak rodné číslo nebolo pridelené, členov správnej rady a dozornej rady, správcu nadácie a iných fyzických osôb oprávnených konať za nadáciu alebo záujmové združenie.</w:t>
      </w:r>
    </w:p>
    <w:p w14:paraId="3A7CA01D" w14:textId="77777777" w:rsidR="00B65D05" w:rsidRPr="00CD51F1" w:rsidRDefault="00B65D05"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Žiadateľ k žiadosti priloží</w:t>
      </w:r>
      <w:r w:rsidRPr="00CD51F1" w:rsidDel="006321C1">
        <w:rPr>
          <w:rFonts w:ascii="Times New Roman" w:eastAsia="Times New Roman" w:hAnsi="Times New Roman" w:cs="Times New Roman"/>
          <w:sz w:val="24"/>
          <w:szCs w:val="24"/>
          <w:lang w:eastAsia="sk-SK"/>
        </w:rPr>
        <w:t xml:space="preserve"> </w:t>
      </w:r>
    </w:p>
    <w:p w14:paraId="5A1741D0" w14:textId="77777777" w:rsidR="00B65D05" w:rsidRPr="00CD51F1"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B65D05" w:rsidRPr="00CD51F1">
        <w:rPr>
          <w:rFonts w:ascii="Times New Roman" w:eastAsia="Times New Roman" w:hAnsi="Times New Roman" w:cs="Times New Roman"/>
          <w:sz w:val="24"/>
          <w:szCs w:val="24"/>
          <w:lang w:eastAsia="sk-SK"/>
        </w:rPr>
        <w:t>) nadačnú listinu, zakladateľskú zmluvu alebo zápisnicu o ustanovujúcej členskej schôdzi, ak ide o záujmové združenie,</w:t>
      </w:r>
    </w:p>
    <w:p w14:paraId="4944BB21" w14:textId="77777777" w:rsidR="00B65D05" w:rsidRPr="00CD51F1"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B65D05" w:rsidRPr="00CD51F1">
        <w:rPr>
          <w:rFonts w:ascii="Times New Roman" w:eastAsia="Times New Roman" w:hAnsi="Times New Roman" w:cs="Times New Roman"/>
          <w:sz w:val="24"/>
          <w:szCs w:val="24"/>
          <w:lang w:eastAsia="sk-SK"/>
        </w:rPr>
        <w:t>) písomné vyhlásenie štatutárneho zástupcu nadácie, že na majetok nadácie alebo na majetok záujmového združenia nebol vyhlásený konkurz a ani návrh na konkurz nebol zamietnutý pre nedostatok majetku,</w:t>
      </w:r>
    </w:p>
    <w:p w14:paraId="6CCBB069" w14:textId="07475F49" w:rsidR="00B65D05" w:rsidRPr="00CD51F1" w:rsidRDefault="005B0927" w:rsidP="00113423">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B65D05" w:rsidRPr="00CD51F1">
        <w:rPr>
          <w:rFonts w:ascii="Times New Roman" w:eastAsia="Times New Roman" w:hAnsi="Times New Roman" w:cs="Times New Roman"/>
          <w:sz w:val="24"/>
          <w:szCs w:val="24"/>
          <w:lang w:eastAsia="sk-SK"/>
        </w:rPr>
        <w:t xml:space="preserve">) doklady podľa </w:t>
      </w:r>
      <w:r w:rsidR="00D31DA6" w:rsidRPr="00CD51F1">
        <w:rPr>
          <w:rFonts w:ascii="Times New Roman" w:eastAsia="Times New Roman" w:hAnsi="Times New Roman" w:cs="Times New Roman"/>
          <w:sz w:val="24"/>
          <w:szCs w:val="24"/>
          <w:lang w:eastAsia="sk-SK"/>
        </w:rPr>
        <w:t xml:space="preserve">§ </w:t>
      </w:r>
      <w:r w:rsidR="005C0A74" w:rsidRPr="00CD51F1">
        <w:rPr>
          <w:rFonts w:ascii="Times New Roman" w:eastAsia="Times New Roman" w:hAnsi="Times New Roman" w:cs="Times New Roman"/>
          <w:sz w:val="24"/>
          <w:szCs w:val="24"/>
          <w:lang w:eastAsia="sk-SK"/>
        </w:rPr>
        <w:t>50</w:t>
      </w:r>
      <w:r w:rsidR="00D31DA6" w:rsidRPr="00CD51F1">
        <w:rPr>
          <w:rFonts w:ascii="Times New Roman" w:eastAsia="Times New Roman" w:hAnsi="Times New Roman" w:cs="Times New Roman"/>
          <w:sz w:val="24"/>
          <w:szCs w:val="24"/>
          <w:lang w:eastAsia="sk-SK"/>
        </w:rPr>
        <w:t xml:space="preserve"> ods. 2 písm. d), e), g), i)</w:t>
      </w:r>
      <w:r w:rsidR="00137C3C" w:rsidRPr="00CD51F1">
        <w:rPr>
          <w:rFonts w:ascii="Times New Roman" w:eastAsia="Times New Roman" w:hAnsi="Times New Roman" w:cs="Times New Roman"/>
          <w:sz w:val="24"/>
          <w:szCs w:val="24"/>
          <w:lang w:eastAsia="sk-SK"/>
        </w:rPr>
        <w:t>, k)</w:t>
      </w:r>
      <w:r w:rsidR="00D31DA6" w:rsidRPr="00CD51F1">
        <w:rPr>
          <w:rFonts w:ascii="Times New Roman" w:eastAsia="Times New Roman" w:hAnsi="Times New Roman" w:cs="Times New Roman"/>
          <w:sz w:val="24"/>
          <w:szCs w:val="24"/>
          <w:lang w:eastAsia="sk-SK"/>
        </w:rPr>
        <w:t xml:space="preserve"> až </w:t>
      </w:r>
      <w:r w:rsidR="00945952" w:rsidRPr="00CD51F1">
        <w:rPr>
          <w:rFonts w:ascii="Times New Roman" w:eastAsia="Times New Roman" w:hAnsi="Times New Roman" w:cs="Times New Roman"/>
          <w:sz w:val="24"/>
          <w:szCs w:val="24"/>
          <w:lang w:eastAsia="sk-SK"/>
        </w:rPr>
        <w:t>n</w:t>
      </w:r>
      <w:r w:rsidR="00D31DA6" w:rsidRPr="00CD51F1">
        <w:rPr>
          <w:rFonts w:ascii="Times New Roman" w:eastAsia="Times New Roman" w:hAnsi="Times New Roman" w:cs="Times New Roman"/>
          <w:sz w:val="24"/>
          <w:szCs w:val="24"/>
          <w:lang w:eastAsia="sk-SK"/>
        </w:rPr>
        <w:t>)</w:t>
      </w:r>
      <w:r w:rsidR="00B65D05" w:rsidRPr="00CD51F1">
        <w:rPr>
          <w:rFonts w:ascii="Times New Roman" w:eastAsia="Times New Roman" w:hAnsi="Times New Roman" w:cs="Times New Roman"/>
          <w:sz w:val="24"/>
          <w:szCs w:val="24"/>
          <w:lang w:eastAsia="sk-SK"/>
        </w:rPr>
        <w:t>,</w:t>
      </w:r>
    </w:p>
    <w:p w14:paraId="5D3B9AAA" w14:textId="77777777" w:rsidR="00B65D05" w:rsidRPr="00CD51F1"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w:t>
      </w:r>
      <w:r w:rsidR="00B65D05" w:rsidRPr="00CD51F1">
        <w:rPr>
          <w:rFonts w:ascii="Times New Roman" w:eastAsia="Times New Roman" w:hAnsi="Times New Roman" w:cs="Times New Roman"/>
          <w:sz w:val="24"/>
          <w:szCs w:val="24"/>
          <w:lang w:eastAsia="sk-SK"/>
        </w:rPr>
        <w:t>) názov a popis charitatívnej lotérie,</w:t>
      </w:r>
    </w:p>
    <w:p w14:paraId="52A94299" w14:textId="77777777" w:rsidR="00B65D05" w:rsidRPr="00CD51F1"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B65D05" w:rsidRPr="00CD51F1">
        <w:rPr>
          <w:rFonts w:ascii="Times New Roman" w:eastAsia="Times New Roman" w:hAnsi="Times New Roman" w:cs="Times New Roman"/>
          <w:sz w:val="24"/>
          <w:szCs w:val="24"/>
          <w:lang w:eastAsia="sk-SK"/>
        </w:rPr>
        <w:t>) charakteristiku cieľa charitatívnej lotérie,</w:t>
      </w:r>
    </w:p>
    <w:p w14:paraId="426CD56D" w14:textId="77777777" w:rsidR="00B65D05" w:rsidRPr="00CD51F1"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B65D05" w:rsidRPr="00CD51F1">
        <w:rPr>
          <w:rFonts w:ascii="Times New Roman" w:eastAsia="Times New Roman" w:hAnsi="Times New Roman" w:cs="Times New Roman"/>
          <w:sz w:val="24"/>
          <w:szCs w:val="24"/>
          <w:lang w:eastAsia="sk-SK"/>
        </w:rPr>
        <w:t>) popis spôsobu určenia stávky a popis spôsobu preukazovania vykonanej stávky,</w:t>
      </w:r>
    </w:p>
    <w:p w14:paraId="64449B60" w14:textId="77777777" w:rsidR="00B65D05" w:rsidRPr="00CD51F1"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B65D05" w:rsidRPr="00CD51F1">
        <w:rPr>
          <w:rFonts w:ascii="Times New Roman" w:eastAsia="Times New Roman" w:hAnsi="Times New Roman" w:cs="Times New Roman"/>
          <w:sz w:val="24"/>
          <w:szCs w:val="24"/>
          <w:lang w:eastAsia="sk-SK"/>
        </w:rPr>
        <w:t>) popis, označenie a adresu umiestnenia zariadenia, ktoré sa bude používať pri prevádzkovaní hazardnej hry,</w:t>
      </w:r>
    </w:p>
    <w:p w14:paraId="3709977B" w14:textId="77777777" w:rsidR="00B65D05" w:rsidRPr="00CD51F1"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w:t>
      </w:r>
      <w:r w:rsidR="00B65D05" w:rsidRPr="00CD51F1">
        <w:rPr>
          <w:rFonts w:ascii="Times New Roman" w:eastAsia="Times New Roman" w:hAnsi="Times New Roman" w:cs="Times New Roman"/>
          <w:sz w:val="24"/>
          <w:szCs w:val="24"/>
          <w:lang w:eastAsia="sk-SK"/>
        </w:rPr>
        <w:t>) doklady o splnení skutočností podľa § 4</w:t>
      </w:r>
      <w:r w:rsidR="005C0A74" w:rsidRPr="00CD51F1">
        <w:rPr>
          <w:rFonts w:ascii="Times New Roman" w:eastAsia="Times New Roman" w:hAnsi="Times New Roman" w:cs="Times New Roman"/>
          <w:sz w:val="24"/>
          <w:szCs w:val="24"/>
          <w:lang w:eastAsia="sk-SK"/>
        </w:rPr>
        <w:t>3</w:t>
      </w:r>
      <w:r w:rsidR="0010688B" w:rsidRPr="00CD51F1">
        <w:rPr>
          <w:rFonts w:ascii="Times New Roman" w:eastAsia="Times New Roman" w:hAnsi="Times New Roman" w:cs="Times New Roman"/>
          <w:sz w:val="24"/>
          <w:szCs w:val="24"/>
          <w:lang w:eastAsia="sk-SK"/>
        </w:rPr>
        <w:t xml:space="preserve"> ods.</w:t>
      </w:r>
      <w:r w:rsidR="00945952" w:rsidRPr="00CD51F1">
        <w:rPr>
          <w:rFonts w:ascii="Times New Roman" w:eastAsia="Times New Roman" w:hAnsi="Times New Roman" w:cs="Times New Roman"/>
          <w:sz w:val="24"/>
          <w:szCs w:val="24"/>
          <w:lang w:eastAsia="sk-SK"/>
        </w:rPr>
        <w:t xml:space="preserve"> 1 písm.</w:t>
      </w:r>
      <w:r w:rsidR="0010688B" w:rsidRPr="00CD51F1">
        <w:rPr>
          <w:rFonts w:ascii="Times New Roman" w:eastAsia="Times New Roman" w:hAnsi="Times New Roman" w:cs="Times New Roman"/>
          <w:sz w:val="24"/>
          <w:szCs w:val="24"/>
          <w:lang w:eastAsia="sk-SK"/>
        </w:rPr>
        <w:t xml:space="preserve"> b) a c).</w:t>
      </w:r>
    </w:p>
    <w:p w14:paraId="060508DA"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65D0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w:t>
      </w:r>
      <w:r w:rsidR="00D84F31" w:rsidRPr="00CD51F1">
        <w:rPr>
          <w:rFonts w:ascii="Times New Roman" w:eastAsia="Times New Roman" w:hAnsi="Times New Roman" w:cs="Times New Roman"/>
          <w:sz w:val="24"/>
          <w:szCs w:val="24"/>
          <w:lang w:eastAsia="sk-SK"/>
        </w:rPr>
        <w:t xml:space="preserve">Žiadateľ musí </w:t>
      </w:r>
      <w:r w:rsidRPr="00CD51F1">
        <w:rPr>
          <w:rFonts w:ascii="Times New Roman" w:eastAsia="Times New Roman" w:hAnsi="Times New Roman" w:cs="Times New Roman"/>
          <w:sz w:val="24"/>
          <w:szCs w:val="24"/>
          <w:lang w:eastAsia="sk-SK"/>
        </w:rPr>
        <w:t xml:space="preserve">okrem skutočností uvedených v </w:t>
      </w:r>
      <w:r w:rsidR="006321C1" w:rsidRPr="00CD51F1">
        <w:rPr>
          <w:rFonts w:ascii="Times New Roman" w:eastAsia="Times New Roman" w:hAnsi="Times New Roman" w:cs="Times New Roman"/>
          <w:sz w:val="24"/>
          <w:szCs w:val="24"/>
          <w:lang w:eastAsia="sk-SK"/>
        </w:rPr>
        <w:t xml:space="preserve">§ </w:t>
      </w:r>
      <w:r w:rsidR="005C0A74" w:rsidRPr="00CD51F1">
        <w:rPr>
          <w:rFonts w:ascii="Times New Roman" w:eastAsia="Times New Roman" w:hAnsi="Times New Roman" w:cs="Times New Roman"/>
          <w:sz w:val="24"/>
          <w:szCs w:val="24"/>
          <w:lang w:eastAsia="sk-SK"/>
        </w:rPr>
        <w:t>50</w:t>
      </w:r>
      <w:r w:rsidR="006321C1" w:rsidRPr="00CD51F1">
        <w:rPr>
          <w:rFonts w:ascii="Times New Roman" w:eastAsia="Times New Roman" w:hAnsi="Times New Roman" w:cs="Times New Roman"/>
          <w:sz w:val="24"/>
          <w:szCs w:val="24"/>
          <w:lang w:eastAsia="sk-SK"/>
        </w:rPr>
        <w:t xml:space="preserve"> ods. </w:t>
      </w:r>
      <w:r w:rsidR="00945952" w:rsidRPr="00CD51F1">
        <w:rPr>
          <w:rFonts w:ascii="Times New Roman" w:eastAsia="Times New Roman" w:hAnsi="Times New Roman" w:cs="Times New Roman"/>
          <w:sz w:val="24"/>
          <w:szCs w:val="24"/>
          <w:lang w:eastAsia="sk-SK"/>
        </w:rPr>
        <w:t>3</w:t>
      </w:r>
      <w:r w:rsidR="006321C1" w:rsidRPr="00CD51F1">
        <w:rPr>
          <w:rFonts w:ascii="Times New Roman" w:eastAsia="Times New Roman" w:hAnsi="Times New Roman" w:cs="Times New Roman"/>
          <w:sz w:val="24"/>
          <w:szCs w:val="24"/>
          <w:lang w:eastAsia="sk-SK"/>
        </w:rPr>
        <w:t xml:space="preserve"> písm. c) a d) </w:t>
      </w:r>
      <w:r w:rsidRPr="00CD51F1">
        <w:rPr>
          <w:rFonts w:ascii="Times New Roman" w:eastAsia="Times New Roman" w:hAnsi="Times New Roman" w:cs="Times New Roman"/>
          <w:sz w:val="24"/>
          <w:szCs w:val="24"/>
          <w:lang w:eastAsia="sk-SK"/>
        </w:rPr>
        <w:t>preukázať aj</w:t>
      </w:r>
    </w:p>
    <w:p w14:paraId="0A314B65" w14:textId="77777777" w:rsidR="00207B13" w:rsidRPr="00CD51F1"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výšku nadačného imania alebo súčet nadačných imaní všetkých členov záujmového združenia podľa stavu ku dňu podania žiadosti o udelenie individuálnej licencie podľa odseku 1 predložením dokladu preukazujúceho túto skutočnosť,</w:t>
      </w:r>
    </w:p>
    <w:p w14:paraId="20261E03" w14:textId="77777777" w:rsidR="00207B13" w:rsidRPr="00CD51F1" w:rsidRDefault="009729BE"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207B13" w:rsidRPr="00CD51F1">
        <w:rPr>
          <w:rFonts w:ascii="Times New Roman" w:eastAsia="Times New Roman" w:hAnsi="Times New Roman" w:cs="Times New Roman"/>
          <w:sz w:val="24"/>
          <w:szCs w:val="24"/>
          <w:lang w:eastAsia="sk-SK"/>
        </w:rPr>
        <w:t>) prehľadný, dôveryhodný a zákonný pôvod finančných prostriedkov predstavujúcich finančnú zábezpeku uvedením skutočností o pôvode týchto finančných prostriedkov.</w:t>
      </w:r>
    </w:p>
    <w:p w14:paraId="715A1508" w14:textId="77777777" w:rsidR="00394958" w:rsidRPr="00CD51F1" w:rsidRDefault="00394958" w:rsidP="00E9584A">
      <w:pPr>
        <w:shd w:val="clear" w:color="auto" w:fill="FFFFFF"/>
        <w:spacing w:after="0" w:line="240" w:lineRule="auto"/>
        <w:jc w:val="both"/>
        <w:rPr>
          <w:rFonts w:ascii="Times New Roman" w:eastAsia="Times New Roman" w:hAnsi="Times New Roman" w:cs="Times New Roman"/>
          <w:sz w:val="24"/>
          <w:szCs w:val="24"/>
          <w:lang w:eastAsia="sk-SK"/>
        </w:rPr>
      </w:pPr>
    </w:p>
    <w:p w14:paraId="27E5B9BC" w14:textId="77777777" w:rsidR="005313FF"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53</w:t>
      </w:r>
    </w:p>
    <w:p w14:paraId="33133571" w14:textId="77777777" w:rsidR="005313FF" w:rsidRPr="00CD51F1" w:rsidRDefault="005313FF" w:rsidP="005313FF">
      <w:pPr>
        <w:shd w:val="clear" w:color="auto" w:fill="FFFFFF"/>
        <w:spacing w:after="0" w:line="240" w:lineRule="auto"/>
        <w:jc w:val="center"/>
        <w:rPr>
          <w:rFonts w:ascii="Times New Roman" w:eastAsia="Times New Roman" w:hAnsi="Times New Roman" w:cs="Times New Roman"/>
          <w:sz w:val="24"/>
          <w:szCs w:val="24"/>
          <w:lang w:eastAsia="sk-SK"/>
        </w:rPr>
      </w:pPr>
    </w:p>
    <w:p w14:paraId="02F60938" w14:textId="21875AD0" w:rsidR="005313FF" w:rsidRPr="00CD51F1" w:rsidRDefault="005313FF" w:rsidP="005313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Ak je žiadosť o udelenie individuálnej licencie neúplná, úrad najneskôr do </w:t>
      </w:r>
      <w:r w:rsidR="001A2BA3" w:rsidRPr="00CD51F1">
        <w:rPr>
          <w:rFonts w:ascii="Times New Roman" w:eastAsia="Times New Roman" w:hAnsi="Times New Roman" w:cs="Times New Roman"/>
          <w:sz w:val="24"/>
          <w:szCs w:val="24"/>
          <w:lang w:eastAsia="sk-SK"/>
        </w:rPr>
        <w:t>15</w:t>
      </w:r>
      <w:r w:rsidRPr="00CD51F1">
        <w:rPr>
          <w:rFonts w:ascii="Times New Roman" w:eastAsia="Times New Roman" w:hAnsi="Times New Roman" w:cs="Times New Roman"/>
          <w:sz w:val="24"/>
          <w:szCs w:val="24"/>
          <w:lang w:eastAsia="sk-SK"/>
        </w:rPr>
        <w:t xml:space="preserve"> </w:t>
      </w:r>
      <w:r w:rsidR="00DD22B6" w:rsidRPr="00CD51F1">
        <w:rPr>
          <w:rFonts w:ascii="Times New Roman" w:eastAsia="Times New Roman" w:hAnsi="Times New Roman" w:cs="Times New Roman"/>
          <w:sz w:val="24"/>
          <w:szCs w:val="24"/>
          <w:lang w:eastAsia="sk-SK"/>
        </w:rPr>
        <w:t xml:space="preserve">pracovných </w:t>
      </w:r>
      <w:r w:rsidRPr="00CD51F1">
        <w:rPr>
          <w:rFonts w:ascii="Times New Roman" w:eastAsia="Times New Roman" w:hAnsi="Times New Roman" w:cs="Times New Roman"/>
          <w:sz w:val="24"/>
          <w:szCs w:val="24"/>
          <w:lang w:eastAsia="sk-SK"/>
        </w:rPr>
        <w:t xml:space="preserve">dní od doručenia tejto žiadosti vyzve žiadateľa na jej doplnenie, pričom určí lehotu, ktorá nesmie byť kratšia ako </w:t>
      </w:r>
      <w:r w:rsidR="000B1E8F" w:rsidRPr="00CD51F1">
        <w:rPr>
          <w:rFonts w:ascii="Times New Roman" w:eastAsia="Times New Roman" w:hAnsi="Times New Roman" w:cs="Times New Roman"/>
          <w:sz w:val="24"/>
          <w:szCs w:val="24"/>
          <w:lang w:eastAsia="sk-SK"/>
        </w:rPr>
        <w:t xml:space="preserve">desať </w:t>
      </w:r>
      <w:r w:rsidR="00DD22B6" w:rsidRPr="00CD51F1">
        <w:rPr>
          <w:rFonts w:ascii="Times New Roman" w:eastAsia="Times New Roman" w:hAnsi="Times New Roman" w:cs="Times New Roman"/>
          <w:sz w:val="24"/>
          <w:szCs w:val="24"/>
          <w:lang w:eastAsia="sk-SK"/>
        </w:rPr>
        <w:t xml:space="preserve">pracovných </w:t>
      </w:r>
      <w:r w:rsidRPr="00CD51F1">
        <w:rPr>
          <w:rFonts w:ascii="Times New Roman" w:eastAsia="Times New Roman" w:hAnsi="Times New Roman" w:cs="Times New Roman"/>
          <w:sz w:val="24"/>
          <w:szCs w:val="24"/>
          <w:lang w:eastAsia="sk-SK"/>
        </w:rPr>
        <w:t>dní, a upozorní žiadateľa, že ak túto žiadosť nedoplní, konanie zastaví.</w:t>
      </w:r>
    </w:p>
    <w:p w14:paraId="33CC62AA" w14:textId="581F3288" w:rsidR="005313FF" w:rsidRPr="00CD51F1" w:rsidRDefault="005313FF" w:rsidP="00CD41F3">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Vyjadrenia obce podľa </w:t>
      </w:r>
      <w:r w:rsidR="005C0A74" w:rsidRPr="00CD51F1">
        <w:rPr>
          <w:rFonts w:ascii="Times New Roman" w:eastAsia="Times New Roman" w:hAnsi="Times New Roman" w:cs="Times New Roman"/>
          <w:sz w:val="24"/>
          <w:szCs w:val="24"/>
          <w:lang w:eastAsia="sk-SK"/>
        </w:rPr>
        <w:t xml:space="preserve">§ </w:t>
      </w:r>
      <w:r w:rsidR="002407B0" w:rsidRPr="00CD51F1">
        <w:rPr>
          <w:rFonts w:ascii="Times New Roman" w:eastAsia="Times New Roman" w:hAnsi="Times New Roman" w:cs="Times New Roman"/>
          <w:sz w:val="24"/>
          <w:szCs w:val="24"/>
          <w:lang w:eastAsia="sk-SK"/>
        </w:rPr>
        <w:t>59</w:t>
      </w:r>
      <w:r w:rsidRPr="00CD51F1">
        <w:rPr>
          <w:rFonts w:ascii="Times New Roman" w:eastAsia="Times New Roman" w:hAnsi="Times New Roman" w:cs="Times New Roman"/>
          <w:sz w:val="24"/>
          <w:szCs w:val="24"/>
          <w:lang w:eastAsia="sk-SK"/>
        </w:rPr>
        <w:t xml:space="preserve"> ods. 1 písm. </w:t>
      </w:r>
      <w:r w:rsidR="002407B0" w:rsidRPr="00CD51F1">
        <w:rPr>
          <w:rFonts w:ascii="Times New Roman" w:eastAsia="Times New Roman" w:hAnsi="Times New Roman" w:cs="Times New Roman"/>
          <w:sz w:val="24"/>
          <w:szCs w:val="24"/>
          <w:lang w:eastAsia="sk-SK"/>
        </w:rPr>
        <w:t>c</w:t>
      </w:r>
      <w:r w:rsidRPr="00CD51F1">
        <w:rPr>
          <w:rFonts w:ascii="Times New Roman" w:eastAsia="Times New Roman" w:hAnsi="Times New Roman" w:cs="Times New Roman"/>
          <w:sz w:val="24"/>
          <w:szCs w:val="24"/>
          <w:lang w:eastAsia="sk-SK"/>
        </w:rPr>
        <w:t>)</w:t>
      </w:r>
      <w:r w:rsidR="000739EE" w:rsidRPr="00CD51F1">
        <w:rPr>
          <w:rFonts w:ascii="Times New Roman" w:eastAsia="Times New Roman" w:hAnsi="Times New Roman" w:cs="Times New Roman"/>
          <w:sz w:val="24"/>
          <w:szCs w:val="24"/>
          <w:lang w:eastAsia="sk-SK"/>
        </w:rPr>
        <w:t>, § 60 ods. 1 písm. i),</w:t>
      </w:r>
      <w:r w:rsidR="002407B0" w:rsidRPr="00CD51F1">
        <w:rPr>
          <w:rFonts w:ascii="Times New Roman" w:eastAsia="Times New Roman" w:hAnsi="Times New Roman" w:cs="Times New Roman"/>
          <w:sz w:val="24"/>
          <w:szCs w:val="24"/>
          <w:lang w:eastAsia="sk-SK"/>
        </w:rPr>
        <w:t xml:space="preserve"> § 61</w:t>
      </w:r>
      <w:r w:rsidR="00AE4088" w:rsidRPr="00CD51F1">
        <w:rPr>
          <w:rFonts w:ascii="Times New Roman" w:eastAsia="Times New Roman" w:hAnsi="Times New Roman" w:cs="Times New Roman"/>
          <w:sz w:val="24"/>
          <w:szCs w:val="24"/>
          <w:lang w:eastAsia="sk-SK"/>
        </w:rPr>
        <w:t xml:space="preserve"> </w:t>
      </w:r>
      <w:r w:rsidR="002407B0" w:rsidRPr="00CD51F1">
        <w:rPr>
          <w:rFonts w:ascii="Times New Roman" w:eastAsia="Times New Roman" w:hAnsi="Times New Roman" w:cs="Times New Roman"/>
          <w:sz w:val="24"/>
          <w:szCs w:val="24"/>
          <w:lang w:eastAsia="sk-SK"/>
        </w:rPr>
        <w:t>ods. 1 písm. l</w:t>
      </w:r>
      <w:r w:rsidRPr="00CD51F1">
        <w:rPr>
          <w:rFonts w:ascii="Times New Roman" w:eastAsia="Times New Roman" w:hAnsi="Times New Roman" w:cs="Times New Roman"/>
          <w:sz w:val="24"/>
          <w:szCs w:val="24"/>
          <w:lang w:eastAsia="sk-SK"/>
        </w:rPr>
        <w:t xml:space="preserve"> a </w:t>
      </w:r>
      <w:r w:rsidR="002D10A3" w:rsidRPr="00CD51F1">
        <w:rPr>
          <w:rFonts w:ascii="Times New Roman" w:eastAsia="Times New Roman" w:hAnsi="Times New Roman" w:cs="Times New Roman"/>
          <w:sz w:val="24"/>
          <w:szCs w:val="24"/>
          <w:lang w:eastAsia="sk-SK"/>
        </w:rPr>
        <w:t xml:space="preserve">súhlasy obce podľa </w:t>
      </w:r>
      <w:r w:rsidR="0078152D" w:rsidRPr="00CD51F1">
        <w:rPr>
          <w:rFonts w:ascii="Times New Roman" w:eastAsia="Times New Roman" w:hAnsi="Times New Roman" w:cs="Times New Roman"/>
          <w:sz w:val="24"/>
          <w:szCs w:val="24"/>
          <w:lang w:eastAsia="sk-SK"/>
        </w:rPr>
        <w:t>§ 56 písm. c)</w:t>
      </w:r>
      <w:r w:rsidR="000739EE" w:rsidRPr="00CD51F1">
        <w:rPr>
          <w:rFonts w:ascii="Times New Roman" w:eastAsia="Times New Roman" w:hAnsi="Times New Roman" w:cs="Times New Roman"/>
          <w:sz w:val="24"/>
          <w:szCs w:val="24"/>
          <w:lang w:eastAsia="sk-SK"/>
        </w:rPr>
        <w:t>,</w:t>
      </w:r>
      <w:r w:rsidR="0078152D" w:rsidRPr="00CD51F1">
        <w:rPr>
          <w:rFonts w:ascii="Times New Roman" w:eastAsia="Times New Roman" w:hAnsi="Times New Roman" w:cs="Times New Roman"/>
          <w:sz w:val="24"/>
          <w:szCs w:val="24"/>
          <w:lang w:eastAsia="sk-SK"/>
        </w:rPr>
        <w:t xml:space="preserve"> </w:t>
      </w:r>
      <w:r w:rsidR="000739EE" w:rsidRPr="00CD51F1">
        <w:rPr>
          <w:rFonts w:ascii="Times New Roman" w:eastAsia="Times New Roman" w:hAnsi="Times New Roman" w:cs="Times New Roman"/>
          <w:sz w:val="24"/>
          <w:szCs w:val="24"/>
          <w:lang w:eastAsia="sk-SK"/>
        </w:rPr>
        <w:t xml:space="preserve">§ 58 ods. </w:t>
      </w:r>
      <w:r w:rsidR="00AE4088" w:rsidRPr="00CD51F1">
        <w:rPr>
          <w:rFonts w:ascii="Times New Roman" w:eastAsia="Times New Roman" w:hAnsi="Times New Roman" w:cs="Times New Roman"/>
          <w:sz w:val="24"/>
          <w:szCs w:val="24"/>
          <w:lang w:eastAsia="sk-SK"/>
        </w:rPr>
        <w:t xml:space="preserve">1 </w:t>
      </w:r>
      <w:r w:rsidR="000739EE" w:rsidRPr="00CD51F1">
        <w:rPr>
          <w:rFonts w:ascii="Times New Roman" w:eastAsia="Times New Roman" w:hAnsi="Times New Roman" w:cs="Times New Roman"/>
          <w:sz w:val="24"/>
          <w:szCs w:val="24"/>
          <w:lang w:eastAsia="sk-SK"/>
        </w:rPr>
        <w:t>písm. d),</w:t>
      </w:r>
      <w:r w:rsidR="0078152D" w:rsidRPr="00CD51F1">
        <w:rPr>
          <w:rFonts w:ascii="Times New Roman" w:eastAsia="Times New Roman" w:hAnsi="Times New Roman" w:cs="Times New Roman"/>
          <w:sz w:val="24"/>
          <w:szCs w:val="24"/>
          <w:lang w:eastAsia="sk-SK"/>
        </w:rPr>
        <w:t xml:space="preserve"> </w:t>
      </w:r>
      <w:r w:rsidR="007D4D8C" w:rsidRPr="00CD51F1">
        <w:rPr>
          <w:rFonts w:ascii="Times New Roman" w:eastAsia="Times New Roman" w:hAnsi="Times New Roman" w:cs="Times New Roman"/>
          <w:sz w:val="24"/>
          <w:szCs w:val="24"/>
          <w:lang w:eastAsia="sk-SK"/>
        </w:rPr>
        <w:t>§ 6</w:t>
      </w:r>
      <w:r w:rsidR="00181BD0" w:rsidRPr="00CD51F1">
        <w:rPr>
          <w:rFonts w:ascii="Times New Roman" w:eastAsia="Times New Roman" w:hAnsi="Times New Roman" w:cs="Times New Roman"/>
          <w:sz w:val="24"/>
          <w:szCs w:val="24"/>
          <w:lang w:eastAsia="sk-SK"/>
        </w:rPr>
        <w:t>3</w:t>
      </w:r>
      <w:r w:rsidR="002D10A3" w:rsidRPr="00CD51F1">
        <w:rPr>
          <w:rFonts w:ascii="Times New Roman" w:eastAsia="Times New Roman" w:hAnsi="Times New Roman" w:cs="Times New Roman"/>
          <w:sz w:val="24"/>
          <w:szCs w:val="24"/>
          <w:lang w:eastAsia="sk-SK"/>
        </w:rPr>
        <w:t xml:space="preserve"> ods. 1 písm</w:t>
      </w:r>
      <w:r w:rsidR="002018F7" w:rsidRPr="00CD51F1">
        <w:rPr>
          <w:rFonts w:ascii="Times New Roman" w:eastAsia="Times New Roman" w:hAnsi="Times New Roman" w:cs="Times New Roman"/>
          <w:sz w:val="24"/>
          <w:szCs w:val="24"/>
          <w:lang w:eastAsia="sk-SK"/>
        </w:rPr>
        <w:t>.</w:t>
      </w:r>
      <w:r w:rsidR="002D10A3" w:rsidRPr="00CD51F1">
        <w:rPr>
          <w:rFonts w:ascii="Times New Roman" w:eastAsia="Times New Roman" w:hAnsi="Times New Roman" w:cs="Times New Roman"/>
          <w:sz w:val="24"/>
          <w:szCs w:val="24"/>
          <w:lang w:eastAsia="sk-SK"/>
        </w:rPr>
        <w:t xml:space="preserve"> </w:t>
      </w:r>
      <w:r w:rsidR="000739EE" w:rsidRPr="00CD51F1">
        <w:rPr>
          <w:rFonts w:ascii="Times New Roman" w:eastAsia="Times New Roman" w:hAnsi="Times New Roman" w:cs="Times New Roman"/>
          <w:sz w:val="24"/>
          <w:szCs w:val="24"/>
          <w:lang w:eastAsia="sk-SK"/>
        </w:rPr>
        <w:t>g</w:t>
      </w:r>
      <w:r w:rsidR="002D10A3"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sú platné počas doby platnosti individuálnej licencie</w:t>
      </w:r>
      <w:r w:rsidR="0016387D" w:rsidRPr="00CD51F1">
        <w:rPr>
          <w:rFonts w:ascii="Times New Roman" w:eastAsia="Times New Roman" w:hAnsi="Times New Roman" w:cs="Times New Roman"/>
          <w:sz w:val="24"/>
          <w:szCs w:val="24"/>
          <w:lang w:eastAsia="sk-SK"/>
        </w:rPr>
        <w:t xml:space="preserve">; to neplatí pre prevádzkovateľa hazardných hier, ktorý si chce uplatniť </w:t>
      </w:r>
      <w:r w:rsidR="00E66F40" w:rsidRPr="00CD51F1">
        <w:rPr>
          <w:rFonts w:ascii="Times New Roman" w:eastAsia="Times New Roman" w:hAnsi="Times New Roman" w:cs="Times New Roman"/>
          <w:sz w:val="24"/>
          <w:szCs w:val="24"/>
          <w:lang w:eastAsia="sk-SK"/>
        </w:rPr>
        <w:t>opciu</w:t>
      </w:r>
      <w:r w:rsidR="0016387D" w:rsidRPr="00CD51F1">
        <w:rPr>
          <w:rFonts w:ascii="Times New Roman" w:eastAsia="Times New Roman" w:hAnsi="Times New Roman" w:cs="Times New Roman"/>
          <w:sz w:val="24"/>
          <w:szCs w:val="24"/>
          <w:lang w:eastAsia="sk-SK"/>
        </w:rPr>
        <w:t xml:space="preserve"> podľa § 3</w:t>
      </w:r>
      <w:r w:rsidR="007D4D8C" w:rsidRPr="00CD51F1">
        <w:rPr>
          <w:rFonts w:ascii="Times New Roman" w:eastAsia="Times New Roman" w:hAnsi="Times New Roman" w:cs="Times New Roman"/>
          <w:sz w:val="24"/>
          <w:szCs w:val="24"/>
          <w:lang w:eastAsia="sk-SK"/>
        </w:rPr>
        <w:t>9</w:t>
      </w:r>
      <w:r w:rsidR="0016387D" w:rsidRPr="00CD51F1">
        <w:rPr>
          <w:rFonts w:ascii="Times New Roman" w:eastAsia="Times New Roman" w:hAnsi="Times New Roman" w:cs="Times New Roman"/>
          <w:sz w:val="24"/>
          <w:szCs w:val="24"/>
          <w:lang w:eastAsia="sk-SK"/>
        </w:rPr>
        <w:t xml:space="preserve"> ods. 6.</w:t>
      </w:r>
    </w:p>
    <w:p w14:paraId="42F1EBE0" w14:textId="77777777" w:rsidR="005313FF" w:rsidRPr="00CD51F1" w:rsidRDefault="005313FF" w:rsidP="005313FF">
      <w:pPr>
        <w:shd w:val="clear" w:color="auto" w:fill="FFFFFF"/>
        <w:spacing w:after="0" w:line="240" w:lineRule="auto"/>
        <w:jc w:val="center"/>
        <w:rPr>
          <w:rFonts w:ascii="Times New Roman" w:eastAsia="Times New Roman" w:hAnsi="Times New Roman" w:cs="Times New Roman"/>
          <w:b/>
          <w:sz w:val="24"/>
          <w:szCs w:val="24"/>
          <w:lang w:eastAsia="sk-SK"/>
        </w:rPr>
      </w:pPr>
    </w:p>
    <w:p w14:paraId="55F2D23B" w14:textId="77777777" w:rsidR="00937B17" w:rsidRPr="00CD51F1"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54</w:t>
      </w:r>
    </w:p>
    <w:p w14:paraId="5F7803D0" w14:textId="77777777" w:rsidR="00E9584A" w:rsidRPr="00CD51F1" w:rsidRDefault="00E9584A" w:rsidP="00E9584A">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Základné imanie</w:t>
      </w:r>
    </w:p>
    <w:p w14:paraId="1A372F5C"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5220AC5F" w14:textId="77777777" w:rsidR="007F4B16" w:rsidRPr="00CD51F1" w:rsidRDefault="007F4B16" w:rsidP="007F4B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Základné imanie žiadateľa musí byť najmenej</w:t>
      </w:r>
    </w:p>
    <w:p w14:paraId="4A818B15" w14:textId="5ECD6A56" w:rsidR="007F4B16" w:rsidRPr="00CD51F1" w:rsidRDefault="007F4B16" w:rsidP="00240A2A">
      <w:pPr>
        <w:pStyle w:val="Odsekzoznamu"/>
        <w:numPr>
          <w:ilvl w:val="0"/>
          <w:numId w:val="5"/>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70 000 eur pri </w:t>
      </w:r>
      <w:r w:rsidR="000B1E8F" w:rsidRPr="00CD51F1">
        <w:rPr>
          <w:rFonts w:ascii="Times New Roman" w:eastAsia="Times New Roman" w:hAnsi="Times New Roman" w:cs="Times New Roman"/>
          <w:sz w:val="24"/>
          <w:szCs w:val="24"/>
          <w:lang w:eastAsia="sk-SK"/>
        </w:rPr>
        <w:t>bingu</w:t>
      </w:r>
      <w:r w:rsidRPr="00CD51F1">
        <w:rPr>
          <w:rFonts w:ascii="Times New Roman" w:eastAsia="Times New Roman" w:hAnsi="Times New Roman" w:cs="Times New Roman"/>
          <w:sz w:val="24"/>
          <w:szCs w:val="24"/>
          <w:lang w:eastAsia="sk-SK"/>
        </w:rPr>
        <w:t>,</w:t>
      </w:r>
    </w:p>
    <w:p w14:paraId="66C184E9" w14:textId="77777777" w:rsidR="007F4B16" w:rsidRPr="00CD51F1" w:rsidRDefault="00980E88" w:rsidP="00240A2A">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w:t>
      </w:r>
      <w:r w:rsidR="007F4B16" w:rsidRPr="00CD51F1">
        <w:rPr>
          <w:rFonts w:ascii="Times New Roman" w:eastAsia="Times New Roman" w:hAnsi="Times New Roman" w:cs="Times New Roman"/>
          <w:sz w:val="24"/>
          <w:szCs w:val="24"/>
          <w:lang w:eastAsia="sk-SK"/>
        </w:rPr>
        <w:t>335 000 eur pri žrebových peňažných lotériách, žrebových peňažno-vecných lotériách a okamžitých lotériách,</w:t>
      </w:r>
    </w:p>
    <w:p w14:paraId="2914C825" w14:textId="77777777" w:rsidR="007F4B16" w:rsidRPr="00CD51F1" w:rsidRDefault="007322C0" w:rsidP="007322C0">
      <w:pPr>
        <w:shd w:val="clear" w:color="auto" w:fill="FFFFFF"/>
        <w:tabs>
          <w:tab w:val="left" w:pos="851"/>
          <w:tab w:val="left" w:pos="993"/>
        </w:tabs>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w:t>
      </w:r>
      <w:r w:rsidR="007F4B16" w:rsidRPr="00CD51F1">
        <w:rPr>
          <w:rFonts w:ascii="Times New Roman" w:eastAsia="Times New Roman" w:hAnsi="Times New Roman" w:cs="Times New Roman"/>
          <w:sz w:val="24"/>
          <w:szCs w:val="24"/>
          <w:lang w:eastAsia="sk-SK"/>
        </w:rPr>
        <w:t>335 000 eur pri stávkových hrách, ktorými sú dostihové stávky alebo totalizátor,</w:t>
      </w:r>
    </w:p>
    <w:p w14:paraId="1D4F03B1" w14:textId="77777777" w:rsidR="007F4B16" w:rsidRPr="00CD51F1" w:rsidRDefault="007F4B16" w:rsidP="007322C0">
      <w:pPr>
        <w:pStyle w:val="Odsekzoznamu"/>
        <w:numPr>
          <w:ilvl w:val="0"/>
          <w:numId w:val="13"/>
        </w:numPr>
        <w:shd w:val="clear" w:color="auto" w:fill="FFFFFF"/>
        <w:tabs>
          <w:tab w:val="left" w:pos="851"/>
          <w:tab w:val="left" w:pos="993"/>
        </w:tabs>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335 000 eur pri hazardných hrách na výherných prístrojoch prevádzkovaných v herni,</w:t>
      </w:r>
    </w:p>
    <w:p w14:paraId="7B4D6561" w14:textId="77777777" w:rsidR="007F4B16" w:rsidRPr="00CD51F1"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335 000 eur pri hazardných hrách na technických zariadeniach obsluhovaných priamo hráčmi prevádzkovaných v herni,</w:t>
      </w:r>
    </w:p>
    <w:p w14:paraId="63373066" w14:textId="77777777" w:rsidR="007F4B16" w:rsidRPr="00CD51F1"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335 000 eur pri hazardných hrách na termináloch videohier prevádzkovaných v herni,</w:t>
      </w:r>
    </w:p>
    <w:p w14:paraId="5748A420" w14:textId="77777777" w:rsidR="00045761" w:rsidRPr="00CD51F1" w:rsidRDefault="00045761"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335 000 eur pri hazardných hrách na </w:t>
      </w:r>
      <w:r w:rsidR="00343C6A" w:rsidRPr="00CD51F1">
        <w:rPr>
          <w:rFonts w:ascii="Times New Roman" w:eastAsia="Times New Roman" w:hAnsi="Times New Roman" w:cs="Times New Roman"/>
          <w:sz w:val="24"/>
          <w:szCs w:val="24"/>
          <w:lang w:eastAsia="sk-SK"/>
        </w:rPr>
        <w:t>iných technických zariadeniach</w:t>
      </w:r>
      <w:r w:rsidRPr="00CD51F1">
        <w:rPr>
          <w:rFonts w:ascii="Times New Roman" w:eastAsia="Times New Roman" w:hAnsi="Times New Roman" w:cs="Times New Roman"/>
          <w:sz w:val="24"/>
          <w:szCs w:val="24"/>
          <w:lang w:eastAsia="sk-SK"/>
        </w:rPr>
        <w:t>,</w:t>
      </w:r>
    </w:p>
    <w:p w14:paraId="18CD4F1F" w14:textId="7E5EB097" w:rsidR="007F4B16" w:rsidRPr="00CD51F1" w:rsidRDefault="007F4B16" w:rsidP="0013135D">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335 000 eur pri kurzových stávkach prevádzkovaných v herni a v prevádzkach,</w:t>
      </w:r>
    </w:p>
    <w:p w14:paraId="17611688" w14:textId="77777777" w:rsidR="007F4B16" w:rsidRPr="00CD51F1"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1 700 000 eur pri hazardných hrách prevádzkovaných v kasíne, </w:t>
      </w:r>
    </w:p>
    <w:p w14:paraId="02AA10B7" w14:textId="77777777" w:rsidR="007F4B16" w:rsidRPr="00CD51F1"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1 700 000 eur pri hazardných hrách prevádzkovaných v kasíne a internetových hrách prevádzkovaných v internetovom kasíne, </w:t>
      </w:r>
    </w:p>
    <w:p w14:paraId="514FDD86" w14:textId="77777777" w:rsidR="007F4B16" w:rsidRPr="00CD51F1"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1 700 000 eur pri hazardných hrách na výherných prístrojoch, termináloch videohier a na technických zariadeniach obsluhovaných priamo hráčmi prevádzkovaných v herni a internetových hrách prevádzkovaných v internetovom kasíne,</w:t>
      </w:r>
    </w:p>
    <w:p w14:paraId="7FF23B7D" w14:textId="77777777" w:rsidR="00B95865" w:rsidRPr="00CD51F1"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1 700 000 eur pri kurzových stávkach prevádzkovaných v internetovej herni</w:t>
      </w:r>
      <w:r w:rsidR="00B95865" w:rsidRPr="00CD51F1">
        <w:rPr>
          <w:rFonts w:ascii="Times New Roman" w:eastAsia="Times New Roman" w:hAnsi="Times New Roman" w:cs="Times New Roman"/>
          <w:sz w:val="24"/>
          <w:szCs w:val="24"/>
          <w:lang w:eastAsia="sk-SK"/>
        </w:rPr>
        <w:t>,</w:t>
      </w:r>
    </w:p>
    <w:p w14:paraId="0AE12B24" w14:textId="77777777" w:rsidR="007F4B16" w:rsidRPr="00CD51F1" w:rsidRDefault="00B95865"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1 700 000 eur pri hazardných hrách v internetovom kasíne</w:t>
      </w:r>
      <w:r w:rsidR="007F4B16" w:rsidRPr="00CD51F1">
        <w:rPr>
          <w:rFonts w:ascii="Times New Roman" w:eastAsia="Times New Roman" w:hAnsi="Times New Roman" w:cs="Times New Roman"/>
          <w:sz w:val="24"/>
          <w:szCs w:val="24"/>
          <w:lang w:eastAsia="sk-SK"/>
        </w:rPr>
        <w:t>.</w:t>
      </w:r>
    </w:p>
    <w:p w14:paraId="7B40B9F3" w14:textId="77777777" w:rsidR="00B00462" w:rsidRPr="00CD51F1" w:rsidRDefault="00B00462" w:rsidP="007F4B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Základné imanie musí byť splatené najneskôr v deň podania žiadosti o udelenie individuálnej licencie.</w:t>
      </w:r>
    </w:p>
    <w:p w14:paraId="7D2A901E" w14:textId="77777777" w:rsidR="00C23393" w:rsidRPr="00CD51F1" w:rsidRDefault="00C23393" w:rsidP="00625BEB">
      <w:pPr>
        <w:shd w:val="clear" w:color="auto" w:fill="FFFFFF"/>
        <w:spacing w:after="0" w:line="240" w:lineRule="auto"/>
        <w:rPr>
          <w:rFonts w:ascii="Times New Roman" w:eastAsia="Times New Roman" w:hAnsi="Times New Roman" w:cs="Times New Roman"/>
          <w:sz w:val="24"/>
          <w:szCs w:val="24"/>
          <w:lang w:eastAsia="sk-SK"/>
        </w:rPr>
      </w:pPr>
    </w:p>
    <w:p w14:paraId="64E7BE04" w14:textId="77777777" w:rsidR="00494486" w:rsidRPr="00CD51F1" w:rsidRDefault="00494486" w:rsidP="0049448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DRUHÁ HLAVA</w:t>
      </w:r>
    </w:p>
    <w:p w14:paraId="297187AE" w14:textId="77777777" w:rsidR="00414AAD" w:rsidRPr="00CD51F1" w:rsidRDefault="00661D00" w:rsidP="00D050A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caps/>
          <w:sz w:val="24"/>
          <w:szCs w:val="24"/>
          <w:lang w:eastAsia="sk-SK"/>
        </w:rPr>
        <w:t>OSOBITNÉ náležitosti žiadosti o udelenie individuálnej licencie na prevádzkovanie hazardných hier</w:t>
      </w:r>
    </w:p>
    <w:p w14:paraId="036EEB17" w14:textId="77777777" w:rsidR="00C23393" w:rsidRPr="00CD51F1" w:rsidRDefault="00C23393"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513D92C4" w14:textId="77777777" w:rsidR="00925517" w:rsidRPr="00CD51F1"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55</w:t>
      </w:r>
    </w:p>
    <w:p w14:paraId="423458FF" w14:textId="77777777" w:rsidR="00414AAD" w:rsidRPr="00CD51F1" w:rsidRDefault="00414AAD">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Osobitné náležitosti žiadosti o udelenie individuálnej licencie na prevádzkovanie žrebových peňažných lotérií, žrebových peňažno-vecných lotérií a okamžitých lotérií</w:t>
      </w:r>
    </w:p>
    <w:p w14:paraId="6D4708C6" w14:textId="77777777" w:rsidR="00C31382" w:rsidRPr="00CD51F1"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59288179" w14:textId="77777777" w:rsidR="00414AAD" w:rsidRPr="00CD51F1" w:rsidRDefault="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 žiadosti o</w:t>
      </w:r>
      <w:r w:rsidR="00C2159B"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udelenie</w:t>
      </w:r>
      <w:r w:rsidR="00C2159B" w:rsidRPr="00CD51F1">
        <w:rPr>
          <w:rFonts w:ascii="Times New Roman" w:eastAsia="Times New Roman" w:hAnsi="Times New Roman" w:cs="Times New Roman"/>
          <w:sz w:val="24"/>
          <w:szCs w:val="24"/>
          <w:lang w:eastAsia="sk-SK"/>
        </w:rPr>
        <w:t xml:space="preserve"> individuálnej</w:t>
      </w:r>
      <w:r w:rsidRPr="00CD51F1">
        <w:rPr>
          <w:rFonts w:ascii="Times New Roman" w:eastAsia="Times New Roman" w:hAnsi="Times New Roman" w:cs="Times New Roman"/>
          <w:sz w:val="24"/>
          <w:szCs w:val="24"/>
          <w:lang w:eastAsia="sk-SK"/>
        </w:rPr>
        <w:t xml:space="preserve"> licencie na prevádzkovanie žrebových peňažných lotérií, žrebových peňažno-vecných lotérií a okamžitých lotérií musí žiadateľ okrem dokladov a skutočností uvedených v § </w:t>
      </w:r>
      <w:r w:rsidR="007D4D8C"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 priložiť alebo v nej uviesť aj</w:t>
      </w:r>
    </w:p>
    <w:p w14:paraId="01FBEE61"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vzor žrebu, ktorý spĺňa podmienky uvedené v § </w:t>
      </w:r>
      <w:r w:rsidR="00831891" w:rsidRPr="00CD51F1">
        <w:rPr>
          <w:rFonts w:ascii="Times New Roman" w:eastAsia="Times New Roman" w:hAnsi="Times New Roman" w:cs="Times New Roman"/>
          <w:sz w:val="24"/>
          <w:szCs w:val="24"/>
          <w:lang w:eastAsia="sk-SK"/>
        </w:rPr>
        <w:t>1</w:t>
      </w:r>
      <w:r w:rsidR="000A7550"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w:t>
      </w:r>
    </w:p>
    <w:p w14:paraId="38F4B689"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vyhlásenie žiadateľa o udelenie </w:t>
      </w:r>
      <w:r w:rsidR="00C2159B" w:rsidRPr="00CD51F1">
        <w:rPr>
          <w:rFonts w:ascii="Times New Roman" w:eastAsia="Times New Roman" w:hAnsi="Times New Roman" w:cs="Times New Roman"/>
          <w:sz w:val="24"/>
          <w:szCs w:val="24"/>
          <w:lang w:eastAsia="sk-SK"/>
        </w:rPr>
        <w:t>indi</w:t>
      </w:r>
      <w:r w:rsidR="0006656C" w:rsidRPr="00CD51F1">
        <w:rPr>
          <w:rFonts w:ascii="Times New Roman" w:eastAsia="Times New Roman" w:hAnsi="Times New Roman" w:cs="Times New Roman"/>
          <w:sz w:val="24"/>
          <w:szCs w:val="24"/>
          <w:lang w:eastAsia="sk-SK"/>
        </w:rPr>
        <w:t>vi</w:t>
      </w:r>
      <w:r w:rsidR="00C2159B" w:rsidRPr="00CD51F1">
        <w:rPr>
          <w:rFonts w:ascii="Times New Roman" w:eastAsia="Times New Roman" w:hAnsi="Times New Roman" w:cs="Times New Roman"/>
          <w:sz w:val="24"/>
          <w:szCs w:val="24"/>
          <w:lang w:eastAsia="sk-SK"/>
        </w:rPr>
        <w:t xml:space="preserve">duálnej </w:t>
      </w:r>
      <w:r w:rsidRPr="00CD51F1">
        <w:rPr>
          <w:rFonts w:ascii="Times New Roman" w:eastAsia="Times New Roman" w:hAnsi="Times New Roman" w:cs="Times New Roman"/>
          <w:sz w:val="24"/>
          <w:szCs w:val="24"/>
          <w:lang w:eastAsia="sk-SK"/>
        </w:rPr>
        <w:t xml:space="preserve">licencie na prevádzkovanie žrebových peňažných lotérií, žrebových peňažno-vecných lotérií a okamžitých lotérií o tom, že žreby sú dostatočne zabezpečené proti falšovaniu alebo inému zneužitiu, pričom žiadateľ je povinný predložiť </w:t>
      </w:r>
      <w:r w:rsidR="008348C2"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najneskôr do piatich pracovných dní pred začatím predaja žrebov znalecký posudok vydaný znaleckým ústavom,</w:t>
      </w:r>
      <w:r w:rsidR="00F96D79" w:rsidRPr="00CD51F1">
        <w:rPr>
          <w:rStyle w:val="Odkaznapoznmkupodiarou"/>
          <w:rFonts w:ascii="Times New Roman" w:eastAsia="Times New Roman" w:hAnsi="Times New Roman" w:cs="Times New Roman"/>
          <w:sz w:val="24"/>
          <w:szCs w:val="24"/>
          <w:lang w:eastAsia="sk-SK"/>
        </w:rPr>
        <w:footnoteReference w:id="46"/>
      </w:r>
      <w:r w:rsidR="00772FD2" w:rsidRPr="00CD51F1">
        <w:rPr>
          <w:rFonts w:ascii="Times New Roman" w:eastAsia="Times New Roman" w:hAnsi="Times New Roman" w:cs="Times New Roman"/>
          <w:sz w:val="24"/>
          <w:szCs w:val="24"/>
          <w:lang w:eastAsia="sk-SK"/>
        </w:rPr>
        <w:t>)</w:t>
      </w:r>
    </w:p>
    <w:p w14:paraId="1F0B8190"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počet vydaných žrebov, a ak budú vydané viaceré série žrebov, aj presné označenie sérií s uvedením počtu žrebov vydaných v každej sérii,</w:t>
      </w:r>
    </w:p>
    <w:p w14:paraId="177628FD"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w:t>
      </w:r>
      <w:r w:rsidR="00B810F0" w:rsidRPr="00CD51F1">
        <w:rPr>
          <w:rFonts w:ascii="Times New Roman" w:eastAsia="Times New Roman" w:hAnsi="Times New Roman" w:cs="Times New Roman"/>
          <w:sz w:val="24"/>
          <w:szCs w:val="24"/>
          <w:lang w:eastAsia="sk-SK"/>
        </w:rPr>
        <w:t xml:space="preserve">dobu </w:t>
      </w:r>
      <w:r w:rsidRPr="00CD51F1">
        <w:rPr>
          <w:rFonts w:ascii="Times New Roman" w:eastAsia="Times New Roman" w:hAnsi="Times New Roman" w:cs="Times New Roman"/>
          <w:sz w:val="24"/>
          <w:szCs w:val="24"/>
          <w:lang w:eastAsia="sk-SK"/>
        </w:rPr>
        <w:t>predaja žrebov.</w:t>
      </w:r>
    </w:p>
    <w:p w14:paraId="2B0F23D0" w14:textId="77777777" w:rsidR="001801EF" w:rsidRPr="00CD51F1" w:rsidRDefault="001801EF" w:rsidP="001801EF">
      <w:pPr>
        <w:shd w:val="clear" w:color="auto" w:fill="FFFFFF"/>
        <w:spacing w:after="0" w:line="240" w:lineRule="auto"/>
        <w:jc w:val="center"/>
        <w:rPr>
          <w:rFonts w:ascii="Times New Roman" w:eastAsia="Times New Roman" w:hAnsi="Times New Roman" w:cs="Times New Roman"/>
          <w:sz w:val="24"/>
          <w:szCs w:val="24"/>
          <w:lang w:eastAsia="sk-SK"/>
        </w:rPr>
      </w:pPr>
    </w:p>
    <w:p w14:paraId="7EDDBB59" w14:textId="77777777" w:rsidR="001801EF" w:rsidRPr="00CD51F1"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56</w:t>
      </w:r>
    </w:p>
    <w:p w14:paraId="1B694EE7" w14:textId="77777777" w:rsidR="001801EF" w:rsidRPr="00CD51F1"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Osobitné náležitosti žiadosti o udelenie individuálnej licencie na prevádzkovanie binga v prevádzke</w:t>
      </w:r>
    </w:p>
    <w:p w14:paraId="3204BA47" w14:textId="77777777" w:rsidR="001801EF" w:rsidRPr="00CD51F1" w:rsidRDefault="001801EF" w:rsidP="001801EF">
      <w:pPr>
        <w:shd w:val="clear" w:color="auto" w:fill="FFFFFF"/>
        <w:spacing w:after="0" w:line="240" w:lineRule="auto"/>
        <w:jc w:val="center"/>
        <w:rPr>
          <w:rFonts w:ascii="Times New Roman" w:eastAsia="Times New Roman" w:hAnsi="Times New Roman" w:cs="Times New Roman"/>
          <w:sz w:val="24"/>
          <w:szCs w:val="24"/>
          <w:lang w:eastAsia="sk-SK"/>
        </w:rPr>
      </w:pPr>
    </w:p>
    <w:p w14:paraId="7A6AFEC5"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K žiadosti o udelenie individuálnej licencie na prevádzkovanie binga musí žiadateľ okrem dokladov a skutočností uvedených v </w:t>
      </w:r>
      <w:r w:rsidR="007D4D8C" w:rsidRPr="00CD51F1">
        <w:rPr>
          <w:rFonts w:ascii="Times New Roman" w:eastAsia="Times New Roman" w:hAnsi="Times New Roman" w:cs="Times New Roman"/>
          <w:sz w:val="24"/>
          <w:szCs w:val="24"/>
          <w:lang w:eastAsia="sk-SK"/>
        </w:rPr>
        <w:t>§ 50</w:t>
      </w:r>
      <w:r w:rsidRPr="00CD51F1">
        <w:rPr>
          <w:rFonts w:ascii="Times New Roman" w:eastAsia="Times New Roman" w:hAnsi="Times New Roman" w:cs="Times New Roman"/>
          <w:sz w:val="24"/>
          <w:szCs w:val="24"/>
          <w:lang w:eastAsia="sk-SK"/>
        </w:rPr>
        <w:t xml:space="preserve"> priložiť alebo v nej uviesť aj</w:t>
      </w:r>
    </w:p>
    <w:p w14:paraId="75BCC89E"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vzor žrebov,</w:t>
      </w:r>
    </w:p>
    <w:p w14:paraId="66695BBE"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adresu prevádzky, v ktorej sa má prevádzkovať bingo,</w:t>
      </w:r>
    </w:p>
    <w:p w14:paraId="72F17C16"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súhlas obce s prevádzkovaním binga na jej území a s umiestnením prevádzky podľa písmena b).</w:t>
      </w:r>
    </w:p>
    <w:p w14:paraId="35323FB2" w14:textId="77777777" w:rsidR="00A42673" w:rsidRPr="00CD51F1" w:rsidRDefault="00A42673"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3C25220" w14:textId="77777777" w:rsidR="00414AAD" w:rsidRPr="00CD51F1"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57</w:t>
      </w:r>
    </w:p>
    <w:p w14:paraId="30D573E3" w14:textId="77777777" w:rsidR="009F345D" w:rsidRPr="00CD51F1" w:rsidRDefault="00414AAD">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Osobitné náležitosti žiadosti o udelenie individuálnej licencie na prevádzkovanie</w:t>
      </w:r>
      <w:r w:rsidR="00A42673" w:rsidRPr="00CD51F1">
        <w:rPr>
          <w:rFonts w:ascii="Times New Roman" w:eastAsia="Times New Roman" w:hAnsi="Times New Roman" w:cs="Times New Roman"/>
          <w:b/>
          <w:sz w:val="24"/>
          <w:szCs w:val="24"/>
          <w:lang w:eastAsia="sk-SK"/>
        </w:rPr>
        <w:t xml:space="preserve"> </w:t>
      </w:r>
    </w:p>
    <w:p w14:paraId="07CB9247" w14:textId="77777777" w:rsidR="00414AAD" w:rsidRPr="00CD51F1" w:rsidRDefault="009F345D">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štátnej lotérie</w:t>
      </w:r>
    </w:p>
    <w:p w14:paraId="27B753DC"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F18DCE3"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 žiadosti o</w:t>
      </w:r>
      <w:r w:rsidR="00A42673"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udelenie</w:t>
      </w:r>
      <w:r w:rsidR="00A42673" w:rsidRPr="00CD51F1">
        <w:rPr>
          <w:rFonts w:ascii="Times New Roman" w:eastAsia="Times New Roman" w:hAnsi="Times New Roman" w:cs="Times New Roman"/>
          <w:sz w:val="24"/>
          <w:szCs w:val="24"/>
          <w:lang w:eastAsia="sk-SK"/>
        </w:rPr>
        <w:t xml:space="preserve"> individuálnej</w:t>
      </w:r>
      <w:r w:rsidRPr="00CD51F1">
        <w:rPr>
          <w:rFonts w:ascii="Times New Roman" w:eastAsia="Times New Roman" w:hAnsi="Times New Roman" w:cs="Times New Roman"/>
          <w:sz w:val="24"/>
          <w:szCs w:val="24"/>
          <w:lang w:eastAsia="sk-SK"/>
        </w:rPr>
        <w:t xml:space="preserve"> licencie na prevádzkovanie </w:t>
      </w:r>
      <w:r w:rsidR="009F345D" w:rsidRPr="00CD51F1">
        <w:rPr>
          <w:rFonts w:ascii="Times New Roman" w:eastAsia="Times New Roman" w:hAnsi="Times New Roman" w:cs="Times New Roman"/>
          <w:sz w:val="24"/>
          <w:szCs w:val="24"/>
          <w:lang w:eastAsia="sk-SK"/>
        </w:rPr>
        <w:t>štátnej</w:t>
      </w:r>
      <w:r w:rsidRPr="00CD51F1">
        <w:rPr>
          <w:rFonts w:ascii="Times New Roman" w:eastAsia="Times New Roman" w:hAnsi="Times New Roman" w:cs="Times New Roman"/>
          <w:sz w:val="24"/>
          <w:szCs w:val="24"/>
          <w:lang w:eastAsia="sk-SK"/>
        </w:rPr>
        <w:t xml:space="preserve"> lotéri</w:t>
      </w:r>
      <w:r w:rsidR="009F345D" w:rsidRPr="00CD51F1">
        <w:rPr>
          <w:rFonts w:ascii="Times New Roman" w:eastAsia="Times New Roman" w:hAnsi="Times New Roman" w:cs="Times New Roman"/>
          <w:sz w:val="24"/>
          <w:szCs w:val="24"/>
          <w:lang w:eastAsia="sk-SK"/>
        </w:rPr>
        <w:t>e</w:t>
      </w:r>
      <w:r w:rsidR="00FD40BD" w:rsidRPr="00CD51F1">
        <w:rPr>
          <w:rFonts w:ascii="Times New Roman" w:eastAsia="Times New Roman" w:hAnsi="Times New Roman" w:cs="Times New Roman"/>
          <w:sz w:val="24"/>
          <w:szCs w:val="24"/>
          <w:lang w:eastAsia="sk-SK"/>
        </w:rPr>
        <w:t xml:space="preserve"> okrem lotérie pokladničných dokladov</w:t>
      </w:r>
      <w:r w:rsidRPr="00CD51F1">
        <w:rPr>
          <w:rFonts w:ascii="Times New Roman" w:eastAsia="Times New Roman" w:hAnsi="Times New Roman" w:cs="Times New Roman"/>
          <w:sz w:val="24"/>
          <w:szCs w:val="24"/>
          <w:lang w:eastAsia="sk-SK"/>
        </w:rPr>
        <w:t xml:space="preserve"> musí žiadateľ okrem dokladov a skutočností uvedených v § </w:t>
      </w:r>
      <w:r w:rsidR="007D4D8C"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 uviesť aj spôsob, ktorým hráč určí svoju stávku a spôsob preukazovania vykonania stávky hráčom; ak na určenie stávky budú hráči používať rovnaké listiny, na ktorých stávku vyznačia, žiadateľ priloží vzor takejto listiny.</w:t>
      </w:r>
    </w:p>
    <w:p w14:paraId="37DED29F" w14:textId="77777777" w:rsidR="00A42673" w:rsidRPr="00CD51F1" w:rsidRDefault="00A42673"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A42F5A6" w14:textId="77777777" w:rsidR="00C31382" w:rsidRPr="00CD51F1"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58</w:t>
      </w:r>
    </w:p>
    <w:p w14:paraId="75D6E3FA" w14:textId="36B5ED4E" w:rsidR="00C31382" w:rsidRPr="00CD51F1" w:rsidRDefault="00A4267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Osobitné náležitosti žiadosti o udelenie individuálnej licencie na prevádzkovanie </w:t>
      </w:r>
      <w:r w:rsidR="00184E01" w:rsidRPr="00CD51F1">
        <w:rPr>
          <w:rFonts w:ascii="Times New Roman" w:eastAsia="Times New Roman" w:hAnsi="Times New Roman" w:cs="Times New Roman"/>
          <w:b/>
          <w:sz w:val="24"/>
          <w:szCs w:val="24"/>
          <w:lang w:eastAsia="sk-SK"/>
        </w:rPr>
        <w:t>kurzov</w:t>
      </w:r>
      <w:r w:rsidR="0010688B" w:rsidRPr="00CD51F1">
        <w:rPr>
          <w:rFonts w:ascii="Times New Roman" w:eastAsia="Times New Roman" w:hAnsi="Times New Roman" w:cs="Times New Roman"/>
          <w:b/>
          <w:sz w:val="24"/>
          <w:szCs w:val="24"/>
          <w:lang w:eastAsia="sk-SK"/>
        </w:rPr>
        <w:t>ých</w:t>
      </w:r>
      <w:r w:rsidR="00184E01" w:rsidRPr="00CD51F1">
        <w:rPr>
          <w:rFonts w:ascii="Times New Roman" w:eastAsia="Times New Roman" w:hAnsi="Times New Roman" w:cs="Times New Roman"/>
          <w:b/>
          <w:sz w:val="24"/>
          <w:szCs w:val="24"/>
          <w:lang w:eastAsia="sk-SK"/>
        </w:rPr>
        <w:t xml:space="preserve"> stáv</w:t>
      </w:r>
      <w:r w:rsidR="0010688B" w:rsidRPr="00CD51F1">
        <w:rPr>
          <w:rFonts w:ascii="Times New Roman" w:eastAsia="Times New Roman" w:hAnsi="Times New Roman" w:cs="Times New Roman"/>
          <w:b/>
          <w:sz w:val="24"/>
          <w:szCs w:val="24"/>
          <w:lang w:eastAsia="sk-SK"/>
        </w:rPr>
        <w:t>ok</w:t>
      </w:r>
      <w:r w:rsidR="00184E01" w:rsidRPr="00CD51F1">
        <w:rPr>
          <w:rFonts w:ascii="Times New Roman" w:eastAsia="Times New Roman" w:hAnsi="Times New Roman" w:cs="Times New Roman"/>
          <w:b/>
          <w:sz w:val="24"/>
          <w:szCs w:val="24"/>
          <w:lang w:eastAsia="sk-SK"/>
        </w:rPr>
        <w:t xml:space="preserve"> </w:t>
      </w:r>
      <w:r w:rsidR="00173B01" w:rsidRPr="00CD51F1">
        <w:rPr>
          <w:rFonts w:ascii="Times New Roman" w:eastAsia="Times New Roman" w:hAnsi="Times New Roman" w:cs="Times New Roman"/>
          <w:b/>
          <w:sz w:val="24"/>
          <w:szCs w:val="24"/>
          <w:lang w:eastAsia="sk-SK"/>
        </w:rPr>
        <w:t>v herni a </w:t>
      </w:r>
      <w:r w:rsidR="00B80D73" w:rsidRPr="00CD51F1">
        <w:rPr>
          <w:rFonts w:ascii="Times New Roman" w:eastAsia="Times New Roman" w:hAnsi="Times New Roman" w:cs="Times New Roman"/>
          <w:b/>
          <w:sz w:val="24"/>
          <w:szCs w:val="24"/>
          <w:lang w:eastAsia="sk-SK"/>
        </w:rPr>
        <w:t>v</w:t>
      </w:r>
      <w:r w:rsidR="0010688B" w:rsidRPr="00CD51F1">
        <w:rPr>
          <w:rFonts w:ascii="Times New Roman" w:eastAsia="Times New Roman" w:hAnsi="Times New Roman" w:cs="Times New Roman"/>
          <w:b/>
          <w:sz w:val="24"/>
          <w:szCs w:val="24"/>
          <w:lang w:eastAsia="sk-SK"/>
        </w:rPr>
        <w:t> </w:t>
      </w:r>
      <w:r w:rsidR="00173B01" w:rsidRPr="00CD51F1">
        <w:rPr>
          <w:rFonts w:ascii="Times New Roman" w:eastAsia="Times New Roman" w:hAnsi="Times New Roman" w:cs="Times New Roman"/>
          <w:b/>
          <w:sz w:val="24"/>
          <w:szCs w:val="24"/>
          <w:lang w:eastAsia="sk-SK"/>
        </w:rPr>
        <w:t>prevádzkach</w:t>
      </w:r>
    </w:p>
    <w:p w14:paraId="4FF4E5A1" w14:textId="77777777" w:rsidR="00E26143" w:rsidRPr="00CD51F1" w:rsidRDefault="00E26143"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011A3C6A" w14:textId="7C5D87AC" w:rsidR="00414AAD" w:rsidRPr="00CD51F1" w:rsidRDefault="009A0ABF" w:rsidP="0005719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414AAD" w:rsidRPr="00CD51F1">
        <w:rPr>
          <w:rFonts w:ascii="Times New Roman" w:eastAsia="Times New Roman" w:hAnsi="Times New Roman" w:cs="Times New Roman"/>
          <w:sz w:val="24"/>
          <w:szCs w:val="24"/>
          <w:lang w:eastAsia="sk-SK"/>
        </w:rPr>
        <w:t xml:space="preserve">K žiadosti o udelenie </w:t>
      </w:r>
      <w:r w:rsidR="00A42673" w:rsidRPr="00CD51F1">
        <w:rPr>
          <w:rFonts w:ascii="Times New Roman" w:eastAsia="Times New Roman" w:hAnsi="Times New Roman" w:cs="Times New Roman"/>
          <w:sz w:val="24"/>
          <w:szCs w:val="24"/>
          <w:lang w:eastAsia="sk-SK"/>
        </w:rPr>
        <w:t xml:space="preserve">individuálnej </w:t>
      </w:r>
      <w:r w:rsidR="00414AAD" w:rsidRPr="00CD51F1">
        <w:rPr>
          <w:rFonts w:ascii="Times New Roman" w:eastAsia="Times New Roman" w:hAnsi="Times New Roman" w:cs="Times New Roman"/>
          <w:sz w:val="24"/>
          <w:szCs w:val="24"/>
          <w:lang w:eastAsia="sk-SK"/>
        </w:rPr>
        <w:t xml:space="preserve">licencie na prevádzkovanie </w:t>
      </w:r>
      <w:r w:rsidR="00057199" w:rsidRPr="00CD51F1">
        <w:rPr>
          <w:rFonts w:ascii="Times New Roman" w:eastAsia="Times New Roman" w:hAnsi="Times New Roman" w:cs="Times New Roman"/>
          <w:sz w:val="24"/>
          <w:szCs w:val="24"/>
          <w:lang w:eastAsia="sk-SK"/>
        </w:rPr>
        <w:t xml:space="preserve">kurzových stávok v herni a v prevádzkach </w:t>
      </w:r>
      <w:r w:rsidR="00414AAD" w:rsidRPr="00CD51F1">
        <w:rPr>
          <w:rFonts w:ascii="Times New Roman" w:eastAsia="Times New Roman" w:hAnsi="Times New Roman" w:cs="Times New Roman"/>
          <w:sz w:val="24"/>
          <w:szCs w:val="24"/>
          <w:lang w:eastAsia="sk-SK"/>
        </w:rPr>
        <w:t xml:space="preserve">musí žiadateľ okrem dokladov a skutočností uvedených v § </w:t>
      </w:r>
      <w:r w:rsidR="007D4D8C" w:rsidRPr="00CD51F1">
        <w:rPr>
          <w:rFonts w:ascii="Times New Roman" w:eastAsia="Times New Roman" w:hAnsi="Times New Roman" w:cs="Times New Roman"/>
          <w:sz w:val="24"/>
          <w:szCs w:val="24"/>
          <w:lang w:eastAsia="sk-SK"/>
        </w:rPr>
        <w:t>50</w:t>
      </w:r>
      <w:r w:rsidR="00414AAD" w:rsidRPr="00CD51F1">
        <w:rPr>
          <w:rFonts w:ascii="Times New Roman" w:eastAsia="Times New Roman" w:hAnsi="Times New Roman" w:cs="Times New Roman"/>
          <w:sz w:val="24"/>
          <w:szCs w:val="24"/>
          <w:lang w:eastAsia="sk-SK"/>
        </w:rPr>
        <w:t xml:space="preserve"> priložiť alebo v nej uviesť aj</w:t>
      </w:r>
    </w:p>
    <w:p w14:paraId="668C69B3" w14:textId="65B5D2C8"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predmet a druh </w:t>
      </w:r>
      <w:r w:rsidR="00656227" w:rsidRPr="00CD51F1">
        <w:rPr>
          <w:rFonts w:ascii="Times New Roman" w:eastAsia="Times New Roman" w:hAnsi="Times New Roman" w:cs="Times New Roman"/>
          <w:sz w:val="24"/>
          <w:szCs w:val="24"/>
          <w:lang w:eastAsia="sk-SK"/>
        </w:rPr>
        <w:t>kurzovej stávky</w:t>
      </w:r>
      <w:r w:rsidRPr="00CD51F1">
        <w:rPr>
          <w:rFonts w:ascii="Times New Roman" w:eastAsia="Times New Roman" w:hAnsi="Times New Roman" w:cs="Times New Roman"/>
          <w:sz w:val="24"/>
          <w:szCs w:val="24"/>
          <w:lang w:eastAsia="sk-SK"/>
        </w:rPr>
        <w:t>,</w:t>
      </w:r>
    </w:p>
    <w:p w14:paraId="33BFE4E7"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výšku manipulačnej prirážky, ktorá nie je súčasťou </w:t>
      </w:r>
      <w:r w:rsidR="0046693A" w:rsidRPr="00CD51F1">
        <w:rPr>
          <w:rFonts w:ascii="Times New Roman" w:eastAsia="Times New Roman" w:hAnsi="Times New Roman" w:cs="Times New Roman"/>
          <w:sz w:val="24"/>
          <w:szCs w:val="24"/>
          <w:lang w:eastAsia="sk-SK"/>
        </w:rPr>
        <w:t>stávky</w:t>
      </w:r>
      <w:r w:rsidRPr="00CD51F1">
        <w:rPr>
          <w:rFonts w:ascii="Times New Roman" w:eastAsia="Times New Roman" w:hAnsi="Times New Roman" w:cs="Times New Roman"/>
          <w:sz w:val="24"/>
          <w:szCs w:val="24"/>
          <w:lang w:eastAsia="sk-SK"/>
        </w:rPr>
        <w:t>, ak ju bude žiadateľ vyžadovať od hráčov,</w:t>
      </w:r>
    </w:p>
    <w:p w14:paraId="63BD2DEF"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adresy </w:t>
      </w:r>
      <w:r w:rsidR="00151CFB" w:rsidRPr="00CD51F1">
        <w:rPr>
          <w:rFonts w:ascii="Times New Roman" w:eastAsia="Times New Roman" w:hAnsi="Times New Roman" w:cs="Times New Roman"/>
          <w:sz w:val="24"/>
          <w:szCs w:val="24"/>
          <w:lang w:eastAsia="sk-SK"/>
        </w:rPr>
        <w:t>herní a prevádzok</w:t>
      </w:r>
      <w:r w:rsidRPr="00CD51F1">
        <w:rPr>
          <w:rFonts w:ascii="Times New Roman" w:eastAsia="Times New Roman" w:hAnsi="Times New Roman" w:cs="Times New Roman"/>
          <w:sz w:val="24"/>
          <w:szCs w:val="24"/>
          <w:lang w:eastAsia="sk-SK"/>
        </w:rPr>
        <w:t>,</w:t>
      </w:r>
      <w:r w:rsidR="00FA1183" w:rsidRPr="00CD51F1">
        <w:rPr>
          <w:rFonts w:ascii="Times New Roman" w:eastAsia="Times New Roman" w:hAnsi="Times New Roman" w:cs="Times New Roman"/>
          <w:sz w:val="24"/>
          <w:szCs w:val="24"/>
          <w:lang w:eastAsia="sk-SK"/>
        </w:rPr>
        <w:t xml:space="preserve"> pričom</w:t>
      </w:r>
      <w:r w:rsidR="009B6AE6" w:rsidRPr="00CD51F1">
        <w:rPr>
          <w:rFonts w:ascii="Times New Roman" w:eastAsia="Times New Roman" w:hAnsi="Times New Roman" w:cs="Times New Roman"/>
          <w:sz w:val="24"/>
          <w:szCs w:val="24"/>
          <w:lang w:eastAsia="sk-SK"/>
        </w:rPr>
        <w:t xml:space="preserve"> údaje sa predkladajú v</w:t>
      </w:r>
      <w:r w:rsidR="00F61C7A" w:rsidRPr="00CD51F1">
        <w:rPr>
          <w:rFonts w:ascii="Times New Roman" w:eastAsia="Times New Roman" w:hAnsi="Times New Roman" w:cs="Times New Roman"/>
          <w:sz w:val="24"/>
          <w:szCs w:val="24"/>
          <w:lang w:eastAsia="sk-SK"/>
        </w:rPr>
        <w:t>o forme a v</w:t>
      </w:r>
      <w:r w:rsidR="009B6AE6" w:rsidRPr="00CD51F1">
        <w:rPr>
          <w:rFonts w:ascii="Times New Roman" w:eastAsia="Times New Roman" w:hAnsi="Times New Roman" w:cs="Times New Roman"/>
          <w:sz w:val="24"/>
          <w:szCs w:val="24"/>
          <w:lang w:eastAsia="sk-SK"/>
        </w:rPr>
        <w:t> štruktúre podľa § 4</w:t>
      </w:r>
      <w:r w:rsidR="007D4D8C" w:rsidRPr="00CD51F1">
        <w:rPr>
          <w:rFonts w:ascii="Times New Roman" w:eastAsia="Times New Roman" w:hAnsi="Times New Roman" w:cs="Times New Roman"/>
          <w:sz w:val="24"/>
          <w:szCs w:val="24"/>
          <w:lang w:eastAsia="sk-SK"/>
        </w:rPr>
        <w:t>8</w:t>
      </w:r>
      <w:r w:rsidR="009B6AE6" w:rsidRPr="00CD51F1">
        <w:rPr>
          <w:rFonts w:ascii="Times New Roman" w:eastAsia="Times New Roman" w:hAnsi="Times New Roman" w:cs="Times New Roman"/>
          <w:sz w:val="24"/>
          <w:szCs w:val="24"/>
          <w:lang w:eastAsia="sk-SK"/>
        </w:rPr>
        <w:t xml:space="preserve"> ods. 2</w:t>
      </w:r>
      <w:r w:rsidR="000B21CF" w:rsidRPr="00CD51F1">
        <w:rPr>
          <w:rFonts w:ascii="Times New Roman" w:eastAsia="Times New Roman" w:hAnsi="Times New Roman" w:cs="Times New Roman"/>
          <w:sz w:val="24"/>
          <w:szCs w:val="24"/>
          <w:lang w:eastAsia="sk-SK"/>
        </w:rPr>
        <w:t>,</w:t>
      </w:r>
    </w:p>
    <w:p w14:paraId="6B98169E" w14:textId="329B215E"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súhlas obce</w:t>
      </w:r>
      <w:r w:rsidR="00B65D34" w:rsidRPr="00CD51F1">
        <w:rPr>
          <w:rFonts w:ascii="Times New Roman" w:eastAsia="Times New Roman" w:hAnsi="Times New Roman" w:cs="Times New Roman"/>
          <w:sz w:val="24"/>
          <w:szCs w:val="24"/>
          <w:lang w:eastAsia="sk-SK"/>
        </w:rPr>
        <w:t xml:space="preserve"> s prevádzkovaním </w:t>
      </w:r>
      <w:r w:rsidR="00656227" w:rsidRPr="00CD51F1">
        <w:rPr>
          <w:rFonts w:ascii="Times New Roman" w:eastAsia="Times New Roman" w:hAnsi="Times New Roman" w:cs="Times New Roman"/>
          <w:sz w:val="24"/>
          <w:szCs w:val="24"/>
          <w:lang w:eastAsia="sk-SK"/>
        </w:rPr>
        <w:t>kurzových stávok</w:t>
      </w:r>
      <w:r w:rsidR="00B65D34" w:rsidRPr="00CD51F1">
        <w:rPr>
          <w:rFonts w:ascii="Times New Roman" w:eastAsia="Times New Roman" w:hAnsi="Times New Roman" w:cs="Times New Roman"/>
          <w:sz w:val="24"/>
          <w:szCs w:val="24"/>
          <w:lang w:eastAsia="sk-SK"/>
        </w:rPr>
        <w:t xml:space="preserve"> v herni a</w:t>
      </w:r>
      <w:r w:rsidR="00BF1DC1" w:rsidRPr="00CD51F1">
        <w:rPr>
          <w:rFonts w:ascii="Times New Roman" w:eastAsia="Times New Roman" w:hAnsi="Times New Roman" w:cs="Times New Roman"/>
          <w:sz w:val="24"/>
          <w:szCs w:val="24"/>
          <w:lang w:eastAsia="sk-SK"/>
        </w:rPr>
        <w:t> </w:t>
      </w:r>
      <w:r w:rsidR="002D10A3" w:rsidRPr="00CD51F1">
        <w:rPr>
          <w:rFonts w:ascii="Times New Roman" w:eastAsia="Times New Roman" w:hAnsi="Times New Roman" w:cs="Times New Roman"/>
          <w:sz w:val="24"/>
          <w:szCs w:val="24"/>
          <w:lang w:eastAsia="sk-SK"/>
        </w:rPr>
        <w:t xml:space="preserve">v </w:t>
      </w:r>
      <w:r w:rsidR="00B65D34" w:rsidRPr="00CD51F1">
        <w:rPr>
          <w:rFonts w:ascii="Times New Roman" w:eastAsia="Times New Roman" w:hAnsi="Times New Roman" w:cs="Times New Roman"/>
          <w:sz w:val="24"/>
          <w:szCs w:val="24"/>
          <w:lang w:eastAsia="sk-SK"/>
        </w:rPr>
        <w:t>pre</w:t>
      </w:r>
      <w:r w:rsidR="005D305F" w:rsidRPr="00CD51F1">
        <w:rPr>
          <w:rFonts w:ascii="Times New Roman" w:eastAsia="Times New Roman" w:hAnsi="Times New Roman" w:cs="Times New Roman"/>
          <w:sz w:val="24"/>
          <w:szCs w:val="24"/>
          <w:lang w:eastAsia="sk-SK"/>
        </w:rPr>
        <w:t>v</w:t>
      </w:r>
      <w:r w:rsidR="00B65D34" w:rsidRPr="00CD51F1">
        <w:rPr>
          <w:rFonts w:ascii="Times New Roman" w:eastAsia="Times New Roman" w:hAnsi="Times New Roman" w:cs="Times New Roman"/>
          <w:sz w:val="24"/>
          <w:szCs w:val="24"/>
          <w:lang w:eastAsia="sk-SK"/>
        </w:rPr>
        <w:t>ádzk</w:t>
      </w:r>
      <w:r w:rsidR="007B3C28" w:rsidRPr="00CD51F1">
        <w:rPr>
          <w:rFonts w:ascii="Times New Roman" w:eastAsia="Times New Roman" w:hAnsi="Times New Roman" w:cs="Times New Roman"/>
          <w:sz w:val="24"/>
          <w:szCs w:val="24"/>
          <w:lang w:eastAsia="sk-SK"/>
        </w:rPr>
        <w:t>e</w:t>
      </w:r>
      <w:r w:rsidR="00B65D34" w:rsidRPr="00CD51F1">
        <w:rPr>
          <w:rFonts w:ascii="Times New Roman" w:eastAsia="Times New Roman" w:hAnsi="Times New Roman" w:cs="Times New Roman"/>
          <w:sz w:val="24"/>
          <w:szCs w:val="24"/>
          <w:lang w:eastAsia="sk-SK"/>
        </w:rPr>
        <w:t xml:space="preserve"> podľa písmena c)</w:t>
      </w:r>
      <w:r w:rsidRPr="00CD51F1">
        <w:rPr>
          <w:rFonts w:ascii="Times New Roman" w:eastAsia="Times New Roman" w:hAnsi="Times New Roman" w:cs="Times New Roman"/>
          <w:sz w:val="24"/>
          <w:szCs w:val="24"/>
          <w:lang w:eastAsia="sk-SK"/>
        </w:rPr>
        <w:t>,</w:t>
      </w:r>
    </w:p>
    <w:p w14:paraId="44A8A1B6" w14:textId="0763AC8F" w:rsidR="00030B36" w:rsidRPr="00CD51F1" w:rsidRDefault="00030B36" w:rsidP="00AD414D">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vyjadrenie obce k prijatiu všeobecne záväzného nariadenia podľa</w:t>
      </w:r>
      <w:r w:rsidR="0025228D" w:rsidRPr="00CD51F1">
        <w:rPr>
          <w:rFonts w:ascii="Times New Roman" w:eastAsia="Times New Roman" w:hAnsi="Times New Roman" w:cs="Times New Roman"/>
          <w:sz w:val="24"/>
          <w:szCs w:val="24"/>
          <w:lang w:eastAsia="sk-SK"/>
        </w:rPr>
        <w:t xml:space="preserve"> </w:t>
      </w:r>
      <w:r w:rsidR="00BA1E08" w:rsidRPr="00CD51F1">
        <w:rPr>
          <w:rFonts w:ascii="Times New Roman" w:eastAsia="Times New Roman" w:hAnsi="Times New Roman" w:cs="Times New Roman"/>
          <w:sz w:val="24"/>
          <w:szCs w:val="24"/>
          <w:lang w:eastAsia="sk-SK"/>
        </w:rPr>
        <w:t xml:space="preserve">§ </w:t>
      </w:r>
      <w:r w:rsidR="007D4D8C" w:rsidRPr="00CD51F1">
        <w:rPr>
          <w:rFonts w:ascii="Times New Roman" w:eastAsia="Times New Roman" w:hAnsi="Times New Roman" w:cs="Times New Roman"/>
          <w:sz w:val="24"/>
          <w:szCs w:val="24"/>
          <w:lang w:eastAsia="sk-SK"/>
        </w:rPr>
        <w:t>79</w:t>
      </w:r>
      <w:r w:rsidR="0025228D" w:rsidRPr="00CD51F1">
        <w:rPr>
          <w:rFonts w:ascii="Times New Roman" w:eastAsia="Times New Roman" w:hAnsi="Times New Roman" w:cs="Times New Roman"/>
          <w:sz w:val="24"/>
          <w:szCs w:val="24"/>
          <w:lang w:eastAsia="sk-SK"/>
        </w:rPr>
        <w:t xml:space="preserve"> ods</w:t>
      </w:r>
      <w:r w:rsidRPr="00CD51F1">
        <w:rPr>
          <w:rFonts w:ascii="Times New Roman" w:eastAsia="Times New Roman" w:hAnsi="Times New Roman" w:cs="Times New Roman"/>
          <w:sz w:val="24"/>
          <w:szCs w:val="24"/>
          <w:lang w:eastAsia="sk-SK"/>
        </w:rPr>
        <w:t xml:space="preserve">. </w:t>
      </w:r>
      <w:r w:rsidR="007D4D8C" w:rsidRPr="00CD51F1">
        <w:rPr>
          <w:rFonts w:ascii="Times New Roman" w:eastAsia="Times New Roman" w:hAnsi="Times New Roman" w:cs="Times New Roman"/>
          <w:sz w:val="24"/>
          <w:szCs w:val="24"/>
          <w:lang w:eastAsia="sk-SK"/>
        </w:rPr>
        <w:t>3</w:t>
      </w:r>
      <w:r w:rsidR="000E4AF9" w:rsidRPr="00CD51F1">
        <w:rPr>
          <w:rFonts w:ascii="Times New Roman" w:eastAsia="Times New Roman" w:hAnsi="Times New Roman" w:cs="Times New Roman"/>
          <w:sz w:val="24"/>
          <w:szCs w:val="24"/>
          <w:lang w:eastAsia="sk-SK"/>
        </w:rPr>
        <w:t xml:space="preserve">; vyjadrenie obce predkladá žiadateľ, ktorý má v úmysle prevádzkovať </w:t>
      </w:r>
      <w:r w:rsidR="00656227" w:rsidRPr="00CD51F1">
        <w:rPr>
          <w:rFonts w:ascii="Times New Roman" w:eastAsia="Times New Roman" w:hAnsi="Times New Roman" w:cs="Times New Roman"/>
          <w:sz w:val="24"/>
          <w:szCs w:val="24"/>
          <w:lang w:eastAsia="sk-SK"/>
        </w:rPr>
        <w:t>kurzové stávky</w:t>
      </w:r>
      <w:r w:rsidR="000E4AF9" w:rsidRPr="00CD51F1">
        <w:rPr>
          <w:rFonts w:ascii="Times New Roman" w:eastAsia="Times New Roman" w:hAnsi="Times New Roman" w:cs="Times New Roman"/>
          <w:sz w:val="24"/>
          <w:szCs w:val="24"/>
          <w:lang w:eastAsia="sk-SK"/>
        </w:rPr>
        <w:t xml:space="preserve"> v herni,</w:t>
      </w:r>
    </w:p>
    <w:p w14:paraId="145095C4" w14:textId="77777777" w:rsidR="005A6537" w:rsidRPr="00CD51F1" w:rsidRDefault="00030B36" w:rsidP="00F61C7A">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862A2D" w:rsidRPr="00CD51F1">
        <w:rPr>
          <w:rFonts w:ascii="Times New Roman" w:eastAsia="Times New Roman" w:hAnsi="Times New Roman" w:cs="Times New Roman"/>
          <w:sz w:val="24"/>
          <w:szCs w:val="24"/>
          <w:lang w:eastAsia="sk-SK"/>
        </w:rPr>
        <w:t xml:space="preserve">) vyjadrenie obce </w:t>
      </w:r>
      <w:r w:rsidR="006110F4" w:rsidRPr="00CD51F1">
        <w:rPr>
          <w:rFonts w:ascii="Times New Roman" w:eastAsia="Times New Roman" w:hAnsi="Times New Roman" w:cs="Times New Roman"/>
          <w:sz w:val="24"/>
          <w:szCs w:val="24"/>
          <w:lang w:eastAsia="sk-SK"/>
        </w:rPr>
        <w:t>k</w:t>
      </w:r>
      <w:r w:rsidR="0088038B" w:rsidRPr="00CD51F1">
        <w:rPr>
          <w:rFonts w:ascii="Times New Roman" w:eastAsia="Times New Roman" w:hAnsi="Times New Roman" w:cs="Times New Roman"/>
          <w:sz w:val="24"/>
          <w:szCs w:val="24"/>
          <w:lang w:eastAsia="sk-SK"/>
        </w:rPr>
        <w:t xml:space="preserve"> prijatiu všeobecne záväzného nariadenia </w:t>
      </w:r>
      <w:r w:rsidR="004118A1" w:rsidRPr="00CD51F1">
        <w:rPr>
          <w:rFonts w:ascii="Times New Roman" w:eastAsia="Times New Roman" w:hAnsi="Times New Roman" w:cs="Times New Roman"/>
          <w:sz w:val="24"/>
          <w:szCs w:val="24"/>
          <w:lang w:eastAsia="sk-SK"/>
        </w:rPr>
        <w:t xml:space="preserve">podľa </w:t>
      </w:r>
      <w:r w:rsidR="00F61C7A" w:rsidRPr="00CD51F1">
        <w:rPr>
          <w:rFonts w:ascii="Times New Roman" w:eastAsia="Times New Roman" w:hAnsi="Times New Roman" w:cs="Times New Roman"/>
          <w:sz w:val="24"/>
          <w:szCs w:val="24"/>
          <w:lang w:eastAsia="sk-SK"/>
        </w:rPr>
        <w:t xml:space="preserve">§ </w:t>
      </w:r>
      <w:r w:rsidR="007D4D8C" w:rsidRPr="00CD51F1">
        <w:rPr>
          <w:rFonts w:ascii="Times New Roman" w:eastAsia="Times New Roman" w:hAnsi="Times New Roman" w:cs="Times New Roman"/>
          <w:sz w:val="24"/>
          <w:szCs w:val="24"/>
          <w:lang w:eastAsia="sk-SK"/>
        </w:rPr>
        <w:t>79</w:t>
      </w:r>
      <w:r w:rsidR="00F61C7A" w:rsidRPr="00CD51F1">
        <w:rPr>
          <w:rFonts w:ascii="Times New Roman" w:eastAsia="Times New Roman" w:hAnsi="Times New Roman" w:cs="Times New Roman"/>
          <w:sz w:val="24"/>
          <w:szCs w:val="24"/>
          <w:lang w:eastAsia="sk-SK"/>
        </w:rPr>
        <w:t xml:space="preserve"> ods. </w:t>
      </w:r>
      <w:r w:rsidR="007D4D8C" w:rsidRPr="00CD51F1">
        <w:rPr>
          <w:rFonts w:ascii="Times New Roman" w:eastAsia="Times New Roman" w:hAnsi="Times New Roman" w:cs="Times New Roman"/>
          <w:sz w:val="24"/>
          <w:szCs w:val="24"/>
          <w:lang w:eastAsia="sk-SK"/>
        </w:rPr>
        <w:t>6</w:t>
      </w:r>
      <w:r w:rsidR="005A6537" w:rsidRPr="00CD51F1">
        <w:rPr>
          <w:rFonts w:ascii="Times New Roman" w:eastAsia="Times New Roman" w:hAnsi="Times New Roman" w:cs="Times New Roman"/>
          <w:sz w:val="24"/>
          <w:szCs w:val="24"/>
          <w:lang w:eastAsia="sk-SK"/>
        </w:rPr>
        <w:t xml:space="preserve">, </w:t>
      </w:r>
    </w:p>
    <w:p w14:paraId="728E4117" w14:textId="77777777" w:rsidR="00414AAD" w:rsidRPr="00CD51F1" w:rsidRDefault="00030B36"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414AAD" w:rsidRPr="00CD51F1">
        <w:rPr>
          <w:rFonts w:ascii="Times New Roman" w:eastAsia="Times New Roman" w:hAnsi="Times New Roman" w:cs="Times New Roman"/>
          <w:sz w:val="24"/>
          <w:szCs w:val="24"/>
          <w:lang w:eastAsia="sk-SK"/>
        </w:rPr>
        <w:t>)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r w:rsidR="00A2109A" w:rsidRPr="00CD51F1">
        <w:rPr>
          <w:rFonts w:ascii="Times New Roman" w:eastAsia="Times New Roman" w:hAnsi="Times New Roman" w:cs="Times New Roman"/>
          <w:sz w:val="24"/>
          <w:szCs w:val="24"/>
          <w:lang w:eastAsia="sk-SK"/>
        </w:rPr>
        <w:t>.</w:t>
      </w:r>
    </w:p>
    <w:p w14:paraId="5663F4BB" w14:textId="23371BB9" w:rsidR="005A6537" w:rsidRPr="00CD51F1" w:rsidRDefault="005A6537" w:rsidP="00003D45">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7221BF"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w:t>
      </w:r>
      <w:r w:rsidR="004F4F47" w:rsidRPr="00CD51F1">
        <w:rPr>
          <w:rFonts w:ascii="Times New Roman" w:eastAsia="Times New Roman" w:hAnsi="Times New Roman" w:cs="Times New Roman"/>
          <w:sz w:val="24"/>
          <w:szCs w:val="24"/>
          <w:lang w:eastAsia="sk-SK"/>
        </w:rPr>
        <w:t> Súčasťou vyjadrenia</w:t>
      </w:r>
      <w:r w:rsidRPr="00CD51F1">
        <w:rPr>
          <w:rFonts w:ascii="Times New Roman" w:eastAsia="Times New Roman" w:hAnsi="Times New Roman" w:cs="Times New Roman"/>
          <w:sz w:val="24"/>
          <w:szCs w:val="24"/>
          <w:lang w:eastAsia="sk-SK"/>
        </w:rPr>
        <w:t xml:space="preserve"> obce podľa odseku 1 písm. </w:t>
      </w:r>
      <w:r w:rsidR="005337DD" w:rsidRPr="00CD51F1">
        <w:rPr>
          <w:rFonts w:ascii="Times New Roman" w:eastAsia="Times New Roman" w:hAnsi="Times New Roman" w:cs="Times New Roman"/>
          <w:sz w:val="24"/>
          <w:szCs w:val="24"/>
          <w:lang w:eastAsia="sk-SK"/>
        </w:rPr>
        <w:t>f</w:t>
      </w:r>
      <w:r w:rsidRPr="00CD51F1">
        <w:rPr>
          <w:rFonts w:ascii="Times New Roman" w:eastAsia="Times New Roman" w:hAnsi="Times New Roman" w:cs="Times New Roman"/>
          <w:sz w:val="24"/>
          <w:szCs w:val="24"/>
          <w:lang w:eastAsia="sk-SK"/>
        </w:rPr>
        <w:t xml:space="preserve">) </w:t>
      </w:r>
      <w:r w:rsidR="004F4F47" w:rsidRPr="00CD51F1">
        <w:rPr>
          <w:rFonts w:ascii="Times New Roman" w:eastAsia="Times New Roman" w:hAnsi="Times New Roman" w:cs="Times New Roman"/>
          <w:sz w:val="24"/>
          <w:szCs w:val="24"/>
          <w:lang w:eastAsia="sk-SK"/>
        </w:rPr>
        <w:t>je</w:t>
      </w:r>
      <w:r w:rsidRPr="00CD51F1">
        <w:rPr>
          <w:rFonts w:ascii="Times New Roman" w:eastAsia="Times New Roman" w:hAnsi="Times New Roman" w:cs="Times New Roman"/>
          <w:sz w:val="24"/>
          <w:szCs w:val="24"/>
          <w:lang w:eastAsia="sk-SK"/>
        </w:rPr>
        <w:t xml:space="preserve"> aj vyjadrenie obce k dodržaniu vzdialenosti umiestnenia herne podľa § 1</w:t>
      </w:r>
      <w:r w:rsidR="007D4D8C"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7D4D8C"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ak obec prijala všeobecne záväzné nariadenie obce podľa § </w:t>
      </w:r>
      <w:r w:rsidR="007D4D8C"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7D4D8C"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Vyjadrenie obce predkladá žiadateľ, ktorý má v úmysle prevádzkovať </w:t>
      </w:r>
      <w:r w:rsidR="004F4F47" w:rsidRPr="00CD51F1">
        <w:rPr>
          <w:rFonts w:ascii="Times New Roman" w:eastAsia="Times New Roman" w:hAnsi="Times New Roman" w:cs="Times New Roman"/>
          <w:sz w:val="24"/>
          <w:szCs w:val="24"/>
          <w:lang w:eastAsia="sk-SK"/>
        </w:rPr>
        <w:t>kurzové stávky</w:t>
      </w:r>
      <w:r w:rsidRPr="00CD51F1">
        <w:rPr>
          <w:rFonts w:ascii="Times New Roman" w:eastAsia="Times New Roman" w:hAnsi="Times New Roman" w:cs="Times New Roman"/>
          <w:sz w:val="24"/>
          <w:szCs w:val="24"/>
          <w:lang w:eastAsia="sk-SK"/>
        </w:rPr>
        <w:t xml:space="preserve"> v herni. Ak obec vo svojom vyjadrení uvedie nedodržanie vzdialenosti umiestnenia herne, v takejto herni nemôže byť prevádzkovateľovi </w:t>
      </w:r>
      <w:r w:rsidR="00072B14" w:rsidRPr="00CD51F1">
        <w:rPr>
          <w:rFonts w:ascii="Times New Roman" w:eastAsia="Times New Roman" w:hAnsi="Times New Roman" w:cs="Times New Roman"/>
          <w:sz w:val="24"/>
          <w:szCs w:val="24"/>
          <w:lang w:eastAsia="sk-SK"/>
        </w:rPr>
        <w:t xml:space="preserve">hazardnej hry </w:t>
      </w:r>
      <w:r w:rsidRPr="00CD51F1">
        <w:rPr>
          <w:rFonts w:ascii="Times New Roman" w:eastAsia="Times New Roman" w:hAnsi="Times New Roman" w:cs="Times New Roman"/>
          <w:sz w:val="24"/>
          <w:szCs w:val="24"/>
          <w:lang w:eastAsia="sk-SK"/>
        </w:rPr>
        <w:t>povolené prevádzkovanie hazardnej hry.</w:t>
      </w:r>
    </w:p>
    <w:p w14:paraId="53B0A0FE" w14:textId="77777777" w:rsidR="00D90692" w:rsidRPr="00CD51F1" w:rsidRDefault="00D90692" w:rsidP="00D90692">
      <w:pPr>
        <w:shd w:val="clear" w:color="auto" w:fill="FFFFFF"/>
        <w:spacing w:after="0" w:line="240" w:lineRule="auto"/>
        <w:jc w:val="both"/>
        <w:rPr>
          <w:rFonts w:ascii="Times New Roman" w:eastAsia="Times New Roman" w:hAnsi="Times New Roman" w:cs="Times New Roman"/>
          <w:sz w:val="24"/>
          <w:szCs w:val="24"/>
          <w:lang w:eastAsia="sk-SK"/>
        </w:rPr>
      </w:pPr>
    </w:p>
    <w:p w14:paraId="3A1D222A" w14:textId="77777777" w:rsidR="001801EF" w:rsidRPr="00CD51F1"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59</w:t>
      </w:r>
    </w:p>
    <w:p w14:paraId="0AB482B2" w14:textId="77777777" w:rsidR="001801EF" w:rsidRPr="00CD51F1"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p>
    <w:p w14:paraId="4A06AD8C" w14:textId="77777777" w:rsidR="001801EF" w:rsidRPr="00CD51F1"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p>
    <w:p w14:paraId="7D3CA740" w14:textId="45AD20A3"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K žiadosti o udelenie individuálnej licencie na prevádzkovanie hazardných hier na výherných prístrojoch, individuálnej licencie na prevádzkovanie hazardných hier na termináloch videohier, individuálnej licencie na prevádzkovanie hazardných hier na technických zariadeniach obsluhovaných priamo hráčmi alebo </w:t>
      </w:r>
      <w:r w:rsidR="008901D0" w:rsidRPr="00CD51F1">
        <w:rPr>
          <w:rFonts w:ascii="Times New Roman" w:eastAsia="Times New Roman" w:hAnsi="Times New Roman" w:cs="Times New Roman"/>
          <w:sz w:val="24"/>
          <w:szCs w:val="24"/>
          <w:lang w:eastAsia="sk-SK"/>
        </w:rPr>
        <w:t xml:space="preserve">individuálnej licencie na prevádzkovanie </w:t>
      </w:r>
      <w:r w:rsidRPr="00CD51F1">
        <w:rPr>
          <w:rFonts w:ascii="Times New Roman" w:eastAsia="Times New Roman" w:hAnsi="Times New Roman" w:cs="Times New Roman"/>
          <w:sz w:val="24"/>
          <w:szCs w:val="24"/>
          <w:lang w:eastAsia="sk-SK"/>
        </w:rPr>
        <w:t>hazardných hier na iných technických zariadeniach v</w:t>
      </w:r>
      <w:r w:rsidR="004C4F9C"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r w:rsidR="004C4F9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D76333" w:rsidRPr="00CD51F1">
        <w:rPr>
          <w:rFonts w:ascii="Times New Roman" w:eastAsia="Times New Roman" w:hAnsi="Times New Roman" w:cs="Times New Roman"/>
          <w:sz w:val="24"/>
          <w:szCs w:val="24"/>
          <w:lang w:eastAsia="sk-SK"/>
        </w:rPr>
        <w:t xml:space="preserve">a to na prevádzkovanie všetkých uvedených hazardných hier alebo ich kombinácie alebo jednej z uvedených hazardných hier </w:t>
      </w:r>
      <w:r w:rsidRPr="00CD51F1">
        <w:rPr>
          <w:rFonts w:ascii="Times New Roman" w:eastAsia="Times New Roman" w:hAnsi="Times New Roman" w:cs="Times New Roman"/>
          <w:sz w:val="24"/>
          <w:szCs w:val="24"/>
          <w:lang w:eastAsia="sk-SK"/>
        </w:rPr>
        <w:t xml:space="preserve">musí žiadateľ okrem dokladov a skutočností uvedených v </w:t>
      </w:r>
      <w:r w:rsidR="007D4D8C" w:rsidRPr="00CD51F1">
        <w:rPr>
          <w:rFonts w:ascii="Times New Roman" w:eastAsia="Times New Roman" w:hAnsi="Times New Roman" w:cs="Times New Roman"/>
          <w:sz w:val="24"/>
          <w:szCs w:val="24"/>
          <w:lang w:eastAsia="sk-SK"/>
        </w:rPr>
        <w:t>§ 50</w:t>
      </w:r>
      <w:r w:rsidRPr="00CD51F1">
        <w:rPr>
          <w:rFonts w:ascii="Times New Roman" w:eastAsia="Times New Roman" w:hAnsi="Times New Roman" w:cs="Times New Roman"/>
          <w:sz w:val="24"/>
          <w:szCs w:val="24"/>
          <w:lang w:eastAsia="sk-SK"/>
        </w:rPr>
        <w:t xml:space="preserve"> priložiť alebo v nej uviesť aj</w:t>
      </w:r>
    </w:p>
    <w:p w14:paraId="1AE948D3"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počet a druh technických zariadení, ktoré sa majú prevádzkovať v herni; údaje sa predkladajú vo forme a v štruktúre podľa § 4</w:t>
      </w:r>
      <w:r w:rsidR="007D4D8C"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ods. 2,</w:t>
      </w:r>
    </w:p>
    <w:p w14:paraId="029B82D3"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adresy herní, v ktorých sa majú technické zariadenia prevádzkovať,</w:t>
      </w:r>
    </w:p>
    <w:p w14:paraId="22F686A9" w14:textId="77777777" w:rsidR="001801EF" w:rsidRPr="00CD51F1" w:rsidRDefault="001801EF" w:rsidP="001801EF">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vyjadrenie obce k umiestneniu technických zariadení na jej území podľa písmena b), </w:t>
      </w:r>
    </w:p>
    <w:p w14:paraId="6698C91A"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vyjadrenie obce k prijatiu všeobecne záväzného nariadenia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w:t>
      </w:r>
    </w:p>
    <w:p w14:paraId="0E67D4C6" w14:textId="77777777" w:rsidR="001801EF" w:rsidRPr="00CD51F1" w:rsidRDefault="001801EF" w:rsidP="001801EF">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vyjadrenie obce k prijatiu všeobecne záväzného nariadenia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w:t>
      </w:r>
    </w:p>
    <w:p w14:paraId="405A59BD" w14:textId="0C4E7CEF" w:rsidR="001801EF" w:rsidRPr="00CD51F1" w:rsidRDefault="001801EF" w:rsidP="001801EF">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E0229B" w:rsidRPr="00CD51F1">
        <w:rPr>
          <w:rFonts w:ascii="Times New Roman" w:eastAsia="Times New Roman" w:hAnsi="Times New Roman" w:cs="Times New Roman"/>
          <w:sz w:val="24"/>
          <w:szCs w:val="24"/>
          <w:lang w:eastAsia="sk-SK"/>
        </w:rPr>
        <w:t>Súčasťou vyjadrenia obce</w:t>
      </w:r>
      <w:r w:rsidRPr="00CD51F1">
        <w:rPr>
          <w:rFonts w:ascii="Times New Roman" w:eastAsia="Times New Roman" w:hAnsi="Times New Roman" w:cs="Times New Roman"/>
          <w:sz w:val="24"/>
          <w:szCs w:val="24"/>
          <w:lang w:eastAsia="sk-SK"/>
        </w:rPr>
        <w:t xml:space="preserve"> podľa odseku 1 písm. e) </w:t>
      </w:r>
      <w:r w:rsidR="00E0229B" w:rsidRPr="00CD51F1">
        <w:rPr>
          <w:rFonts w:ascii="Times New Roman" w:eastAsia="Times New Roman" w:hAnsi="Times New Roman" w:cs="Times New Roman"/>
          <w:sz w:val="24"/>
          <w:szCs w:val="24"/>
          <w:lang w:eastAsia="sk-SK"/>
        </w:rPr>
        <w:t>je aj</w:t>
      </w:r>
      <w:r w:rsidRPr="00CD51F1">
        <w:rPr>
          <w:rFonts w:ascii="Times New Roman" w:eastAsia="Times New Roman" w:hAnsi="Times New Roman" w:cs="Times New Roman"/>
          <w:sz w:val="24"/>
          <w:szCs w:val="24"/>
          <w:lang w:eastAsia="sk-SK"/>
        </w:rPr>
        <w:t xml:space="preserve"> vyjadrenie obce k dodržaniu vzdialenosti umiestnenia herne podľa § 1</w:t>
      </w:r>
      <w:r w:rsidR="003613FB"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ak obec prijala všeobecne záväzné nariadenie obce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Ak obec vo svojom vyjadrení uvedie nedodržanie vzdialenosti umiestnenia herne, v takejto herni nemôže byť prevádzkovateľovi hazardnej hry povolené prevádzkovanie hazardnej hry.</w:t>
      </w:r>
    </w:p>
    <w:p w14:paraId="65318F22" w14:textId="77777777" w:rsidR="00D90692" w:rsidRPr="00CD51F1" w:rsidRDefault="00D90692" w:rsidP="00B500C0">
      <w:pPr>
        <w:shd w:val="clear" w:color="auto" w:fill="FFFFFF"/>
        <w:spacing w:after="0" w:line="240" w:lineRule="auto"/>
        <w:jc w:val="both"/>
        <w:rPr>
          <w:rFonts w:ascii="Times New Roman" w:eastAsia="Times New Roman" w:hAnsi="Times New Roman" w:cs="Times New Roman"/>
          <w:sz w:val="24"/>
          <w:szCs w:val="24"/>
          <w:lang w:eastAsia="sk-SK"/>
        </w:rPr>
      </w:pPr>
    </w:p>
    <w:p w14:paraId="394D05A3" w14:textId="77777777" w:rsidR="00D90692" w:rsidRPr="00CD51F1"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60</w:t>
      </w:r>
    </w:p>
    <w:p w14:paraId="5ADE0279" w14:textId="77777777" w:rsidR="00D90692" w:rsidRPr="00CD51F1" w:rsidRDefault="00D90692">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Osobitné náležitosti žiadosti o udelenie individuálnej licencie na prevádzkovanie hazardných hier v</w:t>
      </w:r>
      <w:r w:rsidR="00AC5C5A" w:rsidRPr="00CD51F1">
        <w:rPr>
          <w:rFonts w:ascii="Times New Roman" w:eastAsia="Times New Roman" w:hAnsi="Times New Roman" w:cs="Times New Roman"/>
          <w:b/>
          <w:sz w:val="24"/>
          <w:szCs w:val="24"/>
          <w:lang w:eastAsia="sk-SK"/>
        </w:rPr>
        <w:t> </w:t>
      </w:r>
      <w:r w:rsidRPr="00CD51F1">
        <w:rPr>
          <w:rFonts w:ascii="Times New Roman" w:eastAsia="Times New Roman" w:hAnsi="Times New Roman" w:cs="Times New Roman"/>
          <w:b/>
          <w:sz w:val="24"/>
          <w:szCs w:val="24"/>
          <w:lang w:eastAsia="sk-SK"/>
        </w:rPr>
        <w:t>kasíne</w:t>
      </w:r>
      <w:r w:rsidR="00AC5C5A" w:rsidRPr="00CD51F1">
        <w:rPr>
          <w:rFonts w:ascii="Times New Roman" w:eastAsia="Times New Roman" w:hAnsi="Times New Roman" w:cs="Times New Roman"/>
          <w:b/>
          <w:sz w:val="24"/>
          <w:szCs w:val="24"/>
          <w:lang w:eastAsia="sk-SK"/>
        </w:rPr>
        <w:t xml:space="preserve"> </w:t>
      </w:r>
    </w:p>
    <w:p w14:paraId="1211C802"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F32A55B"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60699"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K žiadosti o udelenie </w:t>
      </w:r>
      <w:r w:rsidR="00C2159B"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 xml:space="preserve">licencie na prevádzkovanie hazardných hier v kasíne musí žiadateľ okrem dokladov a skutočností uvedených v § </w:t>
      </w:r>
      <w:r w:rsidR="003613FB" w:rsidRPr="00CD51F1">
        <w:rPr>
          <w:rFonts w:ascii="Times New Roman" w:eastAsia="Times New Roman" w:hAnsi="Times New Roman" w:cs="Times New Roman"/>
          <w:sz w:val="24"/>
          <w:szCs w:val="24"/>
          <w:lang w:eastAsia="sk-SK"/>
        </w:rPr>
        <w:t>50</w:t>
      </w:r>
      <w:r w:rsidR="007E4A48"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priložiť alebo v nej uviesť aj</w:t>
      </w:r>
    </w:p>
    <w:p w14:paraId="64FE697A"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druh hazardných hier, ktoré budú prevádzkované v kasíne,</w:t>
      </w:r>
    </w:p>
    <w:p w14:paraId="0F2149DC"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herný plán hazardných hier prevádzkovaných v kasíne,</w:t>
      </w:r>
    </w:p>
    <w:p w14:paraId="0B1B3CEA"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prevádzkov</w:t>
      </w:r>
      <w:r w:rsidR="003D772D"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w:t>
      </w:r>
      <w:r w:rsidR="00ED2D08" w:rsidRPr="00CD51F1">
        <w:rPr>
          <w:rFonts w:ascii="Times New Roman" w:eastAsia="Times New Roman" w:hAnsi="Times New Roman" w:cs="Times New Roman"/>
          <w:sz w:val="24"/>
          <w:szCs w:val="24"/>
          <w:lang w:eastAsia="sk-SK"/>
        </w:rPr>
        <w:t>pravidlá</w:t>
      </w:r>
      <w:r w:rsidRPr="00CD51F1">
        <w:rPr>
          <w:rFonts w:ascii="Times New Roman" w:eastAsia="Times New Roman" w:hAnsi="Times New Roman" w:cs="Times New Roman"/>
          <w:sz w:val="24"/>
          <w:szCs w:val="24"/>
          <w:lang w:eastAsia="sk-SK"/>
        </w:rPr>
        <w:t xml:space="preserve"> kasína,</w:t>
      </w:r>
    </w:p>
    <w:p w14:paraId="2EFC9521"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počet a druh hracích stolov,</w:t>
      </w:r>
    </w:p>
    <w:p w14:paraId="2AF1EEB4"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počet a druh </w:t>
      </w:r>
      <w:r w:rsidR="00193E37" w:rsidRPr="00CD51F1">
        <w:rPr>
          <w:rFonts w:ascii="Times New Roman" w:eastAsia="Times New Roman" w:hAnsi="Times New Roman" w:cs="Times New Roman"/>
          <w:sz w:val="24"/>
          <w:szCs w:val="24"/>
          <w:lang w:eastAsia="sk-SK"/>
        </w:rPr>
        <w:t>technických zariadení, ktoré sa majú prevádzkovať v</w:t>
      </w:r>
      <w:r w:rsidR="00E437E5" w:rsidRPr="00CD51F1">
        <w:rPr>
          <w:rFonts w:ascii="Times New Roman" w:eastAsia="Times New Roman" w:hAnsi="Times New Roman" w:cs="Times New Roman"/>
          <w:sz w:val="24"/>
          <w:szCs w:val="24"/>
          <w:lang w:eastAsia="sk-SK"/>
        </w:rPr>
        <w:t> </w:t>
      </w:r>
      <w:r w:rsidR="00193E37" w:rsidRPr="00CD51F1">
        <w:rPr>
          <w:rFonts w:ascii="Times New Roman" w:eastAsia="Times New Roman" w:hAnsi="Times New Roman" w:cs="Times New Roman"/>
          <w:sz w:val="24"/>
          <w:szCs w:val="24"/>
          <w:lang w:eastAsia="sk-SK"/>
        </w:rPr>
        <w:t>kasíne</w:t>
      </w:r>
      <w:r w:rsidR="00E437E5" w:rsidRPr="00CD51F1">
        <w:rPr>
          <w:rFonts w:ascii="Times New Roman" w:eastAsia="Times New Roman" w:hAnsi="Times New Roman" w:cs="Times New Roman"/>
          <w:sz w:val="24"/>
          <w:szCs w:val="24"/>
          <w:lang w:eastAsia="sk-SK"/>
        </w:rPr>
        <w:t>, pričom</w:t>
      </w:r>
      <w:r w:rsidR="009B6AE6" w:rsidRPr="00CD51F1">
        <w:rPr>
          <w:rFonts w:ascii="Times New Roman" w:eastAsia="Times New Roman" w:hAnsi="Times New Roman" w:cs="Times New Roman"/>
          <w:sz w:val="24"/>
          <w:szCs w:val="24"/>
          <w:lang w:eastAsia="sk-SK"/>
        </w:rPr>
        <w:t xml:space="preserve"> údaje sa predkladajú </w:t>
      </w:r>
      <w:r w:rsidR="000E4AF9" w:rsidRPr="00CD51F1">
        <w:rPr>
          <w:rFonts w:ascii="Times New Roman" w:eastAsia="Times New Roman" w:hAnsi="Times New Roman" w:cs="Times New Roman"/>
          <w:sz w:val="24"/>
          <w:szCs w:val="24"/>
          <w:lang w:eastAsia="sk-SK"/>
        </w:rPr>
        <w:t xml:space="preserve">vo forme a </w:t>
      </w:r>
      <w:r w:rsidR="009B6AE6" w:rsidRPr="00CD51F1">
        <w:rPr>
          <w:rFonts w:ascii="Times New Roman" w:eastAsia="Times New Roman" w:hAnsi="Times New Roman" w:cs="Times New Roman"/>
          <w:sz w:val="24"/>
          <w:szCs w:val="24"/>
          <w:lang w:eastAsia="sk-SK"/>
        </w:rPr>
        <w:t>v štruktúre podľa § 4</w:t>
      </w:r>
      <w:r w:rsidR="003613FB" w:rsidRPr="00CD51F1">
        <w:rPr>
          <w:rFonts w:ascii="Times New Roman" w:eastAsia="Times New Roman" w:hAnsi="Times New Roman" w:cs="Times New Roman"/>
          <w:sz w:val="24"/>
          <w:szCs w:val="24"/>
          <w:lang w:eastAsia="sk-SK"/>
        </w:rPr>
        <w:t xml:space="preserve">8 </w:t>
      </w:r>
      <w:r w:rsidR="009B6AE6" w:rsidRPr="00CD51F1">
        <w:rPr>
          <w:rFonts w:ascii="Times New Roman" w:eastAsia="Times New Roman" w:hAnsi="Times New Roman" w:cs="Times New Roman"/>
          <w:sz w:val="24"/>
          <w:szCs w:val="24"/>
          <w:lang w:eastAsia="sk-SK"/>
        </w:rPr>
        <w:t>ods. 2</w:t>
      </w:r>
      <w:r w:rsidRPr="00CD51F1">
        <w:rPr>
          <w:rFonts w:ascii="Times New Roman" w:eastAsia="Times New Roman" w:hAnsi="Times New Roman" w:cs="Times New Roman"/>
          <w:sz w:val="24"/>
          <w:szCs w:val="24"/>
          <w:lang w:eastAsia="sk-SK"/>
        </w:rPr>
        <w:t>,</w:t>
      </w:r>
    </w:p>
    <w:p w14:paraId="1E5F2F75"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vzor hracích žetónov,</w:t>
      </w:r>
    </w:p>
    <w:p w14:paraId="44AC5A98"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g) hernú menu, </w:t>
      </w:r>
    </w:p>
    <w:p w14:paraId="231C50D0"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 adresu kasína,</w:t>
      </w:r>
    </w:p>
    <w:p w14:paraId="1054FC01" w14:textId="77777777" w:rsidR="00414AAD" w:rsidRPr="00CD51F1"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 vyjadrenie obce k umiestneniu kasína na jej území</w:t>
      </w:r>
      <w:r w:rsidR="009B3362" w:rsidRPr="00CD51F1">
        <w:rPr>
          <w:rFonts w:ascii="Times New Roman" w:eastAsia="Times New Roman" w:hAnsi="Times New Roman" w:cs="Times New Roman"/>
          <w:sz w:val="24"/>
          <w:szCs w:val="24"/>
          <w:lang w:eastAsia="sk-SK"/>
        </w:rPr>
        <w:t xml:space="preserve"> podľa písm</w:t>
      </w:r>
      <w:r w:rsidR="00FA1183" w:rsidRPr="00CD51F1">
        <w:rPr>
          <w:rFonts w:ascii="Times New Roman" w:eastAsia="Times New Roman" w:hAnsi="Times New Roman" w:cs="Times New Roman"/>
          <w:sz w:val="24"/>
          <w:szCs w:val="24"/>
          <w:lang w:eastAsia="sk-SK"/>
        </w:rPr>
        <w:t>ena</w:t>
      </w:r>
      <w:r w:rsidR="009B3362" w:rsidRPr="00CD51F1">
        <w:rPr>
          <w:rFonts w:ascii="Times New Roman" w:eastAsia="Times New Roman" w:hAnsi="Times New Roman" w:cs="Times New Roman"/>
          <w:sz w:val="24"/>
          <w:szCs w:val="24"/>
          <w:lang w:eastAsia="sk-SK"/>
        </w:rPr>
        <w:t xml:space="preserve"> h)</w:t>
      </w:r>
      <w:r w:rsidRPr="00CD51F1">
        <w:rPr>
          <w:rFonts w:ascii="Times New Roman" w:eastAsia="Times New Roman" w:hAnsi="Times New Roman" w:cs="Times New Roman"/>
          <w:sz w:val="24"/>
          <w:szCs w:val="24"/>
          <w:lang w:eastAsia="sk-SK"/>
        </w:rPr>
        <w:t xml:space="preserve">, </w:t>
      </w:r>
    </w:p>
    <w:p w14:paraId="27546DEF" w14:textId="77777777" w:rsidR="000E4AF9" w:rsidRPr="00CD51F1" w:rsidRDefault="000E4AF9"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j) vyjadrenie obce k prijatiu všeobecne záväzného nariadenia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w:t>
      </w:r>
    </w:p>
    <w:p w14:paraId="6D0A2CCF" w14:textId="77777777" w:rsidR="00414AAD" w:rsidRPr="00CD51F1" w:rsidRDefault="000E4AF9" w:rsidP="00D84F3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w:t>
      </w:r>
      <w:r w:rsidR="00414AAD" w:rsidRPr="00CD51F1">
        <w:rPr>
          <w:rFonts w:ascii="Times New Roman" w:eastAsia="Times New Roman" w:hAnsi="Times New Roman" w:cs="Times New Roman"/>
          <w:sz w:val="24"/>
          <w:szCs w:val="24"/>
          <w:lang w:eastAsia="sk-SK"/>
        </w:rPr>
        <w:t>) projekt monitorovacej techniky na účel kontroly priebehu hazardnej hry a denného vyúčtovania hazardných hier v kasíne, ktorý je vypracovaný autorizovanou osobou,</w:t>
      </w:r>
      <w:r w:rsidR="00F96D79" w:rsidRPr="00CD51F1">
        <w:rPr>
          <w:rStyle w:val="Odkaznapoznmkupodiarou"/>
          <w:rFonts w:ascii="Times New Roman" w:eastAsia="Times New Roman" w:hAnsi="Times New Roman" w:cs="Times New Roman"/>
          <w:sz w:val="24"/>
          <w:szCs w:val="24"/>
          <w:lang w:eastAsia="sk-SK"/>
        </w:rPr>
        <w:footnoteReference w:id="47"/>
      </w:r>
      <w:r w:rsidR="0072201D" w:rsidRPr="00CD51F1">
        <w:rPr>
          <w:rFonts w:ascii="Times New Roman" w:eastAsia="Times New Roman" w:hAnsi="Times New Roman" w:cs="Times New Roman"/>
          <w:sz w:val="24"/>
          <w:szCs w:val="24"/>
          <w:lang w:eastAsia="sk-SK"/>
        </w:rPr>
        <w:t>)</w:t>
      </w:r>
    </w:p>
    <w:p w14:paraId="3A65E9E0" w14:textId="7A5FBF2C" w:rsidR="00414AAD" w:rsidRPr="00CD51F1" w:rsidRDefault="000E4AF9"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l</w:t>
      </w:r>
      <w:r w:rsidR="00414AAD" w:rsidRPr="00CD51F1">
        <w:rPr>
          <w:rFonts w:ascii="Times New Roman" w:eastAsia="Times New Roman" w:hAnsi="Times New Roman" w:cs="Times New Roman"/>
          <w:sz w:val="24"/>
          <w:szCs w:val="24"/>
          <w:lang w:eastAsia="sk-SK"/>
        </w:rPr>
        <w:t>) odborn</w:t>
      </w:r>
      <w:r w:rsidR="008901D0" w:rsidRPr="00CD51F1">
        <w:rPr>
          <w:rFonts w:ascii="Times New Roman" w:eastAsia="Times New Roman" w:hAnsi="Times New Roman" w:cs="Times New Roman"/>
          <w:sz w:val="24"/>
          <w:szCs w:val="24"/>
          <w:lang w:eastAsia="sk-SK"/>
        </w:rPr>
        <w:t>ý</w:t>
      </w:r>
      <w:r w:rsidR="00414AAD" w:rsidRPr="00CD51F1">
        <w:rPr>
          <w:rFonts w:ascii="Times New Roman" w:eastAsia="Times New Roman" w:hAnsi="Times New Roman" w:cs="Times New Roman"/>
          <w:sz w:val="24"/>
          <w:szCs w:val="24"/>
          <w:lang w:eastAsia="sk-SK"/>
        </w:rPr>
        <w:t xml:space="preserve"> životopis fyzick</w:t>
      </w:r>
      <w:r w:rsidR="008901D0" w:rsidRPr="00CD51F1">
        <w:rPr>
          <w:rFonts w:ascii="Times New Roman" w:eastAsia="Times New Roman" w:hAnsi="Times New Roman" w:cs="Times New Roman"/>
          <w:sz w:val="24"/>
          <w:szCs w:val="24"/>
          <w:lang w:eastAsia="sk-SK"/>
        </w:rPr>
        <w:t>ej</w:t>
      </w:r>
      <w:r w:rsidR="00414AAD" w:rsidRPr="00CD51F1">
        <w:rPr>
          <w:rFonts w:ascii="Times New Roman" w:eastAsia="Times New Roman" w:hAnsi="Times New Roman" w:cs="Times New Roman"/>
          <w:sz w:val="24"/>
          <w:szCs w:val="24"/>
          <w:lang w:eastAsia="sk-SK"/>
        </w:rPr>
        <w:t xml:space="preserve"> os</w:t>
      </w:r>
      <w:r w:rsidR="008901D0" w:rsidRPr="00CD51F1">
        <w:rPr>
          <w:rFonts w:ascii="Times New Roman" w:eastAsia="Times New Roman" w:hAnsi="Times New Roman" w:cs="Times New Roman"/>
          <w:sz w:val="24"/>
          <w:szCs w:val="24"/>
          <w:lang w:eastAsia="sk-SK"/>
        </w:rPr>
        <w:t>oby</w:t>
      </w:r>
      <w:r w:rsidR="00414AAD" w:rsidRPr="00CD51F1">
        <w:rPr>
          <w:rFonts w:ascii="Times New Roman" w:eastAsia="Times New Roman" w:hAnsi="Times New Roman" w:cs="Times New Roman"/>
          <w:sz w:val="24"/>
          <w:szCs w:val="24"/>
          <w:lang w:eastAsia="sk-SK"/>
        </w:rPr>
        <w:t xml:space="preserve"> uveden</w:t>
      </w:r>
      <w:r w:rsidR="008901D0" w:rsidRPr="00CD51F1">
        <w:rPr>
          <w:rFonts w:ascii="Times New Roman" w:eastAsia="Times New Roman" w:hAnsi="Times New Roman" w:cs="Times New Roman"/>
          <w:sz w:val="24"/>
          <w:szCs w:val="24"/>
          <w:lang w:eastAsia="sk-SK"/>
        </w:rPr>
        <w:t>ej</w:t>
      </w:r>
      <w:r w:rsidR="00414AAD" w:rsidRPr="00CD51F1">
        <w:rPr>
          <w:rFonts w:ascii="Times New Roman" w:eastAsia="Times New Roman" w:hAnsi="Times New Roman" w:cs="Times New Roman"/>
          <w:sz w:val="24"/>
          <w:szCs w:val="24"/>
          <w:lang w:eastAsia="sk-SK"/>
        </w:rPr>
        <w:t xml:space="preserve"> v odseku </w:t>
      </w:r>
      <w:r w:rsidR="008F3C6F" w:rsidRPr="00CD51F1">
        <w:rPr>
          <w:rFonts w:ascii="Times New Roman" w:eastAsia="Times New Roman" w:hAnsi="Times New Roman" w:cs="Times New Roman"/>
          <w:sz w:val="24"/>
          <w:szCs w:val="24"/>
          <w:lang w:eastAsia="sk-SK"/>
        </w:rPr>
        <w:t>2</w:t>
      </w:r>
      <w:r w:rsidR="00414AAD" w:rsidRPr="00CD51F1">
        <w:rPr>
          <w:rFonts w:ascii="Times New Roman" w:eastAsia="Times New Roman" w:hAnsi="Times New Roman" w:cs="Times New Roman"/>
          <w:sz w:val="24"/>
          <w:szCs w:val="24"/>
          <w:lang w:eastAsia="sk-SK"/>
        </w:rPr>
        <w:t xml:space="preserve"> s prehľadom ukončeného vzdelania a jazykových znalostí vrátane dokladov o ukončenom vzdelaní, prehľadu odbornej praxe a absolvovania odborných výcvikov a</w:t>
      </w:r>
      <w:r w:rsidR="00772FD2" w:rsidRPr="00CD51F1">
        <w:rPr>
          <w:rFonts w:ascii="Times New Roman" w:eastAsia="Times New Roman" w:hAnsi="Times New Roman" w:cs="Times New Roman"/>
          <w:sz w:val="24"/>
          <w:szCs w:val="24"/>
          <w:lang w:eastAsia="sk-SK"/>
        </w:rPr>
        <w:t> </w:t>
      </w:r>
      <w:r w:rsidR="00414AAD" w:rsidRPr="00CD51F1">
        <w:rPr>
          <w:rFonts w:ascii="Times New Roman" w:eastAsia="Times New Roman" w:hAnsi="Times New Roman" w:cs="Times New Roman"/>
          <w:sz w:val="24"/>
          <w:szCs w:val="24"/>
          <w:lang w:eastAsia="sk-SK"/>
        </w:rPr>
        <w:t>stáží</w:t>
      </w:r>
      <w:r w:rsidR="00772FD2" w:rsidRPr="00CD51F1">
        <w:rPr>
          <w:rFonts w:ascii="Times New Roman" w:eastAsia="Times New Roman" w:hAnsi="Times New Roman" w:cs="Times New Roman"/>
          <w:sz w:val="24"/>
          <w:szCs w:val="24"/>
          <w:lang w:eastAsia="sk-SK"/>
        </w:rPr>
        <w:t>.</w:t>
      </w:r>
    </w:p>
    <w:p w14:paraId="72CA06C5" w14:textId="27452910" w:rsidR="000E0194" w:rsidRPr="00CD51F1" w:rsidRDefault="00414AAD" w:rsidP="001306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B6320"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Odbornou spôsobilosťou sa pri fyzick</w:t>
      </w:r>
      <w:r w:rsidR="008901D0"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osob</w:t>
      </w:r>
      <w:r w:rsidR="008901D0"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navrhnut</w:t>
      </w:r>
      <w:r w:rsidR="008901D0"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za člen</w:t>
      </w:r>
      <w:r w:rsidR="008901D0"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štatutárneho orgánu prevádzkovateľa haz</w:t>
      </w:r>
      <w:r w:rsidR="008901D0" w:rsidRPr="00CD51F1">
        <w:rPr>
          <w:rFonts w:ascii="Times New Roman" w:eastAsia="Times New Roman" w:hAnsi="Times New Roman" w:cs="Times New Roman"/>
          <w:sz w:val="24"/>
          <w:szCs w:val="24"/>
          <w:lang w:eastAsia="sk-SK"/>
        </w:rPr>
        <w:t>ardných hier v kasíne, za vedúceho</w:t>
      </w:r>
      <w:r w:rsidRPr="00CD51F1">
        <w:rPr>
          <w:rFonts w:ascii="Times New Roman" w:eastAsia="Times New Roman" w:hAnsi="Times New Roman" w:cs="Times New Roman"/>
          <w:sz w:val="24"/>
          <w:szCs w:val="24"/>
          <w:lang w:eastAsia="sk-SK"/>
        </w:rPr>
        <w:t xml:space="preserve"> zamestnanc</w:t>
      </w:r>
      <w:r w:rsidR="008901D0"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prevádzkovateľa hazardných hier v kasíne v priamej riadiacej pôsobnosti štatutárneho orgánu a fyzick</w:t>
      </w:r>
      <w:r w:rsidR="008901D0"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os</w:t>
      </w:r>
      <w:r w:rsidR="008901D0" w:rsidRPr="00CD51F1">
        <w:rPr>
          <w:rFonts w:ascii="Times New Roman" w:eastAsia="Times New Roman" w:hAnsi="Times New Roman" w:cs="Times New Roman"/>
          <w:sz w:val="24"/>
          <w:szCs w:val="24"/>
          <w:lang w:eastAsia="sk-SK"/>
        </w:rPr>
        <w:t>oby</w:t>
      </w:r>
      <w:r w:rsidRPr="00CD51F1">
        <w:rPr>
          <w:rFonts w:ascii="Times New Roman" w:eastAsia="Times New Roman" w:hAnsi="Times New Roman" w:cs="Times New Roman"/>
          <w:sz w:val="24"/>
          <w:szCs w:val="24"/>
          <w:lang w:eastAsia="sk-SK"/>
        </w:rPr>
        <w:t xml:space="preserve"> zodpovedn</w:t>
      </w:r>
      <w:r w:rsidR="008901D0"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za výkon vnútornej kontroly rozumie </w:t>
      </w:r>
      <w:r w:rsidR="00B542DA" w:rsidRPr="00CD51F1">
        <w:rPr>
          <w:rFonts w:ascii="Times New Roman" w:eastAsia="Times New Roman" w:hAnsi="Times New Roman" w:cs="Times New Roman"/>
          <w:sz w:val="24"/>
          <w:szCs w:val="24"/>
          <w:lang w:eastAsia="sk-SK"/>
        </w:rPr>
        <w:t>získané</w:t>
      </w:r>
      <w:r w:rsidRPr="00CD51F1">
        <w:rPr>
          <w:rFonts w:ascii="Times New Roman" w:eastAsia="Times New Roman" w:hAnsi="Times New Roman" w:cs="Times New Roman"/>
          <w:sz w:val="24"/>
          <w:szCs w:val="24"/>
          <w:lang w:eastAsia="sk-SK"/>
        </w:rPr>
        <w:t xml:space="preserve"> vysokoškolské vzdelanie a najmenej trojročná prax v oblasti hazardných hier alebo </w:t>
      </w:r>
      <w:r w:rsidR="00CA3B0D" w:rsidRPr="00CD51F1">
        <w:rPr>
          <w:rFonts w:ascii="Times New Roman" w:eastAsia="Times New Roman" w:hAnsi="Times New Roman" w:cs="Times New Roman"/>
          <w:sz w:val="24"/>
          <w:szCs w:val="24"/>
          <w:lang w:eastAsia="sk-SK"/>
        </w:rPr>
        <w:t xml:space="preserve">získané úplné stredné všeobecné vzdelanie alebo úplné stredné odborné vzdelanie </w:t>
      </w:r>
      <w:r w:rsidRPr="00CD51F1">
        <w:rPr>
          <w:rFonts w:ascii="Times New Roman" w:eastAsia="Times New Roman" w:hAnsi="Times New Roman" w:cs="Times New Roman"/>
          <w:sz w:val="24"/>
          <w:szCs w:val="24"/>
          <w:lang w:eastAsia="sk-SK"/>
        </w:rPr>
        <w:t xml:space="preserve">a najmenej desaťročná prax v oblasti hazardných hier, z toho najmenej tri roky v riadiacej funkcii v priamej pôsobnosti štatutárneho orgánu prevádzkovateľa hazardných hier. Žiadateľ je povinný preukázať aspoň u jednej fyzickej osoby navrhovanej </w:t>
      </w:r>
      <w:r w:rsidR="000A32B7" w:rsidRPr="00CD51F1">
        <w:rPr>
          <w:rFonts w:ascii="Times New Roman" w:eastAsia="Times New Roman" w:hAnsi="Times New Roman" w:cs="Times New Roman"/>
          <w:sz w:val="24"/>
          <w:szCs w:val="24"/>
          <w:lang w:eastAsia="sk-SK"/>
        </w:rPr>
        <w:t>z</w:t>
      </w:r>
      <w:r w:rsidRPr="00CD51F1">
        <w:rPr>
          <w:rFonts w:ascii="Times New Roman" w:eastAsia="Times New Roman" w:hAnsi="Times New Roman" w:cs="Times New Roman"/>
          <w:sz w:val="24"/>
          <w:szCs w:val="24"/>
          <w:lang w:eastAsia="sk-SK"/>
        </w:rPr>
        <w:t>a vedúceho zamestnanca v priamej riadiacej pôsobnosti štatutárneho orgánu aj päťročnú prax v oblasti hazardných hier v kasíne.</w:t>
      </w:r>
    </w:p>
    <w:p w14:paraId="4B72AFF2" w14:textId="77777777" w:rsidR="001801EF" w:rsidRPr="00CD51F1" w:rsidRDefault="001801EF"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09D4C4D6" w14:textId="77777777" w:rsidR="001801EF" w:rsidRPr="00CD51F1"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61</w:t>
      </w:r>
    </w:p>
    <w:p w14:paraId="42900B20" w14:textId="77777777" w:rsidR="001801EF" w:rsidRPr="00CD51F1"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Osobitné náležitosti žiadosti o udelenie individuálnej licencie na prevádzkovanie hazardných hier v kasíne a internetových hier v internetovom kasíne</w:t>
      </w:r>
    </w:p>
    <w:p w14:paraId="2B07AC1C" w14:textId="77777777" w:rsidR="001801EF" w:rsidRPr="00CD51F1"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p>
    <w:p w14:paraId="60626DB6" w14:textId="77777777" w:rsidR="001801EF" w:rsidRPr="00CD51F1" w:rsidRDefault="001801EF" w:rsidP="001801EF">
      <w:p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K žiadosti o udelenie individuálnej licencie na prevádzkovanie hazardných hier v kasíne a internetových hier v internetovom kasíne musí žiadateľ okrem dokladov a skutočností uvedených v </w:t>
      </w:r>
      <w:r w:rsidR="003613FB" w:rsidRPr="00CD51F1">
        <w:rPr>
          <w:rFonts w:ascii="Times New Roman" w:eastAsia="Times New Roman" w:hAnsi="Times New Roman" w:cs="Times New Roman"/>
          <w:sz w:val="24"/>
          <w:szCs w:val="24"/>
          <w:lang w:eastAsia="sk-SK"/>
        </w:rPr>
        <w:t>§ 50</w:t>
      </w:r>
      <w:r w:rsidRPr="00CD51F1">
        <w:rPr>
          <w:rFonts w:ascii="Times New Roman" w:eastAsia="Times New Roman" w:hAnsi="Times New Roman" w:cs="Times New Roman"/>
          <w:sz w:val="24"/>
          <w:szCs w:val="24"/>
          <w:lang w:eastAsia="sk-SK"/>
        </w:rPr>
        <w:t xml:space="preserve"> priložiť alebo v nej uviesť aj</w:t>
      </w:r>
    </w:p>
    <w:p w14:paraId="3B17BA28"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druh hazardných hier, ktoré budú prevádzkované v kasíne,</w:t>
      </w:r>
    </w:p>
    <w:p w14:paraId="184D5E9C"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herný plán hazardných hier prevádzkovaných v kasíne,</w:t>
      </w:r>
    </w:p>
    <w:p w14:paraId="6B33447C"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prevádzkové pravidlá kasína,</w:t>
      </w:r>
    </w:p>
    <w:p w14:paraId="28D743A2"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počet a druh hracích stolov,</w:t>
      </w:r>
    </w:p>
    <w:p w14:paraId="654A579F"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počet a druh technických zariadení, ktoré sa majú prevádzkovať v kasíne, pričom údaje sa predkladajú vo forme a v štruktúre podľa § 4</w:t>
      </w:r>
      <w:r w:rsidR="003613FB"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ods. 2,</w:t>
      </w:r>
    </w:p>
    <w:p w14:paraId="70104A52"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vzor hracích žetónov,</w:t>
      </w:r>
    </w:p>
    <w:p w14:paraId="3C002AA5"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g) hernú menu, </w:t>
      </w:r>
    </w:p>
    <w:p w14:paraId="6D70C358"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 adresu kasína,</w:t>
      </w:r>
    </w:p>
    <w:p w14:paraId="1A030B25" w14:textId="0A326E09"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i) adresu </w:t>
      </w:r>
      <w:r w:rsidR="007E33AC" w:rsidRPr="00CD51F1">
        <w:rPr>
          <w:rFonts w:ascii="Times New Roman" w:eastAsia="Times New Roman" w:hAnsi="Times New Roman" w:cs="Times New Roman"/>
          <w:sz w:val="24"/>
          <w:szCs w:val="24"/>
          <w:lang w:eastAsia="sk-SK"/>
        </w:rPr>
        <w:t xml:space="preserve">webového sídla </w:t>
      </w:r>
      <w:r w:rsidRPr="00CD51F1">
        <w:rPr>
          <w:rFonts w:ascii="Times New Roman" w:eastAsia="Times New Roman" w:hAnsi="Times New Roman" w:cs="Times New Roman"/>
          <w:sz w:val="24"/>
          <w:szCs w:val="24"/>
          <w:lang w:eastAsia="sk-SK"/>
        </w:rPr>
        <w:t>internetového kasína,</w:t>
      </w:r>
    </w:p>
    <w:p w14:paraId="01CF4DCE"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j) podmienky registrácie hráča a podmienky zriadenia hráčskeho účtu pri hazardných hrách prevádzkovaných v internetovom kasíne,</w:t>
      </w:r>
    </w:p>
    <w:p w14:paraId="08E896A1"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k) čestné vyhlásenie o splnení podmienok uvedených v § </w:t>
      </w:r>
      <w:r w:rsidR="003613FB" w:rsidRPr="00CD51F1">
        <w:rPr>
          <w:rFonts w:ascii="Times New Roman" w:eastAsia="Times New Roman" w:hAnsi="Times New Roman" w:cs="Times New Roman"/>
          <w:sz w:val="24"/>
          <w:szCs w:val="24"/>
          <w:lang w:eastAsia="sk-SK"/>
        </w:rPr>
        <w:t>32</w:t>
      </w:r>
      <w:r w:rsidRPr="00CD51F1">
        <w:rPr>
          <w:rFonts w:ascii="Times New Roman" w:eastAsia="Times New Roman" w:hAnsi="Times New Roman" w:cs="Times New Roman"/>
          <w:sz w:val="24"/>
          <w:szCs w:val="24"/>
          <w:lang w:eastAsia="sk-SK"/>
        </w:rPr>
        <w:t>,</w:t>
      </w:r>
    </w:p>
    <w:p w14:paraId="5DE75A35"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l) vyjadrenie obce k umiestneniu kasína na jej území podľa písmena h), </w:t>
      </w:r>
    </w:p>
    <w:p w14:paraId="0F7C8B2C" w14:textId="77777777"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m) vyjadrenie obce k prijatiu všeobecne záväzného nariadenia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w:t>
      </w:r>
    </w:p>
    <w:p w14:paraId="37F3DF11" w14:textId="45066BAF" w:rsidR="001801EF" w:rsidRPr="00CD51F1"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n) projekt monitorovacej techniky na účel kontroly priebehu hazardnej hry a denného vyúčtovania hazardných hier v kasíne, ktorý je vypracovaný autorizovanou osobou</w:t>
      </w:r>
      <w:r w:rsidR="00AE4088" w:rsidRPr="00CD51F1">
        <w:rPr>
          <w:rFonts w:ascii="Times New Roman" w:eastAsia="Times New Roman" w:hAnsi="Times New Roman" w:cs="Times New Roman"/>
          <w:sz w:val="24"/>
          <w:szCs w:val="24"/>
          <w:lang w:eastAsia="sk-SK"/>
        </w:rPr>
        <w:t>,</w:t>
      </w:r>
    </w:p>
    <w:p w14:paraId="46A6A8EE" w14:textId="142F4EA5" w:rsidR="008901D0" w:rsidRPr="00CD51F1" w:rsidRDefault="008643C6" w:rsidP="008901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o</w:t>
      </w:r>
      <w:r w:rsidR="008901D0" w:rsidRPr="00CD51F1">
        <w:rPr>
          <w:rFonts w:ascii="Times New Roman" w:eastAsia="Times New Roman" w:hAnsi="Times New Roman" w:cs="Times New Roman"/>
          <w:sz w:val="24"/>
          <w:szCs w:val="24"/>
          <w:lang w:eastAsia="sk-SK"/>
        </w:rPr>
        <w:t>) odborný životopis fyzickej osoby uvedenej v odseku 2 s prehľadom ukončeného vzdelania a jazykových znalostí vrátane dokladov o ukončenom vzdelaní, prehľadu odbornej praxe a absolvovania odborných výcvikov a stáží.</w:t>
      </w:r>
    </w:p>
    <w:p w14:paraId="02AB92AC" w14:textId="4F07949F" w:rsidR="008901D0" w:rsidRPr="00CD51F1" w:rsidRDefault="008901D0" w:rsidP="00A317E1">
      <w:p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Odbornou spôsobilosťou sa pri fyzickej osobe navrhnutej za člena štatutárneho orgánu prevádzkovateľa hazardných hier v kasíne a internetových hier v internetovom kasíne, za vedúceho zamestnanca prevádzkovateľa hazardných hier v kasíne internetových hier v internetovom kasíne</w:t>
      </w:r>
      <w:r w:rsidR="00A317E1"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w:t>
      </w:r>
    </w:p>
    <w:p w14:paraId="565887AA" w14:textId="77777777" w:rsidR="001801EF" w:rsidRPr="00CD51F1" w:rsidRDefault="001801EF" w:rsidP="00A317E1">
      <w:pPr>
        <w:shd w:val="clear" w:color="auto" w:fill="FFFFFF"/>
        <w:spacing w:after="0" w:line="240" w:lineRule="auto"/>
        <w:jc w:val="both"/>
        <w:rPr>
          <w:rFonts w:ascii="Times New Roman" w:eastAsia="Times New Roman" w:hAnsi="Times New Roman" w:cs="Times New Roman"/>
          <w:sz w:val="24"/>
          <w:szCs w:val="24"/>
          <w:lang w:eastAsia="sk-SK"/>
        </w:rPr>
      </w:pPr>
    </w:p>
    <w:p w14:paraId="1D596D83" w14:textId="77777777" w:rsidR="00B003DB" w:rsidRPr="00CD51F1" w:rsidRDefault="008C0460" w:rsidP="00B003DB">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62</w:t>
      </w:r>
    </w:p>
    <w:p w14:paraId="0ACAEB86" w14:textId="77777777" w:rsidR="00B003DB" w:rsidRPr="00CD51F1"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r w:rsidR="00971F33" w:rsidRPr="00CD51F1">
        <w:rPr>
          <w:rFonts w:ascii="Times New Roman" w:eastAsia="Times New Roman" w:hAnsi="Times New Roman" w:cs="Times New Roman"/>
          <w:b/>
          <w:sz w:val="24"/>
          <w:szCs w:val="24"/>
          <w:lang w:eastAsia="sk-SK"/>
        </w:rPr>
        <w:t>a internetových hier v internetovom kasíne</w:t>
      </w:r>
    </w:p>
    <w:p w14:paraId="25BA183F" w14:textId="77777777" w:rsidR="00B003DB" w:rsidRPr="00CD51F1" w:rsidRDefault="00B003DB" w:rsidP="00B003DB">
      <w:pPr>
        <w:shd w:val="clear" w:color="auto" w:fill="FFFFFF"/>
        <w:spacing w:after="0" w:line="240" w:lineRule="auto"/>
        <w:rPr>
          <w:rFonts w:ascii="Times New Roman" w:eastAsia="Times New Roman" w:hAnsi="Times New Roman" w:cs="Times New Roman"/>
          <w:b/>
          <w:sz w:val="24"/>
          <w:szCs w:val="24"/>
          <w:lang w:eastAsia="sk-SK"/>
        </w:rPr>
      </w:pPr>
    </w:p>
    <w:p w14:paraId="6F40F4F0"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AB1A05" w:rsidRPr="00CD51F1">
        <w:rPr>
          <w:rFonts w:ascii="Times New Roman" w:eastAsia="Times New Roman" w:hAnsi="Times New Roman" w:cs="Times New Roman"/>
          <w:sz w:val="24"/>
          <w:szCs w:val="24"/>
          <w:lang w:eastAsia="sk-SK"/>
        </w:rPr>
        <w:t>Žiadateľ, ktorý žiada o </w:t>
      </w:r>
      <w:r w:rsidRPr="00CD51F1">
        <w:rPr>
          <w:rFonts w:ascii="Times New Roman" w:eastAsia="Times New Roman" w:hAnsi="Times New Roman" w:cs="Times New Roman"/>
          <w:sz w:val="24"/>
          <w:szCs w:val="24"/>
          <w:lang w:eastAsia="sk-SK"/>
        </w:rPr>
        <w:t>udelenie individuálnej licencie na prevádzkovanie hazardných hier na výherných prístrojoch, na termináloch videohier, na technických zariadeniach obsluhovaných priamo hráčmi</w:t>
      </w:r>
      <w:r w:rsidR="00AB1A05"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na iných technických zariadeniach v</w:t>
      </w:r>
      <w:r w:rsidR="00AB1A05"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r w:rsidR="00AB1A05" w:rsidRPr="00CD51F1">
        <w:rPr>
          <w:rFonts w:ascii="Times New Roman" w:eastAsia="Times New Roman" w:hAnsi="Times New Roman" w:cs="Times New Roman"/>
          <w:sz w:val="24"/>
          <w:szCs w:val="24"/>
          <w:lang w:eastAsia="sk-SK"/>
        </w:rPr>
        <w:t>, a to na prevádzkovanie všetkých uvedených hazardných hier alebo ich kombináci</w:t>
      </w:r>
      <w:r w:rsidR="00655232" w:rsidRPr="00CD51F1">
        <w:rPr>
          <w:rFonts w:ascii="Times New Roman" w:eastAsia="Times New Roman" w:hAnsi="Times New Roman" w:cs="Times New Roman"/>
          <w:sz w:val="24"/>
          <w:szCs w:val="24"/>
          <w:lang w:eastAsia="sk-SK"/>
        </w:rPr>
        <w:t>e</w:t>
      </w:r>
      <w:r w:rsidR="00AB1A05" w:rsidRPr="00CD51F1">
        <w:rPr>
          <w:rFonts w:ascii="Times New Roman" w:eastAsia="Times New Roman" w:hAnsi="Times New Roman" w:cs="Times New Roman"/>
          <w:sz w:val="24"/>
          <w:szCs w:val="24"/>
          <w:lang w:eastAsia="sk-SK"/>
        </w:rPr>
        <w:t xml:space="preserve"> alebo jednej z uvedených hazardných hier a zároveň internetových hier v internetovom kasíne,</w:t>
      </w:r>
      <w:r w:rsidRPr="00CD51F1">
        <w:rPr>
          <w:rFonts w:ascii="Times New Roman" w:eastAsia="Times New Roman" w:hAnsi="Times New Roman" w:cs="Times New Roman"/>
          <w:sz w:val="24"/>
          <w:szCs w:val="24"/>
          <w:lang w:eastAsia="sk-SK"/>
        </w:rPr>
        <w:t xml:space="preserve"> musí okrem dokladov a skutočností uvedených v </w:t>
      </w:r>
      <w:r w:rsidR="003613FB" w:rsidRPr="00CD51F1">
        <w:rPr>
          <w:rFonts w:ascii="Times New Roman" w:eastAsia="Times New Roman" w:hAnsi="Times New Roman" w:cs="Times New Roman"/>
          <w:sz w:val="24"/>
          <w:szCs w:val="24"/>
          <w:lang w:eastAsia="sk-SK"/>
        </w:rPr>
        <w:t>§ 50</w:t>
      </w:r>
      <w:r w:rsidRPr="00CD51F1">
        <w:rPr>
          <w:rFonts w:ascii="Times New Roman" w:eastAsia="Times New Roman" w:hAnsi="Times New Roman" w:cs="Times New Roman"/>
          <w:sz w:val="24"/>
          <w:szCs w:val="24"/>
          <w:lang w:eastAsia="sk-SK"/>
        </w:rPr>
        <w:t xml:space="preserve"> priložiť alebo v nej uviesť aj</w:t>
      </w:r>
    </w:p>
    <w:p w14:paraId="2A01830A"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počet a druh technických zariadení, ktoré sa majú prevádzkovať v herni; údaje sa predkladajú vo forme a v štruktúre podľa § 4</w:t>
      </w:r>
      <w:r w:rsidR="003613FB"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ods. 2,</w:t>
      </w:r>
    </w:p>
    <w:p w14:paraId="170CE72F"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adresy herní, v ktorých sa majú technické zariadenia prevádzkovať,</w:t>
      </w:r>
    </w:p>
    <w:p w14:paraId="650DB3AA" w14:textId="4BB4182D"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adresu </w:t>
      </w:r>
      <w:r w:rsidR="007E33AC" w:rsidRPr="00CD51F1">
        <w:rPr>
          <w:rFonts w:ascii="Times New Roman" w:eastAsia="Times New Roman" w:hAnsi="Times New Roman" w:cs="Times New Roman"/>
          <w:sz w:val="24"/>
          <w:szCs w:val="24"/>
          <w:lang w:eastAsia="sk-SK"/>
        </w:rPr>
        <w:t xml:space="preserve">webového sídla </w:t>
      </w:r>
      <w:r w:rsidRPr="00CD51F1">
        <w:rPr>
          <w:rFonts w:ascii="Times New Roman" w:eastAsia="Times New Roman" w:hAnsi="Times New Roman" w:cs="Times New Roman"/>
          <w:sz w:val="24"/>
          <w:szCs w:val="24"/>
          <w:lang w:eastAsia="sk-SK"/>
        </w:rPr>
        <w:t>internetového kasína,</w:t>
      </w:r>
    </w:p>
    <w:p w14:paraId="59B2666F"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podmienky registrácie hráča a podmienky zriadenia hráčskeho účtu pri hazardných hrách prevádzkovaných v internetovom kasíne,</w:t>
      </w:r>
    </w:p>
    <w:p w14:paraId="2C109CD2"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čestné vyhlásenie o splnení podmienok uvedených v </w:t>
      </w:r>
      <w:r w:rsidR="003613FB" w:rsidRPr="00CD51F1">
        <w:rPr>
          <w:rFonts w:ascii="Times New Roman" w:eastAsia="Times New Roman" w:hAnsi="Times New Roman" w:cs="Times New Roman"/>
          <w:sz w:val="24"/>
          <w:szCs w:val="24"/>
          <w:lang w:eastAsia="sk-SK"/>
        </w:rPr>
        <w:t>§ 32,</w:t>
      </w:r>
    </w:p>
    <w:p w14:paraId="145CFEBB" w14:textId="77777777" w:rsidR="00B003DB" w:rsidRPr="00CD51F1" w:rsidRDefault="00B003DB" w:rsidP="00B003DB">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f) vyjadrenie obce k umiestneniu technických zariadení na jej území podľa písmena b), </w:t>
      </w:r>
    </w:p>
    <w:p w14:paraId="4EA508A0" w14:textId="3C65E0DB"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g) vyjadrenie obce k prijatiu všeobecne záväzného nariadenia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w:t>
      </w:r>
      <w:r w:rsidR="003A6DFF" w:rsidRPr="00CD51F1">
        <w:rPr>
          <w:rFonts w:ascii="Times New Roman" w:eastAsia="Times New Roman" w:hAnsi="Times New Roman" w:cs="Times New Roman"/>
          <w:sz w:val="24"/>
          <w:szCs w:val="24"/>
          <w:lang w:eastAsia="sk-SK"/>
        </w:rPr>
        <w:t xml:space="preserve"> 3</w:t>
      </w:r>
      <w:r w:rsidRPr="00CD51F1">
        <w:rPr>
          <w:rFonts w:ascii="Times New Roman" w:eastAsia="Times New Roman" w:hAnsi="Times New Roman" w:cs="Times New Roman"/>
          <w:sz w:val="24"/>
          <w:szCs w:val="24"/>
          <w:lang w:eastAsia="sk-SK"/>
        </w:rPr>
        <w:t>,</w:t>
      </w:r>
    </w:p>
    <w:p w14:paraId="2C48C0E9" w14:textId="77777777" w:rsidR="00B003DB" w:rsidRPr="00CD51F1"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 vyjadrenie obce k prijatiu všeobecne záväzného nariadenia podľa § </w:t>
      </w:r>
      <w:r w:rsidR="003613FB" w:rsidRPr="00CD51F1">
        <w:rPr>
          <w:rFonts w:ascii="Times New Roman" w:eastAsia="Times New Roman" w:hAnsi="Times New Roman" w:cs="Times New Roman"/>
          <w:sz w:val="24"/>
          <w:szCs w:val="24"/>
          <w:lang w:eastAsia="sk-SK"/>
        </w:rPr>
        <w:t xml:space="preserve">79 </w:t>
      </w:r>
      <w:r w:rsidRPr="00CD51F1">
        <w:rPr>
          <w:rFonts w:ascii="Times New Roman" w:eastAsia="Times New Roman" w:hAnsi="Times New Roman" w:cs="Times New Roman"/>
          <w:sz w:val="24"/>
          <w:szCs w:val="24"/>
          <w:lang w:eastAsia="sk-SK"/>
        </w:rPr>
        <w:t>ods.</w:t>
      </w:r>
      <w:r w:rsidR="003613FB" w:rsidRPr="00CD51F1">
        <w:rPr>
          <w:rFonts w:ascii="Times New Roman" w:eastAsia="Times New Roman" w:hAnsi="Times New Roman" w:cs="Times New Roman"/>
          <w:sz w:val="24"/>
          <w:szCs w:val="24"/>
          <w:lang w:eastAsia="sk-SK"/>
        </w:rPr>
        <w:t xml:space="preserve"> 6</w:t>
      </w:r>
      <w:r w:rsidRPr="00CD51F1">
        <w:rPr>
          <w:rFonts w:ascii="Times New Roman" w:eastAsia="Times New Roman" w:hAnsi="Times New Roman" w:cs="Times New Roman"/>
          <w:sz w:val="24"/>
          <w:szCs w:val="24"/>
          <w:lang w:eastAsia="sk-SK"/>
        </w:rPr>
        <w:t xml:space="preserve">. </w:t>
      </w:r>
    </w:p>
    <w:p w14:paraId="7E1D7BDD" w14:textId="135E7099" w:rsidR="00B003DB" w:rsidRPr="00CD51F1" w:rsidRDefault="00B003DB" w:rsidP="003A6D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7B3C28" w:rsidRPr="00CD51F1">
        <w:rPr>
          <w:rFonts w:ascii="Times New Roman" w:eastAsia="Times New Roman" w:hAnsi="Times New Roman" w:cs="Times New Roman"/>
          <w:sz w:val="24"/>
          <w:szCs w:val="24"/>
          <w:lang w:eastAsia="sk-SK"/>
        </w:rPr>
        <w:t>Súčasťou vyjadrenia obce podľa odseku 1 písm. h) je aj vyjadrenie obce k dodržaniu vzdialenosti umiestnenia herne podľa § 15 ods. 5, ak obec prijala všeobecne záväzné nariadenie obce podľa § 79 ods. 6.</w:t>
      </w:r>
      <w:r w:rsidRPr="00CD51F1">
        <w:rPr>
          <w:rFonts w:ascii="Times New Roman" w:eastAsia="Times New Roman" w:hAnsi="Times New Roman" w:cs="Times New Roman"/>
          <w:sz w:val="24"/>
          <w:szCs w:val="24"/>
          <w:lang w:eastAsia="sk-SK"/>
        </w:rPr>
        <w:t xml:space="preserve"> Ak obec vo svojom vyjadrení uvedie nedodržanie vzdialenosti umiestnenia herne, v takejto herni nemôže byť prevádzkovateľovi hazardnej hry povolené prevádzkovanie hazardnej hry.</w:t>
      </w:r>
    </w:p>
    <w:p w14:paraId="60B38CE1" w14:textId="77777777" w:rsidR="00B003DB" w:rsidRPr="00CD51F1" w:rsidRDefault="008C0460" w:rsidP="00B003DB">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63</w:t>
      </w:r>
    </w:p>
    <w:p w14:paraId="63308A93" w14:textId="77777777" w:rsidR="00B003DB" w:rsidRPr="00CD51F1" w:rsidRDefault="00B003DB" w:rsidP="00B003DB">
      <w:pPr>
        <w:shd w:val="clear" w:color="auto" w:fill="FFFFFF"/>
        <w:spacing w:after="0" w:line="240" w:lineRule="auto"/>
        <w:rPr>
          <w:rFonts w:ascii="Times New Roman" w:eastAsia="Times New Roman" w:hAnsi="Times New Roman" w:cs="Times New Roman"/>
          <w:sz w:val="24"/>
          <w:szCs w:val="24"/>
          <w:lang w:eastAsia="sk-SK"/>
        </w:rPr>
      </w:pPr>
    </w:p>
    <w:p w14:paraId="58410663" w14:textId="25731669" w:rsidR="00B003DB" w:rsidRPr="00CD51F1"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Osobitné náležitosti žiadosti o udelenie individuálnej licencie na prevádzkovanie kurzových stávok v herni, v prevádzkach a v internetovej herni</w:t>
      </w:r>
    </w:p>
    <w:p w14:paraId="519EEDC3" w14:textId="77777777" w:rsidR="00B003DB" w:rsidRPr="00CD51F1"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p>
    <w:p w14:paraId="59143DF6" w14:textId="773F4AE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K žiadosti o udelenie individuálnej licencie na prevádzkovanie kurzových stávok v herni, v prevádzkach a v internetovej herni musí žiadateľ okrem dokladov a skutočností uvedených v § </w:t>
      </w:r>
      <w:r w:rsidR="003613FB"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 priložiť alebo v nej uviesť aj</w:t>
      </w:r>
    </w:p>
    <w:p w14:paraId="7899E453" w14:textId="031B4076"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predmet a druh </w:t>
      </w:r>
      <w:r w:rsidR="007B3C28" w:rsidRPr="00CD51F1">
        <w:rPr>
          <w:rFonts w:ascii="Times New Roman" w:eastAsia="Times New Roman" w:hAnsi="Times New Roman" w:cs="Times New Roman"/>
          <w:sz w:val="24"/>
          <w:szCs w:val="24"/>
          <w:lang w:eastAsia="sk-SK"/>
        </w:rPr>
        <w:t>kurzovej stávky</w:t>
      </w:r>
      <w:r w:rsidRPr="00CD51F1">
        <w:rPr>
          <w:rFonts w:ascii="Times New Roman" w:eastAsia="Times New Roman" w:hAnsi="Times New Roman" w:cs="Times New Roman"/>
          <w:sz w:val="24"/>
          <w:szCs w:val="24"/>
          <w:lang w:eastAsia="sk-SK"/>
        </w:rPr>
        <w:t>,</w:t>
      </w:r>
    </w:p>
    <w:p w14:paraId="42D93BD0"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výšku manipulačnej prirážky, ktorá nie je súčasťou stávky, ak ju bude žiadateľ vyžadovať od hráčov,</w:t>
      </w:r>
    </w:p>
    <w:p w14:paraId="22D8778D"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adresy herní a prevádzok, pričom údaje sa predkladajú vo forme a v štruktúre podľa </w:t>
      </w:r>
      <w:r w:rsidR="003613FB" w:rsidRPr="00CD51F1">
        <w:rPr>
          <w:rFonts w:ascii="Times New Roman" w:eastAsia="Times New Roman" w:hAnsi="Times New Roman" w:cs="Times New Roman"/>
          <w:sz w:val="24"/>
          <w:szCs w:val="24"/>
          <w:lang w:eastAsia="sk-SK"/>
        </w:rPr>
        <w:t>§ 48</w:t>
      </w:r>
      <w:r w:rsidRPr="00CD51F1">
        <w:rPr>
          <w:rFonts w:ascii="Times New Roman" w:eastAsia="Times New Roman" w:hAnsi="Times New Roman" w:cs="Times New Roman"/>
          <w:sz w:val="24"/>
          <w:szCs w:val="24"/>
          <w:lang w:eastAsia="sk-SK"/>
        </w:rPr>
        <w:t xml:space="preserve"> ods. 2,</w:t>
      </w:r>
    </w:p>
    <w:p w14:paraId="656F1FA8" w14:textId="265D0492"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adresu </w:t>
      </w:r>
      <w:r w:rsidR="007E33AC" w:rsidRPr="00CD51F1">
        <w:rPr>
          <w:rFonts w:ascii="Times New Roman" w:eastAsia="Times New Roman" w:hAnsi="Times New Roman" w:cs="Times New Roman"/>
          <w:sz w:val="24"/>
          <w:szCs w:val="24"/>
          <w:lang w:eastAsia="sk-SK"/>
        </w:rPr>
        <w:t xml:space="preserve">webového sídla </w:t>
      </w:r>
      <w:r w:rsidRPr="00CD51F1">
        <w:rPr>
          <w:rFonts w:ascii="Times New Roman" w:eastAsia="Times New Roman" w:hAnsi="Times New Roman" w:cs="Times New Roman"/>
          <w:sz w:val="24"/>
          <w:szCs w:val="24"/>
          <w:lang w:eastAsia="sk-SK"/>
        </w:rPr>
        <w:t xml:space="preserve">internetovej herne, </w:t>
      </w:r>
    </w:p>
    <w:p w14:paraId="731E5C26" w14:textId="77777777" w:rsidR="00B003DB" w:rsidRPr="00CD51F1" w:rsidRDefault="00B003DB" w:rsidP="00B003DB">
      <w:pPr>
        <w:pStyle w:val="Odsekzoznamu"/>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podmienky registrácie hráča a podmienky zriadenia hráčskeho účtu pri kurzových stávkach prevádzkovaných v internetovej herni,</w:t>
      </w:r>
    </w:p>
    <w:p w14:paraId="6EC22220" w14:textId="77777777" w:rsidR="00B003DB" w:rsidRPr="00CD51F1" w:rsidRDefault="00B003DB" w:rsidP="00B003DB">
      <w:pPr>
        <w:pStyle w:val="Odsekzoznamu"/>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čestné vyhlásenie o splnení podmienok uvedených v § </w:t>
      </w:r>
      <w:r w:rsidR="003613FB" w:rsidRPr="00CD51F1">
        <w:rPr>
          <w:rFonts w:ascii="Times New Roman" w:eastAsia="Times New Roman" w:hAnsi="Times New Roman" w:cs="Times New Roman"/>
          <w:sz w:val="24"/>
          <w:szCs w:val="24"/>
          <w:lang w:eastAsia="sk-SK"/>
        </w:rPr>
        <w:t>3</w:t>
      </w:r>
      <w:r w:rsidR="00BA55FF"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w:t>
      </w:r>
    </w:p>
    <w:p w14:paraId="28A41D70" w14:textId="79CF8E4E"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g) súhlas obce s prevádzkovaním </w:t>
      </w:r>
      <w:r w:rsidR="007B3C28" w:rsidRPr="00CD51F1">
        <w:rPr>
          <w:rFonts w:ascii="Times New Roman" w:eastAsia="Times New Roman" w:hAnsi="Times New Roman" w:cs="Times New Roman"/>
          <w:sz w:val="24"/>
          <w:szCs w:val="24"/>
          <w:lang w:eastAsia="sk-SK"/>
        </w:rPr>
        <w:t>kurzových stávok</w:t>
      </w:r>
      <w:r w:rsidRPr="00CD51F1">
        <w:rPr>
          <w:rFonts w:ascii="Times New Roman" w:eastAsia="Times New Roman" w:hAnsi="Times New Roman" w:cs="Times New Roman"/>
          <w:sz w:val="24"/>
          <w:szCs w:val="24"/>
          <w:lang w:eastAsia="sk-SK"/>
        </w:rPr>
        <w:t xml:space="preserve"> v</w:t>
      </w:r>
      <w:r w:rsidR="007B3C28"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r w:rsidR="007B3C28"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v prevádzk</w:t>
      </w:r>
      <w:r w:rsidR="007B3C28"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podľa písmena c),</w:t>
      </w:r>
    </w:p>
    <w:p w14:paraId="3B0A163F" w14:textId="5CC99CCF" w:rsidR="00B003DB" w:rsidRPr="00CD51F1"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 vyjadrenie obce k prijatiu všeobecne záväzného nariadenia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vyjadrenie obce predkladá žiadateľ, ktorý má v úmysle prevádzkovať </w:t>
      </w:r>
      <w:r w:rsidR="007B3C28" w:rsidRPr="00CD51F1">
        <w:rPr>
          <w:rFonts w:ascii="Times New Roman" w:eastAsia="Times New Roman" w:hAnsi="Times New Roman" w:cs="Times New Roman"/>
          <w:sz w:val="24"/>
          <w:szCs w:val="24"/>
          <w:lang w:eastAsia="sk-SK"/>
        </w:rPr>
        <w:t>kurzové stávky</w:t>
      </w:r>
      <w:r w:rsidRPr="00CD51F1">
        <w:rPr>
          <w:rFonts w:ascii="Times New Roman" w:eastAsia="Times New Roman" w:hAnsi="Times New Roman" w:cs="Times New Roman"/>
          <w:sz w:val="24"/>
          <w:szCs w:val="24"/>
          <w:lang w:eastAsia="sk-SK"/>
        </w:rPr>
        <w:t xml:space="preserve"> v herni,</w:t>
      </w:r>
    </w:p>
    <w:p w14:paraId="0D045072" w14:textId="77777777" w:rsidR="00B003DB" w:rsidRPr="00CD51F1"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i) vyjadrenie obce k prijatiu všeobecne záväzného nariadenia podľa § </w:t>
      </w:r>
      <w:r w:rsidR="003613FB" w:rsidRPr="00CD51F1">
        <w:rPr>
          <w:rFonts w:ascii="Times New Roman" w:eastAsia="Times New Roman" w:hAnsi="Times New Roman" w:cs="Times New Roman"/>
          <w:sz w:val="24"/>
          <w:szCs w:val="24"/>
          <w:lang w:eastAsia="sk-SK"/>
        </w:rPr>
        <w:t>79</w:t>
      </w:r>
      <w:r w:rsidRPr="00CD51F1">
        <w:rPr>
          <w:rFonts w:ascii="Times New Roman" w:eastAsia="Times New Roman" w:hAnsi="Times New Roman" w:cs="Times New Roman"/>
          <w:sz w:val="24"/>
          <w:szCs w:val="24"/>
          <w:lang w:eastAsia="sk-SK"/>
        </w:rPr>
        <w:t xml:space="preserve"> ods. </w:t>
      </w:r>
      <w:r w:rsidR="003613FB"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w:t>
      </w:r>
    </w:p>
    <w:p w14:paraId="798EEBEB" w14:textId="77777777" w:rsidR="00B003DB" w:rsidRPr="00CD51F1"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j)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p>
    <w:p w14:paraId="7AFD93A6" w14:textId="77B9AA1E" w:rsidR="00B003DB" w:rsidRPr="00CD51F1" w:rsidRDefault="00B003DB" w:rsidP="007B3C2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7B3C28" w:rsidRPr="00CD51F1">
        <w:rPr>
          <w:rFonts w:ascii="Times New Roman" w:eastAsia="Times New Roman" w:hAnsi="Times New Roman" w:cs="Times New Roman"/>
          <w:sz w:val="24"/>
          <w:szCs w:val="24"/>
          <w:lang w:eastAsia="sk-SK"/>
        </w:rPr>
        <w:t xml:space="preserve">Súčasťou vyjadrenia obce podľa odseku 1 písm. i) je aj vyjadrenie obce k dodržaniu vzdialenosti umiestnenia herne podľa § 15 ods. 5, ak obec prijala všeobecne záväzné nariadenie obce podľa § 79 ods. 6. </w:t>
      </w:r>
      <w:r w:rsidRPr="00CD51F1">
        <w:rPr>
          <w:rFonts w:ascii="Times New Roman" w:eastAsia="Times New Roman" w:hAnsi="Times New Roman" w:cs="Times New Roman"/>
          <w:sz w:val="24"/>
          <w:szCs w:val="24"/>
          <w:lang w:eastAsia="sk-SK"/>
        </w:rPr>
        <w:t xml:space="preserve">Vyjadrenie obce predkladá žiadateľ, ktorý má v úmysle prevádzkovať </w:t>
      </w:r>
      <w:r w:rsidR="007B3C28" w:rsidRPr="00CD51F1">
        <w:rPr>
          <w:rFonts w:ascii="Times New Roman" w:eastAsia="Times New Roman" w:hAnsi="Times New Roman" w:cs="Times New Roman"/>
          <w:sz w:val="24"/>
          <w:szCs w:val="24"/>
          <w:lang w:eastAsia="sk-SK"/>
        </w:rPr>
        <w:t>kurzové stávky</w:t>
      </w:r>
      <w:r w:rsidRPr="00CD51F1">
        <w:rPr>
          <w:rFonts w:ascii="Times New Roman" w:eastAsia="Times New Roman" w:hAnsi="Times New Roman" w:cs="Times New Roman"/>
          <w:sz w:val="24"/>
          <w:szCs w:val="24"/>
          <w:lang w:eastAsia="sk-SK"/>
        </w:rPr>
        <w:t xml:space="preserve"> v herni. Ak obec vo svojom vyjadrení uvedie nedodržanie vzdialenosti umiestnenia herne, v takejto herni nemôže byť prevádzkovateľovi hazardnej hry povolené prevádzkovanie hazardnej hry.</w:t>
      </w:r>
    </w:p>
    <w:p w14:paraId="6D163C1E" w14:textId="77777777" w:rsidR="00B003DB" w:rsidRPr="00CD51F1" w:rsidRDefault="00B003DB"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090D2BA2" w14:textId="77777777" w:rsidR="00B500C0" w:rsidRPr="00CD51F1"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64</w:t>
      </w:r>
    </w:p>
    <w:p w14:paraId="594FAC82" w14:textId="77777777" w:rsidR="00B500C0" w:rsidRPr="00CD51F1" w:rsidRDefault="00B500C0" w:rsidP="00B500C0">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Osobitné náležitosti žiadosti o udelenie individuálnej licencie na prevádzkovanie </w:t>
      </w:r>
      <w:r w:rsidR="00037AF1" w:rsidRPr="00CD51F1">
        <w:rPr>
          <w:rFonts w:ascii="Times New Roman" w:eastAsia="Times New Roman" w:hAnsi="Times New Roman" w:cs="Times New Roman"/>
          <w:b/>
          <w:sz w:val="24"/>
          <w:szCs w:val="24"/>
          <w:lang w:eastAsia="sk-SK"/>
        </w:rPr>
        <w:t>kurzových stávok</w:t>
      </w:r>
      <w:r w:rsidR="00E26143" w:rsidRPr="00CD51F1">
        <w:rPr>
          <w:rFonts w:ascii="Times New Roman" w:eastAsia="Times New Roman" w:hAnsi="Times New Roman" w:cs="Times New Roman"/>
          <w:b/>
          <w:sz w:val="24"/>
          <w:szCs w:val="24"/>
          <w:lang w:eastAsia="sk-SK"/>
        </w:rPr>
        <w:t xml:space="preserve"> v internetovej herni</w:t>
      </w:r>
    </w:p>
    <w:p w14:paraId="6099DC14" w14:textId="77777777" w:rsidR="00B500C0" w:rsidRPr="00CD51F1" w:rsidRDefault="00B500C0" w:rsidP="00E26143">
      <w:pPr>
        <w:spacing w:after="0" w:line="240" w:lineRule="auto"/>
        <w:jc w:val="both"/>
        <w:rPr>
          <w:rFonts w:ascii="Times New Roman" w:eastAsia="Times New Roman" w:hAnsi="Times New Roman" w:cs="Times New Roman"/>
          <w:strike/>
          <w:sz w:val="24"/>
          <w:szCs w:val="24"/>
          <w:lang w:eastAsia="sk-SK"/>
        </w:rPr>
      </w:pPr>
    </w:p>
    <w:p w14:paraId="099CD7D7" w14:textId="6E908814" w:rsidR="00714D6F" w:rsidRPr="00CD51F1" w:rsidRDefault="00037AF1" w:rsidP="00714D6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 žiadosti o</w:t>
      </w:r>
      <w:r w:rsidR="00C2159B"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udelenie</w:t>
      </w:r>
      <w:r w:rsidR="00C2159B" w:rsidRPr="00CD51F1">
        <w:rPr>
          <w:rFonts w:ascii="Times New Roman" w:eastAsia="Times New Roman" w:hAnsi="Times New Roman" w:cs="Times New Roman"/>
          <w:sz w:val="24"/>
          <w:szCs w:val="24"/>
          <w:lang w:eastAsia="sk-SK"/>
        </w:rPr>
        <w:t xml:space="preserve"> indiv</w:t>
      </w:r>
      <w:r w:rsidR="0006656C" w:rsidRPr="00CD51F1">
        <w:rPr>
          <w:rFonts w:ascii="Times New Roman" w:eastAsia="Times New Roman" w:hAnsi="Times New Roman" w:cs="Times New Roman"/>
          <w:sz w:val="24"/>
          <w:szCs w:val="24"/>
          <w:lang w:eastAsia="sk-SK"/>
        </w:rPr>
        <w:t>id</w:t>
      </w:r>
      <w:r w:rsidR="00C2159B" w:rsidRPr="00CD51F1">
        <w:rPr>
          <w:rFonts w:ascii="Times New Roman" w:eastAsia="Times New Roman" w:hAnsi="Times New Roman" w:cs="Times New Roman"/>
          <w:sz w:val="24"/>
          <w:szCs w:val="24"/>
          <w:lang w:eastAsia="sk-SK"/>
        </w:rPr>
        <w:t>uálnej</w:t>
      </w:r>
      <w:r w:rsidRPr="00CD51F1">
        <w:rPr>
          <w:rFonts w:ascii="Times New Roman" w:eastAsia="Times New Roman" w:hAnsi="Times New Roman" w:cs="Times New Roman"/>
          <w:sz w:val="24"/>
          <w:szCs w:val="24"/>
          <w:lang w:eastAsia="sk-SK"/>
        </w:rPr>
        <w:t xml:space="preserve"> licencie na prevádzkovanie </w:t>
      </w:r>
      <w:r w:rsidR="00714D6F" w:rsidRPr="00CD51F1">
        <w:rPr>
          <w:rFonts w:ascii="Times New Roman" w:eastAsia="Times New Roman" w:hAnsi="Times New Roman" w:cs="Times New Roman"/>
          <w:sz w:val="24"/>
          <w:szCs w:val="24"/>
          <w:lang w:eastAsia="sk-SK"/>
        </w:rPr>
        <w:t xml:space="preserve">kurzových </w:t>
      </w:r>
      <w:r w:rsidR="007322C0" w:rsidRPr="00CD51F1">
        <w:rPr>
          <w:rFonts w:ascii="Times New Roman" w:eastAsia="Times New Roman" w:hAnsi="Times New Roman" w:cs="Times New Roman"/>
          <w:sz w:val="24"/>
          <w:szCs w:val="24"/>
          <w:lang w:eastAsia="sk-SK"/>
        </w:rPr>
        <w:t xml:space="preserve">stávok </w:t>
      </w:r>
      <w:r w:rsidR="00714D6F" w:rsidRPr="00CD51F1">
        <w:rPr>
          <w:rFonts w:ascii="Times New Roman" w:eastAsia="Times New Roman" w:hAnsi="Times New Roman" w:cs="Times New Roman"/>
          <w:sz w:val="24"/>
          <w:szCs w:val="24"/>
          <w:lang w:eastAsia="sk-SK"/>
        </w:rPr>
        <w:t xml:space="preserve">v internetovej herni musí žiadateľ okrem dokladov a skutočností uvedených v § </w:t>
      </w:r>
      <w:r w:rsidR="003613FB" w:rsidRPr="00CD51F1">
        <w:rPr>
          <w:rFonts w:ascii="Times New Roman" w:eastAsia="Times New Roman" w:hAnsi="Times New Roman" w:cs="Times New Roman"/>
          <w:sz w:val="24"/>
          <w:szCs w:val="24"/>
          <w:lang w:eastAsia="sk-SK"/>
        </w:rPr>
        <w:t>50</w:t>
      </w:r>
      <w:r w:rsidR="00714D6F" w:rsidRPr="00CD51F1">
        <w:rPr>
          <w:rFonts w:ascii="Times New Roman" w:eastAsia="Times New Roman" w:hAnsi="Times New Roman" w:cs="Times New Roman"/>
          <w:sz w:val="24"/>
          <w:szCs w:val="24"/>
          <w:lang w:eastAsia="sk-SK"/>
        </w:rPr>
        <w:t xml:space="preserve">  priložiť čestné vyhlásenie o splnení podmienok uvedených v § </w:t>
      </w:r>
      <w:r w:rsidR="003613FB" w:rsidRPr="00CD51F1">
        <w:rPr>
          <w:rFonts w:ascii="Times New Roman" w:eastAsia="Times New Roman" w:hAnsi="Times New Roman" w:cs="Times New Roman"/>
          <w:sz w:val="24"/>
          <w:szCs w:val="24"/>
          <w:lang w:eastAsia="sk-SK"/>
        </w:rPr>
        <w:t>3</w:t>
      </w:r>
      <w:r w:rsidR="00BA55FF" w:rsidRPr="00CD51F1">
        <w:rPr>
          <w:rFonts w:ascii="Times New Roman" w:eastAsia="Times New Roman" w:hAnsi="Times New Roman" w:cs="Times New Roman"/>
          <w:sz w:val="24"/>
          <w:szCs w:val="24"/>
          <w:lang w:eastAsia="sk-SK"/>
        </w:rPr>
        <w:t>2</w:t>
      </w:r>
      <w:r w:rsidR="00714D6F" w:rsidRPr="00CD51F1">
        <w:rPr>
          <w:rFonts w:ascii="Times New Roman" w:eastAsia="Times New Roman" w:hAnsi="Times New Roman" w:cs="Times New Roman"/>
          <w:sz w:val="24"/>
          <w:szCs w:val="24"/>
          <w:lang w:eastAsia="sk-SK"/>
        </w:rPr>
        <w:t>, uviesť podmienky registrácie hráča a podmienky zriadenia hráčskeho účtu pri kurzových stávkach prevádzkovaných v internetovej herni a</w:t>
      </w:r>
      <w:r w:rsidR="007E33AC" w:rsidRPr="00CD51F1">
        <w:rPr>
          <w:rFonts w:ascii="Times New Roman" w:eastAsia="Times New Roman" w:hAnsi="Times New Roman" w:cs="Times New Roman"/>
          <w:sz w:val="24"/>
          <w:szCs w:val="24"/>
          <w:lang w:eastAsia="sk-SK"/>
        </w:rPr>
        <w:t> </w:t>
      </w:r>
      <w:r w:rsidR="00714D6F" w:rsidRPr="00CD51F1">
        <w:rPr>
          <w:rFonts w:ascii="Times New Roman" w:eastAsia="Times New Roman" w:hAnsi="Times New Roman" w:cs="Times New Roman"/>
          <w:sz w:val="24"/>
          <w:szCs w:val="24"/>
          <w:lang w:eastAsia="sk-SK"/>
        </w:rPr>
        <w:t>adresu</w:t>
      </w:r>
      <w:r w:rsidR="007E33AC" w:rsidRPr="00CD51F1">
        <w:rPr>
          <w:rFonts w:ascii="Times New Roman" w:eastAsia="Times New Roman" w:hAnsi="Times New Roman" w:cs="Times New Roman"/>
          <w:sz w:val="24"/>
          <w:szCs w:val="24"/>
          <w:lang w:eastAsia="sk-SK"/>
        </w:rPr>
        <w:t xml:space="preserve"> webového sídla </w:t>
      </w:r>
      <w:r w:rsidR="00714D6F" w:rsidRPr="00CD51F1">
        <w:rPr>
          <w:rFonts w:ascii="Times New Roman" w:eastAsia="Times New Roman" w:hAnsi="Times New Roman" w:cs="Times New Roman"/>
          <w:sz w:val="24"/>
          <w:szCs w:val="24"/>
          <w:lang w:eastAsia="sk-SK"/>
        </w:rPr>
        <w:t xml:space="preserve">internetovej herne. </w:t>
      </w:r>
    </w:p>
    <w:p w14:paraId="61110E26" w14:textId="77777777" w:rsidR="00714D6F" w:rsidRPr="00CD51F1" w:rsidRDefault="00714D6F" w:rsidP="00597E27">
      <w:pPr>
        <w:spacing w:after="0" w:line="240" w:lineRule="auto"/>
        <w:rPr>
          <w:rFonts w:ascii="Times New Roman" w:eastAsia="Times New Roman" w:hAnsi="Times New Roman" w:cs="Times New Roman"/>
          <w:sz w:val="24"/>
          <w:szCs w:val="24"/>
          <w:lang w:eastAsia="sk-SK"/>
        </w:rPr>
      </w:pPr>
    </w:p>
    <w:p w14:paraId="6658A6BD" w14:textId="77777777" w:rsidR="00660DE6" w:rsidRPr="00CD51F1" w:rsidRDefault="008C0460" w:rsidP="00CD41F3">
      <w:pPr>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65</w:t>
      </w:r>
    </w:p>
    <w:p w14:paraId="72017FD1" w14:textId="77777777" w:rsidR="00E26143" w:rsidRPr="00CD51F1" w:rsidRDefault="00E26143" w:rsidP="00E26143">
      <w:pPr>
        <w:shd w:val="clear" w:color="auto" w:fill="FFFFFF"/>
        <w:spacing w:after="0" w:line="240" w:lineRule="auto"/>
        <w:ind w:firstLine="567"/>
        <w:jc w:val="center"/>
        <w:rPr>
          <w:rFonts w:ascii="Times New Roman" w:eastAsia="Times New Roman" w:hAnsi="Times New Roman" w:cs="Times New Roman"/>
          <w:strike/>
          <w:sz w:val="24"/>
          <w:szCs w:val="24"/>
          <w:lang w:eastAsia="sk-SK"/>
        </w:rPr>
      </w:pPr>
      <w:r w:rsidRPr="00CD51F1">
        <w:rPr>
          <w:rFonts w:ascii="Times New Roman" w:eastAsia="Times New Roman" w:hAnsi="Times New Roman" w:cs="Times New Roman"/>
          <w:b/>
          <w:sz w:val="24"/>
          <w:szCs w:val="24"/>
          <w:lang w:eastAsia="sk-SK"/>
        </w:rPr>
        <w:t>Osobitné náležitosti žiadosti o udelenie individuálnej licencie na prevádzkovanie internetových hier v internetovom kasíne</w:t>
      </w:r>
    </w:p>
    <w:p w14:paraId="3E9168FD" w14:textId="77777777" w:rsidR="00E26143" w:rsidRPr="00CD51F1" w:rsidRDefault="00E26143" w:rsidP="00173B01">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p>
    <w:p w14:paraId="6B7599AF" w14:textId="39C160E0" w:rsidR="00173B01" w:rsidRPr="00CD51F1" w:rsidRDefault="00173B01" w:rsidP="00173B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K žiadosti o udelenie </w:t>
      </w:r>
      <w:r w:rsidR="00C2159B" w:rsidRPr="00CD51F1">
        <w:rPr>
          <w:rFonts w:ascii="Times New Roman" w:eastAsia="Times New Roman" w:hAnsi="Times New Roman" w:cs="Times New Roman"/>
          <w:sz w:val="24"/>
          <w:szCs w:val="24"/>
          <w:lang w:eastAsia="sk-SK"/>
        </w:rPr>
        <w:t>indiv</w:t>
      </w:r>
      <w:r w:rsidR="0006656C" w:rsidRPr="00CD51F1">
        <w:rPr>
          <w:rFonts w:ascii="Times New Roman" w:eastAsia="Times New Roman" w:hAnsi="Times New Roman" w:cs="Times New Roman"/>
          <w:sz w:val="24"/>
          <w:szCs w:val="24"/>
          <w:lang w:eastAsia="sk-SK"/>
        </w:rPr>
        <w:t>id</w:t>
      </w:r>
      <w:r w:rsidR="00C2159B" w:rsidRPr="00CD51F1">
        <w:rPr>
          <w:rFonts w:ascii="Times New Roman" w:eastAsia="Times New Roman" w:hAnsi="Times New Roman" w:cs="Times New Roman"/>
          <w:sz w:val="24"/>
          <w:szCs w:val="24"/>
          <w:lang w:eastAsia="sk-SK"/>
        </w:rPr>
        <w:t xml:space="preserve">uálnej </w:t>
      </w:r>
      <w:r w:rsidRPr="00CD51F1">
        <w:rPr>
          <w:rFonts w:ascii="Times New Roman" w:eastAsia="Times New Roman" w:hAnsi="Times New Roman" w:cs="Times New Roman"/>
          <w:sz w:val="24"/>
          <w:szCs w:val="24"/>
          <w:lang w:eastAsia="sk-SK"/>
        </w:rPr>
        <w:t xml:space="preserve">licencie na prevádzkovanie internetových hier v internetovom kasíne musí žiadateľ okrem dokladov a skutočností uvedených v § </w:t>
      </w:r>
      <w:r w:rsidR="00BA55FF"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  priložiť čestné vyhlásenie o splnení podmienok uvedených v § </w:t>
      </w:r>
      <w:r w:rsidR="003613FB" w:rsidRPr="00CD51F1">
        <w:rPr>
          <w:rFonts w:ascii="Times New Roman" w:eastAsia="Times New Roman" w:hAnsi="Times New Roman" w:cs="Times New Roman"/>
          <w:sz w:val="24"/>
          <w:szCs w:val="24"/>
          <w:lang w:eastAsia="sk-SK"/>
        </w:rPr>
        <w:t>3</w:t>
      </w:r>
      <w:r w:rsidR="00BA55FF"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uviesť podmienky registrácie hráča a podmienky zriadenia hráčskeho účtu pri hazardných hrách prevádzkovaných v internetovom kasíne a adresu </w:t>
      </w:r>
      <w:r w:rsidR="007E33AC" w:rsidRPr="00CD51F1">
        <w:rPr>
          <w:rFonts w:ascii="Times New Roman" w:eastAsia="Times New Roman" w:hAnsi="Times New Roman" w:cs="Times New Roman"/>
          <w:sz w:val="24"/>
          <w:szCs w:val="24"/>
          <w:lang w:eastAsia="sk-SK"/>
        </w:rPr>
        <w:t xml:space="preserve">webového sídla </w:t>
      </w:r>
      <w:r w:rsidRPr="00CD51F1">
        <w:rPr>
          <w:rFonts w:ascii="Times New Roman" w:eastAsia="Times New Roman" w:hAnsi="Times New Roman" w:cs="Times New Roman"/>
          <w:sz w:val="24"/>
          <w:szCs w:val="24"/>
          <w:lang w:eastAsia="sk-SK"/>
        </w:rPr>
        <w:t xml:space="preserve">internetového kasína. </w:t>
      </w:r>
    </w:p>
    <w:p w14:paraId="1995BE5F" w14:textId="77777777" w:rsidR="00D711EE" w:rsidRPr="00CD51F1" w:rsidRDefault="00D711EE" w:rsidP="00EC5E75">
      <w:pPr>
        <w:shd w:val="clear" w:color="auto" w:fill="FFFFFF"/>
        <w:spacing w:after="0" w:line="240" w:lineRule="auto"/>
        <w:rPr>
          <w:rFonts w:ascii="Times New Roman" w:eastAsia="Times New Roman" w:hAnsi="Times New Roman" w:cs="Times New Roman"/>
          <w:sz w:val="24"/>
          <w:szCs w:val="24"/>
          <w:lang w:eastAsia="sk-SK"/>
        </w:rPr>
      </w:pPr>
    </w:p>
    <w:p w14:paraId="20B4F64A" w14:textId="77777777" w:rsidR="00126CEA" w:rsidRPr="00CD51F1"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66</w:t>
      </w:r>
    </w:p>
    <w:p w14:paraId="59593C10" w14:textId="75E8B986" w:rsidR="00126CEA" w:rsidRPr="00CD51F1" w:rsidRDefault="002C7719">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Osobitné náležitosti žiadosti o udelenie individuálnej licencie na prevádzkovanie hazardných hier podľa § </w:t>
      </w:r>
      <w:r w:rsidR="0098793B" w:rsidRPr="00CD51F1">
        <w:rPr>
          <w:rFonts w:ascii="Times New Roman" w:eastAsia="Times New Roman" w:hAnsi="Times New Roman" w:cs="Times New Roman"/>
          <w:b/>
          <w:sz w:val="24"/>
          <w:szCs w:val="24"/>
          <w:lang w:eastAsia="sk-SK"/>
        </w:rPr>
        <w:t>4</w:t>
      </w:r>
      <w:r w:rsidRPr="00CD51F1">
        <w:rPr>
          <w:rFonts w:ascii="Times New Roman" w:eastAsia="Times New Roman" w:hAnsi="Times New Roman" w:cs="Times New Roman"/>
          <w:b/>
          <w:sz w:val="24"/>
          <w:szCs w:val="24"/>
          <w:lang w:eastAsia="sk-SK"/>
        </w:rPr>
        <w:t xml:space="preserve"> ods. 2 písm. </w:t>
      </w:r>
      <w:r w:rsidR="009B6CAA" w:rsidRPr="00CD51F1">
        <w:rPr>
          <w:rFonts w:ascii="Times New Roman" w:eastAsia="Times New Roman" w:hAnsi="Times New Roman" w:cs="Times New Roman"/>
          <w:b/>
          <w:sz w:val="24"/>
          <w:szCs w:val="24"/>
          <w:lang w:eastAsia="sk-SK"/>
        </w:rPr>
        <w:t>i</w:t>
      </w:r>
      <w:r w:rsidRPr="00CD51F1">
        <w:rPr>
          <w:rFonts w:ascii="Times New Roman" w:eastAsia="Times New Roman" w:hAnsi="Times New Roman" w:cs="Times New Roman"/>
          <w:b/>
          <w:sz w:val="24"/>
          <w:szCs w:val="24"/>
          <w:lang w:eastAsia="sk-SK"/>
        </w:rPr>
        <w:t>)</w:t>
      </w:r>
    </w:p>
    <w:p w14:paraId="4F622115"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029BF25B" w14:textId="7C22429C" w:rsidR="002C7719" w:rsidRPr="00CD51F1" w:rsidRDefault="002C7719" w:rsidP="00060FD6">
      <w:p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356001" w:rsidRPr="00CD51F1">
        <w:rPr>
          <w:rFonts w:ascii="Times New Roman" w:eastAsia="Times New Roman" w:hAnsi="Times New Roman" w:cs="Times New Roman"/>
          <w:sz w:val="24"/>
          <w:szCs w:val="24"/>
          <w:lang w:eastAsia="sk-SK"/>
        </w:rPr>
        <w:tab/>
      </w:r>
      <w:r w:rsidRPr="00CD51F1">
        <w:rPr>
          <w:rFonts w:ascii="Times New Roman" w:eastAsia="Times New Roman" w:hAnsi="Times New Roman" w:cs="Times New Roman"/>
          <w:sz w:val="24"/>
          <w:szCs w:val="24"/>
          <w:lang w:eastAsia="sk-SK"/>
        </w:rPr>
        <w:t xml:space="preserve">Žiadateľ, ktorý chce prevádzkovať hazardnú hru podľa § </w:t>
      </w:r>
      <w:r w:rsidR="0098793B"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2 písm. </w:t>
      </w:r>
      <w:r w:rsidR="009B6CAA"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 xml:space="preserve">), v žiadosti o udelenie individuálnej licencie na takúto hazardnú hru uvedie okrem dokladov a skutočností </w:t>
      </w:r>
      <w:r w:rsidR="00DF7D13" w:rsidRPr="00CD51F1">
        <w:rPr>
          <w:rFonts w:ascii="Times New Roman" w:eastAsia="Times New Roman" w:hAnsi="Times New Roman" w:cs="Times New Roman"/>
          <w:sz w:val="24"/>
          <w:szCs w:val="24"/>
          <w:lang w:eastAsia="sk-SK"/>
        </w:rPr>
        <w:t xml:space="preserve">uvedených v </w:t>
      </w:r>
      <w:r w:rsidRPr="00CD51F1">
        <w:rPr>
          <w:rFonts w:ascii="Times New Roman" w:eastAsia="Times New Roman" w:hAnsi="Times New Roman" w:cs="Times New Roman"/>
          <w:sz w:val="24"/>
          <w:szCs w:val="24"/>
          <w:lang w:eastAsia="sk-SK"/>
        </w:rPr>
        <w:t xml:space="preserve">§ </w:t>
      </w:r>
      <w:r w:rsidR="003613FB"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 aj údaje, ktoré sa uvádzajú v žiadosti o udelenie individuálnej licencie na prevádzkovanie takej hazardnej hry, ktorá je svojím charakterom najviac podobná hazardnej hre podľa § </w:t>
      </w:r>
      <w:r w:rsidR="00DF7D13"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Úrad pri rozhodovaní o udelení takejto </w:t>
      </w:r>
      <w:r w:rsidR="00C2159B"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 posudzuje náležitosti žiadosti primerane podľa ustanovení tohto zákona týkajúcich sa hazardnej hry, ktorá je svojím charakterom najviac podobná tejto hazardnej hre.</w:t>
      </w:r>
    </w:p>
    <w:p w14:paraId="33AD4ABA" w14:textId="77777777" w:rsidR="00126CEA" w:rsidRPr="00CD51F1" w:rsidRDefault="00126CEA"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A1887DC" w14:textId="77777777" w:rsidR="0078250B" w:rsidRPr="00CD51F1"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SIEDMA</w:t>
      </w:r>
      <w:r w:rsidR="0078250B" w:rsidRPr="00CD51F1">
        <w:rPr>
          <w:rFonts w:ascii="Times New Roman" w:eastAsia="Times New Roman" w:hAnsi="Times New Roman" w:cs="Times New Roman"/>
          <w:b/>
          <w:sz w:val="24"/>
          <w:szCs w:val="24"/>
          <w:lang w:eastAsia="sk-SK"/>
        </w:rPr>
        <w:t xml:space="preserve"> ČASŤ</w:t>
      </w:r>
    </w:p>
    <w:p w14:paraId="3A20B593" w14:textId="77777777" w:rsidR="00E54147" w:rsidRPr="00CD51F1" w:rsidRDefault="0078250B">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FINANČNÁ ZÁBEZPEKA</w:t>
      </w:r>
    </w:p>
    <w:p w14:paraId="13E29A27" w14:textId="77777777" w:rsidR="003D6EE9" w:rsidRPr="00CD51F1" w:rsidRDefault="003D6EE9" w:rsidP="00E54147">
      <w:pPr>
        <w:shd w:val="clear" w:color="auto" w:fill="FFFFFF"/>
        <w:spacing w:after="0" w:line="240" w:lineRule="auto"/>
        <w:jc w:val="center"/>
        <w:rPr>
          <w:rFonts w:ascii="Times New Roman" w:eastAsia="Times New Roman" w:hAnsi="Times New Roman" w:cs="Times New Roman"/>
          <w:sz w:val="24"/>
          <w:szCs w:val="24"/>
          <w:lang w:eastAsia="sk-SK"/>
        </w:rPr>
      </w:pPr>
    </w:p>
    <w:p w14:paraId="77408429" w14:textId="77777777" w:rsidR="00843A92" w:rsidRPr="00CD51F1" w:rsidRDefault="00CD41F3"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w:t>
      </w:r>
      <w:r w:rsidR="008C0460" w:rsidRPr="00CD51F1">
        <w:rPr>
          <w:rFonts w:ascii="Times New Roman" w:eastAsia="Times New Roman" w:hAnsi="Times New Roman" w:cs="Times New Roman"/>
          <w:sz w:val="24"/>
          <w:szCs w:val="24"/>
          <w:lang w:eastAsia="sk-SK"/>
        </w:rPr>
        <w:t>7</w:t>
      </w:r>
    </w:p>
    <w:p w14:paraId="011B095E" w14:textId="77777777" w:rsidR="003D6EE9" w:rsidRPr="00CD51F1" w:rsidRDefault="003D6EE9" w:rsidP="00E54147">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Spoločné ustanovenia</w:t>
      </w:r>
    </w:p>
    <w:p w14:paraId="054300FE" w14:textId="77777777" w:rsidR="00C31382" w:rsidRPr="00CD51F1" w:rsidRDefault="00C31382" w:rsidP="00E54147">
      <w:pPr>
        <w:shd w:val="clear" w:color="auto" w:fill="FFFFFF"/>
        <w:spacing w:after="0" w:line="240" w:lineRule="auto"/>
        <w:jc w:val="center"/>
        <w:rPr>
          <w:rFonts w:ascii="Times New Roman" w:eastAsia="Times New Roman" w:hAnsi="Times New Roman" w:cs="Times New Roman"/>
          <w:sz w:val="24"/>
          <w:szCs w:val="24"/>
          <w:lang w:eastAsia="sk-SK"/>
        </w:rPr>
      </w:pPr>
    </w:p>
    <w:p w14:paraId="7689B955" w14:textId="565DD90E" w:rsidR="00E73F4A" w:rsidRPr="00CD51F1" w:rsidRDefault="003D6EE9" w:rsidP="00DA2B73">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E54147" w:rsidRPr="00CD51F1">
        <w:rPr>
          <w:rFonts w:ascii="Times New Roman" w:eastAsia="Times New Roman" w:hAnsi="Times New Roman" w:cs="Times New Roman"/>
          <w:sz w:val="24"/>
          <w:szCs w:val="24"/>
          <w:lang w:eastAsia="sk-SK"/>
        </w:rPr>
        <w:t xml:space="preserve">Finančná zábezpeka slúži len na vysporiadanie záväzkov prevádzkovateľa hazardnej hry, ktorými </w:t>
      </w:r>
      <w:r w:rsidR="007B3C28" w:rsidRPr="00CD51F1">
        <w:rPr>
          <w:rFonts w:ascii="Times New Roman" w:eastAsia="Times New Roman" w:hAnsi="Times New Roman" w:cs="Times New Roman"/>
          <w:sz w:val="24"/>
          <w:szCs w:val="24"/>
          <w:lang w:eastAsia="sk-SK"/>
        </w:rPr>
        <w:t>sú</w:t>
      </w:r>
      <w:r w:rsidR="00E54147" w:rsidRPr="00CD51F1">
        <w:rPr>
          <w:rFonts w:ascii="Times New Roman" w:eastAsia="Times New Roman" w:hAnsi="Times New Roman" w:cs="Times New Roman"/>
          <w:sz w:val="24"/>
          <w:szCs w:val="24"/>
          <w:lang w:eastAsia="sk-SK"/>
        </w:rPr>
        <w:t xml:space="preserve"> odvod podľa § </w:t>
      </w:r>
      <w:r w:rsidR="00004EFA" w:rsidRPr="00CD51F1">
        <w:rPr>
          <w:rFonts w:ascii="Times New Roman" w:eastAsia="Times New Roman" w:hAnsi="Times New Roman" w:cs="Times New Roman"/>
          <w:sz w:val="24"/>
          <w:szCs w:val="24"/>
          <w:lang w:eastAsia="sk-SK"/>
        </w:rPr>
        <w:t>71</w:t>
      </w:r>
      <w:r w:rsidR="00E54147" w:rsidRPr="00CD51F1">
        <w:rPr>
          <w:rFonts w:ascii="Times New Roman" w:eastAsia="Times New Roman" w:hAnsi="Times New Roman" w:cs="Times New Roman"/>
          <w:sz w:val="24"/>
          <w:szCs w:val="24"/>
          <w:lang w:eastAsia="sk-SK"/>
        </w:rPr>
        <w:t xml:space="preserve">, úrok z omeškania podľa § </w:t>
      </w:r>
      <w:r w:rsidR="003613FB" w:rsidRPr="00CD51F1">
        <w:rPr>
          <w:rFonts w:ascii="Times New Roman" w:eastAsia="Times New Roman" w:hAnsi="Times New Roman" w:cs="Times New Roman"/>
          <w:sz w:val="24"/>
          <w:szCs w:val="24"/>
          <w:lang w:eastAsia="sk-SK"/>
        </w:rPr>
        <w:t>94</w:t>
      </w:r>
      <w:r w:rsidR="00350982" w:rsidRPr="00CD51F1">
        <w:rPr>
          <w:rFonts w:ascii="Times New Roman" w:eastAsia="Times New Roman" w:hAnsi="Times New Roman" w:cs="Times New Roman"/>
          <w:sz w:val="24"/>
          <w:szCs w:val="24"/>
          <w:lang w:eastAsia="sk-SK"/>
        </w:rPr>
        <w:t xml:space="preserve">, </w:t>
      </w:r>
      <w:r w:rsidR="00FC3728" w:rsidRPr="00CD51F1">
        <w:rPr>
          <w:rFonts w:ascii="Times New Roman" w:eastAsia="Times New Roman" w:hAnsi="Times New Roman" w:cs="Times New Roman"/>
          <w:sz w:val="24"/>
          <w:szCs w:val="24"/>
          <w:lang w:eastAsia="sk-SK"/>
        </w:rPr>
        <w:t>príspevok na financovanie úradu</w:t>
      </w:r>
      <w:r w:rsidR="00AE4088" w:rsidRPr="00CD51F1">
        <w:rPr>
          <w:rFonts w:ascii="Times New Roman" w:eastAsia="Times New Roman" w:hAnsi="Times New Roman" w:cs="Times New Roman"/>
          <w:sz w:val="24"/>
          <w:szCs w:val="24"/>
          <w:lang w:eastAsia="sk-SK"/>
        </w:rPr>
        <w:t xml:space="preserve"> podľa § 78</w:t>
      </w:r>
      <w:r w:rsidR="00FC3728" w:rsidRPr="00CD51F1">
        <w:rPr>
          <w:rFonts w:ascii="Times New Roman" w:eastAsia="Times New Roman" w:hAnsi="Times New Roman" w:cs="Times New Roman"/>
          <w:sz w:val="24"/>
          <w:szCs w:val="24"/>
          <w:lang w:eastAsia="sk-SK"/>
        </w:rPr>
        <w:t xml:space="preserve">, právoplatne uložená </w:t>
      </w:r>
      <w:r w:rsidR="00341F21" w:rsidRPr="00CD51F1">
        <w:rPr>
          <w:rFonts w:ascii="Times New Roman" w:eastAsia="Times New Roman" w:hAnsi="Times New Roman" w:cs="Times New Roman"/>
          <w:sz w:val="24"/>
          <w:szCs w:val="24"/>
          <w:lang w:eastAsia="sk-SK"/>
        </w:rPr>
        <w:t xml:space="preserve">pokuta podľa § </w:t>
      </w:r>
      <w:r w:rsidR="00004EFA" w:rsidRPr="00CD51F1">
        <w:rPr>
          <w:rFonts w:ascii="Times New Roman" w:eastAsia="Times New Roman" w:hAnsi="Times New Roman" w:cs="Times New Roman"/>
          <w:sz w:val="24"/>
          <w:szCs w:val="24"/>
          <w:lang w:eastAsia="sk-SK"/>
        </w:rPr>
        <w:t>9</w:t>
      </w:r>
      <w:r w:rsidR="003A6DFF" w:rsidRPr="00CD51F1">
        <w:rPr>
          <w:rFonts w:ascii="Times New Roman" w:eastAsia="Times New Roman" w:hAnsi="Times New Roman" w:cs="Times New Roman"/>
          <w:sz w:val="24"/>
          <w:szCs w:val="24"/>
          <w:lang w:eastAsia="sk-SK"/>
        </w:rPr>
        <w:t>5 a § 96</w:t>
      </w:r>
      <w:r w:rsidR="00341F21" w:rsidRPr="00CD51F1">
        <w:rPr>
          <w:rFonts w:ascii="Times New Roman" w:eastAsia="Times New Roman" w:hAnsi="Times New Roman" w:cs="Times New Roman"/>
          <w:sz w:val="24"/>
          <w:szCs w:val="24"/>
          <w:lang w:eastAsia="sk-SK"/>
        </w:rPr>
        <w:t xml:space="preserve"> </w:t>
      </w:r>
      <w:r w:rsidR="0058652F" w:rsidRPr="00CD51F1">
        <w:rPr>
          <w:rFonts w:ascii="Times New Roman" w:eastAsia="Times New Roman" w:hAnsi="Times New Roman" w:cs="Times New Roman"/>
          <w:sz w:val="24"/>
          <w:szCs w:val="24"/>
          <w:lang w:eastAsia="sk-SK"/>
        </w:rPr>
        <w:t>a</w:t>
      </w:r>
      <w:r w:rsidR="00E54147" w:rsidRPr="00CD51F1">
        <w:rPr>
          <w:rFonts w:ascii="Times New Roman" w:eastAsia="Times New Roman" w:hAnsi="Times New Roman" w:cs="Times New Roman"/>
          <w:sz w:val="24"/>
          <w:szCs w:val="24"/>
          <w:lang w:eastAsia="sk-SK"/>
        </w:rPr>
        <w:t xml:space="preserve"> výplata výhier hráčo</w:t>
      </w:r>
      <w:r w:rsidR="00167D0F" w:rsidRPr="00CD51F1">
        <w:rPr>
          <w:rFonts w:ascii="Times New Roman" w:eastAsia="Times New Roman" w:hAnsi="Times New Roman" w:cs="Times New Roman"/>
          <w:sz w:val="24"/>
          <w:szCs w:val="24"/>
          <w:lang w:eastAsia="sk-SK"/>
        </w:rPr>
        <w:t>m</w:t>
      </w:r>
      <w:r w:rsidR="00E54147" w:rsidRPr="00CD51F1">
        <w:rPr>
          <w:rFonts w:ascii="Times New Roman" w:eastAsia="Times New Roman" w:hAnsi="Times New Roman" w:cs="Times New Roman"/>
          <w:sz w:val="24"/>
          <w:szCs w:val="24"/>
          <w:lang w:eastAsia="sk-SK"/>
        </w:rPr>
        <w:t xml:space="preserve">. </w:t>
      </w:r>
    </w:p>
    <w:p w14:paraId="1C97EBE6" w14:textId="2AE3F8F0" w:rsidR="003D6EE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Finančnú zábezpeku v minimálnej výške ustanovenej týmto zákonom </w:t>
      </w:r>
      <w:r w:rsidR="001B772F" w:rsidRPr="00CD51F1">
        <w:rPr>
          <w:rFonts w:ascii="Times New Roman" w:eastAsia="Times New Roman" w:hAnsi="Times New Roman" w:cs="Times New Roman"/>
          <w:sz w:val="24"/>
          <w:szCs w:val="24"/>
          <w:lang w:eastAsia="sk-SK"/>
        </w:rPr>
        <w:t xml:space="preserve">je povinný </w:t>
      </w:r>
      <w:r w:rsidRPr="00CD51F1">
        <w:rPr>
          <w:rFonts w:ascii="Times New Roman" w:eastAsia="Times New Roman" w:hAnsi="Times New Roman" w:cs="Times New Roman"/>
          <w:sz w:val="24"/>
          <w:szCs w:val="24"/>
          <w:lang w:eastAsia="sk-SK"/>
        </w:rPr>
        <w:t>prevádzkovateľ hazardnej hry zachovávať aj po uplynutí platnosti</w:t>
      </w:r>
      <w:r w:rsidR="004A0214" w:rsidRPr="00CD51F1">
        <w:rPr>
          <w:rFonts w:ascii="Times New Roman" w:eastAsia="Times New Roman" w:hAnsi="Times New Roman" w:cs="Times New Roman"/>
          <w:sz w:val="24"/>
          <w:szCs w:val="24"/>
          <w:lang w:eastAsia="sk-SK"/>
        </w:rPr>
        <w:t xml:space="preserve"> individuálnej </w:t>
      </w:r>
      <w:r w:rsidRPr="00CD51F1">
        <w:rPr>
          <w:rFonts w:ascii="Times New Roman" w:eastAsia="Times New Roman" w:hAnsi="Times New Roman" w:cs="Times New Roman"/>
          <w:sz w:val="24"/>
          <w:szCs w:val="24"/>
          <w:lang w:eastAsia="sk-SK"/>
        </w:rPr>
        <w:t xml:space="preserve">licencie </w:t>
      </w:r>
      <w:r w:rsidR="004A0214" w:rsidRPr="00CD51F1">
        <w:rPr>
          <w:rFonts w:ascii="Times New Roman" w:eastAsia="Times New Roman" w:hAnsi="Times New Roman" w:cs="Times New Roman"/>
          <w:sz w:val="24"/>
          <w:szCs w:val="24"/>
          <w:lang w:eastAsia="sk-SK"/>
        </w:rPr>
        <w:t>a po ukončení prevádzkovania hazardnej hry na základe všeobe</w:t>
      </w:r>
      <w:r w:rsidR="0006656C" w:rsidRPr="00CD51F1">
        <w:rPr>
          <w:rFonts w:ascii="Times New Roman" w:eastAsia="Times New Roman" w:hAnsi="Times New Roman" w:cs="Times New Roman"/>
          <w:sz w:val="24"/>
          <w:szCs w:val="24"/>
          <w:lang w:eastAsia="sk-SK"/>
        </w:rPr>
        <w:t>cnej</w:t>
      </w:r>
      <w:r w:rsidR="004A0214" w:rsidRPr="00CD51F1">
        <w:rPr>
          <w:rFonts w:ascii="Times New Roman" w:eastAsia="Times New Roman" w:hAnsi="Times New Roman" w:cs="Times New Roman"/>
          <w:sz w:val="24"/>
          <w:szCs w:val="24"/>
          <w:lang w:eastAsia="sk-SK"/>
        </w:rPr>
        <w:t xml:space="preserve"> licencie,</w:t>
      </w:r>
      <w:r w:rsidR="001B772F" w:rsidRPr="00CD51F1">
        <w:rPr>
          <w:rFonts w:ascii="Times New Roman" w:eastAsia="Times New Roman" w:hAnsi="Times New Roman" w:cs="Times New Roman"/>
          <w:sz w:val="24"/>
          <w:szCs w:val="24"/>
          <w:lang w:eastAsia="sk-SK"/>
        </w:rPr>
        <w:t xml:space="preserve"> </w:t>
      </w:r>
      <w:r w:rsidR="003A6DFF" w:rsidRPr="00CD51F1">
        <w:rPr>
          <w:rFonts w:ascii="Times New Roman" w:eastAsia="Times New Roman" w:hAnsi="Times New Roman" w:cs="Times New Roman"/>
          <w:sz w:val="24"/>
          <w:szCs w:val="24"/>
          <w:lang w:eastAsia="sk-SK"/>
        </w:rPr>
        <w:t>a</w:t>
      </w:r>
      <w:r w:rsidR="001B772F" w:rsidRPr="00CD51F1">
        <w:rPr>
          <w:rFonts w:ascii="Times New Roman" w:eastAsia="Times New Roman" w:hAnsi="Times New Roman" w:cs="Times New Roman"/>
          <w:sz w:val="24"/>
          <w:szCs w:val="24"/>
          <w:lang w:eastAsia="sk-SK"/>
        </w:rPr>
        <w:t xml:space="preserve"> to</w:t>
      </w:r>
      <w:r w:rsidR="004A0214"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až do vysporiadania všetkých záväzkov podľa odseku 1 a predloženia ročného vyúčtovania odvodov úradu. Ak by </w:t>
      </w:r>
      <w:r w:rsidR="001B772F" w:rsidRPr="00CD51F1">
        <w:rPr>
          <w:rFonts w:ascii="Times New Roman" w:eastAsia="Times New Roman" w:hAnsi="Times New Roman" w:cs="Times New Roman"/>
          <w:sz w:val="24"/>
          <w:szCs w:val="24"/>
          <w:lang w:eastAsia="sk-SK"/>
        </w:rPr>
        <w:t xml:space="preserve">sa </w:t>
      </w:r>
      <w:r w:rsidRPr="00CD51F1">
        <w:rPr>
          <w:rFonts w:ascii="Times New Roman" w:eastAsia="Times New Roman" w:hAnsi="Times New Roman" w:cs="Times New Roman"/>
          <w:sz w:val="24"/>
          <w:szCs w:val="24"/>
          <w:lang w:eastAsia="sk-SK"/>
        </w:rPr>
        <w:t xml:space="preserve">z akýchkoľvek dôvodov výška finančnej zábezpeky </w:t>
      </w:r>
      <w:r w:rsidR="001B772F" w:rsidRPr="00CD51F1">
        <w:rPr>
          <w:rFonts w:ascii="Times New Roman" w:eastAsia="Times New Roman" w:hAnsi="Times New Roman" w:cs="Times New Roman"/>
          <w:sz w:val="24"/>
          <w:szCs w:val="24"/>
          <w:lang w:eastAsia="sk-SK"/>
        </w:rPr>
        <w:t>znížila</w:t>
      </w:r>
      <w:r w:rsidRPr="00CD51F1">
        <w:rPr>
          <w:rFonts w:ascii="Times New Roman" w:eastAsia="Times New Roman" w:hAnsi="Times New Roman" w:cs="Times New Roman"/>
          <w:sz w:val="24"/>
          <w:szCs w:val="24"/>
          <w:lang w:eastAsia="sk-SK"/>
        </w:rPr>
        <w:t xml:space="preserve"> pod minimálnu výšku ustanovenú </w:t>
      </w:r>
      <w:r w:rsidR="001B772F" w:rsidRPr="00CD51F1">
        <w:rPr>
          <w:rFonts w:ascii="Times New Roman" w:eastAsia="Times New Roman" w:hAnsi="Times New Roman" w:cs="Times New Roman"/>
          <w:sz w:val="24"/>
          <w:szCs w:val="24"/>
          <w:lang w:eastAsia="sk-SK"/>
        </w:rPr>
        <w:t>podľa tohto</w:t>
      </w:r>
      <w:r w:rsidRPr="00CD51F1">
        <w:rPr>
          <w:rFonts w:ascii="Times New Roman" w:eastAsia="Times New Roman" w:hAnsi="Times New Roman" w:cs="Times New Roman"/>
          <w:sz w:val="24"/>
          <w:szCs w:val="24"/>
          <w:lang w:eastAsia="sk-SK"/>
        </w:rPr>
        <w:t xml:space="preserve"> zákon</w:t>
      </w:r>
      <w:r w:rsidR="001B772F"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je prevádzkovateľ hazardnej hry povinný ju do 30 dní </w:t>
      </w:r>
      <w:r w:rsidR="001B772F" w:rsidRPr="00CD51F1">
        <w:rPr>
          <w:rFonts w:ascii="Times New Roman" w:eastAsia="Times New Roman" w:hAnsi="Times New Roman" w:cs="Times New Roman"/>
          <w:sz w:val="24"/>
          <w:szCs w:val="24"/>
          <w:lang w:eastAsia="sk-SK"/>
        </w:rPr>
        <w:t xml:space="preserve">odo dňa jej zníženia </w:t>
      </w:r>
      <w:r w:rsidRPr="00CD51F1">
        <w:rPr>
          <w:rFonts w:ascii="Times New Roman" w:eastAsia="Times New Roman" w:hAnsi="Times New Roman" w:cs="Times New Roman"/>
          <w:sz w:val="24"/>
          <w:szCs w:val="24"/>
          <w:lang w:eastAsia="sk-SK"/>
        </w:rPr>
        <w:t xml:space="preserve">doplniť. </w:t>
      </w:r>
    </w:p>
    <w:p w14:paraId="0B418E15" w14:textId="77777777" w:rsidR="003D6EE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Finančná zábezpeka nepodlieha exekúcii podľa osobitného predpisu.</w:t>
      </w:r>
      <w:r w:rsidR="00F96D79" w:rsidRPr="00CD51F1">
        <w:rPr>
          <w:rFonts w:ascii="Times New Roman" w:hAnsi="Times New Roman" w:cs="Times New Roman"/>
          <w:sz w:val="24"/>
          <w:szCs w:val="24"/>
          <w:vertAlign w:val="superscript"/>
        </w:rPr>
        <w:footnoteReference w:id="48"/>
      </w:r>
      <w:r w:rsidR="00457ACE" w:rsidRPr="00CD51F1">
        <w:rPr>
          <w:rFonts w:ascii="Times New Roman" w:eastAsia="Times New Roman" w:hAnsi="Times New Roman" w:cs="Times New Roman"/>
          <w:sz w:val="24"/>
          <w:szCs w:val="24"/>
          <w:lang w:eastAsia="sk-SK"/>
        </w:rPr>
        <w:t>)</w:t>
      </w:r>
    </w:p>
    <w:p w14:paraId="6CF45F98" w14:textId="77777777" w:rsidR="003D6EE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Finančnú zábezpeku musí žiadateľ uložiť na </w:t>
      </w:r>
      <w:r w:rsidR="00625921" w:rsidRPr="00CD51F1">
        <w:rPr>
          <w:rFonts w:ascii="Times New Roman" w:eastAsia="Times New Roman" w:hAnsi="Times New Roman" w:cs="Times New Roman"/>
          <w:sz w:val="24"/>
          <w:szCs w:val="24"/>
          <w:lang w:eastAsia="sk-SK"/>
        </w:rPr>
        <w:t xml:space="preserve">samostatný </w:t>
      </w:r>
      <w:r w:rsidRPr="00CD51F1">
        <w:rPr>
          <w:rFonts w:ascii="Times New Roman" w:eastAsia="Times New Roman" w:hAnsi="Times New Roman" w:cs="Times New Roman"/>
          <w:sz w:val="24"/>
          <w:szCs w:val="24"/>
          <w:lang w:eastAsia="sk-SK"/>
        </w:rPr>
        <w:t xml:space="preserve">účet úradu. Žiadateľ nesmie </w:t>
      </w:r>
      <w:r w:rsidR="00AF022C" w:rsidRPr="00CD51F1">
        <w:rPr>
          <w:rFonts w:ascii="Times New Roman" w:eastAsia="Times New Roman" w:hAnsi="Times New Roman" w:cs="Times New Roman"/>
          <w:sz w:val="24"/>
          <w:szCs w:val="24"/>
          <w:lang w:eastAsia="sk-SK"/>
        </w:rPr>
        <w:t xml:space="preserve">na finančnú zábezpeku </w:t>
      </w:r>
      <w:r w:rsidRPr="00CD51F1">
        <w:rPr>
          <w:rFonts w:ascii="Times New Roman" w:eastAsia="Times New Roman" w:hAnsi="Times New Roman" w:cs="Times New Roman"/>
          <w:sz w:val="24"/>
          <w:szCs w:val="24"/>
          <w:lang w:eastAsia="sk-SK"/>
        </w:rPr>
        <w:t>použiť finančné prostriedky z pôžičiek, úverov alebo iných cudzích zdrojov. Zo zloženej finančnej zábezpeky nemá prevádzkovateľ hazardnej hry nárok na úroky.</w:t>
      </w:r>
    </w:p>
    <w:p w14:paraId="76042B3F" w14:textId="77777777" w:rsidR="003D6EE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Finančnú zábezpeku alebo jej časť môže úrad uvoľniť, ak</w:t>
      </w:r>
    </w:p>
    <w:p w14:paraId="18FC18C9" w14:textId="77777777" w:rsidR="003D6EE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prevádzkovateľovi hazardnej hry uplynula doba platnosti </w:t>
      </w:r>
      <w:r w:rsidR="004A0214"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 má vysporiadané všetky záväzky podľa odseku 1, požiada o uvoľnenie finančnej zábezpeky a predloží čestné vyhlásenie o výplate všetkých výhier hráčo</w:t>
      </w:r>
      <w:r w:rsidR="00167D0F" w:rsidRPr="00CD51F1">
        <w:rPr>
          <w:rFonts w:ascii="Times New Roman" w:eastAsia="Times New Roman" w:hAnsi="Times New Roman" w:cs="Times New Roman"/>
          <w:sz w:val="24"/>
          <w:szCs w:val="24"/>
          <w:lang w:eastAsia="sk-SK"/>
        </w:rPr>
        <w:t>m</w:t>
      </w:r>
      <w:r w:rsidRPr="00CD51F1">
        <w:rPr>
          <w:rFonts w:ascii="Times New Roman" w:eastAsia="Times New Roman" w:hAnsi="Times New Roman" w:cs="Times New Roman"/>
          <w:sz w:val="24"/>
          <w:szCs w:val="24"/>
          <w:lang w:eastAsia="sk-SK"/>
        </w:rPr>
        <w:t>,</w:t>
      </w:r>
    </w:p>
    <w:p w14:paraId="1A4F851A" w14:textId="77777777" w:rsidR="003D6EE9" w:rsidRPr="00CD51F1" w:rsidRDefault="003D6EE9" w:rsidP="003D6E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prevádzkovateľovi hazardnej hry bola zrušená alebo odňatá </w:t>
      </w:r>
      <w:r w:rsidR="004A0214" w:rsidRPr="00CD51F1">
        <w:rPr>
          <w:rFonts w:ascii="Times New Roman" w:eastAsia="Times New Roman" w:hAnsi="Times New Roman" w:cs="Times New Roman"/>
          <w:sz w:val="24"/>
          <w:szCs w:val="24"/>
          <w:lang w:eastAsia="sk-SK"/>
        </w:rPr>
        <w:t xml:space="preserve">individuálna </w:t>
      </w:r>
      <w:r w:rsidRPr="00CD51F1">
        <w:rPr>
          <w:rFonts w:ascii="Times New Roman" w:eastAsia="Times New Roman" w:hAnsi="Times New Roman" w:cs="Times New Roman"/>
          <w:sz w:val="24"/>
          <w:szCs w:val="24"/>
          <w:lang w:eastAsia="sk-SK"/>
        </w:rPr>
        <w:t>licencia, má vysporiadané všetky záväzky podľa odseku 1, požiada o uvoľnenie finančnej zábezpeky a predloží čestné vyhlásenie o výplate všetkých výhier</w:t>
      </w:r>
      <w:r w:rsidR="00DF7D13" w:rsidRPr="00CD51F1">
        <w:rPr>
          <w:rFonts w:ascii="Times New Roman" w:eastAsia="Times New Roman" w:hAnsi="Times New Roman" w:cs="Times New Roman"/>
          <w:sz w:val="24"/>
          <w:szCs w:val="24"/>
          <w:lang w:eastAsia="sk-SK"/>
        </w:rPr>
        <w:t xml:space="preserve"> hráčom</w:t>
      </w:r>
      <w:r w:rsidRPr="00CD51F1">
        <w:rPr>
          <w:rFonts w:ascii="Times New Roman" w:eastAsia="Times New Roman" w:hAnsi="Times New Roman" w:cs="Times New Roman"/>
          <w:sz w:val="24"/>
          <w:szCs w:val="24"/>
          <w:lang w:eastAsia="sk-SK"/>
        </w:rPr>
        <w:t>,</w:t>
      </w:r>
    </w:p>
    <w:p w14:paraId="77B2051E" w14:textId="0833FBC1" w:rsidR="003D6EE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prevádzkovateľ hazardnej hry nemá vysporiadané všetky záväzky podľa odseku 1 a požiada o uvoľnenie finančnej zábezpeky; úrad </w:t>
      </w:r>
      <w:r w:rsidR="00236790" w:rsidRPr="00CD51F1">
        <w:rPr>
          <w:rFonts w:ascii="Times New Roman" w:eastAsia="Times New Roman" w:hAnsi="Times New Roman" w:cs="Times New Roman"/>
          <w:sz w:val="24"/>
          <w:szCs w:val="24"/>
          <w:lang w:eastAsia="sk-SK"/>
        </w:rPr>
        <w:t>uvoľní</w:t>
      </w:r>
      <w:r w:rsidRPr="00CD51F1">
        <w:rPr>
          <w:rFonts w:ascii="Times New Roman" w:eastAsia="Times New Roman" w:hAnsi="Times New Roman" w:cs="Times New Roman"/>
          <w:sz w:val="24"/>
          <w:szCs w:val="24"/>
          <w:lang w:eastAsia="sk-SK"/>
        </w:rPr>
        <w:t xml:space="preserve"> finančn</w:t>
      </w:r>
      <w:r w:rsidR="00236790"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 xml:space="preserve"> zábezpek</w:t>
      </w:r>
      <w:r w:rsidR="00236790" w:rsidRPr="00CD51F1">
        <w:rPr>
          <w:rFonts w:ascii="Times New Roman" w:eastAsia="Times New Roman" w:hAnsi="Times New Roman" w:cs="Times New Roman"/>
          <w:sz w:val="24"/>
          <w:szCs w:val="24"/>
          <w:lang w:eastAsia="sk-SK"/>
        </w:rPr>
        <w:t>u</w:t>
      </w:r>
      <w:r w:rsidRPr="00CD51F1">
        <w:rPr>
          <w:rFonts w:ascii="Times New Roman" w:eastAsia="Times New Roman" w:hAnsi="Times New Roman" w:cs="Times New Roman"/>
          <w:sz w:val="24"/>
          <w:szCs w:val="24"/>
          <w:lang w:eastAsia="sk-SK"/>
        </w:rPr>
        <w:t xml:space="preserve"> </w:t>
      </w:r>
      <w:r w:rsidR="00236790" w:rsidRPr="00CD51F1">
        <w:rPr>
          <w:rFonts w:ascii="Times New Roman" w:eastAsia="Times New Roman" w:hAnsi="Times New Roman" w:cs="Times New Roman"/>
          <w:sz w:val="24"/>
          <w:szCs w:val="24"/>
          <w:lang w:eastAsia="sk-SK"/>
        </w:rPr>
        <w:t>n</w:t>
      </w:r>
      <w:r w:rsidRPr="00CD51F1">
        <w:rPr>
          <w:rFonts w:ascii="Times New Roman" w:eastAsia="Times New Roman" w:hAnsi="Times New Roman" w:cs="Times New Roman"/>
          <w:sz w:val="24"/>
          <w:szCs w:val="24"/>
          <w:lang w:eastAsia="sk-SK"/>
        </w:rPr>
        <w:t xml:space="preserve">a </w:t>
      </w:r>
      <w:r w:rsidR="00236790" w:rsidRPr="00CD51F1">
        <w:rPr>
          <w:rFonts w:ascii="Times New Roman" w:eastAsia="Times New Roman" w:hAnsi="Times New Roman" w:cs="Times New Roman"/>
          <w:sz w:val="24"/>
          <w:szCs w:val="24"/>
          <w:lang w:eastAsia="sk-SK"/>
        </w:rPr>
        <w:t xml:space="preserve">úhradu nevysporiadaných </w:t>
      </w:r>
      <w:r w:rsidRPr="00CD51F1">
        <w:rPr>
          <w:rFonts w:ascii="Times New Roman" w:eastAsia="Times New Roman" w:hAnsi="Times New Roman" w:cs="Times New Roman"/>
          <w:sz w:val="24"/>
          <w:szCs w:val="24"/>
          <w:lang w:eastAsia="sk-SK"/>
        </w:rPr>
        <w:t>záväzkov</w:t>
      </w:r>
      <w:r w:rsidR="0059215E">
        <w:rPr>
          <w:rFonts w:ascii="Times New Roman" w:eastAsia="Times New Roman" w:hAnsi="Times New Roman" w:cs="Times New Roman"/>
          <w:sz w:val="24"/>
          <w:szCs w:val="24"/>
          <w:lang w:eastAsia="sk-SK"/>
        </w:rPr>
        <w:t xml:space="preserve"> </w:t>
      </w:r>
      <w:r w:rsidR="0059215E" w:rsidRPr="00CD51F1">
        <w:rPr>
          <w:rFonts w:ascii="Times New Roman" w:eastAsia="Times New Roman" w:hAnsi="Times New Roman" w:cs="Times New Roman"/>
          <w:sz w:val="24"/>
          <w:szCs w:val="24"/>
          <w:lang w:eastAsia="sk-SK"/>
        </w:rPr>
        <w:t>podľa odseku 1</w:t>
      </w:r>
      <w:r w:rsidRPr="00CD51F1">
        <w:rPr>
          <w:rFonts w:ascii="Times New Roman" w:eastAsia="Times New Roman" w:hAnsi="Times New Roman" w:cs="Times New Roman"/>
          <w:sz w:val="24"/>
          <w:szCs w:val="24"/>
          <w:lang w:eastAsia="sk-SK"/>
        </w:rPr>
        <w:t xml:space="preserve">, </w:t>
      </w:r>
    </w:p>
    <w:p w14:paraId="037B4577" w14:textId="77777777" w:rsidR="003D6EE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prevádzkovateľ hazardnej hry ukončí prevádzkovanie hazardnej hry na základe všeobecnej licencie, požiada o uvoľnenie finančnej zábezpeky a predloží čestné vyhlásenie o výplate všetkých výhier hráčo</w:t>
      </w:r>
      <w:r w:rsidR="00167D0F" w:rsidRPr="00CD51F1">
        <w:rPr>
          <w:rFonts w:ascii="Times New Roman" w:eastAsia="Times New Roman" w:hAnsi="Times New Roman" w:cs="Times New Roman"/>
          <w:sz w:val="24"/>
          <w:szCs w:val="24"/>
          <w:lang w:eastAsia="sk-SK"/>
        </w:rPr>
        <w:t>m</w:t>
      </w:r>
      <w:r w:rsidRPr="00CD51F1">
        <w:rPr>
          <w:rFonts w:ascii="Times New Roman" w:eastAsia="Times New Roman" w:hAnsi="Times New Roman" w:cs="Times New Roman"/>
          <w:sz w:val="24"/>
          <w:szCs w:val="24"/>
          <w:lang w:eastAsia="sk-SK"/>
        </w:rPr>
        <w:t>,</w:t>
      </w:r>
    </w:p>
    <w:p w14:paraId="2B24998F" w14:textId="77777777" w:rsidR="007D0179" w:rsidRPr="00CD51F1"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prevádzkovateľ hazardnej hry požiada o zníženie finančnej zábezpeky z dôvodu zníženia počtu kasín</w:t>
      </w:r>
      <w:r w:rsidR="00B06698" w:rsidRPr="00CD51F1">
        <w:rPr>
          <w:rFonts w:ascii="Times New Roman" w:eastAsia="Times New Roman" w:hAnsi="Times New Roman" w:cs="Times New Roman"/>
          <w:sz w:val="24"/>
          <w:szCs w:val="24"/>
          <w:lang w:eastAsia="sk-SK"/>
        </w:rPr>
        <w:t xml:space="preserve">, prevádzok binga </w:t>
      </w:r>
      <w:r w:rsidRPr="00CD51F1">
        <w:rPr>
          <w:rFonts w:ascii="Times New Roman" w:eastAsia="Times New Roman" w:hAnsi="Times New Roman" w:cs="Times New Roman"/>
          <w:sz w:val="24"/>
          <w:szCs w:val="24"/>
          <w:lang w:eastAsia="sk-SK"/>
        </w:rPr>
        <w:t xml:space="preserve"> alebo hracích stolov pri prevádzkovaní kartových hier mimo kasína, má vysporiadané všetky záväzky podľa odseku 1 a predloží čestné vyhlá</w:t>
      </w:r>
      <w:r w:rsidR="00FD505E" w:rsidRPr="00CD51F1">
        <w:rPr>
          <w:rFonts w:ascii="Times New Roman" w:eastAsia="Times New Roman" w:hAnsi="Times New Roman" w:cs="Times New Roman"/>
          <w:sz w:val="24"/>
          <w:szCs w:val="24"/>
          <w:lang w:eastAsia="sk-SK"/>
        </w:rPr>
        <w:t>senie o výplate všetkých výhier</w:t>
      </w:r>
      <w:r w:rsidR="00C84E0B" w:rsidRPr="00CD51F1">
        <w:rPr>
          <w:rFonts w:ascii="Times New Roman" w:eastAsia="Times New Roman" w:hAnsi="Times New Roman" w:cs="Times New Roman"/>
          <w:sz w:val="24"/>
          <w:szCs w:val="24"/>
          <w:lang w:eastAsia="sk-SK"/>
        </w:rPr>
        <w:t xml:space="preserve"> hráčom</w:t>
      </w:r>
      <w:r w:rsidR="007D0179" w:rsidRPr="00CD51F1">
        <w:rPr>
          <w:rFonts w:ascii="Times New Roman" w:eastAsia="Times New Roman" w:hAnsi="Times New Roman" w:cs="Times New Roman"/>
          <w:sz w:val="24"/>
          <w:szCs w:val="24"/>
          <w:lang w:eastAsia="sk-SK"/>
        </w:rPr>
        <w:t>,</w:t>
      </w:r>
    </w:p>
    <w:p w14:paraId="3623C6AF" w14:textId="77777777" w:rsidR="007D0179" w:rsidRPr="00CD51F1"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prevádzkovateľ hazardnej hry má po dobu viac ako jeden mesiac neuhradené záväzky,  na vysporiadanie ktorých slúži finančná zábezpeka podľa odseku 1; úrad bezodkladne uvoľní sumu zodpovedajúcu neuhradeným záväzkom, ktoré vyplývajú z</w:t>
      </w:r>
    </w:p>
    <w:p w14:paraId="158A0935" w14:textId="77777777" w:rsidR="007D0179" w:rsidRPr="00CD51F1"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944F5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predloženého vyúčtovania odvodov prevádzkovateľom hazardnej hry, </w:t>
      </w:r>
    </w:p>
    <w:p w14:paraId="6B9003BA" w14:textId="77777777" w:rsidR="007D0179" w:rsidRPr="00CD51F1"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w:t>
      </w:r>
      <w:r w:rsidR="00944F5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predloženého vyúčtovania príspevku na financovanie úradu, </w:t>
      </w:r>
    </w:p>
    <w:p w14:paraId="0EEBEFBC" w14:textId="77777777" w:rsidR="007D0179" w:rsidRPr="00CD51F1"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w:t>
      </w:r>
      <w:r w:rsidR="00944F5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právoplatného rozhodnu</w:t>
      </w:r>
      <w:r w:rsidR="00EF2814" w:rsidRPr="00CD51F1">
        <w:rPr>
          <w:rFonts w:ascii="Times New Roman" w:eastAsia="Times New Roman" w:hAnsi="Times New Roman" w:cs="Times New Roman"/>
          <w:sz w:val="24"/>
          <w:szCs w:val="24"/>
          <w:lang w:eastAsia="sk-SK"/>
        </w:rPr>
        <w:t>tia o uložení úroku z omeškania,</w:t>
      </w:r>
    </w:p>
    <w:p w14:paraId="0C58A7D6" w14:textId="77777777" w:rsidR="00216AD4" w:rsidRPr="00CD51F1" w:rsidRDefault="00216AD4"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w:t>
      </w:r>
      <w:r w:rsidR="007E1DCD" w:rsidRPr="00CD51F1">
        <w:rPr>
          <w:rFonts w:ascii="Times New Roman" w:eastAsia="Times New Roman" w:hAnsi="Times New Roman" w:cs="Times New Roman"/>
          <w:sz w:val="24"/>
          <w:szCs w:val="24"/>
          <w:lang w:eastAsia="sk-SK"/>
        </w:rPr>
        <w:t>právoplatného rozhodnutia o uložení pokuty,</w:t>
      </w:r>
    </w:p>
    <w:p w14:paraId="402B7A7C" w14:textId="77777777" w:rsidR="007E1DCD" w:rsidRPr="00CD51F1" w:rsidRDefault="007E1DCD"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výsledku výkonu dozoru, ktorým bol potvrdený nárok na vyplatenie výhry</w:t>
      </w:r>
      <w:r w:rsidR="00BC467A" w:rsidRPr="00CD51F1">
        <w:rPr>
          <w:rFonts w:ascii="Times New Roman" w:eastAsia="Times New Roman" w:hAnsi="Times New Roman" w:cs="Times New Roman"/>
          <w:sz w:val="24"/>
          <w:szCs w:val="24"/>
          <w:lang w:eastAsia="sk-SK"/>
        </w:rPr>
        <w:t xml:space="preserve"> </w:t>
      </w:r>
      <w:r w:rsidR="00876A9B" w:rsidRPr="00CD51F1">
        <w:rPr>
          <w:rFonts w:ascii="Times New Roman" w:eastAsia="Times New Roman" w:hAnsi="Times New Roman" w:cs="Times New Roman"/>
          <w:sz w:val="24"/>
          <w:szCs w:val="24"/>
          <w:lang w:eastAsia="sk-SK"/>
        </w:rPr>
        <w:t xml:space="preserve">hráčovi, ktorú prevádzkovateľ </w:t>
      </w:r>
      <w:r w:rsidR="00BC467A" w:rsidRPr="00CD51F1">
        <w:rPr>
          <w:rFonts w:ascii="Times New Roman" w:eastAsia="Times New Roman" w:hAnsi="Times New Roman" w:cs="Times New Roman"/>
          <w:sz w:val="24"/>
          <w:szCs w:val="24"/>
          <w:lang w:eastAsia="sk-SK"/>
        </w:rPr>
        <w:t xml:space="preserve"> v zákonnej lehote </w:t>
      </w:r>
      <w:r w:rsidR="00876A9B" w:rsidRPr="00CD51F1">
        <w:rPr>
          <w:rFonts w:ascii="Times New Roman" w:eastAsia="Times New Roman" w:hAnsi="Times New Roman" w:cs="Times New Roman"/>
          <w:sz w:val="24"/>
          <w:szCs w:val="24"/>
          <w:lang w:eastAsia="sk-SK"/>
        </w:rPr>
        <w:t>nevyplatil,</w:t>
      </w:r>
    </w:p>
    <w:p w14:paraId="5F06B44C" w14:textId="5A9AC329" w:rsidR="00EF2814" w:rsidRPr="00CD51F1" w:rsidRDefault="00EF2814"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g) </w:t>
      </w:r>
      <w:r w:rsidR="00B06698" w:rsidRPr="00CD51F1">
        <w:rPr>
          <w:rFonts w:ascii="Times New Roman" w:hAnsi="Times New Roman" w:cs="Times New Roman"/>
          <w:sz w:val="24"/>
          <w:szCs w:val="24"/>
        </w:rPr>
        <w:t xml:space="preserve">finančná zábezpeka alebo jej časť </w:t>
      </w:r>
      <w:r w:rsidR="003A6DFF" w:rsidRPr="00CD51F1">
        <w:rPr>
          <w:rFonts w:ascii="Times New Roman" w:hAnsi="Times New Roman" w:cs="Times New Roman"/>
          <w:sz w:val="24"/>
          <w:szCs w:val="24"/>
        </w:rPr>
        <w:t xml:space="preserve">sa </w:t>
      </w:r>
      <w:r w:rsidR="00B06698" w:rsidRPr="00CD51F1">
        <w:rPr>
          <w:rFonts w:ascii="Times New Roman" w:hAnsi="Times New Roman" w:cs="Times New Roman"/>
          <w:sz w:val="24"/>
          <w:szCs w:val="24"/>
        </w:rPr>
        <w:t>stane nadbytočnou podľa tohto zákona</w:t>
      </w:r>
      <w:r w:rsidRPr="00CD51F1">
        <w:rPr>
          <w:rFonts w:ascii="Times New Roman" w:eastAsia="Times New Roman" w:hAnsi="Times New Roman" w:cs="Times New Roman"/>
          <w:sz w:val="24"/>
          <w:szCs w:val="24"/>
          <w:lang w:eastAsia="sk-SK"/>
        </w:rPr>
        <w:t>.</w:t>
      </w:r>
    </w:p>
    <w:p w14:paraId="1F3FABDE" w14:textId="53BABB3E" w:rsidR="003D6EE9" w:rsidRPr="00CD51F1" w:rsidRDefault="00944F5D"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(6</w:t>
      </w:r>
      <w:r w:rsidR="007D0179" w:rsidRPr="00CD51F1">
        <w:rPr>
          <w:rFonts w:ascii="Times New Roman" w:eastAsia="Times New Roman" w:hAnsi="Times New Roman" w:cs="Times New Roman"/>
          <w:sz w:val="24"/>
          <w:szCs w:val="24"/>
          <w:lang w:eastAsia="sk-SK"/>
        </w:rPr>
        <w:t>) Úrad do piatich pracovných dní nasledujúcich odo dňa prevodu sumy podľa ods</w:t>
      </w:r>
      <w:r w:rsidR="00BF506F" w:rsidRPr="00CD51F1">
        <w:rPr>
          <w:rFonts w:ascii="Times New Roman" w:eastAsia="Times New Roman" w:hAnsi="Times New Roman" w:cs="Times New Roman"/>
          <w:sz w:val="24"/>
          <w:szCs w:val="24"/>
          <w:lang w:eastAsia="sk-SK"/>
        </w:rPr>
        <w:t>eku</w:t>
      </w:r>
      <w:r w:rsidR="007D0179"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5</w:t>
      </w:r>
      <w:r w:rsidR="007D0179" w:rsidRPr="00CD51F1">
        <w:rPr>
          <w:rFonts w:ascii="Times New Roman" w:eastAsia="Times New Roman" w:hAnsi="Times New Roman" w:cs="Times New Roman"/>
          <w:sz w:val="24"/>
          <w:szCs w:val="24"/>
          <w:lang w:eastAsia="sk-SK"/>
        </w:rPr>
        <w:t xml:space="preserve"> písm. f) oznámi prevádzkovateľovi hazardnej hry </w:t>
      </w:r>
      <w:r w:rsidR="008C525A" w:rsidRPr="00CD51F1">
        <w:rPr>
          <w:rFonts w:ascii="Times New Roman" w:eastAsia="Times New Roman" w:hAnsi="Times New Roman" w:cs="Times New Roman"/>
          <w:sz w:val="24"/>
          <w:szCs w:val="24"/>
          <w:lang w:eastAsia="sk-SK"/>
        </w:rPr>
        <w:t>zníženie</w:t>
      </w:r>
      <w:r w:rsidR="007D0179" w:rsidRPr="00CD51F1">
        <w:rPr>
          <w:rFonts w:ascii="Times New Roman" w:eastAsia="Times New Roman" w:hAnsi="Times New Roman" w:cs="Times New Roman"/>
          <w:sz w:val="24"/>
          <w:szCs w:val="24"/>
          <w:lang w:eastAsia="sk-SK"/>
        </w:rPr>
        <w:t xml:space="preserve"> výšky finančnej zábezpeky a dôvod </w:t>
      </w:r>
      <w:r w:rsidR="008C525A" w:rsidRPr="00CD51F1">
        <w:rPr>
          <w:rFonts w:ascii="Times New Roman" w:eastAsia="Times New Roman" w:hAnsi="Times New Roman" w:cs="Times New Roman"/>
          <w:sz w:val="24"/>
          <w:szCs w:val="24"/>
          <w:lang w:eastAsia="sk-SK"/>
        </w:rPr>
        <w:t>jej zníženia</w:t>
      </w:r>
      <w:r w:rsidR="007D0179" w:rsidRPr="00CD51F1">
        <w:rPr>
          <w:rFonts w:ascii="Times New Roman" w:eastAsia="Times New Roman" w:hAnsi="Times New Roman" w:cs="Times New Roman"/>
          <w:sz w:val="24"/>
          <w:szCs w:val="24"/>
          <w:lang w:eastAsia="sk-SK"/>
        </w:rPr>
        <w:t xml:space="preserve">. </w:t>
      </w:r>
    </w:p>
    <w:p w14:paraId="68B11879" w14:textId="7AAFFED7" w:rsidR="008D1FE8" w:rsidRPr="00CD51F1" w:rsidRDefault="00944F5D" w:rsidP="008D1FE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(7) Ak záväzky podľa odseku 1 nebudú z finanč</w:t>
      </w:r>
      <w:r w:rsidR="00DE0A91" w:rsidRPr="00CD51F1">
        <w:rPr>
          <w:rFonts w:ascii="Times New Roman" w:eastAsia="Times New Roman" w:hAnsi="Times New Roman" w:cs="Times New Roman"/>
          <w:sz w:val="24"/>
          <w:szCs w:val="24"/>
          <w:lang w:eastAsia="sk-SK"/>
        </w:rPr>
        <w:t>nej</w:t>
      </w:r>
      <w:r w:rsidRPr="00CD51F1">
        <w:rPr>
          <w:rFonts w:ascii="Times New Roman" w:eastAsia="Times New Roman" w:hAnsi="Times New Roman" w:cs="Times New Roman"/>
          <w:sz w:val="24"/>
          <w:szCs w:val="24"/>
          <w:lang w:eastAsia="sk-SK"/>
        </w:rPr>
        <w:t xml:space="preserve"> </w:t>
      </w:r>
      <w:r w:rsidR="00DE0A91" w:rsidRPr="00CD51F1">
        <w:rPr>
          <w:rFonts w:ascii="Times New Roman" w:eastAsia="Times New Roman" w:hAnsi="Times New Roman" w:cs="Times New Roman"/>
          <w:sz w:val="24"/>
          <w:szCs w:val="24"/>
          <w:lang w:eastAsia="sk-SK"/>
        </w:rPr>
        <w:t>zábezpeky vysporiadané z dôvodu nedoplnenia finančnej zábezpeky v</w:t>
      </w:r>
      <w:r w:rsidR="008C525A" w:rsidRPr="00CD51F1">
        <w:rPr>
          <w:rFonts w:ascii="Times New Roman" w:eastAsia="Times New Roman" w:hAnsi="Times New Roman" w:cs="Times New Roman"/>
          <w:sz w:val="24"/>
          <w:szCs w:val="24"/>
          <w:lang w:eastAsia="sk-SK"/>
        </w:rPr>
        <w:t>o výške ustanovenej podľa tohto zákona</w:t>
      </w:r>
      <w:r w:rsidR="00DE0A91"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úrad vystaví výkaz nedoplatkov, ktorý je exekučným titulom.</w:t>
      </w:r>
      <w:r w:rsidR="0010331F" w:rsidRPr="00CD51F1">
        <w:rPr>
          <w:rFonts w:ascii="Times New Roman" w:eastAsia="Times New Roman" w:hAnsi="Times New Roman" w:cs="Times New Roman"/>
          <w:sz w:val="24"/>
          <w:szCs w:val="24"/>
          <w:lang w:eastAsia="sk-SK"/>
        </w:rPr>
        <w:t xml:space="preserve"> Deň vystavenia výkazu nedoplatkov je dňom jeho vykonateľnosti a prevádzkovateľ hazardnej hry sa neupovedomuje o zostavení výkazu nedoplatkov ani o jeho vykonateľnosti.</w:t>
      </w:r>
      <w:r w:rsidR="000E33E6" w:rsidRPr="00CD51F1">
        <w:rPr>
          <w:rFonts w:ascii="Times New Roman" w:eastAsia="Times New Roman" w:hAnsi="Times New Roman" w:cs="Times New Roman"/>
          <w:sz w:val="24"/>
          <w:szCs w:val="24"/>
          <w:lang w:eastAsia="sk-SK"/>
        </w:rPr>
        <w:t xml:space="preserve"> Výkaz nedoplatkov </w:t>
      </w:r>
      <w:r w:rsidR="008D1FE8" w:rsidRPr="00CD51F1">
        <w:rPr>
          <w:rFonts w:ascii="Times New Roman" w:eastAsia="Times New Roman" w:hAnsi="Times New Roman" w:cs="Times New Roman"/>
          <w:sz w:val="24"/>
          <w:szCs w:val="24"/>
          <w:lang w:eastAsia="sk-SK"/>
        </w:rPr>
        <w:t xml:space="preserve">obsahuje </w:t>
      </w:r>
    </w:p>
    <w:p w14:paraId="6D04B5F7" w14:textId="77777777" w:rsidR="008D1FE8" w:rsidRPr="00CD51F1" w:rsidRDefault="008D1FE8"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označenie prevádzkovateľa hazardnej hry,</w:t>
      </w:r>
    </w:p>
    <w:p w14:paraId="68C5C707" w14:textId="77777777" w:rsidR="008D1FE8" w:rsidRPr="00CD51F1" w:rsidRDefault="008D1FE8" w:rsidP="00876A9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výšku nedoplatkov podľa </w:t>
      </w:r>
      <w:r w:rsidR="00BF506F" w:rsidRPr="00CD51F1">
        <w:rPr>
          <w:rFonts w:ascii="Times New Roman" w:eastAsia="Times New Roman" w:hAnsi="Times New Roman" w:cs="Times New Roman"/>
          <w:sz w:val="24"/>
          <w:szCs w:val="24"/>
          <w:lang w:eastAsia="sk-SK"/>
        </w:rPr>
        <w:t>odseku 5 písm. f)</w:t>
      </w:r>
      <w:r w:rsidR="00876A9B" w:rsidRPr="00CD51F1">
        <w:rPr>
          <w:rFonts w:ascii="Times New Roman" w:eastAsia="Times New Roman" w:hAnsi="Times New Roman" w:cs="Times New Roman"/>
          <w:sz w:val="24"/>
          <w:szCs w:val="24"/>
          <w:lang w:eastAsia="sk-SK"/>
        </w:rPr>
        <w:t>,</w:t>
      </w:r>
    </w:p>
    <w:p w14:paraId="067152F4" w14:textId="77777777" w:rsidR="008D1FE8" w:rsidRPr="00CD51F1" w:rsidRDefault="00876A9B"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8D1FE8" w:rsidRPr="00CD51F1">
        <w:rPr>
          <w:rFonts w:ascii="Times New Roman" w:eastAsia="Times New Roman" w:hAnsi="Times New Roman" w:cs="Times New Roman"/>
          <w:sz w:val="24"/>
          <w:szCs w:val="24"/>
          <w:lang w:eastAsia="sk-SK"/>
        </w:rPr>
        <w:t>) deň, ku ktorému je výkaz nedoplatkov zostavený.</w:t>
      </w:r>
    </w:p>
    <w:p w14:paraId="44881456" w14:textId="77777777" w:rsidR="00D52787" w:rsidRPr="00CD51F1" w:rsidRDefault="00D52787" w:rsidP="003D6EE9">
      <w:pPr>
        <w:shd w:val="clear" w:color="auto" w:fill="FFFFFF"/>
        <w:spacing w:after="0" w:line="240" w:lineRule="auto"/>
        <w:jc w:val="both"/>
        <w:rPr>
          <w:rFonts w:ascii="Times New Roman" w:eastAsia="Times New Roman" w:hAnsi="Times New Roman" w:cs="Times New Roman"/>
          <w:sz w:val="24"/>
          <w:szCs w:val="24"/>
          <w:lang w:eastAsia="sk-SK"/>
        </w:rPr>
      </w:pPr>
    </w:p>
    <w:p w14:paraId="3380FBD6" w14:textId="77777777" w:rsidR="00E80371" w:rsidRPr="00CD51F1"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w:t>
      </w:r>
      <w:r w:rsidR="008C0460" w:rsidRPr="00CD51F1">
        <w:rPr>
          <w:rFonts w:ascii="Times New Roman" w:eastAsia="Times New Roman" w:hAnsi="Times New Roman" w:cs="Times New Roman"/>
          <w:sz w:val="24"/>
          <w:szCs w:val="24"/>
          <w:lang w:eastAsia="sk-SK"/>
        </w:rPr>
        <w:t>8</w:t>
      </w:r>
    </w:p>
    <w:p w14:paraId="764A1D5A" w14:textId="7636E6AF" w:rsidR="004A75C3" w:rsidRPr="00CD51F1" w:rsidRDefault="004A75C3">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 xml:space="preserve">Výška finančnej zábezpeky pre jednotlivé druhy hazardných hier prevádzkovaných </w:t>
      </w:r>
      <w:r w:rsidR="008C525A" w:rsidRPr="00CD51F1">
        <w:rPr>
          <w:rFonts w:ascii="Times New Roman" w:eastAsia="Times New Roman" w:hAnsi="Times New Roman" w:cs="Times New Roman"/>
          <w:b/>
          <w:sz w:val="24"/>
          <w:szCs w:val="24"/>
          <w:lang w:eastAsia="sk-SK"/>
        </w:rPr>
        <w:t>podľa</w:t>
      </w:r>
      <w:r w:rsidRPr="00CD51F1">
        <w:rPr>
          <w:rFonts w:ascii="Times New Roman" w:eastAsia="Times New Roman" w:hAnsi="Times New Roman" w:cs="Times New Roman"/>
          <w:b/>
          <w:sz w:val="24"/>
          <w:szCs w:val="24"/>
          <w:lang w:eastAsia="sk-SK"/>
        </w:rPr>
        <w:t xml:space="preserve"> všeobecnej licencie</w:t>
      </w:r>
    </w:p>
    <w:p w14:paraId="1454F305" w14:textId="77777777" w:rsidR="00C31382" w:rsidRPr="00CD51F1" w:rsidRDefault="00C31382" w:rsidP="003D6EE9">
      <w:pPr>
        <w:shd w:val="clear" w:color="auto" w:fill="FFFFFF"/>
        <w:spacing w:after="0" w:line="240" w:lineRule="auto"/>
        <w:jc w:val="center"/>
        <w:rPr>
          <w:rFonts w:ascii="Times New Roman" w:eastAsia="Times New Roman" w:hAnsi="Times New Roman" w:cs="Times New Roman"/>
          <w:sz w:val="24"/>
          <w:szCs w:val="24"/>
          <w:lang w:eastAsia="sk-SK"/>
        </w:rPr>
      </w:pPr>
    </w:p>
    <w:p w14:paraId="19FBBAE5" w14:textId="77777777" w:rsidR="006670C5" w:rsidRPr="00CD51F1" w:rsidRDefault="007D1E02"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Minimálna výška finančnej zábezpeky je</w:t>
      </w:r>
      <w:r w:rsidR="006F60A3" w:rsidRPr="00CD51F1">
        <w:rPr>
          <w:rFonts w:ascii="Times New Roman" w:eastAsia="Times New Roman" w:hAnsi="Times New Roman" w:cs="Times New Roman"/>
          <w:sz w:val="24"/>
          <w:szCs w:val="24"/>
          <w:lang w:eastAsia="sk-SK"/>
        </w:rPr>
        <w:t xml:space="preserve"> na prevádzkovanie</w:t>
      </w:r>
    </w:p>
    <w:p w14:paraId="693D9FE2" w14:textId="77777777" w:rsidR="00310C39" w:rsidRPr="00CD51F1" w:rsidRDefault="00310C39"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w:t>
      </w:r>
      <w:r w:rsidR="006670C5" w:rsidRPr="00CD51F1">
        <w:rPr>
          <w:rFonts w:ascii="Times New Roman" w:eastAsia="Times New Roman" w:hAnsi="Times New Roman" w:cs="Times New Roman"/>
          <w:sz w:val="24"/>
          <w:szCs w:val="24"/>
          <w:lang w:eastAsia="sk-SK"/>
        </w:rPr>
        <w:t>žrebových vecných lotéri</w:t>
      </w:r>
      <w:r w:rsidR="006F60A3" w:rsidRPr="00CD51F1">
        <w:rPr>
          <w:rFonts w:ascii="Times New Roman" w:eastAsia="Times New Roman" w:hAnsi="Times New Roman" w:cs="Times New Roman"/>
          <w:sz w:val="24"/>
          <w:szCs w:val="24"/>
          <w:lang w:eastAsia="sk-SK"/>
        </w:rPr>
        <w:t>í</w:t>
      </w:r>
      <w:r w:rsidRPr="00CD51F1">
        <w:rPr>
          <w:rFonts w:ascii="Times New Roman" w:eastAsia="Times New Roman" w:hAnsi="Times New Roman" w:cs="Times New Roman"/>
          <w:sz w:val="24"/>
          <w:szCs w:val="24"/>
          <w:lang w:eastAsia="sk-SK"/>
        </w:rPr>
        <w:t xml:space="preserve"> a </w:t>
      </w:r>
      <w:r w:rsidR="0029147F" w:rsidRPr="00CD51F1">
        <w:rPr>
          <w:rFonts w:ascii="Times New Roman" w:eastAsia="Times New Roman" w:hAnsi="Times New Roman" w:cs="Times New Roman"/>
          <w:sz w:val="24"/>
          <w:szCs w:val="24"/>
          <w:lang w:eastAsia="sk-SK"/>
        </w:rPr>
        <w:t>tombol</w:t>
      </w:r>
      <w:r w:rsidRPr="00CD51F1">
        <w:rPr>
          <w:rFonts w:ascii="Times New Roman" w:eastAsia="Times New Roman" w:hAnsi="Times New Roman" w:cs="Times New Roman"/>
          <w:sz w:val="24"/>
          <w:szCs w:val="24"/>
          <w:lang w:eastAsia="sk-SK"/>
        </w:rPr>
        <w:t xml:space="preserve"> 5</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 z hernej istiny, </w:t>
      </w:r>
    </w:p>
    <w:p w14:paraId="2BD5F8B0" w14:textId="19B1AA28" w:rsidR="00310C39" w:rsidRPr="00CD51F1" w:rsidRDefault="00873F7F" w:rsidP="00060FD6">
      <w:pPr>
        <w:pStyle w:val="Odsekzoznamu"/>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310C39" w:rsidRPr="00CD51F1">
        <w:rPr>
          <w:rFonts w:ascii="Times New Roman" w:eastAsia="Times New Roman" w:hAnsi="Times New Roman" w:cs="Times New Roman"/>
          <w:sz w:val="24"/>
          <w:szCs w:val="24"/>
          <w:lang w:eastAsia="sk-SK"/>
        </w:rPr>
        <w:t xml:space="preserve">) </w:t>
      </w:r>
      <w:r w:rsidR="0029147F" w:rsidRPr="00CD51F1">
        <w:rPr>
          <w:rFonts w:ascii="Times New Roman" w:eastAsia="Times New Roman" w:hAnsi="Times New Roman" w:cs="Times New Roman"/>
          <w:sz w:val="24"/>
          <w:szCs w:val="24"/>
          <w:lang w:eastAsia="sk-SK"/>
        </w:rPr>
        <w:t>kartových h</w:t>
      </w:r>
      <w:r w:rsidR="006F60A3" w:rsidRPr="00CD51F1">
        <w:rPr>
          <w:rFonts w:ascii="Times New Roman" w:eastAsia="Times New Roman" w:hAnsi="Times New Roman" w:cs="Times New Roman"/>
          <w:sz w:val="24"/>
          <w:szCs w:val="24"/>
          <w:lang w:eastAsia="sk-SK"/>
        </w:rPr>
        <w:t>ier</w:t>
      </w:r>
      <w:r w:rsidR="0029147F" w:rsidRPr="00CD51F1">
        <w:rPr>
          <w:rFonts w:ascii="Times New Roman" w:eastAsia="Times New Roman" w:hAnsi="Times New Roman" w:cs="Times New Roman"/>
          <w:sz w:val="24"/>
          <w:szCs w:val="24"/>
          <w:lang w:eastAsia="sk-SK"/>
        </w:rPr>
        <w:t xml:space="preserve"> mimo kasína</w:t>
      </w:r>
      <w:r w:rsidR="00310C39" w:rsidRPr="00CD51F1">
        <w:rPr>
          <w:rFonts w:ascii="Times New Roman" w:eastAsia="Times New Roman" w:hAnsi="Times New Roman" w:cs="Times New Roman"/>
          <w:sz w:val="24"/>
          <w:szCs w:val="24"/>
          <w:lang w:eastAsia="sk-SK"/>
        </w:rPr>
        <w:t xml:space="preserve"> 1 500 eur na jeden stôl za kalendárny rok</w:t>
      </w:r>
      <w:r w:rsidR="006F60A3" w:rsidRPr="00CD51F1">
        <w:rPr>
          <w:rFonts w:ascii="Times New Roman" w:eastAsia="Times New Roman" w:hAnsi="Times New Roman" w:cs="Times New Roman"/>
          <w:sz w:val="24"/>
          <w:szCs w:val="24"/>
          <w:lang w:eastAsia="sk-SK"/>
        </w:rPr>
        <w:t>.</w:t>
      </w:r>
    </w:p>
    <w:p w14:paraId="4AB24DE1" w14:textId="77777777" w:rsidR="000A29E6" w:rsidRPr="00CD51F1" w:rsidRDefault="000A29E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56297B1" w14:textId="77777777" w:rsidR="00B0288B" w:rsidRPr="00CD51F1"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6</w:t>
      </w:r>
      <w:r w:rsidR="008C0460" w:rsidRPr="00CD51F1">
        <w:rPr>
          <w:rFonts w:ascii="Times New Roman" w:eastAsia="Times New Roman" w:hAnsi="Times New Roman" w:cs="Times New Roman"/>
          <w:sz w:val="24"/>
          <w:szCs w:val="24"/>
          <w:lang w:eastAsia="sk-SK"/>
        </w:rPr>
        <w:t>9</w:t>
      </w:r>
    </w:p>
    <w:p w14:paraId="22622ACF" w14:textId="77777777" w:rsidR="004A75C3" w:rsidRPr="00CD51F1" w:rsidRDefault="004A75C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Výška finančnej zábezpeky pre jednotlivé druhy hazardných hier prevádzkovaných podľa individuálnej licencie</w:t>
      </w:r>
      <w:r w:rsidR="00C6757C" w:rsidRPr="00CD51F1">
        <w:rPr>
          <w:rFonts w:ascii="Times New Roman" w:eastAsia="Times New Roman" w:hAnsi="Times New Roman" w:cs="Times New Roman"/>
          <w:b/>
          <w:sz w:val="24"/>
          <w:szCs w:val="24"/>
          <w:lang w:eastAsia="sk-SK"/>
        </w:rPr>
        <w:t xml:space="preserve"> </w:t>
      </w:r>
    </w:p>
    <w:p w14:paraId="2B1101F2" w14:textId="77777777" w:rsidR="00C31382" w:rsidRPr="00CD51F1" w:rsidRDefault="00C31382" w:rsidP="000A29E6">
      <w:pPr>
        <w:shd w:val="clear" w:color="auto" w:fill="FFFFFF"/>
        <w:spacing w:after="0" w:line="240" w:lineRule="auto"/>
        <w:jc w:val="center"/>
        <w:rPr>
          <w:rFonts w:ascii="Times New Roman" w:eastAsia="Times New Roman" w:hAnsi="Times New Roman" w:cs="Times New Roman"/>
          <w:sz w:val="24"/>
          <w:szCs w:val="24"/>
          <w:lang w:eastAsia="sk-SK"/>
        </w:rPr>
      </w:pPr>
    </w:p>
    <w:p w14:paraId="468463FA" w14:textId="77777777" w:rsidR="000A29E6" w:rsidRPr="00CD51F1" w:rsidRDefault="003E5D8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w:t>
      </w:r>
      <w:r w:rsidR="000A29E6" w:rsidRPr="00CD51F1">
        <w:rPr>
          <w:rFonts w:ascii="Times New Roman" w:eastAsia="Times New Roman" w:hAnsi="Times New Roman" w:cs="Times New Roman"/>
          <w:sz w:val="24"/>
          <w:szCs w:val="24"/>
          <w:lang w:eastAsia="sk-SK"/>
        </w:rPr>
        <w:t>Minimálna výška finančnej zábezpeky je</w:t>
      </w:r>
      <w:r w:rsidRPr="00CD51F1">
        <w:rPr>
          <w:rFonts w:ascii="Times New Roman" w:eastAsia="Times New Roman" w:hAnsi="Times New Roman" w:cs="Times New Roman"/>
          <w:sz w:val="24"/>
          <w:szCs w:val="24"/>
          <w:lang w:eastAsia="sk-SK"/>
        </w:rPr>
        <w:t xml:space="preserve"> na prevádzkovanie </w:t>
      </w:r>
    </w:p>
    <w:p w14:paraId="5FFC3719" w14:textId="77777777" w:rsidR="007D1E02" w:rsidRPr="00CD51F1" w:rsidRDefault="00FA2B03"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žrebových peňažných l</w:t>
      </w:r>
      <w:r w:rsidR="007D1E02" w:rsidRPr="00CD51F1">
        <w:rPr>
          <w:rFonts w:ascii="Times New Roman" w:eastAsia="Times New Roman" w:hAnsi="Times New Roman" w:cs="Times New Roman"/>
          <w:sz w:val="24"/>
          <w:szCs w:val="24"/>
          <w:lang w:eastAsia="sk-SK"/>
        </w:rPr>
        <w:t>otéri</w:t>
      </w:r>
      <w:r w:rsidR="00F761E7" w:rsidRPr="00CD51F1">
        <w:rPr>
          <w:rFonts w:ascii="Times New Roman" w:eastAsia="Times New Roman" w:hAnsi="Times New Roman" w:cs="Times New Roman"/>
          <w:sz w:val="24"/>
          <w:szCs w:val="24"/>
          <w:lang w:eastAsia="sk-SK"/>
        </w:rPr>
        <w:t>í</w:t>
      </w:r>
      <w:r w:rsidR="007D1E02" w:rsidRPr="00CD51F1">
        <w:rPr>
          <w:rFonts w:ascii="Times New Roman" w:eastAsia="Times New Roman" w:hAnsi="Times New Roman" w:cs="Times New Roman"/>
          <w:sz w:val="24"/>
          <w:szCs w:val="24"/>
          <w:lang w:eastAsia="sk-SK"/>
        </w:rPr>
        <w:t xml:space="preserve">, </w:t>
      </w:r>
      <w:r w:rsidR="00B24870" w:rsidRPr="00CD51F1">
        <w:rPr>
          <w:rFonts w:ascii="Times New Roman" w:eastAsia="Times New Roman" w:hAnsi="Times New Roman" w:cs="Times New Roman"/>
          <w:sz w:val="24"/>
          <w:szCs w:val="24"/>
          <w:lang w:eastAsia="sk-SK"/>
        </w:rPr>
        <w:t xml:space="preserve">žrebových peňažno-vecných lotérií a </w:t>
      </w:r>
      <w:r w:rsidR="007D1E02" w:rsidRPr="00CD51F1">
        <w:rPr>
          <w:rFonts w:ascii="Times New Roman" w:eastAsia="Times New Roman" w:hAnsi="Times New Roman" w:cs="Times New Roman"/>
          <w:sz w:val="24"/>
          <w:szCs w:val="24"/>
          <w:lang w:eastAsia="sk-SK"/>
        </w:rPr>
        <w:t>okamžitých lotéri</w:t>
      </w:r>
      <w:r w:rsidR="00F761E7" w:rsidRPr="00CD51F1">
        <w:rPr>
          <w:rFonts w:ascii="Times New Roman" w:eastAsia="Times New Roman" w:hAnsi="Times New Roman" w:cs="Times New Roman"/>
          <w:sz w:val="24"/>
          <w:szCs w:val="24"/>
          <w:lang w:eastAsia="sk-SK"/>
        </w:rPr>
        <w:t>í</w:t>
      </w:r>
      <w:r w:rsidRPr="00CD51F1">
        <w:rPr>
          <w:rFonts w:ascii="Times New Roman" w:eastAsia="Times New Roman" w:hAnsi="Times New Roman" w:cs="Times New Roman"/>
          <w:sz w:val="24"/>
          <w:szCs w:val="24"/>
          <w:lang w:eastAsia="sk-SK"/>
        </w:rPr>
        <w:t xml:space="preserve"> </w:t>
      </w:r>
      <w:r w:rsidR="007D1E02"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5</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 </w:t>
      </w:r>
      <w:r w:rsidR="00266994" w:rsidRPr="00CD51F1">
        <w:rPr>
          <w:rFonts w:ascii="Times New Roman" w:eastAsia="Times New Roman" w:hAnsi="Times New Roman" w:cs="Times New Roman"/>
          <w:sz w:val="24"/>
          <w:szCs w:val="24"/>
          <w:lang w:eastAsia="sk-SK"/>
        </w:rPr>
        <w:t>zo sumy vypočítanej ako súčin počtu vydaných žrebov a ceny za jeden žreb</w:t>
      </w:r>
      <w:r w:rsidRPr="00CD51F1">
        <w:rPr>
          <w:rFonts w:ascii="Times New Roman" w:eastAsia="Times New Roman" w:hAnsi="Times New Roman" w:cs="Times New Roman"/>
          <w:sz w:val="24"/>
          <w:szCs w:val="24"/>
          <w:lang w:eastAsia="sk-SK"/>
        </w:rPr>
        <w:t xml:space="preserve">, </w:t>
      </w:r>
    </w:p>
    <w:p w14:paraId="69DAACA5" w14:textId="77777777" w:rsidR="007D1E02" w:rsidRPr="00CD51F1" w:rsidRDefault="008772FB"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binga, </w:t>
      </w:r>
      <w:r w:rsidR="007D1E02" w:rsidRPr="00CD51F1">
        <w:rPr>
          <w:rFonts w:ascii="Times New Roman" w:eastAsia="Times New Roman" w:hAnsi="Times New Roman" w:cs="Times New Roman"/>
          <w:sz w:val="24"/>
          <w:szCs w:val="24"/>
          <w:lang w:eastAsia="sk-SK"/>
        </w:rPr>
        <w:t>okrem špeciálneho binga</w:t>
      </w:r>
      <w:r w:rsidRPr="00CD51F1">
        <w:rPr>
          <w:rFonts w:ascii="Times New Roman" w:eastAsia="Times New Roman" w:hAnsi="Times New Roman" w:cs="Times New Roman"/>
          <w:sz w:val="24"/>
          <w:szCs w:val="24"/>
          <w:lang w:eastAsia="sk-SK"/>
        </w:rPr>
        <w:t>,</w:t>
      </w:r>
      <w:r w:rsidR="007D1E02" w:rsidRPr="00CD51F1">
        <w:rPr>
          <w:rFonts w:ascii="Times New Roman" w:eastAsia="Times New Roman" w:hAnsi="Times New Roman" w:cs="Times New Roman"/>
          <w:sz w:val="24"/>
          <w:szCs w:val="24"/>
          <w:lang w:eastAsia="sk-SK"/>
        </w:rPr>
        <w:t xml:space="preserve"> 16 500 eur na jednu prevádzku binga,</w:t>
      </w:r>
    </w:p>
    <w:p w14:paraId="051E2BBC" w14:textId="77777777" w:rsidR="002E46CC" w:rsidRPr="00CD51F1" w:rsidRDefault="002E46C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charitatívnej lotérie</w:t>
      </w:r>
      <w:r w:rsidR="001959F6"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200 000 eur,</w:t>
      </w:r>
    </w:p>
    <w:p w14:paraId="71806D16" w14:textId="77777777" w:rsidR="007D1E02" w:rsidRPr="00CD51F1"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stávkových h</w:t>
      </w:r>
      <w:r w:rsidR="00175A2C" w:rsidRPr="00CD51F1">
        <w:rPr>
          <w:rFonts w:ascii="Times New Roman" w:eastAsia="Times New Roman" w:hAnsi="Times New Roman" w:cs="Times New Roman"/>
          <w:sz w:val="24"/>
          <w:szCs w:val="24"/>
          <w:lang w:eastAsia="sk-SK"/>
        </w:rPr>
        <w:t>ier</w:t>
      </w:r>
      <w:r w:rsidRPr="00CD51F1">
        <w:rPr>
          <w:rFonts w:ascii="Times New Roman" w:eastAsia="Times New Roman" w:hAnsi="Times New Roman" w:cs="Times New Roman"/>
          <w:sz w:val="24"/>
          <w:szCs w:val="24"/>
          <w:lang w:eastAsia="sk-SK"/>
        </w:rPr>
        <w:t>, ktorými sú dostihové stávky a</w:t>
      </w:r>
      <w:r w:rsidR="00F761E7" w:rsidRPr="00CD51F1">
        <w:rPr>
          <w:rFonts w:ascii="Times New Roman" w:eastAsia="Times New Roman" w:hAnsi="Times New Roman" w:cs="Times New Roman"/>
          <w:sz w:val="24"/>
          <w:szCs w:val="24"/>
          <w:lang w:eastAsia="sk-SK"/>
        </w:rPr>
        <w:t>lebo</w:t>
      </w:r>
      <w:r w:rsidRPr="00CD51F1">
        <w:rPr>
          <w:rFonts w:ascii="Times New Roman" w:eastAsia="Times New Roman" w:hAnsi="Times New Roman" w:cs="Times New Roman"/>
          <w:sz w:val="24"/>
          <w:szCs w:val="24"/>
          <w:lang w:eastAsia="sk-SK"/>
        </w:rPr>
        <w:t xml:space="preserve"> totalizátor</w:t>
      </w:r>
      <w:r w:rsidR="00B0288B" w:rsidRPr="00CD51F1">
        <w:rPr>
          <w:rFonts w:ascii="Times New Roman" w:eastAsia="Times New Roman" w:hAnsi="Times New Roman" w:cs="Times New Roman"/>
          <w:sz w:val="24"/>
          <w:szCs w:val="24"/>
          <w:lang w:eastAsia="sk-SK"/>
        </w:rPr>
        <w:t>,</w:t>
      </w:r>
      <w:r w:rsidRPr="00CD51F1" w:rsidDel="00F53294">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33 200 eur,</w:t>
      </w:r>
    </w:p>
    <w:p w14:paraId="66E5E21F" w14:textId="44CE7606" w:rsidR="007D1E02" w:rsidRPr="00CD51F1"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kurzových stáv</w:t>
      </w:r>
      <w:r w:rsidR="0092231B" w:rsidRPr="00CD51F1">
        <w:rPr>
          <w:rFonts w:ascii="Times New Roman" w:eastAsia="Times New Roman" w:hAnsi="Times New Roman" w:cs="Times New Roman"/>
          <w:sz w:val="24"/>
          <w:szCs w:val="24"/>
          <w:lang w:eastAsia="sk-SK"/>
        </w:rPr>
        <w:t>ok</w:t>
      </w:r>
      <w:r w:rsidR="00AC3D94" w:rsidRPr="00CD51F1">
        <w:rPr>
          <w:rFonts w:ascii="Times New Roman" w:eastAsia="Times New Roman" w:hAnsi="Times New Roman" w:cs="Times New Roman"/>
          <w:sz w:val="24"/>
          <w:szCs w:val="24"/>
          <w:lang w:eastAsia="sk-SK"/>
        </w:rPr>
        <w:t xml:space="preserve"> prevádzkovaných v herni a prevádzkach</w:t>
      </w:r>
      <w:r w:rsidRPr="00CD51F1">
        <w:rPr>
          <w:rFonts w:ascii="Times New Roman" w:eastAsia="Times New Roman" w:hAnsi="Times New Roman" w:cs="Times New Roman"/>
          <w:sz w:val="24"/>
          <w:szCs w:val="24"/>
          <w:lang w:eastAsia="sk-SK"/>
        </w:rPr>
        <w:t xml:space="preserve"> </w:t>
      </w:r>
      <w:r w:rsidR="00AC3D94" w:rsidRPr="00CD51F1">
        <w:rPr>
          <w:rFonts w:ascii="Times New Roman" w:eastAsia="Times New Roman" w:hAnsi="Times New Roman" w:cs="Times New Roman"/>
          <w:sz w:val="24"/>
          <w:szCs w:val="24"/>
          <w:lang w:eastAsia="sk-SK"/>
        </w:rPr>
        <w:t>750 000</w:t>
      </w:r>
      <w:r w:rsidRPr="00CD51F1">
        <w:rPr>
          <w:rFonts w:ascii="Times New Roman" w:eastAsia="Times New Roman" w:hAnsi="Times New Roman" w:cs="Times New Roman"/>
          <w:sz w:val="24"/>
          <w:szCs w:val="24"/>
          <w:lang w:eastAsia="sk-SK"/>
        </w:rPr>
        <w:t xml:space="preserve"> eur,</w:t>
      </w:r>
    </w:p>
    <w:p w14:paraId="1C20A64A" w14:textId="77777777" w:rsidR="0075154C" w:rsidRPr="00CD51F1"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technických zariadení obsluhovaných priamo hráčmi v herni 750 000 eur,</w:t>
      </w:r>
    </w:p>
    <w:p w14:paraId="2B98355B" w14:textId="77777777" w:rsidR="0075154C" w:rsidRPr="00CD51F1"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hier na termináloch videohier v herni 750 000 eur,</w:t>
      </w:r>
    </w:p>
    <w:p w14:paraId="0943C10C" w14:textId="77777777" w:rsidR="001E25D4" w:rsidRPr="00CD51F1"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hier na výherných prístrojoch v herni 750</w:t>
      </w:r>
      <w:r w:rsidR="00F24550"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000</w:t>
      </w:r>
      <w:r w:rsidR="00F24550" w:rsidRPr="00CD51F1">
        <w:rPr>
          <w:rFonts w:ascii="Times New Roman" w:eastAsia="Times New Roman" w:hAnsi="Times New Roman" w:cs="Times New Roman"/>
          <w:sz w:val="24"/>
          <w:szCs w:val="24"/>
          <w:lang w:eastAsia="sk-SK"/>
        </w:rPr>
        <w:t xml:space="preserve"> eur</w:t>
      </w:r>
      <w:r w:rsidRPr="00CD51F1">
        <w:rPr>
          <w:rFonts w:ascii="Times New Roman" w:eastAsia="Times New Roman" w:hAnsi="Times New Roman" w:cs="Times New Roman"/>
          <w:sz w:val="24"/>
          <w:szCs w:val="24"/>
          <w:lang w:eastAsia="sk-SK"/>
        </w:rPr>
        <w:t>,</w:t>
      </w:r>
    </w:p>
    <w:p w14:paraId="0751ACCC" w14:textId="77777777" w:rsidR="00E80371" w:rsidRPr="00CD51F1" w:rsidRDefault="005E74B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w:t>
      </w:r>
      <w:r w:rsidR="00EC59A9" w:rsidRPr="00CD51F1">
        <w:rPr>
          <w:rFonts w:ascii="Times New Roman" w:eastAsia="Times New Roman" w:hAnsi="Times New Roman" w:cs="Times New Roman"/>
          <w:sz w:val="24"/>
          <w:szCs w:val="24"/>
          <w:lang w:eastAsia="sk-SK"/>
        </w:rPr>
        <w:t>ier</w:t>
      </w:r>
      <w:r w:rsidRPr="00CD51F1">
        <w:rPr>
          <w:rFonts w:ascii="Times New Roman" w:eastAsia="Times New Roman" w:hAnsi="Times New Roman" w:cs="Times New Roman"/>
          <w:sz w:val="24"/>
          <w:szCs w:val="24"/>
          <w:lang w:eastAsia="sk-SK"/>
        </w:rPr>
        <w:t xml:space="preserve"> na </w:t>
      </w:r>
      <w:r w:rsidR="00343C6A" w:rsidRPr="00CD51F1">
        <w:rPr>
          <w:rFonts w:ascii="Times New Roman" w:eastAsia="Times New Roman" w:hAnsi="Times New Roman" w:cs="Times New Roman"/>
          <w:sz w:val="24"/>
          <w:szCs w:val="24"/>
          <w:lang w:eastAsia="sk-SK"/>
        </w:rPr>
        <w:t>iných technických zariadeniach</w:t>
      </w:r>
      <w:r w:rsidRPr="00CD51F1">
        <w:rPr>
          <w:rFonts w:ascii="Times New Roman" w:eastAsia="Times New Roman" w:hAnsi="Times New Roman" w:cs="Times New Roman"/>
          <w:sz w:val="24"/>
          <w:szCs w:val="24"/>
          <w:lang w:eastAsia="sk-SK"/>
        </w:rPr>
        <w:t xml:space="preserve"> v herni 750 000 eur,</w:t>
      </w:r>
    </w:p>
    <w:p w14:paraId="635ED3DE" w14:textId="77777777" w:rsidR="006248F0" w:rsidRPr="00CD51F1"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w:t>
      </w:r>
      <w:r w:rsidR="00F24550" w:rsidRPr="00CD51F1">
        <w:rPr>
          <w:rFonts w:ascii="Times New Roman" w:eastAsia="Times New Roman" w:hAnsi="Times New Roman" w:cs="Times New Roman"/>
          <w:sz w:val="24"/>
          <w:szCs w:val="24"/>
          <w:lang w:eastAsia="sk-SK"/>
        </w:rPr>
        <w:t>ier</w:t>
      </w:r>
      <w:r w:rsidRPr="00CD51F1">
        <w:rPr>
          <w:rFonts w:ascii="Times New Roman" w:eastAsia="Times New Roman" w:hAnsi="Times New Roman" w:cs="Times New Roman"/>
          <w:sz w:val="24"/>
          <w:szCs w:val="24"/>
          <w:lang w:eastAsia="sk-SK"/>
        </w:rPr>
        <w:t xml:space="preserve"> </w:t>
      </w:r>
      <w:r w:rsidR="00F24550" w:rsidRPr="00CD51F1">
        <w:rPr>
          <w:rFonts w:ascii="Times New Roman" w:eastAsia="Times New Roman" w:hAnsi="Times New Roman" w:cs="Times New Roman"/>
          <w:sz w:val="24"/>
          <w:szCs w:val="24"/>
          <w:lang w:eastAsia="sk-SK"/>
        </w:rPr>
        <w:t xml:space="preserve">v kasíne </w:t>
      </w:r>
      <w:r w:rsidRPr="00CD51F1">
        <w:rPr>
          <w:rFonts w:ascii="Times New Roman" w:eastAsia="Times New Roman" w:hAnsi="Times New Roman" w:cs="Times New Roman"/>
          <w:sz w:val="24"/>
          <w:szCs w:val="24"/>
          <w:lang w:eastAsia="sk-SK"/>
        </w:rPr>
        <w:t xml:space="preserve">500 000 eur na jedno kasíno, </w:t>
      </w:r>
    </w:p>
    <w:p w14:paraId="47F2C99C" w14:textId="77777777" w:rsidR="00847D36" w:rsidRPr="00CD51F1" w:rsidRDefault="00847D36"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hier v kasíne a internetových hier v internetovom kasíne 500 000 eur na jedno kasíno a</w:t>
      </w:r>
      <w:r w:rsidR="009A7009" w:rsidRPr="00CD51F1">
        <w:rPr>
          <w:rFonts w:ascii="Times New Roman" w:eastAsia="Times New Roman" w:hAnsi="Times New Roman" w:cs="Times New Roman"/>
          <w:sz w:val="24"/>
          <w:szCs w:val="24"/>
          <w:lang w:eastAsia="sk-SK"/>
        </w:rPr>
        <w:t> 750 000</w:t>
      </w:r>
      <w:r w:rsidRPr="00CD51F1">
        <w:rPr>
          <w:rFonts w:ascii="Times New Roman" w:eastAsia="Times New Roman" w:hAnsi="Times New Roman" w:cs="Times New Roman"/>
          <w:sz w:val="24"/>
          <w:szCs w:val="24"/>
          <w:lang w:eastAsia="sk-SK"/>
        </w:rPr>
        <w:t xml:space="preserve">  eur na internetové kasíno,</w:t>
      </w:r>
    </w:p>
    <w:p w14:paraId="482D36F8" w14:textId="77777777" w:rsidR="000A04A1" w:rsidRPr="00CD51F1" w:rsidRDefault="000A04A1"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hier na výherných prístrojoch,</w:t>
      </w:r>
      <w:r w:rsidR="00665072" w:rsidRPr="00CD51F1">
        <w:rPr>
          <w:rFonts w:ascii="Times New Roman" w:eastAsia="Times New Roman" w:hAnsi="Times New Roman" w:cs="Times New Roman"/>
          <w:sz w:val="24"/>
          <w:szCs w:val="24"/>
          <w:lang w:eastAsia="sk-SK"/>
        </w:rPr>
        <w:t xml:space="preserve"> hazardných hier na</w:t>
      </w:r>
      <w:r w:rsidRPr="00CD51F1">
        <w:rPr>
          <w:rFonts w:ascii="Times New Roman" w:eastAsia="Times New Roman" w:hAnsi="Times New Roman" w:cs="Times New Roman"/>
          <w:sz w:val="24"/>
          <w:szCs w:val="24"/>
          <w:lang w:eastAsia="sk-SK"/>
        </w:rPr>
        <w:t xml:space="preserve"> termináloch videohier</w:t>
      </w:r>
      <w:r w:rsidR="00EA2AD7"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EA2AD7" w:rsidRPr="00CD51F1">
        <w:rPr>
          <w:rFonts w:ascii="Times New Roman" w:eastAsia="Times New Roman" w:hAnsi="Times New Roman" w:cs="Times New Roman"/>
          <w:sz w:val="24"/>
          <w:szCs w:val="24"/>
          <w:lang w:eastAsia="sk-SK"/>
        </w:rPr>
        <w:t xml:space="preserve">hazardných hier na </w:t>
      </w:r>
      <w:r w:rsidR="00343C6A" w:rsidRPr="00CD51F1">
        <w:rPr>
          <w:rFonts w:ascii="Times New Roman" w:eastAsia="Times New Roman" w:hAnsi="Times New Roman" w:cs="Times New Roman"/>
          <w:sz w:val="24"/>
          <w:szCs w:val="24"/>
          <w:lang w:eastAsia="sk-SK"/>
        </w:rPr>
        <w:t>iných technických zariadeniach</w:t>
      </w:r>
      <w:r w:rsidR="00EA2AD7" w:rsidRPr="00CD51F1">
        <w:rPr>
          <w:rFonts w:ascii="Times New Roman" w:eastAsia="Times New Roman" w:hAnsi="Times New Roman" w:cs="Times New Roman"/>
          <w:sz w:val="24"/>
          <w:szCs w:val="24"/>
          <w:lang w:eastAsia="sk-SK"/>
        </w:rPr>
        <w:t xml:space="preserve"> a</w:t>
      </w:r>
      <w:r w:rsidR="00665072" w:rsidRPr="00CD51F1">
        <w:rPr>
          <w:rFonts w:ascii="Times New Roman" w:eastAsia="Times New Roman" w:hAnsi="Times New Roman" w:cs="Times New Roman"/>
          <w:sz w:val="24"/>
          <w:szCs w:val="24"/>
          <w:lang w:eastAsia="sk-SK"/>
        </w:rPr>
        <w:t xml:space="preserve"> hazardných hier </w:t>
      </w:r>
      <w:r w:rsidRPr="00CD51F1">
        <w:rPr>
          <w:rFonts w:ascii="Times New Roman" w:eastAsia="Times New Roman" w:hAnsi="Times New Roman" w:cs="Times New Roman"/>
          <w:sz w:val="24"/>
          <w:szCs w:val="24"/>
          <w:lang w:eastAsia="sk-SK"/>
        </w:rPr>
        <w:t xml:space="preserve">na technických zariadeniach obsluhovaných priamo hráčmi v herni </w:t>
      </w:r>
      <w:r w:rsidR="00511375" w:rsidRPr="00CD51F1">
        <w:rPr>
          <w:rFonts w:ascii="Times New Roman" w:eastAsia="Times New Roman" w:hAnsi="Times New Roman" w:cs="Times New Roman"/>
          <w:sz w:val="24"/>
          <w:szCs w:val="24"/>
          <w:lang w:eastAsia="sk-SK"/>
        </w:rPr>
        <w:t xml:space="preserve">a v internetovom kasíne </w:t>
      </w:r>
      <w:r w:rsidRPr="00CD51F1">
        <w:rPr>
          <w:rFonts w:ascii="Times New Roman" w:eastAsia="Times New Roman" w:hAnsi="Times New Roman" w:cs="Times New Roman"/>
          <w:sz w:val="24"/>
          <w:szCs w:val="24"/>
          <w:lang w:eastAsia="sk-SK"/>
        </w:rPr>
        <w:t>1 </w:t>
      </w:r>
      <w:r w:rsidR="00880501" w:rsidRPr="00CD51F1">
        <w:rPr>
          <w:rFonts w:ascii="Times New Roman" w:eastAsia="Times New Roman" w:hAnsi="Times New Roman" w:cs="Times New Roman"/>
          <w:sz w:val="24"/>
          <w:szCs w:val="24"/>
          <w:lang w:eastAsia="sk-SK"/>
        </w:rPr>
        <w:t>50</w:t>
      </w:r>
      <w:r w:rsidRPr="00CD51F1">
        <w:rPr>
          <w:rFonts w:ascii="Times New Roman" w:eastAsia="Times New Roman" w:hAnsi="Times New Roman" w:cs="Times New Roman"/>
          <w:sz w:val="24"/>
          <w:szCs w:val="24"/>
          <w:lang w:eastAsia="sk-SK"/>
        </w:rPr>
        <w:t xml:space="preserve">0 000  eur, </w:t>
      </w:r>
    </w:p>
    <w:p w14:paraId="09A2A502" w14:textId="3D181D9F" w:rsidR="005B7610" w:rsidRPr="00CD51F1" w:rsidRDefault="00C719E8"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511375" w:rsidRPr="00CD51F1">
        <w:rPr>
          <w:rFonts w:ascii="Times New Roman" w:eastAsia="Times New Roman" w:hAnsi="Times New Roman" w:cs="Times New Roman"/>
          <w:sz w:val="24"/>
          <w:szCs w:val="24"/>
          <w:lang w:eastAsia="sk-SK"/>
        </w:rPr>
        <w:t>kurzových stávok v herni, v prevádzkach a v internetovej herni 1 5</w:t>
      </w:r>
      <w:r w:rsidR="00880501" w:rsidRPr="00CD51F1">
        <w:rPr>
          <w:rFonts w:ascii="Times New Roman" w:eastAsia="Times New Roman" w:hAnsi="Times New Roman" w:cs="Times New Roman"/>
          <w:sz w:val="24"/>
          <w:szCs w:val="24"/>
          <w:lang w:eastAsia="sk-SK"/>
        </w:rPr>
        <w:t>0</w:t>
      </w:r>
      <w:r w:rsidR="00511375" w:rsidRPr="00CD51F1">
        <w:rPr>
          <w:rFonts w:ascii="Times New Roman" w:eastAsia="Times New Roman" w:hAnsi="Times New Roman" w:cs="Times New Roman"/>
          <w:sz w:val="24"/>
          <w:szCs w:val="24"/>
          <w:lang w:eastAsia="sk-SK"/>
        </w:rPr>
        <w:t>0 000 eur</w:t>
      </w:r>
      <w:r w:rsidR="005B7610" w:rsidRPr="00CD51F1">
        <w:rPr>
          <w:rFonts w:ascii="Times New Roman" w:eastAsia="Times New Roman" w:hAnsi="Times New Roman" w:cs="Times New Roman"/>
          <w:sz w:val="24"/>
          <w:szCs w:val="24"/>
          <w:lang w:eastAsia="sk-SK"/>
        </w:rPr>
        <w:t>,</w:t>
      </w:r>
    </w:p>
    <w:p w14:paraId="3FA0FA32" w14:textId="77777777" w:rsidR="003E5D85" w:rsidRPr="00CD51F1" w:rsidRDefault="005B7610"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internetových hier v internetovom kasíne </w:t>
      </w:r>
      <w:r w:rsidR="00C719E8" w:rsidRPr="00CD51F1">
        <w:rPr>
          <w:rFonts w:ascii="Times New Roman" w:eastAsia="Times New Roman" w:hAnsi="Times New Roman" w:cs="Times New Roman"/>
          <w:sz w:val="24"/>
          <w:szCs w:val="24"/>
          <w:lang w:eastAsia="sk-SK"/>
        </w:rPr>
        <w:t xml:space="preserve">750 000 </w:t>
      </w:r>
      <w:r w:rsidRPr="00CD51F1">
        <w:rPr>
          <w:rFonts w:ascii="Times New Roman" w:eastAsia="Times New Roman" w:hAnsi="Times New Roman" w:cs="Times New Roman"/>
          <w:sz w:val="24"/>
          <w:szCs w:val="24"/>
          <w:lang w:eastAsia="sk-SK"/>
        </w:rPr>
        <w:t>eur,</w:t>
      </w:r>
    </w:p>
    <w:p w14:paraId="1DAB1A0C" w14:textId="77777777" w:rsidR="009A7009" w:rsidRPr="00CD51F1" w:rsidRDefault="005F5649" w:rsidP="006E0767">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kurzových stávok v internetovej herni </w:t>
      </w:r>
      <w:r w:rsidR="00C719E8" w:rsidRPr="00CD51F1">
        <w:rPr>
          <w:rFonts w:ascii="Times New Roman" w:eastAsia="Times New Roman" w:hAnsi="Times New Roman" w:cs="Times New Roman"/>
          <w:sz w:val="24"/>
          <w:szCs w:val="24"/>
          <w:lang w:eastAsia="sk-SK"/>
        </w:rPr>
        <w:t xml:space="preserve">750 000 </w:t>
      </w:r>
      <w:r w:rsidR="009A7009" w:rsidRPr="00CD51F1">
        <w:rPr>
          <w:rFonts w:ascii="Times New Roman" w:eastAsia="Times New Roman" w:hAnsi="Times New Roman" w:cs="Times New Roman"/>
          <w:sz w:val="24"/>
          <w:szCs w:val="24"/>
          <w:lang w:eastAsia="sk-SK"/>
        </w:rPr>
        <w:t>eur</w:t>
      </w:r>
      <w:r w:rsidR="008B4C18" w:rsidRPr="00CD51F1">
        <w:rPr>
          <w:rFonts w:ascii="Times New Roman" w:eastAsia="Times New Roman" w:hAnsi="Times New Roman" w:cs="Times New Roman"/>
          <w:sz w:val="24"/>
          <w:szCs w:val="24"/>
          <w:lang w:eastAsia="sk-SK"/>
        </w:rPr>
        <w:t>.</w:t>
      </w:r>
    </w:p>
    <w:p w14:paraId="4812F595" w14:textId="41E19856" w:rsidR="00F43E72" w:rsidRPr="00CD51F1" w:rsidRDefault="008B4C18" w:rsidP="008B4C18">
      <w:pPr>
        <w:pStyle w:val="Odsekzoznamu"/>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Minimálna výška finančnej zábezpeky na prevádzkovanie internetových hier v internetovom kasíne a kurzových stávok v internetovej herni jedným prevádzkovateľom je 1 250 000 eur.</w:t>
      </w:r>
    </w:p>
    <w:p w14:paraId="069DEECB" w14:textId="795B19E2" w:rsidR="008F77BC" w:rsidRPr="00CD51F1" w:rsidRDefault="008F77BC" w:rsidP="008B4C18">
      <w:pPr>
        <w:pStyle w:val="Odsekzoznamu"/>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Minimálna výška finančnej zábezpeky na prevádzkovanie internetových hier v internetovom kasíne a kurzových stávok v herni, v prevádzkach a v internetovej herni jedným prevádzkovateľom je 1 500 000 eur.</w:t>
      </w:r>
    </w:p>
    <w:p w14:paraId="1A6429F3" w14:textId="4FD98624" w:rsidR="007D1E02" w:rsidRPr="00CD51F1" w:rsidRDefault="003E5D8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F77BC"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w:t>
      </w:r>
      <w:r w:rsidR="006E03DB" w:rsidRPr="00CD51F1">
        <w:rPr>
          <w:rFonts w:ascii="Times New Roman" w:eastAsia="Times New Roman" w:hAnsi="Times New Roman" w:cs="Times New Roman"/>
          <w:sz w:val="24"/>
          <w:szCs w:val="24"/>
          <w:lang w:eastAsia="sk-SK"/>
        </w:rPr>
        <w:t xml:space="preserve">Pri prevádzkovaní </w:t>
      </w:r>
      <w:r w:rsidR="000F1F86" w:rsidRPr="00CD51F1">
        <w:rPr>
          <w:rFonts w:ascii="Times New Roman" w:eastAsia="Times New Roman" w:hAnsi="Times New Roman" w:cs="Times New Roman"/>
          <w:sz w:val="24"/>
          <w:szCs w:val="24"/>
          <w:lang w:eastAsia="sk-SK"/>
        </w:rPr>
        <w:t xml:space="preserve">hazardných hier podľa § </w:t>
      </w:r>
      <w:r w:rsidR="00456510" w:rsidRPr="00CD51F1">
        <w:rPr>
          <w:rFonts w:ascii="Times New Roman" w:eastAsia="Times New Roman" w:hAnsi="Times New Roman" w:cs="Times New Roman"/>
          <w:sz w:val="24"/>
          <w:szCs w:val="24"/>
          <w:lang w:eastAsia="sk-SK"/>
        </w:rPr>
        <w:t>4</w:t>
      </w:r>
      <w:r w:rsidR="000F1F86" w:rsidRPr="00CD51F1">
        <w:rPr>
          <w:rFonts w:ascii="Times New Roman" w:eastAsia="Times New Roman" w:hAnsi="Times New Roman" w:cs="Times New Roman"/>
          <w:sz w:val="24"/>
          <w:szCs w:val="24"/>
          <w:lang w:eastAsia="sk-SK"/>
        </w:rPr>
        <w:t xml:space="preserve"> ods. 2 písm. </w:t>
      </w:r>
      <w:r w:rsidR="009B6CAA" w:rsidRPr="00CD51F1">
        <w:rPr>
          <w:rFonts w:ascii="Times New Roman" w:eastAsia="Times New Roman" w:hAnsi="Times New Roman" w:cs="Times New Roman"/>
          <w:sz w:val="24"/>
          <w:szCs w:val="24"/>
          <w:lang w:eastAsia="sk-SK"/>
        </w:rPr>
        <w:t>i</w:t>
      </w:r>
      <w:r w:rsidR="000F1F86" w:rsidRPr="00CD51F1">
        <w:rPr>
          <w:rFonts w:ascii="Times New Roman" w:eastAsia="Times New Roman" w:hAnsi="Times New Roman" w:cs="Times New Roman"/>
          <w:sz w:val="24"/>
          <w:szCs w:val="24"/>
          <w:lang w:eastAsia="sk-SK"/>
        </w:rPr>
        <w:t>)</w:t>
      </w:r>
      <w:r w:rsidR="006E03DB" w:rsidRPr="00CD51F1">
        <w:rPr>
          <w:rFonts w:ascii="Times New Roman" w:eastAsia="Times New Roman" w:hAnsi="Times New Roman" w:cs="Times New Roman"/>
          <w:sz w:val="24"/>
          <w:szCs w:val="24"/>
          <w:lang w:eastAsia="sk-SK"/>
        </w:rPr>
        <w:t xml:space="preserve"> určí výšku finančnej zábezpeky úrad, a to podľa výšky finančnej zábezpeky pri hazardných hrách, ktoré sú svojím charakterom najviac podobné hazardným hrám uvedeným v § </w:t>
      </w:r>
      <w:r w:rsidR="00456510" w:rsidRPr="00CD51F1">
        <w:rPr>
          <w:rFonts w:ascii="Times New Roman" w:eastAsia="Times New Roman" w:hAnsi="Times New Roman" w:cs="Times New Roman"/>
          <w:sz w:val="24"/>
          <w:szCs w:val="24"/>
          <w:lang w:eastAsia="sk-SK"/>
        </w:rPr>
        <w:t>4</w:t>
      </w:r>
      <w:r w:rsidR="000F1F86" w:rsidRPr="00CD51F1">
        <w:rPr>
          <w:rFonts w:ascii="Times New Roman" w:eastAsia="Times New Roman" w:hAnsi="Times New Roman" w:cs="Times New Roman"/>
          <w:sz w:val="24"/>
          <w:szCs w:val="24"/>
          <w:lang w:eastAsia="sk-SK"/>
        </w:rPr>
        <w:t>.</w:t>
      </w:r>
    </w:p>
    <w:p w14:paraId="0FAA1A6F" w14:textId="77777777" w:rsidR="00E54147" w:rsidRPr="00CD51F1" w:rsidRDefault="00E5414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BC4CEEC" w14:textId="77777777" w:rsidR="00126CEA" w:rsidRPr="00CD51F1" w:rsidRDefault="002A373E" w:rsidP="00F97908">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caps/>
          <w:sz w:val="24"/>
          <w:szCs w:val="24"/>
          <w:lang w:eastAsia="sk-SK"/>
        </w:rPr>
        <w:t>ô</w:t>
      </w:r>
      <w:r w:rsidR="008C0FA3" w:rsidRPr="00CD51F1">
        <w:rPr>
          <w:rFonts w:ascii="Times New Roman" w:eastAsia="Times New Roman" w:hAnsi="Times New Roman" w:cs="Times New Roman"/>
          <w:b/>
          <w:sz w:val="24"/>
          <w:szCs w:val="24"/>
          <w:lang w:eastAsia="sk-SK"/>
        </w:rPr>
        <w:t>S</w:t>
      </w:r>
      <w:r w:rsidRPr="00CD51F1">
        <w:rPr>
          <w:rFonts w:ascii="Times New Roman" w:eastAsia="Times New Roman" w:hAnsi="Times New Roman" w:cs="Times New Roman"/>
          <w:b/>
          <w:sz w:val="24"/>
          <w:szCs w:val="24"/>
          <w:lang w:eastAsia="sk-SK"/>
        </w:rPr>
        <w:t>M</w:t>
      </w:r>
      <w:r w:rsidR="008C0FA3" w:rsidRPr="00CD51F1">
        <w:rPr>
          <w:rFonts w:ascii="Times New Roman" w:eastAsia="Times New Roman" w:hAnsi="Times New Roman" w:cs="Times New Roman"/>
          <w:b/>
          <w:sz w:val="24"/>
          <w:szCs w:val="24"/>
          <w:lang w:eastAsia="sk-SK"/>
        </w:rPr>
        <w:t>A</w:t>
      </w:r>
      <w:r w:rsidR="00F97908" w:rsidRPr="00CD51F1">
        <w:rPr>
          <w:rFonts w:ascii="Times New Roman" w:eastAsia="Times New Roman" w:hAnsi="Times New Roman" w:cs="Times New Roman"/>
          <w:b/>
          <w:sz w:val="24"/>
          <w:szCs w:val="24"/>
          <w:lang w:eastAsia="sk-SK"/>
        </w:rPr>
        <w:t xml:space="preserve">  ČASŤ</w:t>
      </w:r>
    </w:p>
    <w:p w14:paraId="1842E8DC" w14:textId="77777777" w:rsidR="00BB32BF" w:rsidRPr="00CD51F1" w:rsidRDefault="00BB32BF">
      <w:pPr>
        <w:shd w:val="clear" w:color="auto" w:fill="FFFFFF"/>
        <w:spacing w:after="0" w:line="240" w:lineRule="auto"/>
        <w:jc w:val="center"/>
        <w:rPr>
          <w:rFonts w:ascii="Times New Roman" w:eastAsia="Times New Roman" w:hAnsi="Times New Roman" w:cs="Times New Roman"/>
          <w:b/>
          <w:caps/>
          <w:sz w:val="24"/>
          <w:szCs w:val="24"/>
          <w:lang w:eastAsia="sk-SK"/>
        </w:rPr>
      </w:pPr>
      <w:r w:rsidRPr="00CD51F1">
        <w:rPr>
          <w:rFonts w:ascii="Times New Roman" w:eastAsia="Times New Roman" w:hAnsi="Times New Roman" w:cs="Times New Roman"/>
          <w:b/>
          <w:caps/>
          <w:sz w:val="24"/>
          <w:szCs w:val="24"/>
          <w:lang w:eastAsia="sk-SK"/>
        </w:rPr>
        <w:t>ODVOD</w:t>
      </w:r>
      <w:r w:rsidR="00D77DE8" w:rsidRPr="00CD51F1">
        <w:rPr>
          <w:rFonts w:ascii="Times New Roman" w:eastAsia="Times New Roman" w:hAnsi="Times New Roman" w:cs="Times New Roman"/>
          <w:b/>
          <w:caps/>
          <w:sz w:val="24"/>
          <w:szCs w:val="24"/>
          <w:lang w:eastAsia="sk-SK"/>
        </w:rPr>
        <w:t>,</w:t>
      </w:r>
      <w:r w:rsidR="005B0BC0" w:rsidRPr="00CD51F1">
        <w:rPr>
          <w:rFonts w:ascii="Times New Roman" w:eastAsia="Times New Roman" w:hAnsi="Times New Roman" w:cs="Times New Roman"/>
          <w:b/>
          <w:caps/>
          <w:sz w:val="24"/>
          <w:szCs w:val="24"/>
          <w:lang w:eastAsia="sk-SK"/>
        </w:rPr>
        <w:t xml:space="preserve"> SPôSOB </w:t>
      </w:r>
      <w:r w:rsidR="00AA1A45" w:rsidRPr="00CD51F1">
        <w:rPr>
          <w:rFonts w:ascii="Times New Roman" w:eastAsia="Times New Roman" w:hAnsi="Times New Roman" w:cs="Times New Roman"/>
          <w:b/>
          <w:caps/>
          <w:sz w:val="24"/>
          <w:szCs w:val="24"/>
          <w:lang w:eastAsia="sk-SK"/>
        </w:rPr>
        <w:t xml:space="preserve">A LEHOTY </w:t>
      </w:r>
      <w:r w:rsidR="005B0BC0" w:rsidRPr="00CD51F1">
        <w:rPr>
          <w:rFonts w:ascii="Times New Roman" w:eastAsia="Times New Roman" w:hAnsi="Times New Roman" w:cs="Times New Roman"/>
          <w:b/>
          <w:caps/>
          <w:sz w:val="24"/>
          <w:szCs w:val="24"/>
          <w:lang w:eastAsia="sk-SK"/>
        </w:rPr>
        <w:t>JEHO ÚHRADY</w:t>
      </w:r>
    </w:p>
    <w:p w14:paraId="59EC1171" w14:textId="77777777" w:rsidR="00BB32BF" w:rsidRPr="00CD51F1" w:rsidRDefault="00BB32BF" w:rsidP="00F97908">
      <w:pPr>
        <w:shd w:val="clear" w:color="auto" w:fill="FFFFFF"/>
        <w:spacing w:after="0" w:line="240" w:lineRule="auto"/>
        <w:jc w:val="center"/>
        <w:rPr>
          <w:rFonts w:ascii="Times New Roman" w:eastAsia="Times New Roman" w:hAnsi="Times New Roman" w:cs="Times New Roman"/>
          <w:sz w:val="24"/>
          <w:szCs w:val="24"/>
          <w:lang w:eastAsia="sk-SK"/>
        </w:rPr>
      </w:pPr>
    </w:p>
    <w:p w14:paraId="50660DDE" w14:textId="77777777" w:rsidR="00BB32BF" w:rsidRPr="00CD51F1" w:rsidRDefault="008C0460" w:rsidP="00A92863">
      <w:pPr>
        <w:pStyle w:val="Odsekzoznamu"/>
        <w:shd w:val="clear" w:color="auto" w:fill="FFFFFF"/>
        <w:spacing w:after="0" w:line="240" w:lineRule="auto"/>
        <w:ind w:hanging="720"/>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70</w:t>
      </w:r>
    </w:p>
    <w:p w14:paraId="762ED41D" w14:textId="77777777" w:rsidR="00D77DE8" w:rsidRPr="00CD51F1" w:rsidRDefault="00D77DE8">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Všeobecné ustanovenia</w:t>
      </w:r>
    </w:p>
    <w:p w14:paraId="7D8C4DE6" w14:textId="77777777" w:rsidR="00C31382" w:rsidRPr="00CD51F1"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0A956A04" w14:textId="77777777" w:rsidR="00715219" w:rsidRPr="00CD51F1" w:rsidRDefault="00715219"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Príjmami z odvodov podľa § </w:t>
      </w:r>
      <w:r w:rsidR="00004EFA" w:rsidRPr="00CD51F1">
        <w:rPr>
          <w:rFonts w:ascii="Times New Roman" w:eastAsia="Times New Roman" w:hAnsi="Times New Roman" w:cs="Times New Roman"/>
          <w:sz w:val="24"/>
          <w:szCs w:val="24"/>
          <w:lang w:eastAsia="sk-SK"/>
        </w:rPr>
        <w:t>71</w:t>
      </w:r>
      <w:r w:rsidRPr="00CD51F1">
        <w:rPr>
          <w:rFonts w:ascii="Times New Roman" w:eastAsia="Times New Roman" w:hAnsi="Times New Roman" w:cs="Times New Roman"/>
          <w:sz w:val="24"/>
          <w:szCs w:val="24"/>
          <w:lang w:eastAsia="sk-SK"/>
        </w:rPr>
        <w:t xml:space="preserve"> sa zabezpečuje vykonávanie všeobecne prospešných služieb, ktorými sú 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w:t>
      </w:r>
    </w:p>
    <w:p w14:paraId="2110DFDD" w14:textId="562020BC" w:rsidR="007D0179" w:rsidRPr="00CD51F1" w:rsidRDefault="00EC59A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7D017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2</w:t>
      </w:r>
      <w:r w:rsidR="007D0179" w:rsidRPr="00CD51F1">
        <w:rPr>
          <w:rFonts w:ascii="Times New Roman" w:eastAsia="Times New Roman" w:hAnsi="Times New Roman" w:cs="Times New Roman"/>
          <w:sz w:val="24"/>
          <w:szCs w:val="24"/>
          <w:lang w:eastAsia="sk-SK"/>
        </w:rPr>
        <w:t xml:space="preserve">) Vyúčtovanie odvodov podáva prevádzkovateľ hazardnej hry elektronickými prostriedkami v lehotách ustanovených týmto zákonom. Vyúčtovanie odvodov je </w:t>
      </w:r>
      <w:r w:rsidR="00FF516B" w:rsidRPr="00CD51F1">
        <w:rPr>
          <w:rFonts w:ascii="Times New Roman" w:eastAsia="Times New Roman" w:hAnsi="Times New Roman" w:cs="Times New Roman"/>
          <w:sz w:val="24"/>
          <w:szCs w:val="24"/>
          <w:lang w:eastAsia="sk-SK"/>
        </w:rPr>
        <w:t>podkladom</w:t>
      </w:r>
      <w:r w:rsidR="007D0179" w:rsidRPr="00CD51F1">
        <w:rPr>
          <w:rFonts w:ascii="Times New Roman" w:eastAsia="Times New Roman" w:hAnsi="Times New Roman" w:cs="Times New Roman"/>
          <w:sz w:val="24"/>
          <w:szCs w:val="24"/>
          <w:lang w:eastAsia="sk-SK"/>
        </w:rPr>
        <w:t xml:space="preserve"> pre určenie povinnosti platby odvodov a úrokov z omeškania a pre zostavenie výkazu nedoplatkov. Vzor vyúčtovania </w:t>
      </w:r>
      <w:r w:rsidR="00CD361B" w:rsidRPr="00CD51F1">
        <w:rPr>
          <w:rFonts w:ascii="Times New Roman" w:eastAsia="Times New Roman" w:hAnsi="Times New Roman" w:cs="Times New Roman"/>
          <w:sz w:val="24"/>
          <w:szCs w:val="24"/>
          <w:lang w:eastAsia="sk-SK"/>
        </w:rPr>
        <w:t xml:space="preserve">odvodu do štátneho rozpočtu a rozpočtov obcí </w:t>
      </w:r>
      <w:r w:rsidR="005A151A" w:rsidRPr="00CD51F1">
        <w:rPr>
          <w:rFonts w:ascii="Times New Roman" w:eastAsia="Times New Roman" w:hAnsi="Times New Roman" w:cs="Times New Roman"/>
          <w:sz w:val="24"/>
          <w:szCs w:val="24"/>
          <w:lang w:eastAsia="sk-SK"/>
        </w:rPr>
        <w:t xml:space="preserve">ustanoví opatrenie, ktoré vydá </w:t>
      </w:r>
      <w:r w:rsidR="00706C68" w:rsidRPr="00CD51F1">
        <w:rPr>
          <w:rFonts w:ascii="Times New Roman" w:eastAsia="Times New Roman" w:hAnsi="Times New Roman" w:cs="Times New Roman"/>
          <w:sz w:val="24"/>
          <w:szCs w:val="24"/>
          <w:lang w:eastAsia="sk-SK"/>
        </w:rPr>
        <w:t>ministerstvo financií</w:t>
      </w:r>
      <w:r w:rsidR="005A151A" w:rsidRPr="00CD51F1">
        <w:rPr>
          <w:rFonts w:ascii="Times New Roman" w:eastAsia="Times New Roman" w:hAnsi="Times New Roman" w:cs="Times New Roman"/>
          <w:sz w:val="24"/>
          <w:szCs w:val="24"/>
          <w:lang w:eastAsia="sk-SK"/>
        </w:rPr>
        <w:t xml:space="preserve"> a ktoré sa vyhlási uverejnením jeho úplného znenia v zbierke zákonov.  </w:t>
      </w:r>
      <w:r w:rsidR="007D0179" w:rsidRPr="00CD51F1">
        <w:rPr>
          <w:rFonts w:ascii="Times New Roman" w:eastAsia="Times New Roman" w:hAnsi="Times New Roman" w:cs="Times New Roman"/>
          <w:sz w:val="24"/>
          <w:szCs w:val="24"/>
          <w:lang w:eastAsia="sk-SK"/>
        </w:rPr>
        <w:t xml:space="preserve">Ak úrad zistí </w:t>
      </w:r>
      <w:r w:rsidR="00C15AF9" w:rsidRPr="00CD51F1">
        <w:rPr>
          <w:rFonts w:ascii="Times New Roman" w:eastAsia="Times New Roman" w:hAnsi="Times New Roman" w:cs="Times New Roman"/>
          <w:sz w:val="24"/>
          <w:szCs w:val="24"/>
          <w:lang w:eastAsia="sk-SK"/>
        </w:rPr>
        <w:t>pri výkone</w:t>
      </w:r>
      <w:r w:rsidR="007D0179" w:rsidRPr="00CD51F1">
        <w:rPr>
          <w:rFonts w:ascii="Times New Roman" w:eastAsia="Times New Roman" w:hAnsi="Times New Roman" w:cs="Times New Roman"/>
          <w:sz w:val="24"/>
          <w:szCs w:val="24"/>
          <w:lang w:eastAsia="sk-SK"/>
        </w:rPr>
        <w:t xml:space="preserve"> dozoru, že vyúčtovanie odvodov </w:t>
      </w:r>
      <w:r w:rsidR="00CB01A9" w:rsidRPr="00CD51F1">
        <w:rPr>
          <w:rFonts w:ascii="Times New Roman" w:eastAsia="Times New Roman" w:hAnsi="Times New Roman" w:cs="Times New Roman"/>
          <w:sz w:val="24"/>
          <w:szCs w:val="24"/>
          <w:lang w:eastAsia="sk-SK"/>
        </w:rPr>
        <w:t>nebolo</w:t>
      </w:r>
      <w:r w:rsidR="003D37E7" w:rsidRPr="00CD51F1">
        <w:rPr>
          <w:rFonts w:ascii="Times New Roman" w:eastAsia="Times New Roman" w:hAnsi="Times New Roman" w:cs="Times New Roman"/>
          <w:sz w:val="24"/>
          <w:szCs w:val="24"/>
          <w:lang w:eastAsia="sk-SK"/>
        </w:rPr>
        <w:t xml:space="preserve"> predložené v lehote ustanoven</w:t>
      </w:r>
      <w:r w:rsidR="00B65367" w:rsidRPr="00CD51F1">
        <w:rPr>
          <w:rFonts w:ascii="Times New Roman" w:eastAsia="Times New Roman" w:hAnsi="Times New Roman" w:cs="Times New Roman"/>
          <w:sz w:val="24"/>
          <w:szCs w:val="24"/>
          <w:lang w:eastAsia="sk-SK"/>
        </w:rPr>
        <w:t>ej</w:t>
      </w:r>
      <w:r w:rsidR="003D37E7" w:rsidRPr="00CD51F1">
        <w:rPr>
          <w:rFonts w:ascii="Times New Roman" w:eastAsia="Times New Roman" w:hAnsi="Times New Roman" w:cs="Times New Roman"/>
          <w:sz w:val="24"/>
          <w:szCs w:val="24"/>
          <w:lang w:eastAsia="sk-SK"/>
        </w:rPr>
        <w:t xml:space="preserve"> týmto zákonom alebo </w:t>
      </w:r>
      <w:r w:rsidR="007D0179" w:rsidRPr="00CD51F1">
        <w:rPr>
          <w:rFonts w:ascii="Times New Roman" w:eastAsia="Times New Roman" w:hAnsi="Times New Roman" w:cs="Times New Roman"/>
          <w:sz w:val="24"/>
          <w:szCs w:val="24"/>
          <w:lang w:eastAsia="sk-SK"/>
        </w:rPr>
        <w:t>obsahuje nesprávne údaje, do des</w:t>
      </w:r>
      <w:r w:rsidR="003000F1" w:rsidRPr="00CD51F1">
        <w:rPr>
          <w:rFonts w:ascii="Times New Roman" w:eastAsia="Times New Roman" w:hAnsi="Times New Roman" w:cs="Times New Roman"/>
          <w:sz w:val="24"/>
          <w:szCs w:val="24"/>
          <w:lang w:eastAsia="sk-SK"/>
        </w:rPr>
        <w:t>iatich</w:t>
      </w:r>
      <w:r w:rsidR="007D0179" w:rsidRPr="00CD51F1">
        <w:rPr>
          <w:rFonts w:ascii="Times New Roman" w:eastAsia="Times New Roman" w:hAnsi="Times New Roman" w:cs="Times New Roman"/>
          <w:sz w:val="24"/>
          <w:szCs w:val="24"/>
          <w:lang w:eastAsia="sk-SK"/>
        </w:rPr>
        <w:t xml:space="preserve"> dní vyzve prevádzkovateľa hazardnej hry na predloženie </w:t>
      </w:r>
      <w:r w:rsidR="003D37E7" w:rsidRPr="00CD51F1">
        <w:rPr>
          <w:rFonts w:ascii="Times New Roman" w:eastAsia="Times New Roman" w:hAnsi="Times New Roman" w:cs="Times New Roman"/>
          <w:sz w:val="24"/>
          <w:szCs w:val="24"/>
          <w:lang w:eastAsia="sk-SK"/>
        </w:rPr>
        <w:t xml:space="preserve">vyúčtovania alebo </w:t>
      </w:r>
      <w:r w:rsidR="007D0179" w:rsidRPr="00CD51F1">
        <w:rPr>
          <w:rFonts w:ascii="Times New Roman" w:eastAsia="Times New Roman" w:hAnsi="Times New Roman" w:cs="Times New Roman"/>
          <w:sz w:val="24"/>
          <w:szCs w:val="24"/>
          <w:lang w:eastAsia="sk-SK"/>
        </w:rPr>
        <w:t xml:space="preserve">opravného vyúčtovania v určenej lehote.  </w:t>
      </w:r>
    </w:p>
    <w:p w14:paraId="1F68F4E8" w14:textId="269B56C0" w:rsidR="004A75C3" w:rsidRPr="00CD51F1" w:rsidRDefault="00EC59A9" w:rsidP="00D77DE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D77DE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3</w:t>
      </w:r>
      <w:r w:rsidR="00D77DE8" w:rsidRPr="00CD51F1">
        <w:rPr>
          <w:rFonts w:ascii="Times New Roman" w:eastAsia="Times New Roman" w:hAnsi="Times New Roman" w:cs="Times New Roman"/>
          <w:sz w:val="24"/>
          <w:szCs w:val="24"/>
          <w:lang w:eastAsia="sk-SK"/>
        </w:rPr>
        <w:t xml:space="preserve">) Ak odvody </w:t>
      </w:r>
      <w:r w:rsidR="003054B9" w:rsidRPr="00CD51F1">
        <w:rPr>
          <w:rFonts w:ascii="Times New Roman" w:eastAsia="Times New Roman" w:hAnsi="Times New Roman" w:cs="Times New Roman"/>
          <w:sz w:val="24"/>
          <w:szCs w:val="24"/>
          <w:lang w:eastAsia="sk-SK"/>
        </w:rPr>
        <w:t xml:space="preserve">podľa § </w:t>
      </w:r>
      <w:r w:rsidR="00004EFA" w:rsidRPr="00CD51F1">
        <w:rPr>
          <w:rFonts w:ascii="Times New Roman" w:eastAsia="Times New Roman" w:hAnsi="Times New Roman" w:cs="Times New Roman"/>
          <w:sz w:val="24"/>
          <w:szCs w:val="24"/>
          <w:lang w:eastAsia="sk-SK"/>
        </w:rPr>
        <w:t>71</w:t>
      </w:r>
      <w:r w:rsidR="003054B9" w:rsidRPr="00CD51F1">
        <w:rPr>
          <w:rFonts w:ascii="Times New Roman" w:eastAsia="Times New Roman" w:hAnsi="Times New Roman" w:cs="Times New Roman"/>
          <w:sz w:val="24"/>
          <w:szCs w:val="24"/>
          <w:lang w:eastAsia="sk-SK"/>
        </w:rPr>
        <w:t xml:space="preserve"> do štátneho rozpočtu </w:t>
      </w:r>
      <w:r w:rsidR="00D77DE8" w:rsidRPr="00CD51F1">
        <w:rPr>
          <w:rFonts w:ascii="Times New Roman" w:eastAsia="Times New Roman" w:hAnsi="Times New Roman" w:cs="Times New Roman"/>
          <w:sz w:val="24"/>
          <w:szCs w:val="24"/>
          <w:lang w:eastAsia="sk-SK"/>
        </w:rPr>
        <w:t>neboli uhradené v</w:t>
      </w:r>
      <w:r w:rsidR="004A75C3" w:rsidRPr="00CD51F1">
        <w:rPr>
          <w:rFonts w:ascii="Times New Roman" w:eastAsia="Times New Roman" w:hAnsi="Times New Roman" w:cs="Times New Roman"/>
          <w:sz w:val="24"/>
          <w:szCs w:val="24"/>
          <w:lang w:eastAsia="sk-SK"/>
        </w:rPr>
        <w:t> </w:t>
      </w:r>
      <w:r w:rsidR="00D77DE8" w:rsidRPr="00CD51F1">
        <w:rPr>
          <w:rFonts w:ascii="Times New Roman" w:eastAsia="Times New Roman" w:hAnsi="Times New Roman" w:cs="Times New Roman"/>
          <w:sz w:val="24"/>
          <w:szCs w:val="24"/>
          <w:lang w:eastAsia="sk-SK"/>
        </w:rPr>
        <w:t>lehote</w:t>
      </w:r>
      <w:r w:rsidR="004A75C3" w:rsidRPr="00CD51F1">
        <w:rPr>
          <w:rFonts w:ascii="Times New Roman" w:eastAsia="Times New Roman" w:hAnsi="Times New Roman" w:cs="Times New Roman"/>
          <w:sz w:val="24"/>
          <w:szCs w:val="24"/>
          <w:lang w:eastAsia="sk-SK"/>
        </w:rPr>
        <w:t xml:space="preserve"> podľa § </w:t>
      </w:r>
      <w:r w:rsidR="00004EFA" w:rsidRPr="00CD51F1">
        <w:rPr>
          <w:rFonts w:ascii="Times New Roman" w:eastAsia="Times New Roman" w:hAnsi="Times New Roman" w:cs="Times New Roman"/>
          <w:sz w:val="24"/>
          <w:szCs w:val="24"/>
          <w:lang w:eastAsia="sk-SK"/>
        </w:rPr>
        <w:t>72</w:t>
      </w:r>
      <w:r w:rsidR="00D77DE8" w:rsidRPr="00CD51F1">
        <w:rPr>
          <w:rFonts w:ascii="Times New Roman" w:eastAsia="Times New Roman" w:hAnsi="Times New Roman" w:cs="Times New Roman"/>
          <w:sz w:val="24"/>
          <w:szCs w:val="24"/>
          <w:lang w:eastAsia="sk-SK"/>
        </w:rPr>
        <w:t>,</w:t>
      </w:r>
      <w:r w:rsidR="003054B9" w:rsidRPr="00CD51F1">
        <w:rPr>
          <w:rFonts w:ascii="Times New Roman" w:eastAsia="Times New Roman" w:hAnsi="Times New Roman" w:cs="Times New Roman"/>
          <w:sz w:val="24"/>
          <w:szCs w:val="24"/>
          <w:lang w:eastAsia="sk-SK"/>
        </w:rPr>
        <w:t xml:space="preserve"> </w:t>
      </w:r>
      <w:r w:rsidR="00D77DE8" w:rsidRPr="00CD51F1">
        <w:rPr>
          <w:rFonts w:ascii="Times New Roman" w:eastAsia="Times New Roman" w:hAnsi="Times New Roman" w:cs="Times New Roman"/>
          <w:sz w:val="24"/>
          <w:szCs w:val="24"/>
          <w:lang w:eastAsia="sk-SK"/>
        </w:rPr>
        <w:t xml:space="preserve"> </w:t>
      </w:r>
      <w:r w:rsidR="003054B9" w:rsidRPr="00CD51F1">
        <w:rPr>
          <w:rFonts w:ascii="Times New Roman" w:eastAsia="Times New Roman" w:hAnsi="Times New Roman" w:cs="Times New Roman"/>
          <w:sz w:val="24"/>
          <w:szCs w:val="24"/>
          <w:lang w:eastAsia="sk-SK"/>
        </w:rPr>
        <w:t xml:space="preserve">úrad </w:t>
      </w:r>
      <w:r w:rsidR="00D77DE8" w:rsidRPr="00CD51F1">
        <w:rPr>
          <w:rFonts w:ascii="Times New Roman" w:eastAsia="Times New Roman" w:hAnsi="Times New Roman" w:cs="Times New Roman"/>
          <w:sz w:val="24"/>
          <w:szCs w:val="24"/>
          <w:lang w:eastAsia="sk-SK"/>
        </w:rPr>
        <w:t>začne nedoplatok vymáhať</w:t>
      </w:r>
      <w:r w:rsidR="003054B9" w:rsidRPr="00CD51F1">
        <w:rPr>
          <w:rFonts w:ascii="Times New Roman" w:eastAsia="Times New Roman" w:hAnsi="Times New Roman" w:cs="Times New Roman"/>
          <w:sz w:val="24"/>
          <w:szCs w:val="24"/>
          <w:lang w:eastAsia="sk-SK"/>
        </w:rPr>
        <w:t xml:space="preserve">; ak odvody podľa § </w:t>
      </w:r>
      <w:r w:rsidR="00004EFA" w:rsidRPr="00CD51F1">
        <w:rPr>
          <w:rFonts w:ascii="Times New Roman" w:eastAsia="Times New Roman" w:hAnsi="Times New Roman" w:cs="Times New Roman"/>
          <w:sz w:val="24"/>
          <w:szCs w:val="24"/>
          <w:lang w:eastAsia="sk-SK"/>
        </w:rPr>
        <w:t>71</w:t>
      </w:r>
      <w:r w:rsidR="003054B9" w:rsidRPr="00CD51F1">
        <w:rPr>
          <w:rFonts w:ascii="Times New Roman" w:eastAsia="Times New Roman" w:hAnsi="Times New Roman" w:cs="Times New Roman"/>
          <w:sz w:val="24"/>
          <w:szCs w:val="24"/>
          <w:lang w:eastAsia="sk-SK"/>
        </w:rPr>
        <w:t xml:space="preserve"> príslušnej obci neboli uhradené v lehote podľa § </w:t>
      </w:r>
      <w:r w:rsidR="00004EFA" w:rsidRPr="00CD51F1">
        <w:rPr>
          <w:rFonts w:ascii="Times New Roman" w:eastAsia="Times New Roman" w:hAnsi="Times New Roman" w:cs="Times New Roman"/>
          <w:sz w:val="24"/>
          <w:szCs w:val="24"/>
          <w:lang w:eastAsia="sk-SK"/>
        </w:rPr>
        <w:t>73</w:t>
      </w:r>
      <w:r w:rsidR="003054B9" w:rsidRPr="00CD51F1">
        <w:rPr>
          <w:rFonts w:ascii="Times New Roman" w:eastAsia="Times New Roman" w:hAnsi="Times New Roman" w:cs="Times New Roman"/>
          <w:sz w:val="24"/>
          <w:szCs w:val="24"/>
          <w:lang w:eastAsia="sk-SK"/>
        </w:rPr>
        <w:t>,  príslušná obec začne nedoplatok vymáhať</w:t>
      </w:r>
      <w:r w:rsidR="004A75C3" w:rsidRPr="00CD51F1">
        <w:rPr>
          <w:rFonts w:ascii="Times New Roman" w:eastAsia="Times New Roman" w:hAnsi="Times New Roman" w:cs="Times New Roman"/>
          <w:sz w:val="24"/>
          <w:szCs w:val="24"/>
          <w:lang w:eastAsia="sk-SK"/>
        </w:rPr>
        <w:t>.</w:t>
      </w:r>
      <w:r w:rsidR="006C06D8" w:rsidRPr="00CD51F1">
        <w:rPr>
          <w:rFonts w:ascii="Times New Roman" w:eastAsia="Times New Roman" w:hAnsi="Times New Roman" w:cs="Times New Roman"/>
          <w:sz w:val="24"/>
          <w:szCs w:val="24"/>
          <w:lang w:eastAsia="sk-SK"/>
        </w:rPr>
        <w:t xml:space="preserve"> Pri vymáhaní nedoplatkov sa </w:t>
      </w:r>
      <w:r w:rsidR="00C15AF9" w:rsidRPr="00CD51F1">
        <w:rPr>
          <w:rFonts w:ascii="Times New Roman" w:eastAsia="Times New Roman" w:hAnsi="Times New Roman" w:cs="Times New Roman"/>
          <w:sz w:val="24"/>
          <w:szCs w:val="24"/>
          <w:lang w:eastAsia="sk-SK"/>
        </w:rPr>
        <w:t xml:space="preserve">uplatní najprv </w:t>
      </w:r>
      <w:r w:rsidR="006C06D8" w:rsidRPr="00CD51F1">
        <w:rPr>
          <w:rFonts w:ascii="Times New Roman" w:eastAsia="Times New Roman" w:hAnsi="Times New Roman" w:cs="Times New Roman"/>
          <w:sz w:val="24"/>
          <w:szCs w:val="24"/>
          <w:lang w:eastAsia="sk-SK"/>
        </w:rPr>
        <w:t xml:space="preserve">postup podľa § </w:t>
      </w:r>
      <w:r w:rsidR="00B65367" w:rsidRPr="00CD51F1">
        <w:rPr>
          <w:rFonts w:ascii="Times New Roman" w:eastAsia="Times New Roman" w:hAnsi="Times New Roman" w:cs="Times New Roman"/>
          <w:sz w:val="24"/>
          <w:szCs w:val="24"/>
          <w:lang w:eastAsia="sk-SK"/>
        </w:rPr>
        <w:t>6</w:t>
      </w:r>
      <w:r w:rsidR="00004EFA" w:rsidRPr="00CD51F1">
        <w:rPr>
          <w:rFonts w:ascii="Times New Roman" w:eastAsia="Times New Roman" w:hAnsi="Times New Roman" w:cs="Times New Roman"/>
          <w:sz w:val="24"/>
          <w:szCs w:val="24"/>
          <w:lang w:eastAsia="sk-SK"/>
        </w:rPr>
        <w:t>7</w:t>
      </w:r>
      <w:r w:rsidR="006C06D8" w:rsidRPr="00CD51F1">
        <w:rPr>
          <w:rFonts w:ascii="Times New Roman" w:eastAsia="Times New Roman" w:hAnsi="Times New Roman" w:cs="Times New Roman"/>
          <w:sz w:val="24"/>
          <w:szCs w:val="24"/>
          <w:lang w:eastAsia="sk-SK"/>
        </w:rPr>
        <w:t xml:space="preserve"> ods. 5 písm</w:t>
      </w:r>
      <w:r w:rsidR="00427FA6" w:rsidRPr="00CD51F1">
        <w:rPr>
          <w:rFonts w:ascii="Times New Roman" w:eastAsia="Times New Roman" w:hAnsi="Times New Roman" w:cs="Times New Roman"/>
          <w:sz w:val="24"/>
          <w:szCs w:val="24"/>
          <w:lang w:eastAsia="sk-SK"/>
        </w:rPr>
        <w:t>.</w:t>
      </w:r>
      <w:r w:rsidR="006C06D8" w:rsidRPr="00CD51F1">
        <w:rPr>
          <w:rFonts w:ascii="Times New Roman" w:eastAsia="Times New Roman" w:hAnsi="Times New Roman" w:cs="Times New Roman"/>
          <w:sz w:val="24"/>
          <w:szCs w:val="24"/>
          <w:lang w:eastAsia="sk-SK"/>
        </w:rPr>
        <w:t xml:space="preserve"> f).</w:t>
      </w:r>
    </w:p>
    <w:p w14:paraId="18883709" w14:textId="77777777" w:rsidR="00C14F0A" w:rsidRPr="00CD51F1" w:rsidRDefault="00C14F0A"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CB40413" w14:textId="77777777" w:rsidR="00AD4D94"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71</w:t>
      </w:r>
    </w:p>
    <w:p w14:paraId="610D2265" w14:textId="77777777" w:rsidR="00E268AC" w:rsidRPr="00CD51F1" w:rsidRDefault="00E268AC" w:rsidP="00AD4D94">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Výška odvodu</w:t>
      </w:r>
    </w:p>
    <w:p w14:paraId="4FED6032"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60904065" w14:textId="77777777" w:rsidR="00CB575D" w:rsidRPr="00CD51F1" w:rsidRDefault="00CB575D" w:rsidP="00240A2A">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Prevádzkovateľ hazardnej hry je povinný odvádzať odvod, ktorého výška je pri </w:t>
      </w:r>
    </w:p>
    <w:p w14:paraId="1903418E" w14:textId="77777777" w:rsidR="00CB575D" w:rsidRPr="00CD51F1" w:rsidRDefault="00A92863" w:rsidP="00240A2A">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w:t>
      </w:r>
      <w:r w:rsidR="00CB575D" w:rsidRPr="00CD51F1">
        <w:rPr>
          <w:rFonts w:ascii="Times New Roman" w:eastAsia="Times New Roman" w:hAnsi="Times New Roman" w:cs="Times New Roman"/>
          <w:sz w:val="24"/>
          <w:szCs w:val="24"/>
          <w:lang w:eastAsia="sk-SK"/>
        </w:rPr>
        <w:t>žrebových lotériách 15</w:t>
      </w:r>
      <w:r w:rsidR="0098793B" w:rsidRPr="00CD51F1">
        <w:rPr>
          <w:rFonts w:ascii="Times New Roman" w:eastAsia="Times New Roman" w:hAnsi="Times New Roman" w:cs="Times New Roman"/>
          <w:sz w:val="24"/>
          <w:szCs w:val="24"/>
          <w:lang w:eastAsia="sk-SK"/>
        </w:rPr>
        <w:t xml:space="preserve"> </w:t>
      </w:r>
      <w:r w:rsidR="00CB575D" w:rsidRPr="00CD51F1">
        <w:rPr>
          <w:rFonts w:ascii="Times New Roman" w:eastAsia="Times New Roman" w:hAnsi="Times New Roman" w:cs="Times New Roman"/>
          <w:sz w:val="24"/>
          <w:szCs w:val="24"/>
          <w:lang w:eastAsia="sk-SK"/>
        </w:rPr>
        <w:t>% z hernej istiny do štátneho rozpočtu</w:t>
      </w:r>
      <w:r w:rsidR="001451CE" w:rsidRPr="00CD51F1">
        <w:rPr>
          <w:rFonts w:ascii="Times New Roman" w:eastAsia="Times New Roman" w:hAnsi="Times New Roman" w:cs="Times New Roman"/>
          <w:sz w:val="24"/>
          <w:szCs w:val="24"/>
          <w:lang w:eastAsia="sk-SK"/>
        </w:rPr>
        <w:t>,</w:t>
      </w:r>
      <w:r w:rsidR="00CB575D" w:rsidRPr="00CD51F1">
        <w:rPr>
          <w:rFonts w:ascii="Times New Roman" w:eastAsia="Times New Roman" w:hAnsi="Times New Roman" w:cs="Times New Roman"/>
          <w:sz w:val="24"/>
          <w:szCs w:val="24"/>
          <w:lang w:eastAsia="sk-SK"/>
        </w:rPr>
        <w:t xml:space="preserve"> </w:t>
      </w:r>
    </w:p>
    <w:p w14:paraId="2CF6966A" w14:textId="77777777" w:rsidR="00CB575D" w:rsidRPr="00CD51F1" w:rsidRDefault="00CB575D" w:rsidP="00240A2A">
      <w:pPr>
        <w:pStyle w:val="Odsekzoznamu"/>
        <w:numPr>
          <w:ilvl w:val="0"/>
          <w:numId w:val="1"/>
        </w:numPr>
        <w:tabs>
          <w:tab w:val="left" w:pos="709"/>
          <w:tab w:val="left" w:pos="851"/>
        </w:tabs>
        <w:spacing w:after="0" w:line="240" w:lineRule="auto"/>
        <w:ind w:left="0" w:firstLine="567"/>
        <w:rPr>
          <w:rFonts w:ascii="Times New Roman" w:hAnsi="Times New Roman" w:cs="Times New Roman"/>
          <w:sz w:val="24"/>
          <w:szCs w:val="24"/>
          <w:lang w:eastAsia="sk-SK"/>
        </w:rPr>
      </w:pPr>
      <w:r w:rsidRPr="00CD51F1">
        <w:rPr>
          <w:rFonts w:ascii="Times New Roman" w:hAnsi="Times New Roman" w:cs="Times New Roman"/>
          <w:sz w:val="24"/>
          <w:szCs w:val="24"/>
          <w:lang w:eastAsia="sk-SK"/>
        </w:rPr>
        <w:t>tombolách 15</w:t>
      </w:r>
      <w:r w:rsidR="0098793B" w:rsidRPr="00CD51F1">
        <w:rPr>
          <w:rFonts w:ascii="Times New Roman" w:hAnsi="Times New Roman" w:cs="Times New Roman"/>
          <w:sz w:val="24"/>
          <w:szCs w:val="24"/>
          <w:lang w:eastAsia="sk-SK"/>
        </w:rPr>
        <w:t xml:space="preserve"> </w:t>
      </w:r>
      <w:r w:rsidRPr="00CD51F1">
        <w:rPr>
          <w:rFonts w:ascii="Times New Roman" w:hAnsi="Times New Roman" w:cs="Times New Roman"/>
          <w:sz w:val="24"/>
          <w:szCs w:val="24"/>
          <w:lang w:eastAsia="sk-SK"/>
        </w:rPr>
        <w:t>% z hernej istiny do štátneho rozpočtu</w:t>
      </w:r>
      <w:r w:rsidR="000E6428" w:rsidRPr="00CD51F1">
        <w:rPr>
          <w:rFonts w:ascii="Times New Roman" w:hAnsi="Times New Roman" w:cs="Times New Roman"/>
          <w:sz w:val="24"/>
          <w:szCs w:val="24"/>
          <w:lang w:eastAsia="sk-SK"/>
        </w:rPr>
        <w:t>,</w:t>
      </w:r>
      <w:r w:rsidRPr="00CD51F1">
        <w:rPr>
          <w:rFonts w:ascii="Times New Roman" w:hAnsi="Times New Roman" w:cs="Times New Roman"/>
          <w:sz w:val="24"/>
          <w:szCs w:val="24"/>
          <w:lang w:eastAsia="sk-SK"/>
        </w:rPr>
        <w:t xml:space="preserve"> </w:t>
      </w:r>
    </w:p>
    <w:p w14:paraId="0AF53255"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okamžitých lotériách 20</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štátneho rozpočtu</w:t>
      </w:r>
      <w:r w:rsidR="000E642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p>
    <w:p w14:paraId="7B98A7D7"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číselných lotériách 20</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štátneho rozpočtu</w:t>
      </w:r>
      <w:r w:rsidR="000E642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p>
    <w:p w14:paraId="2A6BCF74"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bingu 4,5</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štátneho rozpočtu a 0,5</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w:t>
      </w:r>
      <w:r w:rsidR="00A92863"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rozpočtu obce, v ktorej sa nachádza prevádzka binga</w:t>
      </w:r>
      <w:r w:rsidR="000E6428" w:rsidRPr="00CD51F1">
        <w:rPr>
          <w:rFonts w:ascii="Times New Roman" w:eastAsia="Times New Roman" w:hAnsi="Times New Roman" w:cs="Times New Roman"/>
          <w:sz w:val="24"/>
          <w:szCs w:val="24"/>
          <w:lang w:eastAsia="sk-SK"/>
        </w:rPr>
        <w:t>,</w:t>
      </w:r>
    </w:p>
    <w:p w14:paraId="050261CC"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špeciálnom bingu 4</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štátneho rozpočtu</w:t>
      </w:r>
      <w:r w:rsidR="000E6428" w:rsidRPr="00CD51F1">
        <w:rPr>
          <w:rFonts w:ascii="Times New Roman" w:eastAsia="Times New Roman" w:hAnsi="Times New Roman" w:cs="Times New Roman"/>
          <w:sz w:val="24"/>
          <w:szCs w:val="24"/>
          <w:lang w:eastAsia="sk-SK"/>
        </w:rPr>
        <w:t>,</w:t>
      </w:r>
    </w:p>
    <w:p w14:paraId="476E7B9E"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charitatívnej lotérii </w:t>
      </w:r>
      <w:r w:rsidR="007128EC" w:rsidRPr="00CD51F1">
        <w:rPr>
          <w:rFonts w:ascii="Times New Roman" w:eastAsia="Times New Roman" w:hAnsi="Times New Roman" w:cs="Times New Roman"/>
          <w:sz w:val="24"/>
          <w:szCs w:val="24"/>
          <w:lang w:eastAsia="sk-SK"/>
        </w:rPr>
        <w:t>3</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 z výťažku do štátneho rozpočtu, </w:t>
      </w:r>
    </w:p>
    <w:p w14:paraId="74893230"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stávkov</w:t>
      </w:r>
      <w:r w:rsidR="000D5555"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0D5555"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ktor</w:t>
      </w:r>
      <w:r w:rsidR="000D5555" w:rsidRPr="00CD51F1">
        <w:rPr>
          <w:rFonts w:ascii="Times New Roman" w:eastAsia="Times New Roman" w:hAnsi="Times New Roman" w:cs="Times New Roman"/>
          <w:sz w:val="24"/>
          <w:szCs w:val="24"/>
          <w:lang w:eastAsia="sk-SK"/>
        </w:rPr>
        <w:t>ou</w:t>
      </w:r>
      <w:r w:rsidRPr="00CD51F1">
        <w:rPr>
          <w:rFonts w:ascii="Times New Roman" w:eastAsia="Times New Roman" w:hAnsi="Times New Roman" w:cs="Times New Roman"/>
          <w:sz w:val="24"/>
          <w:szCs w:val="24"/>
          <w:lang w:eastAsia="sk-SK"/>
        </w:rPr>
        <w:t xml:space="preserve"> je totalizátor</w:t>
      </w:r>
      <w:r w:rsidR="007221BF"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6</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štátneho rozpočtu</w:t>
      </w:r>
      <w:r w:rsidR="000E6428" w:rsidRPr="00CD51F1">
        <w:rPr>
          <w:rFonts w:ascii="Times New Roman" w:eastAsia="Times New Roman" w:hAnsi="Times New Roman" w:cs="Times New Roman"/>
          <w:sz w:val="24"/>
          <w:szCs w:val="24"/>
          <w:lang w:eastAsia="sk-SK"/>
        </w:rPr>
        <w:t>,</w:t>
      </w:r>
    </w:p>
    <w:p w14:paraId="4E575AD1"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stávkových hrách, ktorými sú dostihové stávky</w:t>
      </w:r>
      <w:r w:rsidR="000D5555"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1</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štátneho rozpočtu</w:t>
      </w:r>
      <w:r w:rsidR="000E642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p>
    <w:p w14:paraId="0843D5AD" w14:textId="722B78BB"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stávkových hrách, ktorými sú kurzové stávky prevádzkované v herni a v prevádzkach</w:t>
      </w:r>
      <w:r w:rsidR="000D5555"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6345BD" w:rsidRPr="00CD51F1">
        <w:rPr>
          <w:rFonts w:ascii="Times New Roman" w:eastAsia="Times New Roman" w:hAnsi="Times New Roman" w:cs="Times New Roman"/>
          <w:sz w:val="24"/>
          <w:szCs w:val="24"/>
          <w:lang w:eastAsia="sk-SK"/>
        </w:rPr>
        <w:t>5,5</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štátneho rozpočtu a 0,5</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hernej istiny do rozpočtu obce, v ktorej sa nachádza prevádzka,</w:t>
      </w:r>
    </w:p>
    <w:p w14:paraId="2D6907D8" w14:textId="77777777" w:rsidR="00E029E0" w:rsidRPr="00CD51F1" w:rsidRDefault="00CB575D" w:rsidP="00240A2A">
      <w:pPr>
        <w:pStyle w:val="Odsekzoznamu"/>
        <w:numPr>
          <w:ilvl w:val="0"/>
          <w:numId w:val="1"/>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stolových hrách </w:t>
      </w:r>
      <w:r w:rsidR="00A718FD" w:rsidRPr="00CD51F1">
        <w:rPr>
          <w:rFonts w:ascii="Times New Roman" w:eastAsia="Times New Roman" w:hAnsi="Times New Roman" w:cs="Times New Roman"/>
          <w:sz w:val="24"/>
          <w:szCs w:val="24"/>
          <w:lang w:eastAsia="sk-SK"/>
        </w:rPr>
        <w:t xml:space="preserve">a technických zariadeniach obsluhovaných priamo hráčmi v kasíne </w:t>
      </w:r>
      <w:r w:rsidRPr="00CD51F1">
        <w:rPr>
          <w:rFonts w:ascii="Times New Roman" w:eastAsia="Times New Roman" w:hAnsi="Times New Roman" w:cs="Times New Roman"/>
          <w:sz w:val="24"/>
          <w:szCs w:val="24"/>
          <w:lang w:eastAsia="sk-SK"/>
        </w:rPr>
        <w:t>27</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výťažku do štátneho rozpočtu a</w:t>
      </w:r>
      <w:r w:rsidR="0098793B"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3</w:t>
      </w:r>
      <w:r w:rsidR="009879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z výťažku do rozpočtu obce, v ktorej sa nachádza kasíno</w:t>
      </w:r>
      <w:r w:rsidR="003526C2" w:rsidRPr="00CD51F1">
        <w:rPr>
          <w:rFonts w:ascii="Times New Roman" w:eastAsia="Times New Roman" w:hAnsi="Times New Roman" w:cs="Times New Roman"/>
          <w:sz w:val="24"/>
          <w:szCs w:val="24"/>
          <w:lang w:eastAsia="sk-SK"/>
        </w:rPr>
        <w:t>,</w:t>
      </w:r>
    </w:p>
    <w:p w14:paraId="315EB393" w14:textId="15A49853" w:rsidR="00CB575D" w:rsidRPr="00CD51F1" w:rsidRDefault="00F75821" w:rsidP="00240A2A">
      <w:pPr>
        <w:pStyle w:val="Odsekzoznamu"/>
        <w:numPr>
          <w:ilvl w:val="0"/>
          <w:numId w:val="1"/>
        </w:numPr>
        <w:tabs>
          <w:tab w:val="left" w:pos="709"/>
          <w:tab w:val="left" w:pos="851"/>
        </w:tabs>
        <w:spacing w:after="0" w:line="240" w:lineRule="auto"/>
        <w:ind w:left="0" w:firstLine="567"/>
        <w:jc w:val="both"/>
        <w:rPr>
          <w:rFonts w:ascii="Times New Roman" w:hAnsi="Times New Roman"/>
          <w:sz w:val="24"/>
          <w:szCs w:val="24"/>
        </w:rPr>
      </w:pPr>
      <w:r w:rsidRPr="00CD51F1">
        <w:rPr>
          <w:rFonts w:ascii="Times New Roman" w:hAnsi="Times New Roman"/>
          <w:sz w:val="24"/>
          <w:szCs w:val="24"/>
        </w:rPr>
        <w:t>hazardn</w:t>
      </w:r>
      <w:r w:rsidR="003D5634" w:rsidRPr="00CD51F1">
        <w:rPr>
          <w:rFonts w:ascii="Times New Roman" w:hAnsi="Times New Roman"/>
          <w:sz w:val="24"/>
          <w:szCs w:val="24"/>
        </w:rPr>
        <w:t>ých</w:t>
      </w:r>
      <w:r w:rsidRPr="00CD51F1">
        <w:rPr>
          <w:rFonts w:ascii="Times New Roman" w:hAnsi="Times New Roman"/>
          <w:sz w:val="24"/>
          <w:szCs w:val="24"/>
        </w:rPr>
        <w:t xml:space="preserve"> hr</w:t>
      </w:r>
      <w:r w:rsidR="003D5634" w:rsidRPr="00CD51F1">
        <w:rPr>
          <w:rFonts w:ascii="Times New Roman" w:hAnsi="Times New Roman"/>
          <w:sz w:val="24"/>
          <w:szCs w:val="24"/>
        </w:rPr>
        <w:t>ách</w:t>
      </w:r>
      <w:r w:rsidRPr="00CD51F1">
        <w:rPr>
          <w:rFonts w:ascii="Times New Roman" w:hAnsi="Times New Roman"/>
          <w:sz w:val="24"/>
          <w:szCs w:val="24"/>
        </w:rPr>
        <w:t xml:space="preserve"> v kasíne </w:t>
      </w:r>
      <w:r w:rsidR="00E029E0" w:rsidRPr="00CD51F1">
        <w:rPr>
          <w:rFonts w:ascii="Times New Roman" w:hAnsi="Times New Roman"/>
          <w:sz w:val="24"/>
          <w:szCs w:val="24"/>
        </w:rPr>
        <w:t>2</w:t>
      </w:r>
      <w:r w:rsidR="00440DD8" w:rsidRPr="00CD51F1">
        <w:rPr>
          <w:rFonts w:ascii="Times New Roman" w:hAnsi="Times New Roman"/>
          <w:sz w:val="24"/>
          <w:szCs w:val="24"/>
        </w:rPr>
        <w:t>2</w:t>
      </w:r>
      <w:r w:rsidR="00E029E0" w:rsidRPr="00CD51F1">
        <w:rPr>
          <w:rFonts w:ascii="Times New Roman" w:hAnsi="Times New Roman"/>
          <w:sz w:val="24"/>
          <w:szCs w:val="24"/>
        </w:rPr>
        <w:t xml:space="preserve"> % z poplatku, ktorý </w:t>
      </w:r>
      <w:r w:rsidR="00B62836" w:rsidRPr="00CD51F1">
        <w:rPr>
          <w:rFonts w:ascii="Times New Roman" w:hAnsi="Times New Roman"/>
          <w:sz w:val="24"/>
          <w:szCs w:val="24"/>
        </w:rPr>
        <w:t>získal</w:t>
      </w:r>
      <w:r w:rsidR="00E029E0" w:rsidRPr="00CD51F1">
        <w:rPr>
          <w:rFonts w:ascii="Times New Roman" w:hAnsi="Times New Roman"/>
          <w:sz w:val="24"/>
          <w:szCs w:val="24"/>
        </w:rPr>
        <w:t xml:space="preserve"> prevádzkovateľ</w:t>
      </w:r>
      <w:r w:rsidR="00974FA8" w:rsidRPr="00CD51F1">
        <w:rPr>
          <w:rFonts w:ascii="Times New Roman" w:hAnsi="Times New Roman"/>
          <w:sz w:val="24"/>
          <w:szCs w:val="24"/>
        </w:rPr>
        <w:t xml:space="preserve"> hazardnej hry</w:t>
      </w:r>
      <w:r w:rsidR="00B62836" w:rsidRPr="00CD51F1">
        <w:rPr>
          <w:rFonts w:ascii="Times New Roman" w:hAnsi="Times New Roman"/>
          <w:sz w:val="24"/>
          <w:szCs w:val="24"/>
        </w:rPr>
        <w:t xml:space="preserve"> od hráčov</w:t>
      </w:r>
      <w:r w:rsidR="00E029E0" w:rsidRPr="00CD51F1">
        <w:rPr>
          <w:rFonts w:ascii="Times New Roman" w:hAnsi="Times New Roman"/>
          <w:sz w:val="24"/>
          <w:szCs w:val="24"/>
        </w:rPr>
        <w:t xml:space="preserve">, ak hráči hrajú jeden proti druhému; </w:t>
      </w:r>
      <w:r w:rsidR="005067A0" w:rsidRPr="00CD51F1">
        <w:rPr>
          <w:rFonts w:ascii="Times New Roman" w:hAnsi="Times New Roman"/>
          <w:sz w:val="24"/>
          <w:szCs w:val="24"/>
        </w:rPr>
        <w:t xml:space="preserve">odvod z poplatku sa uhrádza do štátneho rozpočtu, </w:t>
      </w:r>
    </w:p>
    <w:p w14:paraId="191BDA88" w14:textId="77777777" w:rsidR="00CB575D" w:rsidRPr="00CD51F1" w:rsidRDefault="006E4678"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CB575D" w:rsidRPr="00CD51F1">
        <w:rPr>
          <w:rFonts w:ascii="Times New Roman" w:eastAsia="Times New Roman" w:hAnsi="Times New Roman" w:cs="Times New Roman"/>
          <w:sz w:val="24"/>
          <w:szCs w:val="24"/>
          <w:lang w:eastAsia="sk-SK"/>
        </w:rPr>
        <w:t>kartových hrách mimo kasína 200 eur na jeden stôl za kalendárny mesiac alebo 1 500 eur na jeden stôl za kalendárny rok do štátneho rozpočtu,</w:t>
      </w:r>
    </w:p>
    <w:p w14:paraId="5C9B5BDC"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hazardných hrách na technických zariadeniach obsluhovaných priamo hráčmi v herni  </w:t>
      </w:r>
      <w:r w:rsidR="00773170"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w:t>
      </w:r>
      <w:r w:rsidR="00773170"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00 eur za kalendárny rok a za každé takéto zariadenie do štátneho rozpočtu a najmenej </w:t>
      </w:r>
      <w:r w:rsidR="00773170" w:rsidRPr="00CD51F1">
        <w:rPr>
          <w:rFonts w:ascii="Times New Roman" w:eastAsia="Times New Roman" w:hAnsi="Times New Roman" w:cs="Times New Roman"/>
          <w:sz w:val="24"/>
          <w:szCs w:val="24"/>
          <w:lang w:eastAsia="sk-SK"/>
        </w:rPr>
        <w:t>1 0</w:t>
      </w:r>
      <w:r w:rsidRPr="00CD51F1">
        <w:rPr>
          <w:rFonts w:ascii="Times New Roman" w:eastAsia="Times New Roman" w:hAnsi="Times New Roman" w:cs="Times New Roman"/>
          <w:sz w:val="24"/>
          <w:szCs w:val="24"/>
          <w:lang w:eastAsia="sk-SK"/>
        </w:rPr>
        <w:t xml:space="preserve">00 eur za kalendárny rok a za každé takéto zariadenie do rozpočtu obce; odvod je prevádzkovateľ </w:t>
      </w:r>
      <w:r w:rsidR="00DF7D13" w:rsidRPr="00CD51F1">
        <w:rPr>
          <w:rFonts w:ascii="Times New Roman" w:eastAsia="Times New Roman" w:hAnsi="Times New Roman" w:cs="Times New Roman"/>
          <w:sz w:val="24"/>
          <w:szCs w:val="24"/>
          <w:lang w:eastAsia="sk-SK"/>
        </w:rPr>
        <w:t xml:space="preserve">hazardnej hry </w:t>
      </w:r>
      <w:r w:rsidRPr="00CD51F1">
        <w:rPr>
          <w:rFonts w:ascii="Times New Roman" w:eastAsia="Times New Roman" w:hAnsi="Times New Roman" w:cs="Times New Roman"/>
          <w:sz w:val="24"/>
          <w:szCs w:val="24"/>
          <w:lang w:eastAsia="sk-SK"/>
        </w:rPr>
        <w:t>povinný uhrádzať bez ohľadu na skutočnosť, či bolo takéto zariadenie prevádzkované počas kalendárneho roka,</w:t>
      </w:r>
    </w:p>
    <w:p w14:paraId="4F1FF990"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hazardných hrách na výherných prístrojoch v herni a v kasíne 4 </w:t>
      </w:r>
      <w:r w:rsidR="00773170"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00 eur za kalendárny rok a za každý výherný prístroj do štátneho rozpočtu a najmenej </w:t>
      </w:r>
      <w:r w:rsidR="00773170" w:rsidRPr="00CD51F1">
        <w:rPr>
          <w:rFonts w:ascii="Times New Roman" w:eastAsia="Times New Roman" w:hAnsi="Times New Roman" w:cs="Times New Roman"/>
          <w:sz w:val="24"/>
          <w:szCs w:val="24"/>
          <w:lang w:eastAsia="sk-SK"/>
        </w:rPr>
        <w:t>1 5</w:t>
      </w:r>
      <w:r w:rsidRPr="00CD51F1">
        <w:rPr>
          <w:rFonts w:ascii="Times New Roman" w:eastAsia="Times New Roman" w:hAnsi="Times New Roman" w:cs="Times New Roman"/>
          <w:sz w:val="24"/>
          <w:szCs w:val="24"/>
          <w:lang w:eastAsia="sk-SK"/>
        </w:rPr>
        <w:t>00 eur za kalendárny rok a za každý výherný prístroj do rozpočtu obce; odvod je prevádzkovateľ</w:t>
      </w:r>
      <w:r w:rsidR="00DF7D13" w:rsidRPr="00CD51F1">
        <w:rPr>
          <w:rFonts w:ascii="Times New Roman" w:eastAsia="Times New Roman" w:hAnsi="Times New Roman" w:cs="Times New Roman"/>
          <w:sz w:val="24"/>
          <w:szCs w:val="24"/>
          <w:lang w:eastAsia="sk-SK"/>
        </w:rPr>
        <w:t xml:space="preserve"> hazardnej hry</w:t>
      </w:r>
      <w:r w:rsidRPr="00CD51F1">
        <w:rPr>
          <w:rFonts w:ascii="Times New Roman" w:eastAsia="Times New Roman" w:hAnsi="Times New Roman" w:cs="Times New Roman"/>
          <w:sz w:val="24"/>
          <w:szCs w:val="24"/>
          <w:lang w:eastAsia="sk-SK"/>
        </w:rPr>
        <w:t xml:space="preserve"> povinný uhrádzať bez ohľadu na skutočnosť, či bol výherný prístroj prevádzkovaný počas kalendárneho roka, </w:t>
      </w:r>
    </w:p>
    <w:p w14:paraId="18B5DFB5" w14:textId="77777777" w:rsidR="00CB575D" w:rsidRPr="00CD51F1"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hrách na termináloch videohier v herni a v kasíne 4 700 eur za kalendárny rok a za každý terminál videohier do štátneho rozpočtu a najmenej 800 eur za kalendárny rok a za každý terminál videohier do rozpočtu obce; odvod je prevádzkovateľ</w:t>
      </w:r>
      <w:r w:rsidR="00072B14" w:rsidRPr="00CD51F1">
        <w:rPr>
          <w:rFonts w:ascii="Times New Roman" w:eastAsia="Times New Roman" w:hAnsi="Times New Roman" w:cs="Times New Roman"/>
          <w:sz w:val="24"/>
          <w:szCs w:val="24"/>
          <w:lang w:eastAsia="sk-SK"/>
        </w:rPr>
        <w:t xml:space="preserve"> </w:t>
      </w:r>
      <w:r w:rsidR="00DF7D13" w:rsidRPr="00CD51F1">
        <w:rPr>
          <w:rFonts w:ascii="Times New Roman" w:eastAsia="Times New Roman" w:hAnsi="Times New Roman" w:cs="Times New Roman"/>
          <w:sz w:val="24"/>
          <w:szCs w:val="24"/>
          <w:lang w:eastAsia="sk-SK"/>
        </w:rPr>
        <w:t>haz</w:t>
      </w:r>
      <w:r w:rsidR="00072B14" w:rsidRPr="00CD51F1">
        <w:rPr>
          <w:rFonts w:ascii="Times New Roman" w:eastAsia="Times New Roman" w:hAnsi="Times New Roman" w:cs="Times New Roman"/>
          <w:sz w:val="24"/>
          <w:szCs w:val="24"/>
          <w:lang w:eastAsia="sk-SK"/>
        </w:rPr>
        <w:t>a</w:t>
      </w:r>
      <w:r w:rsidR="00DF7D13" w:rsidRPr="00CD51F1">
        <w:rPr>
          <w:rFonts w:ascii="Times New Roman" w:eastAsia="Times New Roman" w:hAnsi="Times New Roman" w:cs="Times New Roman"/>
          <w:sz w:val="24"/>
          <w:szCs w:val="24"/>
          <w:lang w:eastAsia="sk-SK"/>
        </w:rPr>
        <w:t xml:space="preserve">rdnej hry </w:t>
      </w:r>
      <w:r w:rsidRPr="00CD51F1">
        <w:rPr>
          <w:rFonts w:ascii="Times New Roman" w:eastAsia="Times New Roman" w:hAnsi="Times New Roman" w:cs="Times New Roman"/>
          <w:sz w:val="24"/>
          <w:szCs w:val="24"/>
          <w:lang w:eastAsia="sk-SK"/>
        </w:rPr>
        <w:t>povinný uhrádzať bez ohľadu na skutočnosť, či bol terminál videohier prevádzkovaný počas kalendárneho roka</w:t>
      </w:r>
      <w:r w:rsidR="007221BF" w:rsidRPr="00CD51F1">
        <w:rPr>
          <w:rFonts w:ascii="Times New Roman" w:eastAsia="Times New Roman" w:hAnsi="Times New Roman" w:cs="Times New Roman"/>
          <w:sz w:val="24"/>
          <w:szCs w:val="24"/>
          <w:lang w:eastAsia="sk-SK"/>
        </w:rPr>
        <w:t>,</w:t>
      </w:r>
    </w:p>
    <w:p w14:paraId="1453E6CB" w14:textId="43D469A1" w:rsidR="005E74B2" w:rsidRPr="00CD51F1" w:rsidRDefault="005E74B2"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hazardných hrách na </w:t>
      </w:r>
      <w:r w:rsidR="00343C6A" w:rsidRPr="00CD51F1">
        <w:rPr>
          <w:rFonts w:ascii="Times New Roman" w:eastAsia="Times New Roman" w:hAnsi="Times New Roman" w:cs="Times New Roman"/>
          <w:sz w:val="24"/>
          <w:szCs w:val="24"/>
          <w:lang w:eastAsia="sk-SK"/>
        </w:rPr>
        <w:t>iných technických zariadeniach</w:t>
      </w:r>
      <w:r w:rsidRPr="00CD51F1">
        <w:rPr>
          <w:rFonts w:ascii="Times New Roman" w:eastAsia="Times New Roman" w:hAnsi="Times New Roman" w:cs="Times New Roman"/>
          <w:sz w:val="24"/>
          <w:szCs w:val="24"/>
          <w:lang w:eastAsia="sk-SK"/>
        </w:rPr>
        <w:t xml:space="preserve"> </w:t>
      </w:r>
      <w:r w:rsidR="00B95865" w:rsidRPr="00CD51F1">
        <w:rPr>
          <w:rFonts w:ascii="Times New Roman" w:eastAsia="Times New Roman" w:hAnsi="Times New Roman" w:cs="Times New Roman"/>
          <w:sz w:val="24"/>
          <w:szCs w:val="24"/>
          <w:lang w:eastAsia="sk-SK"/>
        </w:rPr>
        <w:t xml:space="preserve">v herni a v kasíne </w:t>
      </w:r>
      <w:r w:rsidRPr="00CD51F1">
        <w:rPr>
          <w:rFonts w:ascii="Times New Roman" w:eastAsia="Times New Roman" w:hAnsi="Times New Roman" w:cs="Times New Roman"/>
          <w:sz w:val="24"/>
          <w:szCs w:val="24"/>
          <w:lang w:eastAsia="sk-SK"/>
        </w:rPr>
        <w:t xml:space="preserve">4 700 eur za kalendárny rok a za </w:t>
      </w:r>
      <w:r w:rsidR="007221BF" w:rsidRPr="00CD51F1">
        <w:rPr>
          <w:rFonts w:ascii="Times New Roman" w:eastAsia="Times New Roman" w:hAnsi="Times New Roman" w:cs="Times New Roman"/>
          <w:sz w:val="24"/>
          <w:szCs w:val="24"/>
          <w:lang w:eastAsia="sk-SK"/>
        </w:rPr>
        <w:t>každ</w:t>
      </w:r>
      <w:r w:rsidR="00343C6A" w:rsidRPr="00CD51F1">
        <w:rPr>
          <w:rFonts w:ascii="Times New Roman" w:eastAsia="Times New Roman" w:hAnsi="Times New Roman" w:cs="Times New Roman"/>
          <w:sz w:val="24"/>
          <w:szCs w:val="24"/>
          <w:lang w:eastAsia="sk-SK"/>
        </w:rPr>
        <w:t>é</w:t>
      </w:r>
      <w:r w:rsidR="007221BF" w:rsidRPr="00CD51F1">
        <w:rPr>
          <w:rFonts w:ascii="Times New Roman" w:eastAsia="Times New Roman" w:hAnsi="Times New Roman" w:cs="Times New Roman"/>
          <w:sz w:val="24"/>
          <w:szCs w:val="24"/>
          <w:lang w:eastAsia="sk-SK"/>
        </w:rPr>
        <w:t xml:space="preserve"> </w:t>
      </w:r>
      <w:r w:rsidR="00343C6A" w:rsidRPr="00CD51F1">
        <w:rPr>
          <w:rFonts w:ascii="Times New Roman" w:eastAsia="Times New Roman" w:hAnsi="Times New Roman" w:cs="Times New Roman"/>
          <w:sz w:val="24"/>
          <w:szCs w:val="24"/>
          <w:lang w:eastAsia="sk-SK"/>
        </w:rPr>
        <w:t>iné technické zariadenie</w:t>
      </w:r>
      <w:r w:rsidRPr="00CD51F1">
        <w:rPr>
          <w:rFonts w:ascii="Times New Roman" w:eastAsia="Times New Roman" w:hAnsi="Times New Roman" w:cs="Times New Roman"/>
          <w:sz w:val="24"/>
          <w:szCs w:val="24"/>
          <w:lang w:eastAsia="sk-SK"/>
        </w:rPr>
        <w:t xml:space="preserve"> do štátneho rozpočtu a najmenej 800 eur za kalendárny rok a za každ</w:t>
      </w:r>
      <w:r w:rsidR="00343C6A"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w:t>
      </w:r>
      <w:r w:rsidR="00343C6A" w:rsidRPr="00CD51F1">
        <w:rPr>
          <w:rFonts w:ascii="Times New Roman" w:eastAsia="Times New Roman" w:hAnsi="Times New Roman" w:cs="Times New Roman"/>
          <w:sz w:val="24"/>
          <w:szCs w:val="24"/>
          <w:lang w:eastAsia="sk-SK"/>
        </w:rPr>
        <w:t>iné technické zariadenie</w:t>
      </w:r>
      <w:r w:rsidRPr="00CD51F1">
        <w:rPr>
          <w:rFonts w:ascii="Times New Roman" w:eastAsia="Times New Roman" w:hAnsi="Times New Roman" w:cs="Times New Roman"/>
          <w:sz w:val="24"/>
          <w:szCs w:val="24"/>
          <w:lang w:eastAsia="sk-SK"/>
        </w:rPr>
        <w:t xml:space="preserve"> do rozpočtu obce; odvod je prevádzkovateľ haz</w:t>
      </w:r>
      <w:r w:rsidR="00250DEB"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rdnej hry povinný uhrádzať bez ohľadu na skutočnosť, či bol </w:t>
      </w:r>
      <w:r w:rsidR="00343C6A" w:rsidRPr="00CD51F1">
        <w:rPr>
          <w:rFonts w:ascii="Times New Roman" w:eastAsia="Times New Roman" w:hAnsi="Times New Roman" w:cs="Times New Roman"/>
          <w:sz w:val="24"/>
          <w:szCs w:val="24"/>
          <w:lang w:eastAsia="sk-SK"/>
        </w:rPr>
        <w:t xml:space="preserve">iné technické zariadenie </w:t>
      </w:r>
      <w:r w:rsidRPr="00CD51F1">
        <w:rPr>
          <w:rFonts w:ascii="Times New Roman" w:eastAsia="Times New Roman" w:hAnsi="Times New Roman" w:cs="Times New Roman"/>
          <w:sz w:val="24"/>
          <w:szCs w:val="24"/>
          <w:lang w:eastAsia="sk-SK"/>
        </w:rPr>
        <w:t>prevád</w:t>
      </w:r>
      <w:r w:rsidR="0090685D" w:rsidRPr="00CD51F1">
        <w:rPr>
          <w:rFonts w:ascii="Times New Roman" w:eastAsia="Times New Roman" w:hAnsi="Times New Roman" w:cs="Times New Roman"/>
          <w:sz w:val="24"/>
          <w:szCs w:val="24"/>
          <w:lang w:eastAsia="sk-SK"/>
        </w:rPr>
        <w:t>zkovaný počas kalendárneho roka</w:t>
      </w:r>
      <w:r w:rsidR="00873F7F" w:rsidRPr="00CD51F1">
        <w:rPr>
          <w:rFonts w:ascii="Times New Roman" w:eastAsia="Times New Roman" w:hAnsi="Times New Roman" w:cs="Times New Roman"/>
          <w:sz w:val="24"/>
          <w:szCs w:val="24"/>
          <w:lang w:eastAsia="sk-SK"/>
        </w:rPr>
        <w:t>.</w:t>
      </w:r>
    </w:p>
    <w:p w14:paraId="609FBA08" w14:textId="1BD7E0B6" w:rsidR="003D740A" w:rsidRPr="00CD51F1" w:rsidRDefault="00873F7F" w:rsidP="00240A2A">
      <w:pPr>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CD51F1" w:rsidDel="00873F7F">
        <w:rPr>
          <w:rFonts w:ascii="Times New Roman" w:eastAsia="Times New Roman" w:hAnsi="Times New Roman" w:cs="Times New Roman"/>
          <w:sz w:val="24"/>
          <w:szCs w:val="24"/>
          <w:lang w:eastAsia="sk-SK"/>
        </w:rPr>
        <w:t xml:space="preserve"> </w:t>
      </w:r>
      <w:r w:rsidR="003D740A" w:rsidRPr="00CD51F1">
        <w:rPr>
          <w:rFonts w:ascii="Times New Roman" w:hAnsi="Times New Roman" w:cs="Times New Roman"/>
          <w:sz w:val="24"/>
          <w:szCs w:val="24"/>
        </w:rPr>
        <w:t>(2) Prevádzkovateľ</w:t>
      </w:r>
      <w:r w:rsidR="00476813" w:rsidRPr="00CD51F1">
        <w:rPr>
          <w:rFonts w:ascii="Times New Roman" w:hAnsi="Times New Roman" w:cs="Times New Roman"/>
          <w:sz w:val="24"/>
          <w:szCs w:val="24"/>
        </w:rPr>
        <w:t xml:space="preserve"> hazardnej hry</w:t>
      </w:r>
      <w:r w:rsidR="003D740A" w:rsidRPr="00CD51F1">
        <w:rPr>
          <w:rFonts w:ascii="Times New Roman" w:hAnsi="Times New Roman" w:cs="Times New Roman"/>
          <w:sz w:val="24"/>
          <w:szCs w:val="24"/>
        </w:rPr>
        <w:t xml:space="preserve">, ktorému bola udelená </w:t>
      </w:r>
      <w:r w:rsidR="006E4678" w:rsidRPr="00CD51F1">
        <w:rPr>
          <w:rFonts w:ascii="Times New Roman" w:hAnsi="Times New Roman" w:cs="Times New Roman"/>
          <w:sz w:val="24"/>
          <w:szCs w:val="24"/>
        </w:rPr>
        <w:t xml:space="preserve">individuálna </w:t>
      </w:r>
      <w:r w:rsidR="003D740A" w:rsidRPr="00CD51F1">
        <w:rPr>
          <w:rFonts w:ascii="Times New Roman" w:hAnsi="Times New Roman" w:cs="Times New Roman"/>
          <w:sz w:val="24"/>
          <w:szCs w:val="24"/>
        </w:rPr>
        <w:t xml:space="preserve">licencia podľa </w:t>
      </w:r>
      <w:r w:rsidR="003D740A" w:rsidRPr="00CD51F1">
        <w:rPr>
          <w:rFonts w:ascii="Times New Roman" w:eastAsia="Times New Roman" w:hAnsi="Times New Roman" w:cs="Times New Roman"/>
          <w:sz w:val="24"/>
          <w:szCs w:val="24"/>
          <w:lang w:eastAsia="sk-SK"/>
        </w:rPr>
        <w:t xml:space="preserve">§ </w:t>
      </w:r>
      <w:r w:rsidR="007005CB" w:rsidRPr="00CD51F1">
        <w:rPr>
          <w:rFonts w:ascii="Times New Roman" w:eastAsia="Times New Roman" w:hAnsi="Times New Roman" w:cs="Times New Roman"/>
          <w:sz w:val="24"/>
          <w:szCs w:val="24"/>
          <w:lang w:eastAsia="sk-SK"/>
        </w:rPr>
        <w:t>3</w:t>
      </w:r>
      <w:r w:rsidR="00004EFA" w:rsidRPr="00CD51F1">
        <w:rPr>
          <w:rFonts w:ascii="Times New Roman" w:eastAsia="Times New Roman" w:hAnsi="Times New Roman" w:cs="Times New Roman"/>
          <w:sz w:val="24"/>
          <w:szCs w:val="24"/>
          <w:lang w:eastAsia="sk-SK"/>
        </w:rPr>
        <w:t>5</w:t>
      </w:r>
      <w:r w:rsidR="007005CB" w:rsidRPr="00CD51F1">
        <w:rPr>
          <w:rFonts w:ascii="Times New Roman" w:eastAsia="Times New Roman" w:hAnsi="Times New Roman" w:cs="Times New Roman"/>
          <w:sz w:val="24"/>
          <w:szCs w:val="24"/>
          <w:lang w:eastAsia="sk-SK"/>
        </w:rPr>
        <w:t xml:space="preserve"> </w:t>
      </w:r>
      <w:r w:rsidR="003D740A" w:rsidRPr="00CD51F1">
        <w:rPr>
          <w:rFonts w:ascii="Times New Roman" w:eastAsia="Times New Roman" w:hAnsi="Times New Roman" w:cs="Times New Roman"/>
          <w:sz w:val="24"/>
          <w:szCs w:val="24"/>
          <w:lang w:eastAsia="sk-SK"/>
        </w:rPr>
        <w:t>písm. b)</w:t>
      </w:r>
      <w:r w:rsidR="0098793B" w:rsidRPr="00CD51F1">
        <w:rPr>
          <w:rFonts w:ascii="Times New Roman" w:eastAsia="Times New Roman" w:hAnsi="Times New Roman" w:cs="Times New Roman"/>
          <w:sz w:val="24"/>
          <w:szCs w:val="24"/>
          <w:lang w:eastAsia="sk-SK"/>
        </w:rPr>
        <w:t xml:space="preserve"> </w:t>
      </w:r>
      <w:r w:rsidR="003D740A" w:rsidRPr="00CD51F1">
        <w:rPr>
          <w:rFonts w:ascii="Times New Roman" w:eastAsia="Times New Roman" w:hAnsi="Times New Roman" w:cs="Times New Roman"/>
          <w:sz w:val="24"/>
          <w:szCs w:val="24"/>
          <w:lang w:eastAsia="sk-SK"/>
        </w:rPr>
        <w:t>bodu</w:t>
      </w:r>
      <w:r w:rsidR="008A5C33" w:rsidRPr="00CD51F1">
        <w:rPr>
          <w:rFonts w:ascii="Times New Roman" w:eastAsia="Times New Roman" w:hAnsi="Times New Roman" w:cs="Times New Roman"/>
          <w:sz w:val="24"/>
          <w:szCs w:val="24"/>
          <w:lang w:eastAsia="sk-SK"/>
        </w:rPr>
        <w:t xml:space="preserve"> 1</w:t>
      </w:r>
      <w:r w:rsidR="007005CB" w:rsidRPr="00CD51F1">
        <w:rPr>
          <w:rFonts w:ascii="Times New Roman" w:eastAsia="Times New Roman" w:hAnsi="Times New Roman" w:cs="Times New Roman"/>
          <w:sz w:val="24"/>
          <w:szCs w:val="24"/>
          <w:lang w:eastAsia="sk-SK"/>
        </w:rPr>
        <w:t>1</w:t>
      </w:r>
      <w:r w:rsidR="003D740A" w:rsidRPr="00CD51F1">
        <w:rPr>
          <w:rFonts w:ascii="Times New Roman" w:eastAsia="Times New Roman" w:hAnsi="Times New Roman" w:cs="Times New Roman"/>
          <w:sz w:val="24"/>
          <w:szCs w:val="24"/>
          <w:lang w:eastAsia="sk-SK"/>
        </w:rPr>
        <w:t>, uhrádza odvod</w:t>
      </w:r>
    </w:p>
    <w:p w14:paraId="6AB0BFB6" w14:textId="77777777" w:rsidR="003D740A" w:rsidRPr="00CD51F1" w:rsidRDefault="003D740A"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podľa odseku </w:t>
      </w:r>
      <w:r w:rsidR="00432AFE"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w:t>
      </w:r>
      <w:r w:rsidR="007005CB"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xml:space="preserve">) za prevádzkovanie </w:t>
      </w:r>
      <w:r w:rsidR="00A13AB2" w:rsidRPr="00CD51F1">
        <w:rPr>
          <w:rFonts w:ascii="Times New Roman" w:eastAsia="Times New Roman" w:hAnsi="Times New Roman" w:cs="Times New Roman"/>
          <w:sz w:val="24"/>
          <w:szCs w:val="24"/>
          <w:lang w:eastAsia="sk-SK"/>
        </w:rPr>
        <w:t xml:space="preserve">hazardných hier na </w:t>
      </w:r>
      <w:r w:rsidRPr="00CD51F1">
        <w:rPr>
          <w:rFonts w:ascii="Times New Roman" w:eastAsia="Times New Roman" w:hAnsi="Times New Roman" w:cs="Times New Roman"/>
          <w:sz w:val="24"/>
          <w:szCs w:val="24"/>
          <w:lang w:eastAsia="sk-SK"/>
        </w:rPr>
        <w:t>výherných prístrojo</w:t>
      </w:r>
      <w:r w:rsidR="00A13AB2"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v kasíne, </w:t>
      </w:r>
    </w:p>
    <w:p w14:paraId="19B79E28" w14:textId="77777777" w:rsidR="003D740A" w:rsidRPr="00CD51F1" w:rsidRDefault="003D740A"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podľa odseku </w:t>
      </w:r>
      <w:r w:rsidR="00432AFE"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w:t>
      </w:r>
      <w:r w:rsidR="007005CB" w:rsidRPr="00CD51F1">
        <w:rPr>
          <w:rFonts w:ascii="Times New Roman" w:eastAsia="Times New Roman" w:hAnsi="Times New Roman" w:cs="Times New Roman"/>
          <w:sz w:val="24"/>
          <w:szCs w:val="24"/>
          <w:lang w:eastAsia="sk-SK"/>
        </w:rPr>
        <w:t>p</w:t>
      </w:r>
      <w:r w:rsidRPr="00CD51F1">
        <w:rPr>
          <w:rFonts w:ascii="Times New Roman" w:eastAsia="Times New Roman" w:hAnsi="Times New Roman" w:cs="Times New Roman"/>
          <w:sz w:val="24"/>
          <w:szCs w:val="24"/>
          <w:lang w:eastAsia="sk-SK"/>
        </w:rPr>
        <w:t xml:space="preserve">) za prevádzkovanie </w:t>
      </w:r>
      <w:r w:rsidR="00A13AB2" w:rsidRPr="00CD51F1">
        <w:rPr>
          <w:rFonts w:ascii="Times New Roman" w:eastAsia="Times New Roman" w:hAnsi="Times New Roman" w:cs="Times New Roman"/>
          <w:sz w:val="24"/>
          <w:szCs w:val="24"/>
          <w:lang w:eastAsia="sk-SK"/>
        </w:rPr>
        <w:t xml:space="preserve">hazardných hier na </w:t>
      </w:r>
      <w:r w:rsidRPr="00CD51F1">
        <w:rPr>
          <w:rFonts w:ascii="Times New Roman" w:eastAsia="Times New Roman" w:hAnsi="Times New Roman" w:cs="Times New Roman"/>
          <w:sz w:val="24"/>
          <w:szCs w:val="24"/>
          <w:lang w:eastAsia="sk-SK"/>
        </w:rPr>
        <w:t>terminálo</w:t>
      </w:r>
      <w:r w:rsidR="00A13AB2"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videohier v</w:t>
      </w:r>
      <w:r w:rsidR="0098793B"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kasíne</w:t>
      </w:r>
      <w:r w:rsidR="0098793B" w:rsidRPr="00CD51F1">
        <w:rPr>
          <w:rFonts w:ascii="Times New Roman" w:eastAsia="Times New Roman" w:hAnsi="Times New Roman" w:cs="Times New Roman"/>
          <w:sz w:val="24"/>
          <w:szCs w:val="24"/>
          <w:lang w:eastAsia="sk-SK"/>
        </w:rPr>
        <w:t>,</w:t>
      </w:r>
    </w:p>
    <w:p w14:paraId="343B33BB" w14:textId="77777777" w:rsidR="005E57A0" w:rsidRPr="00CD51F1" w:rsidRDefault="005E57A0"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podľa odseku 1 písm. </w:t>
      </w:r>
      <w:r w:rsidR="007005CB" w:rsidRPr="00CD51F1">
        <w:rPr>
          <w:rFonts w:ascii="Times New Roman" w:eastAsia="Times New Roman" w:hAnsi="Times New Roman" w:cs="Times New Roman"/>
          <w:sz w:val="24"/>
          <w:szCs w:val="24"/>
          <w:lang w:eastAsia="sk-SK"/>
        </w:rPr>
        <w:t>q</w:t>
      </w:r>
      <w:r w:rsidRPr="00CD51F1">
        <w:rPr>
          <w:rFonts w:ascii="Times New Roman" w:eastAsia="Times New Roman" w:hAnsi="Times New Roman" w:cs="Times New Roman"/>
          <w:sz w:val="24"/>
          <w:szCs w:val="24"/>
          <w:lang w:eastAsia="sk-SK"/>
        </w:rPr>
        <w:t xml:space="preserve">) za prevádzkovanie hazardných hier na </w:t>
      </w:r>
      <w:r w:rsidR="00343C6A" w:rsidRPr="00CD51F1">
        <w:rPr>
          <w:rFonts w:ascii="Times New Roman" w:eastAsia="Times New Roman" w:hAnsi="Times New Roman" w:cs="Times New Roman"/>
          <w:sz w:val="24"/>
          <w:szCs w:val="24"/>
          <w:lang w:eastAsia="sk-SK"/>
        </w:rPr>
        <w:t>iných technických zariadeniach</w:t>
      </w:r>
      <w:r w:rsidRPr="00CD51F1">
        <w:rPr>
          <w:rFonts w:ascii="Times New Roman" w:eastAsia="Times New Roman" w:hAnsi="Times New Roman" w:cs="Times New Roman"/>
          <w:sz w:val="24"/>
          <w:szCs w:val="24"/>
          <w:lang w:eastAsia="sk-SK"/>
        </w:rPr>
        <w:t xml:space="preserve"> v kasíne,</w:t>
      </w:r>
    </w:p>
    <w:p w14:paraId="5E3C668C" w14:textId="1BA3A1DE" w:rsidR="003D740A" w:rsidRPr="00CD51F1" w:rsidRDefault="003D740A" w:rsidP="006E4678">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vo výške 2</w:t>
      </w:r>
      <w:r w:rsidR="00440DD8"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 z výťažku </w:t>
      </w:r>
      <w:r w:rsidR="008F410E" w:rsidRPr="00CD51F1">
        <w:rPr>
          <w:rFonts w:ascii="Times New Roman" w:eastAsia="Times New Roman" w:hAnsi="Times New Roman" w:cs="Times New Roman"/>
          <w:sz w:val="24"/>
          <w:szCs w:val="24"/>
          <w:lang w:eastAsia="sk-SK"/>
        </w:rPr>
        <w:t xml:space="preserve">do štátneho rozpočtu </w:t>
      </w:r>
      <w:r w:rsidRPr="00CD51F1">
        <w:rPr>
          <w:rFonts w:ascii="Times New Roman" w:eastAsia="Times New Roman" w:hAnsi="Times New Roman" w:cs="Times New Roman"/>
          <w:sz w:val="24"/>
          <w:szCs w:val="24"/>
          <w:lang w:eastAsia="sk-SK"/>
        </w:rPr>
        <w:t>za prevádzkovanie</w:t>
      </w:r>
      <w:r w:rsidR="006E4678" w:rsidRPr="00CD51F1">
        <w:rPr>
          <w:rFonts w:ascii="Times New Roman" w:eastAsia="Times New Roman" w:hAnsi="Times New Roman" w:cs="Times New Roman"/>
          <w:sz w:val="24"/>
          <w:szCs w:val="24"/>
          <w:lang w:eastAsia="sk-SK"/>
        </w:rPr>
        <w:t xml:space="preserve"> stolových hier, za prevádzkovanie hazardných hier na technických zariadeniach obsluhovaných priamo hráčmi v kasíne a za prevádzkovanie</w:t>
      </w:r>
      <w:r w:rsidRPr="00CD51F1">
        <w:rPr>
          <w:rFonts w:ascii="Times New Roman" w:eastAsia="Times New Roman" w:hAnsi="Times New Roman" w:cs="Times New Roman"/>
          <w:sz w:val="24"/>
          <w:szCs w:val="24"/>
          <w:lang w:eastAsia="sk-SK"/>
        </w:rPr>
        <w:t xml:space="preserve"> internetových </w:t>
      </w:r>
      <w:r w:rsidR="00B91CB0" w:rsidRPr="00CD51F1">
        <w:rPr>
          <w:rFonts w:ascii="Times New Roman" w:eastAsia="Times New Roman" w:hAnsi="Times New Roman" w:cs="Times New Roman"/>
          <w:sz w:val="24"/>
          <w:szCs w:val="24"/>
          <w:lang w:eastAsia="sk-SK"/>
        </w:rPr>
        <w:t>hier v internetovom kasíne,</w:t>
      </w:r>
    </w:p>
    <w:p w14:paraId="4E36EBFD" w14:textId="6DDF9ED0" w:rsidR="00042C68" w:rsidRPr="00CD51F1" w:rsidRDefault="00042C68"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vo výške 2</w:t>
      </w:r>
      <w:r w:rsidR="00440DD8"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 z poplatku do štátneho rozpočtu </w:t>
      </w:r>
      <w:r w:rsidR="00B95E2F" w:rsidRPr="00CD51F1">
        <w:rPr>
          <w:rFonts w:ascii="Times New Roman" w:eastAsia="Times New Roman" w:hAnsi="Times New Roman" w:cs="Times New Roman"/>
          <w:sz w:val="24"/>
          <w:szCs w:val="24"/>
          <w:lang w:eastAsia="sk-SK"/>
        </w:rPr>
        <w:t xml:space="preserve">za prevádzkovanie hazardnej hry v kasíne, ak hráči hrajú jeden proti druhému; poplatok je suma </w:t>
      </w:r>
      <w:r w:rsidRPr="00CD51F1">
        <w:rPr>
          <w:rFonts w:ascii="Times New Roman" w:eastAsia="Times New Roman" w:hAnsi="Times New Roman" w:cs="Times New Roman"/>
          <w:sz w:val="24"/>
          <w:szCs w:val="24"/>
          <w:lang w:eastAsia="sk-SK"/>
        </w:rPr>
        <w:t>vyberan</w:t>
      </w:r>
      <w:r w:rsidR="00B95E2F"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prevádzkovateľom hazardnej hry v kasíne od hráč</w:t>
      </w:r>
      <w:r w:rsidR="00B95E2F"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za možnosť účasti na </w:t>
      </w:r>
      <w:r w:rsidR="00B95E2F" w:rsidRPr="00CD51F1">
        <w:rPr>
          <w:rFonts w:ascii="Times New Roman" w:eastAsia="Times New Roman" w:hAnsi="Times New Roman" w:cs="Times New Roman"/>
          <w:sz w:val="24"/>
          <w:szCs w:val="24"/>
          <w:lang w:eastAsia="sk-SK"/>
        </w:rPr>
        <w:t xml:space="preserve">tejto </w:t>
      </w:r>
      <w:r w:rsidR="00917C00" w:rsidRPr="00CD51F1">
        <w:rPr>
          <w:rFonts w:ascii="Times New Roman" w:eastAsia="Times New Roman" w:hAnsi="Times New Roman" w:cs="Times New Roman"/>
          <w:sz w:val="24"/>
          <w:szCs w:val="24"/>
          <w:lang w:eastAsia="sk-SK"/>
        </w:rPr>
        <w:t>hazardnej hre,</w:t>
      </w:r>
    </w:p>
    <w:p w14:paraId="2C082EAA" w14:textId="437E043B" w:rsidR="00BF148C" w:rsidRPr="00CD51F1" w:rsidRDefault="00B91CB0"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vo výške 2</w:t>
      </w:r>
      <w:r w:rsidR="00440DD8"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 z poplatku do štátneho rozpočtu </w:t>
      </w:r>
      <w:r w:rsidR="008E4AAC" w:rsidRPr="00CD51F1">
        <w:rPr>
          <w:rFonts w:ascii="Times New Roman" w:eastAsia="Times New Roman" w:hAnsi="Times New Roman" w:cs="Times New Roman"/>
          <w:sz w:val="24"/>
          <w:szCs w:val="24"/>
          <w:lang w:eastAsia="sk-SK"/>
        </w:rPr>
        <w:t>za prevádzkovanie hazardnej hry, ak hráči hrajú jeden proti druhému</w:t>
      </w:r>
      <w:r w:rsidR="009C120C" w:rsidRPr="00CD51F1">
        <w:rPr>
          <w:rFonts w:ascii="Times New Roman" w:eastAsia="Times New Roman" w:hAnsi="Times New Roman" w:cs="Times New Roman"/>
          <w:sz w:val="24"/>
          <w:szCs w:val="24"/>
          <w:lang w:eastAsia="sk-SK"/>
        </w:rPr>
        <w:t xml:space="preserve"> v internetovom kasíne</w:t>
      </w:r>
      <w:r w:rsidRPr="00CD51F1">
        <w:rPr>
          <w:rFonts w:ascii="Times New Roman" w:eastAsia="Times New Roman" w:hAnsi="Times New Roman" w:cs="Times New Roman"/>
          <w:sz w:val="24"/>
          <w:szCs w:val="24"/>
          <w:lang w:eastAsia="sk-SK"/>
        </w:rPr>
        <w:t>; poplatok je suma</w:t>
      </w:r>
      <w:r w:rsidR="00030FBA"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8E4AAC" w:rsidRPr="00CD51F1">
        <w:rPr>
          <w:rFonts w:ascii="Times New Roman" w:eastAsia="Times New Roman" w:hAnsi="Times New Roman" w:cs="Times New Roman"/>
          <w:sz w:val="24"/>
          <w:szCs w:val="24"/>
          <w:lang w:eastAsia="sk-SK"/>
        </w:rPr>
        <w:t>vyberaná prevádzkovateľom hazardnej hry v kasíne od hráča</w:t>
      </w:r>
      <w:r w:rsidR="00D6427D" w:rsidRPr="00CD51F1">
        <w:rPr>
          <w:rFonts w:ascii="Times New Roman" w:eastAsia="Times New Roman" w:hAnsi="Times New Roman" w:cs="Times New Roman"/>
          <w:sz w:val="24"/>
          <w:szCs w:val="24"/>
          <w:lang w:eastAsia="sk-SK"/>
        </w:rPr>
        <w:t xml:space="preserve"> za možnosť účasti na tejto hazardn</w:t>
      </w:r>
      <w:r w:rsidR="00261ED3" w:rsidRPr="00CD51F1">
        <w:rPr>
          <w:rFonts w:ascii="Times New Roman" w:eastAsia="Times New Roman" w:hAnsi="Times New Roman" w:cs="Times New Roman"/>
          <w:sz w:val="24"/>
          <w:szCs w:val="24"/>
          <w:lang w:eastAsia="sk-SK"/>
        </w:rPr>
        <w:t>e</w:t>
      </w:r>
      <w:r w:rsidR="00D6427D" w:rsidRPr="00CD51F1">
        <w:rPr>
          <w:rFonts w:ascii="Times New Roman" w:eastAsia="Times New Roman" w:hAnsi="Times New Roman" w:cs="Times New Roman"/>
          <w:sz w:val="24"/>
          <w:szCs w:val="24"/>
          <w:lang w:eastAsia="sk-SK"/>
        </w:rPr>
        <w:t>j hre</w:t>
      </w:r>
      <w:r w:rsidR="00E23C23" w:rsidRPr="00CD51F1">
        <w:rPr>
          <w:rFonts w:ascii="Times New Roman" w:eastAsia="Times New Roman" w:hAnsi="Times New Roman" w:cs="Times New Roman"/>
          <w:sz w:val="24"/>
          <w:szCs w:val="24"/>
          <w:lang w:eastAsia="sk-SK"/>
        </w:rPr>
        <w:t>.</w:t>
      </w:r>
      <w:r w:rsidR="0099374F" w:rsidRPr="00CD51F1">
        <w:rPr>
          <w:rFonts w:ascii="Times New Roman" w:eastAsia="Times New Roman" w:hAnsi="Times New Roman" w:cs="Times New Roman"/>
          <w:sz w:val="24"/>
          <w:szCs w:val="24"/>
          <w:lang w:eastAsia="sk-SK"/>
        </w:rPr>
        <w:t xml:space="preserve"> </w:t>
      </w:r>
    </w:p>
    <w:p w14:paraId="50F2FCDC" w14:textId="77777777" w:rsidR="003D740A" w:rsidRPr="00CD51F1" w:rsidRDefault="00E23C23" w:rsidP="00030FBA">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3D740A" w:rsidRPr="00CD51F1">
        <w:rPr>
          <w:rFonts w:ascii="Times New Roman" w:eastAsia="Times New Roman" w:hAnsi="Times New Roman" w:cs="Times New Roman"/>
          <w:sz w:val="24"/>
          <w:szCs w:val="24"/>
          <w:lang w:eastAsia="sk-SK"/>
        </w:rPr>
        <w:t>(3) Prevádzkovateľ</w:t>
      </w:r>
      <w:r w:rsidR="00476813" w:rsidRPr="00CD51F1">
        <w:rPr>
          <w:rFonts w:ascii="Times New Roman" w:eastAsia="Times New Roman" w:hAnsi="Times New Roman" w:cs="Times New Roman"/>
          <w:sz w:val="24"/>
          <w:szCs w:val="24"/>
          <w:lang w:eastAsia="sk-SK"/>
        </w:rPr>
        <w:t xml:space="preserve"> hazardnej hry</w:t>
      </w:r>
      <w:r w:rsidR="003D740A" w:rsidRPr="00CD51F1">
        <w:rPr>
          <w:rFonts w:ascii="Times New Roman" w:eastAsia="Times New Roman" w:hAnsi="Times New Roman" w:cs="Times New Roman"/>
          <w:sz w:val="24"/>
          <w:szCs w:val="24"/>
          <w:lang w:eastAsia="sk-SK"/>
        </w:rPr>
        <w:t xml:space="preserve">, ktorému bola udelená </w:t>
      </w:r>
      <w:r w:rsidR="006E4678" w:rsidRPr="00CD51F1">
        <w:rPr>
          <w:rFonts w:ascii="Times New Roman" w:eastAsia="Times New Roman" w:hAnsi="Times New Roman" w:cs="Times New Roman"/>
          <w:sz w:val="24"/>
          <w:szCs w:val="24"/>
          <w:lang w:eastAsia="sk-SK"/>
        </w:rPr>
        <w:t xml:space="preserve">individuálna </w:t>
      </w:r>
      <w:r w:rsidR="003D740A" w:rsidRPr="00CD51F1">
        <w:rPr>
          <w:rFonts w:ascii="Times New Roman" w:eastAsia="Times New Roman" w:hAnsi="Times New Roman" w:cs="Times New Roman"/>
          <w:sz w:val="24"/>
          <w:szCs w:val="24"/>
          <w:lang w:eastAsia="sk-SK"/>
        </w:rPr>
        <w:t>licencia podľa § 3</w:t>
      </w:r>
      <w:r w:rsidR="00004EFA" w:rsidRPr="00CD51F1">
        <w:rPr>
          <w:rFonts w:ascii="Times New Roman" w:eastAsia="Times New Roman" w:hAnsi="Times New Roman" w:cs="Times New Roman"/>
          <w:sz w:val="24"/>
          <w:szCs w:val="24"/>
          <w:lang w:eastAsia="sk-SK"/>
        </w:rPr>
        <w:t>5</w:t>
      </w:r>
      <w:r w:rsidR="003D740A" w:rsidRPr="00CD51F1">
        <w:rPr>
          <w:rFonts w:ascii="Times New Roman" w:eastAsia="Times New Roman" w:hAnsi="Times New Roman" w:cs="Times New Roman"/>
          <w:sz w:val="24"/>
          <w:szCs w:val="24"/>
          <w:lang w:eastAsia="sk-SK"/>
        </w:rPr>
        <w:t xml:space="preserve"> písm. b) </w:t>
      </w:r>
      <w:r w:rsidR="0098793B" w:rsidRPr="00CD51F1">
        <w:rPr>
          <w:rFonts w:ascii="Times New Roman" w:eastAsia="Times New Roman" w:hAnsi="Times New Roman" w:cs="Times New Roman"/>
          <w:sz w:val="24"/>
          <w:szCs w:val="24"/>
          <w:lang w:eastAsia="sk-SK"/>
        </w:rPr>
        <w:t xml:space="preserve"> </w:t>
      </w:r>
      <w:r w:rsidR="003D740A" w:rsidRPr="00CD51F1">
        <w:rPr>
          <w:rFonts w:ascii="Times New Roman" w:eastAsia="Times New Roman" w:hAnsi="Times New Roman" w:cs="Times New Roman"/>
          <w:sz w:val="24"/>
          <w:szCs w:val="24"/>
          <w:lang w:eastAsia="sk-SK"/>
        </w:rPr>
        <w:t>bodu</w:t>
      </w:r>
      <w:r w:rsidR="008A5C33" w:rsidRPr="00CD51F1">
        <w:rPr>
          <w:rFonts w:ascii="Times New Roman" w:eastAsia="Times New Roman" w:hAnsi="Times New Roman" w:cs="Times New Roman"/>
          <w:sz w:val="24"/>
          <w:szCs w:val="24"/>
          <w:lang w:eastAsia="sk-SK"/>
        </w:rPr>
        <w:t xml:space="preserve"> 1</w:t>
      </w:r>
      <w:r w:rsidR="007005CB" w:rsidRPr="00CD51F1">
        <w:rPr>
          <w:rFonts w:ascii="Times New Roman" w:eastAsia="Times New Roman" w:hAnsi="Times New Roman" w:cs="Times New Roman"/>
          <w:sz w:val="24"/>
          <w:szCs w:val="24"/>
          <w:lang w:eastAsia="sk-SK"/>
        </w:rPr>
        <w:t>2</w:t>
      </w:r>
      <w:r w:rsidR="003D740A" w:rsidRPr="00CD51F1">
        <w:rPr>
          <w:rFonts w:ascii="Times New Roman" w:eastAsia="Times New Roman" w:hAnsi="Times New Roman" w:cs="Times New Roman"/>
          <w:sz w:val="24"/>
          <w:szCs w:val="24"/>
          <w:lang w:eastAsia="sk-SK"/>
        </w:rPr>
        <w:t>, uhrádza odvod</w:t>
      </w:r>
    </w:p>
    <w:p w14:paraId="14DB5A3E" w14:textId="77777777" w:rsidR="003D740A" w:rsidRPr="00CD51F1"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podľa odseku </w:t>
      </w:r>
      <w:r w:rsidR="00006576"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w:t>
      </w:r>
      <w:r w:rsidR="007005CB" w:rsidRPr="00CD51F1">
        <w:rPr>
          <w:rFonts w:ascii="Times New Roman" w:eastAsia="Times New Roman" w:hAnsi="Times New Roman" w:cs="Times New Roman"/>
          <w:sz w:val="24"/>
          <w:szCs w:val="24"/>
          <w:lang w:eastAsia="sk-SK"/>
        </w:rPr>
        <w:t>n</w:t>
      </w:r>
      <w:r w:rsidRPr="00CD51F1">
        <w:rPr>
          <w:rFonts w:ascii="Times New Roman" w:eastAsia="Times New Roman" w:hAnsi="Times New Roman" w:cs="Times New Roman"/>
          <w:sz w:val="24"/>
          <w:szCs w:val="24"/>
          <w:lang w:eastAsia="sk-SK"/>
        </w:rPr>
        <w:t xml:space="preserve">) za prevádzkovanie </w:t>
      </w:r>
      <w:r w:rsidR="00F22FB5" w:rsidRPr="00CD51F1">
        <w:rPr>
          <w:rFonts w:ascii="Times New Roman" w:eastAsia="Times New Roman" w:hAnsi="Times New Roman" w:cs="Times New Roman"/>
          <w:sz w:val="24"/>
          <w:szCs w:val="24"/>
          <w:lang w:eastAsia="sk-SK"/>
        </w:rPr>
        <w:t xml:space="preserve">hazardných hier na </w:t>
      </w:r>
      <w:r w:rsidRPr="00CD51F1">
        <w:rPr>
          <w:rFonts w:ascii="Times New Roman" w:eastAsia="Times New Roman" w:hAnsi="Times New Roman" w:cs="Times New Roman"/>
          <w:sz w:val="24"/>
          <w:szCs w:val="24"/>
          <w:lang w:eastAsia="sk-SK"/>
        </w:rPr>
        <w:t>technických zariaden</w:t>
      </w:r>
      <w:r w:rsidR="00F22FB5" w:rsidRPr="00CD51F1">
        <w:rPr>
          <w:rFonts w:ascii="Times New Roman" w:eastAsia="Times New Roman" w:hAnsi="Times New Roman" w:cs="Times New Roman"/>
          <w:sz w:val="24"/>
          <w:szCs w:val="24"/>
          <w:lang w:eastAsia="sk-SK"/>
        </w:rPr>
        <w:t>iach</w:t>
      </w:r>
      <w:r w:rsidRPr="00CD51F1">
        <w:rPr>
          <w:rFonts w:ascii="Times New Roman" w:eastAsia="Times New Roman" w:hAnsi="Times New Roman" w:cs="Times New Roman"/>
          <w:sz w:val="24"/>
          <w:szCs w:val="24"/>
          <w:lang w:eastAsia="sk-SK"/>
        </w:rPr>
        <w:t xml:space="preserve"> obsluhovaných priamo hráčmi v herni,</w:t>
      </w:r>
    </w:p>
    <w:p w14:paraId="3E21B997" w14:textId="77777777" w:rsidR="003D740A" w:rsidRPr="00CD51F1"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podľa odseku </w:t>
      </w:r>
      <w:r w:rsidR="00006576"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w:t>
      </w:r>
      <w:r w:rsidR="007005CB"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 xml:space="preserve">) za prevádzkovanie </w:t>
      </w:r>
      <w:r w:rsidR="00A13AB2" w:rsidRPr="00CD51F1">
        <w:rPr>
          <w:rFonts w:ascii="Times New Roman" w:eastAsia="Times New Roman" w:hAnsi="Times New Roman" w:cs="Times New Roman"/>
          <w:sz w:val="24"/>
          <w:szCs w:val="24"/>
          <w:lang w:eastAsia="sk-SK"/>
        </w:rPr>
        <w:t xml:space="preserve">hazardných hier na </w:t>
      </w:r>
      <w:r w:rsidRPr="00CD51F1">
        <w:rPr>
          <w:rFonts w:ascii="Times New Roman" w:eastAsia="Times New Roman" w:hAnsi="Times New Roman" w:cs="Times New Roman"/>
          <w:sz w:val="24"/>
          <w:szCs w:val="24"/>
          <w:lang w:eastAsia="sk-SK"/>
        </w:rPr>
        <w:t>výherných prístrojo</w:t>
      </w:r>
      <w:r w:rsidR="00A13AB2"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v herni, </w:t>
      </w:r>
    </w:p>
    <w:p w14:paraId="2ED9B11F" w14:textId="77777777" w:rsidR="0098793B" w:rsidRPr="00CD51F1"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podľa odseku </w:t>
      </w:r>
      <w:r w:rsidR="00006576"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w:t>
      </w:r>
      <w:r w:rsidR="007005CB" w:rsidRPr="00CD51F1">
        <w:rPr>
          <w:rFonts w:ascii="Times New Roman" w:eastAsia="Times New Roman" w:hAnsi="Times New Roman" w:cs="Times New Roman"/>
          <w:sz w:val="24"/>
          <w:szCs w:val="24"/>
          <w:lang w:eastAsia="sk-SK"/>
        </w:rPr>
        <w:t>p</w:t>
      </w:r>
      <w:r w:rsidRPr="00CD51F1">
        <w:rPr>
          <w:rFonts w:ascii="Times New Roman" w:eastAsia="Times New Roman" w:hAnsi="Times New Roman" w:cs="Times New Roman"/>
          <w:sz w:val="24"/>
          <w:szCs w:val="24"/>
          <w:lang w:eastAsia="sk-SK"/>
        </w:rPr>
        <w:t xml:space="preserve">) za prevádzkovanie </w:t>
      </w:r>
      <w:r w:rsidR="00A13AB2" w:rsidRPr="00CD51F1">
        <w:rPr>
          <w:rFonts w:ascii="Times New Roman" w:eastAsia="Times New Roman" w:hAnsi="Times New Roman" w:cs="Times New Roman"/>
          <w:sz w:val="24"/>
          <w:szCs w:val="24"/>
          <w:lang w:eastAsia="sk-SK"/>
        </w:rPr>
        <w:t xml:space="preserve">hazardných hier na </w:t>
      </w:r>
      <w:r w:rsidRPr="00CD51F1">
        <w:rPr>
          <w:rFonts w:ascii="Times New Roman" w:eastAsia="Times New Roman" w:hAnsi="Times New Roman" w:cs="Times New Roman"/>
          <w:sz w:val="24"/>
          <w:szCs w:val="24"/>
          <w:lang w:eastAsia="sk-SK"/>
        </w:rPr>
        <w:t>terminálo</w:t>
      </w:r>
      <w:r w:rsidR="00A13AB2"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videohier v</w:t>
      </w:r>
      <w:r w:rsidR="0098793B"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r w:rsidR="0098793B" w:rsidRPr="00CD51F1">
        <w:rPr>
          <w:rFonts w:ascii="Times New Roman" w:eastAsia="Times New Roman" w:hAnsi="Times New Roman" w:cs="Times New Roman"/>
          <w:sz w:val="24"/>
          <w:szCs w:val="24"/>
          <w:lang w:eastAsia="sk-SK"/>
        </w:rPr>
        <w:t>,</w:t>
      </w:r>
    </w:p>
    <w:p w14:paraId="706CAEE0" w14:textId="77777777" w:rsidR="005E57A0" w:rsidRPr="00CD51F1" w:rsidRDefault="005E57A0" w:rsidP="00240A2A">
      <w:pPr>
        <w:pStyle w:val="Odsekzoznamu"/>
        <w:numPr>
          <w:ilvl w:val="0"/>
          <w:numId w:val="8"/>
        </w:numPr>
        <w:tabs>
          <w:tab w:val="left" w:pos="851"/>
        </w:tabs>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podľa odseku 1 písm. </w:t>
      </w:r>
      <w:r w:rsidR="007005CB" w:rsidRPr="00CD51F1">
        <w:rPr>
          <w:rFonts w:ascii="Times New Roman" w:hAnsi="Times New Roman" w:cs="Times New Roman"/>
          <w:sz w:val="24"/>
          <w:szCs w:val="24"/>
        </w:rPr>
        <w:t>q</w:t>
      </w:r>
      <w:r w:rsidRPr="00CD51F1">
        <w:rPr>
          <w:rFonts w:ascii="Times New Roman" w:hAnsi="Times New Roman" w:cs="Times New Roman"/>
          <w:sz w:val="24"/>
          <w:szCs w:val="24"/>
        </w:rPr>
        <w:t xml:space="preserve">) za prevádzkovanie hazardných hier na </w:t>
      </w:r>
      <w:r w:rsidR="00343C6A" w:rsidRPr="00CD51F1">
        <w:rPr>
          <w:rFonts w:ascii="Times New Roman" w:hAnsi="Times New Roman" w:cs="Times New Roman"/>
          <w:sz w:val="24"/>
          <w:szCs w:val="24"/>
        </w:rPr>
        <w:t xml:space="preserve">iných technických zariadeniach </w:t>
      </w:r>
      <w:r w:rsidRPr="00CD51F1">
        <w:rPr>
          <w:rFonts w:ascii="Times New Roman" w:hAnsi="Times New Roman" w:cs="Times New Roman"/>
          <w:sz w:val="24"/>
          <w:szCs w:val="24"/>
        </w:rPr>
        <w:t xml:space="preserve"> v herni,</w:t>
      </w:r>
    </w:p>
    <w:p w14:paraId="147DC58F" w14:textId="2CF2E24D" w:rsidR="00E84AFE" w:rsidRPr="00CD51F1" w:rsidRDefault="003D740A" w:rsidP="00240A2A">
      <w:pPr>
        <w:pStyle w:val="Odsekzoznamu"/>
        <w:numPr>
          <w:ilvl w:val="0"/>
          <w:numId w:val="8"/>
        </w:numPr>
        <w:tabs>
          <w:tab w:val="left" w:pos="851"/>
        </w:tabs>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vo výške 2</w:t>
      </w:r>
      <w:r w:rsidR="00440DD8" w:rsidRPr="00CD51F1">
        <w:rPr>
          <w:rFonts w:ascii="Times New Roman" w:hAnsi="Times New Roman" w:cs="Times New Roman"/>
          <w:sz w:val="24"/>
          <w:szCs w:val="24"/>
        </w:rPr>
        <w:t>2</w:t>
      </w:r>
      <w:r w:rsidRPr="00CD51F1">
        <w:rPr>
          <w:rFonts w:ascii="Times New Roman" w:hAnsi="Times New Roman" w:cs="Times New Roman"/>
          <w:sz w:val="24"/>
          <w:szCs w:val="24"/>
        </w:rPr>
        <w:t xml:space="preserve"> % z výťažku do štátneho rozpočtu za prevádzkovanie interneto</w:t>
      </w:r>
      <w:r w:rsidR="00C46C22" w:rsidRPr="00CD51F1">
        <w:rPr>
          <w:rFonts w:ascii="Times New Roman" w:hAnsi="Times New Roman" w:cs="Times New Roman"/>
          <w:sz w:val="24"/>
          <w:szCs w:val="24"/>
        </w:rPr>
        <w:t>vých hier v internetovom kasíne,</w:t>
      </w:r>
    </w:p>
    <w:p w14:paraId="3810ADEE" w14:textId="4A365285" w:rsidR="008E4AAC" w:rsidRPr="00CD51F1" w:rsidRDefault="008E4AAC" w:rsidP="008E4AAC">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vo výške 2</w:t>
      </w:r>
      <w:r w:rsidR="00440DD8"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 z poplatku do štátneho rozpočtu za prevádzkovanie hazardnej hry v herni, ak hráči hrajú jeden proti druhému; poplatok je suma vyberaná prevádzkovateľom hazardnej hry od hráča za možnosť účasti na tejto hazardnej hre,</w:t>
      </w:r>
    </w:p>
    <w:p w14:paraId="72ED5907" w14:textId="61FB4D45" w:rsidR="008E4AAC" w:rsidRPr="00CD51F1" w:rsidRDefault="008E4AAC" w:rsidP="008E4AAC">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vo výške 2</w:t>
      </w:r>
      <w:r w:rsidR="00440DD8"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 z poplatku do štátneho rozpočtu za prevádzkovanie hazardnej hry, ak hráči hrajú jeden proti druhému v internetovom kasíne; poplatok je suma vyberaná prevádzkovateľom hazardnej hry od hráča za možnosť účasti na </w:t>
      </w:r>
      <w:r w:rsidR="00BC467A" w:rsidRPr="00CD51F1">
        <w:rPr>
          <w:rFonts w:ascii="Times New Roman" w:eastAsia="Times New Roman" w:hAnsi="Times New Roman" w:cs="Times New Roman"/>
          <w:sz w:val="24"/>
          <w:szCs w:val="24"/>
          <w:lang w:eastAsia="sk-SK"/>
        </w:rPr>
        <w:t xml:space="preserve">tejto </w:t>
      </w:r>
      <w:r w:rsidRPr="00CD51F1">
        <w:rPr>
          <w:rFonts w:ascii="Times New Roman" w:eastAsia="Times New Roman" w:hAnsi="Times New Roman" w:cs="Times New Roman"/>
          <w:sz w:val="24"/>
          <w:szCs w:val="24"/>
          <w:lang w:eastAsia="sk-SK"/>
        </w:rPr>
        <w:t xml:space="preserve">hazardnej hre. </w:t>
      </w:r>
    </w:p>
    <w:p w14:paraId="167D4C05" w14:textId="3F92B014" w:rsidR="00C46C22" w:rsidRPr="00CD51F1" w:rsidRDefault="00420652" w:rsidP="00240A2A">
      <w:pPr>
        <w:tabs>
          <w:tab w:val="left" w:pos="851"/>
        </w:tabs>
        <w:spacing w:after="0" w:line="240" w:lineRule="auto"/>
        <w:ind w:firstLine="567"/>
        <w:jc w:val="both"/>
        <w:rPr>
          <w:rFonts w:ascii="Times New Roman" w:hAnsi="Times New Roman"/>
          <w:sz w:val="24"/>
          <w:szCs w:val="24"/>
        </w:rPr>
      </w:pPr>
      <w:r w:rsidRPr="00CD51F1" w:rsidDel="00420652">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w:t>
      </w:r>
      <w:r w:rsidR="003D740A"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Prevádzkovateľ</w:t>
      </w:r>
      <w:r w:rsidR="00476813" w:rsidRPr="00CD51F1">
        <w:rPr>
          <w:rFonts w:ascii="Times New Roman" w:eastAsia="Times New Roman" w:hAnsi="Times New Roman" w:cs="Times New Roman"/>
          <w:sz w:val="24"/>
          <w:szCs w:val="24"/>
          <w:lang w:eastAsia="sk-SK"/>
        </w:rPr>
        <w:t xml:space="preserve"> hazardnej hry</w:t>
      </w:r>
      <w:r w:rsidRPr="00CD51F1">
        <w:rPr>
          <w:rFonts w:ascii="Times New Roman" w:eastAsia="Times New Roman" w:hAnsi="Times New Roman" w:cs="Times New Roman"/>
          <w:sz w:val="24"/>
          <w:szCs w:val="24"/>
          <w:lang w:eastAsia="sk-SK"/>
        </w:rPr>
        <w:t xml:space="preserve">, ktorému bola udelená </w:t>
      </w:r>
      <w:r w:rsidR="006E4678" w:rsidRPr="00CD51F1">
        <w:rPr>
          <w:rFonts w:ascii="Times New Roman" w:eastAsia="Times New Roman" w:hAnsi="Times New Roman" w:cs="Times New Roman"/>
          <w:sz w:val="24"/>
          <w:szCs w:val="24"/>
          <w:lang w:eastAsia="sk-SK"/>
        </w:rPr>
        <w:t xml:space="preserve">individuálna </w:t>
      </w:r>
      <w:r w:rsidRPr="00CD51F1">
        <w:rPr>
          <w:rFonts w:ascii="Times New Roman" w:eastAsia="Times New Roman" w:hAnsi="Times New Roman" w:cs="Times New Roman"/>
          <w:sz w:val="24"/>
          <w:szCs w:val="24"/>
          <w:lang w:eastAsia="sk-SK"/>
        </w:rPr>
        <w:t xml:space="preserve">licencia </w:t>
      </w:r>
      <w:r w:rsidRPr="00CD51F1">
        <w:rPr>
          <w:rFonts w:ascii="Times New Roman" w:hAnsi="Times New Roman"/>
          <w:sz w:val="24"/>
          <w:szCs w:val="24"/>
        </w:rPr>
        <w:t>podľa § 3</w:t>
      </w:r>
      <w:r w:rsidR="00004EFA" w:rsidRPr="00CD51F1">
        <w:rPr>
          <w:rFonts w:ascii="Times New Roman" w:hAnsi="Times New Roman"/>
          <w:sz w:val="24"/>
          <w:szCs w:val="24"/>
        </w:rPr>
        <w:t>5</w:t>
      </w:r>
      <w:r w:rsidRPr="00CD51F1">
        <w:rPr>
          <w:rFonts w:ascii="Times New Roman" w:hAnsi="Times New Roman"/>
          <w:sz w:val="24"/>
          <w:szCs w:val="24"/>
        </w:rPr>
        <w:t xml:space="preserve"> písm. b) bod</w:t>
      </w:r>
      <w:r w:rsidR="008E3699">
        <w:rPr>
          <w:rFonts w:ascii="Times New Roman" w:hAnsi="Times New Roman"/>
          <w:sz w:val="24"/>
          <w:szCs w:val="24"/>
        </w:rPr>
        <w:t>ov</w:t>
      </w:r>
      <w:r w:rsidR="00042C68" w:rsidRPr="00CD51F1">
        <w:rPr>
          <w:rFonts w:ascii="Times New Roman" w:hAnsi="Times New Roman"/>
          <w:sz w:val="24"/>
          <w:szCs w:val="24"/>
        </w:rPr>
        <w:t xml:space="preserve"> 1</w:t>
      </w:r>
      <w:r w:rsidR="007005CB" w:rsidRPr="00CD51F1">
        <w:rPr>
          <w:rFonts w:ascii="Times New Roman" w:hAnsi="Times New Roman"/>
          <w:sz w:val="24"/>
          <w:szCs w:val="24"/>
        </w:rPr>
        <w:t>3</w:t>
      </w:r>
      <w:r w:rsidR="00042C68" w:rsidRPr="00CD51F1">
        <w:rPr>
          <w:rFonts w:ascii="Times New Roman" w:hAnsi="Times New Roman"/>
          <w:sz w:val="24"/>
          <w:szCs w:val="24"/>
        </w:rPr>
        <w:t xml:space="preserve"> a 1</w:t>
      </w:r>
      <w:r w:rsidR="007005CB" w:rsidRPr="00CD51F1">
        <w:rPr>
          <w:rFonts w:ascii="Times New Roman" w:hAnsi="Times New Roman"/>
          <w:sz w:val="24"/>
          <w:szCs w:val="24"/>
        </w:rPr>
        <w:t>4</w:t>
      </w:r>
      <w:r w:rsidR="00042C68" w:rsidRPr="00CD51F1">
        <w:rPr>
          <w:rFonts w:ascii="Times New Roman" w:hAnsi="Times New Roman"/>
          <w:sz w:val="24"/>
          <w:szCs w:val="24"/>
        </w:rPr>
        <w:t>,</w:t>
      </w:r>
      <w:r w:rsidRPr="00CD51F1">
        <w:rPr>
          <w:rFonts w:ascii="Times New Roman" w:hAnsi="Times New Roman"/>
          <w:sz w:val="24"/>
          <w:szCs w:val="24"/>
        </w:rPr>
        <w:t xml:space="preserve"> uhrádza odvod</w:t>
      </w:r>
    </w:p>
    <w:p w14:paraId="5FDA13A3" w14:textId="69E5D1FC" w:rsidR="00350DF1" w:rsidRPr="00CD51F1" w:rsidRDefault="00420652" w:rsidP="00240A2A">
      <w:pPr>
        <w:pStyle w:val="Odsekzoznamu"/>
        <w:numPr>
          <w:ilvl w:val="0"/>
          <w:numId w:val="9"/>
        </w:numPr>
        <w:shd w:val="clear" w:color="auto" w:fill="FFFFFF"/>
        <w:tabs>
          <w:tab w:val="left" w:pos="851"/>
        </w:tabs>
        <w:spacing w:after="0" w:line="240" w:lineRule="auto"/>
        <w:ind w:left="0" w:firstLine="567"/>
        <w:jc w:val="both"/>
        <w:rPr>
          <w:rFonts w:ascii="Times New Roman" w:hAnsi="Times New Roman"/>
          <w:sz w:val="24"/>
          <w:szCs w:val="24"/>
        </w:rPr>
      </w:pPr>
      <w:r w:rsidRPr="00CD51F1">
        <w:rPr>
          <w:rFonts w:ascii="Times New Roman" w:hAnsi="Times New Roman"/>
          <w:sz w:val="24"/>
          <w:szCs w:val="24"/>
        </w:rPr>
        <w:t>vo výške 2</w:t>
      </w:r>
      <w:r w:rsidR="00440DD8" w:rsidRPr="00CD51F1">
        <w:rPr>
          <w:rFonts w:ascii="Times New Roman" w:hAnsi="Times New Roman"/>
          <w:sz w:val="24"/>
          <w:szCs w:val="24"/>
        </w:rPr>
        <w:t>2</w:t>
      </w:r>
      <w:r w:rsidR="0098793B" w:rsidRPr="00CD51F1">
        <w:rPr>
          <w:rFonts w:ascii="Times New Roman" w:hAnsi="Times New Roman"/>
          <w:sz w:val="24"/>
          <w:szCs w:val="24"/>
        </w:rPr>
        <w:t xml:space="preserve"> </w:t>
      </w:r>
      <w:r w:rsidRPr="00CD51F1">
        <w:rPr>
          <w:rFonts w:ascii="Times New Roman" w:hAnsi="Times New Roman"/>
          <w:sz w:val="24"/>
          <w:szCs w:val="24"/>
        </w:rPr>
        <w:t>% z</w:t>
      </w:r>
      <w:r w:rsidR="003D740A" w:rsidRPr="00CD51F1">
        <w:rPr>
          <w:rFonts w:ascii="Times New Roman" w:hAnsi="Times New Roman"/>
          <w:sz w:val="24"/>
          <w:szCs w:val="24"/>
        </w:rPr>
        <w:t> </w:t>
      </w:r>
      <w:r w:rsidR="00E84AFE" w:rsidRPr="00CD51F1">
        <w:rPr>
          <w:rFonts w:ascii="Times New Roman" w:hAnsi="Times New Roman"/>
          <w:sz w:val="24"/>
          <w:szCs w:val="24"/>
        </w:rPr>
        <w:t>výťažku</w:t>
      </w:r>
      <w:r w:rsidR="003D740A" w:rsidRPr="00CD51F1">
        <w:rPr>
          <w:rFonts w:ascii="Times New Roman" w:hAnsi="Times New Roman"/>
          <w:sz w:val="24"/>
          <w:szCs w:val="24"/>
        </w:rPr>
        <w:t xml:space="preserve"> do štátneho rozpočtu</w:t>
      </w:r>
      <w:r w:rsidR="009050CE" w:rsidRPr="00CD51F1">
        <w:rPr>
          <w:rFonts w:ascii="Times New Roman" w:hAnsi="Times New Roman"/>
          <w:sz w:val="24"/>
          <w:szCs w:val="24"/>
        </w:rPr>
        <w:t xml:space="preserve">, </w:t>
      </w:r>
      <w:r w:rsidR="008E3699">
        <w:rPr>
          <w:rFonts w:ascii="Times New Roman" w:hAnsi="Times New Roman"/>
          <w:sz w:val="24"/>
          <w:szCs w:val="24"/>
        </w:rPr>
        <w:t>pričom výťažok na účely odvodu nesmie byť nižší ako 11 % z  výhier vyplatených hráčom v tom istom kalendárnom roku,</w:t>
      </w:r>
    </w:p>
    <w:p w14:paraId="4C303A6B" w14:textId="04C2D226" w:rsidR="00E23C23" w:rsidRPr="00CD51F1" w:rsidRDefault="00C46C22" w:rsidP="00240A2A">
      <w:pPr>
        <w:pStyle w:val="Odsekzoznamu"/>
        <w:numPr>
          <w:ilvl w:val="0"/>
          <w:numId w:val="9"/>
        </w:numPr>
        <w:tabs>
          <w:tab w:val="left" w:pos="851"/>
        </w:tabs>
        <w:spacing w:after="0" w:line="240" w:lineRule="auto"/>
        <w:ind w:left="0" w:firstLine="567"/>
        <w:jc w:val="both"/>
        <w:rPr>
          <w:rFonts w:ascii="Times New Roman" w:hAnsi="Times New Roman"/>
          <w:sz w:val="24"/>
          <w:szCs w:val="24"/>
        </w:rPr>
      </w:pPr>
      <w:r w:rsidRPr="00CD51F1">
        <w:rPr>
          <w:rFonts w:ascii="Times New Roman" w:hAnsi="Times New Roman"/>
          <w:sz w:val="24"/>
          <w:szCs w:val="24"/>
        </w:rPr>
        <w:t>vo výške 2</w:t>
      </w:r>
      <w:r w:rsidR="00440DD8" w:rsidRPr="00CD51F1">
        <w:rPr>
          <w:rFonts w:ascii="Times New Roman" w:hAnsi="Times New Roman"/>
          <w:sz w:val="24"/>
          <w:szCs w:val="24"/>
        </w:rPr>
        <w:t>2</w:t>
      </w:r>
      <w:r w:rsidRPr="00CD51F1">
        <w:rPr>
          <w:rFonts w:ascii="Times New Roman" w:hAnsi="Times New Roman"/>
          <w:sz w:val="24"/>
          <w:szCs w:val="24"/>
        </w:rPr>
        <w:t xml:space="preserve"> % z </w:t>
      </w:r>
      <w:r w:rsidR="00475040" w:rsidRPr="00CD51F1">
        <w:rPr>
          <w:rFonts w:ascii="Times New Roman" w:hAnsi="Times New Roman"/>
          <w:sz w:val="24"/>
          <w:szCs w:val="24"/>
        </w:rPr>
        <w:t>provízie</w:t>
      </w:r>
      <w:r w:rsidRPr="00CD51F1">
        <w:rPr>
          <w:rFonts w:ascii="Times New Roman" w:hAnsi="Times New Roman"/>
          <w:sz w:val="24"/>
          <w:szCs w:val="24"/>
        </w:rPr>
        <w:t xml:space="preserve"> do štátneho rozpočtu</w:t>
      </w:r>
      <w:r w:rsidR="008E4AAC" w:rsidRPr="00CD51F1">
        <w:rPr>
          <w:rFonts w:ascii="Times New Roman" w:hAnsi="Times New Roman"/>
          <w:sz w:val="24"/>
          <w:szCs w:val="24"/>
        </w:rPr>
        <w:t xml:space="preserve"> za prevádzkovanie hazardnej hry</w:t>
      </w:r>
      <w:r w:rsidRPr="00CD51F1">
        <w:rPr>
          <w:rFonts w:ascii="Times New Roman" w:hAnsi="Times New Roman"/>
          <w:sz w:val="24"/>
          <w:szCs w:val="24"/>
        </w:rPr>
        <w:t xml:space="preserve">, </w:t>
      </w:r>
      <w:r w:rsidR="008E4AAC" w:rsidRPr="00CD51F1">
        <w:rPr>
          <w:rFonts w:ascii="Times New Roman" w:eastAsia="Times New Roman" w:hAnsi="Times New Roman" w:cs="Times New Roman"/>
          <w:sz w:val="24"/>
          <w:szCs w:val="24"/>
          <w:lang w:eastAsia="sk-SK"/>
        </w:rPr>
        <w:t>ak hráči hrajú jeden proti druhému</w:t>
      </w:r>
      <w:r w:rsidRPr="00CD51F1">
        <w:rPr>
          <w:rFonts w:ascii="Times New Roman" w:hAnsi="Times New Roman"/>
          <w:sz w:val="24"/>
          <w:szCs w:val="24"/>
        </w:rPr>
        <w:t>; p</w:t>
      </w:r>
      <w:r w:rsidR="00475040" w:rsidRPr="00CD51F1">
        <w:rPr>
          <w:rFonts w:ascii="Times New Roman" w:hAnsi="Times New Roman"/>
          <w:sz w:val="24"/>
          <w:szCs w:val="24"/>
        </w:rPr>
        <w:t>rovízia</w:t>
      </w:r>
      <w:r w:rsidRPr="00CD51F1">
        <w:rPr>
          <w:rFonts w:ascii="Times New Roman" w:hAnsi="Times New Roman"/>
          <w:sz w:val="24"/>
          <w:szCs w:val="24"/>
        </w:rPr>
        <w:t xml:space="preserve"> je suma </w:t>
      </w:r>
      <w:r w:rsidR="008E4AAC" w:rsidRPr="00CD51F1">
        <w:rPr>
          <w:rFonts w:ascii="Times New Roman" w:hAnsi="Times New Roman"/>
          <w:sz w:val="24"/>
          <w:szCs w:val="24"/>
        </w:rPr>
        <w:t xml:space="preserve">vyberaná prevádzkovateľom hazardnej hry </w:t>
      </w:r>
      <w:r w:rsidR="0010393A" w:rsidRPr="00CD51F1">
        <w:rPr>
          <w:rFonts w:ascii="Times New Roman" w:hAnsi="Times New Roman"/>
          <w:sz w:val="24"/>
          <w:szCs w:val="24"/>
        </w:rPr>
        <w:t>od hráča</w:t>
      </w:r>
      <w:r w:rsidR="00E23C23" w:rsidRPr="00CD51F1">
        <w:rPr>
          <w:rFonts w:ascii="Times New Roman" w:hAnsi="Times New Roman"/>
          <w:sz w:val="24"/>
          <w:szCs w:val="24"/>
        </w:rPr>
        <w:t xml:space="preserve"> za možnosť účasti na </w:t>
      </w:r>
      <w:r w:rsidR="00BC467A" w:rsidRPr="00CD51F1">
        <w:rPr>
          <w:rFonts w:ascii="Times New Roman" w:hAnsi="Times New Roman"/>
          <w:sz w:val="24"/>
          <w:szCs w:val="24"/>
        </w:rPr>
        <w:t xml:space="preserve">tejto </w:t>
      </w:r>
      <w:r w:rsidR="00E23C23" w:rsidRPr="00CD51F1">
        <w:rPr>
          <w:rFonts w:ascii="Times New Roman" w:hAnsi="Times New Roman"/>
          <w:sz w:val="24"/>
          <w:szCs w:val="24"/>
        </w:rPr>
        <w:t>hazardnej hre.</w:t>
      </w:r>
    </w:p>
    <w:p w14:paraId="713DEB6B" w14:textId="77777777" w:rsidR="00C46C22" w:rsidRPr="00CD51F1" w:rsidRDefault="009050CE" w:rsidP="00240A2A">
      <w:pPr>
        <w:tabs>
          <w:tab w:val="left" w:pos="851"/>
        </w:tabs>
        <w:spacing w:after="0" w:line="240" w:lineRule="auto"/>
        <w:ind w:firstLine="567"/>
        <w:jc w:val="both"/>
        <w:rPr>
          <w:rFonts w:ascii="Times New Roman" w:hAnsi="Times New Roman"/>
          <w:sz w:val="24"/>
          <w:szCs w:val="24"/>
        </w:rPr>
      </w:pPr>
      <w:r w:rsidRPr="00CD51F1">
        <w:rPr>
          <w:rFonts w:ascii="Times New Roman" w:hAnsi="Times New Roman"/>
          <w:sz w:val="24"/>
          <w:szCs w:val="24"/>
        </w:rPr>
        <w:t>(5) Prevádzkovateľ</w:t>
      </w:r>
      <w:r w:rsidR="00476813" w:rsidRPr="00CD51F1">
        <w:rPr>
          <w:rFonts w:ascii="Times New Roman" w:hAnsi="Times New Roman"/>
          <w:sz w:val="24"/>
          <w:szCs w:val="24"/>
        </w:rPr>
        <w:t xml:space="preserve"> hazardnej hry</w:t>
      </w:r>
      <w:r w:rsidRPr="00CD51F1">
        <w:rPr>
          <w:rFonts w:ascii="Times New Roman" w:hAnsi="Times New Roman"/>
          <w:sz w:val="24"/>
          <w:szCs w:val="24"/>
        </w:rPr>
        <w:t xml:space="preserve">, ktorému bola udelená </w:t>
      </w:r>
      <w:r w:rsidR="006E4678" w:rsidRPr="00CD51F1">
        <w:rPr>
          <w:rFonts w:ascii="Times New Roman" w:hAnsi="Times New Roman"/>
          <w:sz w:val="24"/>
          <w:szCs w:val="24"/>
        </w:rPr>
        <w:t xml:space="preserve">individuálna </w:t>
      </w:r>
      <w:r w:rsidRPr="00CD51F1">
        <w:rPr>
          <w:rFonts w:ascii="Times New Roman" w:hAnsi="Times New Roman"/>
          <w:sz w:val="24"/>
          <w:szCs w:val="24"/>
        </w:rPr>
        <w:t>licencia podľa § 3</w:t>
      </w:r>
      <w:r w:rsidR="00004EFA" w:rsidRPr="00CD51F1">
        <w:rPr>
          <w:rFonts w:ascii="Times New Roman" w:hAnsi="Times New Roman"/>
          <w:sz w:val="24"/>
          <w:szCs w:val="24"/>
        </w:rPr>
        <w:t>5</w:t>
      </w:r>
      <w:r w:rsidRPr="00CD51F1">
        <w:rPr>
          <w:rFonts w:ascii="Times New Roman" w:hAnsi="Times New Roman"/>
          <w:sz w:val="24"/>
          <w:szCs w:val="24"/>
        </w:rPr>
        <w:t xml:space="preserve"> písm. b)  bodu</w:t>
      </w:r>
      <w:r w:rsidR="008A5C33" w:rsidRPr="00CD51F1">
        <w:rPr>
          <w:rFonts w:ascii="Times New Roman" w:hAnsi="Times New Roman"/>
          <w:sz w:val="24"/>
          <w:szCs w:val="24"/>
        </w:rPr>
        <w:t xml:space="preserve"> 1</w:t>
      </w:r>
      <w:r w:rsidR="007005CB" w:rsidRPr="00CD51F1">
        <w:rPr>
          <w:rFonts w:ascii="Times New Roman" w:hAnsi="Times New Roman"/>
          <w:sz w:val="24"/>
          <w:szCs w:val="24"/>
        </w:rPr>
        <w:t>5</w:t>
      </w:r>
      <w:r w:rsidRPr="00CD51F1">
        <w:rPr>
          <w:rFonts w:ascii="Times New Roman" w:hAnsi="Times New Roman"/>
          <w:sz w:val="24"/>
          <w:szCs w:val="24"/>
        </w:rPr>
        <w:t xml:space="preserve">, uhrádza odvod </w:t>
      </w:r>
    </w:p>
    <w:p w14:paraId="6F7D4BD3" w14:textId="6AF35844" w:rsidR="009050CE" w:rsidRPr="00CD51F1" w:rsidRDefault="009050CE" w:rsidP="00240A2A">
      <w:pPr>
        <w:pStyle w:val="Odsekzoznamu"/>
        <w:numPr>
          <w:ilvl w:val="0"/>
          <w:numId w:val="10"/>
        </w:numPr>
        <w:tabs>
          <w:tab w:val="left" w:pos="851"/>
        </w:tabs>
        <w:spacing w:after="0" w:line="240" w:lineRule="auto"/>
        <w:ind w:left="0" w:firstLine="567"/>
        <w:jc w:val="both"/>
        <w:rPr>
          <w:rFonts w:ascii="Times New Roman" w:hAnsi="Times New Roman"/>
          <w:sz w:val="24"/>
          <w:szCs w:val="24"/>
        </w:rPr>
      </w:pPr>
      <w:r w:rsidRPr="00CD51F1">
        <w:rPr>
          <w:rFonts w:ascii="Times New Roman" w:hAnsi="Times New Roman"/>
          <w:sz w:val="24"/>
          <w:szCs w:val="24"/>
        </w:rPr>
        <w:t>vo výške 2</w:t>
      </w:r>
      <w:r w:rsidR="00440DD8" w:rsidRPr="00CD51F1">
        <w:rPr>
          <w:rFonts w:ascii="Times New Roman" w:hAnsi="Times New Roman"/>
          <w:sz w:val="24"/>
          <w:szCs w:val="24"/>
        </w:rPr>
        <w:t>2</w:t>
      </w:r>
      <w:r w:rsidRPr="00CD51F1">
        <w:rPr>
          <w:rFonts w:ascii="Times New Roman" w:hAnsi="Times New Roman"/>
          <w:sz w:val="24"/>
          <w:szCs w:val="24"/>
        </w:rPr>
        <w:t xml:space="preserve"> % z výťažku do štátneho rozpočtu</w:t>
      </w:r>
      <w:r w:rsidR="00C46C22" w:rsidRPr="00CD51F1">
        <w:rPr>
          <w:rFonts w:ascii="Times New Roman" w:hAnsi="Times New Roman"/>
          <w:sz w:val="24"/>
          <w:szCs w:val="24"/>
        </w:rPr>
        <w:t>,</w:t>
      </w:r>
    </w:p>
    <w:p w14:paraId="34D2C37B" w14:textId="2BCA0935" w:rsidR="0010393A" w:rsidRPr="00CD51F1" w:rsidRDefault="0010393A" w:rsidP="0010393A">
      <w:pPr>
        <w:pStyle w:val="Odsekzoznamu"/>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vo výške 2</w:t>
      </w:r>
      <w:r w:rsidR="00440DD8"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 z poplatku do štátneho rozpočtu za prevádzkovanie hazardnej hry, ak hráči hrajú jeden proti druhému v internetovom kasíne; poplatok je suma vyberaná prevádzkovateľom hazardnej hry od hráča za možnosť účasti na </w:t>
      </w:r>
      <w:r w:rsidR="00BC467A" w:rsidRPr="00CD51F1">
        <w:rPr>
          <w:rFonts w:ascii="Times New Roman" w:eastAsia="Times New Roman" w:hAnsi="Times New Roman" w:cs="Times New Roman"/>
          <w:sz w:val="24"/>
          <w:szCs w:val="24"/>
          <w:lang w:eastAsia="sk-SK"/>
        </w:rPr>
        <w:t xml:space="preserve">tejto </w:t>
      </w:r>
      <w:r w:rsidRPr="00CD51F1">
        <w:rPr>
          <w:rFonts w:ascii="Times New Roman" w:eastAsia="Times New Roman" w:hAnsi="Times New Roman" w:cs="Times New Roman"/>
          <w:sz w:val="24"/>
          <w:szCs w:val="24"/>
          <w:lang w:eastAsia="sk-SK"/>
        </w:rPr>
        <w:t xml:space="preserve">hazardnej hre. </w:t>
      </w:r>
    </w:p>
    <w:p w14:paraId="14A219D5" w14:textId="77777777" w:rsidR="00BB32BF" w:rsidRPr="00CD51F1" w:rsidRDefault="00CD4928" w:rsidP="00240A2A">
      <w:pPr>
        <w:tabs>
          <w:tab w:val="left" w:pos="851"/>
        </w:tabs>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sz w:val="24"/>
          <w:szCs w:val="24"/>
        </w:rPr>
        <w:t xml:space="preserve"> </w:t>
      </w:r>
      <w:r w:rsidR="00BB32BF" w:rsidRPr="00CD51F1">
        <w:rPr>
          <w:rFonts w:ascii="Times New Roman" w:hAnsi="Times New Roman"/>
          <w:sz w:val="24"/>
          <w:szCs w:val="24"/>
        </w:rPr>
        <w:t>(</w:t>
      </w:r>
      <w:r w:rsidR="009050CE" w:rsidRPr="00CD51F1">
        <w:rPr>
          <w:rFonts w:ascii="Times New Roman" w:hAnsi="Times New Roman"/>
          <w:sz w:val="24"/>
          <w:szCs w:val="24"/>
        </w:rPr>
        <w:t>6</w:t>
      </w:r>
      <w:r w:rsidR="00BB32BF" w:rsidRPr="00CD51F1">
        <w:rPr>
          <w:rFonts w:ascii="Times New Roman" w:hAnsi="Times New Roman"/>
          <w:sz w:val="24"/>
          <w:szCs w:val="24"/>
        </w:rPr>
        <w:t>) Pri hazardn</w:t>
      </w:r>
      <w:r w:rsidR="00DA2B73" w:rsidRPr="00CD51F1">
        <w:rPr>
          <w:rFonts w:ascii="Times New Roman" w:hAnsi="Times New Roman"/>
          <w:sz w:val="24"/>
          <w:szCs w:val="24"/>
        </w:rPr>
        <w:t>ej</w:t>
      </w:r>
      <w:r w:rsidR="00BB32BF" w:rsidRPr="00CD51F1">
        <w:rPr>
          <w:rFonts w:ascii="Times New Roman" w:hAnsi="Times New Roman"/>
          <w:sz w:val="24"/>
          <w:szCs w:val="24"/>
        </w:rPr>
        <w:t xml:space="preserve"> hr</w:t>
      </w:r>
      <w:r w:rsidR="00DA2B73" w:rsidRPr="00CD51F1">
        <w:rPr>
          <w:rFonts w:ascii="Times New Roman" w:hAnsi="Times New Roman"/>
          <w:sz w:val="24"/>
          <w:szCs w:val="24"/>
        </w:rPr>
        <w:t>e</w:t>
      </w:r>
      <w:r w:rsidR="00BB32BF" w:rsidRPr="00CD51F1">
        <w:rPr>
          <w:rFonts w:ascii="Times New Roman" w:hAnsi="Times New Roman"/>
          <w:sz w:val="24"/>
          <w:szCs w:val="24"/>
        </w:rPr>
        <w:t>, ktor</w:t>
      </w:r>
      <w:r w:rsidR="00DA2B73" w:rsidRPr="00CD51F1">
        <w:rPr>
          <w:rFonts w:ascii="Times New Roman" w:hAnsi="Times New Roman"/>
          <w:sz w:val="24"/>
          <w:szCs w:val="24"/>
        </w:rPr>
        <w:t>á nie je</w:t>
      </w:r>
      <w:r w:rsidR="00BB32BF" w:rsidRPr="00CD51F1">
        <w:rPr>
          <w:rFonts w:ascii="Times New Roman" w:hAnsi="Times New Roman"/>
          <w:sz w:val="24"/>
          <w:szCs w:val="24"/>
        </w:rPr>
        <w:t xml:space="preserve"> uveden</w:t>
      </w:r>
      <w:r w:rsidR="00DA2B73" w:rsidRPr="00CD51F1">
        <w:rPr>
          <w:rFonts w:ascii="Times New Roman" w:hAnsi="Times New Roman"/>
          <w:sz w:val="24"/>
          <w:szCs w:val="24"/>
        </w:rPr>
        <w:t xml:space="preserve">á </w:t>
      </w:r>
      <w:r w:rsidR="00BB32BF" w:rsidRPr="00CD51F1">
        <w:rPr>
          <w:rFonts w:ascii="Times New Roman" w:hAnsi="Times New Roman"/>
          <w:sz w:val="24"/>
          <w:szCs w:val="24"/>
        </w:rPr>
        <w:t>v odsek</w:t>
      </w:r>
      <w:r w:rsidR="001F31E4" w:rsidRPr="00CD51F1">
        <w:rPr>
          <w:rFonts w:ascii="Times New Roman" w:hAnsi="Times New Roman"/>
          <w:sz w:val="24"/>
          <w:szCs w:val="24"/>
        </w:rPr>
        <w:t>och</w:t>
      </w:r>
      <w:r w:rsidR="00BB32BF" w:rsidRPr="00CD51F1">
        <w:rPr>
          <w:rFonts w:ascii="Times New Roman" w:hAnsi="Times New Roman"/>
          <w:sz w:val="24"/>
          <w:szCs w:val="24"/>
        </w:rPr>
        <w:t xml:space="preserve"> 1</w:t>
      </w:r>
      <w:r w:rsidR="00C24429" w:rsidRPr="00CD51F1">
        <w:rPr>
          <w:rFonts w:ascii="Times New Roman" w:hAnsi="Times New Roman"/>
          <w:sz w:val="24"/>
          <w:szCs w:val="24"/>
        </w:rPr>
        <w:t xml:space="preserve"> </w:t>
      </w:r>
      <w:r w:rsidR="00F5169E" w:rsidRPr="00CD51F1">
        <w:rPr>
          <w:rFonts w:ascii="Times New Roman" w:hAnsi="Times New Roman"/>
          <w:sz w:val="24"/>
          <w:szCs w:val="24"/>
        </w:rPr>
        <w:t xml:space="preserve">až </w:t>
      </w:r>
      <w:r w:rsidR="009050CE" w:rsidRPr="00CD51F1">
        <w:rPr>
          <w:rFonts w:ascii="Times New Roman" w:hAnsi="Times New Roman"/>
          <w:sz w:val="24"/>
          <w:szCs w:val="24"/>
        </w:rPr>
        <w:t>5</w:t>
      </w:r>
      <w:r w:rsidR="00BB32BF" w:rsidRPr="00CD51F1">
        <w:rPr>
          <w:rFonts w:ascii="Times New Roman" w:hAnsi="Times New Roman"/>
          <w:sz w:val="24"/>
          <w:szCs w:val="24"/>
        </w:rPr>
        <w:t xml:space="preserve">, určí výšku odvodu </w:t>
      </w:r>
      <w:r w:rsidR="00B83238" w:rsidRPr="00CD51F1">
        <w:rPr>
          <w:rFonts w:ascii="Times New Roman" w:hAnsi="Times New Roman"/>
          <w:sz w:val="24"/>
          <w:szCs w:val="24"/>
        </w:rPr>
        <w:t>úrad</w:t>
      </w:r>
      <w:r w:rsidR="00BB32BF" w:rsidRPr="00CD51F1">
        <w:rPr>
          <w:rFonts w:ascii="Times New Roman" w:hAnsi="Times New Roman"/>
          <w:sz w:val="24"/>
          <w:szCs w:val="24"/>
        </w:rPr>
        <w:t>, pričom pri určovaní výšky odvodu je povinn</w:t>
      </w:r>
      <w:r w:rsidR="00AC0900" w:rsidRPr="00CD51F1">
        <w:rPr>
          <w:rFonts w:ascii="Times New Roman" w:hAnsi="Times New Roman"/>
          <w:sz w:val="24"/>
          <w:szCs w:val="24"/>
        </w:rPr>
        <w:t>ý</w:t>
      </w:r>
      <w:r w:rsidR="00BB32BF" w:rsidRPr="00CD51F1">
        <w:rPr>
          <w:rFonts w:ascii="Times New Roman" w:hAnsi="Times New Roman"/>
          <w:sz w:val="24"/>
          <w:szCs w:val="24"/>
        </w:rPr>
        <w:t xml:space="preserve"> prihliadať na výšku odvodu uvedenú v odsek</w:t>
      </w:r>
      <w:r w:rsidR="001F31E4" w:rsidRPr="00CD51F1">
        <w:rPr>
          <w:rFonts w:ascii="Times New Roman" w:hAnsi="Times New Roman"/>
          <w:sz w:val="24"/>
          <w:szCs w:val="24"/>
        </w:rPr>
        <w:t>och</w:t>
      </w:r>
      <w:r w:rsidR="00BB32BF" w:rsidRPr="00CD51F1">
        <w:rPr>
          <w:rFonts w:ascii="Times New Roman" w:hAnsi="Times New Roman"/>
          <w:sz w:val="24"/>
          <w:szCs w:val="24"/>
        </w:rPr>
        <w:t xml:space="preserve"> 1 </w:t>
      </w:r>
      <w:r w:rsidR="002C3B2D" w:rsidRPr="00CD51F1">
        <w:rPr>
          <w:rFonts w:ascii="Times New Roman" w:hAnsi="Times New Roman"/>
          <w:sz w:val="24"/>
          <w:szCs w:val="24"/>
        </w:rPr>
        <w:t xml:space="preserve">až </w:t>
      </w:r>
      <w:r w:rsidR="00C46C22" w:rsidRPr="00CD51F1">
        <w:rPr>
          <w:rFonts w:ascii="Times New Roman" w:hAnsi="Times New Roman"/>
          <w:sz w:val="24"/>
          <w:szCs w:val="24"/>
        </w:rPr>
        <w:t>5</w:t>
      </w:r>
      <w:r w:rsidR="002C3B2D" w:rsidRPr="00CD51F1">
        <w:rPr>
          <w:rFonts w:ascii="Times New Roman" w:hAnsi="Times New Roman"/>
          <w:sz w:val="24"/>
          <w:szCs w:val="24"/>
        </w:rPr>
        <w:t xml:space="preserve"> </w:t>
      </w:r>
      <w:r w:rsidR="00BB32BF" w:rsidRPr="00CD51F1">
        <w:rPr>
          <w:rFonts w:ascii="Times New Roman" w:hAnsi="Times New Roman"/>
          <w:sz w:val="24"/>
          <w:szCs w:val="24"/>
        </w:rPr>
        <w:t>pri hazardnej hre, ktorá je svojím charakterom najviac podobná hazardnej hre, pri ktorej sa určuje výška odvodu; to neplatí pri určovaní výšky odvodu pri lotérii pokladničných</w:t>
      </w:r>
      <w:r w:rsidR="00BB32BF" w:rsidRPr="00CD51F1">
        <w:rPr>
          <w:rFonts w:ascii="Times New Roman" w:eastAsia="Times New Roman" w:hAnsi="Times New Roman" w:cs="Times New Roman"/>
          <w:sz w:val="24"/>
          <w:szCs w:val="24"/>
          <w:lang w:eastAsia="sk-SK"/>
        </w:rPr>
        <w:t xml:space="preserve"> dokladov.</w:t>
      </w:r>
      <w:r w:rsidR="00475040" w:rsidRPr="00CD51F1">
        <w:rPr>
          <w:rFonts w:ascii="Times New Roman" w:eastAsia="Times New Roman" w:hAnsi="Times New Roman" w:cs="Times New Roman"/>
          <w:sz w:val="24"/>
          <w:szCs w:val="24"/>
          <w:lang w:eastAsia="sk-SK"/>
        </w:rPr>
        <w:t xml:space="preserve"> </w:t>
      </w:r>
      <w:r w:rsidR="00240D94" w:rsidRPr="00CD51F1">
        <w:rPr>
          <w:rFonts w:ascii="Times New Roman" w:eastAsia="Times New Roman" w:hAnsi="Times New Roman" w:cs="Times New Roman"/>
          <w:sz w:val="24"/>
          <w:szCs w:val="24"/>
          <w:lang w:eastAsia="sk-SK"/>
        </w:rPr>
        <w:t>Odvod je príjmom štátneho ro</w:t>
      </w:r>
      <w:r w:rsidR="0006656C" w:rsidRPr="00CD51F1">
        <w:rPr>
          <w:rFonts w:ascii="Times New Roman" w:eastAsia="Times New Roman" w:hAnsi="Times New Roman" w:cs="Times New Roman"/>
          <w:sz w:val="24"/>
          <w:szCs w:val="24"/>
          <w:lang w:eastAsia="sk-SK"/>
        </w:rPr>
        <w:t>z</w:t>
      </w:r>
      <w:r w:rsidR="00240D94" w:rsidRPr="00CD51F1">
        <w:rPr>
          <w:rFonts w:ascii="Times New Roman" w:eastAsia="Times New Roman" w:hAnsi="Times New Roman" w:cs="Times New Roman"/>
          <w:sz w:val="24"/>
          <w:szCs w:val="24"/>
          <w:lang w:eastAsia="sk-SK"/>
        </w:rPr>
        <w:t>počtu.</w:t>
      </w:r>
    </w:p>
    <w:p w14:paraId="29C5B32F" w14:textId="77777777" w:rsidR="00AA1A45" w:rsidRPr="00CD51F1" w:rsidRDefault="00AA1A45" w:rsidP="00060FD6">
      <w:pPr>
        <w:shd w:val="clear" w:color="auto" w:fill="FFFFFF"/>
        <w:spacing w:after="0" w:line="240" w:lineRule="auto"/>
        <w:rPr>
          <w:rFonts w:ascii="Times New Roman" w:eastAsia="Times New Roman" w:hAnsi="Times New Roman" w:cs="Times New Roman"/>
          <w:sz w:val="24"/>
          <w:szCs w:val="24"/>
          <w:lang w:eastAsia="sk-SK"/>
        </w:rPr>
      </w:pPr>
    </w:p>
    <w:p w14:paraId="2077CB66" w14:textId="77777777" w:rsidR="00CC6A83" w:rsidRPr="00CD51F1" w:rsidRDefault="008C0460" w:rsidP="00AD4D94">
      <w:pPr>
        <w:shd w:val="clear" w:color="auto" w:fill="FFFFFF"/>
        <w:spacing w:after="0" w:line="240" w:lineRule="auto"/>
        <w:jc w:val="center"/>
        <w:rPr>
          <w:rFonts w:ascii="Times New Roman" w:eastAsia="Times New Roman" w:hAnsi="Times New Roman" w:cs="Times New Roman"/>
          <w:caps/>
          <w:sz w:val="24"/>
          <w:szCs w:val="24"/>
          <w:lang w:eastAsia="sk-SK"/>
        </w:rPr>
      </w:pPr>
      <w:r w:rsidRPr="00CD51F1">
        <w:rPr>
          <w:rFonts w:ascii="Times New Roman" w:eastAsia="Times New Roman" w:hAnsi="Times New Roman" w:cs="Times New Roman"/>
          <w:caps/>
          <w:sz w:val="24"/>
          <w:szCs w:val="24"/>
          <w:lang w:eastAsia="sk-SK"/>
        </w:rPr>
        <w:t>§ 72</w:t>
      </w:r>
    </w:p>
    <w:p w14:paraId="2EC2B9CF" w14:textId="77777777" w:rsidR="002A71B3" w:rsidRPr="00CD51F1" w:rsidRDefault="002A71B3" w:rsidP="002A71B3">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Spôsob a lehoty úhrady odvodu do štátneho rozpočtu</w:t>
      </w:r>
    </w:p>
    <w:p w14:paraId="7F5F050D"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caps/>
          <w:sz w:val="24"/>
          <w:szCs w:val="24"/>
          <w:lang w:eastAsia="sk-SK"/>
        </w:rPr>
      </w:pPr>
    </w:p>
    <w:p w14:paraId="7B51AF2B" w14:textId="1D8A74B4" w:rsidR="00120B64" w:rsidRPr="00CD51F1" w:rsidRDefault="00AA1A45" w:rsidP="00843E5F">
      <w:p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8170E"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w:t>
      </w:r>
      <w:r w:rsidR="00E83870" w:rsidRPr="00CD51F1">
        <w:rPr>
          <w:rFonts w:ascii="Times New Roman" w:eastAsia="Times New Roman" w:hAnsi="Times New Roman" w:cs="Times New Roman"/>
          <w:sz w:val="24"/>
          <w:szCs w:val="24"/>
          <w:lang w:eastAsia="sk-SK"/>
        </w:rPr>
        <w:t xml:space="preserve">Odvod </w:t>
      </w:r>
      <w:r w:rsidR="001F6E68" w:rsidRPr="00CD51F1">
        <w:rPr>
          <w:rFonts w:ascii="Times New Roman" w:eastAsia="Times New Roman" w:hAnsi="Times New Roman" w:cs="Times New Roman"/>
          <w:sz w:val="24"/>
          <w:szCs w:val="24"/>
          <w:lang w:eastAsia="sk-SK"/>
        </w:rPr>
        <w:t xml:space="preserve">podľa </w:t>
      </w:r>
      <w:r w:rsidR="00004EFA" w:rsidRPr="00CD51F1">
        <w:rPr>
          <w:rFonts w:ascii="Times New Roman" w:eastAsia="Times New Roman" w:hAnsi="Times New Roman" w:cs="Times New Roman"/>
          <w:sz w:val="24"/>
          <w:szCs w:val="24"/>
          <w:lang w:eastAsia="sk-SK"/>
        </w:rPr>
        <w:t>§ 71</w:t>
      </w:r>
      <w:r w:rsidR="001F6E68" w:rsidRPr="00CD51F1">
        <w:rPr>
          <w:rFonts w:ascii="Times New Roman" w:eastAsia="Times New Roman" w:hAnsi="Times New Roman" w:cs="Times New Roman"/>
          <w:sz w:val="24"/>
          <w:szCs w:val="24"/>
          <w:lang w:eastAsia="sk-SK"/>
        </w:rPr>
        <w:t xml:space="preserve"> ods. 1 písm. a) až c)</w:t>
      </w:r>
      <w:r w:rsidR="00E9138C" w:rsidRPr="00CD51F1">
        <w:rPr>
          <w:rFonts w:ascii="Times New Roman" w:eastAsia="Times New Roman" w:hAnsi="Times New Roman" w:cs="Times New Roman"/>
          <w:sz w:val="24"/>
          <w:szCs w:val="24"/>
          <w:lang w:eastAsia="sk-SK"/>
        </w:rPr>
        <w:t xml:space="preserve"> </w:t>
      </w:r>
      <w:r w:rsidR="003A3D9F" w:rsidRPr="00CD51F1">
        <w:rPr>
          <w:rFonts w:ascii="Times New Roman" w:eastAsia="Times New Roman" w:hAnsi="Times New Roman" w:cs="Times New Roman"/>
          <w:sz w:val="24"/>
          <w:szCs w:val="24"/>
          <w:lang w:eastAsia="sk-SK"/>
        </w:rPr>
        <w:t>uhradí</w:t>
      </w:r>
      <w:r w:rsidR="00E83870" w:rsidRPr="00CD51F1">
        <w:rPr>
          <w:rFonts w:ascii="Times New Roman" w:eastAsia="Times New Roman" w:hAnsi="Times New Roman" w:cs="Times New Roman"/>
          <w:sz w:val="24"/>
          <w:szCs w:val="24"/>
          <w:lang w:eastAsia="sk-SK"/>
        </w:rPr>
        <w:t xml:space="preserve"> prevádzkovateľ hazardnej hry</w:t>
      </w:r>
      <w:r w:rsidR="003A3D9F" w:rsidRPr="00CD51F1">
        <w:rPr>
          <w:rFonts w:ascii="Times New Roman" w:eastAsia="Times New Roman" w:hAnsi="Times New Roman" w:cs="Times New Roman"/>
          <w:sz w:val="24"/>
          <w:szCs w:val="24"/>
          <w:lang w:eastAsia="sk-SK"/>
        </w:rPr>
        <w:t xml:space="preserve"> do 15 dní od potvrdenia správnosti jeho vyúčtovania úradom; vyúčtovanie je prevádzkovateľ </w:t>
      </w:r>
      <w:r w:rsidR="002D10A3" w:rsidRPr="00CD51F1">
        <w:rPr>
          <w:rFonts w:ascii="Times New Roman" w:eastAsia="Times New Roman" w:hAnsi="Times New Roman" w:cs="Times New Roman"/>
          <w:sz w:val="24"/>
          <w:szCs w:val="24"/>
          <w:lang w:eastAsia="sk-SK"/>
        </w:rPr>
        <w:t>hazardn</w:t>
      </w:r>
      <w:r w:rsidR="00DA2B73" w:rsidRPr="00CD51F1">
        <w:rPr>
          <w:rFonts w:ascii="Times New Roman" w:eastAsia="Times New Roman" w:hAnsi="Times New Roman" w:cs="Times New Roman"/>
          <w:sz w:val="24"/>
          <w:szCs w:val="24"/>
          <w:lang w:eastAsia="sk-SK"/>
        </w:rPr>
        <w:t>ej hry</w:t>
      </w:r>
      <w:r w:rsidR="002D10A3" w:rsidRPr="00CD51F1">
        <w:rPr>
          <w:rFonts w:ascii="Times New Roman" w:eastAsia="Times New Roman" w:hAnsi="Times New Roman" w:cs="Times New Roman"/>
          <w:sz w:val="24"/>
          <w:szCs w:val="24"/>
          <w:lang w:eastAsia="sk-SK"/>
        </w:rPr>
        <w:t xml:space="preserve"> </w:t>
      </w:r>
      <w:r w:rsidR="003A3D9F" w:rsidRPr="00CD51F1">
        <w:rPr>
          <w:rFonts w:ascii="Times New Roman" w:eastAsia="Times New Roman" w:hAnsi="Times New Roman" w:cs="Times New Roman"/>
          <w:sz w:val="24"/>
          <w:szCs w:val="24"/>
          <w:lang w:eastAsia="sk-SK"/>
        </w:rPr>
        <w:t xml:space="preserve">povinný predložiť </w:t>
      </w:r>
      <w:r w:rsidR="00F8170E"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do 30 dní po uplynutí lehoty na uplatnenie nároku na výhru podľa § </w:t>
      </w:r>
      <w:r w:rsidR="00C24429" w:rsidRPr="00CD51F1">
        <w:rPr>
          <w:rFonts w:ascii="Times New Roman" w:eastAsia="Times New Roman" w:hAnsi="Times New Roman" w:cs="Times New Roman"/>
          <w:sz w:val="24"/>
          <w:szCs w:val="24"/>
          <w:lang w:eastAsia="sk-SK"/>
        </w:rPr>
        <w:t>1</w:t>
      </w:r>
      <w:r w:rsidR="00004EFA"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w:t>
      </w:r>
      <w:r w:rsidR="00121D08" w:rsidRPr="00CD51F1">
        <w:rPr>
          <w:rFonts w:ascii="Times New Roman" w:eastAsia="Times New Roman" w:hAnsi="Times New Roman" w:cs="Times New Roman"/>
          <w:sz w:val="24"/>
          <w:szCs w:val="24"/>
          <w:lang w:eastAsia="sk-SK"/>
        </w:rPr>
        <w:t>1</w:t>
      </w:r>
      <w:r w:rsidR="008346A2" w:rsidRPr="00CD51F1">
        <w:rPr>
          <w:rFonts w:ascii="Times New Roman" w:eastAsia="Times New Roman" w:hAnsi="Times New Roman" w:cs="Times New Roman"/>
          <w:sz w:val="24"/>
          <w:szCs w:val="24"/>
          <w:lang w:eastAsia="sk-SK"/>
        </w:rPr>
        <w:t>7</w:t>
      </w:r>
      <w:r w:rsidR="00F8170E" w:rsidRPr="00CD51F1">
        <w:rPr>
          <w:rFonts w:ascii="Times New Roman" w:eastAsia="Times New Roman" w:hAnsi="Times New Roman" w:cs="Times New Roman"/>
          <w:sz w:val="24"/>
          <w:szCs w:val="24"/>
          <w:lang w:eastAsia="sk-SK"/>
        </w:rPr>
        <w:t xml:space="preserve">. </w:t>
      </w:r>
      <w:r w:rsidR="00843E5F" w:rsidRPr="00CD51F1">
        <w:rPr>
          <w:rFonts w:ascii="Times New Roman" w:eastAsia="Times New Roman" w:hAnsi="Times New Roman" w:cs="Times New Roman"/>
          <w:sz w:val="24"/>
          <w:szCs w:val="24"/>
          <w:lang w:eastAsia="sk-SK"/>
        </w:rPr>
        <w:t>Spôsob úhrady odvodu určí všeobecná licencia. Spôsob a lehoty úhrady odvodu podľa § 71 ods. 1 písm. m) určí všeobecná licencia.</w:t>
      </w:r>
    </w:p>
    <w:p w14:paraId="07B9F0BF" w14:textId="025534B9" w:rsidR="00BB32BF" w:rsidRPr="00CD51F1" w:rsidRDefault="00BB32BF" w:rsidP="00BB32B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8170E"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Odvod podľa </w:t>
      </w:r>
      <w:r w:rsidR="00F8170E" w:rsidRPr="00CD51F1">
        <w:rPr>
          <w:rFonts w:ascii="Times New Roman" w:eastAsia="Times New Roman" w:hAnsi="Times New Roman" w:cs="Times New Roman"/>
          <w:sz w:val="24"/>
          <w:szCs w:val="24"/>
          <w:lang w:eastAsia="sk-SK"/>
        </w:rPr>
        <w:t xml:space="preserve">§ </w:t>
      </w:r>
      <w:r w:rsidR="00004EFA" w:rsidRPr="00CD51F1">
        <w:rPr>
          <w:rFonts w:ascii="Times New Roman" w:eastAsia="Times New Roman" w:hAnsi="Times New Roman" w:cs="Times New Roman"/>
          <w:sz w:val="24"/>
          <w:szCs w:val="24"/>
          <w:lang w:eastAsia="sk-SK"/>
        </w:rPr>
        <w:t>71</w:t>
      </w:r>
      <w:r w:rsidR="00F8170E" w:rsidRPr="00CD51F1">
        <w:rPr>
          <w:rFonts w:ascii="Times New Roman" w:eastAsia="Times New Roman" w:hAnsi="Times New Roman" w:cs="Times New Roman"/>
          <w:sz w:val="24"/>
          <w:szCs w:val="24"/>
          <w:lang w:eastAsia="sk-SK"/>
        </w:rPr>
        <w:t xml:space="preserve"> ods. </w:t>
      </w:r>
      <w:r w:rsidRPr="00CD51F1">
        <w:rPr>
          <w:rFonts w:ascii="Times New Roman" w:eastAsia="Times New Roman" w:hAnsi="Times New Roman" w:cs="Times New Roman"/>
          <w:sz w:val="24"/>
          <w:szCs w:val="24"/>
          <w:lang w:eastAsia="sk-SK"/>
        </w:rPr>
        <w:t xml:space="preserve">1 </w:t>
      </w:r>
      <w:r w:rsidR="00F8170E" w:rsidRPr="00CD51F1">
        <w:rPr>
          <w:rFonts w:ascii="Times New Roman" w:eastAsia="Times New Roman" w:hAnsi="Times New Roman" w:cs="Times New Roman"/>
          <w:sz w:val="24"/>
          <w:szCs w:val="24"/>
          <w:lang w:eastAsia="sk-SK"/>
        </w:rPr>
        <w:t xml:space="preserve">písm. </w:t>
      </w:r>
      <w:r w:rsidR="00D35711" w:rsidRPr="00CD51F1">
        <w:rPr>
          <w:rFonts w:ascii="Times New Roman" w:eastAsia="Times New Roman" w:hAnsi="Times New Roman" w:cs="Times New Roman"/>
          <w:sz w:val="24"/>
          <w:szCs w:val="24"/>
          <w:lang w:eastAsia="sk-SK"/>
        </w:rPr>
        <w:t xml:space="preserve">d) až </w:t>
      </w:r>
      <w:r w:rsidR="00997E45" w:rsidRPr="00CD51F1">
        <w:rPr>
          <w:rFonts w:ascii="Times New Roman" w:eastAsia="Times New Roman" w:hAnsi="Times New Roman" w:cs="Times New Roman"/>
          <w:sz w:val="24"/>
          <w:szCs w:val="24"/>
          <w:lang w:eastAsia="sk-SK"/>
        </w:rPr>
        <w:t>l</w:t>
      </w:r>
      <w:r w:rsidR="00D35711" w:rsidRPr="00CD51F1">
        <w:rPr>
          <w:rFonts w:ascii="Times New Roman" w:eastAsia="Times New Roman" w:hAnsi="Times New Roman" w:cs="Times New Roman"/>
          <w:sz w:val="24"/>
          <w:szCs w:val="24"/>
          <w:lang w:eastAsia="sk-SK"/>
        </w:rPr>
        <w:t>)</w:t>
      </w:r>
      <w:r w:rsidR="009D73DE" w:rsidRPr="00CD51F1">
        <w:rPr>
          <w:rFonts w:ascii="Times New Roman" w:eastAsia="Times New Roman" w:hAnsi="Times New Roman" w:cs="Times New Roman"/>
          <w:sz w:val="24"/>
          <w:szCs w:val="24"/>
          <w:lang w:eastAsia="sk-SK"/>
        </w:rPr>
        <w:t xml:space="preserve">, ods. 2 písm. </w:t>
      </w:r>
      <w:r w:rsidR="00415889" w:rsidRPr="00CD51F1">
        <w:rPr>
          <w:rFonts w:ascii="Times New Roman" w:eastAsia="Times New Roman" w:hAnsi="Times New Roman" w:cs="Times New Roman"/>
          <w:sz w:val="24"/>
          <w:szCs w:val="24"/>
          <w:lang w:eastAsia="sk-SK"/>
        </w:rPr>
        <w:t>d</w:t>
      </w:r>
      <w:r w:rsidR="009D73DE" w:rsidRPr="00CD51F1">
        <w:rPr>
          <w:rFonts w:ascii="Times New Roman" w:eastAsia="Times New Roman" w:hAnsi="Times New Roman" w:cs="Times New Roman"/>
          <w:sz w:val="24"/>
          <w:szCs w:val="24"/>
          <w:lang w:eastAsia="sk-SK"/>
        </w:rPr>
        <w:t>)</w:t>
      </w:r>
      <w:r w:rsidR="00997E45" w:rsidRPr="00CD51F1">
        <w:rPr>
          <w:rFonts w:ascii="Times New Roman" w:eastAsia="Times New Roman" w:hAnsi="Times New Roman" w:cs="Times New Roman"/>
          <w:sz w:val="24"/>
          <w:szCs w:val="24"/>
          <w:lang w:eastAsia="sk-SK"/>
        </w:rPr>
        <w:t xml:space="preserve"> </w:t>
      </w:r>
      <w:r w:rsidR="00AF63CB" w:rsidRPr="00CD51F1">
        <w:rPr>
          <w:rFonts w:ascii="Times New Roman" w:eastAsia="Times New Roman" w:hAnsi="Times New Roman" w:cs="Times New Roman"/>
          <w:sz w:val="24"/>
          <w:szCs w:val="24"/>
          <w:lang w:eastAsia="sk-SK"/>
        </w:rPr>
        <w:t>a</w:t>
      </w:r>
      <w:r w:rsidR="00997E45" w:rsidRPr="00CD51F1">
        <w:rPr>
          <w:rFonts w:ascii="Times New Roman" w:eastAsia="Times New Roman" w:hAnsi="Times New Roman" w:cs="Times New Roman"/>
          <w:sz w:val="24"/>
          <w:szCs w:val="24"/>
          <w:lang w:eastAsia="sk-SK"/>
        </w:rPr>
        <w:t>ž</w:t>
      </w:r>
      <w:r w:rsidR="00AF63CB" w:rsidRPr="00CD51F1">
        <w:rPr>
          <w:rFonts w:ascii="Times New Roman" w:eastAsia="Times New Roman" w:hAnsi="Times New Roman" w:cs="Times New Roman"/>
          <w:sz w:val="24"/>
          <w:szCs w:val="24"/>
          <w:lang w:eastAsia="sk-SK"/>
        </w:rPr>
        <w:t> </w:t>
      </w:r>
      <w:r w:rsidR="00415889" w:rsidRPr="00CD51F1">
        <w:rPr>
          <w:rFonts w:ascii="Times New Roman" w:eastAsia="Times New Roman" w:hAnsi="Times New Roman" w:cs="Times New Roman"/>
          <w:sz w:val="24"/>
          <w:szCs w:val="24"/>
          <w:lang w:eastAsia="sk-SK"/>
        </w:rPr>
        <w:t>f</w:t>
      </w:r>
      <w:r w:rsidR="00AF63CB" w:rsidRPr="00CD51F1">
        <w:rPr>
          <w:rFonts w:ascii="Times New Roman" w:eastAsia="Times New Roman" w:hAnsi="Times New Roman" w:cs="Times New Roman"/>
          <w:sz w:val="24"/>
          <w:szCs w:val="24"/>
          <w:lang w:eastAsia="sk-SK"/>
        </w:rPr>
        <w:t>)</w:t>
      </w:r>
      <w:r w:rsidR="00036DEE" w:rsidRPr="00CD51F1">
        <w:rPr>
          <w:rFonts w:ascii="Times New Roman" w:eastAsia="Times New Roman" w:hAnsi="Times New Roman" w:cs="Times New Roman"/>
          <w:sz w:val="24"/>
          <w:szCs w:val="24"/>
          <w:lang w:eastAsia="sk-SK"/>
        </w:rPr>
        <w:t>,</w:t>
      </w:r>
      <w:r w:rsidR="00D35711" w:rsidRPr="00CD51F1">
        <w:rPr>
          <w:rFonts w:ascii="Times New Roman" w:eastAsia="Times New Roman" w:hAnsi="Times New Roman" w:cs="Times New Roman"/>
          <w:sz w:val="24"/>
          <w:szCs w:val="24"/>
          <w:lang w:eastAsia="sk-SK"/>
        </w:rPr>
        <w:t xml:space="preserve"> </w:t>
      </w:r>
      <w:r w:rsidR="001640E6" w:rsidRPr="00CD51F1">
        <w:rPr>
          <w:rFonts w:ascii="Times New Roman" w:eastAsia="Times New Roman" w:hAnsi="Times New Roman" w:cs="Times New Roman"/>
          <w:sz w:val="24"/>
          <w:szCs w:val="24"/>
          <w:lang w:eastAsia="sk-SK"/>
        </w:rPr>
        <w:t xml:space="preserve">ods. </w:t>
      </w:r>
      <w:r w:rsidR="000A57D2" w:rsidRPr="00CD51F1">
        <w:rPr>
          <w:rFonts w:ascii="Times New Roman" w:eastAsia="Times New Roman" w:hAnsi="Times New Roman" w:cs="Times New Roman"/>
          <w:sz w:val="24"/>
          <w:szCs w:val="24"/>
          <w:lang w:eastAsia="sk-SK"/>
        </w:rPr>
        <w:t>3</w:t>
      </w:r>
      <w:r w:rsidR="009D73DE" w:rsidRPr="00CD51F1">
        <w:rPr>
          <w:rFonts w:ascii="Times New Roman" w:eastAsia="Times New Roman" w:hAnsi="Times New Roman" w:cs="Times New Roman"/>
          <w:sz w:val="24"/>
          <w:szCs w:val="24"/>
          <w:lang w:eastAsia="sk-SK"/>
        </w:rPr>
        <w:t xml:space="preserve"> písm. </w:t>
      </w:r>
      <w:r w:rsidR="003E541E" w:rsidRPr="00CD51F1">
        <w:rPr>
          <w:rFonts w:ascii="Times New Roman" w:eastAsia="Times New Roman" w:hAnsi="Times New Roman" w:cs="Times New Roman"/>
          <w:sz w:val="24"/>
          <w:szCs w:val="24"/>
          <w:lang w:eastAsia="sk-SK"/>
        </w:rPr>
        <w:t>e</w:t>
      </w:r>
      <w:r w:rsidR="009D73DE" w:rsidRPr="00CD51F1">
        <w:rPr>
          <w:rFonts w:ascii="Times New Roman" w:eastAsia="Times New Roman" w:hAnsi="Times New Roman" w:cs="Times New Roman"/>
          <w:sz w:val="24"/>
          <w:szCs w:val="24"/>
          <w:lang w:eastAsia="sk-SK"/>
        </w:rPr>
        <w:t>)</w:t>
      </w:r>
      <w:r w:rsidR="00AF63CB" w:rsidRPr="00CD51F1">
        <w:rPr>
          <w:rFonts w:ascii="Times New Roman" w:eastAsia="Times New Roman" w:hAnsi="Times New Roman" w:cs="Times New Roman"/>
          <w:sz w:val="24"/>
          <w:szCs w:val="24"/>
          <w:lang w:eastAsia="sk-SK"/>
        </w:rPr>
        <w:t xml:space="preserve"> a</w:t>
      </w:r>
      <w:r w:rsidR="003E541E" w:rsidRPr="00CD51F1">
        <w:rPr>
          <w:rFonts w:ascii="Times New Roman" w:eastAsia="Times New Roman" w:hAnsi="Times New Roman" w:cs="Times New Roman"/>
          <w:sz w:val="24"/>
          <w:szCs w:val="24"/>
          <w:lang w:eastAsia="sk-SK"/>
        </w:rPr>
        <w:t>ž</w:t>
      </w:r>
      <w:r w:rsidR="00AF63CB" w:rsidRPr="00CD51F1">
        <w:rPr>
          <w:rFonts w:ascii="Times New Roman" w:eastAsia="Times New Roman" w:hAnsi="Times New Roman" w:cs="Times New Roman"/>
          <w:sz w:val="24"/>
          <w:szCs w:val="24"/>
          <w:lang w:eastAsia="sk-SK"/>
        </w:rPr>
        <w:t> </w:t>
      </w:r>
      <w:r w:rsidR="003E541E" w:rsidRPr="00CD51F1">
        <w:rPr>
          <w:rFonts w:ascii="Times New Roman" w:eastAsia="Times New Roman" w:hAnsi="Times New Roman" w:cs="Times New Roman"/>
          <w:sz w:val="24"/>
          <w:szCs w:val="24"/>
          <w:lang w:eastAsia="sk-SK"/>
        </w:rPr>
        <w:t>g</w:t>
      </w:r>
      <w:r w:rsidR="00AF63CB" w:rsidRPr="00CD51F1">
        <w:rPr>
          <w:rFonts w:ascii="Times New Roman" w:eastAsia="Times New Roman" w:hAnsi="Times New Roman" w:cs="Times New Roman"/>
          <w:sz w:val="24"/>
          <w:szCs w:val="24"/>
          <w:lang w:eastAsia="sk-SK"/>
        </w:rPr>
        <w:t>)</w:t>
      </w:r>
      <w:r w:rsidR="00502C38" w:rsidRPr="00CD51F1">
        <w:rPr>
          <w:rFonts w:ascii="Times New Roman" w:eastAsia="Times New Roman" w:hAnsi="Times New Roman" w:cs="Times New Roman"/>
          <w:sz w:val="24"/>
          <w:szCs w:val="24"/>
          <w:lang w:eastAsia="sk-SK"/>
        </w:rPr>
        <w:t xml:space="preserve">, </w:t>
      </w:r>
      <w:r w:rsidR="00036DEE" w:rsidRPr="00CD51F1">
        <w:rPr>
          <w:rFonts w:ascii="Times New Roman" w:eastAsia="Times New Roman" w:hAnsi="Times New Roman" w:cs="Times New Roman"/>
          <w:sz w:val="24"/>
          <w:szCs w:val="24"/>
          <w:lang w:eastAsia="sk-SK"/>
        </w:rPr>
        <w:t xml:space="preserve">ods. 4 </w:t>
      </w:r>
      <w:r w:rsidR="00502C38" w:rsidRPr="00CD51F1">
        <w:rPr>
          <w:rFonts w:ascii="Times New Roman" w:eastAsia="Times New Roman" w:hAnsi="Times New Roman" w:cs="Times New Roman"/>
          <w:sz w:val="24"/>
          <w:szCs w:val="24"/>
          <w:lang w:eastAsia="sk-SK"/>
        </w:rPr>
        <w:t xml:space="preserve">a </w:t>
      </w:r>
      <w:r w:rsidR="00B61D8B" w:rsidRPr="00CD51F1">
        <w:rPr>
          <w:rFonts w:ascii="Times New Roman" w:eastAsia="Times New Roman" w:hAnsi="Times New Roman" w:cs="Times New Roman"/>
          <w:sz w:val="24"/>
          <w:szCs w:val="24"/>
          <w:lang w:eastAsia="sk-SK"/>
        </w:rPr>
        <w:t>5</w:t>
      </w:r>
      <w:r w:rsidR="00502C38" w:rsidRPr="00CD51F1">
        <w:rPr>
          <w:rFonts w:ascii="Times New Roman" w:eastAsia="Times New Roman" w:hAnsi="Times New Roman" w:cs="Times New Roman"/>
          <w:sz w:val="24"/>
          <w:szCs w:val="24"/>
          <w:lang w:eastAsia="sk-SK"/>
        </w:rPr>
        <w:t xml:space="preserve"> </w:t>
      </w:r>
      <w:r w:rsidR="00680970" w:rsidRPr="00CD51F1">
        <w:rPr>
          <w:rFonts w:ascii="Times New Roman" w:eastAsia="Times New Roman" w:hAnsi="Times New Roman" w:cs="Times New Roman"/>
          <w:sz w:val="24"/>
          <w:szCs w:val="24"/>
          <w:lang w:eastAsia="sk-SK"/>
        </w:rPr>
        <w:t xml:space="preserve">uhrádza </w:t>
      </w:r>
      <w:r w:rsidRPr="00CD51F1">
        <w:rPr>
          <w:rFonts w:ascii="Times New Roman" w:eastAsia="Times New Roman" w:hAnsi="Times New Roman" w:cs="Times New Roman"/>
          <w:sz w:val="24"/>
          <w:szCs w:val="24"/>
          <w:lang w:eastAsia="sk-SK"/>
        </w:rPr>
        <w:t xml:space="preserve">prevádzkovateľ hazardnej hry mesačne do 25. dňa po skončení kalendárneho mesiaca na základe mesačného vyúčtovania odvodu podaného </w:t>
      </w:r>
      <w:r w:rsidR="00955412" w:rsidRPr="00CD51F1">
        <w:rPr>
          <w:rFonts w:ascii="Times New Roman" w:eastAsia="Times New Roman" w:hAnsi="Times New Roman" w:cs="Times New Roman"/>
          <w:sz w:val="24"/>
          <w:szCs w:val="24"/>
          <w:lang w:eastAsia="sk-SK"/>
        </w:rPr>
        <w:t xml:space="preserve">prevádzkovateľom hazardnej hry </w:t>
      </w:r>
      <w:r w:rsidRPr="00CD51F1">
        <w:rPr>
          <w:rFonts w:ascii="Times New Roman" w:eastAsia="Times New Roman" w:hAnsi="Times New Roman" w:cs="Times New Roman"/>
          <w:sz w:val="24"/>
          <w:szCs w:val="24"/>
          <w:lang w:eastAsia="sk-SK"/>
        </w:rPr>
        <w:t xml:space="preserve">v tej istej lehote </w:t>
      </w:r>
      <w:r w:rsidR="00F8170E"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w:t>
      </w:r>
    </w:p>
    <w:p w14:paraId="03558710" w14:textId="77777777" w:rsidR="00892D9E" w:rsidRPr="00CD51F1" w:rsidRDefault="00BB32BF" w:rsidP="00892D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CA7732"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w:t>
      </w:r>
      <w:r w:rsidR="00DA2B73" w:rsidRPr="00CD51F1">
        <w:rPr>
          <w:rFonts w:ascii="Times New Roman" w:eastAsia="Times New Roman" w:hAnsi="Times New Roman" w:cs="Times New Roman"/>
          <w:sz w:val="24"/>
          <w:szCs w:val="24"/>
          <w:lang w:eastAsia="sk-SK"/>
        </w:rPr>
        <w:t>Prevádzkovateľ hazardnej hry</w:t>
      </w:r>
      <w:r w:rsidR="00D35711" w:rsidRPr="00CD51F1">
        <w:rPr>
          <w:rFonts w:ascii="Times New Roman" w:eastAsia="Times New Roman" w:hAnsi="Times New Roman" w:cs="Times New Roman"/>
          <w:sz w:val="24"/>
          <w:szCs w:val="24"/>
          <w:lang w:eastAsia="sk-SK"/>
        </w:rPr>
        <w:t xml:space="preserve"> na </w:t>
      </w:r>
      <w:r w:rsidRPr="00CD51F1">
        <w:rPr>
          <w:rFonts w:ascii="Times New Roman" w:eastAsia="Times New Roman" w:hAnsi="Times New Roman" w:cs="Times New Roman"/>
          <w:sz w:val="24"/>
          <w:szCs w:val="24"/>
          <w:lang w:eastAsia="sk-SK"/>
        </w:rPr>
        <w:t>výherných prístrojo</w:t>
      </w:r>
      <w:r w:rsidR="00D35711" w:rsidRPr="00CD51F1">
        <w:rPr>
          <w:rFonts w:ascii="Times New Roman" w:eastAsia="Times New Roman" w:hAnsi="Times New Roman" w:cs="Times New Roman"/>
          <w:sz w:val="24"/>
          <w:szCs w:val="24"/>
          <w:lang w:eastAsia="sk-SK"/>
        </w:rPr>
        <w:t>ch</w:t>
      </w:r>
      <w:r w:rsidR="00374604" w:rsidRPr="00CD51F1">
        <w:rPr>
          <w:rFonts w:ascii="Times New Roman" w:eastAsia="Times New Roman" w:hAnsi="Times New Roman" w:cs="Times New Roman"/>
          <w:sz w:val="24"/>
          <w:szCs w:val="24"/>
          <w:lang w:eastAsia="sk-SK"/>
        </w:rPr>
        <w:t xml:space="preserve">, </w:t>
      </w:r>
      <w:r w:rsidR="00DA2B73" w:rsidRPr="00CD51F1">
        <w:rPr>
          <w:rFonts w:ascii="Times New Roman" w:eastAsia="Times New Roman" w:hAnsi="Times New Roman" w:cs="Times New Roman"/>
          <w:sz w:val="24"/>
          <w:szCs w:val="24"/>
          <w:lang w:eastAsia="sk-SK"/>
        </w:rPr>
        <w:t xml:space="preserve">prevádzkovateľ hazardnej hry </w:t>
      </w:r>
      <w:r w:rsidR="00EA45A5" w:rsidRPr="00CD51F1">
        <w:rPr>
          <w:rFonts w:ascii="Times New Roman" w:eastAsia="Times New Roman" w:hAnsi="Times New Roman" w:cs="Times New Roman"/>
          <w:sz w:val="24"/>
          <w:szCs w:val="24"/>
          <w:lang w:eastAsia="sk-SK"/>
        </w:rPr>
        <w:t xml:space="preserve">na </w:t>
      </w:r>
      <w:r w:rsidR="00374604" w:rsidRPr="00CD51F1">
        <w:rPr>
          <w:rFonts w:ascii="Times New Roman" w:eastAsia="Times New Roman" w:hAnsi="Times New Roman" w:cs="Times New Roman"/>
          <w:sz w:val="24"/>
          <w:szCs w:val="24"/>
          <w:lang w:eastAsia="sk-SK"/>
        </w:rPr>
        <w:t>termináloch videohier</w:t>
      </w:r>
      <w:r w:rsidR="00EA45A5" w:rsidRPr="00CD51F1">
        <w:rPr>
          <w:rFonts w:ascii="Times New Roman" w:eastAsia="Times New Roman" w:hAnsi="Times New Roman" w:cs="Times New Roman"/>
          <w:sz w:val="24"/>
          <w:szCs w:val="24"/>
          <w:lang w:eastAsia="sk-SK"/>
        </w:rPr>
        <w:t xml:space="preserve">, </w:t>
      </w:r>
      <w:r w:rsidR="00DA2B73" w:rsidRPr="00CD51F1">
        <w:rPr>
          <w:rFonts w:ascii="Times New Roman" w:eastAsia="Times New Roman" w:hAnsi="Times New Roman" w:cs="Times New Roman"/>
          <w:sz w:val="24"/>
          <w:szCs w:val="24"/>
          <w:lang w:eastAsia="sk-SK"/>
        </w:rPr>
        <w:t>prevádzkovateľ hazardnej hry</w:t>
      </w:r>
      <w:r w:rsidR="00EA45A5" w:rsidRPr="00CD51F1">
        <w:rPr>
          <w:rFonts w:ascii="Times New Roman" w:eastAsia="Times New Roman" w:hAnsi="Times New Roman" w:cs="Times New Roman"/>
          <w:sz w:val="24"/>
          <w:szCs w:val="24"/>
          <w:lang w:eastAsia="sk-SK"/>
        </w:rPr>
        <w:t xml:space="preserve"> na</w:t>
      </w:r>
      <w:r w:rsidR="00374604" w:rsidRPr="00CD51F1">
        <w:rPr>
          <w:rFonts w:ascii="Times New Roman" w:eastAsia="Times New Roman" w:hAnsi="Times New Roman" w:cs="Times New Roman"/>
          <w:sz w:val="24"/>
          <w:szCs w:val="24"/>
          <w:lang w:eastAsia="sk-SK"/>
        </w:rPr>
        <w:t> technických zariadeniach obsluhovaných priamo hráčmi</w:t>
      </w:r>
      <w:r w:rsidR="004276FA" w:rsidRPr="00CD51F1">
        <w:rPr>
          <w:rFonts w:ascii="Times New Roman" w:eastAsia="Times New Roman" w:hAnsi="Times New Roman" w:cs="Times New Roman"/>
          <w:sz w:val="24"/>
          <w:szCs w:val="24"/>
          <w:lang w:eastAsia="sk-SK"/>
        </w:rPr>
        <w:t xml:space="preserve"> </w:t>
      </w:r>
      <w:r w:rsidR="00EA45A5" w:rsidRPr="00CD51F1">
        <w:rPr>
          <w:rFonts w:ascii="Times New Roman" w:eastAsia="Times New Roman" w:hAnsi="Times New Roman" w:cs="Times New Roman"/>
          <w:sz w:val="24"/>
          <w:szCs w:val="24"/>
          <w:lang w:eastAsia="sk-SK"/>
        </w:rPr>
        <w:t>a </w:t>
      </w:r>
      <w:r w:rsidR="00DA2B73" w:rsidRPr="00CD51F1">
        <w:rPr>
          <w:rFonts w:ascii="Times New Roman" w:eastAsia="Times New Roman" w:hAnsi="Times New Roman" w:cs="Times New Roman"/>
          <w:sz w:val="24"/>
          <w:szCs w:val="24"/>
          <w:lang w:eastAsia="sk-SK"/>
        </w:rPr>
        <w:t xml:space="preserve">prevádzkovateľ hazardnej hry </w:t>
      </w:r>
      <w:r w:rsidR="00EA45A5" w:rsidRPr="00CD51F1">
        <w:rPr>
          <w:rFonts w:ascii="Times New Roman" w:eastAsia="Times New Roman" w:hAnsi="Times New Roman" w:cs="Times New Roman"/>
          <w:sz w:val="24"/>
          <w:szCs w:val="24"/>
          <w:lang w:eastAsia="sk-SK"/>
        </w:rPr>
        <w:t xml:space="preserve">na </w:t>
      </w:r>
      <w:r w:rsidR="00343C6A" w:rsidRPr="00CD51F1">
        <w:rPr>
          <w:rFonts w:ascii="Times New Roman" w:eastAsia="Times New Roman" w:hAnsi="Times New Roman" w:cs="Times New Roman"/>
          <w:sz w:val="24"/>
          <w:szCs w:val="24"/>
          <w:lang w:eastAsia="sk-SK"/>
        </w:rPr>
        <w:t xml:space="preserve">iných technických zariadeniach </w:t>
      </w:r>
      <w:r w:rsidR="00EA45A5" w:rsidRPr="00CD51F1">
        <w:rPr>
          <w:rFonts w:ascii="Times New Roman" w:eastAsia="Times New Roman" w:hAnsi="Times New Roman" w:cs="Times New Roman"/>
          <w:sz w:val="24"/>
          <w:szCs w:val="24"/>
          <w:lang w:eastAsia="sk-SK"/>
        </w:rPr>
        <w:t xml:space="preserve"> </w:t>
      </w:r>
      <w:r w:rsidR="0073006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uhrádza </w:t>
      </w:r>
      <w:r w:rsidR="004276FA" w:rsidRPr="00CD51F1">
        <w:rPr>
          <w:rFonts w:ascii="Times New Roman" w:eastAsia="Times New Roman" w:hAnsi="Times New Roman" w:cs="Times New Roman"/>
          <w:sz w:val="24"/>
          <w:szCs w:val="24"/>
          <w:lang w:eastAsia="sk-SK"/>
        </w:rPr>
        <w:t>odvod</w:t>
      </w:r>
      <w:r w:rsidR="0019348D"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do štátneho rozpočtu po častiach, a to tak, že polovicu odvodu uhradí najneskôr do </w:t>
      </w:r>
      <w:r w:rsidR="00D35711" w:rsidRPr="00CD51F1">
        <w:rPr>
          <w:rFonts w:ascii="Times New Roman" w:eastAsia="Times New Roman" w:hAnsi="Times New Roman" w:cs="Times New Roman"/>
          <w:sz w:val="24"/>
          <w:szCs w:val="24"/>
          <w:lang w:eastAsia="sk-SK"/>
        </w:rPr>
        <w:t>30</w:t>
      </w:r>
      <w:r w:rsidRPr="00CD51F1">
        <w:rPr>
          <w:rFonts w:ascii="Times New Roman" w:eastAsia="Times New Roman" w:hAnsi="Times New Roman" w:cs="Times New Roman"/>
          <w:sz w:val="24"/>
          <w:szCs w:val="24"/>
          <w:lang w:eastAsia="sk-SK"/>
        </w:rPr>
        <w:t xml:space="preserve">. </w:t>
      </w:r>
      <w:r w:rsidR="00D35711" w:rsidRPr="00CD51F1">
        <w:rPr>
          <w:rFonts w:ascii="Times New Roman" w:eastAsia="Times New Roman" w:hAnsi="Times New Roman" w:cs="Times New Roman"/>
          <w:sz w:val="24"/>
          <w:szCs w:val="24"/>
          <w:lang w:eastAsia="sk-SK"/>
        </w:rPr>
        <w:t>apríla</w:t>
      </w:r>
      <w:r w:rsidRPr="00CD51F1">
        <w:rPr>
          <w:rFonts w:ascii="Times New Roman" w:eastAsia="Times New Roman" w:hAnsi="Times New Roman" w:cs="Times New Roman"/>
          <w:sz w:val="24"/>
          <w:szCs w:val="24"/>
          <w:lang w:eastAsia="sk-SK"/>
        </w:rPr>
        <w:t xml:space="preserve"> kalendárneho roka a polovicu odvodu najneskôr do </w:t>
      </w:r>
      <w:r w:rsidR="00D35711"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1. </w:t>
      </w:r>
      <w:r w:rsidR="00D35711" w:rsidRPr="00CD51F1">
        <w:rPr>
          <w:rFonts w:ascii="Times New Roman" w:eastAsia="Times New Roman" w:hAnsi="Times New Roman" w:cs="Times New Roman"/>
          <w:sz w:val="24"/>
          <w:szCs w:val="24"/>
          <w:lang w:eastAsia="sk-SK"/>
        </w:rPr>
        <w:t>augusta</w:t>
      </w:r>
      <w:r w:rsidRPr="00CD51F1">
        <w:rPr>
          <w:rFonts w:ascii="Times New Roman" w:eastAsia="Times New Roman" w:hAnsi="Times New Roman" w:cs="Times New Roman"/>
          <w:sz w:val="24"/>
          <w:szCs w:val="24"/>
          <w:lang w:eastAsia="sk-SK"/>
        </w:rPr>
        <w:t xml:space="preserve"> kalendárneho roka</w:t>
      </w:r>
      <w:r w:rsidR="003A3D9F" w:rsidRPr="00CD51F1">
        <w:rPr>
          <w:rFonts w:ascii="Times New Roman" w:eastAsia="Times New Roman" w:hAnsi="Times New Roman" w:cs="Times New Roman"/>
          <w:sz w:val="24"/>
          <w:szCs w:val="24"/>
          <w:lang w:eastAsia="sk-SK"/>
        </w:rPr>
        <w:t>;</w:t>
      </w:r>
      <w:r w:rsidR="00892D9E" w:rsidRPr="00CD51F1">
        <w:rPr>
          <w:rFonts w:ascii="Times New Roman" w:eastAsia="Times New Roman" w:hAnsi="Times New Roman" w:cs="Times New Roman"/>
          <w:sz w:val="24"/>
          <w:szCs w:val="24"/>
          <w:lang w:eastAsia="sk-SK"/>
        </w:rPr>
        <w:t xml:space="preserve"> ak bola </w:t>
      </w:r>
      <w:r w:rsidRPr="00CD51F1">
        <w:rPr>
          <w:rFonts w:ascii="Times New Roman" w:eastAsia="Times New Roman" w:hAnsi="Times New Roman" w:cs="Times New Roman"/>
          <w:sz w:val="24"/>
          <w:szCs w:val="24"/>
          <w:lang w:eastAsia="sk-SK"/>
        </w:rPr>
        <w:t>prevádzkovateľovi</w:t>
      </w:r>
      <w:r w:rsidR="00EA45A5" w:rsidRPr="00CD51F1">
        <w:rPr>
          <w:rFonts w:ascii="Times New Roman" w:eastAsia="Times New Roman" w:hAnsi="Times New Roman" w:cs="Times New Roman"/>
          <w:sz w:val="24"/>
          <w:szCs w:val="24"/>
          <w:lang w:eastAsia="sk-SK"/>
        </w:rPr>
        <w:t xml:space="preserve"> </w:t>
      </w:r>
      <w:r w:rsidR="00DA2B73" w:rsidRPr="00CD51F1">
        <w:rPr>
          <w:rFonts w:ascii="Times New Roman" w:eastAsia="Times New Roman" w:hAnsi="Times New Roman" w:cs="Times New Roman"/>
          <w:sz w:val="24"/>
          <w:szCs w:val="24"/>
          <w:lang w:eastAsia="sk-SK"/>
        </w:rPr>
        <w:t xml:space="preserve">hazardnej hry </w:t>
      </w:r>
      <w:r w:rsidR="00EA45A5" w:rsidRPr="00CD51F1">
        <w:rPr>
          <w:rFonts w:ascii="Times New Roman" w:eastAsia="Times New Roman" w:hAnsi="Times New Roman" w:cs="Times New Roman"/>
          <w:sz w:val="24"/>
          <w:szCs w:val="24"/>
          <w:lang w:eastAsia="sk-SK"/>
        </w:rPr>
        <w:t>na</w:t>
      </w:r>
      <w:r w:rsidRPr="00CD51F1">
        <w:rPr>
          <w:rFonts w:ascii="Times New Roman" w:eastAsia="Times New Roman" w:hAnsi="Times New Roman" w:cs="Times New Roman"/>
          <w:sz w:val="24"/>
          <w:szCs w:val="24"/>
          <w:lang w:eastAsia="sk-SK"/>
        </w:rPr>
        <w:t xml:space="preserve"> výhern</w:t>
      </w:r>
      <w:r w:rsidR="00EA45A5" w:rsidRPr="00CD51F1">
        <w:rPr>
          <w:rFonts w:ascii="Times New Roman" w:eastAsia="Times New Roman" w:hAnsi="Times New Roman" w:cs="Times New Roman"/>
          <w:sz w:val="24"/>
          <w:szCs w:val="24"/>
          <w:lang w:eastAsia="sk-SK"/>
        </w:rPr>
        <w:t>ých</w:t>
      </w:r>
      <w:r w:rsidRPr="00CD51F1">
        <w:rPr>
          <w:rFonts w:ascii="Times New Roman" w:eastAsia="Times New Roman" w:hAnsi="Times New Roman" w:cs="Times New Roman"/>
          <w:sz w:val="24"/>
          <w:szCs w:val="24"/>
          <w:lang w:eastAsia="sk-SK"/>
        </w:rPr>
        <w:t xml:space="preserve"> prístroj</w:t>
      </w:r>
      <w:r w:rsidR="00EA45A5" w:rsidRPr="00CD51F1">
        <w:rPr>
          <w:rFonts w:ascii="Times New Roman" w:eastAsia="Times New Roman" w:hAnsi="Times New Roman" w:cs="Times New Roman"/>
          <w:sz w:val="24"/>
          <w:szCs w:val="24"/>
          <w:lang w:eastAsia="sk-SK"/>
        </w:rPr>
        <w:t>och</w:t>
      </w:r>
      <w:r w:rsidR="003774D4" w:rsidRPr="00CD51F1">
        <w:rPr>
          <w:rFonts w:ascii="Times New Roman" w:eastAsia="Times New Roman" w:hAnsi="Times New Roman" w:cs="Times New Roman"/>
          <w:sz w:val="24"/>
          <w:szCs w:val="24"/>
          <w:lang w:eastAsia="sk-SK"/>
        </w:rPr>
        <w:t xml:space="preserve">, </w:t>
      </w:r>
      <w:r w:rsidR="00EA45A5" w:rsidRPr="00CD51F1">
        <w:rPr>
          <w:rFonts w:ascii="Times New Roman" w:eastAsia="Times New Roman" w:hAnsi="Times New Roman" w:cs="Times New Roman"/>
          <w:sz w:val="24"/>
          <w:szCs w:val="24"/>
          <w:lang w:eastAsia="sk-SK"/>
        </w:rPr>
        <w:t xml:space="preserve">prevádzkovateľovi </w:t>
      </w:r>
      <w:r w:rsidR="00E46E73" w:rsidRPr="00CD51F1">
        <w:rPr>
          <w:rFonts w:ascii="Times New Roman" w:eastAsia="Times New Roman" w:hAnsi="Times New Roman" w:cs="Times New Roman"/>
          <w:sz w:val="24"/>
          <w:szCs w:val="24"/>
          <w:lang w:eastAsia="sk-SK"/>
        </w:rPr>
        <w:t xml:space="preserve">hazardnej hry </w:t>
      </w:r>
      <w:r w:rsidR="00EA45A5" w:rsidRPr="00CD51F1">
        <w:rPr>
          <w:rFonts w:ascii="Times New Roman" w:eastAsia="Times New Roman" w:hAnsi="Times New Roman" w:cs="Times New Roman"/>
          <w:sz w:val="24"/>
          <w:szCs w:val="24"/>
          <w:lang w:eastAsia="sk-SK"/>
        </w:rPr>
        <w:t xml:space="preserve">na termináloch </w:t>
      </w:r>
      <w:r w:rsidR="003774D4" w:rsidRPr="00CD51F1">
        <w:rPr>
          <w:rFonts w:ascii="Times New Roman" w:eastAsia="Times New Roman" w:hAnsi="Times New Roman" w:cs="Times New Roman"/>
          <w:sz w:val="24"/>
          <w:szCs w:val="24"/>
          <w:lang w:eastAsia="sk-SK"/>
        </w:rPr>
        <w:t>videohier</w:t>
      </w:r>
      <w:r w:rsidR="00EA45A5" w:rsidRPr="00CD51F1">
        <w:rPr>
          <w:rFonts w:ascii="Times New Roman" w:eastAsia="Times New Roman" w:hAnsi="Times New Roman" w:cs="Times New Roman"/>
          <w:sz w:val="24"/>
          <w:szCs w:val="24"/>
          <w:lang w:eastAsia="sk-SK"/>
        </w:rPr>
        <w:t xml:space="preserve">, prevádzkovateľovi </w:t>
      </w:r>
      <w:r w:rsidR="00E46E73" w:rsidRPr="00CD51F1">
        <w:rPr>
          <w:rFonts w:ascii="Times New Roman" w:eastAsia="Times New Roman" w:hAnsi="Times New Roman" w:cs="Times New Roman"/>
          <w:sz w:val="24"/>
          <w:szCs w:val="24"/>
          <w:lang w:eastAsia="sk-SK"/>
        </w:rPr>
        <w:t xml:space="preserve">hazardnej hry </w:t>
      </w:r>
      <w:r w:rsidR="00EA45A5" w:rsidRPr="00CD51F1">
        <w:rPr>
          <w:rFonts w:ascii="Times New Roman" w:eastAsia="Times New Roman" w:hAnsi="Times New Roman" w:cs="Times New Roman"/>
          <w:sz w:val="24"/>
          <w:szCs w:val="24"/>
          <w:lang w:eastAsia="sk-SK"/>
        </w:rPr>
        <w:t xml:space="preserve">na technických </w:t>
      </w:r>
      <w:r w:rsidR="0073006B" w:rsidRPr="00CD51F1">
        <w:rPr>
          <w:rFonts w:ascii="Times New Roman" w:eastAsia="Times New Roman" w:hAnsi="Times New Roman" w:cs="Times New Roman"/>
          <w:sz w:val="24"/>
          <w:szCs w:val="24"/>
          <w:lang w:eastAsia="sk-SK"/>
        </w:rPr>
        <w:t>zariadenia</w:t>
      </w:r>
      <w:r w:rsidR="00EA45A5" w:rsidRPr="00CD51F1">
        <w:rPr>
          <w:rFonts w:ascii="Times New Roman" w:eastAsia="Times New Roman" w:hAnsi="Times New Roman" w:cs="Times New Roman"/>
          <w:sz w:val="24"/>
          <w:szCs w:val="24"/>
          <w:lang w:eastAsia="sk-SK"/>
        </w:rPr>
        <w:t>ch</w:t>
      </w:r>
      <w:r w:rsidR="0073006B" w:rsidRPr="00CD51F1">
        <w:rPr>
          <w:rFonts w:ascii="Times New Roman" w:eastAsia="Times New Roman" w:hAnsi="Times New Roman" w:cs="Times New Roman"/>
          <w:sz w:val="24"/>
          <w:szCs w:val="24"/>
          <w:lang w:eastAsia="sk-SK"/>
        </w:rPr>
        <w:t xml:space="preserve"> obsluhovan</w:t>
      </w:r>
      <w:r w:rsidR="00EA45A5" w:rsidRPr="00CD51F1">
        <w:rPr>
          <w:rFonts w:ascii="Times New Roman" w:eastAsia="Times New Roman" w:hAnsi="Times New Roman" w:cs="Times New Roman"/>
          <w:sz w:val="24"/>
          <w:szCs w:val="24"/>
          <w:lang w:eastAsia="sk-SK"/>
        </w:rPr>
        <w:t>ých</w:t>
      </w:r>
      <w:r w:rsidR="0073006B" w:rsidRPr="00CD51F1">
        <w:rPr>
          <w:rFonts w:ascii="Times New Roman" w:eastAsia="Times New Roman" w:hAnsi="Times New Roman" w:cs="Times New Roman"/>
          <w:sz w:val="24"/>
          <w:szCs w:val="24"/>
          <w:lang w:eastAsia="sk-SK"/>
        </w:rPr>
        <w:t xml:space="preserve"> priamo hráčmi</w:t>
      </w:r>
      <w:r w:rsidRPr="00CD51F1">
        <w:rPr>
          <w:rFonts w:ascii="Times New Roman" w:eastAsia="Times New Roman" w:hAnsi="Times New Roman" w:cs="Times New Roman"/>
          <w:sz w:val="24"/>
          <w:szCs w:val="24"/>
          <w:lang w:eastAsia="sk-SK"/>
        </w:rPr>
        <w:t xml:space="preserve"> </w:t>
      </w:r>
      <w:r w:rsidR="00EA45A5" w:rsidRPr="00CD51F1">
        <w:rPr>
          <w:rFonts w:ascii="Times New Roman" w:eastAsia="Times New Roman" w:hAnsi="Times New Roman" w:cs="Times New Roman"/>
          <w:sz w:val="24"/>
          <w:szCs w:val="24"/>
          <w:lang w:eastAsia="sk-SK"/>
        </w:rPr>
        <w:t xml:space="preserve">a prevádzkovateľovi </w:t>
      </w:r>
      <w:r w:rsidR="00E46E73" w:rsidRPr="00CD51F1">
        <w:rPr>
          <w:rFonts w:ascii="Times New Roman" w:eastAsia="Times New Roman" w:hAnsi="Times New Roman" w:cs="Times New Roman"/>
          <w:sz w:val="24"/>
          <w:szCs w:val="24"/>
          <w:lang w:eastAsia="sk-SK"/>
        </w:rPr>
        <w:t>hazardnej hry</w:t>
      </w:r>
      <w:r w:rsidR="00EA45A5" w:rsidRPr="00CD51F1">
        <w:rPr>
          <w:rFonts w:ascii="Times New Roman" w:eastAsia="Times New Roman" w:hAnsi="Times New Roman" w:cs="Times New Roman"/>
          <w:sz w:val="24"/>
          <w:szCs w:val="24"/>
          <w:lang w:eastAsia="sk-SK"/>
        </w:rPr>
        <w:t xml:space="preserve"> na </w:t>
      </w:r>
      <w:r w:rsidR="00343C6A" w:rsidRPr="00CD51F1">
        <w:rPr>
          <w:rFonts w:ascii="Times New Roman" w:eastAsia="Times New Roman" w:hAnsi="Times New Roman" w:cs="Times New Roman"/>
          <w:sz w:val="24"/>
          <w:szCs w:val="24"/>
          <w:lang w:eastAsia="sk-SK"/>
        </w:rPr>
        <w:t xml:space="preserve">iných technických zariadeniach </w:t>
      </w:r>
      <w:r w:rsidR="00EA45A5"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udelená </w:t>
      </w:r>
      <w:r w:rsidR="00511B4E" w:rsidRPr="00CD51F1">
        <w:rPr>
          <w:rFonts w:ascii="Times New Roman" w:eastAsia="Times New Roman" w:hAnsi="Times New Roman" w:cs="Times New Roman"/>
          <w:sz w:val="24"/>
          <w:szCs w:val="24"/>
          <w:lang w:eastAsia="sk-SK"/>
        </w:rPr>
        <w:t xml:space="preserve">individuálna </w:t>
      </w:r>
      <w:r w:rsidRPr="00CD51F1">
        <w:rPr>
          <w:rFonts w:ascii="Times New Roman" w:eastAsia="Times New Roman" w:hAnsi="Times New Roman" w:cs="Times New Roman"/>
          <w:sz w:val="24"/>
          <w:szCs w:val="24"/>
          <w:lang w:eastAsia="sk-SK"/>
        </w:rPr>
        <w:t>licencia počas roka</w:t>
      </w:r>
      <w:r w:rsidR="00892D9E" w:rsidRPr="00CD51F1">
        <w:rPr>
          <w:rFonts w:ascii="Times New Roman" w:eastAsia="Times New Roman" w:hAnsi="Times New Roman" w:cs="Times New Roman"/>
          <w:sz w:val="24"/>
          <w:szCs w:val="24"/>
          <w:lang w:eastAsia="sk-SK"/>
        </w:rPr>
        <w:t>, a</w:t>
      </w:r>
      <w:r w:rsidR="00DF0FA7" w:rsidRPr="00CD51F1">
        <w:rPr>
          <w:rFonts w:ascii="Times New Roman" w:eastAsia="Times New Roman" w:hAnsi="Times New Roman" w:cs="Times New Roman"/>
          <w:sz w:val="24"/>
          <w:szCs w:val="24"/>
          <w:lang w:eastAsia="sk-SK"/>
        </w:rPr>
        <w:t> </w:t>
      </w:r>
      <w:r w:rsidR="00892D9E" w:rsidRPr="00CD51F1">
        <w:rPr>
          <w:rFonts w:ascii="Times New Roman" w:eastAsia="Times New Roman" w:hAnsi="Times New Roman" w:cs="Times New Roman"/>
          <w:sz w:val="24"/>
          <w:szCs w:val="24"/>
          <w:lang w:eastAsia="sk-SK"/>
        </w:rPr>
        <w:t>to</w:t>
      </w:r>
      <w:r w:rsidR="00DF0FA7" w:rsidRPr="00CD51F1">
        <w:rPr>
          <w:rFonts w:ascii="Times New Roman" w:eastAsia="Times New Roman" w:hAnsi="Times New Roman" w:cs="Times New Roman"/>
          <w:sz w:val="24"/>
          <w:szCs w:val="24"/>
          <w:lang w:eastAsia="sk-SK"/>
        </w:rPr>
        <w:t xml:space="preserve"> v čase</w:t>
      </w:r>
    </w:p>
    <w:p w14:paraId="032B22B8" w14:textId="21A2F223" w:rsidR="005D6107" w:rsidRPr="00CD51F1" w:rsidRDefault="005D610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od 2. januára do 30. apríla </w:t>
      </w:r>
      <w:r w:rsidR="00C561C1" w:rsidRPr="00CD51F1">
        <w:rPr>
          <w:rFonts w:ascii="Times New Roman" w:eastAsia="Times New Roman" w:hAnsi="Times New Roman" w:cs="Times New Roman"/>
          <w:sz w:val="24"/>
          <w:szCs w:val="24"/>
          <w:lang w:eastAsia="sk-SK"/>
        </w:rPr>
        <w:t>kalendárneho roka</w:t>
      </w:r>
      <w:r w:rsidR="00092171" w:rsidRPr="00CD51F1">
        <w:rPr>
          <w:rFonts w:ascii="Times New Roman" w:eastAsia="Times New Roman" w:hAnsi="Times New Roman" w:cs="Times New Roman"/>
          <w:sz w:val="24"/>
          <w:szCs w:val="24"/>
          <w:lang w:eastAsia="sk-SK"/>
        </w:rPr>
        <w:t>,</w:t>
      </w:r>
      <w:r w:rsidR="00C561C1"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je povinný uhradiť polovicu odvodu do 15 dní od udelenia </w:t>
      </w:r>
      <w:r w:rsidR="00CB1840"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w:t>
      </w:r>
      <w:r w:rsidR="00D77DE8" w:rsidRPr="00CD51F1">
        <w:rPr>
          <w:rFonts w:ascii="Times New Roman" w:eastAsia="Times New Roman" w:hAnsi="Times New Roman" w:cs="Times New Roman"/>
          <w:sz w:val="24"/>
          <w:szCs w:val="24"/>
          <w:lang w:eastAsia="sk-SK"/>
        </w:rPr>
        <w:t xml:space="preserve"> a polovicu odvodu najneskôr do 31. augusta kalendárneho roka,</w:t>
      </w:r>
    </w:p>
    <w:p w14:paraId="28DF9F46" w14:textId="5A15A2C2" w:rsidR="00892D9E" w:rsidRPr="00CD51F1" w:rsidRDefault="00AA2838" w:rsidP="00892D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892D9E" w:rsidRPr="00CD51F1">
        <w:rPr>
          <w:rFonts w:ascii="Times New Roman" w:eastAsia="Times New Roman" w:hAnsi="Times New Roman" w:cs="Times New Roman"/>
          <w:sz w:val="24"/>
          <w:szCs w:val="24"/>
          <w:lang w:eastAsia="sk-SK"/>
        </w:rPr>
        <w:t xml:space="preserve">) od </w:t>
      </w:r>
      <w:r w:rsidR="00234165" w:rsidRPr="00CD51F1">
        <w:rPr>
          <w:rFonts w:ascii="Times New Roman" w:eastAsia="Times New Roman" w:hAnsi="Times New Roman" w:cs="Times New Roman"/>
          <w:sz w:val="24"/>
          <w:szCs w:val="24"/>
          <w:lang w:eastAsia="sk-SK"/>
        </w:rPr>
        <w:t>1. mája do 31. augusta kalendárneho roka</w:t>
      </w:r>
      <w:r w:rsidR="00092171" w:rsidRPr="00CD51F1">
        <w:rPr>
          <w:rFonts w:ascii="Times New Roman" w:eastAsia="Times New Roman" w:hAnsi="Times New Roman" w:cs="Times New Roman"/>
          <w:sz w:val="24"/>
          <w:szCs w:val="24"/>
          <w:lang w:eastAsia="sk-SK"/>
        </w:rPr>
        <w:t>,</w:t>
      </w:r>
      <w:r w:rsidR="00234165" w:rsidRPr="00CD51F1">
        <w:rPr>
          <w:rFonts w:ascii="Times New Roman" w:eastAsia="Times New Roman" w:hAnsi="Times New Roman" w:cs="Times New Roman"/>
          <w:sz w:val="24"/>
          <w:szCs w:val="24"/>
          <w:lang w:eastAsia="sk-SK"/>
        </w:rPr>
        <w:t xml:space="preserve"> je povinný uhradiť</w:t>
      </w:r>
      <w:r w:rsidR="00D77DE8" w:rsidRPr="00CD51F1">
        <w:rPr>
          <w:rFonts w:ascii="Times New Roman" w:eastAsia="Times New Roman" w:hAnsi="Times New Roman" w:cs="Times New Roman"/>
          <w:sz w:val="24"/>
          <w:szCs w:val="24"/>
          <w:lang w:eastAsia="sk-SK"/>
        </w:rPr>
        <w:t xml:space="preserve"> polovicu odvodu </w:t>
      </w:r>
      <w:r w:rsidR="00374604" w:rsidRPr="00CD51F1">
        <w:rPr>
          <w:rFonts w:ascii="Times New Roman" w:eastAsia="Times New Roman" w:hAnsi="Times New Roman" w:cs="Times New Roman"/>
          <w:sz w:val="24"/>
          <w:szCs w:val="24"/>
          <w:lang w:eastAsia="sk-SK"/>
        </w:rPr>
        <w:t>najneskôr do</w:t>
      </w:r>
      <w:r w:rsidR="00234165" w:rsidRPr="00CD51F1">
        <w:rPr>
          <w:rFonts w:ascii="Times New Roman" w:eastAsia="Times New Roman" w:hAnsi="Times New Roman" w:cs="Times New Roman"/>
          <w:sz w:val="24"/>
          <w:szCs w:val="24"/>
          <w:lang w:eastAsia="sk-SK"/>
        </w:rPr>
        <w:t xml:space="preserve"> </w:t>
      </w:r>
      <w:r w:rsidR="00374604" w:rsidRPr="00CD51F1">
        <w:rPr>
          <w:rFonts w:ascii="Times New Roman" w:eastAsia="Times New Roman" w:hAnsi="Times New Roman" w:cs="Times New Roman"/>
          <w:sz w:val="24"/>
          <w:szCs w:val="24"/>
          <w:lang w:eastAsia="sk-SK"/>
        </w:rPr>
        <w:t>31. augusta kalendárneho roka</w:t>
      </w:r>
      <w:r w:rsidR="00D77DE8" w:rsidRPr="00CD51F1">
        <w:rPr>
          <w:rFonts w:ascii="Times New Roman" w:eastAsia="Times New Roman" w:hAnsi="Times New Roman" w:cs="Times New Roman"/>
          <w:sz w:val="24"/>
          <w:szCs w:val="24"/>
          <w:lang w:eastAsia="sk-SK"/>
        </w:rPr>
        <w:t xml:space="preserve"> a polovicu odvodu najneskôr do konca kalendárneho roka</w:t>
      </w:r>
      <w:r w:rsidR="00234165" w:rsidRPr="00CD51F1">
        <w:rPr>
          <w:rFonts w:ascii="Times New Roman" w:eastAsia="Times New Roman" w:hAnsi="Times New Roman" w:cs="Times New Roman"/>
          <w:sz w:val="24"/>
          <w:szCs w:val="24"/>
          <w:lang w:eastAsia="sk-SK"/>
        </w:rPr>
        <w:t xml:space="preserve">, </w:t>
      </w:r>
    </w:p>
    <w:p w14:paraId="25EDFD47" w14:textId="6B044BF4" w:rsidR="00680970" w:rsidRPr="00CD51F1" w:rsidRDefault="00AA28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892D9E" w:rsidRPr="00CD51F1">
        <w:rPr>
          <w:rFonts w:ascii="Times New Roman" w:eastAsia="Times New Roman" w:hAnsi="Times New Roman" w:cs="Times New Roman"/>
          <w:sz w:val="24"/>
          <w:szCs w:val="24"/>
          <w:lang w:eastAsia="sk-SK"/>
        </w:rPr>
        <w:t xml:space="preserve">) </w:t>
      </w:r>
      <w:r w:rsidR="0019345E" w:rsidRPr="00CD51F1">
        <w:rPr>
          <w:rFonts w:ascii="Times New Roman" w:eastAsia="Times New Roman" w:hAnsi="Times New Roman" w:cs="Times New Roman"/>
          <w:sz w:val="24"/>
          <w:szCs w:val="24"/>
          <w:lang w:eastAsia="sk-SK"/>
        </w:rPr>
        <w:t>od 1. septembra do 31. decembra  kalendárneho roka</w:t>
      </w:r>
      <w:r w:rsidR="00092171" w:rsidRPr="00CD51F1">
        <w:rPr>
          <w:rFonts w:ascii="Times New Roman" w:eastAsia="Times New Roman" w:hAnsi="Times New Roman" w:cs="Times New Roman"/>
          <w:sz w:val="24"/>
          <w:szCs w:val="24"/>
          <w:lang w:eastAsia="sk-SK"/>
        </w:rPr>
        <w:t>,</w:t>
      </w:r>
      <w:r w:rsidR="00751FD9" w:rsidRPr="00CD51F1">
        <w:rPr>
          <w:rFonts w:ascii="Times New Roman" w:eastAsia="Times New Roman" w:hAnsi="Times New Roman" w:cs="Times New Roman"/>
          <w:sz w:val="24"/>
          <w:szCs w:val="24"/>
          <w:lang w:eastAsia="sk-SK"/>
        </w:rPr>
        <w:t xml:space="preserve"> je povinný uhradiť </w:t>
      </w:r>
      <w:r w:rsidR="00D77DE8" w:rsidRPr="00CD51F1">
        <w:rPr>
          <w:rFonts w:ascii="Times New Roman" w:eastAsia="Times New Roman" w:hAnsi="Times New Roman" w:cs="Times New Roman"/>
          <w:sz w:val="24"/>
          <w:szCs w:val="24"/>
          <w:lang w:eastAsia="sk-SK"/>
        </w:rPr>
        <w:t xml:space="preserve">celú výšku </w:t>
      </w:r>
      <w:r w:rsidR="00751FD9" w:rsidRPr="00CD51F1">
        <w:rPr>
          <w:rFonts w:ascii="Times New Roman" w:eastAsia="Times New Roman" w:hAnsi="Times New Roman" w:cs="Times New Roman"/>
          <w:sz w:val="24"/>
          <w:szCs w:val="24"/>
          <w:lang w:eastAsia="sk-SK"/>
        </w:rPr>
        <w:t>odvod</w:t>
      </w:r>
      <w:r w:rsidR="00D77DE8" w:rsidRPr="00CD51F1">
        <w:rPr>
          <w:rFonts w:ascii="Times New Roman" w:eastAsia="Times New Roman" w:hAnsi="Times New Roman" w:cs="Times New Roman"/>
          <w:sz w:val="24"/>
          <w:szCs w:val="24"/>
          <w:lang w:eastAsia="sk-SK"/>
        </w:rPr>
        <w:t>u</w:t>
      </w:r>
      <w:r w:rsidR="00751FD9" w:rsidRPr="00CD51F1">
        <w:rPr>
          <w:rFonts w:ascii="Times New Roman" w:eastAsia="Times New Roman" w:hAnsi="Times New Roman" w:cs="Times New Roman"/>
          <w:sz w:val="24"/>
          <w:szCs w:val="24"/>
          <w:lang w:eastAsia="sk-SK"/>
        </w:rPr>
        <w:t xml:space="preserve"> </w:t>
      </w:r>
      <w:r w:rsidR="00234165" w:rsidRPr="00CD51F1">
        <w:rPr>
          <w:rFonts w:ascii="Times New Roman" w:eastAsia="Times New Roman" w:hAnsi="Times New Roman" w:cs="Times New Roman"/>
          <w:sz w:val="24"/>
          <w:szCs w:val="24"/>
          <w:lang w:eastAsia="sk-SK"/>
        </w:rPr>
        <w:t xml:space="preserve">najneskôr </w:t>
      </w:r>
      <w:r w:rsidR="00BB32BF" w:rsidRPr="00CD51F1">
        <w:rPr>
          <w:rFonts w:ascii="Times New Roman" w:eastAsia="Times New Roman" w:hAnsi="Times New Roman" w:cs="Times New Roman"/>
          <w:sz w:val="24"/>
          <w:szCs w:val="24"/>
          <w:lang w:eastAsia="sk-SK"/>
        </w:rPr>
        <w:t>do konca kalendárneho roka</w:t>
      </w:r>
      <w:r w:rsidR="00751FD9" w:rsidRPr="00CD51F1">
        <w:rPr>
          <w:rFonts w:ascii="Times New Roman" w:eastAsia="Times New Roman" w:hAnsi="Times New Roman" w:cs="Times New Roman"/>
          <w:sz w:val="24"/>
          <w:szCs w:val="24"/>
          <w:lang w:eastAsia="sk-SK"/>
        </w:rPr>
        <w:t>.</w:t>
      </w:r>
      <w:r w:rsidR="00BB32BF" w:rsidRPr="00CD51F1">
        <w:rPr>
          <w:rFonts w:ascii="Times New Roman" w:eastAsia="Times New Roman" w:hAnsi="Times New Roman" w:cs="Times New Roman"/>
          <w:sz w:val="24"/>
          <w:szCs w:val="24"/>
          <w:lang w:eastAsia="sk-SK"/>
        </w:rPr>
        <w:t xml:space="preserve"> </w:t>
      </w:r>
    </w:p>
    <w:p w14:paraId="361A43CB" w14:textId="77777777" w:rsidR="002C2741" w:rsidRPr="00CD51F1" w:rsidRDefault="002C2741" w:rsidP="002C2741">
      <w:pPr>
        <w:shd w:val="clear" w:color="auto" w:fill="FFFFFF"/>
        <w:spacing w:after="0" w:line="240" w:lineRule="auto"/>
        <w:jc w:val="center"/>
        <w:rPr>
          <w:rFonts w:ascii="Times New Roman" w:eastAsia="Times New Roman" w:hAnsi="Times New Roman" w:cs="Times New Roman"/>
          <w:sz w:val="24"/>
          <w:szCs w:val="24"/>
          <w:lang w:eastAsia="sk-SK"/>
        </w:rPr>
      </w:pPr>
    </w:p>
    <w:p w14:paraId="28A782A9" w14:textId="77777777" w:rsidR="002C2741"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73</w:t>
      </w:r>
    </w:p>
    <w:p w14:paraId="3D4C64E9" w14:textId="77777777" w:rsidR="00D64D8F" w:rsidRPr="00CD51F1" w:rsidRDefault="00D64D8F" w:rsidP="00D64D8F">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Spôsob a lehoty úhrady odvodu do rozpočtu obcí</w:t>
      </w:r>
    </w:p>
    <w:p w14:paraId="36C81E7B"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6461460" w14:textId="77777777" w:rsidR="002C2741" w:rsidRPr="00CD51F1" w:rsidRDefault="000856FB"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Odvod podľa § </w:t>
      </w:r>
      <w:r w:rsidR="00E9138C" w:rsidRPr="00CD51F1">
        <w:rPr>
          <w:rFonts w:ascii="Times New Roman" w:eastAsia="Times New Roman" w:hAnsi="Times New Roman" w:cs="Times New Roman"/>
          <w:sz w:val="24"/>
          <w:szCs w:val="24"/>
          <w:lang w:eastAsia="sk-SK"/>
        </w:rPr>
        <w:t>71</w:t>
      </w:r>
      <w:r w:rsidRPr="00CD51F1">
        <w:rPr>
          <w:rFonts w:ascii="Times New Roman" w:eastAsia="Times New Roman" w:hAnsi="Times New Roman" w:cs="Times New Roman"/>
          <w:sz w:val="24"/>
          <w:szCs w:val="24"/>
          <w:lang w:eastAsia="sk-SK"/>
        </w:rPr>
        <w:t xml:space="preserve"> ods. 1 písm. e), j) a </w:t>
      </w:r>
      <w:r w:rsidR="0026195E" w:rsidRPr="00CD51F1">
        <w:rPr>
          <w:rFonts w:ascii="Times New Roman" w:eastAsia="Times New Roman" w:hAnsi="Times New Roman" w:cs="Times New Roman"/>
          <w:sz w:val="24"/>
          <w:szCs w:val="24"/>
          <w:lang w:eastAsia="sk-SK"/>
        </w:rPr>
        <w:t>k</w:t>
      </w:r>
      <w:r w:rsidRPr="00CD51F1">
        <w:rPr>
          <w:rFonts w:ascii="Times New Roman" w:eastAsia="Times New Roman" w:hAnsi="Times New Roman" w:cs="Times New Roman"/>
          <w:sz w:val="24"/>
          <w:szCs w:val="24"/>
          <w:lang w:eastAsia="sk-SK"/>
        </w:rPr>
        <w:t>) uhrádza prevádzkovateľ hazardnej hry mesačne do 25. dňa po skončení kalendárneho mesiaca na základe mesačného vyúčtovania odvodu podaného v tej istej lehote obci.</w:t>
      </w:r>
    </w:p>
    <w:p w14:paraId="3988697D" w14:textId="00CF1345" w:rsidR="000765F0" w:rsidRPr="00CD51F1" w:rsidRDefault="000856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Odvod z prevádzkovania hazardn</w:t>
      </w:r>
      <w:r w:rsidR="00E46E73"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E46E73"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na výherných prístrojoch uhrádza prevádzkovateľ </w:t>
      </w:r>
      <w:r w:rsidR="002D10A3" w:rsidRPr="00CD51F1">
        <w:rPr>
          <w:rFonts w:ascii="Times New Roman" w:eastAsia="Times New Roman" w:hAnsi="Times New Roman" w:cs="Times New Roman"/>
          <w:sz w:val="24"/>
          <w:szCs w:val="24"/>
          <w:lang w:eastAsia="sk-SK"/>
        </w:rPr>
        <w:t>hazardn</w:t>
      </w:r>
      <w:r w:rsidR="00DE1E8D" w:rsidRPr="00CD51F1">
        <w:rPr>
          <w:rFonts w:ascii="Times New Roman" w:eastAsia="Times New Roman" w:hAnsi="Times New Roman" w:cs="Times New Roman"/>
          <w:sz w:val="24"/>
          <w:szCs w:val="24"/>
          <w:lang w:eastAsia="sk-SK"/>
        </w:rPr>
        <w:t xml:space="preserve">ej hry </w:t>
      </w:r>
      <w:r w:rsidR="008E2F3C" w:rsidRPr="00CD51F1">
        <w:rPr>
          <w:rFonts w:ascii="Times New Roman" w:eastAsia="Times New Roman" w:hAnsi="Times New Roman" w:cs="Times New Roman"/>
          <w:sz w:val="24"/>
          <w:szCs w:val="24"/>
          <w:lang w:eastAsia="sk-SK"/>
        </w:rPr>
        <w:t xml:space="preserve">za každý deň </w:t>
      </w:r>
      <w:r w:rsidR="00D31FCD" w:rsidRPr="00CD51F1">
        <w:rPr>
          <w:rFonts w:ascii="Times New Roman" w:eastAsia="Times New Roman" w:hAnsi="Times New Roman" w:cs="Times New Roman"/>
          <w:sz w:val="24"/>
          <w:szCs w:val="24"/>
          <w:lang w:eastAsia="sk-SK"/>
        </w:rPr>
        <w:t xml:space="preserve">umiestnenia </w:t>
      </w:r>
      <w:r w:rsidR="008E2F3C" w:rsidRPr="00CD51F1">
        <w:rPr>
          <w:rFonts w:ascii="Times New Roman" w:eastAsia="Times New Roman" w:hAnsi="Times New Roman" w:cs="Times New Roman"/>
          <w:sz w:val="24"/>
          <w:szCs w:val="24"/>
          <w:lang w:eastAsia="sk-SK"/>
        </w:rPr>
        <w:t xml:space="preserve">výherného prístroja na území príslušnej obce vo výške </w:t>
      </w:r>
      <w:r w:rsidR="00502C38" w:rsidRPr="00CD51F1">
        <w:rPr>
          <w:rFonts w:ascii="Times New Roman" w:eastAsia="Times New Roman" w:hAnsi="Times New Roman" w:cs="Times New Roman"/>
          <w:sz w:val="24"/>
          <w:szCs w:val="24"/>
          <w:lang w:eastAsia="sk-SK"/>
        </w:rPr>
        <w:t>4</w:t>
      </w:r>
      <w:r w:rsidR="008E2F3C" w:rsidRPr="00CD51F1">
        <w:rPr>
          <w:rFonts w:ascii="Times New Roman" w:eastAsia="Times New Roman" w:hAnsi="Times New Roman" w:cs="Times New Roman"/>
          <w:sz w:val="24"/>
          <w:szCs w:val="24"/>
          <w:lang w:eastAsia="sk-SK"/>
        </w:rPr>
        <w:t>,</w:t>
      </w:r>
      <w:r w:rsidR="00502C38" w:rsidRPr="00CD51F1">
        <w:rPr>
          <w:rFonts w:ascii="Times New Roman" w:eastAsia="Times New Roman" w:hAnsi="Times New Roman" w:cs="Times New Roman"/>
          <w:sz w:val="24"/>
          <w:szCs w:val="24"/>
          <w:lang w:eastAsia="sk-SK"/>
        </w:rPr>
        <w:t>1</w:t>
      </w:r>
      <w:r w:rsidR="007A6F4F" w:rsidRPr="00CD51F1">
        <w:rPr>
          <w:rFonts w:ascii="Times New Roman" w:eastAsia="Times New Roman" w:hAnsi="Times New Roman" w:cs="Times New Roman"/>
          <w:sz w:val="24"/>
          <w:szCs w:val="24"/>
          <w:lang w:eastAsia="sk-SK"/>
        </w:rPr>
        <w:t>1</w:t>
      </w:r>
      <w:r w:rsidR="008E2F3C" w:rsidRPr="00CD51F1">
        <w:rPr>
          <w:rFonts w:ascii="Times New Roman" w:eastAsia="Times New Roman" w:hAnsi="Times New Roman" w:cs="Times New Roman"/>
          <w:sz w:val="24"/>
          <w:szCs w:val="24"/>
          <w:lang w:eastAsia="sk-SK"/>
        </w:rPr>
        <w:t xml:space="preserve"> eura na základe hlásenia o počte výherných prístrojov a počte dní, počas ktorých boli výherné prístroje </w:t>
      </w:r>
      <w:r w:rsidR="00B739DF" w:rsidRPr="00CD51F1">
        <w:rPr>
          <w:rFonts w:ascii="Times New Roman" w:eastAsia="Times New Roman" w:hAnsi="Times New Roman" w:cs="Times New Roman"/>
          <w:sz w:val="24"/>
          <w:szCs w:val="24"/>
          <w:lang w:eastAsia="sk-SK"/>
        </w:rPr>
        <w:t>povolené</w:t>
      </w:r>
      <w:r w:rsidR="008E2F3C" w:rsidRPr="00CD51F1">
        <w:rPr>
          <w:rFonts w:ascii="Times New Roman" w:eastAsia="Times New Roman" w:hAnsi="Times New Roman" w:cs="Times New Roman"/>
          <w:sz w:val="24"/>
          <w:szCs w:val="24"/>
          <w:lang w:eastAsia="sk-SK"/>
        </w:rPr>
        <w:t xml:space="preserve"> na území </w:t>
      </w:r>
      <w:r w:rsidR="00B21615" w:rsidRPr="00CD51F1">
        <w:rPr>
          <w:rFonts w:ascii="Times New Roman" w:eastAsia="Times New Roman" w:hAnsi="Times New Roman" w:cs="Times New Roman"/>
          <w:sz w:val="24"/>
          <w:szCs w:val="24"/>
          <w:lang w:eastAsia="sk-SK"/>
        </w:rPr>
        <w:t xml:space="preserve">príslušnej </w:t>
      </w:r>
      <w:r w:rsidR="008E2F3C" w:rsidRPr="00CD51F1">
        <w:rPr>
          <w:rFonts w:ascii="Times New Roman" w:eastAsia="Times New Roman" w:hAnsi="Times New Roman" w:cs="Times New Roman"/>
          <w:sz w:val="24"/>
          <w:szCs w:val="24"/>
          <w:lang w:eastAsia="sk-SK"/>
        </w:rPr>
        <w:t xml:space="preserve">obce; hlásenie predkladá </w:t>
      </w:r>
      <w:r w:rsidR="00BD3AF5" w:rsidRPr="00CD51F1">
        <w:rPr>
          <w:rFonts w:ascii="Times New Roman" w:eastAsia="Times New Roman" w:hAnsi="Times New Roman" w:cs="Times New Roman"/>
          <w:sz w:val="24"/>
          <w:szCs w:val="24"/>
          <w:lang w:eastAsia="sk-SK"/>
        </w:rPr>
        <w:t xml:space="preserve">prevádzkovateľ hazardnej hry </w:t>
      </w:r>
      <w:r w:rsidR="008E2F3C" w:rsidRPr="00CD51F1">
        <w:rPr>
          <w:rFonts w:ascii="Times New Roman" w:eastAsia="Times New Roman" w:hAnsi="Times New Roman" w:cs="Times New Roman"/>
          <w:sz w:val="24"/>
          <w:szCs w:val="24"/>
          <w:lang w:eastAsia="sk-SK"/>
        </w:rPr>
        <w:t>obci</w:t>
      </w:r>
      <w:r w:rsidR="00875F69" w:rsidRPr="00CD51F1">
        <w:rPr>
          <w:rFonts w:ascii="Times New Roman" w:eastAsia="Times New Roman" w:hAnsi="Times New Roman" w:cs="Times New Roman"/>
          <w:sz w:val="24"/>
          <w:szCs w:val="24"/>
          <w:lang w:eastAsia="sk-SK"/>
        </w:rPr>
        <w:t>,</w:t>
      </w:r>
      <w:r w:rsidR="008E2F3C" w:rsidRPr="00CD51F1">
        <w:rPr>
          <w:rFonts w:ascii="Times New Roman" w:eastAsia="Times New Roman" w:hAnsi="Times New Roman" w:cs="Times New Roman"/>
          <w:sz w:val="24"/>
          <w:szCs w:val="24"/>
          <w:lang w:eastAsia="sk-SK"/>
        </w:rPr>
        <w:t xml:space="preserve"> </w:t>
      </w:r>
      <w:r w:rsidR="00875F69" w:rsidRPr="00CD51F1">
        <w:rPr>
          <w:rFonts w:ascii="Times New Roman" w:eastAsia="Times New Roman" w:hAnsi="Times New Roman" w:cs="Times New Roman"/>
          <w:sz w:val="24"/>
          <w:szCs w:val="24"/>
          <w:lang w:eastAsia="sk-SK"/>
        </w:rPr>
        <w:t xml:space="preserve">na území ktorej </w:t>
      </w:r>
      <w:r w:rsidR="00B739DF" w:rsidRPr="00CD51F1">
        <w:rPr>
          <w:rFonts w:ascii="Times New Roman" w:eastAsia="Times New Roman" w:hAnsi="Times New Roman" w:cs="Times New Roman"/>
          <w:sz w:val="24"/>
          <w:szCs w:val="24"/>
          <w:lang w:eastAsia="sk-SK"/>
        </w:rPr>
        <w:t>boli povolené</w:t>
      </w:r>
      <w:r w:rsidR="00875F69" w:rsidRPr="00CD51F1">
        <w:rPr>
          <w:rFonts w:ascii="Times New Roman" w:eastAsia="Times New Roman" w:hAnsi="Times New Roman" w:cs="Times New Roman"/>
          <w:sz w:val="24"/>
          <w:szCs w:val="24"/>
          <w:lang w:eastAsia="sk-SK"/>
        </w:rPr>
        <w:t xml:space="preserve"> výherné prístroje v priebehu </w:t>
      </w:r>
      <w:r w:rsidR="008A5C33" w:rsidRPr="00CD51F1">
        <w:rPr>
          <w:rFonts w:ascii="Times New Roman" w:eastAsia="Times New Roman" w:hAnsi="Times New Roman" w:cs="Times New Roman"/>
          <w:sz w:val="24"/>
          <w:szCs w:val="24"/>
          <w:lang w:eastAsia="sk-SK"/>
        </w:rPr>
        <w:t xml:space="preserve">kalendárneho </w:t>
      </w:r>
      <w:r w:rsidR="00875F69" w:rsidRPr="00CD51F1">
        <w:rPr>
          <w:rFonts w:ascii="Times New Roman" w:eastAsia="Times New Roman" w:hAnsi="Times New Roman" w:cs="Times New Roman"/>
          <w:sz w:val="24"/>
          <w:szCs w:val="24"/>
          <w:lang w:eastAsia="sk-SK"/>
        </w:rPr>
        <w:t>roka</w:t>
      </w:r>
      <w:r w:rsidR="00BD3AF5" w:rsidRPr="00CD51F1">
        <w:rPr>
          <w:rFonts w:ascii="Times New Roman" w:eastAsia="Times New Roman" w:hAnsi="Times New Roman" w:cs="Times New Roman"/>
          <w:sz w:val="24"/>
          <w:szCs w:val="24"/>
          <w:lang w:eastAsia="sk-SK"/>
        </w:rPr>
        <w:t>,</w:t>
      </w:r>
      <w:r w:rsidR="00875F69"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k</w:t>
      </w:r>
      <w:r w:rsidR="008E2F3C" w:rsidRPr="00CD51F1">
        <w:rPr>
          <w:rFonts w:ascii="Times New Roman" w:eastAsia="Times New Roman" w:hAnsi="Times New Roman" w:cs="Times New Roman"/>
          <w:sz w:val="24"/>
          <w:szCs w:val="24"/>
          <w:lang w:eastAsia="sk-SK"/>
        </w:rPr>
        <w:t xml:space="preserve"> 30. aprílu a k 31. decembru kalendárneho roka a v týchto termínoch predkladá tejto obci vyúčtovanie a uhrádza tejto obci odvod. Ak prevádzkovateľ</w:t>
      </w:r>
      <w:r w:rsidR="00E46E73" w:rsidRPr="00CD51F1">
        <w:rPr>
          <w:rFonts w:ascii="Times New Roman" w:eastAsia="Times New Roman" w:hAnsi="Times New Roman" w:cs="Times New Roman"/>
          <w:sz w:val="24"/>
          <w:szCs w:val="24"/>
          <w:lang w:eastAsia="sk-SK"/>
        </w:rPr>
        <w:t xml:space="preserve"> hazardnej hry na</w:t>
      </w:r>
      <w:r w:rsidR="008E2F3C" w:rsidRPr="00CD51F1">
        <w:rPr>
          <w:rFonts w:ascii="Times New Roman" w:eastAsia="Times New Roman" w:hAnsi="Times New Roman" w:cs="Times New Roman"/>
          <w:sz w:val="24"/>
          <w:szCs w:val="24"/>
          <w:lang w:eastAsia="sk-SK"/>
        </w:rPr>
        <w:t xml:space="preserve"> </w:t>
      </w:r>
      <w:r w:rsidR="00EB33B1" w:rsidRPr="00CD51F1">
        <w:rPr>
          <w:rFonts w:ascii="Times New Roman" w:eastAsia="Times New Roman" w:hAnsi="Times New Roman" w:cs="Times New Roman"/>
          <w:sz w:val="24"/>
          <w:szCs w:val="24"/>
          <w:lang w:eastAsia="sk-SK"/>
        </w:rPr>
        <w:t>výherných prístrojo</w:t>
      </w:r>
      <w:r w:rsidR="00E46E73" w:rsidRPr="00CD51F1">
        <w:rPr>
          <w:rFonts w:ascii="Times New Roman" w:eastAsia="Times New Roman" w:hAnsi="Times New Roman" w:cs="Times New Roman"/>
          <w:sz w:val="24"/>
          <w:szCs w:val="24"/>
          <w:lang w:eastAsia="sk-SK"/>
        </w:rPr>
        <w:t>ch</w:t>
      </w:r>
      <w:r w:rsidR="00B21615" w:rsidRPr="00CD51F1">
        <w:rPr>
          <w:rFonts w:ascii="Times New Roman" w:eastAsia="Times New Roman" w:hAnsi="Times New Roman" w:cs="Times New Roman"/>
          <w:sz w:val="24"/>
          <w:szCs w:val="24"/>
          <w:lang w:eastAsia="sk-SK"/>
        </w:rPr>
        <w:t xml:space="preserve"> </w:t>
      </w:r>
      <w:r w:rsidR="008E2F3C" w:rsidRPr="00CD51F1">
        <w:rPr>
          <w:rFonts w:ascii="Times New Roman" w:eastAsia="Times New Roman" w:hAnsi="Times New Roman" w:cs="Times New Roman"/>
          <w:sz w:val="24"/>
          <w:szCs w:val="24"/>
          <w:lang w:eastAsia="sk-SK"/>
        </w:rPr>
        <w:t xml:space="preserve">v priebehu roka premiestni </w:t>
      </w:r>
      <w:r w:rsidR="0078141D" w:rsidRPr="00CD51F1">
        <w:rPr>
          <w:rFonts w:ascii="Times New Roman" w:eastAsia="Times New Roman" w:hAnsi="Times New Roman" w:cs="Times New Roman"/>
          <w:sz w:val="24"/>
          <w:szCs w:val="24"/>
          <w:lang w:eastAsia="sk-SK"/>
        </w:rPr>
        <w:t>výherný prístroj</w:t>
      </w:r>
      <w:r w:rsidR="008E2F3C" w:rsidRPr="00CD51F1">
        <w:rPr>
          <w:rFonts w:ascii="Times New Roman" w:eastAsia="Times New Roman" w:hAnsi="Times New Roman" w:cs="Times New Roman"/>
          <w:sz w:val="24"/>
          <w:szCs w:val="24"/>
          <w:lang w:eastAsia="sk-SK"/>
        </w:rPr>
        <w:t xml:space="preserve"> na územie inej obce, odvod za počet dní, keď </w:t>
      </w:r>
      <w:r w:rsidR="002C0D82" w:rsidRPr="00CD51F1">
        <w:rPr>
          <w:rFonts w:ascii="Times New Roman" w:eastAsia="Times New Roman" w:hAnsi="Times New Roman" w:cs="Times New Roman"/>
          <w:sz w:val="24"/>
          <w:szCs w:val="24"/>
          <w:lang w:eastAsia="sk-SK"/>
        </w:rPr>
        <w:t>výherný prístroj</w:t>
      </w:r>
      <w:r w:rsidR="008E2F3C" w:rsidRPr="00CD51F1">
        <w:rPr>
          <w:rFonts w:ascii="Times New Roman" w:eastAsia="Times New Roman" w:hAnsi="Times New Roman" w:cs="Times New Roman"/>
          <w:sz w:val="24"/>
          <w:szCs w:val="24"/>
          <w:lang w:eastAsia="sk-SK"/>
        </w:rPr>
        <w:t xml:space="preserve"> je premiestňovan</w:t>
      </w:r>
      <w:r w:rsidR="002C0D82" w:rsidRPr="00CD51F1">
        <w:rPr>
          <w:rFonts w:ascii="Times New Roman" w:eastAsia="Times New Roman" w:hAnsi="Times New Roman" w:cs="Times New Roman"/>
          <w:sz w:val="24"/>
          <w:szCs w:val="24"/>
          <w:lang w:eastAsia="sk-SK"/>
        </w:rPr>
        <w:t>ý</w:t>
      </w:r>
      <w:r w:rsidR="008E2F3C" w:rsidRPr="00CD51F1">
        <w:rPr>
          <w:rFonts w:ascii="Times New Roman" w:eastAsia="Times New Roman" w:hAnsi="Times New Roman" w:cs="Times New Roman"/>
          <w:sz w:val="24"/>
          <w:szCs w:val="24"/>
          <w:lang w:eastAsia="sk-SK"/>
        </w:rPr>
        <w:t xml:space="preserve"> a</w:t>
      </w:r>
      <w:r w:rsidR="0023657D" w:rsidRPr="00CD51F1">
        <w:rPr>
          <w:rFonts w:ascii="Times New Roman" w:eastAsia="Times New Roman" w:hAnsi="Times New Roman" w:cs="Times New Roman"/>
          <w:sz w:val="24"/>
          <w:szCs w:val="24"/>
          <w:lang w:eastAsia="sk-SK"/>
        </w:rPr>
        <w:t> </w:t>
      </w:r>
      <w:r w:rsidR="008E2F3C" w:rsidRPr="00CD51F1">
        <w:rPr>
          <w:rFonts w:ascii="Times New Roman" w:eastAsia="Times New Roman" w:hAnsi="Times New Roman" w:cs="Times New Roman"/>
          <w:sz w:val="24"/>
          <w:szCs w:val="24"/>
          <w:lang w:eastAsia="sk-SK"/>
        </w:rPr>
        <w:t>nie</w:t>
      </w:r>
      <w:r w:rsidR="0023657D" w:rsidRPr="00CD51F1">
        <w:rPr>
          <w:rFonts w:ascii="Times New Roman" w:eastAsia="Times New Roman" w:hAnsi="Times New Roman" w:cs="Times New Roman"/>
          <w:sz w:val="24"/>
          <w:szCs w:val="24"/>
          <w:lang w:eastAsia="sk-SK"/>
        </w:rPr>
        <w:t xml:space="preserve"> </w:t>
      </w:r>
      <w:r w:rsidR="008E2F3C" w:rsidRPr="00CD51F1">
        <w:rPr>
          <w:rFonts w:ascii="Times New Roman" w:eastAsia="Times New Roman" w:hAnsi="Times New Roman" w:cs="Times New Roman"/>
          <w:sz w:val="24"/>
          <w:szCs w:val="24"/>
          <w:lang w:eastAsia="sk-SK"/>
        </w:rPr>
        <w:t>je prevádzkovan</w:t>
      </w:r>
      <w:r w:rsidR="002C0D82" w:rsidRPr="00CD51F1">
        <w:rPr>
          <w:rFonts w:ascii="Times New Roman" w:eastAsia="Times New Roman" w:hAnsi="Times New Roman" w:cs="Times New Roman"/>
          <w:sz w:val="24"/>
          <w:szCs w:val="24"/>
          <w:lang w:eastAsia="sk-SK"/>
        </w:rPr>
        <w:t>ý</w:t>
      </w:r>
      <w:r w:rsidR="0023657D" w:rsidRPr="00CD51F1">
        <w:rPr>
          <w:rFonts w:ascii="Times New Roman" w:eastAsia="Times New Roman" w:hAnsi="Times New Roman" w:cs="Times New Roman"/>
          <w:sz w:val="24"/>
          <w:szCs w:val="24"/>
          <w:lang w:eastAsia="sk-SK"/>
        </w:rPr>
        <w:t>,</w:t>
      </w:r>
      <w:r w:rsidR="008E2F3C" w:rsidRPr="00CD51F1">
        <w:rPr>
          <w:rFonts w:ascii="Times New Roman" w:eastAsia="Times New Roman" w:hAnsi="Times New Roman" w:cs="Times New Roman"/>
          <w:sz w:val="24"/>
          <w:szCs w:val="24"/>
          <w:lang w:eastAsia="sk-SK"/>
        </w:rPr>
        <w:t xml:space="preserve"> uhradí tej obci, z územia ktorej </w:t>
      </w:r>
      <w:r w:rsidR="002C0D82" w:rsidRPr="00CD51F1">
        <w:rPr>
          <w:rFonts w:ascii="Times New Roman" w:eastAsia="Times New Roman" w:hAnsi="Times New Roman" w:cs="Times New Roman"/>
          <w:sz w:val="24"/>
          <w:szCs w:val="24"/>
          <w:lang w:eastAsia="sk-SK"/>
        </w:rPr>
        <w:t>výherný prístroj</w:t>
      </w:r>
      <w:r w:rsidR="008E2F3C" w:rsidRPr="00CD51F1">
        <w:rPr>
          <w:rFonts w:ascii="Times New Roman" w:eastAsia="Times New Roman" w:hAnsi="Times New Roman" w:cs="Times New Roman"/>
          <w:sz w:val="24"/>
          <w:szCs w:val="24"/>
          <w:lang w:eastAsia="sk-SK"/>
        </w:rPr>
        <w:t xml:space="preserve"> premiestnil; odvod obci, na územie ktorej </w:t>
      </w:r>
      <w:r w:rsidR="002C0D82" w:rsidRPr="00CD51F1">
        <w:rPr>
          <w:rFonts w:ascii="Times New Roman" w:eastAsia="Times New Roman" w:hAnsi="Times New Roman" w:cs="Times New Roman"/>
          <w:sz w:val="24"/>
          <w:szCs w:val="24"/>
          <w:lang w:eastAsia="sk-SK"/>
        </w:rPr>
        <w:t>výherný prístroj</w:t>
      </w:r>
      <w:r w:rsidR="008E2F3C" w:rsidRPr="00CD51F1">
        <w:rPr>
          <w:rFonts w:ascii="Times New Roman" w:eastAsia="Times New Roman" w:hAnsi="Times New Roman" w:cs="Times New Roman"/>
          <w:sz w:val="24"/>
          <w:szCs w:val="24"/>
          <w:lang w:eastAsia="sk-SK"/>
        </w:rPr>
        <w:t xml:space="preserve"> premiestnil, sa začne uhrádzať až odo dňa právoplatnosti rozhodnutia o zmene </w:t>
      </w:r>
      <w:r w:rsidR="00ED398B" w:rsidRPr="00CD51F1">
        <w:rPr>
          <w:rFonts w:ascii="Times New Roman" w:eastAsia="Times New Roman" w:hAnsi="Times New Roman" w:cs="Times New Roman"/>
          <w:sz w:val="24"/>
          <w:szCs w:val="24"/>
          <w:lang w:eastAsia="sk-SK"/>
        </w:rPr>
        <w:t xml:space="preserve">individuálnej </w:t>
      </w:r>
      <w:r w:rsidR="008E2F3C" w:rsidRPr="00CD51F1">
        <w:rPr>
          <w:rFonts w:ascii="Times New Roman" w:eastAsia="Times New Roman" w:hAnsi="Times New Roman" w:cs="Times New Roman"/>
          <w:sz w:val="24"/>
          <w:szCs w:val="24"/>
          <w:lang w:eastAsia="sk-SK"/>
        </w:rPr>
        <w:t xml:space="preserve">licencie, ktorým bolo toto premiestnenie povolené. Ak prevádzkovateľ </w:t>
      </w:r>
      <w:r w:rsidR="00E46E73" w:rsidRPr="00CD51F1">
        <w:rPr>
          <w:rFonts w:ascii="Times New Roman" w:eastAsia="Times New Roman" w:hAnsi="Times New Roman" w:cs="Times New Roman"/>
          <w:sz w:val="24"/>
          <w:szCs w:val="24"/>
          <w:lang w:eastAsia="sk-SK"/>
        </w:rPr>
        <w:t xml:space="preserve">hazardnej hry na </w:t>
      </w:r>
      <w:r w:rsidR="0023657D" w:rsidRPr="00CD51F1">
        <w:rPr>
          <w:rFonts w:ascii="Times New Roman" w:eastAsia="Times New Roman" w:hAnsi="Times New Roman" w:cs="Times New Roman"/>
          <w:sz w:val="24"/>
          <w:szCs w:val="24"/>
          <w:lang w:eastAsia="sk-SK"/>
        </w:rPr>
        <w:t>výherných prístrojo</w:t>
      </w:r>
      <w:r w:rsidR="00E46E73" w:rsidRPr="00CD51F1">
        <w:rPr>
          <w:rFonts w:ascii="Times New Roman" w:eastAsia="Times New Roman" w:hAnsi="Times New Roman" w:cs="Times New Roman"/>
          <w:sz w:val="24"/>
          <w:szCs w:val="24"/>
          <w:lang w:eastAsia="sk-SK"/>
        </w:rPr>
        <w:t>ch</w:t>
      </w:r>
      <w:r w:rsidR="008E2F3C" w:rsidRPr="00CD51F1">
        <w:rPr>
          <w:rFonts w:ascii="Times New Roman" w:eastAsia="Times New Roman" w:hAnsi="Times New Roman" w:cs="Times New Roman"/>
          <w:sz w:val="24"/>
          <w:szCs w:val="24"/>
          <w:lang w:eastAsia="sk-SK"/>
        </w:rPr>
        <w:t xml:space="preserve"> začne prevádzkovať toto zariadenie prvýkrát v priebehu </w:t>
      </w:r>
      <w:r w:rsidR="008A5C33" w:rsidRPr="00CD51F1">
        <w:rPr>
          <w:rFonts w:ascii="Times New Roman" w:eastAsia="Times New Roman" w:hAnsi="Times New Roman" w:cs="Times New Roman"/>
          <w:sz w:val="24"/>
          <w:szCs w:val="24"/>
          <w:lang w:eastAsia="sk-SK"/>
        </w:rPr>
        <w:t xml:space="preserve">kalendárneho </w:t>
      </w:r>
      <w:r w:rsidR="008E2F3C" w:rsidRPr="00CD51F1">
        <w:rPr>
          <w:rFonts w:ascii="Times New Roman" w:eastAsia="Times New Roman" w:hAnsi="Times New Roman" w:cs="Times New Roman"/>
          <w:sz w:val="24"/>
          <w:szCs w:val="24"/>
          <w:lang w:eastAsia="sk-SK"/>
        </w:rPr>
        <w:t xml:space="preserve">roka, odvod za počet dní od začiatku </w:t>
      </w:r>
      <w:r w:rsidR="008A5C33" w:rsidRPr="00CD51F1">
        <w:rPr>
          <w:rFonts w:ascii="Times New Roman" w:eastAsia="Times New Roman" w:hAnsi="Times New Roman" w:cs="Times New Roman"/>
          <w:sz w:val="24"/>
          <w:szCs w:val="24"/>
          <w:lang w:eastAsia="sk-SK"/>
        </w:rPr>
        <w:t xml:space="preserve">kalendárneho </w:t>
      </w:r>
      <w:r w:rsidR="008E2F3C" w:rsidRPr="00CD51F1">
        <w:rPr>
          <w:rFonts w:ascii="Times New Roman" w:eastAsia="Times New Roman" w:hAnsi="Times New Roman" w:cs="Times New Roman"/>
          <w:sz w:val="24"/>
          <w:szCs w:val="24"/>
          <w:lang w:eastAsia="sk-SK"/>
        </w:rPr>
        <w:t>roka uhradí tej obci, na území ktorej toto zariadenie prvýkrát umiestnil v</w:t>
      </w:r>
      <w:r w:rsidR="008A5C33" w:rsidRPr="00CD51F1">
        <w:rPr>
          <w:rFonts w:ascii="Times New Roman" w:eastAsia="Times New Roman" w:hAnsi="Times New Roman" w:cs="Times New Roman"/>
          <w:sz w:val="24"/>
          <w:szCs w:val="24"/>
          <w:lang w:eastAsia="sk-SK"/>
        </w:rPr>
        <w:t> </w:t>
      </w:r>
      <w:r w:rsidR="008E2F3C" w:rsidRPr="00CD51F1">
        <w:rPr>
          <w:rFonts w:ascii="Times New Roman" w:eastAsia="Times New Roman" w:hAnsi="Times New Roman" w:cs="Times New Roman"/>
          <w:sz w:val="24"/>
          <w:szCs w:val="24"/>
          <w:lang w:eastAsia="sk-SK"/>
        </w:rPr>
        <w:t>priebehu</w:t>
      </w:r>
      <w:r w:rsidR="008A5C33" w:rsidRPr="00CD51F1">
        <w:rPr>
          <w:rFonts w:ascii="Times New Roman" w:eastAsia="Times New Roman" w:hAnsi="Times New Roman" w:cs="Times New Roman"/>
          <w:sz w:val="24"/>
          <w:szCs w:val="24"/>
          <w:lang w:eastAsia="sk-SK"/>
        </w:rPr>
        <w:t xml:space="preserve"> kalendárneho</w:t>
      </w:r>
      <w:r w:rsidR="008E2F3C" w:rsidRPr="00CD51F1">
        <w:rPr>
          <w:rFonts w:ascii="Times New Roman" w:eastAsia="Times New Roman" w:hAnsi="Times New Roman" w:cs="Times New Roman"/>
          <w:sz w:val="24"/>
          <w:szCs w:val="24"/>
          <w:lang w:eastAsia="sk-SK"/>
        </w:rPr>
        <w:t xml:space="preserve"> roka.</w:t>
      </w:r>
      <w:r w:rsidR="0023657D" w:rsidRPr="00CD51F1">
        <w:rPr>
          <w:rFonts w:ascii="Times New Roman" w:eastAsia="Times New Roman" w:hAnsi="Times New Roman" w:cs="Times New Roman"/>
          <w:sz w:val="24"/>
          <w:szCs w:val="24"/>
          <w:lang w:eastAsia="sk-SK"/>
        </w:rPr>
        <w:t xml:space="preserve"> </w:t>
      </w:r>
    </w:p>
    <w:p w14:paraId="4143A63E" w14:textId="73F30A4C" w:rsidR="008E2F3C" w:rsidRPr="00CD51F1" w:rsidRDefault="007739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Odvod z prevádzkovania hazardn</w:t>
      </w:r>
      <w:r w:rsidR="00E46E73"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na termináloch videohier uhrádza prevádzkovateľ </w:t>
      </w:r>
      <w:r w:rsidR="002D10A3" w:rsidRPr="00CD51F1">
        <w:rPr>
          <w:rFonts w:ascii="Times New Roman" w:eastAsia="Times New Roman" w:hAnsi="Times New Roman" w:cs="Times New Roman"/>
          <w:sz w:val="24"/>
          <w:szCs w:val="24"/>
          <w:lang w:eastAsia="sk-SK"/>
        </w:rPr>
        <w:t>hazardn</w:t>
      </w:r>
      <w:r w:rsidR="00DE1E8D" w:rsidRPr="00CD51F1">
        <w:rPr>
          <w:rFonts w:ascii="Times New Roman" w:eastAsia="Times New Roman" w:hAnsi="Times New Roman" w:cs="Times New Roman"/>
          <w:sz w:val="24"/>
          <w:szCs w:val="24"/>
          <w:lang w:eastAsia="sk-SK"/>
        </w:rPr>
        <w:t>ej</w:t>
      </w:r>
      <w:r w:rsidR="002D10A3" w:rsidRPr="00CD51F1">
        <w:rPr>
          <w:rFonts w:ascii="Times New Roman" w:eastAsia="Times New Roman" w:hAnsi="Times New Roman" w:cs="Times New Roman"/>
          <w:sz w:val="24"/>
          <w:szCs w:val="24"/>
          <w:lang w:eastAsia="sk-SK"/>
        </w:rPr>
        <w:t xml:space="preserve"> hr</w:t>
      </w:r>
      <w:r w:rsidR="00DE1E8D" w:rsidRPr="00CD51F1">
        <w:rPr>
          <w:rFonts w:ascii="Times New Roman" w:eastAsia="Times New Roman" w:hAnsi="Times New Roman" w:cs="Times New Roman"/>
          <w:sz w:val="24"/>
          <w:szCs w:val="24"/>
          <w:lang w:eastAsia="sk-SK"/>
        </w:rPr>
        <w:t>y</w:t>
      </w:r>
      <w:r w:rsidR="002D10A3"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za každý deň </w:t>
      </w:r>
      <w:r w:rsidR="003135D3" w:rsidRPr="00CD51F1">
        <w:rPr>
          <w:rFonts w:ascii="Times New Roman" w:eastAsia="Times New Roman" w:hAnsi="Times New Roman" w:cs="Times New Roman"/>
          <w:sz w:val="24"/>
          <w:szCs w:val="24"/>
          <w:lang w:eastAsia="sk-SK"/>
        </w:rPr>
        <w:t>umiestnenia</w:t>
      </w:r>
      <w:r w:rsidRPr="00CD51F1">
        <w:rPr>
          <w:rFonts w:ascii="Times New Roman" w:eastAsia="Times New Roman" w:hAnsi="Times New Roman" w:cs="Times New Roman"/>
          <w:sz w:val="24"/>
          <w:szCs w:val="24"/>
          <w:lang w:eastAsia="sk-SK"/>
        </w:rPr>
        <w:t xml:space="preserve"> terminálu videohier na území príslušnej obce vo výške 2,20 eura na základe hlásenia o počte terminálov videohier a počte dní, počas ktorých boli terminály videohier </w:t>
      </w:r>
      <w:r w:rsidR="003271B9" w:rsidRPr="00CD51F1">
        <w:rPr>
          <w:rFonts w:ascii="Times New Roman" w:eastAsia="Times New Roman" w:hAnsi="Times New Roman" w:cs="Times New Roman"/>
          <w:sz w:val="24"/>
          <w:szCs w:val="24"/>
          <w:lang w:eastAsia="sk-SK"/>
        </w:rPr>
        <w:t>povolené</w:t>
      </w:r>
      <w:r w:rsidRPr="00CD51F1">
        <w:rPr>
          <w:rFonts w:ascii="Times New Roman" w:eastAsia="Times New Roman" w:hAnsi="Times New Roman" w:cs="Times New Roman"/>
          <w:sz w:val="24"/>
          <w:szCs w:val="24"/>
          <w:lang w:eastAsia="sk-SK"/>
        </w:rPr>
        <w:t xml:space="preserve"> na území príslušnej obce; hlásenie predkladá </w:t>
      </w:r>
      <w:r w:rsidR="00BD3AF5" w:rsidRPr="00CD51F1">
        <w:rPr>
          <w:rFonts w:ascii="Times New Roman" w:eastAsia="Times New Roman" w:hAnsi="Times New Roman" w:cs="Times New Roman"/>
          <w:sz w:val="24"/>
          <w:szCs w:val="24"/>
          <w:lang w:eastAsia="sk-SK"/>
        </w:rPr>
        <w:t xml:space="preserve">prevádzkovateľ hazardnej hry </w:t>
      </w:r>
      <w:r w:rsidRPr="00CD51F1">
        <w:rPr>
          <w:rFonts w:ascii="Times New Roman" w:eastAsia="Times New Roman" w:hAnsi="Times New Roman" w:cs="Times New Roman"/>
          <w:sz w:val="24"/>
          <w:szCs w:val="24"/>
          <w:lang w:eastAsia="sk-SK"/>
        </w:rPr>
        <w:t xml:space="preserve">obci, na území ktorej </w:t>
      </w:r>
      <w:r w:rsidR="003271B9" w:rsidRPr="00CD51F1">
        <w:rPr>
          <w:rFonts w:ascii="Times New Roman" w:eastAsia="Times New Roman" w:hAnsi="Times New Roman" w:cs="Times New Roman"/>
          <w:sz w:val="24"/>
          <w:szCs w:val="24"/>
          <w:lang w:eastAsia="sk-SK"/>
        </w:rPr>
        <w:t>boli povolené</w:t>
      </w:r>
      <w:r w:rsidRPr="00CD51F1">
        <w:rPr>
          <w:rFonts w:ascii="Times New Roman" w:eastAsia="Times New Roman" w:hAnsi="Times New Roman" w:cs="Times New Roman"/>
          <w:sz w:val="24"/>
          <w:szCs w:val="24"/>
          <w:lang w:eastAsia="sk-SK"/>
        </w:rPr>
        <w:t xml:space="preserve"> terminály videohier v</w:t>
      </w:r>
      <w:r w:rsidR="00BD3AF5"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priebehu</w:t>
      </w:r>
      <w:r w:rsidR="00BD3AF5" w:rsidRPr="00CD51F1">
        <w:rPr>
          <w:rFonts w:ascii="Times New Roman" w:eastAsia="Times New Roman" w:hAnsi="Times New Roman" w:cs="Times New Roman"/>
          <w:sz w:val="24"/>
          <w:szCs w:val="24"/>
          <w:lang w:eastAsia="sk-SK"/>
        </w:rPr>
        <w:t xml:space="preserve"> kalendárneho</w:t>
      </w:r>
      <w:r w:rsidRPr="00CD51F1">
        <w:rPr>
          <w:rFonts w:ascii="Times New Roman" w:eastAsia="Times New Roman" w:hAnsi="Times New Roman" w:cs="Times New Roman"/>
          <w:sz w:val="24"/>
          <w:szCs w:val="24"/>
          <w:lang w:eastAsia="sk-SK"/>
        </w:rPr>
        <w:t xml:space="preserve"> roka</w:t>
      </w:r>
      <w:r w:rsidR="00BD3AF5"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k 30. aprílu a k 31. decembru kalendárneho roka a v týchto termínoch predkladá tejto obci vyúčtovanie a uhrádza tejto obci odvod. Ak prevádzkovateľ </w:t>
      </w:r>
      <w:r w:rsidR="00E46E73" w:rsidRPr="00CD51F1">
        <w:rPr>
          <w:rFonts w:ascii="Times New Roman" w:eastAsia="Times New Roman" w:hAnsi="Times New Roman" w:cs="Times New Roman"/>
          <w:sz w:val="24"/>
          <w:szCs w:val="24"/>
          <w:lang w:eastAsia="sk-SK"/>
        </w:rPr>
        <w:t xml:space="preserve">hazardnej hry na </w:t>
      </w:r>
      <w:r w:rsidRPr="00CD51F1">
        <w:rPr>
          <w:rFonts w:ascii="Times New Roman" w:eastAsia="Times New Roman" w:hAnsi="Times New Roman" w:cs="Times New Roman"/>
          <w:sz w:val="24"/>
          <w:szCs w:val="24"/>
          <w:lang w:eastAsia="sk-SK"/>
        </w:rPr>
        <w:t>terminálo</w:t>
      </w:r>
      <w:r w:rsidR="00E46E73"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videohier v priebehu roka premiestni terminál videohier na územie inej obce, odvod za počet dní, keď terminál</w:t>
      </w:r>
      <w:r w:rsidR="002C0D82" w:rsidRPr="00CD51F1">
        <w:rPr>
          <w:rFonts w:ascii="Times New Roman" w:eastAsia="Times New Roman" w:hAnsi="Times New Roman" w:cs="Times New Roman"/>
          <w:sz w:val="24"/>
          <w:szCs w:val="24"/>
          <w:lang w:eastAsia="sk-SK"/>
        </w:rPr>
        <w:t xml:space="preserve"> videohier</w:t>
      </w:r>
      <w:r w:rsidRPr="00CD51F1">
        <w:rPr>
          <w:rFonts w:ascii="Times New Roman" w:eastAsia="Times New Roman" w:hAnsi="Times New Roman" w:cs="Times New Roman"/>
          <w:sz w:val="24"/>
          <w:szCs w:val="24"/>
          <w:lang w:eastAsia="sk-SK"/>
        </w:rPr>
        <w:t xml:space="preserve"> je premiestňovaný a nie je prevádzkovaný, uhradí tej obci, z územia ktorej terminál </w:t>
      </w:r>
      <w:r w:rsidR="002C0D82" w:rsidRPr="00CD51F1">
        <w:rPr>
          <w:rFonts w:ascii="Times New Roman" w:eastAsia="Times New Roman" w:hAnsi="Times New Roman" w:cs="Times New Roman"/>
          <w:sz w:val="24"/>
          <w:szCs w:val="24"/>
          <w:lang w:eastAsia="sk-SK"/>
        </w:rPr>
        <w:t xml:space="preserve">videohier </w:t>
      </w:r>
      <w:r w:rsidRPr="00CD51F1">
        <w:rPr>
          <w:rFonts w:ascii="Times New Roman" w:eastAsia="Times New Roman" w:hAnsi="Times New Roman" w:cs="Times New Roman"/>
          <w:sz w:val="24"/>
          <w:szCs w:val="24"/>
          <w:lang w:eastAsia="sk-SK"/>
        </w:rPr>
        <w:t xml:space="preserve">premiestnil; odvod obci, na územie ktorej terminál </w:t>
      </w:r>
      <w:r w:rsidR="002C0D82" w:rsidRPr="00CD51F1">
        <w:rPr>
          <w:rFonts w:ascii="Times New Roman" w:eastAsia="Times New Roman" w:hAnsi="Times New Roman" w:cs="Times New Roman"/>
          <w:sz w:val="24"/>
          <w:szCs w:val="24"/>
          <w:lang w:eastAsia="sk-SK"/>
        </w:rPr>
        <w:t xml:space="preserve">videohier </w:t>
      </w:r>
      <w:r w:rsidRPr="00CD51F1">
        <w:rPr>
          <w:rFonts w:ascii="Times New Roman" w:eastAsia="Times New Roman" w:hAnsi="Times New Roman" w:cs="Times New Roman"/>
          <w:sz w:val="24"/>
          <w:szCs w:val="24"/>
          <w:lang w:eastAsia="sk-SK"/>
        </w:rPr>
        <w:t xml:space="preserve">premiestnil, sa začne uhrádzať až odo dňa právoplatnosti rozhodnutia o zmene </w:t>
      </w:r>
      <w:r w:rsidR="00ED398B"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 ktorým bolo toto premiestnenie povolené. Ak prevádzkovateľ</w:t>
      </w:r>
      <w:r w:rsidR="00E46E73" w:rsidRPr="00CD51F1">
        <w:rPr>
          <w:rFonts w:ascii="Times New Roman" w:eastAsia="Times New Roman" w:hAnsi="Times New Roman" w:cs="Times New Roman"/>
          <w:sz w:val="24"/>
          <w:szCs w:val="24"/>
          <w:lang w:eastAsia="sk-SK"/>
        </w:rPr>
        <w:t xml:space="preserve"> hazardnej hry na</w:t>
      </w:r>
      <w:r w:rsidRPr="00CD51F1">
        <w:rPr>
          <w:rFonts w:ascii="Times New Roman" w:eastAsia="Times New Roman" w:hAnsi="Times New Roman" w:cs="Times New Roman"/>
          <w:sz w:val="24"/>
          <w:szCs w:val="24"/>
          <w:lang w:eastAsia="sk-SK"/>
        </w:rPr>
        <w:t xml:space="preserve"> terminálo</w:t>
      </w:r>
      <w:r w:rsidR="00E46E73"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videohier začne prevádzkovať terminál </w:t>
      </w:r>
      <w:r w:rsidR="008F1E99" w:rsidRPr="00CD51F1">
        <w:rPr>
          <w:rFonts w:ascii="Times New Roman" w:eastAsia="Times New Roman" w:hAnsi="Times New Roman" w:cs="Times New Roman"/>
          <w:sz w:val="24"/>
          <w:szCs w:val="24"/>
          <w:lang w:eastAsia="sk-SK"/>
        </w:rPr>
        <w:t xml:space="preserve">videohier </w:t>
      </w:r>
      <w:r w:rsidRPr="00CD51F1">
        <w:rPr>
          <w:rFonts w:ascii="Times New Roman" w:eastAsia="Times New Roman" w:hAnsi="Times New Roman" w:cs="Times New Roman"/>
          <w:sz w:val="24"/>
          <w:szCs w:val="24"/>
          <w:lang w:eastAsia="sk-SK"/>
        </w:rPr>
        <w:t xml:space="preserve">prvýkrát v priebehu </w:t>
      </w:r>
      <w:r w:rsidR="008A5C33" w:rsidRPr="00CD51F1">
        <w:rPr>
          <w:rFonts w:ascii="Times New Roman" w:eastAsia="Times New Roman" w:hAnsi="Times New Roman" w:cs="Times New Roman"/>
          <w:sz w:val="24"/>
          <w:szCs w:val="24"/>
          <w:lang w:eastAsia="sk-SK"/>
        </w:rPr>
        <w:t xml:space="preserve">kalendárneho </w:t>
      </w:r>
      <w:r w:rsidRPr="00CD51F1">
        <w:rPr>
          <w:rFonts w:ascii="Times New Roman" w:eastAsia="Times New Roman" w:hAnsi="Times New Roman" w:cs="Times New Roman"/>
          <w:sz w:val="24"/>
          <w:szCs w:val="24"/>
          <w:lang w:eastAsia="sk-SK"/>
        </w:rPr>
        <w:t xml:space="preserve">roka, odvod za počet dní od začiatku roka uhradí tej obci, na území ktorej terminál </w:t>
      </w:r>
      <w:r w:rsidR="008F1E99" w:rsidRPr="00CD51F1">
        <w:rPr>
          <w:rFonts w:ascii="Times New Roman" w:eastAsia="Times New Roman" w:hAnsi="Times New Roman" w:cs="Times New Roman"/>
          <w:sz w:val="24"/>
          <w:szCs w:val="24"/>
          <w:lang w:eastAsia="sk-SK"/>
        </w:rPr>
        <w:t xml:space="preserve">videohier </w:t>
      </w:r>
      <w:r w:rsidRPr="00CD51F1">
        <w:rPr>
          <w:rFonts w:ascii="Times New Roman" w:eastAsia="Times New Roman" w:hAnsi="Times New Roman" w:cs="Times New Roman"/>
          <w:sz w:val="24"/>
          <w:szCs w:val="24"/>
          <w:lang w:eastAsia="sk-SK"/>
        </w:rPr>
        <w:t>prvýkrát umiestnil v</w:t>
      </w:r>
      <w:r w:rsidR="008A5C33"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priebehu</w:t>
      </w:r>
      <w:r w:rsidR="008A5C33" w:rsidRPr="00CD51F1">
        <w:rPr>
          <w:rFonts w:ascii="Times New Roman" w:eastAsia="Times New Roman" w:hAnsi="Times New Roman" w:cs="Times New Roman"/>
          <w:sz w:val="24"/>
          <w:szCs w:val="24"/>
          <w:lang w:eastAsia="sk-SK"/>
        </w:rPr>
        <w:t xml:space="preserve"> kalendárneho</w:t>
      </w:r>
      <w:r w:rsidRPr="00CD51F1">
        <w:rPr>
          <w:rFonts w:ascii="Times New Roman" w:eastAsia="Times New Roman" w:hAnsi="Times New Roman" w:cs="Times New Roman"/>
          <w:sz w:val="24"/>
          <w:szCs w:val="24"/>
          <w:lang w:eastAsia="sk-SK"/>
        </w:rPr>
        <w:t xml:space="preserve"> roka. </w:t>
      </w:r>
    </w:p>
    <w:p w14:paraId="5B4D7D73" w14:textId="41262586" w:rsidR="003135D3" w:rsidRPr="00CD51F1" w:rsidRDefault="00BB32BF" w:rsidP="003135D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870B3"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w:t>
      </w:r>
      <w:r w:rsidR="003135D3" w:rsidRPr="00CD51F1">
        <w:rPr>
          <w:rFonts w:ascii="Times New Roman" w:eastAsia="Times New Roman" w:hAnsi="Times New Roman" w:cs="Times New Roman"/>
          <w:sz w:val="24"/>
          <w:szCs w:val="24"/>
          <w:lang w:eastAsia="sk-SK"/>
        </w:rPr>
        <w:t>Odvod z prevádzkovania hazardn</w:t>
      </w:r>
      <w:r w:rsidR="007A5CDC" w:rsidRPr="00CD51F1">
        <w:rPr>
          <w:rFonts w:ascii="Times New Roman" w:eastAsia="Times New Roman" w:hAnsi="Times New Roman" w:cs="Times New Roman"/>
          <w:sz w:val="24"/>
          <w:szCs w:val="24"/>
          <w:lang w:eastAsia="sk-SK"/>
        </w:rPr>
        <w:t>ej</w:t>
      </w:r>
      <w:r w:rsidR="003135D3" w:rsidRPr="00CD51F1">
        <w:rPr>
          <w:rFonts w:ascii="Times New Roman" w:eastAsia="Times New Roman" w:hAnsi="Times New Roman" w:cs="Times New Roman"/>
          <w:sz w:val="24"/>
          <w:szCs w:val="24"/>
          <w:lang w:eastAsia="sk-SK"/>
        </w:rPr>
        <w:t xml:space="preserve"> h</w:t>
      </w:r>
      <w:r w:rsidR="007A5CDC" w:rsidRPr="00CD51F1">
        <w:rPr>
          <w:rFonts w:ascii="Times New Roman" w:eastAsia="Times New Roman" w:hAnsi="Times New Roman" w:cs="Times New Roman"/>
          <w:sz w:val="24"/>
          <w:szCs w:val="24"/>
          <w:lang w:eastAsia="sk-SK"/>
        </w:rPr>
        <w:t>ry</w:t>
      </w:r>
      <w:r w:rsidR="003135D3" w:rsidRPr="00CD51F1">
        <w:rPr>
          <w:rFonts w:ascii="Times New Roman" w:eastAsia="Times New Roman" w:hAnsi="Times New Roman" w:cs="Times New Roman"/>
          <w:sz w:val="24"/>
          <w:szCs w:val="24"/>
          <w:lang w:eastAsia="sk-SK"/>
        </w:rPr>
        <w:t xml:space="preserve"> na technických zariadeniach obsluhovaných priamo hráčmi uhrádza prevádzkovateľ </w:t>
      </w:r>
      <w:r w:rsidR="00F867D4" w:rsidRPr="00CD51F1">
        <w:rPr>
          <w:rFonts w:ascii="Times New Roman" w:eastAsia="Times New Roman" w:hAnsi="Times New Roman" w:cs="Times New Roman"/>
          <w:sz w:val="24"/>
          <w:szCs w:val="24"/>
          <w:lang w:eastAsia="sk-SK"/>
        </w:rPr>
        <w:t xml:space="preserve">hazardnej hry </w:t>
      </w:r>
      <w:r w:rsidR="00E46E73" w:rsidRPr="00CD51F1">
        <w:rPr>
          <w:rFonts w:ascii="Times New Roman" w:eastAsia="Times New Roman" w:hAnsi="Times New Roman" w:cs="Times New Roman"/>
          <w:sz w:val="24"/>
          <w:szCs w:val="24"/>
          <w:lang w:eastAsia="sk-SK"/>
        </w:rPr>
        <w:t xml:space="preserve">na technických zariadeniach obsluhovaných priamo hráčmi </w:t>
      </w:r>
      <w:r w:rsidR="003135D3" w:rsidRPr="00CD51F1">
        <w:rPr>
          <w:rFonts w:ascii="Times New Roman" w:eastAsia="Times New Roman" w:hAnsi="Times New Roman" w:cs="Times New Roman"/>
          <w:sz w:val="24"/>
          <w:szCs w:val="24"/>
          <w:lang w:eastAsia="sk-SK"/>
        </w:rPr>
        <w:t>za každý deň umiestnenia takéhoto technického zariadenia na území príslušnej obce vo výške 2,</w:t>
      </w:r>
      <w:r w:rsidR="00502C38" w:rsidRPr="00CD51F1">
        <w:rPr>
          <w:rFonts w:ascii="Times New Roman" w:eastAsia="Times New Roman" w:hAnsi="Times New Roman" w:cs="Times New Roman"/>
          <w:sz w:val="24"/>
          <w:szCs w:val="24"/>
          <w:lang w:eastAsia="sk-SK"/>
        </w:rPr>
        <w:t>74</w:t>
      </w:r>
      <w:r w:rsidR="003135D3" w:rsidRPr="00CD51F1">
        <w:rPr>
          <w:rFonts w:ascii="Times New Roman" w:eastAsia="Times New Roman" w:hAnsi="Times New Roman" w:cs="Times New Roman"/>
          <w:sz w:val="24"/>
          <w:szCs w:val="24"/>
          <w:lang w:eastAsia="sk-SK"/>
        </w:rPr>
        <w:t xml:space="preserve"> eura na základe hlásenia o počte technických zariadení obsluhovaných priamo hráčmi a počte dní, počas ktorých boli technické zariadenia obsluhované priamo hráčmi p</w:t>
      </w:r>
      <w:r w:rsidR="003271B9" w:rsidRPr="00CD51F1">
        <w:rPr>
          <w:rFonts w:ascii="Times New Roman" w:eastAsia="Times New Roman" w:hAnsi="Times New Roman" w:cs="Times New Roman"/>
          <w:sz w:val="24"/>
          <w:szCs w:val="24"/>
          <w:lang w:eastAsia="sk-SK"/>
        </w:rPr>
        <w:t xml:space="preserve">ovolené </w:t>
      </w:r>
      <w:r w:rsidR="003135D3" w:rsidRPr="00CD51F1">
        <w:rPr>
          <w:rFonts w:ascii="Times New Roman" w:eastAsia="Times New Roman" w:hAnsi="Times New Roman" w:cs="Times New Roman"/>
          <w:sz w:val="24"/>
          <w:szCs w:val="24"/>
          <w:lang w:eastAsia="sk-SK"/>
        </w:rPr>
        <w:t xml:space="preserve">na území príslušnej obce; hlásenie predkladá </w:t>
      </w:r>
      <w:r w:rsidR="00BD3AF5" w:rsidRPr="00CD51F1">
        <w:rPr>
          <w:rFonts w:ascii="Times New Roman" w:eastAsia="Times New Roman" w:hAnsi="Times New Roman" w:cs="Times New Roman"/>
          <w:sz w:val="24"/>
          <w:szCs w:val="24"/>
          <w:lang w:eastAsia="sk-SK"/>
        </w:rPr>
        <w:t xml:space="preserve">prevádzkovateľ hazardnej hry </w:t>
      </w:r>
      <w:r w:rsidR="003135D3" w:rsidRPr="00CD51F1">
        <w:rPr>
          <w:rFonts w:ascii="Times New Roman" w:eastAsia="Times New Roman" w:hAnsi="Times New Roman" w:cs="Times New Roman"/>
          <w:sz w:val="24"/>
          <w:szCs w:val="24"/>
          <w:lang w:eastAsia="sk-SK"/>
        </w:rPr>
        <w:t xml:space="preserve">obci, na území ktorej </w:t>
      </w:r>
      <w:r w:rsidR="003271B9" w:rsidRPr="00CD51F1">
        <w:rPr>
          <w:rFonts w:ascii="Times New Roman" w:eastAsia="Times New Roman" w:hAnsi="Times New Roman" w:cs="Times New Roman"/>
          <w:sz w:val="24"/>
          <w:szCs w:val="24"/>
          <w:lang w:eastAsia="sk-SK"/>
        </w:rPr>
        <w:t>boli povolené</w:t>
      </w:r>
      <w:r w:rsidR="003135D3" w:rsidRPr="00CD51F1">
        <w:rPr>
          <w:rFonts w:ascii="Times New Roman" w:eastAsia="Times New Roman" w:hAnsi="Times New Roman" w:cs="Times New Roman"/>
          <w:sz w:val="24"/>
          <w:szCs w:val="24"/>
          <w:lang w:eastAsia="sk-SK"/>
        </w:rPr>
        <w:t xml:space="preserve"> technické zariadeni</w:t>
      </w:r>
      <w:r w:rsidR="002C0D82" w:rsidRPr="00CD51F1">
        <w:rPr>
          <w:rFonts w:ascii="Times New Roman" w:eastAsia="Times New Roman" w:hAnsi="Times New Roman" w:cs="Times New Roman"/>
          <w:sz w:val="24"/>
          <w:szCs w:val="24"/>
          <w:lang w:eastAsia="sk-SK"/>
        </w:rPr>
        <w:t>e obsluhované priamo hráčmi</w:t>
      </w:r>
      <w:r w:rsidR="003135D3" w:rsidRPr="00CD51F1">
        <w:rPr>
          <w:rFonts w:ascii="Times New Roman" w:eastAsia="Times New Roman" w:hAnsi="Times New Roman" w:cs="Times New Roman"/>
          <w:sz w:val="24"/>
          <w:szCs w:val="24"/>
          <w:lang w:eastAsia="sk-SK"/>
        </w:rPr>
        <w:t xml:space="preserve"> v priebehu </w:t>
      </w:r>
      <w:r w:rsidR="00BD3AF5" w:rsidRPr="00CD51F1">
        <w:rPr>
          <w:rFonts w:ascii="Times New Roman" w:eastAsia="Times New Roman" w:hAnsi="Times New Roman" w:cs="Times New Roman"/>
          <w:sz w:val="24"/>
          <w:szCs w:val="24"/>
          <w:lang w:eastAsia="sk-SK"/>
        </w:rPr>
        <w:t xml:space="preserve">kalendárneho </w:t>
      </w:r>
      <w:r w:rsidR="003135D3" w:rsidRPr="00CD51F1">
        <w:rPr>
          <w:rFonts w:ascii="Times New Roman" w:eastAsia="Times New Roman" w:hAnsi="Times New Roman" w:cs="Times New Roman"/>
          <w:sz w:val="24"/>
          <w:szCs w:val="24"/>
          <w:lang w:eastAsia="sk-SK"/>
        </w:rPr>
        <w:t>roka</w:t>
      </w:r>
      <w:r w:rsidR="00BD3AF5" w:rsidRPr="00CD51F1">
        <w:rPr>
          <w:rFonts w:ascii="Times New Roman" w:eastAsia="Times New Roman" w:hAnsi="Times New Roman" w:cs="Times New Roman"/>
          <w:sz w:val="24"/>
          <w:szCs w:val="24"/>
          <w:lang w:eastAsia="sk-SK"/>
        </w:rPr>
        <w:t>,</w:t>
      </w:r>
      <w:r w:rsidR="003135D3" w:rsidRPr="00CD51F1">
        <w:rPr>
          <w:rFonts w:ascii="Times New Roman" w:eastAsia="Times New Roman" w:hAnsi="Times New Roman" w:cs="Times New Roman"/>
          <w:sz w:val="24"/>
          <w:szCs w:val="24"/>
          <w:lang w:eastAsia="sk-SK"/>
        </w:rPr>
        <w:t xml:space="preserve"> k 30. aprílu a k 31. decembru kalendárneho roka a v týchto termínoch predkladá tejto obci vyúčtovanie a uhrádza tejto obci odvod. Ak prevádzkovateľ </w:t>
      </w:r>
      <w:r w:rsidR="00E46E73" w:rsidRPr="00CD51F1">
        <w:rPr>
          <w:rFonts w:ascii="Times New Roman" w:eastAsia="Times New Roman" w:hAnsi="Times New Roman" w:cs="Times New Roman"/>
          <w:sz w:val="24"/>
          <w:szCs w:val="24"/>
          <w:lang w:eastAsia="sk-SK"/>
        </w:rPr>
        <w:t xml:space="preserve">hazardnej hry na </w:t>
      </w:r>
      <w:r w:rsidR="003135D3" w:rsidRPr="00CD51F1">
        <w:rPr>
          <w:rFonts w:ascii="Times New Roman" w:eastAsia="Times New Roman" w:hAnsi="Times New Roman" w:cs="Times New Roman"/>
          <w:sz w:val="24"/>
          <w:szCs w:val="24"/>
          <w:lang w:eastAsia="sk-SK"/>
        </w:rPr>
        <w:t>technických zariaden</w:t>
      </w:r>
      <w:r w:rsidR="00E46E73" w:rsidRPr="00CD51F1">
        <w:rPr>
          <w:rFonts w:ascii="Times New Roman" w:eastAsia="Times New Roman" w:hAnsi="Times New Roman" w:cs="Times New Roman"/>
          <w:sz w:val="24"/>
          <w:szCs w:val="24"/>
          <w:lang w:eastAsia="sk-SK"/>
        </w:rPr>
        <w:t>i</w:t>
      </w:r>
      <w:r w:rsidR="0006656C" w:rsidRPr="00CD51F1">
        <w:rPr>
          <w:rFonts w:ascii="Times New Roman" w:eastAsia="Times New Roman" w:hAnsi="Times New Roman" w:cs="Times New Roman"/>
          <w:sz w:val="24"/>
          <w:szCs w:val="24"/>
          <w:lang w:eastAsia="sk-SK"/>
        </w:rPr>
        <w:t>a</w:t>
      </w:r>
      <w:r w:rsidR="00E46E73" w:rsidRPr="00CD51F1">
        <w:rPr>
          <w:rFonts w:ascii="Times New Roman" w:eastAsia="Times New Roman" w:hAnsi="Times New Roman" w:cs="Times New Roman"/>
          <w:sz w:val="24"/>
          <w:szCs w:val="24"/>
          <w:lang w:eastAsia="sk-SK"/>
        </w:rPr>
        <w:t>ch</w:t>
      </w:r>
      <w:r w:rsidR="003135D3" w:rsidRPr="00CD51F1">
        <w:rPr>
          <w:rFonts w:ascii="Times New Roman" w:eastAsia="Times New Roman" w:hAnsi="Times New Roman" w:cs="Times New Roman"/>
          <w:sz w:val="24"/>
          <w:szCs w:val="24"/>
          <w:lang w:eastAsia="sk-SK"/>
        </w:rPr>
        <w:t xml:space="preserve"> obsluhovaných priamo hráčmi v priebehu roka </w:t>
      </w:r>
      <w:r w:rsidR="002C0D82" w:rsidRPr="00CD51F1">
        <w:rPr>
          <w:rFonts w:ascii="Times New Roman" w:eastAsia="Times New Roman" w:hAnsi="Times New Roman" w:cs="Times New Roman"/>
          <w:sz w:val="24"/>
          <w:szCs w:val="24"/>
          <w:lang w:eastAsia="sk-SK"/>
        </w:rPr>
        <w:t xml:space="preserve">ho </w:t>
      </w:r>
      <w:r w:rsidR="003135D3" w:rsidRPr="00CD51F1">
        <w:rPr>
          <w:rFonts w:ascii="Times New Roman" w:eastAsia="Times New Roman" w:hAnsi="Times New Roman" w:cs="Times New Roman"/>
          <w:sz w:val="24"/>
          <w:szCs w:val="24"/>
          <w:lang w:eastAsia="sk-SK"/>
        </w:rPr>
        <w:t xml:space="preserve">premiestni na územie inej obce, odvod za počet dní, keď technické zariadenie </w:t>
      </w:r>
      <w:r w:rsidR="002C0D82" w:rsidRPr="00CD51F1">
        <w:rPr>
          <w:rFonts w:ascii="Times New Roman" w:eastAsia="Times New Roman" w:hAnsi="Times New Roman" w:cs="Times New Roman"/>
          <w:sz w:val="24"/>
          <w:szCs w:val="24"/>
          <w:lang w:eastAsia="sk-SK"/>
        </w:rPr>
        <w:t xml:space="preserve">obsluhované priamo hráčmi </w:t>
      </w:r>
      <w:r w:rsidR="003135D3" w:rsidRPr="00CD51F1">
        <w:rPr>
          <w:rFonts w:ascii="Times New Roman" w:eastAsia="Times New Roman" w:hAnsi="Times New Roman" w:cs="Times New Roman"/>
          <w:sz w:val="24"/>
          <w:szCs w:val="24"/>
          <w:lang w:eastAsia="sk-SK"/>
        </w:rPr>
        <w:t xml:space="preserve">je premiestňované a nie je prevádzkované, uhradí tej obci, z územia ktorej technické zariadenie </w:t>
      </w:r>
      <w:r w:rsidR="002C0D82" w:rsidRPr="00CD51F1">
        <w:rPr>
          <w:rFonts w:ascii="Times New Roman" w:eastAsia="Times New Roman" w:hAnsi="Times New Roman" w:cs="Times New Roman"/>
          <w:sz w:val="24"/>
          <w:szCs w:val="24"/>
          <w:lang w:eastAsia="sk-SK"/>
        </w:rPr>
        <w:t xml:space="preserve">obsluhované priamo hráčmi </w:t>
      </w:r>
      <w:r w:rsidR="003135D3" w:rsidRPr="00CD51F1">
        <w:rPr>
          <w:rFonts w:ascii="Times New Roman" w:eastAsia="Times New Roman" w:hAnsi="Times New Roman" w:cs="Times New Roman"/>
          <w:sz w:val="24"/>
          <w:szCs w:val="24"/>
          <w:lang w:eastAsia="sk-SK"/>
        </w:rPr>
        <w:t xml:space="preserve">premiestnil; odvod obci, na územie ktorej takéto technické zariadenie premiestnil, sa začne uhrádzať až odo dňa právoplatnosti rozhodnutia o zmene </w:t>
      </w:r>
      <w:r w:rsidR="00ED398B" w:rsidRPr="00CD51F1">
        <w:rPr>
          <w:rFonts w:ascii="Times New Roman" w:eastAsia="Times New Roman" w:hAnsi="Times New Roman" w:cs="Times New Roman"/>
          <w:sz w:val="24"/>
          <w:szCs w:val="24"/>
          <w:lang w:eastAsia="sk-SK"/>
        </w:rPr>
        <w:t xml:space="preserve">individuálnej </w:t>
      </w:r>
      <w:r w:rsidR="003135D3" w:rsidRPr="00CD51F1">
        <w:rPr>
          <w:rFonts w:ascii="Times New Roman" w:eastAsia="Times New Roman" w:hAnsi="Times New Roman" w:cs="Times New Roman"/>
          <w:sz w:val="24"/>
          <w:szCs w:val="24"/>
          <w:lang w:eastAsia="sk-SK"/>
        </w:rPr>
        <w:t xml:space="preserve">licencie, ktorým bolo toto premiestnenie povolené. Ak prevádzkovateľ </w:t>
      </w:r>
      <w:r w:rsidR="00E46E73" w:rsidRPr="00CD51F1">
        <w:rPr>
          <w:rFonts w:ascii="Times New Roman" w:eastAsia="Times New Roman" w:hAnsi="Times New Roman" w:cs="Times New Roman"/>
          <w:sz w:val="24"/>
          <w:szCs w:val="24"/>
          <w:lang w:eastAsia="sk-SK"/>
        </w:rPr>
        <w:t>hazardn</w:t>
      </w:r>
      <w:r w:rsidR="007A5CDC" w:rsidRPr="00CD51F1">
        <w:rPr>
          <w:rFonts w:ascii="Times New Roman" w:eastAsia="Times New Roman" w:hAnsi="Times New Roman" w:cs="Times New Roman"/>
          <w:sz w:val="24"/>
          <w:szCs w:val="24"/>
          <w:lang w:eastAsia="sk-SK"/>
        </w:rPr>
        <w:t>ej hry</w:t>
      </w:r>
      <w:r w:rsidR="00E46E73" w:rsidRPr="00CD51F1">
        <w:rPr>
          <w:rFonts w:ascii="Times New Roman" w:eastAsia="Times New Roman" w:hAnsi="Times New Roman" w:cs="Times New Roman"/>
          <w:sz w:val="24"/>
          <w:szCs w:val="24"/>
          <w:lang w:eastAsia="sk-SK"/>
        </w:rPr>
        <w:t xml:space="preserve"> na </w:t>
      </w:r>
      <w:r w:rsidR="003135D3" w:rsidRPr="00CD51F1">
        <w:rPr>
          <w:rFonts w:ascii="Times New Roman" w:eastAsia="Times New Roman" w:hAnsi="Times New Roman" w:cs="Times New Roman"/>
          <w:sz w:val="24"/>
          <w:szCs w:val="24"/>
          <w:lang w:eastAsia="sk-SK"/>
        </w:rPr>
        <w:t>technických zariaden</w:t>
      </w:r>
      <w:r w:rsidR="00E46E73" w:rsidRPr="00CD51F1">
        <w:rPr>
          <w:rFonts w:ascii="Times New Roman" w:eastAsia="Times New Roman" w:hAnsi="Times New Roman" w:cs="Times New Roman"/>
          <w:sz w:val="24"/>
          <w:szCs w:val="24"/>
          <w:lang w:eastAsia="sk-SK"/>
        </w:rPr>
        <w:t>iach</w:t>
      </w:r>
      <w:r w:rsidR="003135D3" w:rsidRPr="00CD51F1">
        <w:rPr>
          <w:rFonts w:ascii="Times New Roman" w:eastAsia="Times New Roman" w:hAnsi="Times New Roman" w:cs="Times New Roman"/>
          <w:sz w:val="24"/>
          <w:szCs w:val="24"/>
          <w:lang w:eastAsia="sk-SK"/>
        </w:rPr>
        <w:t xml:space="preserve"> obsluhovaných priamo hráčmi </w:t>
      </w:r>
      <w:r w:rsidR="002C0D82" w:rsidRPr="00CD51F1">
        <w:rPr>
          <w:rFonts w:ascii="Times New Roman" w:eastAsia="Times New Roman" w:hAnsi="Times New Roman" w:cs="Times New Roman"/>
          <w:sz w:val="24"/>
          <w:szCs w:val="24"/>
          <w:lang w:eastAsia="sk-SK"/>
        </w:rPr>
        <w:t xml:space="preserve">ho </w:t>
      </w:r>
      <w:r w:rsidR="003135D3" w:rsidRPr="00CD51F1">
        <w:rPr>
          <w:rFonts w:ascii="Times New Roman" w:eastAsia="Times New Roman" w:hAnsi="Times New Roman" w:cs="Times New Roman"/>
          <w:sz w:val="24"/>
          <w:szCs w:val="24"/>
          <w:lang w:eastAsia="sk-SK"/>
        </w:rPr>
        <w:t>začne prevádzkovať prvýkrát v</w:t>
      </w:r>
      <w:r w:rsidR="008A5C33" w:rsidRPr="00CD51F1">
        <w:rPr>
          <w:rFonts w:ascii="Times New Roman" w:eastAsia="Times New Roman" w:hAnsi="Times New Roman" w:cs="Times New Roman"/>
          <w:sz w:val="24"/>
          <w:szCs w:val="24"/>
          <w:lang w:eastAsia="sk-SK"/>
        </w:rPr>
        <w:t> </w:t>
      </w:r>
      <w:r w:rsidR="003135D3" w:rsidRPr="00CD51F1">
        <w:rPr>
          <w:rFonts w:ascii="Times New Roman" w:eastAsia="Times New Roman" w:hAnsi="Times New Roman" w:cs="Times New Roman"/>
          <w:sz w:val="24"/>
          <w:szCs w:val="24"/>
          <w:lang w:eastAsia="sk-SK"/>
        </w:rPr>
        <w:t>priebehu</w:t>
      </w:r>
      <w:r w:rsidR="008A5C33" w:rsidRPr="00CD51F1">
        <w:rPr>
          <w:rFonts w:ascii="Times New Roman" w:eastAsia="Times New Roman" w:hAnsi="Times New Roman" w:cs="Times New Roman"/>
          <w:sz w:val="24"/>
          <w:szCs w:val="24"/>
          <w:lang w:eastAsia="sk-SK"/>
        </w:rPr>
        <w:t xml:space="preserve"> kalendárneho</w:t>
      </w:r>
      <w:r w:rsidR="003135D3" w:rsidRPr="00CD51F1">
        <w:rPr>
          <w:rFonts w:ascii="Times New Roman" w:eastAsia="Times New Roman" w:hAnsi="Times New Roman" w:cs="Times New Roman"/>
          <w:sz w:val="24"/>
          <w:szCs w:val="24"/>
          <w:lang w:eastAsia="sk-SK"/>
        </w:rPr>
        <w:t xml:space="preserve"> roka, odvod za počet dní od začiatku roka uhradí tej obci, na území ktorej technické zariadenie </w:t>
      </w:r>
      <w:r w:rsidR="002C0D82" w:rsidRPr="00CD51F1">
        <w:rPr>
          <w:rFonts w:ascii="Times New Roman" w:eastAsia="Times New Roman" w:hAnsi="Times New Roman" w:cs="Times New Roman"/>
          <w:sz w:val="24"/>
          <w:szCs w:val="24"/>
          <w:lang w:eastAsia="sk-SK"/>
        </w:rPr>
        <w:t xml:space="preserve">obsluhované priamo hráčmi </w:t>
      </w:r>
      <w:r w:rsidR="003135D3" w:rsidRPr="00CD51F1">
        <w:rPr>
          <w:rFonts w:ascii="Times New Roman" w:eastAsia="Times New Roman" w:hAnsi="Times New Roman" w:cs="Times New Roman"/>
          <w:sz w:val="24"/>
          <w:szCs w:val="24"/>
          <w:lang w:eastAsia="sk-SK"/>
        </w:rPr>
        <w:t xml:space="preserve">prvýkrát umiestnil v priebehu </w:t>
      </w:r>
      <w:r w:rsidR="008A5C33" w:rsidRPr="00CD51F1">
        <w:rPr>
          <w:rFonts w:ascii="Times New Roman" w:eastAsia="Times New Roman" w:hAnsi="Times New Roman" w:cs="Times New Roman"/>
          <w:sz w:val="24"/>
          <w:szCs w:val="24"/>
          <w:lang w:eastAsia="sk-SK"/>
        </w:rPr>
        <w:t xml:space="preserve">kalendárneho </w:t>
      </w:r>
      <w:r w:rsidR="003135D3" w:rsidRPr="00CD51F1">
        <w:rPr>
          <w:rFonts w:ascii="Times New Roman" w:eastAsia="Times New Roman" w:hAnsi="Times New Roman" w:cs="Times New Roman"/>
          <w:sz w:val="24"/>
          <w:szCs w:val="24"/>
          <w:lang w:eastAsia="sk-SK"/>
        </w:rPr>
        <w:t xml:space="preserve">roka. </w:t>
      </w:r>
    </w:p>
    <w:p w14:paraId="46D29851" w14:textId="6FD4AF24" w:rsidR="000E40BD" w:rsidRPr="00CD51F1" w:rsidRDefault="000E40BD" w:rsidP="000E40B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(5) Odvod z prevádzkovania hazardných hier na </w:t>
      </w:r>
      <w:r w:rsidR="00343C6A" w:rsidRPr="00CD51F1">
        <w:rPr>
          <w:rFonts w:ascii="Times New Roman" w:eastAsia="Times New Roman" w:hAnsi="Times New Roman" w:cs="Times New Roman"/>
          <w:sz w:val="24"/>
          <w:szCs w:val="24"/>
          <w:lang w:eastAsia="sk-SK"/>
        </w:rPr>
        <w:t xml:space="preserve">iných technických zariadeniach </w:t>
      </w:r>
      <w:r w:rsidRPr="00CD51F1">
        <w:rPr>
          <w:rFonts w:ascii="Times New Roman" w:eastAsia="Times New Roman" w:hAnsi="Times New Roman" w:cs="Times New Roman"/>
          <w:sz w:val="24"/>
          <w:szCs w:val="24"/>
          <w:lang w:eastAsia="sk-SK"/>
        </w:rPr>
        <w:t xml:space="preserve"> uhrádza prevádzkovateľ hazardn</w:t>
      </w:r>
      <w:r w:rsidR="00DE1E8D"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hr</w:t>
      </w:r>
      <w:r w:rsidR="00DE1E8D"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w:t>
      </w:r>
      <w:r w:rsidR="00E46E73" w:rsidRPr="00CD51F1">
        <w:rPr>
          <w:rFonts w:ascii="Times New Roman" w:eastAsia="Times New Roman" w:hAnsi="Times New Roman" w:cs="Times New Roman"/>
          <w:sz w:val="24"/>
          <w:szCs w:val="24"/>
          <w:lang w:eastAsia="sk-SK"/>
        </w:rPr>
        <w:t xml:space="preserve">na </w:t>
      </w:r>
      <w:r w:rsidR="00343C6A" w:rsidRPr="00CD51F1">
        <w:rPr>
          <w:rFonts w:ascii="Times New Roman" w:eastAsia="Times New Roman" w:hAnsi="Times New Roman" w:cs="Times New Roman"/>
          <w:sz w:val="24"/>
          <w:szCs w:val="24"/>
          <w:lang w:eastAsia="sk-SK"/>
        </w:rPr>
        <w:t xml:space="preserve">iných technických zariadeniach </w:t>
      </w:r>
      <w:r w:rsidR="00E46E73"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za každý deň umiestnenia </w:t>
      </w:r>
      <w:r w:rsidR="00343C6A" w:rsidRPr="00CD51F1">
        <w:rPr>
          <w:rFonts w:ascii="Times New Roman" w:eastAsia="Times New Roman" w:hAnsi="Times New Roman" w:cs="Times New Roman"/>
          <w:sz w:val="24"/>
          <w:szCs w:val="24"/>
          <w:lang w:eastAsia="sk-SK"/>
        </w:rPr>
        <w:t xml:space="preserve">iného technického zariadenia </w:t>
      </w:r>
      <w:r w:rsidRPr="00CD51F1">
        <w:rPr>
          <w:rFonts w:ascii="Times New Roman" w:eastAsia="Times New Roman" w:hAnsi="Times New Roman" w:cs="Times New Roman"/>
          <w:sz w:val="24"/>
          <w:szCs w:val="24"/>
          <w:lang w:eastAsia="sk-SK"/>
        </w:rPr>
        <w:t xml:space="preserve">na území príslušnej obce vo výške 2,20 eura na základe hlásenia o počte </w:t>
      </w:r>
      <w:r w:rsidR="00343C6A" w:rsidRPr="00CD51F1">
        <w:rPr>
          <w:rFonts w:ascii="Times New Roman" w:eastAsia="Times New Roman" w:hAnsi="Times New Roman" w:cs="Times New Roman"/>
          <w:sz w:val="24"/>
          <w:szCs w:val="24"/>
          <w:lang w:eastAsia="sk-SK"/>
        </w:rPr>
        <w:t>iných technických zariadení</w:t>
      </w:r>
      <w:r w:rsidRPr="00CD51F1">
        <w:rPr>
          <w:rFonts w:ascii="Times New Roman" w:eastAsia="Times New Roman" w:hAnsi="Times New Roman" w:cs="Times New Roman"/>
          <w:sz w:val="24"/>
          <w:szCs w:val="24"/>
          <w:lang w:eastAsia="sk-SK"/>
        </w:rPr>
        <w:t xml:space="preserve"> a počte dní, počas ktorých boli </w:t>
      </w:r>
      <w:r w:rsidR="00343C6A" w:rsidRPr="00CD51F1">
        <w:rPr>
          <w:rFonts w:ascii="Times New Roman" w:eastAsia="Times New Roman" w:hAnsi="Times New Roman" w:cs="Times New Roman"/>
          <w:sz w:val="24"/>
          <w:szCs w:val="24"/>
          <w:lang w:eastAsia="sk-SK"/>
        </w:rPr>
        <w:t>iné technické zariadenia</w:t>
      </w:r>
      <w:r w:rsidRPr="00CD51F1">
        <w:rPr>
          <w:rFonts w:ascii="Times New Roman" w:eastAsia="Times New Roman" w:hAnsi="Times New Roman" w:cs="Times New Roman"/>
          <w:sz w:val="24"/>
          <w:szCs w:val="24"/>
          <w:lang w:eastAsia="sk-SK"/>
        </w:rPr>
        <w:t xml:space="preserve"> </w:t>
      </w:r>
      <w:r w:rsidR="003271B9" w:rsidRPr="00CD51F1">
        <w:rPr>
          <w:rFonts w:ascii="Times New Roman" w:eastAsia="Times New Roman" w:hAnsi="Times New Roman" w:cs="Times New Roman"/>
          <w:sz w:val="24"/>
          <w:szCs w:val="24"/>
          <w:lang w:eastAsia="sk-SK"/>
        </w:rPr>
        <w:t xml:space="preserve">povolené </w:t>
      </w:r>
      <w:r w:rsidRPr="00CD51F1">
        <w:rPr>
          <w:rFonts w:ascii="Times New Roman" w:eastAsia="Times New Roman" w:hAnsi="Times New Roman" w:cs="Times New Roman"/>
          <w:sz w:val="24"/>
          <w:szCs w:val="24"/>
          <w:lang w:eastAsia="sk-SK"/>
        </w:rPr>
        <w:t xml:space="preserve">na území príslušnej obce; hlásenie predkladá </w:t>
      </w:r>
      <w:r w:rsidR="00BD3AF5" w:rsidRPr="00CD51F1">
        <w:rPr>
          <w:rFonts w:ascii="Times New Roman" w:eastAsia="Times New Roman" w:hAnsi="Times New Roman" w:cs="Times New Roman"/>
          <w:sz w:val="24"/>
          <w:szCs w:val="24"/>
          <w:lang w:eastAsia="sk-SK"/>
        </w:rPr>
        <w:t xml:space="preserve">prevádzkovateľ hazardnej hry </w:t>
      </w:r>
      <w:r w:rsidRPr="00CD51F1">
        <w:rPr>
          <w:rFonts w:ascii="Times New Roman" w:eastAsia="Times New Roman" w:hAnsi="Times New Roman" w:cs="Times New Roman"/>
          <w:sz w:val="24"/>
          <w:szCs w:val="24"/>
          <w:lang w:eastAsia="sk-SK"/>
        </w:rPr>
        <w:t xml:space="preserve">obci, na území ktorej </w:t>
      </w:r>
      <w:r w:rsidR="003271B9" w:rsidRPr="00CD51F1">
        <w:rPr>
          <w:rFonts w:ascii="Times New Roman" w:eastAsia="Times New Roman" w:hAnsi="Times New Roman" w:cs="Times New Roman"/>
          <w:sz w:val="24"/>
          <w:szCs w:val="24"/>
          <w:lang w:eastAsia="sk-SK"/>
        </w:rPr>
        <w:t>boli povolené</w:t>
      </w:r>
      <w:r w:rsidRPr="00CD51F1">
        <w:rPr>
          <w:rFonts w:ascii="Times New Roman" w:eastAsia="Times New Roman" w:hAnsi="Times New Roman" w:cs="Times New Roman"/>
          <w:sz w:val="24"/>
          <w:szCs w:val="24"/>
          <w:lang w:eastAsia="sk-SK"/>
        </w:rPr>
        <w:t xml:space="preserve"> </w:t>
      </w:r>
      <w:r w:rsidR="00343C6A" w:rsidRPr="00CD51F1">
        <w:rPr>
          <w:rFonts w:ascii="Times New Roman" w:eastAsia="Times New Roman" w:hAnsi="Times New Roman" w:cs="Times New Roman"/>
          <w:sz w:val="24"/>
          <w:szCs w:val="24"/>
          <w:lang w:eastAsia="sk-SK"/>
        </w:rPr>
        <w:t>iné technické zariadenia</w:t>
      </w:r>
      <w:r w:rsidRPr="00CD51F1">
        <w:rPr>
          <w:rFonts w:ascii="Times New Roman" w:eastAsia="Times New Roman" w:hAnsi="Times New Roman" w:cs="Times New Roman"/>
          <w:sz w:val="24"/>
          <w:szCs w:val="24"/>
          <w:lang w:eastAsia="sk-SK"/>
        </w:rPr>
        <w:t xml:space="preserve"> v</w:t>
      </w:r>
      <w:r w:rsidR="00BD3AF5"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priebehu</w:t>
      </w:r>
      <w:r w:rsidR="00BD3AF5" w:rsidRPr="00CD51F1">
        <w:rPr>
          <w:rFonts w:ascii="Times New Roman" w:eastAsia="Times New Roman" w:hAnsi="Times New Roman" w:cs="Times New Roman"/>
          <w:sz w:val="24"/>
          <w:szCs w:val="24"/>
          <w:lang w:eastAsia="sk-SK"/>
        </w:rPr>
        <w:t xml:space="preserve"> kalendárneho</w:t>
      </w:r>
      <w:r w:rsidRPr="00CD51F1">
        <w:rPr>
          <w:rFonts w:ascii="Times New Roman" w:eastAsia="Times New Roman" w:hAnsi="Times New Roman" w:cs="Times New Roman"/>
          <w:sz w:val="24"/>
          <w:szCs w:val="24"/>
          <w:lang w:eastAsia="sk-SK"/>
        </w:rPr>
        <w:t xml:space="preserve"> roka</w:t>
      </w:r>
      <w:r w:rsidR="00BD3AF5"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k 30. aprílu a k 31. decembru kalendárneho roka a v týchto termínoch predkladá tejto obci vyúčtovanie a uhrádza tejto obci odvod. Ak prevádzkovateľ </w:t>
      </w:r>
      <w:r w:rsidR="00E46E73" w:rsidRPr="00CD51F1">
        <w:rPr>
          <w:rFonts w:ascii="Times New Roman" w:eastAsia="Times New Roman" w:hAnsi="Times New Roman" w:cs="Times New Roman"/>
          <w:sz w:val="24"/>
          <w:szCs w:val="24"/>
          <w:lang w:eastAsia="sk-SK"/>
        </w:rPr>
        <w:t xml:space="preserve">hazardnej hry na </w:t>
      </w:r>
      <w:r w:rsidR="00343C6A" w:rsidRPr="00CD51F1">
        <w:rPr>
          <w:rFonts w:ascii="Times New Roman" w:eastAsia="Times New Roman" w:hAnsi="Times New Roman" w:cs="Times New Roman"/>
          <w:sz w:val="24"/>
          <w:szCs w:val="24"/>
          <w:lang w:eastAsia="sk-SK"/>
        </w:rPr>
        <w:t xml:space="preserve">iných technických zariadeniach </w:t>
      </w:r>
      <w:r w:rsidRPr="00CD51F1">
        <w:rPr>
          <w:rFonts w:ascii="Times New Roman" w:eastAsia="Times New Roman" w:hAnsi="Times New Roman" w:cs="Times New Roman"/>
          <w:sz w:val="24"/>
          <w:szCs w:val="24"/>
          <w:lang w:eastAsia="sk-SK"/>
        </w:rPr>
        <w:t xml:space="preserve"> v priebehu roka</w:t>
      </w:r>
      <w:r w:rsidR="00261ED3" w:rsidRPr="00CD51F1">
        <w:rPr>
          <w:rFonts w:ascii="Times New Roman" w:eastAsia="Times New Roman" w:hAnsi="Times New Roman" w:cs="Times New Roman"/>
          <w:sz w:val="24"/>
          <w:szCs w:val="24"/>
          <w:lang w:eastAsia="sk-SK"/>
        </w:rPr>
        <w:t xml:space="preserve"> ho</w:t>
      </w:r>
      <w:r w:rsidRPr="00CD51F1">
        <w:rPr>
          <w:rFonts w:ascii="Times New Roman" w:eastAsia="Times New Roman" w:hAnsi="Times New Roman" w:cs="Times New Roman"/>
          <w:sz w:val="24"/>
          <w:szCs w:val="24"/>
          <w:lang w:eastAsia="sk-SK"/>
        </w:rPr>
        <w:t xml:space="preserve"> premiestni</w:t>
      </w:r>
      <w:r w:rsidR="00261ED3" w:rsidRPr="00CD51F1">
        <w:rPr>
          <w:rFonts w:ascii="Times New Roman" w:eastAsia="Times New Roman" w:hAnsi="Times New Roman" w:cs="Times New Roman"/>
          <w:sz w:val="24"/>
          <w:szCs w:val="24"/>
          <w:lang w:eastAsia="sk-SK"/>
        </w:rPr>
        <w:t xml:space="preserve"> na územie inej </w:t>
      </w:r>
      <w:r w:rsidRPr="00CD51F1">
        <w:rPr>
          <w:rFonts w:ascii="Times New Roman" w:eastAsia="Times New Roman" w:hAnsi="Times New Roman" w:cs="Times New Roman"/>
          <w:sz w:val="24"/>
          <w:szCs w:val="24"/>
          <w:lang w:eastAsia="sk-SK"/>
        </w:rPr>
        <w:t xml:space="preserve">obce, odvod za počet dní, keď </w:t>
      </w:r>
      <w:r w:rsidR="00343C6A" w:rsidRPr="00CD51F1">
        <w:rPr>
          <w:rFonts w:ascii="Times New Roman" w:eastAsia="Times New Roman" w:hAnsi="Times New Roman" w:cs="Times New Roman"/>
          <w:sz w:val="24"/>
          <w:szCs w:val="24"/>
          <w:lang w:eastAsia="sk-SK"/>
        </w:rPr>
        <w:t>iné technické zariadenie</w:t>
      </w:r>
      <w:r w:rsidRPr="00CD51F1">
        <w:rPr>
          <w:rFonts w:ascii="Times New Roman" w:eastAsia="Times New Roman" w:hAnsi="Times New Roman" w:cs="Times New Roman"/>
          <w:sz w:val="24"/>
          <w:szCs w:val="24"/>
          <w:lang w:eastAsia="sk-SK"/>
        </w:rPr>
        <w:t xml:space="preserve"> je premiestňovan</w:t>
      </w:r>
      <w:r w:rsidR="00261ED3"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a nie je prevádzkovan</w:t>
      </w:r>
      <w:r w:rsidR="00261ED3"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uhradí tej obci, z územia ktorej </w:t>
      </w:r>
      <w:r w:rsidR="00343C6A" w:rsidRPr="00CD51F1">
        <w:rPr>
          <w:rFonts w:ascii="Times New Roman" w:eastAsia="Times New Roman" w:hAnsi="Times New Roman" w:cs="Times New Roman"/>
          <w:sz w:val="24"/>
          <w:szCs w:val="24"/>
          <w:lang w:eastAsia="sk-SK"/>
        </w:rPr>
        <w:t>iné technické zariadenie</w:t>
      </w:r>
      <w:r w:rsidRPr="00CD51F1">
        <w:rPr>
          <w:rFonts w:ascii="Times New Roman" w:eastAsia="Times New Roman" w:hAnsi="Times New Roman" w:cs="Times New Roman"/>
          <w:sz w:val="24"/>
          <w:szCs w:val="24"/>
          <w:lang w:eastAsia="sk-SK"/>
        </w:rPr>
        <w:t xml:space="preserve"> premiestnil; odvod obci, na územie ktorej </w:t>
      </w:r>
      <w:r w:rsidR="00261ED3" w:rsidRPr="00CD51F1">
        <w:rPr>
          <w:rFonts w:ascii="Times New Roman" w:eastAsia="Times New Roman" w:hAnsi="Times New Roman" w:cs="Times New Roman"/>
          <w:sz w:val="24"/>
          <w:szCs w:val="24"/>
          <w:lang w:eastAsia="sk-SK"/>
        </w:rPr>
        <w:t xml:space="preserve">takéto </w:t>
      </w:r>
      <w:r w:rsidR="00343C6A" w:rsidRPr="00CD51F1">
        <w:rPr>
          <w:rFonts w:ascii="Times New Roman" w:eastAsia="Times New Roman" w:hAnsi="Times New Roman" w:cs="Times New Roman"/>
          <w:sz w:val="24"/>
          <w:szCs w:val="24"/>
          <w:lang w:eastAsia="sk-SK"/>
        </w:rPr>
        <w:t xml:space="preserve">technické zariadenie </w:t>
      </w:r>
      <w:r w:rsidRPr="00CD51F1">
        <w:rPr>
          <w:rFonts w:ascii="Times New Roman" w:eastAsia="Times New Roman" w:hAnsi="Times New Roman" w:cs="Times New Roman"/>
          <w:sz w:val="24"/>
          <w:szCs w:val="24"/>
          <w:lang w:eastAsia="sk-SK"/>
        </w:rPr>
        <w:t xml:space="preserve">premiestnil, sa začne uhrádzať až odo dňa právoplatnosti rozhodnutia o zmene </w:t>
      </w:r>
      <w:r w:rsidR="00ED398B"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 xml:space="preserve">licencie, ktorým bolo toto premiestnenie povolené. Ak prevádzkovateľ </w:t>
      </w:r>
      <w:r w:rsidR="00E46E73" w:rsidRPr="00CD51F1">
        <w:rPr>
          <w:rFonts w:ascii="Times New Roman" w:eastAsia="Times New Roman" w:hAnsi="Times New Roman" w:cs="Times New Roman"/>
          <w:sz w:val="24"/>
          <w:szCs w:val="24"/>
          <w:lang w:eastAsia="sk-SK"/>
        </w:rPr>
        <w:t xml:space="preserve">hazardnej hry na </w:t>
      </w:r>
      <w:r w:rsidR="00343C6A" w:rsidRPr="00CD51F1">
        <w:rPr>
          <w:rFonts w:ascii="Times New Roman" w:eastAsia="Times New Roman" w:hAnsi="Times New Roman" w:cs="Times New Roman"/>
          <w:sz w:val="24"/>
          <w:szCs w:val="24"/>
          <w:lang w:eastAsia="sk-SK"/>
        </w:rPr>
        <w:t xml:space="preserve">iných technických zariadeniach </w:t>
      </w:r>
      <w:r w:rsidR="00261ED3" w:rsidRPr="00CD51F1">
        <w:rPr>
          <w:rFonts w:ascii="Times New Roman" w:eastAsia="Times New Roman" w:hAnsi="Times New Roman" w:cs="Times New Roman"/>
          <w:sz w:val="24"/>
          <w:szCs w:val="24"/>
          <w:lang w:eastAsia="sk-SK"/>
        </w:rPr>
        <w:t>ho</w:t>
      </w:r>
      <w:r w:rsidRPr="00CD51F1">
        <w:rPr>
          <w:rFonts w:ascii="Times New Roman" w:eastAsia="Times New Roman" w:hAnsi="Times New Roman" w:cs="Times New Roman"/>
          <w:sz w:val="24"/>
          <w:szCs w:val="24"/>
          <w:lang w:eastAsia="sk-SK"/>
        </w:rPr>
        <w:t xml:space="preserve"> začne prevádzkovať prvýkrát v priebehu kalendárneho roka, odvod za počet dní od začiatku roka uhradí tej obci, na území ktorej </w:t>
      </w:r>
      <w:r w:rsidR="00343C6A" w:rsidRPr="00CD51F1">
        <w:rPr>
          <w:rFonts w:ascii="Times New Roman" w:eastAsia="Times New Roman" w:hAnsi="Times New Roman" w:cs="Times New Roman"/>
          <w:sz w:val="24"/>
          <w:szCs w:val="24"/>
          <w:lang w:eastAsia="sk-SK"/>
        </w:rPr>
        <w:t xml:space="preserve">iné technické zariadenie </w:t>
      </w:r>
      <w:r w:rsidRPr="00CD51F1">
        <w:rPr>
          <w:rFonts w:ascii="Times New Roman" w:eastAsia="Times New Roman" w:hAnsi="Times New Roman" w:cs="Times New Roman"/>
          <w:sz w:val="24"/>
          <w:szCs w:val="24"/>
          <w:lang w:eastAsia="sk-SK"/>
        </w:rPr>
        <w:t xml:space="preserve">prvýkrát umiestnil v priebehu kalendárneho roka. </w:t>
      </w:r>
    </w:p>
    <w:p w14:paraId="182A38B7" w14:textId="77777777" w:rsidR="00C12F48" w:rsidRPr="00CD51F1" w:rsidRDefault="00C12F48" w:rsidP="00060FD6">
      <w:pPr>
        <w:shd w:val="clear" w:color="auto" w:fill="FFFFFF"/>
        <w:spacing w:after="0" w:line="240" w:lineRule="auto"/>
        <w:rPr>
          <w:rFonts w:ascii="Times New Roman" w:eastAsia="Times New Roman" w:hAnsi="Times New Roman" w:cs="Times New Roman"/>
          <w:sz w:val="24"/>
          <w:szCs w:val="24"/>
          <w:lang w:eastAsia="sk-SK"/>
        </w:rPr>
      </w:pPr>
    </w:p>
    <w:p w14:paraId="26CE7D6E" w14:textId="77777777" w:rsidR="00126CEA" w:rsidRPr="00CD51F1" w:rsidRDefault="002A373E" w:rsidP="00060FD6">
      <w:pPr>
        <w:shd w:val="clear" w:color="auto" w:fill="FFFFFF"/>
        <w:spacing w:after="0" w:line="240" w:lineRule="auto"/>
        <w:jc w:val="center"/>
        <w:rPr>
          <w:rFonts w:ascii="Times New Roman" w:eastAsia="Times New Roman" w:hAnsi="Times New Roman" w:cs="Times New Roman"/>
          <w:b/>
          <w:caps/>
          <w:sz w:val="24"/>
          <w:szCs w:val="24"/>
          <w:lang w:eastAsia="sk-SK"/>
        </w:rPr>
      </w:pPr>
      <w:r w:rsidRPr="00CD51F1">
        <w:rPr>
          <w:rFonts w:ascii="Times New Roman" w:eastAsia="Times New Roman" w:hAnsi="Times New Roman" w:cs="Times New Roman"/>
          <w:b/>
          <w:caps/>
          <w:sz w:val="24"/>
          <w:szCs w:val="24"/>
          <w:lang w:eastAsia="sk-SK"/>
        </w:rPr>
        <w:t>DEVIATA</w:t>
      </w:r>
      <w:r w:rsidR="0078250B" w:rsidRPr="00CD51F1">
        <w:rPr>
          <w:rFonts w:ascii="Times New Roman" w:eastAsia="Times New Roman" w:hAnsi="Times New Roman" w:cs="Times New Roman"/>
          <w:b/>
          <w:caps/>
          <w:sz w:val="24"/>
          <w:szCs w:val="24"/>
          <w:lang w:eastAsia="sk-SK"/>
        </w:rPr>
        <w:t xml:space="preserve"> ČASŤ</w:t>
      </w:r>
    </w:p>
    <w:p w14:paraId="5AAE9A3C" w14:textId="77777777" w:rsidR="00C31382" w:rsidRPr="00CD51F1" w:rsidRDefault="0078250B">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ÚČTOVNÁ EVIDENCIA A OZNAMOVACIA POVINNOSŤ</w:t>
      </w:r>
    </w:p>
    <w:p w14:paraId="775FCF41" w14:textId="77777777" w:rsidR="0078250B"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74</w:t>
      </w:r>
    </w:p>
    <w:p w14:paraId="319EDA30" w14:textId="77777777" w:rsidR="00C31382" w:rsidRPr="00CD51F1" w:rsidRDefault="00C31382" w:rsidP="0078250B">
      <w:pPr>
        <w:shd w:val="clear" w:color="auto" w:fill="FFFFFF"/>
        <w:spacing w:after="0" w:line="240" w:lineRule="auto"/>
        <w:jc w:val="center"/>
        <w:rPr>
          <w:rFonts w:ascii="Times New Roman" w:eastAsia="Times New Roman" w:hAnsi="Times New Roman" w:cs="Times New Roman"/>
          <w:sz w:val="24"/>
          <w:szCs w:val="24"/>
          <w:lang w:eastAsia="sk-SK"/>
        </w:rPr>
      </w:pPr>
    </w:p>
    <w:p w14:paraId="36253ABB" w14:textId="77777777" w:rsidR="0078250B" w:rsidRPr="00CD51F1" w:rsidRDefault="00A54E12" w:rsidP="002202F9">
      <w:pPr>
        <w:pStyle w:val="Odsekzoznamu"/>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78250B" w:rsidRPr="00CD51F1">
        <w:rPr>
          <w:rFonts w:ascii="Times New Roman" w:eastAsia="Times New Roman" w:hAnsi="Times New Roman" w:cs="Times New Roman"/>
          <w:sz w:val="24"/>
          <w:szCs w:val="24"/>
          <w:lang w:eastAsia="sk-SK"/>
        </w:rPr>
        <w:t>Všetky účtovné operácie uskutočňované v súvislosti s prevádzkovaním hazardn</w:t>
      </w:r>
      <w:r w:rsidR="0006118F" w:rsidRPr="00CD51F1">
        <w:rPr>
          <w:rFonts w:ascii="Times New Roman" w:eastAsia="Times New Roman" w:hAnsi="Times New Roman" w:cs="Times New Roman"/>
          <w:sz w:val="24"/>
          <w:szCs w:val="24"/>
          <w:lang w:eastAsia="sk-SK"/>
        </w:rPr>
        <w:t>ej hry</w:t>
      </w:r>
      <w:r w:rsidR="0078250B" w:rsidRPr="00CD51F1">
        <w:rPr>
          <w:rFonts w:ascii="Times New Roman" w:eastAsia="Times New Roman" w:hAnsi="Times New Roman" w:cs="Times New Roman"/>
          <w:sz w:val="24"/>
          <w:szCs w:val="24"/>
          <w:lang w:eastAsia="sk-SK"/>
        </w:rPr>
        <w:t xml:space="preserve"> sa musia viesť oddelene od iných účtovných operácií prevádzkovateľa hazardn</w:t>
      </w:r>
      <w:r w:rsidR="0006118F" w:rsidRPr="00CD51F1">
        <w:rPr>
          <w:rFonts w:ascii="Times New Roman" w:eastAsia="Times New Roman" w:hAnsi="Times New Roman" w:cs="Times New Roman"/>
          <w:sz w:val="24"/>
          <w:szCs w:val="24"/>
          <w:lang w:eastAsia="sk-SK"/>
        </w:rPr>
        <w:t>ej hry</w:t>
      </w:r>
      <w:r w:rsidR="0078250B" w:rsidRPr="00CD51F1">
        <w:rPr>
          <w:rFonts w:ascii="Times New Roman" w:eastAsia="Times New Roman" w:hAnsi="Times New Roman" w:cs="Times New Roman"/>
          <w:sz w:val="24"/>
          <w:szCs w:val="24"/>
          <w:lang w:eastAsia="sk-SK"/>
        </w:rPr>
        <w:t>. Ak prevádzkovateľ hazardn</w:t>
      </w:r>
      <w:r w:rsidR="0006118F" w:rsidRPr="00CD51F1">
        <w:rPr>
          <w:rFonts w:ascii="Times New Roman" w:eastAsia="Times New Roman" w:hAnsi="Times New Roman" w:cs="Times New Roman"/>
          <w:sz w:val="24"/>
          <w:szCs w:val="24"/>
          <w:lang w:eastAsia="sk-SK"/>
        </w:rPr>
        <w:t>ej hry</w:t>
      </w:r>
      <w:r w:rsidR="0078250B" w:rsidRPr="00CD51F1">
        <w:rPr>
          <w:rFonts w:ascii="Times New Roman" w:eastAsia="Times New Roman" w:hAnsi="Times New Roman" w:cs="Times New Roman"/>
          <w:sz w:val="24"/>
          <w:szCs w:val="24"/>
          <w:lang w:eastAsia="sk-SK"/>
        </w:rPr>
        <w:t xml:space="preserve"> prevádzkuje viac </w:t>
      </w:r>
      <w:r w:rsidR="008A2DBE" w:rsidRPr="00CD51F1">
        <w:rPr>
          <w:rFonts w:ascii="Times New Roman" w:eastAsia="Times New Roman" w:hAnsi="Times New Roman" w:cs="Times New Roman"/>
          <w:sz w:val="24"/>
          <w:szCs w:val="24"/>
          <w:lang w:eastAsia="sk-SK"/>
        </w:rPr>
        <w:t xml:space="preserve">druhov </w:t>
      </w:r>
      <w:r w:rsidR="0078250B" w:rsidRPr="00CD51F1">
        <w:rPr>
          <w:rFonts w:ascii="Times New Roman" w:eastAsia="Times New Roman" w:hAnsi="Times New Roman" w:cs="Times New Roman"/>
          <w:sz w:val="24"/>
          <w:szCs w:val="24"/>
          <w:lang w:eastAsia="sk-SK"/>
        </w:rPr>
        <w:t>hazardných hier, musí viesť oddelenú analytickú evidenciu za každú z nich.</w:t>
      </w:r>
    </w:p>
    <w:p w14:paraId="4D4AE2DD" w14:textId="7CE0DBC0" w:rsidR="0078250B" w:rsidRPr="00CD51F1"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Prevádzkovateľ hazardnej hry je povinný každoročne do 31. mája kalendárneho roka uložiť účtovnú závierku za predchádzajúce účtovné obdobie v registri účtovných závierok.</w:t>
      </w:r>
    </w:p>
    <w:p w14:paraId="4CEE0456" w14:textId="77777777" w:rsidR="0078250B" w:rsidRPr="00CD51F1"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Prevádzkovateľ číseln</w:t>
      </w:r>
      <w:r w:rsidR="0006118F" w:rsidRPr="00CD51F1">
        <w:rPr>
          <w:rFonts w:ascii="Times New Roman" w:eastAsia="Times New Roman" w:hAnsi="Times New Roman" w:cs="Times New Roman"/>
          <w:sz w:val="24"/>
          <w:szCs w:val="24"/>
          <w:lang w:eastAsia="sk-SK"/>
        </w:rPr>
        <w:t>ej lotérie</w:t>
      </w:r>
      <w:r w:rsidRPr="00CD51F1">
        <w:rPr>
          <w:rFonts w:ascii="Times New Roman" w:eastAsia="Times New Roman" w:hAnsi="Times New Roman" w:cs="Times New Roman"/>
          <w:sz w:val="24"/>
          <w:szCs w:val="24"/>
          <w:lang w:eastAsia="sk-SK"/>
        </w:rPr>
        <w:t xml:space="preserve">, </w:t>
      </w:r>
      <w:r w:rsidR="00AB5D3B" w:rsidRPr="00CD51F1">
        <w:rPr>
          <w:rFonts w:ascii="Times New Roman" w:eastAsia="Times New Roman" w:hAnsi="Times New Roman" w:cs="Times New Roman"/>
          <w:sz w:val="24"/>
          <w:szCs w:val="24"/>
          <w:lang w:eastAsia="sk-SK"/>
        </w:rPr>
        <w:t>prevádzkovate</w:t>
      </w:r>
      <w:r w:rsidR="0006118F" w:rsidRPr="00CD51F1">
        <w:rPr>
          <w:rFonts w:ascii="Times New Roman" w:eastAsia="Times New Roman" w:hAnsi="Times New Roman" w:cs="Times New Roman"/>
          <w:sz w:val="24"/>
          <w:szCs w:val="24"/>
          <w:lang w:eastAsia="sk-SK"/>
        </w:rPr>
        <w:t>ľ</w:t>
      </w:r>
      <w:r w:rsidR="00AB5D3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stávkov</w:t>
      </w:r>
      <w:r w:rsidR="0006118F"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w:t>
      </w:r>
      <w:r w:rsidR="00D51851" w:rsidRPr="00CD51F1">
        <w:rPr>
          <w:rFonts w:ascii="Times New Roman" w:eastAsia="Times New Roman" w:hAnsi="Times New Roman" w:cs="Times New Roman"/>
          <w:sz w:val="24"/>
          <w:szCs w:val="24"/>
          <w:lang w:eastAsia="sk-SK"/>
        </w:rPr>
        <w:t>p</w:t>
      </w:r>
      <w:r w:rsidR="0006118F" w:rsidRPr="00CD51F1">
        <w:rPr>
          <w:rFonts w:ascii="Times New Roman" w:eastAsia="Times New Roman" w:hAnsi="Times New Roman" w:cs="Times New Roman"/>
          <w:sz w:val="24"/>
          <w:szCs w:val="24"/>
          <w:lang w:eastAsia="sk-SK"/>
        </w:rPr>
        <w:t>revádzkovateľ</w:t>
      </w:r>
      <w:r w:rsidR="00D51851" w:rsidRPr="00CD51F1">
        <w:rPr>
          <w:rFonts w:ascii="Times New Roman" w:eastAsia="Times New Roman" w:hAnsi="Times New Roman" w:cs="Times New Roman"/>
          <w:sz w:val="24"/>
          <w:szCs w:val="24"/>
          <w:lang w:eastAsia="sk-SK"/>
        </w:rPr>
        <w:t xml:space="preserve"> internetov</w:t>
      </w:r>
      <w:r w:rsidR="0006118F" w:rsidRPr="00CD51F1">
        <w:rPr>
          <w:rFonts w:ascii="Times New Roman" w:eastAsia="Times New Roman" w:hAnsi="Times New Roman" w:cs="Times New Roman"/>
          <w:sz w:val="24"/>
          <w:szCs w:val="24"/>
          <w:lang w:eastAsia="sk-SK"/>
        </w:rPr>
        <w:t>ej hry</w:t>
      </w:r>
      <w:r w:rsidR="00D51851" w:rsidRPr="00CD51F1">
        <w:rPr>
          <w:rFonts w:ascii="Times New Roman" w:eastAsia="Times New Roman" w:hAnsi="Times New Roman" w:cs="Times New Roman"/>
          <w:sz w:val="24"/>
          <w:szCs w:val="24"/>
          <w:lang w:eastAsia="sk-SK"/>
        </w:rPr>
        <w:t xml:space="preserve">, </w:t>
      </w:r>
      <w:r w:rsidR="006E6FCE" w:rsidRPr="00CD51F1">
        <w:rPr>
          <w:rFonts w:ascii="Times New Roman" w:eastAsia="Times New Roman" w:hAnsi="Times New Roman" w:cs="Times New Roman"/>
          <w:sz w:val="24"/>
          <w:szCs w:val="24"/>
          <w:lang w:eastAsia="sk-SK"/>
        </w:rPr>
        <w:t>prevádzkovate</w:t>
      </w:r>
      <w:r w:rsidR="0006118F" w:rsidRPr="00CD51F1">
        <w:rPr>
          <w:rFonts w:ascii="Times New Roman" w:eastAsia="Times New Roman" w:hAnsi="Times New Roman" w:cs="Times New Roman"/>
          <w:sz w:val="24"/>
          <w:szCs w:val="24"/>
          <w:lang w:eastAsia="sk-SK"/>
        </w:rPr>
        <w:t>ľ</w:t>
      </w:r>
      <w:r w:rsidR="006E6FCE"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bing</w:t>
      </w:r>
      <w:r w:rsidR="00AB5D3B"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vrátane špeciálneho binga a</w:t>
      </w:r>
      <w:r w:rsidR="00C757CF" w:rsidRPr="00CD51F1">
        <w:rPr>
          <w:rFonts w:ascii="Times New Roman" w:eastAsia="Times New Roman" w:hAnsi="Times New Roman" w:cs="Times New Roman"/>
          <w:sz w:val="24"/>
          <w:szCs w:val="24"/>
          <w:lang w:eastAsia="sk-SK"/>
        </w:rPr>
        <w:t> </w:t>
      </w:r>
      <w:r w:rsidR="0006118F" w:rsidRPr="00CD51F1">
        <w:rPr>
          <w:rFonts w:ascii="Times New Roman" w:eastAsia="Times New Roman" w:hAnsi="Times New Roman" w:cs="Times New Roman"/>
          <w:sz w:val="24"/>
          <w:szCs w:val="24"/>
          <w:lang w:eastAsia="sk-SK"/>
        </w:rPr>
        <w:t>prevádzkovateľ</w:t>
      </w:r>
      <w:r w:rsidR="006E6FCE" w:rsidRPr="00CD51F1">
        <w:rPr>
          <w:rFonts w:ascii="Times New Roman" w:eastAsia="Times New Roman" w:hAnsi="Times New Roman" w:cs="Times New Roman"/>
          <w:sz w:val="24"/>
          <w:szCs w:val="24"/>
          <w:lang w:eastAsia="sk-SK"/>
        </w:rPr>
        <w:t xml:space="preserve"> </w:t>
      </w:r>
      <w:r w:rsidR="00C757CF" w:rsidRPr="00CD51F1">
        <w:rPr>
          <w:rFonts w:ascii="Times New Roman" w:eastAsia="Times New Roman" w:hAnsi="Times New Roman" w:cs="Times New Roman"/>
          <w:sz w:val="24"/>
          <w:szCs w:val="24"/>
          <w:lang w:eastAsia="sk-SK"/>
        </w:rPr>
        <w:t>stolov</w:t>
      </w:r>
      <w:r w:rsidR="0006118F"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w:t>
      </w:r>
      <w:r w:rsidR="0006118F" w:rsidRPr="00CD51F1">
        <w:rPr>
          <w:rFonts w:ascii="Times New Roman" w:eastAsia="Times New Roman" w:hAnsi="Times New Roman" w:cs="Times New Roman"/>
          <w:sz w:val="24"/>
          <w:szCs w:val="24"/>
          <w:lang w:eastAsia="sk-SK"/>
        </w:rPr>
        <w:t>je</w:t>
      </w:r>
      <w:r w:rsidRPr="00CD51F1">
        <w:rPr>
          <w:rFonts w:ascii="Times New Roman" w:eastAsia="Times New Roman" w:hAnsi="Times New Roman" w:cs="Times New Roman"/>
          <w:sz w:val="24"/>
          <w:szCs w:val="24"/>
          <w:lang w:eastAsia="sk-SK"/>
        </w:rPr>
        <w:t xml:space="preserve"> povinn</w:t>
      </w:r>
      <w:r w:rsidR="0006118F"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w:t>
      </w:r>
      <w:r w:rsidR="00E06C58" w:rsidRPr="00CD51F1">
        <w:rPr>
          <w:rFonts w:ascii="Times New Roman" w:eastAsia="Times New Roman" w:hAnsi="Times New Roman" w:cs="Times New Roman"/>
          <w:sz w:val="24"/>
          <w:szCs w:val="24"/>
          <w:lang w:eastAsia="sk-SK"/>
        </w:rPr>
        <w:t>viesť dennú evidenciu</w:t>
      </w:r>
      <w:r w:rsidRPr="00CD51F1">
        <w:rPr>
          <w:rFonts w:ascii="Times New Roman" w:eastAsia="Times New Roman" w:hAnsi="Times New Roman" w:cs="Times New Roman"/>
          <w:sz w:val="24"/>
          <w:szCs w:val="24"/>
          <w:lang w:eastAsia="sk-SK"/>
        </w:rPr>
        <w:t xml:space="preserve"> prijat</w:t>
      </w:r>
      <w:r w:rsidR="00E06C58" w:rsidRPr="00CD51F1">
        <w:rPr>
          <w:rFonts w:ascii="Times New Roman" w:eastAsia="Times New Roman" w:hAnsi="Times New Roman" w:cs="Times New Roman"/>
          <w:sz w:val="24"/>
          <w:szCs w:val="24"/>
          <w:lang w:eastAsia="sk-SK"/>
        </w:rPr>
        <w:t>ých</w:t>
      </w:r>
      <w:r w:rsidRPr="00CD51F1">
        <w:rPr>
          <w:rFonts w:ascii="Times New Roman" w:eastAsia="Times New Roman" w:hAnsi="Times New Roman" w:cs="Times New Roman"/>
          <w:sz w:val="24"/>
          <w:szCs w:val="24"/>
          <w:lang w:eastAsia="sk-SK"/>
        </w:rPr>
        <w:t xml:space="preserve">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vyplaten</w:t>
      </w:r>
      <w:r w:rsidR="00E06C58" w:rsidRPr="00CD51F1">
        <w:rPr>
          <w:rFonts w:ascii="Times New Roman" w:eastAsia="Times New Roman" w:hAnsi="Times New Roman" w:cs="Times New Roman"/>
          <w:sz w:val="24"/>
          <w:szCs w:val="24"/>
          <w:lang w:eastAsia="sk-SK"/>
        </w:rPr>
        <w:t>ých</w:t>
      </w:r>
      <w:r w:rsidRPr="00CD51F1">
        <w:rPr>
          <w:rFonts w:ascii="Times New Roman" w:eastAsia="Times New Roman" w:hAnsi="Times New Roman" w:cs="Times New Roman"/>
          <w:sz w:val="24"/>
          <w:szCs w:val="24"/>
          <w:lang w:eastAsia="sk-SK"/>
        </w:rPr>
        <w:t xml:space="preserve"> výh</w:t>
      </w:r>
      <w:r w:rsidR="00E06C58" w:rsidRPr="00CD51F1">
        <w:rPr>
          <w:rFonts w:ascii="Times New Roman" w:eastAsia="Times New Roman" w:hAnsi="Times New Roman" w:cs="Times New Roman"/>
          <w:sz w:val="24"/>
          <w:szCs w:val="24"/>
          <w:lang w:eastAsia="sk-SK"/>
        </w:rPr>
        <w:t>ier</w:t>
      </w:r>
      <w:r w:rsidR="00C757CF"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Úrad môže povoliť denné vyúčtovanie hazardných hier v kasíne aj s použitím videotechniky. </w:t>
      </w:r>
    </w:p>
    <w:p w14:paraId="62293F17" w14:textId="77777777" w:rsidR="00647F22" w:rsidRPr="00CD51F1" w:rsidRDefault="0078250B" w:rsidP="00060FD6">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8D7157"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Prevádzkovate</w:t>
      </w:r>
      <w:r w:rsidR="0006118F"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w:t>
      </w:r>
      <w:r w:rsidR="00647F22" w:rsidRPr="00CD51F1">
        <w:rPr>
          <w:rFonts w:ascii="Times New Roman" w:eastAsia="Times New Roman" w:hAnsi="Times New Roman" w:cs="Times New Roman"/>
          <w:sz w:val="24"/>
          <w:szCs w:val="24"/>
          <w:lang w:eastAsia="sk-SK"/>
        </w:rPr>
        <w:t>hazardn</w:t>
      </w:r>
      <w:r w:rsidR="0006118F" w:rsidRPr="00CD51F1">
        <w:rPr>
          <w:rFonts w:ascii="Times New Roman" w:eastAsia="Times New Roman" w:hAnsi="Times New Roman" w:cs="Times New Roman"/>
          <w:sz w:val="24"/>
          <w:szCs w:val="24"/>
          <w:lang w:eastAsia="sk-SK"/>
        </w:rPr>
        <w:t>ej</w:t>
      </w:r>
      <w:r w:rsidR="00647F22" w:rsidRPr="00CD51F1">
        <w:rPr>
          <w:rFonts w:ascii="Times New Roman" w:eastAsia="Times New Roman" w:hAnsi="Times New Roman" w:cs="Times New Roman"/>
          <w:sz w:val="24"/>
          <w:szCs w:val="24"/>
          <w:lang w:eastAsia="sk-SK"/>
        </w:rPr>
        <w:t xml:space="preserve"> h</w:t>
      </w:r>
      <w:r w:rsidR="0006118F" w:rsidRPr="00CD51F1">
        <w:rPr>
          <w:rFonts w:ascii="Times New Roman" w:eastAsia="Times New Roman" w:hAnsi="Times New Roman" w:cs="Times New Roman"/>
          <w:sz w:val="24"/>
          <w:szCs w:val="24"/>
          <w:lang w:eastAsia="sk-SK"/>
        </w:rPr>
        <w:t>ry</w:t>
      </w:r>
      <w:r w:rsidR="00647F22" w:rsidRPr="00CD51F1">
        <w:rPr>
          <w:rFonts w:ascii="Times New Roman" w:eastAsia="Times New Roman" w:hAnsi="Times New Roman" w:cs="Times New Roman"/>
          <w:sz w:val="24"/>
          <w:szCs w:val="24"/>
          <w:lang w:eastAsia="sk-SK"/>
        </w:rPr>
        <w:t xml:space="preserve"> na </w:t>
      </w:r>
      <w:r w:rsidRPr="00CD51F1">
        <w:rPr>
          <w:rFonts w:ascii="Times New Roman" w:eastAsia="Times New Roman" w:hAnsi="Times New Roman" w:cs="Times New Roman"/>
          <w:sz w:val="24"/>
          <w:szCs w:val="24"/>
          <w:lang w:eastAsia="sk-SK"/>
        </w:rPr>
        <w:t>výherných prístrojo</w:t>
      </w:r>
      <w:r w:rsidR="00FC50F4" w:rsidRPr="00CD51F1">
        <w:rPr>
          <w:rFonts w:ascii="Times New Roman" w:eastAsia="Times New Roman" w:hAnsi="Times New Roman" w:cs="Times New Roman"/>
          <w:sz w:val="24"/>
          <w:szCs w:val="24"/>
          <w:lang w:eastAsia="sk-SK"/>
        </w:rPr>
        <w:t>ch</w:t>
      </w:r>
      <w:r w:rsidRPr="00CD51F1">
        <w:rPr>
          <w:rFonts w:ascii="Times New Roman" w:eastAsia="Times New Roman" w:hAnsi="Times New Roman" w:cs="Times New Roman"/>
          <w:sz w:val="24"/>
          <w:szCs w:val="24"/>
          <w:lang w:eastAsia="sk-SK"/>
        </w:rPr>
        <w:t xml:space="preserve">, </w:t>
      </w:r>
      <w:r w:rsidR="0006118F" w:rsidRPr="00CD51F1">
        <w:rPr>
          <w:rFonts w:ascii="Times New Roman" w:eastAsia="Times New Roman" w:hAnsi="Times New Roman" w:cs="Times New Roman"/>
          <w:sz w:val="24"/>
          <w:szCs w:val="24"/>
          <w:lang w:eastAsia="sk-SK"/>
        </w:rPr>
        <w:t xml:space="preserve">prevádzkovateľ hazardnej hry na </w:t>
      </w:r>
      <w:r w:rsidRPr="00CD51F1">
        <w:rPr>
          <w:rFonts w:ascii="Times New Roman" w:eastAsia="Times New Roman" w:hAnsi="Times New Roman" w:cs="Times New Roman"/>
          <w:sz w:val="24"/>
          <w:szCs w:val="24"/>
          <w:lang w:eastAsia="sk-SK"/>
        </w:rPr>
        <w:t>technických zariaden</w:t>
      </w:r>
      <w:r w:rsidR="00647F22" w:rsidRPr="00CD51F1">
        <w:rPr>
          <w:rFonts w:ascii="Times New Roman" w:eastAsia="Times New Roman" w:hAnsi="Times New Roman" w:cs="Times New Roman"/>
          <w:sz w:val="24"/>
          <w:szCs w:val="24"/>
          <w:lang w:eastAsia="sk-SK"/>
        </w:rPr>
        <w:t>iach</w:t>
      </w:r>
      <w:r w:rsidRPr="00CD51F1">
        <w:rPr>
          <w:rFonts w:ascii="Times New Roman" w:eastAsia="Times New Roman" w:hAnsi="Times New Roman" w:cs="Times New Roman"/>
          <w:sz w:val="24"/>
          <w:szCs w:val="24"/>
          <w:lang w:eastAsia="sk-SK"/>
        </w:rPr>
        <w:t xml:space="preserve"> obsluhovaných priamo hráčmi</w:t>
      </w:r>
      <w:r w:rsidR="00A54E12" w:rsidRPr="00CD51F1">
        <w:rPr>
          <w:rFonts w:ascii="Times New Roman" w:eastAsia="Times New Roman" w:hAnsi="Times New Roman" w:cs="Times New Roman"/>
          <w:sz w:val="24"/>
          <w:szCs w:val="24"/>
          <w:lang w:eastAsia="sk-SK"/>
        </w:rPr>
        <w:t xml:space="preserve">, </w:t>
      </w:r>
      <w:r w:rsidR="0006118F" w:rsidRPr="00CD51F1">
        <w:rPr>
          <w:rFonts w:ascii="Times New Roman" w:eastAsia="Times New Roman" w:hAnsi="Times New Roman" w:cs="Times New Roman"/>
          <w:sz w:val="24"/>
          <w:szCs w:val="24"/>
          <w:lang w:eastAsia="sk-SK"/>
        </w:rPr>
        <w:t xml:space="preserve">prevádzkovateľ hazardnej hry na </w:t>
      </w:r>
      <w:r w:rsidR="00A54E12" w:rsidRPr="00CD51F1">
        <w:rPr>
          <w:rFonts w:ascii="Times New Roman" w:eastAsia="Times New Roman" w:hAnsi="Times New Roman" w:cs="Times New Roman"/>
          <w:sz w:val="24"/>
          <w:szCs w:val="24"/>
          <w:lang w:eastAsia="sk-SK"/>
        </w:rPr>
        <w:t xml:space="preserve">termináloch videohier a </w:t>
      </w:r>
      <w:r w:rsidR="0006118F" w:rsidRPr="00CD51F1">
        <w:rPr>
          <w:rFonts w:ascii="Times New Roman" w:eastAsia="Times New Roman" w:hAnsi="Times New Roman" w:cs="Times New Roman"/>
          <w:sz w:val="24"/>
          <w:szCs w:val="24"/>
          <w:lang w:eastAsia="sk-SK"/>
        </w:rPr>
        <w:t xml:space="preserve">prevádzkovateľ hazardnej hry na </w:t>
      </w:r>
      <w:r w:rsidR="00343C6A" w:rsidRPr="00CD51F1">
        <w:rPr>
          <w:rFonts w:ascii="Times New Roman" w:eastAsia="Times New Roman" w:hAnsi="Times New Roman" w:cs="Times New Roman"/>
          <w:sz w:val="24"/>
          <w:szCs w:val="24"/>
          <w:lang w:eastAsia="sk-SK"/>
        </w:rPr>
        <w:t xml:space="preserve">iných technických zariadeniach </w:t>
      </w:r>
      <w:r w:rsidRPr="00CD51F1">
        <w:rPr>
          <w:rFonts w:ascii="Times New Roman" w:eastAsia="Times New Roman" w:hAnsi="Times New Roman" w:cs="Times New Roman"/>
          <w:sz w:val="24"/>
          <w:szCs w:val="24"/>
          <w:lang w:eastAsia="sk-SK"/>
        </w:rPr>
        <w:t xml:space="preserve"> </w:t>
      </w:r>
      <w:r w:rsidR="00B55146" w:rsidRPr="00CD51F1">
        <w:rPr>
          <w:rFonts w:ascii="Times New Roman" w:eastAsia="Times New Roman" w:hAnsi="Times New Roman" w:cs="Times New Roman"/>
          <w:sz w:val="24"/>
          <w:szCs w:val="24"/>
          <w:lang w:eastAsia="sk-SK"/>
        </w:rPr>
        <w:t>je</w:t>
      </w:r>
      <w:r w:rsidRPr="00CD51F1">
        <w:rPr>
          <w:rFonts w:ascii="Times New Roman" w:eastAsia="Times New Roman" w:hAnsi="Times New Roman" w:cs="Times New Roman"/>
          <w:sz w:val="24"/>
          <w:szCs w:val="24"/>
          <w:lang w:eastAsia="sk-SK"/>
        </w:rPr>
        <w:t xml:space="preserve"> povinn</w:t>
      </w:r>
      <w:r w:rsidR="00B55146"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viesť </w:t>
      </w:r>
      <w:r w:rsidR="00D51851" w:rsidRPr="00CD51F1">
        <w:rPr>
          <w:rFonts w:ascii="Times New Roman" w:eastAsia="Times New Roman" w:hAnsi="Times New Roman" w:cs="Times New Roman"/>
          <w:sz w:val="24"/>
          <w:szCs w:val="24"/>
          <w:lang w:eastAsia="sk-SK"/>
        </w:rPr>
        <w:t>dennú</w:t>
      </w:r>
      <w:r w:rsidRPr="00CD51F1">
        <w:rPr>
          <w:rFonts w:ascii="Times New Roman" w:eastAsia="Times New Roman" w:hAnsi="Times New Roman" w:cs="Times New Roman"/>
          <w:sz w:val="24"/>
          <w:szCs w:val="24"/>
          <w:lang w:eastAsia="sk-SK"/>
        </w:rPr>
        <w:t xml:space="preserve"> evidenciu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výhier osobitne za každý výherný prístroj, za každé technické zariadenie obsluhované priamo hráčmi</w:t>
      </w:r>
      <w:r w:rsidR="00A54E1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za každ</w:t>
      </w:r>
      <w:r w:rsidR="00647F22" w:rsidRPr="00CD51F1">
        <w:rPr>
          <w:rFonts w:ascii="Times New Roman" w:eastAsia="Times New Roman" w:hAnsi="Times New Roman" w:cs="Times New Roman"/>
          <w:sz w:val="24"/>
          <w:szCs w:val="24"/>
          <w:lang w:eastAsia="sk-SK"/>
        </w:rPr>
        <w:t>ý terminál</w:t>
      </w:r>
      <w:r w:rsidRPr="00CD51F1">
        <w:rPr>
          <w:rFonts w:ascii="Times New Roman" w:eastAsia="Times New Roman" w:hAnsi="Times New Roman" w:cs="Times New Roman"/>
          <w:sz w:val="24"/>
          <w:szCs w:val="24"/>
          <w:lang w:eastAsia="sk-SK"/>
        </w:rPr>
        <w:t xml:space="preserve"> videoh</w:t>
      </w:r>
      <w:r w:rsidR="00647F22" w:rsidRPr="00CD51F1">
        <w:rPr>
          <w:rFonts w:ascii="Times New Roman" w:eastAsia="Times New Roman" w:hAnsi="Times New Roman" w:cs="Times New Roman"/>
          <w:sz w:val="24"/>
          <w:szCs w:val="24"/>
          <w:lang w:eastAsia="sk-SK"/>
        </w:rPr>
        <w:t>ier</w:t>
      </w:r>
      <w:r w:rsidR="00A54E12" w:rsidRPr="00CD51F1">
        <w:rPr>
          <w:rFonts w:ascii="Times New Roman" w:eastAsia="Times New Roman" w:hAnsi="Times New Roman" w:cs="Times New Roman"/>
          <w:sz w:val="24"/>
          <w:szCs w:val="24"/>
          <w:lang w:eastAsia="sk-SK"/>
        </w:rPr>
        <w:t xml:space="preserve"> a za každ</w:t>
      </w:r>
      <w:r w:rsidR="00343C6A" w:rsidRPr="00CD51F1">
        <w:rPr>
          <w:rFonts w:ascii="Times New Roman" w:eastAsia="Times New Roman" w:hAnsi="Times New Roman" w:cs="Times New Roman"/>
          <w:sz w:val="24"/>
          <w:szCs w:val="24"/>
          <w:lang w:eastAsia="sk-SK"/>
        </w:rPr>
        <w:t>é</w:t>
      </w:r>
      <w:r w:rsidR="00A54E12" w:rsidRPr="00CD51F1">
        <w:rPr>
          <w:rFonts w:ascii="Times New Roman" w:eastAsia="Times New Roman" w:hAnsi="Times New Roman" w:cs="Times New Roman"/>
          <w:sz w:val="24"/>
          <w:szCs w:val="24"/>
          <w:lang w:eastAsia="sk-SK"/>
        </w:rPr>
        <w:t xml:space="preserve"> </w:t>
      </w:r>
      <w:r w:rsidR="00343C6A" w:rsidRPr="00CD51F1">
        <w:rPr>
          <w:rFonts w:ascii="Times New Roman" w:eastAsia="Times New Roman" w:hAnsi="Times New Roman" w:cs="Times New Roman"/>
          <w:sz w:val="24"/>
          <w:szCs w:val="24"/>
          <w:lang w:eastAsia="sk-SK"/>
        </w:rPr>
        <w:t>iné technické zariadenie</w:t>
      </w:r>
      <w:r w:rsidR="00A54E12" w:rsidRPr="00CD51F1">
        <w:rPr>
          <w:rFonts w:ascii="Times New Roman" w:eastAsia="Times New Roman" w:hAnsi="Times New Roman" w:cs="Times New Roman"/>
          <w:sz w:val="24"/>
          <w:szCs w:val="24"/>
          <w:lang w:eastAsia="sk-SK"/>
        </w:rPr>
        <w:t>.</w:t>
      </w:r>
    </w:p>
    <w:p w14:paraId="63664C1D" w14:textId="3F4541A2" w:rsidR="008D7157" w:rsidRPr="00CD51F1" w:rsidRDefault="008D7157" w:rsidP="008D715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Prevádzkovate</w:t>
      </w:r>
      <w:r w:rsidR="00F21EF9"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charitatívnej lotérie, </w:t>
      </w:r>
      <w:r w:rsidR="003271B9" w:rsidRPr="00CD51F1">
        <w:rPr>
          <w:rFonts w:ascii="Times New Roman" w:eastAsia="Times New Roman" w:hAnsi="Times New Roman" w:cs="Times New Roman"/>
          <w:sz w:val="24"/>
          <w:szCs w:val="24"/>
          <w:lang w:eastAsia="sk-SK"/>
        </w:rPr>
        <w:t>p</w:t>
      </w:r>
      <w:r w:rsidR="00F21EF9" w:rsidRPr="00CD51F1">
        <w:rPr>
          <w:rFonts w:ascii="Times New Roman" w:eastAsia="Times New Roman" w:hAnsi="Times New Roman" w:cs="Times New Roman"/>
          <w:sz w:val="24"/>
          <w:szCs w:val="24"/>
          <w:lang w:eastAsia="sk-SK"/>
        </w:rPr>
        <w:t>revádzkovateľ</w:t>
      </w:r>
      <w:r w:rsidRPr="00CD51F1">
        <w:rPr>
          <w:rFonts w:ascii="Times New Roman" w:eastAsia="Times New Roman" w:hAnsi="Times New Roman" w:cs="Times New Roman"/>
          <w:sz w:val="24"/>
          <w:szCs w:val="24"/>
          <w:lang w:eastAsia="sk-SK"/>
        </w:rPr>
        <w:t xml:space="preserve"> okamžit</w:t>
      </w:r>
      <w:r w:rsidR="00F21EF9" w:rsidRPr="00CD51F1">
        <w:rPr>
          <w:rFonts w:ascii="Times New Roman" w:eastAsia="Times New Roman" w:hAnsi="Times New Roman" w:cs="Times New Roman"/>
          <w:sz w:val="24"/>
          <w:szCs w:val="24"/>
          <w:lang w:eastAsia="sk-SK"/>
        </w:rPr>
        <w:t>ej lotérie</w:t>
      </w:r>
      <w:r w:rsidRPr="00CD51F1">
        <w:rPr>
          <w:rFonts w:ascii="Times New Roman" w:eastAsia="Times New Roman" w:hAnsi="Times New Roman" w:cs="Times New Roman"/>
          <w:sz w:val="24"/>
          <w:szCs w:val="24"/>
          <w:lang w:eastAsia="sk-SK"/>
        </w:rPr>
        <w:t>, prevádzkovate</w:t>
      </w:r>
      <w:r w:rsidR="00F21EF9"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žrebov</w:t>
      </w:r>
      <w:r w:rsidR="00F21EF9"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peňažn</w:t>
      </w:r>
      <w:r w:rsidR="00F21EF9"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lotéri</w:t>
      </w:r>
      <w:r w:rsidR="00F21EF9" w:rsidRPr="00CD51F1">
        <w:rPr>
          <w:rFonts w:ascii="Times New Roman" w:eastAsia="Times New Roman" w:hAnsi="Times New Roman" w:cs="Times New Roman"/>
          <w:sz w:val="24"/>
          <w:szCs w:val="24"/>
          <w:lang w:eastAsia="sk-SK"/>
        </w:rPr>
        <w:t>e</w:t>
      </w:r>
      <w:r w:rsidR="00873F7F"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prevádzkovate</w:t>
      </w:r>
      <w:r w:rsidR="00F21EF9"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žrebov</w:t>
      </w:r>
      <w:r w:rsidR="00F21EF9"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peňažno-vecn</w:t>
      </w:r>
      <w:r w:rsidR="00F21EF9"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lotéri</w:t>
      </w:r>
      <w:r w:rsidR="00F21EF9" w:rsidRPr="00CD51F1">
        <w:rPr>
          <w:rFonts w:ascii="Times New Roman" w:eastAsia="Times New Roman" w:hAnsi="Times New Roman" w:cs="Times New Roman"/>
          <w:sz w:val="24"/>
          <w:szCs w:val="24"/>
          <w:lang w:eastAsia="sk-SK"/>
        </w:rPr>
        <w:t>e</w:t>
      </w:r>
      <w:r w:rsidR="00B55146" w:rsidRPr="00CD51F1">
        <w:rPr>
          <w:rFonts w:ascii="Times New Roman" w:eastAsia="Times New Roman" w:hAnsi="Times New Roman" w:cs="Times New Roman"/>
          <w:sz w:val="24"/>
          <w:szCs w:val="24"/>
          <w:lang w:eastAsia="sk-SK"/>
        </w:rPr>
        <w:t xml:space="preserve"> </w:t>
      </w:r>
      <w:r w:rsidR="00F21EF9" w:rsidRPr="00CD51F1">
        <w:rPr>
          <w:rFonts w:ascii="Times New Roman" w:eastAsia="Times New Roman" w:hAnsi="Times New Roman" w:cs="Times New Roman"/>
          <w:sz w:val="24"/>
          <w:szCs w:val="24"/>
          <w:lang w:eastAsia="sk-SK"/>
        </w:rPr>
        <w:t>je</w:t>
      </w:r>
      <w:r w:rsidRPr="00CD51F1">
        <w:rPr>
          <w:rFonts w:ascii="Times New Roman" w:eastAsia="Times New Roman" w:hAnsi="Times New Roman" w:cs="Times New Roman"/>
          <w:sz w:val="24"/>
          <w:szCs w:val="24"/>
          <w:lang w:eastAsia="sk-SK"/>
        </w:rPr>
        <w:t xml:space="preserve"> povinn</w:t>
      </w:r>
      <w:r w:rsidR="00F21EF9"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viesť mesačnú evidenciu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a výhier.</w:t>
      </w:r>
    </w:p>
    <w:p w14:paraId="6682F0EA" w14:textId="77777777" w:rsidR="0078250B" w:rsidRPr="00CD51F1"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B5D3B"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Prevádzkovate</w:t>
      </w:r>
      <w:r w:rsidR="00F21EF9"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kartov</w:t>
      </w:r>
      <w:r w:rsidR="00F21EF9"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mimo kasína </w:t>
      </w:r>
      <w:r w:rsidR="00F21EF9" w:rsidRPr="00CD51F1">
        <w:rPr>
          <w:rFonts w:ascii="Times New Roman" w:eastAsia="Times New Roman" w:hAnsi="Times New Roman" w:cs="Times New Roman"/>
          <w:sz w:val="24"/>
          <w:szCs w:val="24"/>
          <w:lang w:eastAsia="sk-SK"/>
        </w:rPr>
        <w:t>je</w:t>
      </w:r>
      <w:r w:rsidRPr="00CD51F1">
        <w:rPr>
          <w:rFonts w:ascii="Times New Roman" w:eastAsia="Times New Roman" w:hAnsi="Times New Roman" w:cs="Times New Roman"/>
          <w:sz w:val="24"/>
          <w:szCs w:val="24"/>
          <w:lang w:eastAsia="sk-SK"/>
        </w:rPr>
        <w:t xml:space="preserve"> povinn</w:t>
      </w:r>
      <w:r w:rsidR="00F21EF9"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viesť </w:t>
      </w:r>
      <w:r w:rsidR="006E1D6A" w:rsidRPr="00CD51F1">
        <w:rPr>
          <w:rFonts w:ascii="Times New Roman" w:eastAsia="Times New Roman" w:hAnsi="Times New Roman" w:cs="Times New Roman"/>
          <w:sz w:val="24"/>
          <w:szCs w:val="24"/>
          <w:lang w:eastAsia="sk-SK"/>
        </w:rPr>
        <w:t>dennú</w:t>
      </w:r>
      <w:r w:rsidRPr="00CD51F1">
        <w:rPr>
          <w:rFonts w:ascii="Times New Roman" w:eastAsia="Times New Roman" w:hAnsi="Times New Roman" w:cs="Times New Roman"/>
          <w:sz w:val="24"/>
          <w:szCs w:val="24"/>
          <w:lang w:eastAsia="sk-SK"/>
        </w:rPr>
        <w:t xml:space="preserve"> evidenciu </w:t>
      </w:r>
      <w:r w:rsidR="00BA1BDB" w:rsidRPr="00CD51F1">
        <w:rPr>
          <w:rFonts w:ascii="Times New Roman" w:eastAsia="Times New Roman" w:hAnsi="Times New Roman" w:cs="Times New Roman"/>
          <w:sz w:val="24"/>
          <w:szCs w:val="24"/>
          <w:lang w:eastAsia="sk-SK"/>
        </w:rPr>
        <w:t>stávok</w:t>
      </w:r>
      <w:r w:rsidRPr="00CD51F1">
        <w:rPr>
          <w:rFonts w:ascii="Times New Roman" w:eastAsia="Times New Roman" w:hAnsi="Times New Roman" w:cs="Times New Roman"/>
          <w:sz w:val="24"/>
          <w:szCs w:val="24"/>
          <w:lang w:eastAsia="sk-SK"/>
        </w:rPr>
        <w:t xml:space="preserve">, výhier a poplatkov za účasť na hazardnej hre osobitne za jednotlivé prevádzky, v ktorých prevádzkuje kartové hry. </w:t>
      </w:r>
    </w:p>
    <w:p w14:paraId="48612EED" w14:textId="77777777" w:rsidR="008D7157" w:rsidRPr="00CD51F1" w:rsidRDefault="008D7157" w:rsidP="008D715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(7) Údaje o prijatých </w:t>
      </w:r>
      <w:r w:rsidR="00D36A1A" w:rsidRPr="00CD51F1">
        <w:rPr>
          <w:rFonts w:ascii="Times New Roman" w:eastAsia="Times New Roman" w:hAnsi="Times New Roman" w:cs="Times New Roman"/>
          <w:sz w:val="24"/>
          <w:szCs w:val="24"/>
          <w:lang w:eastAsia="sk-SK"/>
        </w:rPr>
        <w:t>stávkach</w:t>
      </w:r>
      <w:r w:rsidRPr="00CD51F1">
        <w:rPr>
          <w:rFonts w:ascii="Times New Roman" w:eastAsia="Times New Roman" w:hAnsi="Times New Roman" w:cs="Times New Roman"/>
          <w:sz w:val="24"/>
          <w:szCs w:val="24"/>
          <w:lang w:eastAsia="sk-SK"/>
        </w:rPr>
        <w:t xml:space="preserve"> a vyplatených výhrach za každý kalendárny deň </w:t>
      </w:r>
      <w:r w:rsidR="00F21EF9" w:rsidRPr="00CD51F1">
        <w:rPr>
          <w:rFonts w:ascii="Times New Roman" w:eastAsia="Times New Roman" w:hAnsi="Times New Roman" w:cs="Times New Roman"/>
          <w:sz w:val="24"/>
          <w:szCs w:val="24"/>
          <w:lang w:eastAsia="sk-SK"/>
        </w:rPr>
        <w:t xml:space="preserve">je </w:t>
      </w:r>
      <w:r w:rsidRPr="00CD51F1">
        <w:rPr>
          <w:rFonts w:ascii="Times New Roman" w:eastAsia="Times New Roman" w:hAnsi="Times New Roman" w:cs="Times New Roman"/>
          <w:sz w:val="24"/>
          <w:szCs w:val="24"/>
          <w:lang w:eastAsia="sk-SK"/>
        </w:rPr>
        <w:t>prevádzkovate</w:t>
      </w:r>
      <w:r w:rsidR="00F21EF9"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hazardn</w:t>
      </w:r>
      <w:r w:rsidR="00F21EF9" w:rsidRPr="00CD51F1">
        <w:rPr>
          <w:rFonts w:ascii="Times New Roman" w:eastAsia="Times New Roman" w:hAnsi="Times New Roman" w:cs="Times New Roman"/>
          <w:sz w:val="24"/>
          <w:szCs w:val="24"/>
          <w:lang w:eastAsia="sk-SK"/>
        </w:rPr>
        <w:t>ej hry</w:t>
      </w:r>
      <w:r w:rsidRPr="00CD51F1">
        <w:rPr>
          <w:rFonts w:ascii="Times New Roman" w:eastAsia="Times New Roman" w:hAnsi="Times New Roman" w:cs="Times New Roman"/>
          <w:sz w:val="24"/>
          <w:szCs w:val="24"/>
          <w:lang w:eastAsia="sk-SK"/>
        </w:rPr>
        <w:t xml:space="preserve"> podľa odseku 3 a 4 povinn</w:t>
      </w:r>
      <w:r w:rsidR="00F21EF9"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zasielať úradu denne a uvádzať vo vyúčtovaní odvodov</w:t>
      </w:r>
      <w:r w:rsidR="00E65081" w:rsidRPr="00CD51F1">
        <w:rPr>
          <w:rFonts w:ascii="Times New Roman" w:eastAsia="Times New Roman" w:hAnsi="Times New Roman" w:cs="Times New Roman"/>
          <w:sz w:val="24"/>
          <w:szCs w:val="24"/>
          <w:lang w:eastAsia="sk-SK"/>
        </w:rPr>
        <w:t xml:space="preserve"> podľa </w:t>
      </w:r>
      <w:r w:rsidR="00E9138C" w:rsidRPr="00CD51F1">
        <w:rPr>
          <w:rFonts w:ascii="Times New Roman" w:eastAsia="Times New Roman" w:hAnsi="Times New Roman" w:cs="Times New Roman"/>
          <w:sz w:val="24"/>
          <w:szCs w:val="24"/>
          <w:lang w:eastAsia="sk-SK"/>
        </w:rPr>
        <w:t>§ 70</w:t>
      </w:r>
      <w:r w:rsidR="00E65081" w:rsidRPr="00CD51F1">
        <w:rPr>
          <w:rFonts w:ascii="Times New Roman" w:eastAsia="Times New Roman" w:hAnsi="Times New Roman" w:cs="Times New Roman"/>
          <w:sz w:val="24"/>
          <w:szCs w:val="24"/>
          <w:lang w:eastAsia="sk-SK"/>
        </w:rPr>
        <w:t xml:space="preserve"> ods. 2</w:t>
      </w:r>
      <w:r w:rsidRPr="00CD51F1">
        <w:rPr>
          <w:rFonts w:ascii="Times New Roman" w:eastAsia="Times New Roman" w:hAnsi="Times New Roman" w:cs="Times New Roman"/>
          <w:sz w:val="24"/>
          <w:szCs w:val="24"/>
          <w:lang w:eastAsia="sk-SK"/>
        </w:rPr>
        <w:t>.</w:t>
      </w:r>
    </w:p>
    <w:p w14:paraId="535225D8" w14:textId="77777777" w:rsidR="008D7157" w:rsidRPr="00CD51F1"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6F1BA0"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Údaje o prijatých </w:t>
      </w:r>
      <w:r w:rsidR="00D36A1A" w:rsidRPr="00CD51F1">
        <w:rPr>
          <w:rFonts w:ascii="Times New Roman" w:eastAsia="Times New Roman" w:hAnsi="Times New Roman" w:cs="Times New Roman"/>
          <w:sz w:val="24"/>
          <w:szCs w:val="24"/>
          <w:lang w:eastAsia="sk-SK"/>
        </w:rPr>
        <w:t>stávkach</w:t>
      </w:r>
      <w:r w:rsidRPr="00CD51F1">
        <w:rPr>
          <w:rFonts w:ascii="Times New Roman" w:eastAsia="Times New Roman" w:hAnsi="Times New Roman" w:cs="Times New Roman"/>
          <w:sz w:val="24"/>
          <w:szCs w:val="24"/>
          <w:lang w:eastAsia="sk-SK"/>
        </w:rPr>
        <w:t xml:space="preserve"> a vyplatených výhrach za príslušný kalendárny mesiac </w:t>
      </w:r>
      <w:r w:rsidR="00F21EF9" w:rsidRPr="00CD51F1">
        <w:rPr>
          <w:rFonts w:ascii="Times New Roman" w:eastAsia="Times New Roman" w:hAnsi="Times New Roman" w:cs="Times New Roman"/>
          <w:sz w:val="24"/>
          <w:szCs w:val="24"/>
          <w:lang w:eastAsia="sk-SK"/>
        </w:rPr>
        <w:t xml:space="preserve">je </w:t>
      </w:r>
      <w:r w:rsidRPr="00CD51F1">
        <w:rPr>
          <w:rFonts w:ascii="Times New Roman" w:eastAsia="Times New Roman" w:hAnsi="Times New Roman" w:cs="Times New Roman"/>
          <w:sz w:val="24"/>
          <w:szCs w:val="24"/>
          <w:lang w:eastAsia="sk-SK"/>
        </w:rPr>
        <w:t>prevádzkovate</w:t>
      </w:r>
      <w:r w:rsidR="00F21EF9"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hazardn</w:t>
      </w:r>
      <w:r w:rsidR="00F21EF9" w:rsidRPr="00CD51F1">
        <w:rPr>
          <w:rFonts w:ascii="Times New Roman" w:eastAsia="Times New Roman" w:hAnsi="Times New Roman" w:cs="Times New Roman"/>
          <w:sz w:val="24"/>
          <w:szCs w:val="24"/>
          <w:lang w:eastAsia="sk-SK"/>
        </w:rPr>
        <w:t>ej</w:t>
      </w:r>
      <w:r w:rsidR="004A1A70" w:rsidRPr="00CD51F1">
        <w:rPr>
          <w:rFonts w:ascii="Times New Roman" w:eastAsia="Times New Roman" w:hAnsi="Times New Roman" w:cs="Times New Roman"/>
          <w:sz w:val="24"/>
          <w:szCs w:val="24"/>
          <w:lang w:eastAsia="sk-SK"/>
        </w:rPr>
        <w:t xml:space="preserve"> h</w:t>
      </w:r>
      <w:r w:rsidR="00F21EF9" w:rsidRPr="00CD51F1">
        <w:rPr>
          <w:rFonts w:ascii="Times New Roman" w:eastAsia="Times New Roman" w:hAnsi="Times New Roman" w:cs="Times New Roman"/>
          <w:sz w:val="24"/>
          <w:szCs w:val="24"/>
          <w:lang w:eastAsia="sk-SK"/>
        </w:rPr>
        <w:t>ry</w:t>
      </w:r>
      <w:r w:rsidRPr="00CD51F1">
        <w:rPr>
          <w:rFonts w:ascii="Times New Roman" w:eastAsia="Times New Roman" w:hAnsi="Times New Roman" w:cs="Times New Roman"/>
          <w:sz w:val="24"/>
          <w:szCs w:val="24"/>
          <w:lang w:eastAsia="sk-SK"/>
        </w:rPr>
        <w:t xml:space="preserve"> </w:t>
      </w:r>
      <w:r w:rsidR="008D7157" w:rsidRPr="00CD51F1">
        <w:rPr>
          <w:rFonts w:ascii="Times New Roman" w:eastAsia="Times New Roman" w:hAnsi="Times New Roman" w:cs="Times New Roman"/>
          <w:sz w:val="24"/>
          <w:szCs w:val="24"/>
          <w:lang w:eastAsia="sk-SK"/>
        </w:rPr>
        <w:t xml:space="preserve">podľa odseku 5 a 6 </w:t>
      </w:r>
      <w:r w:rsidRPr="00CD51F1">
        <w:rPr>
          <w:rFonts w:ascii="Times New Roman" w:eastAsia="Times New Roman" w:hAnsi="Times New Roman" w:cs="Times New Roman"/>
          <w:sz w:val="24"/>
          <w:szCs w:val="24"/>
          <w:lang w:eastAsia="sk-SK"/>
        </w:rPr>
        <w:t>povinn</w:t>
      </w:r>
      <w:r w:rsidR="00F21EF9"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zasielať </w:t>
      </w:r>
      <w:r w:rsidR="00FC50F4" w:rsidRPr="00CD51F1">
        <w:rPr>
          <w:rFonts w:ascii="Times New Roman" w:eastAsia="Times New Roman" w:hAnsi="Times New Roman" w:cs="Times New Roman"/>
          <w:sz w:val="24"/>
          <w:szCs w:val="24"/>
          <w:lang w:eastAsia="sk-SK"/>
        </w:rPr>
        <w:t xml:space="preserve">úradu </w:t>
      </w:r>
      <w:r w:rsidRPr="00CD51F1">
        <w:rPr>
          <w:rFonts w:ascii="Times New Roman" w:eastAsia="Times New Roman" w:hAnsi="Times New Roman" w:cs="Times New Roman"/>
          <w:sz w:val="24"/>
          <w:szCs w:val="24"/>
          <w:lang w:eastAsia="sk-SK"/>
        </w:rPr>
        <w:t>do 25. dňa po skončení kalendárneho mesiaca a uvádzať v</w:t>
      </w:r>
      <w:r w:rsidR="008D7157" w:rsidRPr="00CD51F1">
        <w:rPr>
          <w:rFonts w:ascii="Times New Roman" w:eastAsia="Times New Roman" w:hAnsi="Times New Roman" w:cs="Times New Roman"/>
          <w:sz w:val="24"/>
          <w:szCs w:val="24"/>
          <w:lang w:eastAsia="sk-SK"/>
        </w:rPr>
        <w:t xml:space="preserve">o </w:t>
      </w:r>
      <w:r w:rsidRPr="00CD51F1">
        <w:rPr>
          <w:rFonts w:ascii="Times New Roman" w:eastAsia="Times New Roman" w:hAnsi="Times New Roman" w:cs="Times New Roman"/>
          <w:sz w:val="24"/>
          <w:szCs w:val="24"/>
          <w:lang w:eastAsia="sk-SK"/>
        </w:rPr>
        <w:t>vyúčtovaní odvodov</w:t>
      </w:r>
      <w:r w:rsidR="00E65081" w:rsidRPr="00CD51F1">
        <w:rPr>
          <w:rFonts w:ascii="Times New Roman" w:eastAsia="Times New Roman" w:hAnsi="Times New Roman" w:cs="Times New Roman"/>
          <w:sz w:val="24"/>
          <w:szCs w:val="24"/>
          <w:lang w:eastAsia="sk-SK"/>
        </w:rPr>
        <w:t xml:space="preserve"> § </w:t>
      </w:r>
      <w:r w:rsidR="00E9138C" w:rsidRPr="00CD51F1">
        <w:rPr>
          <w:rFonts w:ascii="Times New Roman" w:eastAsia="Times New Roman" w:hAnsi="Times New Roman" w:cs="Times New Roman"/>
          <w:sz w:val="24"/>
          <w:szCs w:val="24"/>
          <w:lang w:eastAsia="sk-SK"/>
        </w:rPr>
        <w:t>70</w:t>
      </w:r>
      <w:r w:rsidR="00E65081" w:rsidRPr="00CD51F1">
        <w:rPr>
          <w:rFonts w:ascii="Times New Roman" w:eastAsia="Times New Roman" w:hAnsi="Times New Roman" w:cs="Times New Roman"/>
          <w:sz w:val="24"/>
          <w:szCs w:val="24"/>
          <w:lang w:eastAsia="sk-SK"/>
        </w:rPr>
        <w:t xml:space="preserve"> ods. 2.</w:t>
      </w:r>
    </w:p>
    <w:p w14:paraId="1182B0F4" w14:textId="5EF3B97E" w:rsidR="00F872E0" w:rsidRPr="00CD51F1" w:rsidRDefault="00F872E0"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(9) Prevádzkovateľovi hazardnej hry podľa § 4 ods. 2 písm. </w:t>
      </w:r>
      <w:r w:rsidR="009B6CAA"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 určí vedenie evidencie a povinnosť zasielania údajov úrad v rozhodnutí o udelení individuálnej licencie.</w:t>
      </w:r>
    </w:p>
    <w:p w14:paraId="5DCB402E" w14:textId="1FAE8B4E" w:rsidR="0078250B" w:rsidRPr="00CD51F1"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F872E0" w:rsidRPr="00CD51F1">
        <w:rPr>
          <w:rFonts w:ascii="Times New Roman" w:eastAsia="Times New Roman" w:hAnsi="Times New Roman" w:cs="Times New Roman"/>
          <w:sz w:val="24"/>
          <w:szCs w:val="24"/>
          <w:lang w:eastAsia="sk-SK"/>
        </w:rPr>
        <w:t>10</w:t>
      </w:r>
      <w:r w:rsidRPr="00CD51F1">
        <w:rPr>
          <w:rFonts w:ascii="Times New Roman" w:eastAsia="Times New Roman" w:hAnsi="Times New Roman" w:cs="Times New Roman"/>
          <w:sz w:val="24"/>
          <w:szCs w:val="24"/>
          <w:lang w:eastAsia="sk-SK"/>
        </w:rPr>
        <w:t>) Prevádzkovate</w:t>
      </w:r>
      <w:r w:rsidR="002A4E1A"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w:t>
      </w:r>
      <w:r w:rsidR="00647F22" w:rsidRPr="00CD51F1">
        <w:rPr>
          <w:rFonts w:ascii="Times New Roman" w:eastAsia="Times New Roman" w:hAnsi="Times New Roman" w:cs="Times New Roman"/>
          <w:sz w:val="24"/>
          <w:szCs w:val="24"/>
          <w:lang w:eastAsia="sk-SK"/>
        </w:rPr>
        <w:t>hazardn</w:t>
      </w:r>
      <w:r w:rsidR="002A4E1A" w:rsidRPr="00CD51F1">
        <w:rPr>
          <w:rFonts w:ascii="Times New Roman" w:eastAsia="Times New Roman" w:hAnsi="Times New Roman" w:cs="Times New Roman"/>
          <w:sz w:val="24"/>
          <w:szCs w:val="24"/>
          <w:lang w:eastAsia="sk-SK"/>
        </w:rPr>
        <w:t>ej</w:t>
      </w:r>
      <w:r w:rsidR="00647F22" w:rsidRPr="00CD51F1">
        <w:rPr>
          <w:rFonts w:ascii="Times New Roman" w:eastAsia="Times New Roman" w:hAnsi="Times New Roman" w:cs="Times New Roman"/>
          <w:sz w:val="24"/>
          <w:szCs w:val="24"/>
          <w:lang w:eastAsia="sk-SK"/>
        </w:rPr>
        <w:t xml:space="preserve"> hr</w:t>
      </w:r>
      <w:r w:rsidR="002A4E1A" w:rsidRPr="00CD51F1">
        <w:rPr>
          <w:rFonts w:ascii="Times New Roman" w:eastAsia="Times New Roman" w:hAnsi="Times New Roman" w:cs="Times New Roman"/>
          <w:sz w:val="24"/>
          <w:szCs w:val="24"/>
          <w:lang w:eastAsia="sk-SK"/>
        </w:rPr>
        <w:t>y</w:t>
      </w:r>
      <w:r w:rsidR="00647F22" w:rsidRPr="00CD51F1">
        <w:rPr>
          <w:rFonts w:ascii="Times New Roman" w:eastAsia="Times New Roman" w:hAnsi="Times New Roman" w:cs="Times New Roman"/>
          <w:sz w:val="24"/>
          <w:szCs w:val="24"/>
          <w:lang w:eastAsia="sk-SK"/>
        </w:rPr>
        <w:t xml:space="preserve"> na výherných prístrojo</w:t>
      </w:r>
      <w:r w:rsidR="00FC50F4" w:rsidRPr="00CD51F1">
        <w:rPr>
          <w:rFonts w:ascii="Times New Roman" w:eastAsia="Times New Roman" w:hAnsi="Times New Roman" w:cs="Times New Roman"/>
          <w:sz w:val="24"/>
          <w:szCs w:val="24"/>
          <w:lang w:eastAsia="sk-SK"/>
        </w:rPr>
        <w:t>ch</w:t>
      </w:r>
      <w:r w:rsidR="00647F22" w:rsidRPr="00CD51F1">
        <w:rPr>
          <w:rFonts w:ascii="Times New Roman" w:eastAsia="Times New Roman" w:hAnsi="Times New Roman" w:cs="Times New Roman"/>
          <w:sz w:val="24"/>
          <w:szCs w:val="24"/>
          <w:lang w:eastAsia="sk-SK"/>
        </w:rPr>
        <w:t xml:space="preserve">, </w:t>
      </w:r>
      <w:r w:rsidR="00A54E12" w:rsidRPr="00CD51F1">
        <w:rPr>
          <w:rFonts w:ascii="Times New Roman" w:eastAsia="Times New Roman" w:hAnsi="Times New Roman" w:cs="Times New Roman"/>
          <w:sz w:val="24"/>
          <w:szCs w:val="24"/>
          <w:lang w:eastAsia="sk-SK"/>
        </w:rPr>
        <w:t>prevádzkovate</w:t>
      </w:r>
      <w:r w:rsidR="002A4E1A" w:rsidRPr="00CD51F1">
        <w:rPr>
          <w:rFonts w:ascii="Times New Roman" w:eastAsia="Times New Roman" w:hAnsi="Times New Roman" w:cs="Times New Roman"/>
          <w:sz w:val="24"/>
          <w:szCs w:val="24"/>
          <w:lang w:eastAsia="sk-SK"/>
        </w:rPr>
        <w:t>ľ</w:t>
      </w:r>
      <w:r w:rsidR="00A54E12" w:rsidRPr="00CD51F1">
        <w:rPr>
          <w:rFonts w:ascii="Times New Roman" w:eastAsia="Times New Roman" w:hAnsi="Times New Roman" w:cs="Times New Roman"/>
          <w:sz w:val="24"/>
          <w:szCs w:val="24"/>
          <w:lang w:eastAsia="sk-SK"/>
        </w:rPr>
        <w:t xml:space="preserve"> hazardn</w:t>
      </w:r>
      <w:r w:rsidR="002A4E1A" w:rsidRPr="00CD51F1">
        <w:rPr>
          <w:rFonts w:ascii="Times New Roman" w:eastAsia="Times New Roman" w:hAnsi="Times New Roman" w:cs="Times New Roman"/>
          <w:sz w:val="24"/>
          <w:szCs w:val="24"/>
          <w:lang w:eastAsia="sk-SK"/>
        </w:rPr>
        <w:t>ej</w:t>
      </w:r>
      <w:r w:rsidR="00A54E12" w:rsidRPr="00CD51F1">
        <w:rPr>
          <w:rFonts w:ascii="Times New Roman" w:eastAsia="Times New Roman" w:hAnsi="Times New Roman" w:cs="Times New Roman"/>
          <w:sz w:val="24"/>
          <w:szCs w:val="24"/>
          <w:lang w:eastAsia="sk-SK"/>
        </w:rPr>
        <w:t xml:space="preserve"> hr</w:t>
      </w:r>
      <w:r w:rsidR="002A4E1A" w:rsidRPr="00CD51F1">
        <w:rPr>
          <w:rFonts w:ascii="Times New Roman" w:eastAsia="Times New Roman" w:hAnsi="Times New Roman" w:cs="Times New Roman"/>
          <w:sz w:val="24"/>
          <w:szCs w:val="24"/>
          <w:lang w:eastAsia="sk-SK"/>
        </w:rPr>
        <w:t>y</w:t>
      </w:r>
      <w:r w:rsidR="00A54E12" w:rsidRPr="00CD51F1">
        <w:rPr>
          <w:rFonts w:ascii="Times New Roman" w:eastAsia="Times New Roman" w:hAnsi="Times New Roman" w:cs="Times New Roman"/>
          <w:sz w:val="24"/>
          <w:szCs w:val="24"/>
          <w:lang w:eastAsia="sk-SK"/>
        </w:rPr>
        <w:t xml:space="preserve"> </w:t>
      </w:r>
      <w:r w:rsidR="00647F22" w:rsidRPr="00CD51F1">
        <w:rPr>
          <w:rFonts w:ascii="Times New Roman" w:eastAsia="Times New Roman" w:hAnsi="Times New Roman" w:cs="Times New Roman"/>
          <w:sz w:val="24"/>
          <w:szCs w:val="24"/>
          <w:lang w:eastAsia="sk-SK"/>
        </w:rPr>
        <w:t>na technických zariadeniach obsluhovaných priamo hráčmi</w:t>
      </w:r>
      <w:r w:rsidR="002A4E1A" w:rsidRPr="00CD51F1">
        <w:rPr>
          <w:rFonts w:ascii="Times New Roman" w:eastAsia="Times New Roman" w:hAnsi="Times New Roman" w:cs="Times New Roman"/>
          <w:sz w:val="24"/>
          <w:szCs w:val="24"/>
          <w:lang w:eastAsia="sk-SK"/>
        </w:rPr>
        <w:t>, prevádzkovateľ</w:t>
      </w:r>
      <w:r w:rsidR="00A54E12" w:rsidRPr="00CD51F1">
        <w:rPr>
          <w:rFonts w:ascii="Times New Roman" w:eastAsia="Times New Roman" w:hAnsi="Times New Roman" w:cs="Times New Roman"/>
          <w:sz w:val="24"/>
          <w:szCs w:val="24"/>
          <w:lang w:eastAsia="sk-SK"/>
        </w:rPr>
        <w:t xml:space="preserve"> hazardn</w:t>
      </w:r>
      <w:r w:rsidR="002A4E1A" w:rsidRPr="00CD51F1">
        <w:rPr>
          <w:rFonts w:ascii="Times New Roman" w:eastAsia="Times New Roman" w:hAnsi="Times New Roman" w:cs="Times New Roman"/>
          <w:sz w:val="24"/>
          <w:szCs w:val="24"/>
          <w:lang w:eastAsia="sk-SK"/>
        </w:rPr>
        <w:t>ej</w:t>
      </w:r>
      <w:r w:rsidR="00647F22" w:rsidRPr="00CD51F1">
        <w:rPr>
          <w:rFonts w:ascii="Times New Roman" w:eastAsia="Times New Roman" w:hAnsi="Times New Roman" w:cs="Times New Roman"/>
          <w:sz w:val="24"/>
          <w:szCs w:val="24"/>
          <w:lang w:eastAsia="sk-SK"/>
        </w:rPr>
        <w:t xml:space="preserve"> </w:t>
      </w:r>
      <w:r w:rsidR="00A54E12" w:rsidRPr="00CD51F1">
        <w:rPr>
          <w:rFonts w:ascii="Times New Roman" w:eastAsia="Times New Roman" w:hAnsi="Times New Roman" w:cs="Times New Roman"/>
          <w:sz w:val="24"/>
          <w:szCs w:val="24"/>
          <w:lang w:eastAsia="sk-SK"/>
        </w:rPr>
        <w:t>hr</w:t>
      </w:r>
      <w:r w:rsidR="002A4E1A" w:rsidRPr="00CD51F1">
        <w:rPr>
          <w:rFonts w:ascii="Times New Roman" w:eastAsia="Times New Roman" w:hAnsi="Times New Roman" w:cs="Times New Roman"/>
          <w:sz w:val="24"/>
          <w:szCs w:val="24"/>
          <w:lang w:eastAsia="sk-SK"/>
        </w:rPr>
        <w:t>y na</w:t>
      </w:r>
      <w:r w:rsidR="00A54E12" w:rsidRPr="00CD51F1">
        <w:rPr>
          <w:rFonts w:ascii="Times New Roman" w:eastAsia="Times New Roman" w:hAnsi="Times New Roman" w:cs="Times New Roman"/>
          <w:sz w:val="24"/>
          <w:szCs w:val="24"/>
          <w:lang w:eastAsia="sk-SK"/>
        </w:rPr>
        <w:t xml:space="preserve"> </w:t>
      </w:r>
      <w:r w:rsidR="00647F22" w:rsidRPr="00CD51F1">
        <w:rPr>
          <w:rFonts w:ascii="Times New Roman" w:eastAsia="Times New Roman" w:hAnsi="Times New Roman" w:cs="Times New Roman"/>
          <w:sz w:val="24"/>
          <w:szCs w:val="24"/>
          <w:lang w:eastAsia="sk-SK"/>
        </w:rPr>
        <w:t xml:space="preserve">termináloch videohier </w:t>
      </w:r>
      <w:r w:rsidR="00A54E12" w:rsidRPr="00CD51F1">
        <w:rPr>
          <w:rFonts w:ascii="Times New Roman" w:eastAsia="Times New Roman" w:hAnsi="Times New Roman" w:cs="Times New Roman"/>
          <w:sz w:val="24"/>
          <w:szCs w:val="24"/>
          <w:lang w:eastAsia="sk-SK"/>
        </w:rPr>
        <w:t>a prevádzkovate</w:t>
      </w:r>
      <w:r w:rsidR="002A4E1A" w:rsidRPr="00CD51F1">
        <w:rPr>
          <w:rFonts w:ascii="Times New Roman" w:eastAsia="Times New Roman" w:hAnsi="Times New Roman" w:cs="Times New Roman"/>
          <w:sz w:val="24"/>
          <w:szCs w:val="24"/>
          <w:lang w:eastAsia="sk-SK"/>
        </w:rPr>
        <w:t>ľ</w:t>
      </w:r>
      <w:r w:rsidR="00A54E12" w:rsidRPr="00CD51F1">
        <w:rPr>
          <w:rFonts w:ascii="Times New Roman" w:eastAsia="Times New Roman" w:hAnsi="Times New Roman" w:cs="Times New Roman"/>
          <w:sz w:val="24"/>
          <w:szCs w:val="24"/>
          <w:lang w:eastAsia="sk-SK"/>
        </w:rPr>
        <w:t xml:space="preserve"> hazardn</w:t>
      </w:r>
      <w:r w:rsidR="002A4E1A" w:rsidRPr="00CD51F1">
        <w:rPr>
          <w:rFonts w:ascii="Times New Roman" w:eastAsia="Times New Roman" w:hAnsi="Times New Roman" w:cs="Times New Roman"/>
          <w:sz w:val="24"/>
          <w:szCs w:val="24"/>
          <w:lang w:eastAsia="sk-SK"/>
        </w:rPr>
        <w:t>ej</w:t>
      </w:r>
      <w:r w:rsidR="00A54E12" w:rsidRPr="00CD51F1">
        <w:rPr>
          <w:rFonts w:ascii="Times New Roman" w:eastAsia="Times New Roman" w:hAnsi="Times New Roman" w:cs="Times New Roman"/>
          <w:sz w:val="24"/>
          <w:szCs w:val="24"/>
          <w:lang w:eastAsia="sk-SK"/>
        </w:rPr>
        <w:t xml:space="preserve"> hr</w:t>
      </w:r>
      <w:r w:rsidR="002A4E1A" w:rsidRPr="00CD51F1">
        <w:rPr>
          <w:rFonts w:ascii="Times New Roman" w:eastAsia="Times New Roman" w:hAnsi="Times New Roman" w:cs="Times New Roman"/>
          <w:sz w:val="24"/>
          <w:szCs w:val="24"/>
          <w:lang w:eastAsia="sk-SK"/>
        </w:rPr>
        <w:t>y</w:t>
      </w:r>
      <w:r w:rsidR="00A54E12" w:rsidRPr="00CD51F1">
        <w:rPr>
          <w:rFonts w:ascii="Times New Roman" w:eastAsia="Times New Roman" w:hAnsi="Times New Roman" w:cs="Times New Roman"/>
          <w:sz w:val="24"/>
          <w:szCs w:val="24"/>
          <w:lang w:eastAsia="sk-SK"/>
        </w:rPr>
        <w:t xml:space="preserve"> na </w:t>
      </w:r>
      <w:r w:rsidR="00343C6A" w:rsidRPr="00CD51F1">
        <w:rPr>
          <w:rFonts w:ascii="Times New Roman" w:eastAsia="Times New Roman" w:hAnsi="Times New Roman" w:cs="Times New Roman"/>
          <w:sz w:val="24"/>
          <w:szCs w:val="24"/>
          <w:lang w:eastAsia="sk-SK"/>
        </w:rPr>
        <w:t xml:space="preserve">iných technických zariadeniach </w:t>
      </w:r>
      <w:r w:rsidR="00A54E12" w:rsidRPr="00CD51F1">
        <w:rPr>
          <w:rFonts w:ascii="Times New Roman" w:eastAsia="Times New Roman" w:hAnsi="Times New Roman" w:cs="Times New Roman"/>
          <w:sz w:val="24"/>
          <w:szCs w:val="24"/>
          <w:lang w:eastAsia="sk-SK"/>
        </w:rPr>
        <w:t xml:space="preserve"> </w:t>
      </w:r>
      <w:r w:rsidR="003271B9" w:rsidRPr="00CD51F1">
        <w:rPr>
          <w:rFonts w:ascii="Times New Roman" w:eastAsia="Times New Roman" w:hAnsi="Times New Roman" w:cs="Times New Roman"/>
          <w:sz w:val="24"/>
          <w:szCs w:val="24"/>
          <w:lang w:eastAsia="sk-SK"/>
        </w:rPr>
        <w:t>je</w:t>
      </w:r>
      <w:r w:rsidRPr="00CD51F1">
        <w:rPr>
          <w:rFonts w:ascii="Times New Roman" w:eastAsia="Times New Roman" w:hAnsi="Times New Roman" w:cs="Times New Roman"/>
          <w:sz w:val="24"/>
          <w:szCs w:val="24"/>
          <w:lang w:eastAsia="sk-SK"/>
        </w:rPr>
        <w:t xml:space="preserve"> povinn</w:t>
      </w:r>
      <w:r w:rsidR="003271B9"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pred spustením do prevádzky jednotlivého výherného prístroja, technického zariadenia obsluhovaného priamo hráčmi</w:t>
      </w:r>
      <w:r w:rsidR="00A54E1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terminálu videoh</w:t>
      </w:r>
      <w:r w:rsidR="00647F22" w:rsidRPr="00CD51F1">
        <w:rPr>
          <w:rFonts w:ascii="Times New Roman" w:eastAsia="Times New Roman" w:hAnsi="Times New Roman" w:cs="Times New Roman"/>
          <w:sz w:val="24"/>
          <w:szCs w:val="24"/>
          <w:lang w:eastAsia="sk-SK"/>
        </w:rPr>
        <w:t>ier</w:t>
      </w:r>
      <w:r w:rsidRPr="00CD51F1">
        <w:rPr>
          <w:rFonts w:ascii="Times New Roman" w:eastAsia="Times New Roman" w:hAnsi="Times New Roman" w:cs="Times New Roman"/>
          <w:sz w:val="24"/>
          <w:szCs w:val="24"/>
          <w:lang w:eastAsia="sk-SK"/>
        </w:rPr>
        <w:t xml:space="preserve"> </w:t>
      </w:r>
      <w:r w:rsidR="00A54E12" w:rsidRPr="00CD51F1">
        <w:rPr>
          <w:rFonts w:ascii="Times New Roman" w:eastAsia="Times New Roman" w:hAnsi="Times New Roman" w:cs="Times New Roman"/>
          <w:sz w:val="24"/>
          <w:szCs w:val="24"/>
          <w:lang w:eastAsia="sk-SK"/>
        </w:rPr>
        <w:t>a </w:t>
      </w:r>
      <w:r w:rsidR="00343C6A" w:rsidRPr="00CD51F1">
        <w:rPr>
          <w:rFonts w:ascii="Times New Roman" w:eastAsia="Times New Roman" w:hAnsi="Times New Roman" w:cs="Times New Roman"/>
          <w:sz w:val="24"/>
          <w:szCs w:val="24"/>
          <w:lang w:eastAsia="sk-SK"/>
        </w:rPr>
        <w:t>iného technického zariadenia</w:t>
      </w:r>
      <w:r w:rsidR="00A54E12"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oznámiť túto skutočnosť úradu spolu s vyčíslením stavu </w:t>
      </w:r>
      <w:r w:rsidR="00446515" w:rsidRPr="00CD51F1">
        <w:rPr>
          <w:rFonts w:ascii="Times New Roman" w:eastAsia="Times New Roman" w:hAnsi="Times New Roman" w:cs="Times New Roman"/>
          <w:sz w:val="24"/>
          <w:szCs w:val="24"/>
          <w:lang w:eastAsia="sk-SK"/>
        </w:rPr>
        <w:t xml:space="preserve">mechanického a </w:t>
      </w:r>
      <w:r w:rsidRPr="00CD51F1">
        <w:rPr>
          <w:rFonts w:ascii="Times New Roman" w:eastAsia="Times New Roman" w:hAnsi="Times New Roman" w:cs="Times New Roman"/>
          <w:sz w:val="24"/>
          <w:szCs w:val="24"/>
          <w:lang w:eastAsia="sk-SK"/>
        </w:rPr>
        <w:t xml:space="preserve">elektronického počítadla alebo  elektronického počítadla </w:t>
      </w:r>
      <w:r w:rsidR="005026C4" w:rsidRPr="00CD51F1">
        <w:rPr>
          <w:rFonts w:ascii="Times New Roman" w:eastAsia="Times New Roman" w:hAnsi="Times New Roman" w:cs="Times New Roman"/>
          <w:sz w:val="24"/>
          <w:szCs w:val="24"/>
          <w:lang w:eastAsia="sk-SK"/>
        </w:rPr>
        <w:t>a neresetovateľného digitálneho počítadla s pamäťovým modulom</w:t>
      </w:r>
      <w:r w:rsidRPr="00CD51F1">
        <w:rPr>
          <w:rFonts w:ascii="Times New Roman" w:eastAsia="Times New Roman" w:hAnsi="Times New Roman" w:cs="Times New Roman"/>
          <w:sz w:val="24"/>
          <w:szCs w:val="24"/>
          <w:lang w:eastAsia="sk-SK"/>
        </w:rPr>
        <w:t xml:space="preserve">. </w:t>
      </w:r>
    </w:p>
    <w:p w14:paraId="5969FFBF" w14:textId="67942CD5" w:rsidR="0078250B" w:rsidRPr="00CD51F1"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6F1BA0" w:rsidRPr="00CD51F1">
        <w:rPr>
          <w:rFonts w:ascii="Times New Roman" w:eastAsia="Times New Roman" w:hAnsi="Times New Roman" w:cs="Times New Roman"/>
          <w:sz w:val="24"/>
          <w:szCs w:val="24"/>
          <w:lang w:eastAsia="sk-SK"/>
        </w:rPr>
        <w:t>1</w:t>
      </w:r>
      <w:r w:rsidR="00F872E0"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Prevádzkovate</w:t>
      </w:r>
      <w:r w:rsidR="002A4E1A"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hazardn</w:t>
      </w:r>
      <w:r w:rsidR="002A4E1A" w:rsidRPr="00CD51F1">
        <w:rPr>
          <w:rFonts w:ascii="Times New Roman" w:eastAsia="Times New Roman" w:hAnsi="Times New Roman" w:cs="Times New Roman"/>
          <w:sz w:val="24"/>
          <w:szCs w:val="24"/>
          <w:lang w:eastAsia="sk-SK"/>
        </w:rPr>
        <w:t xml:space="preserve">ej </w:t>
      </w:r>
      <w:r w:rsidRPr="00CD51F1">
        <w:rPr>
          <w:rFonts w:ascii="Times New Roman" w:eastAsia="Times New Roman" w:hAnsi="Times New Roman" w:cs="Times New Roman"/>
          <w:sz w:val="24"/>
          <w:szCs w:val="24"/>
          <w:lang w:eastAsia="sk-SK"/>
        </w:rPr>
        <w:t>h</w:t>
      </w:r>
      <w:r w:rsidR="004A1A70" w:rsidRPr="00CD51F1">
        <w:rPr>
          <w:rFonts w:ascii="Times New Roman" w:eastAsia="Times New Roman" w:hAnsi="Times New Roman" w:cs="Times New Roman"/>
          <w:sz w:val="24"/>
          <w:szCs w:val="24"/>
          <w:lang w:eastAsia="sk-SK"/>
        </w:rPr>
        <w:t>r</w:t>
      </w:r>
      <w:r w:rsidR="002A4E1A"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podľa odseku </w:t>
      </w:r>
      <w:r w:rsidR="00F872E0" w:rsidRPr="00CD51F1">
        <w:rPr>
          <w:rFonts w:ascii="Times New Roman" w:eastAsia="Times New Roman" w:hAnsi="Times New Roman" w:cs="Times New Roman"/>
          <w:sz w:val="24"/>
          <w:szCs w:val="24"/>
          <w:lang w:eastAsia="sk-SK"/>
        </w:rPr>
        <w:t>10</w:t>
      </w:r>
      <w:r w:rsidRPr="00CD51F1">
        <w:rPr>
          <w:rFonts w:ascii="Times New Roman" w:eastAsia="Times New Roman" w:hAnsi="Times New Roman" w:cs="Times New Roman"/>
          <w:sz w:val="24"/>
          <w:szCs w:val="24"/>
          <w:lang w:eastAsia="sk-SK"/>
        </w:rPr>
        <w:t xml:space="preserve"> </w:t>
      </w:r>
      <w:r w:rsidR="002A4E1A" w:rsidRPr="00CD51F1">
        <w:rPr>
          <w:rFonts w:ascii="Times New Roman" w:eastAsia="Times New Roman" w:hAnsi="Times New Roman" w:cs="Times New Roman"/>
          <w:sz w:val="24"/>
          <w:szCs w:val="24"/>
          <w:lang w:eastAsia="sk-SK"/>
        </w:rPr>
        <w:t xml:space="preserve">je </w:t>
      </w:r>
      <w:r w:rsidRPr="00CD51F1">
        <w:rPr>
          <w:rFonts w:ascii="Times New Roman" w:eastAsia="Times New Roman" w:hAnsi="Times New Roman" w:cs="Times New Roman"/>
          <w:sz w:val="24"/>
          <w:szCs w:val="24"/>
          <w:lang w:eastAsia="sk-SK"/>
        </w:rPr>
        <w:t>povinn</w:t>
      </w:r>
      <w:r w:rsidR="002A4E1A"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oznámiť výmenu elektronického počítadla</w:t>
      </w:r>
      <w:r w:rsidR="005026C4"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mechanického počítadla </w:t>
      </w:r>
      <w:r w:rsidR="005026C4"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lebo </w:t>
      </w:r>
      <w:r w:rsidR="005026C4" w:rsidRPr="00CD51F1">
        <w:rPr>
          <w:rFonts w:ascii="Times New Roman" w:eastAsia="Times New Roman" w:hAnsi="Times New Roman" w:cs="Times New Roman"/>
          <w:sz w:val="24"/>
          <w:szCs w:val="24"/>
          <w:lang w:eastAsia="sk-SK"/>
        </w:rPr>
        <w:t xml:space="preserve">neresetovateľného digitálneho počítadla s pamäťovým modulom </w:t>
      </w:r>
      <w:r w:rsidRPr="00CD51F1">
        <w:rPr>
          <w:rFonts w:ascii="Times New Roman" w:eastAsia="Times New Roman" w:hAnsi="Times New Roman" w:cs="Times New Roman"/>
          <w:sz w:val="24"/>
          <w:szCs w:val="24"/>
          <w:lang w:eastAsia="sk-SK"/>
        </w:rPr>
        <w:t xml:space="preserve">spolu s vyčíslením stavu </w:t>
      </w:r>
      <w:r w:rsidR="00A54E12" w:rsidRPr="00CD51F1">
        <w:rPr>
          <w:rFonts w:ascii="Times New Roman" w:eastAsia="Times New Roman" w:hAnsi="Times New Roman" w:cs="Times New Roman"/>
          <w:sz w:val="24"/>
          <w:szCs w:val="24"/>
          <w:lang w:eastAsia="sk-SK"/>
        </w:rPr>
        <w:t xml:space="preserve">vymieňaného </w:t>
      </w:r>
      <w:r w:rsidRPr="00CD51F1">
        <w:rPr>
          <w:rFonts w:ascii="Times New Roman" w:eastAsia="Times New Roman" w:hAnsi="Times New Roman" w:cs="Times New Roman"/>
          <w:sz w:val="24"/>
          <w:szCs w:val="24"/>
          <w:lang w:eastAsia="sk-SK"/>
        </w:rPr>
        <w:t>počítadla</w:t>
      </w:r>
      <w:r w:rsidR="003A29C1"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3A29C1" w:rsidRPr="00CD51F1">
        <w:rPr>
          <w:rFonts w:ascii="Times New Roman" w:eastAsia="Times New Roman" w:hAnsi="Times New Roman" w:cs="Times New Roman"/>
          <w:sz w:val="24"/>
          <w:szCs w:val="24"/>
          <w:lang w:eastAsia="sk-SK"/>
        </w:rPr>
        <w:t>Prevádzkovate</w:t>
      </w:r>
      <w:r w:rsidR="002A4E1A" w:rsidRPr="00CD51F1">
        <w:rPr>
          <w:rFonts w:ascii="Times New Roman" w:eastAsia="Times New Roman" w:hAnsi="Times New Roman" w:cs="Times New Roman"/>
          <w:sz w:val="24"/>
          <w:szCs w:val="24"/>
          <w:lang w:eastAsia="sk-SK"/>
        </w:rPr>
        <w:t>ľ</w:t>
      </w:r>
      <w:r w:rsidR="003A29C1" w:rsidRPr="00CD51F1">
        <w:rPr>
          <w:rFonts w:ascii="Times New Roman" w:eastAsia="Times New Roman" w:hAnsi="Times New Roman" w:cs="Times New Roman"/>
          <w:sz w:val="24"/>
          <w:szCs w:val="24"/>
          <w:lang w:eastAsia="sk-SK"/>
        </w:rPr>
        <w:t xml:space="preserve"> hazardn</w:t>
      </w:r>
      <w:r w:rsidR="002A4E1A" w:rsidRPr="00CD51F1">
        <w:rPr>
          <w:rFonts w:ascii="Times New Roman" w:eastAsia="Times New Roman" w:hAnsi="Times New Roman" w:cs="Times New Roman"/>
          <w:sz w:val="24"/>
          <w:szCs w:val="24"/>
          <w:lang w:eastAsia="sk-SK"/>
        </w:rPr>
        <w:t>ej</w:t>
      </w:r>
      <w:r w:rsidR="003A29C1" w:rsidRPr="00CD51F1">
        <w:rPr>
          <w:rFonts w:ascii="Times New Roman" w:eastAsia="Times New Roman" w:hAnsi="Times New Roman" w:cs="Times New Roman"/>
          <w:sz w:val="24"/>
          <w:szCs w:val="24"/>
          <w:lang w:eastAsia="sk-SK"/>
        </w:rPr>
        <w:t xml:space="preserve"> hr</w:t>
      </w:r>
      <w:r w:rsidR="002A4E1A" w:rsidRPr="00CD51F1">
        <w:rPr>
          <w:rFonts w:ascii="Times New Roman" w:eastAsia="Times New Roman" w:hAnsi="Times New Roman" w:cs="Times New Roman"/>
          <w:sz w:val="24"/>
          <w:szCs w:val="24"/>
          <w:lang w:eastAsia="sk-SK"/>
        </w:rPr>
        <w:t>y</w:t>
      </w:r>
      <w:r w:rsidR="003A29C1" w:rsidRPr="00CD51F1">
        <w:rPr>
          <w:rFonts w:ascii="Times New Roman" w:eastAsia="Times New Roman" w:hAnsi="Times New Roman" w:cs="Times New Roman"/>
          <w:sz w:val="24"/>
          <w:szCs w:val="24"/>
          <w:lang w:eastAsia="sk-SK"/>
        </w:rPr>
        <w:t xml:space="preserve"> podľa odseku </w:t>
      </w:r>
      <w:r w:rsidR="00F872E0" w:rsidRPr="00CD51F1">
        <w:rPr>
          <w:rFonts w:ascii="Times New Roman" w:eastAsia="Times New Roman" w:hAnsi="Times New Roman" w:cs="Times New Roman"/>
          <w:sz w:val="24"/>
          <w:szCs w:val="24"/>
          <w:lang w:eastAsia="sk-SK"/>
        </w:rPr>
        <w:t>10</w:t>
      </w:r>
      <w:r w:rsidR="002A4E1A" w:rsidRPr="00CD51F1">
        <w:rPr>
          <w:rFonts w:ascii="Times New Roman" w:eastAsia="Times New Roman" w:hAnsi="Times New Roman" w:cs="Times New Roman"/>
          <w:sz w:val="24"/>
          <w:szCs w:val="24"/>
          <w:lang w:eastAsia="sk-SK"/>
        </w:rPr>
        <w:t xml:space="preserve"> je</w:t>
      </w:r>
      <w:r w:rsidR="003A29C1" w:rsidRPr="00CD51F1">
        <w:rPr>
          <w:rFonts w:ascii="Times New Roman" w:eastAsia="Times New Roman" w:hAnsi="Times New Roman" w:cs="Times New Roman"/>
          <w:sz w:val="24"/>
          <w:szCs w:val="24"/>
          <w:lang w:eastAsia="sk-SK"/>
        </w:rPr>
        <w:t xml:space="preserve"> povinn</w:t>
      </w:r>
      <w:r w:rsidR="002A4E1A" w:rsidRPr="00CD51F1">
        <w:rPr>
          <w:rFonts w:ascii="Times New Roman" w:eastAsia="Times New Roman" w:hAnsi="Times New Roman" w:cs="Times New Roman"/>
          <w:sz w:val="24"/>
          <w:szCs w:val="24"/>
          <w:lang w:eastAsia="sk-SK"/>
        </w:rPr>
        <w:t>ý</w:t>
      </w:r>
      <w:r w:rsidR="003A29C1" w:rsidRPr="00CD51F1">
        <w:rPr>
          <w:rFonts w:ascii="Times New Roman" w:eastAsia="Times New Roman" w:hAnsi="Times New Roman" w:cs="Times New Roman"/>
          <w:sz w:val="24"/>
          <w:szCs w:val="24"/>
          <w:lang w:eastAsia="sk-SK"/>
        </w:rPr>
        <w:t xml:space="preserve"> oznámiť </w:t>
      </w:r>
      <w:r w:rsidRPr="00CD51F1">
        <w:rPr>
          <w:rFonts w:ascii="Times New Roman" w:eastAsia="Times New Roman" w:hAnsi="Times New Roman" w:cs="Times New Roman"/>
          <w:sz w:val="24"/>
          <w:szCs w:val="24"/>
          <w:lang w:eastAsia="sk-SK"/>
        </w:rPr>
        <w:t xml:space="preserve">ukončenie prevádzkovania takého zariadenia spolu s vyčíslením stavu </w:t>
      </w:r>
      <w:r w:rsidR="005026C4" w:rsidRPr="00CD51F1">
        <w:rPr>
          <w:rFonts w:ascii="Times New Roman" w:eastAsia="Times New Roman" w:hAnsi="Times New Roman" w:cs="Times New Roman"/>
          <w:sz w:val="24"/>
          <w:szCs w:val="24"/>
          <w:lang w:eastAsia="sk-SK"/>
        </w:rPr>
        <w:t>všetkých počítadiel</w:t>
      </w:r>
      <w:r w:rsidRPr="00CD51F1">
        <w:rPr>
          <w:rFonts w:ascii="Times New Roman" w:eastAsia="Times New Roman" w:hAnsi="Times New Roman" w:cs="Times New Roman"/>
          <w:sz w:val="24"/>
          <w:szCs w:val="24"/>
          <w:lang w:eastAsia="sk-SK"/>
        </w:rPr>
        <w:t xml:space="preserve"> úradu najneskôr do piatich dní odo dňa výmeny počítadla alebo ukončenia prevádzkovania</w:t>
      </w:r>
      <w:r w:rsidR="005026C4"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p>
    <w:p w14:paraId="528536D3" w14:textId="77777777" w:rsidR="008B0BA3" w:rsidRPr="00CD51F1"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B5D3B" w:rsidRPr="00CD51F1">
        <w:rPr>
          <w:rFonts w:ascii="Times New Roman" w:eastAsia="Times New Roman" w:hAnsi="Times New Roman" w:cs="Times New Roman"/>
          <w:sz w:val="24"/>
          <w:szCs w:val="24"/>
          <w:lang w:eastAsia="sk-SK"/>
        </w:rPr>
        <w:t>1</w:t>
      </w:r>
      <w:r w:rsidR="00F872E0"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Prevádzkovate</w:t>
      </w:r>
      <w:r w:rsidR="002A4E1A"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kurzových stávok </w:t>
      </w:r>
      <w:r w:rsidR="002A4E1A" w:rsidRPr="00CD51F1">
        <w:rPr>
          <w:rFonts w:ascii="Times New Roman" w:eastAsia="Times New Roman" w:hAnsi="Times New Roman" w:cs="Times New Roman"/>
          <w:sz w:val="24"/>
          <w:szCs w:val="24"/>
          <w:lang w:eastAsia="sk-SK"/>
        </w:rPr>
        <w:t xml:space="preserve">je </w:t>
      </w:r>
      <w:r w:rsidRPr="00CD51F1">
        <w:rPr>
          <w:rFonts w:ascii="Times New Roman" w:eastAsia="Times New Roman" w:hAnsi="Times New Roman" w:cs="Times New Roman"/>
          <w:sz w:val="24"/>
          <w:szCs w:val="24"/>
          <w:lang w:eastAsia="sk-SK"/>
        </w:rPr>
        <w:t>povinn</w:t>
      </w:r>
      <w:r w:rsidR="002A4E1A" w:rsidRPr="00CD51F1">
        <w:rPr>
          <w:rFonts w:ascii="Times New Roman" w:eastAsia="Times New Roman" w:hAnsi="Times New Roman" w:cs="Times New Roman"/>
          <w:sz w:val="24"/>
          <w:szCs w:val="24"/>
          <w:lang w:eastAsia="sk-SK"/>
        </w:rPr>
        <w:t>ý</w:t>
      </w:r>
      <w:r w:rsidRPr="00CD51F1">
        <w:rPr>
          <w:rFonts w:ascii="Times New Roman" w:eastAsia="Times New Roman" w:hAnsi="Times New Roman" w:cs="Times New Roman"/>
          <w:sz w:val="24"/>
          <w:szCs w:val="24"/>
          <w:lang w:eastAsia="sk-SK"/>
        </w:rPr>
        <w:t xml:space="preserve"> pred začatím prevádzkovania stávkovej kancelárie oznámiť túto skutočnosť úradu. Prevádzkovate</w:t>
      </w:r>
      <w:r w:rsidR="002A4E1A" w:rsidRPr="00CD51F1">
        <w:rPr>
          <w:rFonts w:ascii="Times New Roman" w:eastAsia="Times New Roman" w:hAnsi="Times New Roman" w:cs="Times New Roman"/>
          <w:sz w:val="24"/>
          <w:szCs w:val="24"/>
          <w:lang w:eastAsia="sk-SK"/>
        </w:rPr>
        <w:t>ľ</w:t>
      </w:r>
      <w:r w:rsidRPr="00CD51F1">
        <w:rPr>
          <w:rFonts w:ascii="Times New Roman" w:eastAsia="Times New Roman" w:hAnsi="Times New Roman" w:cs="Times New Roman"/>
          <w:sz w:val="24"/>
          <w:szCs w:val="24"/>
          <w:lang w:eastAsia="sk-SK"/>
        </w:rPr>
        <w:t xml:space="preserve"> kurzových stávok oznámi</w:t>
      </w:r>
      <w:r w:rsidR="002A4E1A"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ukončenie prevádzkovania stávkovej kancelárie úradu do piatich dní odo dňa ukončenia </w:t>
      </w:r>
      <w:r w:rsidR="00B0008F" w:rsidRPr="00CD51F1">
        <w:rPr>
          <w:rFonts w:ascii="Times New Roman" w:eastAsia="Times New Roman" w:hAnsi="Times New Roman" w:cs="Times New Roman"/>
          <w:sz w:val="24"/>
          <w:szCs w:val="24"/>
          <w:lang w:eastAsia="sk-SK"/>
        </w:rPr>
        <w:t xml:space="preserve">jej </w:t>
      </w:r>
      <w:r w:rsidRPr="00CD51F1">
        <w:rPr>
          <w:rFonts w:ascii="Times New Roman" w:eastAsia="Times New Roman" w:hAnsi="Times New Roman" w:cs="Times New Roman"/>
          <w:sz w:val="24"/>
          <w:szCs w:val="24"/>
          <w:lang w:eastAsia="sk-SK"/>
        </w:rPr>
        <w:t xml:space="preserve">prevádzkovania. </w:t>
      </w:r>
    </w:p>
    <w:p w14:paraId="5B9520D5" w14:textId="77645110" w:rsidR="00AD0B99" w:rsidRPr="00CD51F1" w:rsidRDefault="00AD0B99"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F872E0"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Subjekty podľa </w:t>
      </w:r>
      <w:r w:rsidR="00E9138C" w:rsidRPr="00CD51F1">
        <w:rPr>
          <w:rFonts w:ascii="Times New Roman" w:eastAsia="Times New Roman" w:hAnsi="Times New Roman" w:cs="Times New Roman"/>
          <w:sz w:val="24"/>
          <w:szCs w:val="24"/>
          <w:lang w:eastAsia="sk-SK"/>
        </w:rPr>
        <w:t>§ 8</w:t>
      </w:r>
      <w:r w:rsidRPr="00CD51F1">
        <w:rPr>
          <w:rFonts w:ascii="Times New Roman" w:eastAsia="Times New Roman" w:hAnsi="Times New Roman" w:cs="Times New Roman"/>
          <w:sz w:val="24"/>
          <w:szCs w:val="24"/>
          <w:lang w:eastAsia="sk-SK"/>
        </w:rPr>
        <w:t xml:space="preserve">0 písm. k) sú povinné úradu oznámiť všetky údaje k výkonu dozoru podľa § </w:t>
      </w:r>
      <w:r w:rsidR="00E9138C" w:rsidRPr="00CD51F1">
        <w:rPr>
          <w:rFonts w:ascii="Times New Roman" w:eastAsia="Times New Roman" w:hAnsi="Times New Roman" w:cs="Times New Roman"/>
          <w:sz w:val="24"/>
          <w:szCs w:val="24"/>
          <w:lang w:eastAsia="sk-SK"/>
        </w:rPr>
        <w:t>77</w:t>
      </w:r>
      <w:r w:rsidRPr="00CD51F1">
        <w:rPr>
          <w:rFonts w:ascii="Times New Roman" w:eastAsia="Times New Roman" w:hAnsi="Times New Roman" w:cs="Times New Roman"/>
          <w:sz w:val="24"/>
          <w:szCs w:val="24"/>
          <w:lang w:eastAsia="sk-SK"/>
        </w:rPr>
        <w:t xml:space="preserve"> ods. </w:t>
      </w:r>
      <w:r w:rsidR="00984008"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písm. </w:t>
      </w:r>
      <w:r w:rsidR="004A700E" w:rsidRPr="00CD51F1">
        <w:rPr>
          <w:rFonts w:ascii="Times New Roman" w:eastAsia="Times New Roman" w:hAnsi="Times New Roman" w:cs="Times New Roman"/>
          <w:sz w:val="24"/>
          <w:szCs w:val="24"/>
          <w:lang w:eastAsia="sk-SK"/>
        </w:rPr>
        <w:t>h</w:t>
      </w:r>
      <w:r w:rsidRPr="00CD51F1">
        <w:rPr>
          <w:rFonts w:ascii="Times New Roman" w:eastAsia="Times New Roman" w:hAnsi="Times New Roman" w:cs="Times New Roman"/>
          <w:sz w:val="24"/>
          <w:szCs w:val="24"/>
          <w:lang w:eastAsia="sk-SK"/>
        </w:rPr>
        <w:t>).</w:t>
      </w:r>
    </w:p>
    <w:p w14:paraId="7F7550B6" w14:textId="4912033A" w:rsidR="00334304" w:rsidRPr="00CD51F1" w:rsidRDefault="008B0BA3" w:rsidP="005A151A">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B5D3B" w:rsidRPr="00CD51F1">
        <w:rPr>
          <w:rFonts w:ascii="Times New Roman" w:eastAsia="Times New Roman" w:hAnsi="Times New Roman" w:cs="Times New Roman"/>
          <w:sz w:val="24"/>
          <w:szCs w:val="24"/>
          <w:lang w:eastAsia="sk-SK"/>
        </w:rPr>
        <w:t>1</w:t>
      </w:r>
      <w:r w:rsidR="00F872E0"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w:t>
      </w:r>
      <w:r w:rsidR="002400A3" w:rsidRPr="00CD51F1">
        <w:rPr>
          <w:rFonts w:ascii="Times New Roman" w:eastAsia="Times New Roman" w:hAnsi="Times New Roman" w:cs="Times New Roman"/>
          <w:sz w:val="24"/>
          <w:szCs w:val="24"/>
          <w:lang w:eastAsia="sk-SK"/>
        </w:rPr>
        <w:t>Formu, štruktúru a spôsob predkladania údajov podľa odsekov 7</w:t>
      </w:r>
      <w:r w:rsidR="00F872E0" w:rsidRPr="00CD51F1">
        <w:rPr>
          <w:rFonts w:ascii="Times New Roman" w:eastAsia="Times New Roman" w:hAnsi="Times New Roman" w:cs="Times New Roman"/>
          <w:sz w:val="24"/>
          <w:szCs w:val="24"/>
          <w:lang w:eastAsia="sk-SK"/>
        </w:rPr>
        <w:t>, 8 a</w:t>
      </w:r>
      <w:r w:rsidR="00D06DB8" w:rsidRPr="00CD51F1">
        <w:rPr>
          <w:rFonts w:ascii="Times New Roman" w:eastAsia="Times New Roman" w:hAnsi="Times New Roman" w:cs="Times New Roman"/>
          <w:sz w:val="24"/>
          <w:szCs w:val="24"/>
          <w:lang w:eastAsia="sk-SK"/>
        </w:rPr>
        <w:t xml:space="preserve"> </w:t>
      </w:r>
      <w:r w:rsidR="00F872E0" w:rsidRPr="00CD51F1">
        <w:rPr>
          <w:rFonts w:ascii="Times New Roman" w:eastAsia="Times New Roman" w:hAnsi="Times New Roman" w:cs="Times New Roman"/>
          <w:sz w:val="24"/>
          <w:szCs w:val="24"/>
          <w:lang w:eastAsia="sk-SK"/>
        </w:rPr>
        <w:t>10</w:t>
      </w:r>
      <w:r w:rsidR="002400A3" w:rsidRPr="00CD51F1">
        <w:rPr>
          <w:rFonts w:ascii="Times New Roman" w:eastAsia="Times New Roman" w:hAnsi="Times New Roman" w:cs="Times New Roman"/>
          <w:sz w:val="24"/>
          <w:szCs w:val="24"/>
          <w:lang w:eastAsia="sk-SK"/>
        </w:rPr>
        <w:t xml:space="preserve"> až 1</w:t>
      </w:r>
      <w:r w:rsidR="00F872E0" w:rsidRPr="00CD51F1">
        <w:rPr>
          <w:rFonts w:ascii="Times New Roman" w:eastAsia="Times New Roman" w:hAnsi="Times New Roman" w:cs="Times New Roman"/>
          <w:sz w:val="24"/>
          <w:szCs w:val="24"/>
          <w:lang w:eastAsia="sk-SK"/>
        </w:rPr>
        <w:t>3</w:t>
      </w:r>
      <w:r w:rsidR="002400A3" w:rsidRPr="00CD51F1">
        <w:rPr>
          <w:rFonts w:ascii="Times New Roman" w:eastAsia="Times New Roman" w:hAnsi="Times New Roman" w:cs="Times New Roman"/>
          <w:sz w:val="24"/>
          <w:szCs w:val="24"/>
          <w:lang w:eastAsia="sk-SK"/>
        </w:rPr>
        <w:t xml:space="preserve"> </w:t>
      </w:r>
      <w:bookmarkStart w:id="160" w:name="c_4501"/>
      <w:bookmarkStart w:id="161" w:name="p_9_nadpis"/>
      <w:bookmarkStart w:id="162" w:name="p_9.0"/>
      <w:bookmarkStart w:id="163" w:name="c_4651"/>
      <w:bookmarkStart w:id="164" w:name="pa_9a"/>
      <w:bookmarkStart w:id="165" w:name="p_9a"/>
      <w:bookmarkStart w:id="166" w:name="p_9a.0"/>
      <w:bookmarkStart w:id="167" w:name="c_4695"/>
      <w:bookmarkEnd w:id="160"/>
      <w:bookmarkEnd w:id="161"/>
      <w:bookmarkEnd w:id="162"/>
      <w:bookmarkEnd w:id="163"/>
      <w:bookmarkEnd w:id="164"/>
      <w:bookmarkEnd w:id="165"/>
      <w:bookmarkEnd w:id="166"/>
      <w:bookmarkEnd w:id="167"/>
      <w:r w:rsidR="005A151A" w:rsidRPr="00CD51F1">
        <w:rPr>
          <w:rFonts w:ascii="Times New Roman" w:eastAsia="Times New Roman" w:hAnsi="Times New Roman" w:cs="Times New Roman"/>
          <w:sz w:val="24"/>
          <w:szCs w:val="24"/>
          <w:lang w:eastAsia="sk-SK"/>
        </w:rPr>
        <w:t xml:space="preserve">ustanoví opatrenie, ktoré vydá </w:t>
      </w:r>
      <w:r w:rsidR="00706C68" w:rsidRPr="00CD51F1">
        <w:rPr>
          <w:rFonts w:ascii="Times New Roman" w:eastAsia="Times New Roman" w:hAnsi="Times New Roman" w:cs="Times New Roman"/>
          <w:sz w:val="24"/>
          <w:szCs w:val="24"/>
          <w:lang w:eastAsia="sk-SK"/>
        </w:rPr>
        <w:t>ministerstvo financií</w:t>
      </w:r>
      <w:r w:rsidR="005A151A" w:rsidRPr="00CD51F1">
        <w:rPr>
          <w:rFonts w:ascii="Times New Roman" w:eastAsia="Times New Roman" w:hAnsi="Times New Roman" w:cs="Times New Roman"/>
          <w:sz w:val="24"/>
          <w:szCs w:val="24"/>
          <w:lang w:eastAsia="sk-SK"/>
        </w:rPr>
        <w:t xml:space="preserve"> a ktoré sa vyhlási uverejnením jeho úplného znenia v zbierke zákonov.</w:t>
      </w:r>
    </w:p>
    <w:p w14:paraId="0152509E" w14:textId="77777777" w:rsidR="005A151A" w:rsidRPr="00CD51F1" w:rsidRDefault="005A151A" w:rsidP="005A151A">
      <w:pPr>
        <w:spacing w:after="0" w:line="240" w:lineRule="auto"/>
        <w:ind w:firstLine="567"/>
        <w:jc w:val="both"/>
        <w:rPr>
          <w:rFonts w:ascii="Times New Roman" w:eastAsia="Times New Roman" w:hAnsi="Times New Roman" w:cs="Times New Roman"/>
          <w:b/>
          <w:bCs/>
          <w:sz w:val="24"/>
          <w:szCs w:val="24"/>
          <w:lang w:eastAsia="sk-SK"/>
        </w:rPr>
      </w:pPr>
    </w:p>
    <w:p w14:paraId="52A6580B" w14:textId="77777777" w:rsidR="00BA6EE3" w:rsidRPr="00CD51F1" w:rsidRDefault="00D244BA"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68" w:name="_Hlk496970666"/>
      <w:r w:rsidRPr="00CD51F1">
        <w:rPr>
          <w:rFonts w:ascii="Times New Roman" w:eastAsia="Times New Roman" w:hAnsi="Times New Roman" w:cs="Times New Roman"/>
          <w:b/>
          <w:bCs/>
          <w:caps/>
          <w:sz w:val="24"/>
          <w:szCs w:val="24"/>
          <w:lang w:eastAsia="sk-SK"/>
        </w:rPr>
        <w:t>DE</w:t>
      </w:r>
      <w:r w:rsidR="002A373E" w:rsidRPr="00CD51F1">
        <w:rPr>
          <w:rFonts w:ascii="Times New Roman" w:eastAsia="Times New Roman" w:hAnsi="Times New Roman" w:cs="Times New Roman"/>
          <w:b/>
          <w:bCs/>
          <w:caps/>
          <w:sz w:val="24"/>
          <w:szCs w:val="24"/>
          <w:lang w:eastAsia="sk-SK"/>
        </w:rPr>
        <w:t>S</w:t>
      </w:r>
      <w:r w:rsidRPr="00CD51F1">
        <w:rPr>
          <w:rFonts w:ascii="Times New Roman" w:eastAsia="Times New Roman" w:hAnsi="Times New Roman" w:cs="Times New Roman"/>
          <w:b/>
          <w:bCs/>
          <w:caps/>
          <w:sz w:val="24"/>
          <w:szCs w:val="24"/>
          <w:lang w:eastAsia="sk-SK"/>
        </w:rPr>
        <w:t>IATA</w:t>
      </w:r>
      <w:r w:rsidR="00BA6EE3" w:rsidRPr="00CD51F1">
        <w:rPr>
          <w:rFonts w:ascii="Times New Roman" w:eastAsia="Times New Roman" w:hAnsi="Times New Roman" w:cs="Times New Roman"/>
          <w:b/>
          <w:bCs/>
          <w:caps/>
          <w:sz w:val="24"/>
          <w:szCs w:val="24"/>
          <w:lang w:eastAsia="sk-SK"/>
        </w:rPr>
        <w:t xml:space="preserve"> Č</w:t>
      </w:r>
      <w:r w:rsidR="00BA6EE3" w:rsidRPr="00CD51F1">
        <w:rPr>
          <w:rFonts w:ascii="Times New Roman" w:eastAsia="Times New Roman" w:hAnsi="Times New Roman" w:cs="Times New Roman"/>
          <w:b/>
          <w:bCs/>
          <w:sz w:val="24"/>
          <w:szCs w:val="24"/>
          <w:lang w:eastAsia="sk-SK"/>
        </w:rPr>
        <w:t>ASŤ</w:t>
      </w:r>
    </w:p>
    <w:p w14:paraId="528C8D90"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REGULÁCIA HAZARDNÝCH</w:t>
      </w:r>
      <w:r w:rsidR="00E403CF" w:rsidRPr="00CD51F1">
        <w:rPr>
          <w:rFonts w:ascii="Times New Roman" w:eastAsia="Times New Roman" w:hAnsi="Times New Roman" w:cs="Times New Roman"/>
          <w:b/>
          <w:bCs/>
          <w:sz w:val="24"/>
          <w:szCs w:val="24"/>
          <w:lang w:eastAsia="sk-SK"/>
        </w:rPr>
        <w:t xml:space="preserve"> </w:t>
      </w:r>
      <w:r w:rsidRPr="00CD51F1">
        <w:rPr>
          <w:rFonts w:ascii="Times New Roman" w:eastAsia="Times New Roman" w:hAnsi="Times New Roman" w:cs="Times New Roman"/>
          <w:b/>
          <w:bCs/>
          <w:sz w:val="24"/>
          <w:szCs w:val="24"/>
          <w:lang w:eastAsia="sk-SK"/>
        </w:rPr>
        <w:t>HIER</w:t>
      </w:r>
    </w:p>
    <w:p w14:paraId="751FB8E8" w14:textId="77777777" w:rsidR="00E403CF" w:rsidRPr="00CD51F1" w:rsidRDefault="00E403CF" w:rsidP="00060FD6">
      <w:pPr>
        <w:shd w:val="clear" w:color="auto" w:fill="FFFFFF"/>
        <w:spacing w:after="0" w:line="240" w:lineRule="auto"/>
        <w:jc w:val="center"/>
        <w:rPr>
          <w:rFonts w:ascii="Times New Roman" w:eastAsia="Times New Roman" w:hAnsi="Times New Roman" w:cs="Times New Roman"/>
          <w:sz w:val="24"/>
          <w:szCs w:val="24"/>
          <w:lang w:eastAsia="sk-SK"/>
        </w:rPr>
      </w:pPr>
      <w:bookmarkStart w:id="169" w:name="c_4700"/>
      <w:bookmarkEnd w:id="169"/>
    </w:p>
    <w:p w14:paraId="5D059630"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PRVÁ HLAVA</w:t>
      </w:r>
    </w:p>
    <w:p w14:paraId="3A5F9DA8" w14:textId="77777777" w:rsidR="00E403CF"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sz w:val="24"/>
          <w:szCs w:val="24"/>
          <w:lang w:eastAsia="sk-SK"/>
        </w:rPr>
        <w:t>PÔSOBNOSŤ ORGÁNOV ŠTÁTNEJ SPRÁVY A OBCÍ V OBLASTI HAZARDNÝCH HIER</w:t>
      </w:r>
      <w:bookmarkStart w:id="170" w:name="c_4712"/>
      <w:bookmarkStart w:id="171" w:name="pa_10"/>
      <w:bookmarkStart w:id="172" w:name="p_10"/>
      <w:bookmarkEnd w:id="170"/>
      <w:bookmarkEnd w:id="171"/>
      <w:bookmarkEnd w:id="172"/>
    </w:p>
    <w:p w14:paraId="0130174B" w14:textId="77777777" w:rsidR="00C31382"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75</w:t>
      </w:r>
    </w:p>
    <w:p w14:paraId="2CFA42E2"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17E4992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73" w:name="p_10.1"/>
      <w:bookmarkEnd w:id="168"/>
      <w:bookmarkEnd w:id="173"/>
      <w:r w:rsidRPr="00CD51F1">
        <w:rPr>
          <w:rFonts w:ascii="Times New Roman" w:eastAsia="Times New Roman" w:hAnsi="Times New Roman" w:cs="Times New Roman"/>
          <w:sz w:val="24"/>
          <w:szCs w:val="24"/>
          <w:lang w:eastAsia="sk-SK"/>
        </w:rPr>
        <w:t>Orgány štátnej správy v oblasti hazardných hier sú</w:t>
      </w:r>
      <w:bookmarkStart w:id="174" w:name="p_10.1.a"/>
      <w:bookmarkEnd w:id="174"/>
    </w:p>
    <w:p w14:paraId="37D3D288" w14:textId="77A6B7F4" w:rsidR="00BA6EE3" w:rsidRPr="00CD51F1"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BA6EE3" w:rsidRPr="00CD51F1">
        <w:rPr>
          <w:rFonts w:ascii="Times New Roman" w:eastAsia="Times New Roman" w:hAnsi="Times New Roman" w:cs="Times New Roman"/>
          <w:sz w:val="24"/>
          <w:szCs w:val="24"/>
          <w:lang w:eastAsia="sk-SK"/>
        </w:rPr>
        <w:t xml:space="preserve"> </w:t>
      </w:r>
      <w:r w:rsidR="00442A3C" w:rsidRPr="00CD51F1">
        <w:rPr>
          <w:rFonts w:ascii="Times New Roman" w:eastAsia="Times New Roman" w:hAnsi="Times New Roman" w:cs="Times New Roman"/>
          <w:sz w:val="24"/>
          <w:szCs w:val="24"/>
          <w:lang w:eastAsia="sk-SK"/>
        </w:rPr>
        <w:t>m</w:t>
      </w:r>
      <w:r w:rsidR="00BA6EE3" w:rsidRPr="00CD51F1">
        <w:rPr>
          <w:rFonts w:ascii="Times New Roman" w:eastAsia="Times New Roman" w:hAnsi="Times New Roman" w:cs="Times New Roman"/>
          <w:sz w:val="24"/>
          <w:szCs w:val="24"/>
          <w:lang w:eastAsia="sk-SK"/>
        </w:rPr>
        <w:t>inisterstvo</w:t>
      </w:r>
      <w:r w:rsidR="003D5DF6" w:rsidRPr="00CD51F1">
        <w:rPr>
          <w:rFonts w:ascii="Times New Roman" w:eastAsia="Times New Roman" w:hAnsi="Times New Roman" w:cs="Times New Roman"/>
          <w:sz w:val="24"/>
          <w:szCs w:val="24"/>
          <w:lang w:eastAsia="sk-SK"/>
        </w:rPr>
        <w:t xml:space="preserve"> financií</w:t>
      </w:r>
      <w:r w:rsidR="00442A3C" w:rsidRPr="00CD51F1">
        <w:rPr>
          <w:rFonts w:ascii="Times New Roman" w:eastAsia="Times New Roman" w:hAnsi="Times New Roman" w:cs="Times New Roman"/>
          <w:sz w:val="24"/>
          <w:szCs w:val="24"/>
          <w:lang w:eastAsia="sk-SK"/>
        </w:rPr>
        <w:t>,</w:t>
      </w:r>
      <w:r w:rsidR="004750AF" w:rsidRPr="00CD51F1">
        <w:rPr>
          <w:rFonts w:ascii="Times New Roman" w:eastAsia="Times New Roman" w:hAnsi="Times New Roman" w:cs="Times New Roman"/>
          <w:sz w:val="24"/>
          <w:szCs w:val="24"/>
          <w:lang w:eastAsia="sk-SK"/>
        </w:rPr>
        <w:t xml:space="preserve"> </w:t>
      </w:r>
    </w:p>
    <w:p w14:paraId="5440826F" w14:textId="77777777" w:rsidR="00FA6C4E" w:rsidRPr="00CD51F1"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75" w:name="p_10.1.b"/>
      <w:bookmarkEnd w:id="175"/>
      <w:r w:rsidRPr="00CD51F1">
        <w:rPr>
          <w:rFonts w:ascii="Times New Roman" w:eastAsia="Times New Roman" w:hAnsi="Times New Roman" w:cs="Times New Roman"/>
          <w:sz w:val="24"/>
          <w:szCs w:val="24"/>
          <w:lang w:eastAsia="sk-SK"/>
        </w:rPr>
        <w:t>b)</w:t>
      </w:r>
      <w:r w:rsidR="00BA6EE3" w:rsidRPr="00CD51F1">
        <w:rPr>
          <w:rFonts w:ascii="Times New Roman" w:eastAsia="Times New Roman" w:hAnsi="Times New Roman" w:cs="Times New Roman"/>
          <w:sz w:val="24"/>
          <w:szCs w:val="24"/>
          <w:lang w:eastAsia="sk-SK"/>
        </w:rPr>
        <w:t xml:space="preserve"> </w:t>
      </w:r>
      <w:r w:rsidR="00283177" w:rsidRPr="00CD51F1">
        <w:rPr>
          <w:rFonts w:ascii="Times New Roman" w:eastAsia="Times New Roman" w:hAnsi="Times New Roman" w:cs="Times New Roman"/>
          <w:sz w:val="24"/>
          <w:szCs w:val="24"/>
          <w:lang w:eastAsia="sk-SK"/>
        </w:rPr>
        <w:t>ú</w:t>
      </w:r>
      <w:r w:rsidR="0037586E" w:rsidRPr="00CD51F1">
        <w:rPr>
          <w:rFonts w:ascii="Times New Roman" w:eastAsia="Times New Roman" w:hAnsi="Times New Roman" w:cs="Times New Roman"/>
          <w:sz w:val="24"/>
          <w:szCs w:val="24"/>
          <w:lang w:eastAsia="sk-SK"/>
        </w:rPr>
        <w:t>rad</w:t>
      </w:r>
      <w:r w:rsidR="004874DF" w:rsidRPr="00CD51F1">
        <w:rPr>
          <w:rFonts w:ascii="Times New Roman" w:eastAsia="Times New Roman" w:hAnsi="Times New Roman" w:cs="Times New Roman"/>
          <w:sz w:val="24"/>
          <w:szCs w:val="24"/>
          <w:lang w:eastAsia="sk-SK"/>
        </w:rPr>
        <w:t xml:space="preserve">.   </w:t>
      </w:r>
      <w:bookmarkStart w:id="176" w:name="p_10.1.c"/>
      <w:bookmarkEnd w:id="176"/>
    </w:p>
    <w:p w14:paraId="49D8C85F" w14:textId="77777777" w:rsidR="00A17AAD" w:rsidRPr="00CD51F1"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C8BBB82" w14:textId="77777777" w:rsidR="00706DAF" w:rsidRPr="00CD51F1" w:rsidRDefault="00A17AAD" w:rsidP="00706DAF">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0341C4" w:rsidRPr="00CD51F1">
        <w:rPr>
          <w:rFonts w:ascii="Times New Roman" w:eastAsia="Times New Roman" w:hAnsi="Times New Roman" w:cs="Times New Roman"/>
          <w:sz w:val="24"/>
          <w:szCs w:val="24"/>
          <w:lang w:eastAsia="sk-SK"/>
        </w:rPr>
        <w:t xml:space="preserve"> </w:t>
      </w:r>
      <w:r w:rsidR="008C0460" w:rsidRPr="00CD51F1">
        <w:rPr>
          <w:rFonts w:ascii="Times New Roman" w:eastAsia="Times New Roman" w:hAnsi="Times New Roman" w:cs="Times New Roman"/>
          <w:sz w:val="24"/>
          <w:szCs w:val="24"/>
          <w:lang w:eastAsia="sk-SK"/>
        </w:rPr>
        <w:t>76</w:t>
      </w:r>
    </w:p>
    <w:p w14:paraId="37A51948" w14:textId="51EC0134" w:rsidR="00A17AAD" w:rsidRPr="00CD51F1" w:rsidRDefault="00A17AAD" w:rsidP="00A17AAD">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Ministerstvo</w:t>
      </w:r>
      <w:r w:rsidR="003D5DF6" w:rsidRPr="00CD51F1">
        <w:rPr>
          <w:rFonts w:ascii="Times New Roman" w:eastAsia="Times New Roman" w:hAnsi="Times New Roman" w:cs="Times New Roman"/>
          <w:b/>
          <w:sz w:val="24"/>
          <w:szCs w:val="24"/>
          <w:lang w:eastAsia="sk-SK"/>
        </w:rPr>
        <w:t xml:space="preserve"> financií</w:t>
      </w:r>
    </w:p>
    <w:p w14:paraId="53C7BBB1" w14:textId="77777777" w:rsidR="00A17AAD" w:rsidRPr="00CD51F1" w:rsidRDefault="00A17AAD"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30785BA7" w14:textId="500474DD" w:rsidR="00BA6EE3" w:rsidRPr="00CD51F1" w:rsidRDefault="00BA6EE3" w:rsidP="00060FD6">
      <w:pPr>
        <w:shd w:val="clear" w:color="auto" w:fill="FFFFFF"/>
        <w:spacing w:after="0" w:line="240" w:lineRule="auto"/>
        <w:ind w:firstLine="567"/>
        <w:rPr>
          <w:rFonts w:ascii="Times New Roman" w:eastAsia="Times New Roman" w:hAnsi="Times New Roman" w:cs="Times New Roman"/>
          <w:sz w:val="24"/>
          <w:szCs w:val="24"/>
          <w:lang w:eastAsia="sk-SK"/>
        </w:rPr>
      </w:pPr>
      <w:bookmarkStart w:id="177" w:name="p_10.1.d"/>
      <w:bookmarkStart w:id="178" w:name="p_10.2"/>
      <w:bookmarkEnd w:id="177"/>
      <w:bookmarkEnd w:id="178"/>
      <w:r w:rsidRPr="00CD51F1">
        <w:rPr>
          <w:rFonts w:ascii="Times New Roman" w:eastAsia="Times New Roman" w:hAnsi="Times New Roman" w:cs="Times New Roman"/>
          <w:sz w:val="24"/>
          <w:szCs w:val="24"/>
          <w:lang w:eastAsia="sk-SK"/>
        </w:rPr>
        <w:t>Ministerstvo</w:t>
      </w:r>
      <w:bookmarkStart w:id="179" w:name="p_10.2.a"/>
      <w:bookmarkEnd w:id="179"/>
      <w:r w:rsidR="003D5DF6" w:rsidRPr="00CD51F1">
        <w:rPr>
          <w:rFonts w:ascii="Times New Roman" w:eastAsia="Times New Roman" w:hAnsi="Times New Roman" w:cs="Times New Roman"/>
          <w:sz w:val="24"/>
          <w:szCs w:val="24"/>
          <w:lang w:eastAsia="sk-SK"/>
        </w:rPr>
        <w:t xml:space="preserve"> financií</w:t>
      </w:r>
      <w:r w:rsidR="0096072D" w:rsidRPr="00CD51F1">
        <w:rPr>
          <w:rFonts w:ascii="Times New Roman" w:eastAsia="Times New Roman" w:hAnsi="Times New Roman" w:cs="Times New Roman"/>
          <w:sz w:val="24"/>
          <w:szCs w:val="24"/>
          <w:lang w:eastAsia="sk-SK"/>
        </w:rPr>
        <w:t xml:space="preserve"> ako ústredný orgán štátnej správy vo veciach hazardných hier</w:t>
      </w:r>
    </w:p>
    <w:p w14:paraId="1460F428" w14:textId="44ED40A6" w:rsidR="00C201C3" w:rsidRPr="00CD51F1" w:rsidRDefault="00283177" w:rsidP="003224D7">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w:t>
      </w:r>
      <w:r w:rsidR="00F17484" w:rsidRPr="00CD51F1" w:rsidDel="00062EE5">
        <w:rPr>
          <w:rFonts w:ascii="Times New Roman" w:eastAsia="Times New Roman" w:hAnsi="Times New Roman" w:cs="Times New Roman"/>
          <w:sz w:val="24"/>
          <w:szCs w:val="24"/>
          <w:lang w:eastAsia="sk-SK"/>
        </w:rPr>
        <w:t xml:space="preserve"> </w:t>
      </w:r>
      <w:r w:rsidR="009A368C" w:rsidRPr="00CD51F1">
        <w:rPr>
          <w:rFonts w:ascii="Times New Roman" w:hAnsi="Times New Roman" w:cs="Times New Roman"/>
          <w:sz w:val="24"/>
          <w:szCs w:val="24"/>
        </w:rPr>
        <w:t>vypracúva návrhy zákonov</w:t>
      </w:r>
      <w:r w:rsidR="006B3A61" w:rsidRPr="00CD51F1">
        <w:rPr>
          <w:rFonts w:ascii="Times New Roman" w:hAnsi="Times New Roman" w:cs="Times New Roman"/>
          <w:sz w:val="24"/>
          <w:szCs w:val="24"/>
        </w:rPr>
        <w:t xml:space="preserve"> a iných všeobecne záväzných právnych predpisov v tejto oblasti,</w:t>
      </w:r>
    </w:p>
    <w:p w14:paraId="668357E1" w14:textId="77777777" w:rsidR="00886125" w:rsidRPr="00CD51F1" w:rsidRDefault="00283177" w:rsidP="00283177">
      <w:pPr>
        <w:pStyle w:val="Odsekzoznamu"/>
        <w:spacing w:after="0" w:line="240" w:lineRule="auto"/>
        <w:ind w:left="0" w:firstLine="567"/>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b)</w:t>
      </w:r>
      <w:r w:rsidR="00F17484" w:rsidRPr="00CD51F1">
        <w:rPr>
          <w:rFonts w:ascii="Times New Roman" w:eastAsia="Times New Roman" w:hAnsi="Times New Roman" w:cs="Times New Roman"/>
          <w:sz w:val="24"/>
          <w:szCs w:val="24"/>
          <w:lang w:eastAsia="sk-SK"/>
        </w:rPr>
        <w:t xml:space="preserve"> </w:t>
      </w:r>
      <w:bookmarkStart w:id="180" w:name="_Hlk502210711"/>
      <w:r w:rsidR="00886125" w:rsidRPr="00CD51F1">
        <w:rPr>
          <w:rFonts w:ascii="Times New Roman" w:hAnsi="Times New Roman" w:cs="Times New Roman"/>
          <w:sz w:val="24"/>
          <w:szCs w:val="24"/>
        </w:rPr>
        <w:t>spolupracuje s inými štátnymi orgánmi, orgánmi Európskej únie, orgánmi iných štátov a s medzinárodnými organizáciami v</w:t>
      </w:r>
      <w:r w:rsidR="00464934" w:rsidRPr="00CD51F1">
        <w:rPr>
          <w:rFonts w:ascii="Times New Roman" w:hAnsi="Times New Roman" w:cs="Times New Roman"/>
          <w:sz w:val="24"/>
          <w:szCs w:val="24"/>
        </w:rPr>
        <w:t xml:space="preserve"> tejto </w:t>
      </w:r>
      <w:r w:rsidR="00886125" w:rsidRPr="00CD51F1">
        <w:rPr>
          <w:rFonts w:ascii="Times New Roman" w:hAnsi="Times New Roman" w:cs="Times New Roman"/>
          <w:sz w:val="24"/>
          <w:szCs w:val="24"/>
        </w:rPr>
        <w:t>oblasti</w:t>
      </w:r>
      <w:bookmarkEnd w:id="180"/>
      <w:r w:rsidR="001F2CF1" w:rsidRPr="00CD51F1">
        <w:rPr>
          <w:rFonts w:ascii="Times New Roman" w:hAnsi="Times New Roman" w:cs="Times New Roman"/>
          <w:sz w:val="24"/>
          <w:szCs w:val="24"/>
        </w:rPr>
        <w:t>,</w:t>
      </w:r>
    </w:p>
    <w:p w14:paraId="57CF392A" w14:textId="77777777" w:rsidR="001F2CF1" w:rsidRPr="00CD51F1" w:rsidRDefault="00283177" w:rsidP="00283177">
      <w:pPr>
        <w:pStyle w:val="Odsekzoznamu"/>
        <w:shd w:val="clear" w:color="auto" w:fill="FFFFFF"/>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c)</w:t>
      </w:r>
      <w:r w:rsidR="001F2CF1" w:rsidRPr="00CD51F1">
        <w:rPr>
          <w:rFonts w:ascii="Times New Roman" w:hAnsi="Times New Roman" w:cs="Times New Roman"/>
          <w:sz w:val="24"/>
          <w:szCs w:val="24"/>
        </w:rPr>
        <w:t xml:space="preserve"> je odvolacím orgánom vo veciach rozhodnutí o udelen</w:t>
      </w:r>
      <w:r w:rsidR="00502C38" w:rsidRPr="00CD51F1">
        <w:rPr>
          <w:rFonts w:ascii="Times New Roman" w:hAnsi="Times New Roman" w:cs="Times New Roman"/>
          <w:sz w:val="24"/>
          <w:szCs w:val="24"/>
        </w:rPr>
        <w:t>ých</w:t>
      </w:r>
      <w:r w:rsidR="001F2CF1" w:rsidRPr="00CD51F1">
        <w:rPr>
          <w:rFonts w:ascii="Times New Roman" w:hAnsi="Times New Roman" w:cs="Times New Roman"/>
          <w:sz w:val="24"/>
          <w:szCs w:val="24"/>
        </w:rPr>
        <w:t xml:space="preserve"> in</w:t>
      </w:r>
      <w:r w:rsidR="0006656C" w:rsidRPr="00CD51F1">
        <w:rPr>
          <w:rFonts w:ascii="Times New Roman" w:hAnsi="Times New Roman" w:cs="Times New Roman"/>
          <w:sz w:val="24"/>
          <w:szCs w:val="24"/>
        </w:rPr>
        <w:t>dividu</w:t>
      </w:r>
      <w:r w:rsidR="001F2CF1" w:rsidRPr="00CD51F1">
        <w:rPr>
          <w:rFonts w:ascii="Times New Roman" w:hAnsi="Times New Roman" w:cs="Times New Roman"/>
          <w:sz w:val="24"/>
          <w:szCs w:val="24"/>
        </w:rPr>
        <w:t>álnych licenci</w:t>
      </w:r>
      <w:r w:rsidR="00502C38" w:rsidRPr="00CD51F1">
        <w:rPr>
          <w:rFonts w:ascii="Times New Roman" w:hAnsi="Times New Roman" w:cs="Times New Roman"/>
          <w:sz w:val="24"/>
          <w:szCs w:val="24"/>
        </w:rPr>
        <w:t>ách</w:t>
      </w:r>
      <w:r w:rsidR="001F2CF1" w:rsidRPr="00CD51F1">
        <w:rPr>
          <w:rFonts w:ascii="Times New Roman" w:hAnsi="Times New Roman" w:cs="Times New Roman"/>
          <w:sz w:val="24"/>
          <w:szCs w:val="24"/>
        </w:rPr>
        <w:t>, vydan</w:t>
      </w:r>
      <w:r w:rsidR="00502C38" w:rsidRPr="00CD51F1">
        <w:rPr>
          <w:rFonts w:ascii="Times New Roman" w:hAnsi="Times New Roman" w:cs="Times New Roman"/>
          <w:sz w:val="24"/>
          <w:szCs w:val="24"/>
        </w:rPr>
        <w:t>ých</w:t>
      </w:r>
      <w:r w:rsidR="001F2CF1" w:rsidRPr="00CD51F1">
        <w:rPr>
          <w:rFonts w:ascii="Times New Roman" w:hAnsi="Times New Roman" w:cs="Times New Roman"/>
          <w:sz w:val="24"/>
          <w:szCs w:val="24"/>
        </w:rPr>
        <w:t xml:space="preserve"> všeobecnýc</w:t>
      </w:r>
      <w:r w:rsidR="00E32C80" w:rsidRPr="00CD51F1">
        <w:rPr>
          <w:rFonts w:ascii="Times New Roman" w:hAnsi="Times New Roman" w:cs="Times New Roman"/>
          <w:sz w:val="24"/>
          <w:szCs w:val="24"/>
        </w:rPr>
        <w:t>h</w:t>
      </w:r>
      <w:r w:rsidR="001F2CF1" w:rsidRPr="00CD51F1">
        <w:rPr>
          <w:rFonts w:ascii="Times New Roman" w:hAnsi="Times New Roman" w:cs="Times New Roman"/>
          <w:sz w:val="24"/>
          <w:szCs w:val="24"/>
        </w:rPr>
        <w:t xml:space="preserve"> licenci</w:t>
      </w:r>
      <w:r w:rsidR="00502C38" w:rsidRPr="00CD51F1">
        <w:rPr>
          <w:rFonts w:ascii="Times New Roman" w:hAnsi="Times New Roman" w:cs="Times New Roman"/>
          <w:sz w:val="24"/>
          <w:szCs w:val="24"/>
        </w:rPr>
        <w:t>ách</w:t>
      </w:r>
      <w:r w:rsidR="001F2CF1" w:rsidRPr="00CD51F1">
        <w:rPr>
          <w:rFonts w:ascii="Times New Roman" w:hAnsi="Times New Roman" w:cs="Times New Roman"/>
          <w:sz w:val="24"/>
          <w:szCs w:val="24"/>
        </w:rPr>
        <w:t xml:space="preserve"> a</w:t>
      </w:r>
      <w:r w:rsidR="00502C38" w:rsidRPr="00CD51F1">
        <w:rPr>
          <w:rFonts w:ascii="Times New Roman" w:hAnsi="Times New Roman" w:cs="Times New Roman"/>
          <w:sz w:val="24"/>
          <w:szCs w:val="24"/>
        </w:rPr>
        <w:t> </w:t>
      </w:r>
      <w:r w:rsidR="001F2CF1" w:rsidRPr="00CD51F1">
        <w:rPr>
          <w:rFonts w:ascii="Times New Roman" w:hAnsi="Times New Roman" w:cs="Times New Roman"/>
          <w:sz w:val="24"/>
          <w:szCs w:val="24"/>
        </w:rPr>
        <w:t>u</w:t>
      </w:r>
      <w:r w:rsidR="00502C38" w:rsidRPr="00CD51F1">
        <w:rPr>
          <w:rFonts w:ascii="Times New Roman" w:hAnsi="Times New Roman" w:cs="Times New Roman"/>
          <w:sz w:val="24"/>
          <w:szCs w:val="24"/>
        </w:rPr>
        <w:t xml:space="preserve">ložených </w:t>
      </w:r>
      <w:r w:rsidR="001F2CF1" w:rsidRPr="00CD51F1">
        <w:rPr>
          <w:rFonts w:ascii="Times New Roman" w:hAnsi="Times New Roman" w:cs="Times New Roman"/>
          <w:sz w:val="24"/>
          <w:szCs w:val="24"/>
        </w:rPr>
        <w:t>pok</w:t>
      </w:r>
      <w:r w:rsidR="00502C38" w:rsidRPr="00CD51F1">
        <w:rPr>
          <w:rFonts w:ascii="Times New Roman" w:hAnsi="Times New Roman" w:cs="Times New Roman"/>
          <w:sz w:val="24"/>
          <w:szCs w:val="24"/>
        </w:rPr>
        <w:t>utách</w:t>
      </w:r>
      <w:r w:rsidR="001F2CF1" w:rsidRPr="00CD51F1">
        <w:rPr>
          <w:rFonts w:ascii="Times New Roman" w:hAnsi="Times New Roman" w:cs="Times New Roman"/>
          <w:sz w:val="24"/>
          <w:szCs w:val="24"/>
        </w:rPr>
        <w:t>.</w:t>
      </w:r>
    </w:p>
    <w:p w14:paraId="43D0E5B6" w14:textId="77777777" w:rsidR="00A17AAD" w:rsidRPr="00CD51F1" w:rsidRDefault="00A17AAD" w:rsidP="00283177">
      <w:pPr>
        <w:pStyle w:val="Odsekzoznamu"/>
        <w:shd w:val="clear" w:color="auto" w:fill="FFFFFF"/>
        <w:spacing w:after="0" w:line="240" w:lineRule="auto"/>
        <w:ind w:left="0" w:firstLine="567"/>
        <w:jc w:val="both"/>
        <w:rPr>
          <w:rFonts w:ascii="Times New Roman" w:hAnsi="Times New Roman" w:cs="Times New Roman"/>
          <w:sz w:val="24"/>
          <w:szCs w:val="24"/>
        </w:rPr>
      </w:pPr>
    </w:p>
    <w:p w14:paraId="40094EB5" w14:textId="77777777" w:rsidR="00A00C49" w:rsidRPr="00CD51F1" w:rsidRDefault="008C0460" w:rsidP="00A00C49">
      <w:pPr>
        <w:pStyle w:val="Odsekzoznamu"/>
        <w:shd w:val="clear" w:color="auto" w:fill="FFFFFF"/>
        <w:spacing w:after="0" w:line="240" w:lineRule="auto"/>
        <w:ind w:left="0"/>
        <w:jc w:val="center"/>
        <w:rPr>
          <w:rFonts w:ascii="Times New Roman" w:hAnsi="Times New Roman" w:cs="Times New Roman"/>
          <w:sz w:val="24"/>
          <w:szCs w:val="24"/>
        </w:rPr>
      </w:pPr>
      <w:r w:rsidRPr="00CD51F1">
        <w:rPr>
          <w:rFonts w:ascii="Times New Roman" w:hAnsi="Times New Roman" w:cs="Times New Roman"/>
          <w:sz w:val="24"/>
          <w:szCs w:val="24"/>
        </w:rPr>
        <w:t>§ 77</w:t>
      </w:r>
    </w:p>
    <w:p w14:paraId="401D5C8E" w14:textId="77777777" w:rsidR="00A00C49" w:rsidRPr="00CD51F1" w:rsidRDefault="00A00C49" w:rsidP="00A00C49">
      <w:pPr>
        <w:pStyle w:val="Odsekzoznamu"/>
        <w:shd w:val="clear" w:color="auto" w:fill="FFFFFF"/>
        <w:spacing w:after="0" w:line="240" w:lineRule="auto"/>
        <w:ind w:left="0"/>
        <w:jc w:val="center"/>
        <w:rPr>
          <w:rFonts w:ascii="Times New Roman" w:hAnsi="Times New Roman" w:cs="Times New Roman"/>
          <w:b/>
          <w:sz w:val="24"/>
          <w:szCs w:val="24"/>
        </w:rPr>
      </w:pPr>
      <w:r w:rsidRPr="00CD51F1">
        <w:rPr>
          <w:rFonts w:ascii="Times New Roman" w:hAnsi="Times New Roman" w:cs="Times New Roman"/>
          <w:b/>
          <w:sz w:val="24"/>
          <w:szCs w:val="24"/>
        </w:rPr>
        <w:t>Úrad</w:t>
      </w:r>
    </w:p>
    <w:p w14:paraId="41749584" w14:textId="77777777" w:rsidR="00A00C49" w:rsidRPr="00CD51F1" w:rsidRDefault="00A00C49" w:rsidP="00A00C49">
      <w:pPr>
        <w:pStyle w:val="Odsekzoznamu"/>
        <w:shd w:val="clear" w:color="auto" w:fill="FFFFFF"/>
        <w:spacing w:after="0" w:line="240" w:lineRule="auto"/>
        <w:ind w:left="0"/>
        <w:jc w:val="center"/>
        <w:rPr>
          <w:rFonts w:ascii="Times New Roman" w:eastAsia="Times New Roman" w:hAnsi="Times New Roman" w:cs="Times New Roman"/>
          <w:sz w:val="24"/>
          <w:szCs w:val="24"/>
          <w:lang w:eastAsia="sk-SK"/>
        </w:rPr>
      </w:pPr>
    </w:p>
    <w:p w14:paraId="3098D24E" w14:textId="3CD2753B" w:rsidR="00A00C49" w:rsidRPr="00CD51F1" w:rsidRDefault="00A00C49" w:rsidP="00A00C49">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 Úrad je rozpočtová </w:t>
      </w:r>
      <w:r w:rsidRPr="00CD51F1">
        <w:rPr>
          <w:rFonts w:ascii="Times New Roman" w:hAnsi="Times New Roman" w:cs="Times New Roman"/>
          <w:sz w:val="24"/>
          <w:szCs w:val="24"/>
        </w:rPr>
        <w:t xml:space="preserve">organizácia zapojená svojimi príjmami a výdavkami na štátny rozpočet prostredníctvom rozpočtovej kapitoly ministerstva </w:t>
      </w:r>
      <w:r w:rsidR="003D5DF6" w:rsidRPr="00CD51F1">
        <w:rPr>
          <w:rFonts w:ascii="Times New Roman" w:hAnsi="Times New Roman" w:cs="Times New Roman"/>
          <w:sz w:val="24"/>
          <w:szCs w:val="24"/>
        </w:rPr>
        <w:t xml:space="preserve">financií </w:t>
      </w:r>
      <w:r w:rsidRPr="00CD51F1">
        <w:rPr>
          <w:rFonts w:ascii="Times New Roman" w:hAnsi="Times New Roman" w:cs="Times New Roman"/>
          <w:sz w:val="24"/>
          <w:szCs w:val="24"/>
        </w:rPr>
        <w:t xml:space="preserve">s </w:t>
      </w:r>
      <w:r w:rsidRPr="00CD51F1">
        <w:rPr>
          <w:rFonts w:ascii="Times New Roman" w:eastAsia="Times New Roman" w:hAnsi="Times New Roman" w:cs="Times New Roman"/>
          <w:sz w:val="24"/>
          <w:szCs w:val="24"/>
          <w:lang w:eastAsia="sk-SK"/>
        </w:rPr>
        <w:t>pôsobnosťou pre celé územie Slovenskej republiky</w:t>
      </w:r>
      <w:r w:rsidRPr="00CD51F1">
        <w:rPr>
          <w:rFonts w:ascii="Times New Roman" w:hAnsi="Times New Roman" w:cs="Times New Roman"/>
          <w:sz w:val="24"/>
          <w:szCs w:val="24"/>
        </w:rPr>
        <w:t>. Sídlom úradu je Bratislava</w:t>
      </w:r>
      <w:r w:rsidRPr="00CD51F1">
        <w:rPr>
          <w:rFonts w:ascii="Times New Roman" w:eastAsia="Times New Roman" w:hAnsi="Times New Roman" w:cs="Times New Roman"/>
          <w:sz w:val="24"/>
          <w:szCs w:val="24"/>
          <w:lang w:eastAsia="sk-SK"/>
        </w:rPr>
        <w:t>. Úrad môže zriaďovať pracoviská so súhlasom ministra financií Slovenskej republiky</w:t>
      </w:r>
      <w:r w:rsidR="002C0D82" w:rsidRPr="00CD51F1">
        <w:rPr>
          <w:rFonts w:ascii="Times New Roman" w:eastAsia="Times New Roman" w:hAnsi="Times New Roman" w:cs="Times New Roman"/>
          <w:sz w:val="24"/>
          <w:szCs w:val="24"/>
          <w:lang w:eastAsia="sk-SK"/>
        </w:rPr>
        <w:t xml:space="preserve"> (ďalej „minister financií“)</w:t>
      </w:r>
      <w:r w:rsidRPr="00CD51F1">
        <w:rPr>
          <w:rFonts w:ascii="Times New Roman" w:eastAsia="Times New Roman" w:hAnsi="Times New Roman" w:cs="Times New Roman"/>
          <w:sz w:val="24"/>
          <w:szCs w:val="24"/>
          <w:lang w:eastAsia="sk-SK"/>
        </w:rPr>
        <w:t>.</w:t>
      </w:r>
    </w:p>
    <w:p w14:paraId="71C8BCA5" w14:textId="3FED1900" w:rsidR="00A00C49" w:rsidRPr="00CD51F1" w:rsidRDefault="00E660AF" w:rsidP="00A00C49">
      <w:pPr>
        <w:spacing w:after="0" w:line="240" w:lineRule="auto"/>
        <w:ind w:firstLine="567"/>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w:t>
      </w:r>
      <w:r w:rsidR="00E20B98"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w:t>
      </w:r>
      <w:r w:rsidR="00C90B63" w:rsidRPr="00CD51F1">
        <w:rPr>
          <w:rFonts w:ascii="Times New Roman" w:eastAsia="Times New Roman" w:hAnsi="Times New Roman" w:cs="Times New Roman"/>
          <w:sz w:val="24"/>
          <w:szCs w:val="24"/>
          <w:lang w:eastAsia="sk-SK"/>
        </w:rPr>
        <w:t>Ú</w:t>
      </w:r>
      <w:r w:rsidR="00A00C49" w:rsidRPr="00CD51F1">
        <w:rPr>
          <w:rFonts w:ascii="Times New Roman" w:eastAsia="Times New Roman" w:hAnsi="Times New Roman" w:cs="Times New Roman"/>
          <w:sz w:val="24"/>
          <w:szCs w:val="24"/>
          <w:lang w:eastAsia="sk-SK"/>
        </w:rPr>
        <w:t>rad riadi a</w:t>
      </w:r>
      <w:r w:rsidR="00C90B63" w:rsidRPr="00CD51F1">
        <w:rPr>
          <w:rFonts w:ascii="Times New Roman" w:eastAsia="Times New Roman" w:hAnsi="Times New Roman" w:cs="Times New Roman"/>
          <w:sz w:val="24"/>
          <w:szCs w:val="24"/>
          <w:lang w:eastAsia="sk-SK"/>
        </w:rPr>
        <w:t xml:space="preserve"> za jeho činnosť </w:t>
      </w:r>
      <w:r w:rsidRPr="00CD51F1">
        <w:rPr>
          <w:rFonts w:ascii="Times New Roman" w:eastAsia="Times New Roman" w:hAnsi="Times New Roman" w:cs="Times New Roman"/>
          <w:sz w:val="24"/>
          <w:szCs w:val="24"/>
          <w:lang w:eastAsia="sk-SK"/>
        </w:rPr>
        <w:t xml:space="preserve">zodpovedá </w:t>
      </w:r>
      <w:r w:rsidR="00C90B63" w:rsidRPr="00CD51F1">
        <w:rPr>
          <w:rFonts w:ascii="Times New Roman" w:eastAsia="Times New Roman" w:hAnsi="Times New Roman" w:cs="Times New Roman"/>
          <w:sz w:val="24"/>
          <w:szCs w:val="24"/>
          <w:lang w:eastAsia="sk-SK"/>
        </w:rPr>
        <w:t>g</w:t>
      </w:r>
      <w:r w:rsidRPr="00CD51F1">
        <w:rPr>
          <w:rFonts w:ascii="Times New Roman" w:eastAsia="Times New Roman" w:hAnsi="Times New Roman" w:cs="Times New Roman"/>
          <w:sz w:val="24"/>
          <w:szCs w:val="24"/>
          <w:lang w:eastAsia="sk-SK"/>
        </w:rPr>
        <w:t>eneráln</w:t>
      </w:r>
      <w:r w:rsidR="00E20B98"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riaditeľ</w:t>
      </w:r>
      <w:r w:rsidR="00C90B63" w:rsidRPr="00CD51F1">
        <w:rPr>
          <w:rFonts w:ascii="Times New Roman" w:eastAsia="Times New Roman" w:hAnsi="Times New Roman" w:cs="Times New Roman"/>
          <w:sz w:val="24"/>
          <w:szCs w:val="24"/>
          <w:lang w:eastAsia="sk-SK"/>
        </w:rPr>
        <w:t>, ktorého</w:t>
      </w:r>
      <w:r w:rsidRPr="00CD51F1">
        <w:rPr>
          <w:rFonts w:ascii="Times New Roman" w:eastAsia="Times New Roman" w:hAnsi="Times New Roman" w:cs="Times New Roman"/>
          <w:sz w:val="24"/>
          <w:szCs w:val="24"/>
          <w:lang w:eastAsia="sk-SK"/>
        </w:rPr>
        <w:t xml:space="preserve"> </w:t>
      </w:r>
      <w:r w:rsidR="00A00C49" w:rsidRPr="00CD51F1">
        <w:rPr>
          <w:rFonts w:ascii="Times New Roman" w:eastAsia="Times New Roman" w:hAnsi="Times New Roman" w:cs="Times New Roman"/>
          <w:sz w:val="24"/>
          <w:szCs w:val="24"/>
          <w:lang w:eastAsia="sk-SK"/>
        </w:rPr>
        <w:t xml:space="preserve"> vymenúva a odvolá</w:t>
      </w:r>
      <w:r w:rsidR="00E20B98" w:rsidRPr="00CD51F1">
        <w:rPr>
          <w:rFonts w:ascii="Times New Roman" w:eastAsia="Times New Roman" w:hAnsi="Times New Roman" w:cs="Times New Roman"/>
          <w:sz w:val="24"/>
          <w:szCs w:val="24"/>
          <w:lang w:eastAsia="sk-SK"/>
        </w:rPr>
        <w:t>v</w:t>
      </w:r>
      <w:r w:rsidR="00A00C49" w:rsidRPr="00CD51F1">
        <w:rPr>
          <w:rFonts w:ascii="Times New Roman" w:eastAsia="Times New Roman" w:hAnsi="Times New Roman" w:cs="Times New Roman"/>
          <w:sz w:val="24"/>
          <w:szCs w:val="24"/>
          <w:lang w:eastAsia="sk-SK"/>
        </w:rPr>
        <w:t xml:space="preserve">a minister financií. </w:t>
      </w:r>
      <w:r w:rsidR="00A00C49" w:rsidRPr="00CD51F1">
        <w:rPr>
          <w:rFonts w:ascii="Times New Roman" w:hAnsi="Times New Roman" w:cs="Times New Roman"/>
          <w:sz w:val="24"/>
          <w:szCs w:val="24"/>
        </w:rPr>
        <w:t xml:space="preserve">Generálny riaditeľ zastupuje úrad navonok. Funkčné obdobie generálneho riaditeľa je šesť rokov, najviac však dve po sebe nasledujúce funkčné obdobia. Funkcia generálneho riaditeľa je nezlučiteľná s členstvom v štatutárnych orgánoch, dozorných orgánoch a kontrolných orgánoch prevádzkovateľa hazardnej hry a s funkciou prokuristu u prevádzkovateľa hazardnej hry. Generálnym riaditeľom nemôže byť ani zamestnanec prevádzkovateľa hazardnej hry alebo fyzická osoba zodpovedná za prevádzkovanie hazardnej hry. </w:t>
      </w:r>
    </w:p>
    <w:p w14:paraId="3CF9FCA1" w14:textId="05E4F07E"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E20B98" w:rsidRPr="00CD51F1">
        <w:rPr>
          <w:rFonts w:ascii="Times New Roman" w:hAnsi="Times New Roman" w:cs="Times New Roman"/>
          <w:sz w:val="24"/>
          <w:szCs w:val="24"/>
        </w:rPr>
        <w:t>3</w:t>
      </w:r>
      <w:r w:rsidRPr="00CD51F1">
        <w:rPr>
          <w:rFonts w:ascii="Times New Roman" w:hAnsi="Times New Roman" w:cs="Times New Roman"/>
          <w:sz w:val="24"/>
          <w:szCs w:val="24"/>
        </w:rPr>
        <w:t>) Právne postavenie generálneho riaditeľa upravuje osobitný predpis</w:t>
      </w:r>
      <w:r w:rsidR="000341C4" w:rsidRPr="00CD51F1">
        <w:rPr>
          <w:rFonts w:ascii="Times New Roman" w:hAnsi="Times New Roman" w:cs="Times New Roman"/>
          <w:sz w:val="24"/>
          <w:szCs w:val="24"/>
        </w:rPr>
        <w:t>.</w:t>
      </w:r>
      <w:r w:rsidRPr="00CD51F1">
        <w:rPr>
          <w:rStyle w:val="Odkaznapoznmkupodiarou"/>
          <w:rFonts w:ascii="Times New Roman" w:hAnsi="Times New Roman" w:cs="Times New Roman"/>
          <w:sz w:val="24"/>
          <w:szCs w:val="24"/>
        </w:rPr>
        <w:footnoteReference w:id="49"/>
      </w:r>
      <w:r w:rsidR="000341C4" w:rsidRPr="00CD51F1">
        <w:rPr>
          <w:rFonts w:ascii="Times New Roman" w:hAnsi="Times New Roman" w:cs="Times New Roman"/>
          <w:sz w:val="24"/>
          <w:szCs w:val="24"/>
        </w:rPr>
        <w:t>)</w:t>
      </w:r>
    </w:p>
    <w:p w14:paraId="5D5D7B89" w14:textId="5A5EE847"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E20B98" w:rsidRPr="00CD51F1">
        <w:rPr>
          <w:rFonts w:ascii="Times New Roman" w:hAnsi="Times New Roman" w:cs="Times New Roman"/>
          <w:sz w:val="24"/>
          <w:szCs w:val="24"/>
        </w:rPr>
        <w:t>4</w:t>
      </w:r>
      <w:r w:rsidRPr="00CD51F1">
        <w:rPr>
          <w:rFonts w:ascii="Times New Roman" w:hAnsi="Times New Roman" w:cs="Times New Roman"/>
          <w:sz w:val="24"/>
          <w:szCs w:val="24"/>
        </w:rPr>
        <w:t>) Výkon funkcie generálneho riaditeľa úradu zaniká</w:t>
      </w:r>
    </w:p>
    <w:p w14:paraId="665928CF" w14:textId="61D9EBAB"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a) uplynutím funkčného obdobia, ak odsek </w:t>
      </w:r>
      <w:r w:rsidR="004D108A" w:rsidRPr="00CD51F1">
        <w:rPr>
          <w:rFonts w:ascii="Times New Roman" w:hAnsi="Times New Roman" w:cs="Times New Roman"/>
          <w:sz w:val="24"/>
          <w:szCs w:val="24"/>
        </w:rPr>
        <w:t>6</w:t>
      </w:r>
      <w:r w:rsidRPr="00CD51F1">
        <w:rPr>
          <w:rFonts w:ascii="Times New Roman" w:hAnsi="Times New Roman" w:cs="Times New Roman"/>
          <w:sz w:val="24"/>
          <w:szCs w:val="24"/>
        </w:rPr>
        <w:t xml:space="preserve"> neustanovuje inak,</w:t>
      </w:r>
    </w:p>
    <w:p w14:paraId="057F7893" w14:textId="3966CACA"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b) vzdaním sa funkcie,</w:t>
      </w:r>
      <w:r w:rsidR="00C7767D" w:rsidRPr="00CD51F1">
        <w:rPr>
          <w:rFonts w:ascii="Times New Roman" w:hAnsi="Times New Roman" w:cs="Times New Roman"/>
          <w:sz w:val="24"/>
          <w:szCs w:val="24"/>
        </w:rPr>
        <w:t xml:space="preserve"> ak odsek </w:t>
      </w:r>
      <w:r w:rsidR="004D108A" w:rsidRPr="00CD51F1">
        <w:rPr>
          <w:rFonts w:ascii="Times New Roman" w:hAnsi="Times New Roman" w:cs="Times New Roman"/>
          <w:sz w:val="24"/>
          <w:szCs w:val="24"/>
        </w:rPr>
        <w:t>6</w:t>
      </w:r>
      <w:r w:rsidR="00C7767D" w:rsidRPr="00CD51F1">
        <w:rPr>
          <w:rFonts w:ascii="Times New Roman" w:hAnsi="Times New Roman" w:cs="Times New Roman"/>
          <w:sz w:val="24"/>
          <w:szCs w:val="24"/>
        </w:rPr>
        <w:t xml:space="preserve"> neustanovuje inak,</w:t>
      </w:r>
    </w:p>
    <w:p w14:paraId="06415E0C" w14:textId="77777777"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c) odvolaním,</w:t>
      </w:r>
    </w:p>
    <w:p w14:paraId="14C1A025" w14:textId="77777777"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d) smrťou alebo vyhlásením za mŕtveho. </w:t>
      </w:r>
    </w:p>
    <w:p w14:paraId="63295E3E" w14:textId="0C864F59"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E20B98" w:rsidRPr="00CD51F1">
        <w:rPr>
          <w:rFonts w:ascii="Times New Roman" w:hAnsi="Times New Roman" w:cs="Times New Roman"/>
          <w:sz w:val="24"/>
          <w:szCs w:val="24"/>
        </w:rPr>
        <w:t>5</w:t>
      </w:r>
      <w:r w:rsidRPr="00CD51F1">
        <w:rPr>
          <w:rFonts w:ascii="Times New Roman" w:hAnsi="Times New Roman" w:cs="Times New Roman"/>
          <w:sz w:val="24"/>
          <w:szCs w:val="24"/>
        </w:rPr>
        <w:t>) Generálny riaditeľ sa môže vzdať funkcie písomný</w:t>
      </w:r>
      <w:r w:rsidR="007E6C83" w:rsidRPr="00CD51F1">
        <w:rPr>
          <w:rFonts w:ascii="Times New Roman" w:hAnsi="Times New Roman" w:cs="Times New Roman"/>
          <w:sz w:val="24"/>
          <w:szCs w:val="24"/>
        </w:rPr>
        <w:t>m oznámením ministrovi financií.</w:t>
      </w:r>
    </w:p>
    <w:p w14:paraId="45115035" w14:textId="3EB88EA4" w:rsidR="00A00C49" w:rsidRPr="00CD51F1" w:rsidRDefault="00A00C49"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E20B98" w:rsidRPr="00CD51F1">
        <w:rPr>
          <w:rFonts w:ascii="Times New Roman" w:hAnsi="Times New Roman" w:cs="Times New Roman"/>
          <w:sz w:val="24"/>
          <w:szCs w:val="24"/>
        </w:rPr>
        <w:t>6</w:t>
      </w:r>
      <w:r w:rsidRPr="00CD51F1">
        <w:rPr>
          <w:rFonts w:ascii="Times New Roman" w:hAnsi="Times New Roman" w:cs="Times New Roman"/>
          <w:sz w:val="24"/>
          <w:szCs w:val="24"/>
        </w:rPr>
        <w:t xml:space="preserve">) Generálny riaditeľ ostáva vo funkcii po uplynutí funkčného obdobia alebo vzdaní sa funkcie až do vymenovania nového generálneho riaditeľa. Výkon funkcie generálneho riaditeľa zaniká ku dňu vymenovania nového generálneho riaditeľa. Zánikom funkcie generálneho riaditeľa končí príslušné funkčné obdobie. </w:t>
      </w:r>
    </w:p>
    <w:p w14:paraId="443ED95F" w14:textId="76452130" w:rsidR="00A00C49" w:rsidRPr="00CD51F1" w:rsidRDefault="00E660AF" w:rsidP="00A00C49">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w:t>
      </w:r>
      <w:r w:rsidR="00E20B98" w:rsidRPr="00CD51F1">
        <w:rPr>
          <w:rFonts w:ascii="Times New Roman" w:hAnsi="Times New Roman" w:cs="Times New Roman"/>
          <w:sz w:val="24"/>
          <w:szCs w:val="24"/>
        </w:rPr>
        <w:t>7</w:t>
      </w:r>
      <w:r w:rsidR="00A00C49" w:rsidRPr="00CD51F1">
        <w:rPr>
          <w:rFonts w:ascii="Times New Roman" w:hAnsi="Times New Roman" w:cs="Times New Roman"/>
          <w:sz w:val="24"/>
          <w:szCs w:val="24"/>
        </w:rPr>
        <w:t>) Minister financií odvolá generálneho riaditeľa úradu, ak</w:t>
      </w:r>
    </w:p>
    <w:p w14:paraId="3A25DC5E" w14:textId="77777777" w:rsidR="00A00C49" w:rsidRPr="00CD51F1" w:rsidRDefault="00A00C49" w:rsidP="00A00C49">
      <w:pPr>
        <w:pStyle w:val="Odsekzoznamu"/>
        <w:numPr>
          <w:ilvl w:val="0"/>
          <w:numId w:val="2"/>
        </w:numPr>
        <w:tabs>
          <w:tab w:val="left" w:pos="851"/>
        </w:tabs>
        <w:spacing w:after="0" w:line="240" w:lineRule="auto"/>
        <w:ind w:left="567" w:firstLine="0"/>
        <w:rPr>
          <w:rFonts w:ascii="Times New Roman" w:hAnsi="Times New Roman" w:cs="Times New Roman"/>
          <w:sz w:val="24"/>
          <w:szCs w:val="24"/>
        </w:rPr>
      </w:pPr>
      <w:r w:rsidRPr="00CD51F1">
        <w:rPr>
          <w:rFonts w:ascii="Times New Roman" w:hAnsi="Times New Roman" w:cs="Times New Roman"/>
          <w:sz w:val="24"/>
          <w:szCs w:val="24"/>
        </w:rPr>
        <w:t>bol právoplatne odsúdený za úmyselný trestný čin,</w:t>
      </w:r>
    </w:p>
    <w:p w14:paraId="5983C73B" w14:textId="77777777" w:rsidR="00A00C49" w:rsidRPr="00CD51F1" w:rsidRDefault="00A00C49" w:rsidP="00A00C49">
      <w:pPr>
        <w:pStyle w:val="Odsekzoznamu"/>
        <w:numPr>
          <w:ilvl w:val="0"/>
          <w:numId w:val="2"/>
        </w:numPr>
        <w:tabs>
          <w:tab w:val="left" w:pos="851"/>
        </w:tabs>
        <w:spacing w:after="0" w:line="240" w:lineRule="auto"/>
        <w:ind w:left="567" w:firstLine="0"/>
        <w:rPr>
          <w:rFonts w:ascii="Times New Roman" w:hAnsi="Times New Roman" w:cs="Times New Roman"/>
          <w:sz w:val="24"/>
          <w:szCs w:val="24"/>
        </w:rPr>
      </w:pPr>
      <w:r w:rsidRPr="00CD51F1">
        <w:rPr>
          <w:rFonts w:ascii="Times New Roman" w:hAnsi="Times New Roman" w:cs="Times New Roman"/>
          <w:sz w:val="24"/>
          <w:szCs w:val="24"/>
        </w:rPr>
        <w:t>nemá spôsobilosť na právne úkony v plnom rozsahu.</w:t>
      </w:r>
    </w:p>
    <w:p w14:paraId="2F7F0E68" w14:textId="7550FC27" w:rsidR="00A00C49" w:rsidRPr="00CD51F1" w:rsidRDefault="00A00C49" w:rsidP="00A00C49">
      <w:pPr>
        <w:spacing w:after="0" w:line="240" w:lineRule="auto"/>
        <w:ind w:firstLine="567"/>
        <w:rPr>
          <w:rFonts w:ascii="Times New Roman" w:hAnsi="Times New Roman" w:cs="Times New Roman"/>
          <w:sz w:val="24"/>
          <w:szCs w:val="24"/>
        </w:rPr>
      </w:pPr>
      <w:r w:rsidRPr="00CD51F1">
        <w:rPr>
          <w:rFonts w:ascii="Times New Roman" w:hAnsi="Times New Roman" w:cs="Times New Roman"/>
          <w:sz w:val="24"/>
          <w:szCs w:val="24"/>
        </w:rPr>
        <w:t>(</w:t>
      </w:r>
      <w:r w:rsidR="00E20B98" w:rsidRPr="00CD51F1">
        <w:rPr>
          <w:rFonts w:ascii="Times New Roman" w:hAnsi="Times New Roman" w:cs="Times New Roman"/>
          <w:sz w:val="24"/>
          <w:szCs w:val="24"/>
        </w:rPr>
        <w:t>8</w:t>
      </w:r>
      <w:r w:rsidRPr="00CD51F1">
        <w:rPr>
          <w:rFonts w:ascii="Times New Roman" w:hAnsi="Times New Roman" w:cs="Times New Roman"/>
          <w:sz w:val="24"/>
          <w:szCs w:val="24"/>
        </w:rPr>
        <w:t>) Minister financií môže odvolať generálneho riaditeľa úradu, ak</w:t>
      </w:r>
    </w:p>
    <w:p w14:paraId="38587BCE" w14:textId="77777777" w:rsidR="00A00C49" w:rsidRPr="00CD51F1" w:rsidRDefault="00A00C49" w:rsidP="00A00C49">
      <w:pPr>
        <w:pStyle w:val="Odsekzoznamu"/>
        <w:numPr>
          <w:ilvl w:val="0"/>
          <w:numId w:val="3"/>
        </w:numPr>
        <w:tabs>
          <w:tab w:val="left" w:pos="851"/>
        </w:tabs>
        <w:spacing w:after="0" w:line="240" w:lineRule="auto"/>
        <w:ind w:left="0"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stratil schopnosť vykonávať funkciu zo zdravotných dôvodov po dobu najmenej šesť mesiacov, </w:t>
      </w:r>
    </w:p>
    <w:p w14:paraId="35926760" w14:textId="77777777" w:rsidR="00A00C49" w:rsidRPr="00CD51F1" w:rsidRDefault="00A00C49" w:rsidP="00A00C49">
      <w:pPr>
        <w:pStyle w:val="Odsekzoznamu"/>
        <w:numPr>
          <w:ilvl w:val="0"/>
          <w:numId w:val="3"/>
        </w:numPr>
        <w:tabs>
          <w:tab w:val="left" w:pos="851"/>
        </w:tabs>
        <w:spacing w:after="0" w:line="240" w:lineRule="auto"/>
        <w:ind w:left="709" w:hanging="142"/>
        <w:jc w:val="both"/>
        <w:rPr>
          <w:rFonts w:ascii="Times New Roman" w:hAnsi="Times New Roman" w:cs="Times New Roman"/>
          <w:sz w:val="24"/>
          <w:szCs w:val="24"/>
        </w:rPr>
      </w:pPr>
      <w:r w:rsidRPr="00CD51F1">
        <w:rPr>
          <w:rFonts w:ascii="Times New Roman" w:hAnsi="Times New Roman" w:cs="Times New Roman"/>
          <w:sz w:val="24"/>
          <w:szCs w:val="24"/>
        </w:rPr>
        <w:t>bol právoplatne odsúdený za nedbanlivostný trestný čin,</w:t>
      </w:r>
    </w:p>
    <w:p w14:paraId="4C94AA09" w14:textId="77777777" w:rsidR="00A00C49" w:rsidRPr="00CD51F1" w:rsidRDefault="00A00C49" w:rsidP="00A00C49">
      <w:pPr>
        <w:pStyle w:val="Odsekzoznamu"/>
        <w:numPr>
          <w:ilvl w:val="0"/>
          <w:numId w:val="3"/>
        </w:numPr>
        <w:tabs>
          <w:tab w:val="left" w:pos="709"/>
          <w:tab w:val="left" w:pos="851"/>
        </w:tabs>
        <w:spacing w:after="0" w:line="240" w:lineRule="auto"/>
        <w:ind w:left="567" w:firstLine="0"/>
        <w:rPr>
          <w:rFonts w:ascii="Times New Roman" w:hAnsi="Times New Roman" w:cs="Times New Roman"/>
          <w:sz w:val="24"/>
          <w:szCs w:val="24"/>
        </w:rPr>
      </w:pPr>
      <w:r w:rsidRPr="00CD51F1">
        <w:rPr>
          <w:rFonts w:ascii="Times New Roman" w:hAnsi="Times New Roman" w:cs="Times New Roman"/>
          <w:sz w:val="24"/>
          <w:szCs w:val="24"/>
        </w:rPr>
        <w:t>závažným spôsobom porušil povinnosti generálneho riaditeľa,</w:t>
      </w:r>
    </w:p>
    <w:p w14:paraId="7E4C0524" w14:textId="69D17DEE" w:rsidR="00A00C49" w:rsidRPr="00CD51F1" w:rsidRDefault="00A00C49" w:rsidP="00A00C49">
      <w:pPr>
        <w:pStyle w:val="Odsekzoznamu"/>
        <w:numPr>
          <w:ilvl w:val="0"/>
          <w:numId w:val="3"/>
        </w:numPr>
        <w:tabs>
          <w:tab w:val="left" w:pos="851"/>
        </w:tabs>
        <w:spacing w:after="0" w:line="240" w:lineRule="auto"/>
        <w:ind w:hanging="513"/>
        <w:rPr>
          <w:rFonts w:ascii="Times New Roman" w:hAnsi="Times New Roman" w:cs="Times New Roman"/>
          <w:sz w:val="24"/>
          <w:szCs w:val="24"/>
        </w:rPr>
      </w:pPr>
      <w:r w:rsidRPr="00CD51F1">
        <w:rPr>
          <w:rFonts w:ascii="Times New Roman" w:hAnsi="Times New Roman" w:cs="Times New Roman"/>
          <w:sz w:val="24"/>
          <w:szCs w:val="24"/>
        </w:rPr>
        <w:t>porušil tento zákon alebo iné súvisiace všeobecne záväzné právne predpisy</w:t>
      </w:r>
      <w:r w:rsidR="007E6C83" w:rsidRPr="00CD51F1">
        <w:rPr>
          <w:rFonts w:ascii="Times New Roman" w:hAnsi="Times New Roman" w:cs="Times New Roman"/>
          <w:sz w:val="24"/>
          <w:szCs w:val="24"/>
        </w:rPr>
        <w:t>,</w:t>
      </w:r>
    </w:p>
    <w:p w14:paraId="456E292B" w14:textId="77777777" w:rsidR="00A00C49" w:rsidRPr="00CD51F1" w:rsidRDefault="00A00C49" w:rsidP="00A00C49">
      <w:pPr>
        <w:pStyle w:val="Odsekzoznamu"/>
        <w:numPr>
          <w:ilvl w:val="0"/>
          <w:numId w:val="3"/>
        </w:numPr>
        <w:tabs>
          <w:tab w:val="left" w:pos="709"/>
          <w:tab w:val="left" w:pos="851"/>
        </w:tabs>
        <w:spacing w:after="0" w:line="240" w:lineRule="auto"/>
        <w:ind w:left="567" w:firstLine="0"/>
        <w:rPr>
          <w:rFonts w:ascii="Times New Roman" w:hAnsi="Times New Roman" w:cs="Times New Roman"/>
          <w:sz w:val="24"/>
          <w:szCs w:val="24"/>
        </w:rPr>
      </w:pPr>
      <w:r w:rsidRPr="00CD51F1">
        <w:rPr>
          <w:rFonts w:ascii="Times New Roman" w:hAnsi="Times New Roman" w:cs="Times New Roman"/>
          <w:sz w:val="24"/>
          <w:szCs w:val="24"/>
        </w:rPr>
        <w:t>dlhodobo riadne neplní svoje povinnosti.</w:t>
      </w:r>
    </w:p>
    <w:p w14:paraId="2E2E3076" w14:textId="44253ABF" w:rsidR="00E746D5" w:rsidRPr="00CD51F1" w:rsidRDefault="00E746D5" w:rsidP="0090274D">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E20B98"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w:t>
      </w:r>
      <w:r w:rsidR="002B1697"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rad</w:t>
      </w:r>
    </w:p>
    <w:p w14:paraId="27E9B786" w14:textId="18E163FE" w:rsidR="00556E13" w:rsidRPr="00CD51F1" w:rsidRDefault="006B3A61" w:rsidP="00307679">
      <w:pPr>
        <w:spacing w:after="0" w:line="240" w:lineRule="auto"/>
        <w:ind w:firstLine="567"/>
        <w:jc w:val="both"/>
        <w:rPr>
          <w:rFonts w:ascii="Times New Roman" w:hAnsi="Times New Roman" w:cs="Times New Roman"/>
          <w:sz w:val="24"/>
          <w:szCs w:val="24"/>
          <w:lang w:eastAsia="sk-SK"/>
        </w:rPr>
      </w:pPr>
      <w:r w:rsidRPr="00CD51F1">
        <w:rPr>
          <w:rFonts w:ascii="Times New Roman" w:hAnsi="Times New Roman" w:cs="Times New Roman"/>
          <w:sz w:val="24"/>
          <w:szCs w:val="24"/>
          <w:lang w:eastAsia="sk-SK"/>
        </w:rPr>
        <w:t>a</w:t>
      </w:r>
      <w:r w:rsidR="00B96321" w:rsidRPr="00CD51F1">
        <w:rPr>
          <w:rFonts w:ascii="Times New Roman" w:hAnsi="Times New Roman" w:cs="Times New Roman"/>
          <w:sz w:val="24"/>
          <w:szCs w:val="24"/>
          <w:lang w:eastAsia="sk-SK"/>
        </w:rPr>
        <w:t xml:space="preserve">) </w:t>
      </w:r>
      <w:r w:rsidR="00BA6EE3" w:rsidRPr="00CD51F1">
        <w:rPr>
          <w:rFonts w:ascii="Times New Roman" w:hAnsi="Times New Roman" w:cs="Times New Roman"/>
          <w:sz w:val="24"/>
          <w:szCs w:val="24"/>
          <w:lang w:eastAsia="sk-SK"/>
        </w:rPr>
        <w:t xml:space="preserve">vydáva všeobecnú licenciu a rozhoduje o udelení </w:t>
      </w:r>
      <w:r w:rsidR="00B052F6" w:rsidRPr="00CD51F1">
        <w:rPr>
          <w:rFonts w:ascii="Times New Roman" w:hAnsi="Times New Roman" w:cs="Times New Roman"/>
          <w:sz w:val="24"/>
          <w:szCs w:val="24"/>
          <w:lang w:eastAsia="sk-SK"/>
        </w:rPr>
        <w:t xml:space="preserve">a odňatí </w:t>
      </w:r>
      <w:r w:rsidR="00BA6EE3" w:rsidRPr="00CD51F1">
        <w:rPr>
          <w:rFonts w:ascii="Times New Roman" w:hAnsi="Times New Roman" w:cs="Times New Roman"/>
          <w:sz w:val="24"/>
          <w:szCs w:val="24"/>
          <w:lang w:eastAsia="sk-SK"/>
        </w:rPr>
        <w:t>individuálnej licencie podľa tohto zákona</w:t>
      </w:r>
      <w:r w:rsidR="0055003F" w:rsidRPr="00CD51F1">
        <w:rPr>
          <w:rFonts w:ascii="Times New Roman" w:hAnsi="Times New Roman" w:cs="Times New Roman"/>
          <w:sz w:val="24"/>
          <w:szCs w:val="24"/>
          <w:lang w:eastAsia="sk-SK"/>
        </w:rPr>
        <w:t>; po nadobudnutí právoplatnosti rozhodnutia o</w:t>
      </w:r>
      <w:r w:rsidR="006D06C7" w:rsidRPr="00CD51F1">
        <w:rPr>
          <w:rFonts w:ascii="Times New Roman" w:hAnsi="Times New Roman" w:cs="Times New Roman"/>
          <w:sz w:val="24"/>
          <w:szCs w:val="24"/>
          <w:lang w:eastAsia="sk-SK"/>
        </w:rPr>
        <w:t> </w:t>
      </w:r>
      <w:r w:rsidR="0055003F" w:rsidRPr="00CD51F1">
        <w:rPr>
          <w:rFonts w:ascii="Times New Roman" w:hAnsi="Times New Roman" w:cs="Times New Roman"/>
          <w:sz w:val="24"/>
          <w:szCs w:val="24"/>
          <w:lang w:eastAsia="sk-SK"/>
        </w:rPr>
        <w:t>udelení</w:t>
      </w:r>
      <w:r w:rsidR="006D06C7" w:rsidRPr="00CD51F1">
        <w:rPr>
          <w:rFonts w:ascii="Times New Roman" w:hAnsi="Times New Roman" w:cs="Times New Roman"/>
          <w:sz w:val="24"/>
          <w:szCs w:val="24"/>
          <w:lang w:eastAsia="sk-SK"/>
        </w:rPr>
        <w:t xml:space="preserve"> individuálnej licencie úrad zašle bezodkladne toto rozhodnutie obci, na území ktorej bolo rozhodnutím povolené prevádzkovanie hazardných hier</w:t>
      </w:r>
      <w:r w:rsidR="00BA6EE3" w:rsidRPr="00CD51F1">
        <w:rPr>
          <w:rFonts w:ascii="Times New Roman" w:hAnsi="Times New Roman" w:cs="Times New Roman"/>
          <w:sz w:val="24"/>
          <w:szCs w:val="24"/>
          <w:lang w:eastAsia="sk-SK"/>
        </w:rPr>
        <w:t xml:space="preserve">, </w:t>
      </w:r>
    </w:p>
    <w:p w14:paraId="4C325DE8" w14:textId="55E9F7C2" w:rsidR="008C61C5" w:rsidRPr="00CD51F1" w:rsidRDefault="006B3A61" w:rsidP="00060FD6">
      <w:pPr>
        <w:pStyle w:val="Odsekzoznamu"/>
        <w:shd w:val="clear" w:color="auto" w:fill="FFFFFF"/>
        <w:spacing w:after="0" w:line="240" w:lineRule="auto"/>
        <w:ind w:left="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w:t>
      </w:r>
      <w:r w:rsidR="00333F66" w:rsidRPr="00CD51F1">
        <w:rPr>
          <w:rFonts w:ascii="Times New Roman" w:eastAsia="Times New Roman" w:hAnsi="Times New Roman" w:cs="Times New Roman"/>
          <w:sz w:val="24"/>
          <w:szCs w:val="24"/>
          <w:lang w:eastAsia="sk-SK"/>
        </w:rPr>
        <w:t>)</w:t>
      </w:r>
      <w:r w:rsidR="00F627CC" w:rsidRPr="00CD51F1">
        <w:rPr>
          <w:rFonts w:ascii="Times New Roman" w:eastAsia="Times New Roman" w:hAnsi="Times New Roman" w:cs="Times New Roman"/>
          <w:sz w:val="24"/>
          <w:szCs w:val="24"/>
          <w:lang w:eastAsia="sk-SK"/>
        </w:rPr>
        <w:t xml:space="preserve"> </w:t>
      </w:r>
      <w:bookmarkStart w:id="181" w:name="p_10.2.c"/>
      <w:bookmarkEnd w:id="181"/>
      <w:r w:rsidR="00BA6EE3" w:rsidRPr="00CD51F1">
        <w:rPr>
          <w:rFonts w:ascii="Times New Roman" w:eastAsia="Times New Roman" w:hAnsi="Times New Roman" w:cs="Times New Roman"/>
          <w:sz w:val="24"/>
          <w:szCs w:val="24"/>
          <w:lang w:eastAsia="sk-SK"/>
        </w:rPr>
        <w:t>rozhoduje o vydaní poverenia na odborné posudzovanie s uvedením jeho rozsahu,</w:t>
      </w:r>
    </w:p>
    <w:p w14:paraId="43495909" w14:textId="2FA82F37" w:rsidR="00544620" w:rsidRPr="00CD51F1"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333F66" w:rsidRPr="00CD51F1">
        <w:rPr>
          <w:rFonts w:ascii="Times New Roman" w:eastAsia="Times New Roman" w:hAnsi="Times New Roman" w:cs="Times New Roman"/>
          <w:sz w:val="24"/>
          <w:szCs w:val="24"/>
          <w:lang w:eastAsia="sk-SK"/>
        </w:rPr>
        <w:t>)</w:t>
      </w:r>
      <w:r w:rsidR="00544620" w:rsidRPr="00CD51F1">
        <w:rPr>
          <w:rFonts w:ascii="Times New Roman" w:eastAsia="Times New Roman" w:hAnsi="Times New Roman" w:cs="Times New Roman"/>
          <w:sz w:val="24"/>
          <w:szCs w:val="24"/>
          <w:lang w:eastAsia="sk-SK"/>
        </w:rPr>
        <w:t xml:space="preserve"> vykonáva kontrolu podľa osobitného predpisu</w:t>
      </w:r>
      <w:r w:rsidR="00F96D79" w:rsidRPr="00CD51F1">
        <w:rPr>
          <w:rStyle w:val="Odkaznapoznmkupodiarou"/>
          <w:rFonts w:ascii="Times New Roman" w:eastAsia="Times New Roman" w:hAnsi="Times New Roman" w:cs="Times New Roman"/>
          <w:sz w:val="24"/>
          <w:szCs w:val="24"/>
          <w:lang w:eastAsia="sk-SK"/>
        </w:rPr>
        <w:footnoteReference w:id="50"/>
      </w:r>
      <w:r w:rsidR="00457ACE" w:rsidRPr="00CD51F1">
        <w:rPr>
          <w:rFonts w:ascii="Times New Roman" w:eastAsia="Times New Roman" w:hAnsi="Times New Roman" w:cs="Times New Roman"/>
          <w:sz w:val="24"/>
          <w:szCs w:val="24"/>
          <w:lang w:eastAsia="sk-SK"/>
        </w:rPr>
        <w:t>)</w:t>
      </w:r>
      <w:r w:rsidR="00544620" w:rsidRPr="00CD51F1">
        <w:rPr>
          <w:rFonts w:ascii="Times New Roman" w:eastAsia="Times New Roman" w:hAnsi="Times New Roman" w:cs="Times New Roman"/>
          <w:sz w:val="24"/>
          <w:szCs w:val="24"/>
          <w:lang w:eastAsia="sk-SK"/>
        </w:rPr>
        <w:t xml:space="preserve"> nad dodržiavaním tohto zákona a iných </w:t>
      </w:r>
      <w:r w:rsidR="00BD6D0A" w:rsidRPr="00CD51F1">
        <w:rPr>
          <w:rFonts w:ascii="Times New Roman" w:eastAsia="Times New Roman" w:hAnsi="Times New Roman" w:cs="Times New Roman"/>
          <w:sz w:val="24"/>
          <w:szCs w:val="24"/>
          <w:lang w:eastAsia="sk-SK"/>
        </w:rPr>
        <w:t xml:space="preserve">súvisiacich </w:t>
      </w:r>
      <w:r w:rsidR="00544620" w:rsidRPr="00CD51F1">
        <w:rPr>
          <w:rFonts w:ascii="Times New Roman" w:eastAsia="Times New Roman" w:hAnsi="Times New Roman" w:cs="Times New Roman"/>
          <w:sz w:val="24"/>
          <w:szCs w:val="24"/>
          <w:lang w:eastAsia="sk-SK"/>
        </w:rPr>
        <w:t xml:space="preserve">všeobecne záväzných právnych predpisov poverenými skúšobňami podľa § </w:t>
      </w:r>
      <w:r w:rsidR="00E9138C" w:rsidRPr="00CD51F1">
        <w:rPr>
          <w:rFonts w:ascii="Times New Roman" w:eastAsia="Times New Roman" w:hAnsi="Times New Roman" w:cs="Times New Roman"/>
          <w:sz w:val="24"/>
          <w:szCs w:val="24"/>
          <w:lang w:eastAsia="sk-SK"/>
        </w:rPr>
        <w:t>87</w:t>
      </w:r>
      <w:r w:rsidR="00544620" w:rsidRPr="00CD51F1">
        <w:rPr>
          <w:rFonts w:ascii="Times New Roman" w:eastAsia="Times New Roman" w:hAnsi="Times New Roman" w:cs="Times New Roman"/>
          <w:sz w:val="24"/>
          <w:szCs w:val="24"/>
          <w:lang w:eastAsia="sk-SK"/>
        </w:rPr>
        <w:t xml:space="preserve"> ods. </w:t>
      </w:r>
      <w:r w:rsidR="00E05BC1" w:rsidRPr="00CD51F1">
        <w:rPr>
          <w:rFonts w:ascii="Times New Roman" w:eastAsia="Times New Roman" w:hAnsi="Times New Roman" w:cs="Times New Roman"/>
          <w:sz w:val="24"/>
          <w:szCs w:val="24"/>
          <w:lang w:eastAsia="sk-SK"/>
        </w:rPr>
        <w:t>1</w:t>
      </w:r>
      <w:r w:rsidR="00DF48D4" w:rsidRPr="00CD51F1">
        <w:rPr>
          <w:rFonts w:ascii="Times New Roman" w:eastAsia="Times New Roman" w:hAnsi="Times New Roman" w:cs="Times New Roman"/>
          <w:sz w:val="24"/>
          <w:szCs w:val="24"/>
          <w:lang w:eastAsia="sk-SK"/>
        </w:rPr>
        <w:t xml:space="preserve"> </w:t>
      </w:r>
      <w:r w:rsidR="000D5B92" w:rsidRPr="00CD51F1">
        <w:rPr>
          <w:rFonts w:ascii="Times New Roman" w:eastAsia="Times New Roman" w:hAnsi="Times New Roman" w:cs="Times New Roman"/>
          <w:sz w:val="24"/>
          <w:szCs w:val="24"/>
          <w:lang w:eastAsia="sk-SK"/>
        </w:rPr>
        <w:t xml:space="preserve">a 2 </w:t>
      </w:r>
      <w:r w:rsidR="00DF48D4" w:rsidRPr="00CD51F1">
        <w:rPr>
          <w:rFonts w:ascii="Times New Roman" w:eastAsia="Times New Roman" w:hAnsi="Times New Roman" w:cs="Times New Roman"/>
          <w:sz w:val="24"/>
          <w:szCs w:val="24"/>
          <w:lang w:eastAsia="sk-SK"/>
        </w:rPr>
        <w:t>a obcami,</w:t>
      </w:r>
    </w:p>
    <w:p w14:paraId="6FE97A3F" w14:textId="367334D4" w:rsidR="00DC6F51" w:rsidRPr="00CD51F1"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2" w:name="p_10.2.d"/>
      <w:bookmarkEnd w:id="182"/>
      <w:r w:rsidRPr="00CD51F1">
        <w:rPr>
          <w:rFonts w:ascii="Times New Roman" w:eastAsia="Times New Roman" w:hAnsi="Times New Roman" w:cs="Times New Roman"/>
          <w:sz w:val="24"/>
          <w:szCs w:val="24"/>
          <w:lang w:eastAsia="sk-SK"/>
        </w:rPr>
        <w:t>d</w:t>
      </w:r>
      <w:r w:rsidR="00333F66" w:rsidRPr="00CD51F1">
        <w:rPr>
          <w:rFonts w:ascii="Times New Roman" w:eastAsia="Times New Roman" w:hAnsi="Times New Roman" w:cs="Times New Roman"/>
          <w:sz w:val="24"/>
          <w:szCs w:val="24"/>
          <w:lang w:eastAsia="sk-SK"/>
        </w:rPr>
        <w:t>)</w:t>
      </w:r>
      <w:r w:rsidR="00F627CC" w:rsidRPr="00CD51F1">
        <w:rPr>
          <w:rFonts w:ascii="Times New Roman" w:eastAsia="Times New Roman" w:hAnsi="Times New Roman" w:cs="Times New Roman"/>
          <w:sz w:val="24"/>
          <w:szCs w:val="24"/>
          <w:lang w:eastAsia="sk-SK"/>
        </w:rPr>
        <w:t xml:space="preserve"> </w:t>
      </w:r>
      <w:r w:rsidR="0037586E" w:rsidRPr="00CD51F1">
        <w:rPr>
          <w:rFonts w:ascii="Times New Roman" w:eastAsia="Times New Roman" w:hAnsi="Times New Roman" w:cs="Times New Roman"/>
          <w:sz w:val="24"/>
          <w:szCs w:val="24"/>
          <w:lang w:eastAsia="sk-SK"/>
        </w:rPr>
        <w:t xml:space="preserve">vydáva metodické usmernenia v oblasti hazardných hier, </w:t>
      </w:r>
    </w:p>
    <w:p w14:paraId="6B03A3C4" w14:textId="334D21A1" w:rsidR="00AE56DC" w:rsidRPr="00CD51F1"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AE56DC" w:rsidRPr="00CD51F1">
        <w:rPr>
          <w:rFonts w:ascii="Times New Roman" w:eastAsia="Times New Roman" w:hAnsi="Times New Roman" w:cs="Times New Roman"/>
          <w:sz w:val="24"/>
          <w:szCs w:val="24"/>
          <w:lang w:eastAsia="sk-SK"/>
        </w:rPr>
        <w:t xml:space="preserve">) vykonáva dozor nad dodržiavaním ustanovení tohto zákona, iných </w:t>
      </w:r>
      <w:r w:rsidR="00BD6D0A" w:rsidRPr="00CD51F1">
        <w:rPr>
          <w:rFonts w:ascii="Times New Roman" w:eastAsia="Times New Roman" w:hAnsi="Times New Roman" w:cs="Times New Roman"/>
          <w:sz w:val="24"/>
          <w:szCs w:val="24"/>
          <w:lang w:eastAsia="sk-SK"/>
        </w:rPr>
        <w:t xml:space="preserve">súvisiacich </w:t>
      </w:r>
      <w:r w:rsidR="00AE56DC" w:rsidRPr="00CD51F1">
        <w:rPr>
          <w:rFonts w:ascii="Times New Roman" w:eastAsia="Times New Roman" w:hAnsi="Times New Roman" w:cs="Times New Roman"/>
          <w:sz w:val="24"/>
          <w:szCs w:val="24"/>
          <w:lang w:eastAsia="sk-SK"/>
        </w:rPr>
        <w:t xml:space="preserve">všeobecne záväzných právnych predpisov, podmienok prevádzkovania hazardných hier ustanovených v tomto zákone a určených v individuálnej licencii alebo všeobecnej licencii a povinností podľa schváleného herného plánu vrátane pravidiel hazardnej hry, ktoré sa vzťahujú na dozorované subjekty uvedené v </w:t>
      </w:r>
      <w:r w:rsidR="004A014E" w:rsidRPr="00CD51F1">
        <w:rPr>
          <w:rFonts w:ascii="Times New Roman" w:eastAsia="Times New Roman" w:hAnsi="Times New Roman" w:cs="Times New Roman"/>
          <w:sz w:val="24"/>
          <w:szCs w:val="24"/>
          <w:lang w:eastAsia="sk-SK"/>
        </w:rPr>
        <w:t xml:space="preserve">§ </w:t>
      </w:r>
      <w:r w:rsidR="00E9138C" w:rsidRPr="00CD51F1">
        <w:rPr>
          <w:rFonts w:ascii="Times New Roman" w:eastAsia="Times New Roman" w:hAnsi="Times New Roman" w:cs="Times New Roman"/>
          <w:sz w:val="24"/>
          <w:szCs w:val="24"/>
          <w:lang w:eastAsia="sk-SK"/>
        </w:rPr>
        <w:t>80</w:t>
      </w:r>
      <w:r w:rsidR="0026195E" w:rsidRPr="00CD51F1">
        <w:rPr>
          <w:rFonts w:ascii="Times New Roman" w:eastAsia="Times New Roman" w:hAnsi="Times New Roman" w:cs="Times New Roman"/>
          <w:sz w:val="24"/>
          <w:szCs w:val="24"/>
          <w:lang w:eastAsia="sk-SK"/>
        </w:rPr>
        <w:t xml:space="preserve"> </w:t>
      </w:r>
      <w:r w:rsidR="00AE56DC" w:rsidRPr="00CD51F1">
        <w:rPr>
          <w:rFonts w:ascii="Times New Roman" w:eastAsia="Times New Roman" w:hAnsi="Times New Roman" w:cs="Times New Roman"/>
          <w:sz w:val="24"/>
          <w:szCs w:val="24"/>
          <w:lang w:eastAsia="sk-SK"/>
        </w:rPr>
        <w:t>písm. a) až c) alebo na ich činnosti, a to formou dozoru na mieste, dozoru na diaľku a vyhľadávacej činnosti,</w:t>
      </w:r>
    </w:p>
    <w:p w14:paraId="05AE912A" w14:textId="4A7F3AFC" w:rsidR="00AE56DC" w:rsidRPr="00CD51F1"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w:t>
      </w:r>
      <w:r w:rsidR="00AE56DC" w:rsidRPr="00CD51F1">
        <w:rPr>
          <w:rFonts w:ascii="Times New Roman" w:eastAsia="Times New Roman" w:hAnsi="Times New Roman" w:cs="Times New Roman"/>
          <w:sz w:val="24"/>
          <w:szCs w:val="24"/>
          <w:lang w:eastAsia="sk-SK"/>
        </w:rPr>
        <w:t xml:space="preserve">) vykonáva dozor nad dodržiavaním ustanovení tohto zákona a iných </w:t>
      </w:r>
      <w:r w:rsidR="00BD6D0A" w:rsidRPr="00CD51F1">
        <w:rPr>
          <w:rFonts w:ascii="Times New Roman" w:eastAsia="Times New Roman" w:hAnsi="Times New Roman" w:cs="Times New Roman"/>
          <w:sz w:val="24"/>
          <w:szCs w:val="24"/>
          <w:lang w:eastAsia="sk-SK"/>
        </w:rPr>
        <w:t xml:space="preserve">súvisiacich </w:t>
      </w:r>
      <w:r w:rsidR="00AE56DC" w:rsidRPr="00CD51F1">
        <w:rPr>
          <w:rFonts w:ascii="Times New Roman" w:eastAsia="Times New Roman" w:hAnsi="Times New Roman" w:cs="Times New Roman"/>
          <w:sz w:val="24"/>
          <w:szCs w:val="24"/>
          <w:lang w:eastAsia="sk-SK"/>
        </w:rPr>
        <w:t xml:space="preserve">všeobecne záväzných právnych predpisov, ktoré sa vzťahujú na dozorované subjekty uvedené v </w:t>
      </w:r>
      <w:r w:rsidR="00E9138C" w:rsidRPr="00CD51F1">
        <w:rPr>
          <w:rFonts w:ascii="Times New Roman" w:eastAsia="Times New Roman" w:hAnsi="Times New Roman" w:cs="Times New Roman"/>
          <w:sz w:val="24"/>
          <w:szCs w:val="24"/>
          <w:lang w:eastAsia="sk-SK"/>
        </w:rPr>
        <w:t>§ 80</w:t>
      </w:r>
      <w:r w:rsidR="00AE56DC" w:rsidRPr="00CD51F1">
        <w:rPr>
          <w:rFonts w:ascii="Times New Roman" w:eastAsia="Times New Roman" w:hAnsi="Times New Roman" w:cs="Times New Roman"/>
          <w:sz w:val="24"/>
          <w:szCs w:val="24"/>
          <w:lang w:eastAsia="sk-SK"/>
        </w:rPr>
        <w:t xml:space="preserve"> písm. d) až j) alebo na ich činnosti, a to formou dozoru na mieste, dozoru na diaľku a vyhľadávacej činnosti,</w:t>
      </w:r>
    </w:p>
    <w:p w14:paraId="1503AE95" w14:textId="30190AEF" w:rsidR="00AE56DC" w:rsidRPr="00CD51F1"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AE56DC" w:rsidRPr="00CD51F1">
        <w:rPr>
          <w:rFonts w:ascii="Times New Roman" w:eastAsia="Times New Roman" w:hAnsi="Times New Roman" w:cs="Times New Roman"/>
          <w:sz w:val="24"/>
          <w:szCs w:val="24"/>
          <w:lang w:eastAsia="sk-SK"/>
        </w:rPr>
        <w:t>) vykonáva dozor nad poskytovaním zakázaných ponúk,</w:t>
      </w:r>
    </w:p>
    <w:p w14:paraId="494D580E" w14:textId="685D86FC" w:rsidR="00AE56DC" w:rsidRPr="00CD51F1"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w:t>
      </w:r>
      <w:r w:rsidR="00AE56DC" w:rsidRPr="00CD51F1">
        <w:rPr>
          <w:rFonts w:ascii="Times New Roman" w:eastAsia="Times New Roman" w:hAnsi="Times New Roman" w:cs="Times New Roman"/>
          <w:sz w:val="24"/>
          <w:szCs w:val="24"/>
          <w:lang w:eastAsia="sk-SK"/>
        </w:rPr>
        <w:t xml:space="preserve">) vykonáva dozor nad dodržiavaním povinností podľa </w:t>
      </w:r>
      <w:r w:rsidR="00E9138C" w:rsidRPr="00CD51F1">
        <w:rPr>
          <w:rFonts w:ascii="Times New Roman" w:eastAsia="Times New Roman" w:hAnsi="Times New Roman" w:cs="Times New Roman"/>
          <w:sz w:val="24"/>
          <w:szCs w:val="24"/>
          <w:lang w:eastAsia="sk-SK"/>
        </w:rPr>
        <w:t>§ 8</w:t>
      </w:r>
      <w:r w:rsidR="0026195E" w:rsidRPr="00CD51F1">
        <w:rPr>
          <w:rFonts w:ascii="Times New Roman" w:eastAsia="Times New Roman" w:hAnsi="Times New Roman" w:cs="Times New Roman"/>
          <w:sz w:val="24"/>
          <w:szCs w:val="24"/>
          <w:lang w:eastAsia="sk-SK"/>
        </w:rPr>
        <w:t>5</w:t>
      </w:r>
      <w:r w:rsidR="00AE56DC" w:rsidRPr="00CD51F1">
        <w:rPr>
          <w:rFonts w:ascii="Times New Roman" w:eastAsia="Times New Roman" w:hAnsi="Times New Roman" w:cs="Times New Roman"/>
          <w:sz w:val="24"/>
          <w:szCs w:val="24"/>
          <w:lang w:eastAsia="sk-SK"/>
        </w:rPr>
        <w:t xml:space="preserve"> ods. </w:t>
      </w:r>
      <w:r w:rsidR="00694099" w:rsidRPr="00CD51F1">
        <w:rPr>
          <w:rFonts w:ascii="Times New Roman" w:eastAsia="Times New Roman" w:hAnsi="Times New Roman" w:cs="Times New Roman"/>
          <w:sz w:val="24"/>
          <w:szCs w:val="24"/>
          <w:lang w:eastAsia="sk-SK"/>
        </w:rPr>
        <w:t>8</w:t>
      </w:r>
      <w:r w:rsidR="00AE56DC" w:rsidRPr="00CD51F1">
        <w:rPr>
          <w:rFonts w:ascii="Times New Roman" w:eastAsia="Times New Roman" w:hAnsi="Times New Roman" w:cs="Times New Roman"/>
          <w:sz w:val="24"/>
          <w:szCs w:val="24"/>
          <w:lang w:eastAsia="sk-SK"/>
        </w:rPr>
        <w:t xml:space="preserve"> a osobitných predpisov,</w:t>
      </w:r>
      <w:r w:rsidR="00F96D79" w:rsidRPr="00CD51F1">
        <w:rPr>
          <w:rStyle w:val="Odkaznapoznmkupodiarou"/>
          <w:rFonts w:ascii="Times New Roman" w:eastAsia="Times New Roman" w:hAnsi="Times New Roman" w:cs="Times New Roman"/>
          <w:sz w:val="24"/>
          <w:szCs w:val="24"/>
          <w:lang w:eastAsia="sk-SK"/>
        </w:rPr>
        <w:footnoteReference w:id="51"/>
      </w:r>
      <w:r w:rsidR="00457ACE" w:rsidRPr="00CD51F1">
        <w:rPr>
          <w:rFonts w:ascii="Times New Roman" w:eastAsia="Times New Roman" w:hAnsi="Times New Roman" w:cs="Times New Roman"/>
          <w:sz w:val="24"/>
          <w:szCs w:val="24"/>
          <w:lang w:eastAsia="sk-SK"/>
        </w:rPr>
        <w:t>)</w:t>
      </w:r>
      <w:r w:rsidR="00AE56DC" w:rsidRPr="00CD51F1">
        <w:rPr>
          <w:rFonts w:ascii="Times New Roman" w:eastAsia="Times New Roman" w:hAnsi="Times New Roman" w:cs="Times New Roman"/>
          <w:sz w:val="24"/>
          <w:szCs w:val="24"/>
          <w:lang w:eastAsia="sk-SK"/>
        </w:rPr>
        <w:t xml:space="preserve"> ktoré súvisia s poskytovaním zakázaných ponúk a ktoré sa vzťahujú na dozorované subjekty uvedené v § </w:t>
      </w:r>
      <w:r w:rsidR="00E9138C" w:rsidRPr="00CD51F1">
        <w:rPr>
          <w:rFonts w:ascii="Times New Roman" w:eastAsia="Times New Roman" w:hAnsi="Times New Roman" w:cs="Times New Roman"/>
          <w:sz w:val="24"/>
          <w:szCs w:val="24"/>
          <w:lang w:eastAsia="sk-SK"/>
        </w:rPr>
        <w:t>80</w:t>
      </w:r>
      <w:r w:rsidR="00AE56DC" w:rsidRPr="00CD51F1">
        <w:rPr>
          <w:rFonts w:ascii="Times New Roman" w:eastAsia="Times New Roman" w:hAnsi="Times New Roman" w:cs="Times New Roman"/>
          <w:sz w:val="24"/>
          <w:szCs w:val="24"/>
          <w:lang w:eastAsia="sk-SK"/>
        </w:rPr>
        <w:t xml:space="preserve"> písm. k), a to formou dozoru na mieste a dozoru na diaľku,</w:t>
      </w:r>
    </w:p>
    <w:p w14:paraId="3737E754" w14:textId="784E1971" w:rsidR="00AE56DC" w:rsidRPr="00CD51F1" w:rsidRDefault="006B3A6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w:t>
      </w:r>
      <w:r w:rsidR="00AE56DC" w:rsidRPr="00CD51F1">
        <w:rPr>
          <w:rFonts w:ascii="Times New Roman" w:eastAsia="Times New Roman" w:hAnsi="Times New Roman" w:cs="Times New Roman"/>
          <w:sz w:val="24"/>
          <w:szCs w:val="24"/>
          <w:lang w:eastAsia="sk-SK"/>
        </w:rPr>
        <w:t>) vykonáva správu odvod</w:t>
      </w:r>
      <w:r w:rsidR="004C5BF8" w:rsidRPr="00CD51F1">
        <w:rPr>
          <w:rFonts w:ascii="Times New Roman" w:eastAsia="Times New Roman" w:hAnsi="Times New Roman" w:cs="Times New Roman"/>
          <w:sz w:val="24"/>
          <w:szCs w:val="24"/>
          <w:lang w:eastAsia="sk-SK"/>
        </w:rPr>
        <w:t>ov</w:t>
      </w:r>
      <w:r w:rsidR="00C7767D" w:rsidRPr="00CD51F1">
        <w:rPr>
          <w:rFonts w:ascii="Times New Roman" w:eastAsia="Times New Roman" w:hAnsi="Times New Roman" w:cs="Times New Roman"/>
          <w:sz w:val="24"/>
          <w:szCs w:val="24"/>
          <w:lang w:eastAsia="sk-SK"/>
        </w:rPr>
        <w:t xml:space="preserve"> do štátneho rozpočtu</w:t>
      </w:r>
      <w:r w:rsidR="00AE56DC" w:rsidRPr="00CD51F1">
        <w:rPr>
          <w:rFonts w:ascii="Times New Roman" w:eastAsia="Times New Roman" w:hAnsi="Times New Roman" w:cs="Times New Roman"/>
          <w:sz w:val="24"/>
          <w:szCs w:val="24"/>
          <w:lang w:eastAsia="sk-SK"/>
        </w:rPr>
        <w:t>,</w:t>
      </w:r>
    </w:p>
    <w:p w14:paraId="76B25DF9" w14:textId="2B65014B" w:rsidR="002C5B6C" w:rsidRPr="00CD51F1" w:rsidRDefault="006B3A6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j</w:t>
      </w:r>
      <w:r w:rsidR="002C5B6C" w:rsidRPr="00CD51F1">
        <w:rPr>
          <w:rFonts w:ascii="Times New Roman" w:eastAsia="Times New Roman" w:hAnsi="Times New Roman" w:cs="Times New Roman"/>
          <w:sz w:val="24"/>
          <w:szCs w:val="24"/>
          <w:lang w:eastAsia="sk-SK"/>
        </w:rPr>
        <w:t>) spolupracuje s Finančným riaditeľstvom</w:t>
      </w:r>
      <w:r w:rsidR="00C7767D" w:rsidRPr="00CD51F1">
        <w:rPr>
          <w:rFonts w:ascii="Times New Roman" w:eastAsia="Times New Roman" w:hAnsi="Times New Roman" w:cs="Times New Roman"/>
          <w:sz w:val="24"/>
          <w:szCs w:val="24"/>
          <w:lang w:eastAsia="sk-SK"/>
        </w:rPr>
        <w:t xml:space="preserve"> Slovenskej republiky</w:t>
      </w:r>
      <w:r w:rsidR="002C5B6C" w:rsidRPr="00CD51F1">
        <w:rPr>
          <w:rFonts w:ascii="Times New Roman" w:eastAsia="Times New Roman" w:hAnsi="Times New Roman" w:cs="Times New Roman"/>
          <w:sz w:val="24"/>
          <w:szCs w:val="24"/>
          <w:lang w:eastAsia="sk-SK"/>
        </w:rPr>
        <w:t xml:space="preserve"> v oblasti správy odvodov,</w:t>
      </w:r>
    </w:p>
    <w:p w14:paraId="33CC1F35" w14:textId="661D8601" w:rsidR="00BA6EE3" w:rsidRPr="00CD51F1"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w:t>
      </w:r>
      <w:r w:rsidR="00333F66" w:rsidRPr="00CD51F1">
        <w:rPr>
          <w:rFonts w:ascii="Times New Roman" w:eastAsia="Times New Roman" w:hAnsi="Times New Roman" w:cs="Times New Roman"/>
          <w:sz w:val="24"/>
          <w:szCs w:val="24"/>
          <w:lang w:eastAsia="sk-SK"/>
        </w:rPr>
        <w:t>)</w:t>
      </w:r>
      <w:r w:rsidR="00F627CC" w:rsidRPr="00CD51F1">
        <w:rPr>
          <w:rFonts w:ascii="Times New Roman" w:eastAsia="Times New Roman" w:hAnsi="Times New Roman" w:cs="Times New Roman"/>
          <w:sz w:val="24"/>
          <w:szCs w:val="24"/>
          <w:lang w:eastAsia="sk-SK"/>
        </w:rPr>
        <w:t xml:space="preserve"> </w:t>
      </w:r>
      <w:bookmarkStart w:id="183" w:name="p_10.2.e"/>
      <w:bookmarkStart w:id="184" w:name="p_10.2.f"/>
      <w:bookmarkEnd w:id="183"/>
      <w:bookmarkEnd w:id="184"/>
      <w:r w:rsidR="00BA6EE3" w:rsidRPr="00CD51F1">
        <w:rPr>
          <w:rFonts w:ascii="Times New Roman" w:eastAsia="Times New Roman" w:hAnsi="Times New Roman" w:cs="Times New Roman"/>
          <w:sz w:val="24"/>
          <w:szCs w:val="24"/>
          <w:lang w:eastAsia="sk-SK"/>
        </w:rPr>
        <w:t>ukladá sankcie podľa tohto zákona</w:t>
      </w:r>
      <w:r w:rsidR="00997863" w:rsidRPr="00CD51F1">
        <w:rPr>
          <w:rFonts w:ascii="Times New Roman" w:eastAsia="Times New Roman" w:hAnsi="Times New Roman" w:cs="Times New Roman"/>
          <w:sz w:val="24"/>
          <w:szCs w:val="24"/>
          <w:lang w:eastAsia="sk-SK"/>
        </w:rPr>
        <w:t>,</w:t>
      </w:r>
    </w:p>
    <w:p w14:paraId="38D5F092" w14:textId="50E9A70D" w:rsidR="00BA6EE3" w:rsidRPr="00CD51F1"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5" w:name="p_10.3"/>
      <w:bookmarkEnd w:id="185"/>
      <w:r w:rsidRPr="00CD51F1">
        <w:rPr>
          <w:rFonts w:ascii="Times New Roman" w:eastAsia="Times New Roman" w:hAnsi="Times New Roman" w:cs="Times New Roman"/>
          <w:sz w:val="24"/>
          <w:szCs w:val="24"/>
          <w:lang w:eastAsia="sk-SK"/>
        </w:rPr>
        <w:t>l</w:t>
      </w:r>
      <w:r w:rsidR="00333F66" w:rsidRPr="00CD51F1">
        <w:rPr>
          <w:rFonts w:ascii="Times New Roman" w:eastAsia="Times New Roman" w:hAnsi="Times New Roman" w:cs="Times New Roman"/>
          <w:sz w:val="24"/>
          <w:szCs w:val="24"/>
          <w:lang w:eastAsia="sk-SK"/>
        </w:rPr>
        <w:t>)</w:t>
      </w:r>
      <w:r w:rsidR="00157641" w:rsidRPr="00CD51F1">
        <w:rPr>
          <w:rFonts w:ascii="Times New Roman" w:eastAsia="Times New Roman" w:hAnsi="Times New Roman" w:cs="Times New Roman"/>
          <w:sz w:val="24"/>
          <w:szCs w:val="24"/>
          <w:lang w:eastAsia="sk-SK"/>
        </w:rPr>
        <w:t xml:space="preserve"> </w:t>
      </w:r>
      <w:bookmarkStart w:id="186" w:name="p_10.3.a"/>
      <w:bookmarkEnd w:id="186"/>
      <w:r w:rsidR="00BA6EE3" w:rsidRPr="00CD51F1">
        <w:rPr>
          <w:rFonts w:ascii="Times New Roman" w:eastAsia="Times New Roman" w:hAnsi="Times New Roman" w:cs="Times New Roman"/>
          <w:sz w:val="24"/>
          <w:szCs w:val="24"/>
          <w:lang w:eastAsia="sk-SK"/>
        </w:rPr>
        <w:t>vykonáva činnosti prevádzkovateľa informačného systému v oblasti prevádzkovania hazardných hier,</w:t>
      </w:r>
    </w:p>
    <w:p w14:paraId="027AF359" w14:textId="44FF24A9" w:rsidR="00BA6EE3" w:rsidRPr="00CD51F1"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7" w:name="p_10.3.b"/>
      <w:bookmarkEnd w:id="187"/>
      <w:r w:rsidRPr="00CD51F1">
        <w:rPr>
          <w:rFonts w:ascii="Times New Roman" w:eastAsia="Times New Roman" w:hAnsi="Times New Roman" w:cs="Times New Roman"/>
          <w:sz w:val="24"/>
          <w:szCs w:val="24"/>
          <w:lang w:eastAsia="sk-SK"/>
        </w:rPr>
        <w:t>m</w:t>
      </w:r>
      <w:r w:rsidR="00333F66" w:rsidRPr="00CD51F1">
        <w:rPr>
          <w:rFonts w:ascii="Times New Roman" w:eastAsia="Times New Roman" w:hAnsi="Times New Roman" w:cs="Times New Roman"/>
          <w:sz w:val="24"/>
          <w:szCs w:val="24"/>
          <w:lang w:eastAsia="sk-SK"/>
        </w:rPr>
        <w:t>)</w:t>
      </w:r>
      <w:r w:rsidR="00F627CC"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vedie centrálny register prevádzkovateľov hazardných hier a centrálny register umiestnenia herní,</w:t>
      </w:r>
    </w:p>
    <w:p w14:paraId="41D65CCC" w14:textId="0B32ADD2" w:rsidR="00843D2A" w:rsidRPr="00CD51F1" w:rsidRDefault="006B3A61" w:rsidP="00B70F9B">
      <w:pPr>
        <w:spacing w:after="0" w:line="240" w:lineRule="auto"/>
        <w:ind w:firstLine="567"/>
        <w:jc w:val="both"/>
        <w:rPr>
          <w:rFonts w:ascii="Times New Roman" w:eastAsia="Times New Roman" w:hAnsi="Times New Roman" w:cs="Times New Roman"/>
          <w:sz w:val="24"/>
          <w:szCs w:val="24"/>
          <w:lang w:eastAsia="sk-SK"/>
        </w:rPr>
      </w:pPr>
      <w:bookmarkStart w:id="188" w:name="p_10.3.c"/>
      <w:bookmarkEnd w:id="188"/>
      <w:r w:rsidRPr="00CD51F1">
        <w:rPr>
          <w:rFonts w:ascii="Times New Roman" w:eastAsia="Times New Roman" w:hAnsi="Times New Roman" w:cs="Times New Roman"/>
          <w:sz w:val="24"/>
          <w:szCs w:val="24"/>
          <w:lang w:eastAsia="sk-SK"/>
        </w:rPr>
        <w:t>n</w:t>
      </w:r>
      <w:r w:rsidR="00333F66" w:rsidRPr="00CD51F1">
        <w:rPr>
          <w:rFonts w:ascii="Times New Roman" w:eastAsia="Times New Roman" w:hAnsi="Times New Roman" w:cs="Times New Roman"/>
          <w:sz w:val="24"/>
          <w:szCs w:val="24"/>
          <w:lang w:eastAsia="sk-SK"/>
        </w:rPr>
        <w:t>)</w:t>
      </w:r>
      <w:r w:rsidR="00F627CC" w:rsidRPr="00CD51F1">
        <w:rPr>
          <w:rFonts w:ascii="Times New Roman" w:eastAsia="Times New Roman" w:hAnsi="Times New Roman" w:cs="Times New Roman"/>
          <w:sz w:val="24"/>
          <w:szCs w:val="24"/>
          <w:lang w:eastAsia="sk-SK"/>
        </w:rPr>
        <w:t xml:space="preserve"> </w:t>
      </w:r>
      <w:r w:rsidR="00843D2A" w:rsidRPr="00CD51F1">
        <w:rPr>
          <w:rFonts w:ascii="Times New Roman" w:eastAsia="Times New Roman" w:hAnsi="Times New Roman" w:cs="Times New Roman"/>
          <w:sz w:val="24"/>
          <w:szCs w:val="24"/>
          <w:lang w:eastAsia="sk-SK"/>
        </w:rPr>
        <w:t>je správcom registra,</w:t>
      </w:r>
    </w:p>
    <w:p w14:paraId="57B2D22E" w14:textId="5325A1D4" w:rsidR="000F3C8F" w:rsidRPr="00CD51F1" w:rsidRDefault="006B3A61" w:rsidP="00B70F9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o</w:t>
      </w:r>
      <w:r w:rsidR="000F3C8F" w:rsidRPr="00CD51F1">
        <w:rPr>
          <w:rFonts w:ascii="Times New Roman" w:eastAsia="Times New Roman" w:hAnsi="Times New Roman" w:cs="Times New Roman"/>
          <w:sz w:val="24"/>
          <w:szCs w:val="24"/>
          <w:lang w:eastAsia="sk-SK"/>
        </w:rPr>
        <w:t xml:space="preserve">) </w:t>
      </w:r>
      <w:r w:rsidR="000F3C8F" w:rsidRPr="00CD51F1">
        <w:rPr>
          <w:rFonts w:ascii="Times New Roman" w:hAnsi="Times New Roman" w:cs="Times New Roman"/>
          <w:sz w:val="24"/>
          <w:szCs w:val="24"/>
          <w:shd w:val="clear" w:color="auto" w:fill="FFFFFF"/>
        </w:rPr>
        <w:t xml:space="preserve">poskytuje ministerstvu </w:t>
      </w:r>
      <w:r w:rsidR="003D5DF6" w:rsidRPr="00CD51F1">
        <w:rPr>
          <w:rFonts w:ascii="Times New Roman" w:hAnsi="Times New Roman" w:cs="Times New Roman"/>
          <w:sz w:val="24"/>
          <w:szCs w:val="24"/>
          <w:shd w:val="clear" w:color="auto" w:fill="FFFFFF"/>
        </w:rPr>
        <w:t xml:space="preserve">financií </w:t>
      </w:r>
      <w:r w:rsidR="00843D2A" w:rsidRPr="00CD51F1">
        <w:rPr>
          <w:rFonts w:ascii="Times New Roman" w:hAnsi="Times New Roman" w:cs="Times New Roman"/>
          <w:sz w:val="24"/>
          <w:szCs w:val="24"/>
          <w:shd w:val="clear" w:color="auto" w:fill="FFFFFF"/>
        </w:rPr>
        <w:t xml:space="preserve">údaje </w:t>
      </w:r>
      <w:r w:rsidR="000F3C8F" w:rsidRPr="00CD51F1">
        <w:rPr>
          <w:rFonts w:ascii="Times New Roman" w:hAnsi="Times New Roman" w:cs="Times New Roman"/>
          <w:sz w:val="24"/>
          <w:szCs w:val="24"/>
          <w:shd w:val="clear" w:color="auto" w:fill="FFFFFF"/>
        </w:rPr>
        <w:t xml:space="preserve">z informačného systému </w:t>
      </w:r>
      <w:r w:rsidR="000A608E" w:rsidRPr="00CD51F1">
        <w:rPr>
          <w:rFonts w:ascii="Times New Roman" w:eastAsia="Times New Roman" w:hAnsi="Times New Roman" w:cs="Times New Roman"/>
          <w:sz w:val="24"/>
          <w:szCs w:val="24"/>
          <w:lang w:eastAsia="sk-SK"/>
        </w:rPr>
        <w:t>v oblasti prevádzkovania hazardných hier</w:t>
      </w:r>
      <w:r w:rsidR="000A608E" w:rsidRPr="00CD51F1">
        <w:rPr>
          <w:rFonts w:ascii="Times New Roman" w:hAnsi="Times New Roman" w:cs="Times New Roman"/>
          <w:sz w:val="24"/>
          <w:szCs w:val="24"/>
          <w:shd w:val="clear" w:color="auto" w:fill="FFFFFF"/>
        </w:rPr>
        <w:t xml:space="preserve"> </w:t>
      </w:r>
      <w:r w:rsidR="000F3C8F" w:rsidRPr="00CD51F1">
        <w:rPr>
          <w:rFonts w:ascii="Times New Roman" w:hAnsi="Times New Roman" w:cs="Times New Roman"/>
          <w:sz w:val="24"/>
          <w:szCs w:val="24"/>
          <w:shd w:val="clear" w:color="auto" w:fill="FFFFFF"/>
        </w:rPr>
        <w:t>na účel ustanovený osobitným predpisom</w:t>
      </w:r>
      <w:r w:rsidR="00F96D79" w:rsidRPr="00CD51F1">
        <w:rPr>
          <w:rStyle w:val="Odkaznapoznmkupodiarou"/>
          <w:rFonts w:ascii="Times New Roman" w:hAnsi="Times New Roman" w:cs="Times New Roman"/>
          <w:sz w:val="24"/>
          <w:szCs w:val="24"/>
          <w:shd w:val="clear" w:color="auto" w:fill="FFFFFF"/>
        </w:rPr>
        <w:footnoteReference w:id="52"/>
      </w:r>
      <w:r w:rsidR="00F96D79" w:rsidRPr="00CD51F1">
        <w:rPr>
          <w:rFonts w:ascii="Times New Roman" w:hAnsi="Times New Roman" w:cs="Times New Roman"/>
          <w:sz w:val="24"/>
          <w:szCs w:val="24"/>
          <w:shd w:val="clear" w:color="auto" w:fill="FFFFFF"/>
        </w:rPr>
        <w:t>)</w:t>
      </w:r>
      <w:r w:rsidR="00843D2A" w:rsidRPr="00CD51F1">
        <w:rPr>
          <w:rFonts w:ascii="Times New Roman" w:hAnsi="Times New Roman" w:cs="Times New Roman"/>
          <w:sz w:val="24"/>
          <w:szCs w:val="24"/>
          <w:shd w:val="clear" w:color="auto" w:fill="FFFFFF"/>
        </w:rPr>
        <w:t xml:space="preserve"> v rozsahu a spôsobom, </w:t>
      </w:r>
      <w:r w:rsidR="00843D2A" w:rsidRPr="00CD51F1">
        <w:rPr>
          <w:rFonts w:ascii="Times New Roman" w:eastAsia="Times New Roman" w:hAnsi="Times New Roman" w:cs="Times New Roman"/>
          <w:sz w:val="24"/>
          <w:szCs w:val="24"/>
          <w:lang w:eastAsia="sk-SK"/>
        </w:rPr>
        <w:t xml:space="preserve">ktorý </w:t>
      </w:r>
      <w:r w:rsidR="002C5B6C" w:rsidRPr="00CD51F1">
        <w:rPr>
          <w:rFonts w:ascii="Times New Roman" w:eastAsia="Times New Roman" w:hAnsi="Times New Roman" w:cs="Times New Roman"/>
          <w:sz w:val="24"/>
          <w:szCs w:val="24"/>
          <w:lang w:eastAsia="sk-SK"/>
        </w:rPr>
        <w:t xml:space="preserve">písomne </w:t>
      </w:r>
      <w:r w:rsidR="00843D2A" w:rsidRPr="00CD51F1">
        <w:rPr>
          <w:rFonts w:ascii="Times New Roman" w:eastAsia="Times New Roman" w:hAnsi="Times New Roman" w:cs="Times New Roman"/>
          <w:sz w:val="24"/>
          <w:szCs w:val="24"/>
          <w:lang w:eastAsia="sk-SK"/>
        </w:rPr>
        <w:t>určí ministerstvo</w:t>
      </w:r>
      <w:r w:rsidR="003D5DF6" w:rsidRPr="00CD51F1">
        <w:rPr>
          <w:rFonts w:ascii="Times New Roman" w:eastAsia="Times New Roman" w:hAnsi="Times New Roman" w:cs="Times New Roman"/>
          <w:sz w:val="24"/>
          <w:szCs w:val="24"/>
          <w:lang w:eastAsia="sk-SK"/>
        </w:rPr>
        <w:t xml:space="preserve"> financií</w:t>
      </w:r>
      <w:r w:rsidR="00843D2A" w:rsidRPr="00CD51F1">
        <w:rPr>
          <w:rFonts w:ascii="Times New Roman" w:eastAsia="Times New Roman" w:hAnsi="Times New Roman" w:cs="Times New Roman"/>
          <w:sz w:val="24"/>
          <w:szCs w:val="24"/>
          <w:lang w:eastAsia="sk-SK"/>
        </w:rPr>
        <w:t>,</w:t>
      </w:r>
    </w:p>
    <w:p w14:paraId="023617EA" w14:textId="488A5A61" w:rsidR="00026FEB" w:rsidRPr="00CD51F1" w:rsidRDefault="006B3A6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w:t>
      </w:r>
      <w:r w:rsidR="00A16B61" w:rsidRPr="00CD51F1">
        <w:rPr>
          <w:rFonts w:ascii="Times New Roman" w:eastAsia="Times New Roman" w:hAnsi="Times New Roman" w:cs="Times New Roman"/>
          <w:sz w:val="24"/>
          <w:szCs w:val="24"/>
          <w:lang w:eastAsia="sk-SK"/>
        </w:rPr>
        <w:t>)</w:t>
      </w:r>
      <w:r w:rsidR="00FA782B" w:rsidRPr="00CD51F1">
        <w:rPr>
          <w:rFonts w:ascii="Times New Roman" w:eastAsia="Times New Roman" w:hAnsi="Times New Roman" w:cs="Times New Roman"/>
          <w:sz w:val="24"/>
          <w:szCs w:val="24"/>
          <w:lang w:eastAsia="sk-SK"/>
        </w:rPr>
        <w:t xml:space="preserve"> </w:t>
      </w:r>
      <w:r w:rsidR="00026FEB" w:rsidRPr="00CD51F1">
        <w:rPr>
          <w:rFonts w:ascii="Times New Roman" w:eastAsia="Times New Roman" w:hAnsi="Times New Roman" w:cs="Times New Roman"/>
          <w:sz w:val="24"/>
          <w:szCs w:val="24"/>
          <w:lang w:eastAsia="sk-SK"/>
        </w:rPr>
        <w:t xml:space="preserve">vydáva poverenia na výkon dozoru pre zamestnancov poverenej skúšobne (ďalej len </w:t>
      </w:r>
      <w:r w:rsidR="0098793B" w:rsidRPr="00CD51F1">
        <w:rPr>
          <w:rFonts w:ascii="Times New Roman" w:eastAsia="Times New Roman" w:hAnsi="Times New Roman" w:cs="Times New Roman"/>
          <w:sz w:val="24"/>
          <w:szCs w:val="24"/>
          <w:lang w:eastAsia="sk-SK"/>
        </w:rPr>
        <w:t>„</w:t>
      </w:r>
      <w:r w:rsidR="00026FEB" w:rsidRPr="00CD51F1">
        <w:rPr>
          <w:rFonts w:ascii="Times New Roman" w:eastAsia="Times New Roman" w:hAnsi="Times New Roman" w:cs="Times New Roman"/>
          <w:sz w:val="24"/>
          <w:szCs w:val="24"/>
          <w:lang w:eastAsia="sk-SK"/>
        </w:rPr>
        <w:t>prizvaná osoba</w:t>
      </w:r>
      <w:r w:rsidR="0098793B" w:rsidRPr="00CD51F1">
        <w:rPr>
          <w:rFonts w:ascii="Times New Roman" w:eastAsia="Times New Roman" w:hAnsi="Times New Roman" w:cs="Times New Roman"/>
          <w:sz w:val="24"/>
          <w:szCs w:val="24"/>
          <w:lang w:eastAsia="sk-SK"/>
        </w:rPr>
        <w:t>“</w:t>
      </w:r>
      <w:r w:rsidR="00026FEB" w:rsidRPr="00CD51F1">
        <w:rPr>
          <w:rFonts w:ascii="Times New Roman" w:eastAsia="Times New Roman" w:hAnsi="Times New Roman" w:cs="Times New Roman"/>
          <w:sz w:val="24"/>
          <w:szCs w:val="24"/>
          <w:lang w:eastAsia="sk-SK"/>
        </w:rPr>
        <w:t>), ak je súčasťou dozoru technická kontrola</w:t>
      </w:r>
      <w:r w:rsidR="004B294C" w:rsidRPr="00CD51F1">
        <w:rPr>
          <w:rFonts w:ascii="Times New Roman" w:eastAsia="Times New Roman" w:hAnsi="Times New Roman" w:cs="Times New Roman"/>
          <w:sz w:val="24"/>
          <w:szCs w:val="24"/>
          <w:lang w:eastAsia="sk-SK"/>
        </w:rPr>
        <w:t xml:space="preserve"> a</w:t>
      </w:r>
      <w:r w:rsidR="00F84233" w:rsidRPr="00CD51F1">
        <w:rPr>
          <w:rFonts w:ascii="Times New Roman" w:eastAsia="Times New Roman" w:hAnsi="Times New Roman" w:cs="Times New Roman"/>
          <w:sz w:val="24"/>
          <w:szCs w:val="24"/>
          <w:lang w:eastAsia="sk-SK"/>
        </w:rPr>
        <w:t> posúdenie technických zariadení</w:t>
      </w:r>
      <w:r w:rsidR="004B294C" w:rsidRPr="00CD51F1">
        <w:rPr>
          <w:rFonts w:ascii="Times New Roman" w:eastAsia="Times New Roman" w:hAnsi="Times New Roman" w:cs="Times New Roman"/>
          <w:sz w:val="24"/>
          <w:szCs w:val="24"/>
          <w:lang w:eastAsia="sk-SK"/>
        </w:rPr>
        <w:t xml:space="preserve"> podľa § </w:t>
      </w:r>
      <w:r w:rsidR="00CC3A0D" w:rsidRPr="00CD51F1">
        <w:rPr>
          <w:rFonts w:ascii="Times New Roman" w:eastAsia="Times New Roman" w:hAnsi="Times New Roman" w:cs="Times New Roman"/>
          <w:sz w:val="24"/>
          <w:szCs w:val="24"/>
          <w:lang w:eastAsia="sk-SK"/>
        </w:rPr>
        <w:t>8</w:t>
      </w:r>
      <w:r w:rsidR="0026195E" w:rsidRPr="00CD51F1">
        <w:rPr>
          <w:rFonts w:ascii="Times New Roman" w:eastAsia="Times New Roman" w:hAnsi="Times New Roman" w:cs="Times New Roman"/>
          <w:sz w:val="24"/>
          <w:szCs w:val="24"/>
          <w:lang w:eastAsia="sk-SK"/>
        </w:rPr>
        <w:t>6</w:t>
      </w:r>
      <w:r w:rsidR="004B294C" w:rsidRPr="00CD51F1">
        <w:rPr>
          <w:rFonts w:ascii="Times New Roman" w:eastAsia="Times New Roman" w:hAnsi="Times New Roman" w:cs="Times New Roman"/>
          <w:sz w:val="24"/>
          <w:szCs w:val="24"/>
          <w:lang w:eastAsia="sk-SK"/>
        </w:rPr>
        <w:t xml:space="preserve"> ods. </w:t>
      </w:r>
      <w:r w:rsidR="00D0571C" w:rsidRPr="00CD51F1">
        <w:rPr>
          <w:rFonts w:ascii="Times New Roman" w:eastAsia="Times New Roman" w:hAnsi="Times New Roman" w:cs="Times New Roman"/>
          <w:sz w:val="24"/>
          <w:szCs w:val="24"/>
          <w:lang w:eastAsia="sk-SK"/>
        </w:rPr>
        <w:t>6</w:t>
      </w:r>
      <w:r w:rsidR="0098793B" w:rsidRPr="00CD51F1">
        <w:rPr>
          <w:rFonts w:ascii="Times New Roman" w:eastAsia="Times New Roman" w:hAnsi="Times New Roman" w:cs="Times New Roman"/>
          <w:sz w:val="24"/>
          <w:szCs w:val="24"/>
          <w:lang w:eastAsia="sk-SK"/>
        </w:rPr>
        <w:t>,</w:t>
      </w:r>
    </w:p>
    <w:p w14:paraId="70402061" w14:textId="6382FB84" w:rsidR="00ED51FE" w:rsidRPr="00CD51F1" w:rsidRDefault="00B9425F" w:rsidP="00A40CDC">
      <w:pPr>
        <w:pStyle w:val="Odsekzoznamu"/>
        <w:spacing w:after="0" w:line="240" w:lineRule="auto"/>
        <w:ind w:left="0" w:firstLine="567"/>
        <w:jc w:val="both"/>
        <w:rPr>
          <w:rFonts w:ascii="Times New Roman" w:eastAsia="Times New Roman" w:hAnsi="Times New Roman" w:cs="Times New Roman"/>
          <w:sz w:val="24"/>
          <w:szCs w:val="24"/>
          <w:lang w:eastAsia="sk-SK"/>
        </w:rPr>
      </w:pPr>
      <w:bookmarkStart w:id="189" w:name="p_10.3.d"/>
      <w:bookmarkStart w:id="190" w:name="p_10.3.e"/>
      <w:bookmarkStart w:id="191" w:name="p_10.3.f"/>
      <w:bookmarkStart w:id="192" w:name="p_10.3.g"/>
      <w:bookmarkStart w:id="193" w:name="p_10.4"/>
      <w:bookmarkStart w:id="194" w:name="p_10.4.b"/>
      <w:bookmarkStart w:id="195" w:name="p_10.4.c"/>
      <w:bookmarkStart w:id="196" w:name="p_10.4.d"/>
      <w:bookmarkEnd w:id="189"/>
      <w:bookmarkEnd w:id="190"/>
      <w:bookmarkEnd w:id="191"/>
      <w:bookmarkEnd w:id="192"/>
      <w:bookmarkEnd w:id="193"/>
      <w:bookmarkEnd w:id="194"/>
      <w:bookmarkEnd w:id="195"/>
      <w:bookmarkEnd w:id="196"/>
      <w:r w:rsidRPr="00CD51F1">
        <w:rPr>
          <w:rFonts w:ascii="Times New Roman" w:eastAsia="Times New Roman" w:hAnsi="Times New Roman" w:cs="Times New Roman"/>
          <w:sz w:val="24"/>
          <w:szCs w:val="24"/>
          <w:lang w:eastAsia="sk-SK"/>
        </w:rPr>
        <w:t>q</w:t>
      </w:r>
      <w:r w:rsidR="00A16B61" w:rsidRPr="00CD51F1">
        <w:rPr>
          <w:rFonts w:ascii="Times New Roman" w:eastAsia="Times New Roman" w:hAnsi="Times New Roman" w:cs="Times New Roman"/>
          <w:sz w:val="24"/>
          <w:szCs w:val="24"/>
          <w:lang w:eastAsia="sk-SK"/>
        </w:rPr>
        <w:t>)</w:t>
      </w:r>
      <w:r w:rsidR="00F627CC" w:rsidRPr="00CD51F1">
        <w:rPr>
          <w:rFonts w:ascii="Times New Roman" w:eastAsia="Times New Roman" w:hAnsi="Times New Roman" w:cs="Times New Roman"/>
          <w:sz w:val="24"/>
          <w:szCs w:val="24"/>
          <w:lang w:eastAsia="sk-SK"/>
        </w:rPr>
        <w:t xml:space="preserve"> </w:t>
      </w:r>
      <w:r w:rsidR="00A27597" w:rsidRPr="00CD51F1">
        <w:rPr>
          <w:rFonts w:ascii="Times New Roman" w:eastAsia="Times New Roman" w:hAnsi="Times New Roman" w:cs="Times New Roman"/>
          <w:sz w:val="24"/>
          <w:szCs w:val="24"/>
          <w:lang w:eastAsia="sk-SK"/>
        </w:rPr>
        <w:t xml:space="preserve">môže na návrh národného športového zväzu </w:t>
      </w:r>
      <w:r w:rsidR="00A40CDC" w:rsidRPr="00CD51F1">
        <w:rPr>
          <w:rFonts w:ascii="Times New Roman" w:eastAsia="Times New Roman" w:hAnsi="Times New Roman" w:cs="Times New Roman"/>
          <w:sz w:val="24"/>
          <w:szCs w:val="24"/>
          <w:lang w:eastAsia="sk-SK"/>
        </w:rPr>
        <w:t xml:space="preserve">príslušného športu a národného športového zväzu príslušnej športovej organizácie </w:t>
      </w:r>
      <w:r w:rsidR="00A27597" w:rsidRPr="00CD51F1">
        <w:rPr>
          <w:rFonts w:ascii="Times New Roman" w:eastAsia="Times New Roman" w:hAnsi="Times New Roman" w:cs="Times New Roman"/>
          <w:sz w:val="24"/>
          <w:szCs w:val="24"/>
          <w:lang w:eastAsia="sk-SK"/>
        </w:rPr>
        <w:t>obmedziť prijímanie stávok na súťaž v príslušnom športe, ktoré považuje za nevhodné</w:t>
      </w:r>
      <w:r w:rsidR="00174414" w:rsidRPr="00CD51F1">
        <w:rPr>
          <w:rFonts w:ascii="Times New Roman" w:eastAsia="Times New Roman" w:hAnsi="Times New Roman" w:cs="Times New Roman"/>
          <w:sz w:val="24"/>
          <w:szCs w:val="24"/>
          <w:lang w:eastAsia="sk-SK"/>
        </w:rPr>
        <w:t xml:space="preserve"> a to</w:t>
      </w:r>
      <w:r w:rsidR="00A27597" w:rsidRPr="00CD51F1">
        <w:rPr>
          <w:rFonts w:ascii="Times New Roman" w:eastAsia="Times New Roman" w:hAnsi="Times New Roman" w:cs="Times New Roman"/>
          <w:sz w:val="24"/>
          <w:szCs w:val="24"/>
          <w:lang w:eastAsia="sk-SK"/>
        </w:rPr>
        <w:t xml:space="preserve"> bez obmedzenia územia, na ktorom sa súťaž koná</w:t>
      </w:r>
      <w:r w:rsidR="00352D58" w:rsidRPr="00CD51F1">
        <w:rPr>
          <w:rFonts w:ascii="Times New Roman" w:eastAsia="Times New Roman" w:hAnsi="Times New Roman" w:cs="Times New Roman"/>
          <w:sz w:val="24"/>
          <w:szCs w:val="24"/>
          <w:lang w:eastAsia="sk-SK"/>
        </w:rPr>
        <w:t>; takúto informáciu zverejní na svojom webovom sídle</w:t>
      </w:r>
      <w:r w:rsidR="00A40CDC" w:rsidRPr="00CD51F1">
        <w:rPr>
          <w:rFonts w:ascii="Times New Roman" w:eastAsia="Times New Roman" w:hAnsi="Times New Roman" w:cs="Times New Roman"/>
          <w:sz w:val="24"/>
          <w:szCs w:val="24"/>
          <w:lang w:eastAsia="sk-SK"/>
        </w:rPr>
        <w:t>,</w:t>
      </w:r>
    </w:p>
    <w:p w14:paraId="6727282B" w14:textId="6811CD6A" w:rsidR="00EC3CB5" w:rsidRPr="00CD51F1" w:rsidRDefault="00B9425F" w:rsidP="00A27597">
      <w:pPr>
        <w:pStyle w:val="Odsekzoznamu"/>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r</w:t>
      </w:r>
      <w:r w:rsidR="00EC3CB5" w:rsidRPr="00CD51F1">
        <w:rPr>
          <w:rFonts w:ascii="Times New Roman" w:eastAsia="Times New Roman" w:hAnsi="Times New Roman" w:cs="Times New Roman"/>
          <w:sz w:val="24"/>
          <w:szCs w:val="24"/>
          <w:lang w:eastAsia="sk-SK"/>
        </w:rPr>
        <w:t>) zverejňuje na svojom webovom sídle informáciu o</w:t>
      </w:r>
      <w:r w:rsidR="001142C6" w:rsidRPr="00CD51F1">
        <w:rPr>
          <w:rFonts w:ascii="Times New Roman" w:eastAsia="Times New Roman" w:hAnsi="Times New Roman" w:cs="Times New Roman"/>
          <w:sz w:val="24"/>
          <w:szCs w:val="24"/>
          <w:lang w:eastAsia="sk-SK"/>
        </w:rPr>
        <w:t> </w:t>
      </w:r>
      <w:r w:rsidR="00EC3CB5" w:rsidRPr="00CD51F1">
        <w:rPr>
          <w:rFonts w:ascii="Times New Roman" w:eastAsia="Times New Roman" w:hAnsi="Times New Roman" w:cs="Times New Roman"/>
          <w:sz w:val="24"/>
          <w:szCs w:val="24"/>
          <w:lang w:eastAsia="sk-SK"/>
        </w:rPr>
        <w:t>prijatí</w:t>
      </w:r>
      <w:r w:rsidR="001142C6" w:rsidRPr="00CD51F1">
        <w:rPr>
          <w:rFonts w:ascii="Times New Roman" w:eastAsia="Times New Roman" w:hAnsi="Times New Roman" w:cs="Times New Roman"/>
          <w:sz w:val="24"/>
          <w:szCs w:val="24"/>
          <w:lang w:eastAsia="sk-SK"/>
        </w:rPr>
        <w:t>, zmene alebo zrušení</w:t>
      </w:r>
      <w:r w:rsidR="00EC3CB5" w:rsidRPr="00CD51F1">
        <w:rPr>
          <w:rFonts w:ascii="Times New Roman" w:eastAsia="Times New Roman" w:hAnsi="Times New Roman" w:cs="Times New Roman"/>
          <w:sz w:val="24"/>
          <w:szCs w:val="24"/>
          <w:lang w:eastAsia="sk-SK"/>
        </w:rPr>
        <w:t xml:space="preserve"> všeobecne záväzného nariadenia prijatého obcou</w:t>
      </w:r>
      <w:r w:rsidR="00F84233" w:rsidRPr="00CD51F1">
        <w:rPr>
          <w:rFonts w:ascii="Times New Roman" w:eastAsia="Times New Roman" w:hAnsi="Times New Roman" w:cs="Times New Roman"/>
          <w:sz w:val="24"/>
          <w:szCs w:val="24"/>
          <w:lang w:eastAsia="sk-SK"/>
        </w:rPr>
        <w:t xml:space="preserve"> p</w:t>
      </w:r>
      <w:r w:rsidR="00EC3CB5" w:rsidRPr="00CD51F1">
        <w:rPr>
          <w:rFonts w:ascii="Times New Roman" w:eastAsia="Times New Roman" w:hAnsi="Times New Roman" w:cs="Times New Roman"/>
          <w:sz w:val="24"/>
          <w:szCs w:val="24"/>
          <w:lang w:eastAsia="sk-SK"/>
        </w:rPr>
        <w:t>odľa</w:t>
      </w:r>
      <w:r w:rsidR="006E596C" w:rsidRPr="00CD51F1">
        <w:rPr>
          <w:rFonts w:ascii="Times New Roman" w:eastAsia="Times New Roman" w:hAnsi="Times New Roman" w:cs="Times New Roman"/>
          <w:sz w:val="24"/>
          <w:szCs w:val="24"/>
          <w:lang w:eastAsia="sk-SK"/>
        </w:rPr>
        <w:t xml:space="preserve"> § 7</w:t>
      </w:r>
      <w:r w:rsidR="00CC3A0D" w:rsidRPr="00CD51F1">
        <w:rPr>
          <w:rFonts w:ascii="Times New Roman" w:eastAsia="Times New Roman" w:hAnsi="Times New Roman" w:cs="Times New Roman"/>
          <w:sz w:val="24"/>
          <w:szCs w:val="24"/>
          <w:lang w:eastAsia="sk-SK"/>
        </w:rPr>
        <w:t>9</w:t>
      </w:r>
      <w:r w:rsidR="006E596C" w:rsidRPr="00CD51F1">
        <w:rPr>
          <w:rFonts w:ascii="Times New Roman" w:eastAsia="Times New Roman" w:hAnsi="Times New Roman" w:cs="Times New Roman"/>
          <w:sz w:val="24"/>
          <w:szCs w:val="24"/>
          <w:lang w:eastAsia="sk-SK"/>
        </w:rPr>
        <w:t xml:space="preserve"> ods. 3, </w:t>
      </w:r>
      <w:r w:rsidR="00CC3A0D" w:rsidRPr="00CD51F1">
        <w:rPr>
          <w:rFonts w:ascii="Times New Roman" w:eastAsia="Times New Roman" w:hAnsi="Times New Roman" w:cs="Times New Roman"/>
          <w:sz w:val="24"/>
          <w:szCs w:val="24"/>
          <w:lang w:eastAsia="sk-SK"/>
        </w:rPr>
        <w:t>4</w:t>
      </w:r>
      <w:r w:rsidR="00C66C16" w:rsidRPr="00CD51F1">
        <w:rPr>
          <w:rFonts w:ascii="Times New Roman" w:eastAsia="Times New Roman" w:hAnsi="Times New Roman" w:cs="Times New Roman"/>
          <w:sz w:val="24"/>
          <w:szCs w:val="24"/>
          <w:lang w:eastAsia="sk-SK"/>
        </w:rPr>
        <w:t xml:space="preserve"> a </w:t>
      </w:r>
      <w:r w:rsidR="00DD2453" w:rsidRPr="00CD51F1">
        <w:rPr>
          <w:rFonts w:ascii="Times New Roman" w:eastAsia="Times New Roman" w:hAnsi="Times New Roman" w:cs="Times New Roman"/>
          <w:sz w:val="24"/>
          <w:szCs w:val="24"/>
          <w:lang w:eastAsia="sk-SK"/>
        </w:rPr>
        <w:t>6</w:t>
      </w:r>
      <w:r w:rsidR="006E596C" w:rsidRPr="00CD51F1">
        <w:rPr>
          <w:rFonts w:ascii="Times New Roman" w:eastAsia="Times New Roman" w:hAnsi="Times New Roman" w:cs="Times New Roman"/>
          <w:sz w:val="24"/>
          <w:szCs w:val="24"/>
          <w:lang w:eastAsia="sk-SK"/>
        </w:rPr>
        <w:t>; informáciu o</w:t>
      </w:r>
      <w:r w:rsidR="001142C6" w:rsidRPr="00CD51F1">
        <w:rPr>
          <w:rFonts w:ascii="Times New Roman" w:eastAsia="Times New Roman" w:hAnsi="Times New Roman" w:cs="Times New Roman"/>
          <w:sz w:val="24"/>
          <w:szCs w:val="24"/>
          <w:lang w:eastAsia="sk-SK"/>
        </w:rPr>
        <w:t> </w:t>
      </w:r>
      <w:r w:rsidR="006E596C" w:rsidRPr="00CD51F1">
        <w:rPr>
          <w:rFonts w:ascii="Times New Roman" w:eastAsia="Times New Roman" w:hAnsi="Times New Roman" w:cs="Times New Roman"/>
          <w:sz w:val="24"/>
          <w:szCs w:val="24"/>
          <w:lang w:eastAsia="sk-SK"/>
        </w:rPr>
        <w:t>prijatí</w:t>
      </w:r>
      <w:r w:rsidR="001142C6" w:rsidRPr="00CD51F1">
        <w:rPr>
          <w:rFonts w:ascii="Times New Roman" w:eastAsia="Times New Roman" w:hAnsi="Times New Roman" w:cs="Times New Roman"/>
          <w:sz w:val="24"/>
          <w:szCs w:val="24"/>
          <w:lang w:eastAsia="sk-SK"/>
        </w:rPr>
        <w:t xml:space="preserve">, </w:t>
      </w:r>
      <w:r w:rsidR="006E596C" w:rsidRPr="00CD51F1">
        <w:rPr>
          <w:rFonts w:ascii="Times New Roman" w:eastAsia="Times New Roman" w:hAnsi="Times New Roman" w:cs="Times New Roman"/>
          <w:sz w:val="24"/>
          <w:szCs w:val="24"/>
          <w:lang w:eastAsia="sk-SK"/>
        </w:rPr>
        <w:t>všeobecne záväzného nariadenia podľa § 7</w:t>
      </w:r>
      <w:r w:rsidR="00CC3A0D" w:rsidRPr="00CD51F1">
        <w:rPr>
          <w:rFonts w:ascii="Times New Roman" w:eastAsia="Times New Roman" w:hAnsi="Times New Roman" w:cs="Times New Roman"/>
          <w:sz w:val="24"/>
          <w:szCs w:val="24"/>
          <w:lang w:eastAsia="sk-SK"/>
        </w:rPr>
        <w:t>9</w:t>
      </w:r>
      <w:r w:rsidR="006E596C" w:rsidRPr="00CD51F1">
        <w:rPr>
          <w:rFonts w:ascii="Times New Roman" w:eastAsia="Times New Roman" w:hAnsi="Times New Roman" w:cs="Times New Roman"/>
          <w:sz w:val="24"/>
          <w:szCs w:val="24"/>
          <w:lang w:eastAsia="sk-SK"/>
        </w:rPr>
        <w:t xml:space="preserve"> ods. </w:t>
      </w:r>
      <w:r w:rsidR="00CC3A0D" w:rsidRPr="00CD51F1">
        <w:rPr>
          <w:rFonts w:ascii="Times New Roman" w:eastAsia="Times New Roman" w:hAnsi="Times New Roman" w:cs="Times New Roman"/>
          <w:sz w:val="24"/>
          <w:szCs w:val="24"/>
          <w:lang w:eastAsia="sk-SK"/>
        </w:rPr>
        <w:t>7</w:t>
      </w:r>
      <w:r w:rsidR="006E596C" w:rsidRPr="00CD51F1">
        <w:rPr>
          <w:rFonts w:ascii="Times New Roman" w:eastAsia="Times New Roman" w:hAnsi="Times New Roman" w:cs="Times New Roman"/>
          <w:sz w:val="24"/>
          <w:szCs w:val="24"/>
          <w:lang w:eastAsia="sk-SK"/>
        </w:rPr>
        <w:t xml:space="preserve"> zverejní do 10. novembra kalendárneho</w:t>
      </w:r>
      <w:r w:rsidR="004B504F" w:rsidRPr="00CD51F1">
        <w:rPr>
          <w:rFonts w:ascii="Times New Roman" w:eastAsia="Times New Roman" w:hAnsi="Times New Roman" w:cs="Times New Roman"/>
          <w:sz w:val="24"/>
          <w:szCs w:val="24"/>
          <w:lang w:eastAsia="sk-SK"/>
        </w:rPr>
        <w:t xml:space="preserve"> roka, </w:t>
      </w:r>
    </w:p>
    <w:p w14:paraId="643CDEFF" w14:textId="0B73E792" w:rsidR="00EF5066" w:rsidRPr="00CD51F1" w:rsidRDefault="00B9425F" w:rsidP="00A27597">
      <w:pPr>
        <w:pStyle w:val="Odsekzoznamu"/>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s</w:t>
      </w:r>
      <w:r w:rsidR="00EF5066" w:rsidRPr="00CD51F1">
        <w:rPr>
          <w:rFonts w:ascii="Times New Roman" w:eastAsia="Times New Roman" w:hAnsi="Times New Roman" w:cs="Times New Roman"/>
          <w:sz w:val="24"/>
          <w:szCs w:val="24"/>
          <w:lang w:eastAsia="sk-SK"/>
        </w:rPr>
        <w:t xml:space="preserve">) môže prispievať finančnou sumou na </w:t>
      </w:r>
      <w:r w:rsidR="0079537C" w:rsidRPr="00CD51F1">
        <w:rPr>
          <w:rFonts w:ascii="Times New Roman" w:eastAsia="Times New Roman" w:hAnsi="Times New Roman" w:cs="Times New Roman"/>
          <w:sz w:val="24"/>
          <w:szCs w:val="24"/>
          <w:lang w:eastAsia="sk-SK"/>
        </w:rPr>
        <w:t>fungovanie linky pomoci špecializovanej zdravotníckej inštitúcie pôsobiacej v oblasti prevencie, diagnostiky a liečby látkových a nelátkových závislostí,</w:t>
      </w:r>
    </w:p>
    <w:p w14:paraId="0E43D3A0" w14:textId="7F1754EF" w:rsidR="00B04DB4" w:rsidRPr="00CD51F1" w:rsidRDefault="00B9425F" w:rsidP="006C7D91">
      <w:pPr>
        <w:pStyle w:val="Odsekzoznamu"/>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t</w:t>
      </w:r>
      <w:r w:rsidR="00A27597" w:rsidRPr="00CD51F1">
        <w:rPr>
          <w:rFonts w:ascii="Times New Roman" w:eastAsia="Times New Roman" w:hAnsi="Times New Roman" w:cs="Times New Roman"/>
          <w:sz w:val="24"/>
          <w:szCs w:val="24"/>
          <w:lang w:eastAsia="sk-SK"/>
        </w:rPr>
        <w:t xml:space="preserve">) </w:t>
      </w:r>
      <w:r w:rsidR="00F01041" w:rsidRPr="00CD51F1">
        <w:rPr>
          <w:rFonts w:ascii="Times New Roman" w:eastAsia="Times New Roman" w:hAnsi="Times New Roman" w:cs="Times New Roman"/>
          <w:sz w:val="24"/>
          <w:szCs w:val="24"/>
          <w:lang w:eastAsia="sk-SK"/>
        </w:rPr>
        <w:t>je odvolacím orgánom</w:t>
      </w:r>
      <w:r w:rsidR="00A53FCE" w:rsidRPr="00CD51F1">
        <w:rPr>
          <w:rFonts w:ascii="Times New Roman" w:eastAsia="Times New Roman" w:hAnsi="Times New Roman" w:cs="Times New Roman"/>
          <w:sz w:val="24"/>
          <w:szCs w:val="24"/>
          <w:lang w:eastAsia="sk-SK"/>
        </w:rPr>
        <w:t xml:space="preserve"> v správnom konaní</w:t>
      </w:r>
      <w:r w:rsidR="00F06092" w:rsidRPr="00CD51F1">
        <w:rPr>
          <w:rFonts w:ascii="Times New Roman" w:eastAsia="Times New Roman" w:hAnsi="Times New Roman" w:cs="Times New Roman"/>
          <w:sz w:val="24"/>
          <w:szCs w:val="24"/>
          <w:lang w:eastAsia="sk-SK"/>
        </w:rPr>
        <w:t xml:space="preserve"> </w:t>
      </w:r>
      <w:r w:rsidR="00B052F6" w:rsidRPr="00CD51F1">
        <w:rPr>
          <w:rFonts w:ascii="Times New Roman" w:eastAsia="Times New Roman" w:hAnsi="Times New Roman" w:cs="Times New Roman"/>
          <w:sz w:val="24"/>
          <w:szCs w:val="24"/>
          <w:lang w:eastAsia="sk-SK"/>
        </w:rPr>
        <w:t>o uložení sankcie obcou</w:t>
      </w:r>
      <w:r w:rsidR="00F01041" w:rsidRPr="00CD51F1">
        <w:rPr>
          <w:rFonts w:ascii="Times New Roman" w:eastAsia="Times New Roman" w:hAnsi="Times New Roman" w:cs="Times New Roman"/>
          <w:sz w:val="24"/>
          <w:szCs w:val="24"/>
          <w:lang w:eastAsia="sk-SK"/>
        </w:rPr>
        <w:t>.</w:t>
      </w:r>
    </w:p>
    <w:p w14:paraId="5B1A65AF" w14:textId="77777777" w:rsidR="00A53FCE" w:rsidRPr="00CD51F1" w:rsidRDefault="00A53FCE" w:rsidP="006C7D91">
      <w:pPr>
        <w:pStyle w:val="Odsekzoznamu"/>
        <w:spacing w:after="0" w:line="240" w:lineRule="auto"/>
        <w:ind w:left="0" w:firstLine="567"/>
        <w:jc w:val="both"/>
        <w:rPr>
          <w:rFonts w:ascii="Times New Roman" w:eastAsia="Times New Roman" w:hAnsi="Times New Roman" w:cs="Times New Roman"/>
          <w:sz w:val="24"/>
          <w:szCs w:val="24"/>
          <w:lang w:eastAsia="sk-SK"/>
        </w:rPr>
      </w:pPr>
    </w:p>
    <w:p w14:paraId="1EBBCC22" w14:textId="77777777" w:rsidR="00E60462" w:rsidRPr="00CD51F1" w:rsidRDefault="008C0460" w:rsidP="00E60462">
      <w:pPr>
        <w:spacing w:after="0" w:line="240" w:lineRule="auto"/>
        <w:jc w:val="center"/>
        <w:rPr>
          <w:rFonts w:ascii="Times New Roman" w:hAnsi="Times New Roman" w:cs="Times New Roman"/>
          <w:bCs/>
          <w:sz w:val="24"/>
          <w:szCs w:val="24"/>
        </w:rPr>
      </w:pPr>
      <w:bookmarkStart w:id="197" w:name="p_10.5"/>
      <w:bookmarkEnd w:id="197"/>
      <w:r w:rsidRPr="00CD51F1">
        <w:rPr>
          <w:rFonts w:ascii="Times New Roman" w:hAnsi="Times New Roman" w:cs="Times New Roman"/>
          <w:bCs/>
          <w:sz w:val="24"/>
          <w:szCs w:val="24"/>
        </w:rPr>
        <w:t>§ 78</w:t>
      </w:r>
    </w:p>
    <w:p w14:paraId="2592FADC" w14:textId="77777777" w:rsidR="00E60462" w:rsidRPr="00CD51F1" w:rsidRDefault="00E60462" w:rsidP="00E60462">
      <w:pPr>
        <w:spacing w:after="0" w:line="240" w:lineRule="auto"/>
        <w:jc w:val="center"/>
        <w:rPr>
          <w:rFonts w:ascii="Times New Roman" w:hAnsi="Times New Roman" w:cs="Times New Roman"/>
          <w:b/>
          <w:bCs/>
          <w:sz w:val="24"/>
          <w:szCs w:val="24"/>
        </w:rPr>
      </w:pPr>
      <w:r w:rsidRPr="00CD51F1">
        <w:rPr>
          <w:rFonts w:ascii="Times New Roman" w:hAnsi="Times New Roman" w:cs="Times New Roman"/>
          <w:b/>
          <w:bCs/>
          <w:sz w:val="24"/>
          <w:szCs w:val="24"/>
        </w:rPr>
        <w:t xml:space="preserve">Financovanie úradu </w:t>
      </w:r>
    </w:p>
    <w:p w14:paraId="12AEA0D7" w14:textId="77777777" w:rsidR="00E60462" w:rsidRPr="00CD51F1" w:rsidRDefault="00E60462" w:rsidP="00E60462">
      <w:pPr>
        <w:spacing w:after="0" w:line="240" w:lineRule="auto"/>
        <w:jc w:val="center"/>
        <w:rPr>
          <w:rFonts w:ascii="Times New Roman" w:hAnsi="Times New Roman" w:cs="Times New Roman"/>
          <w:b/>
          <w:bCs/>
          <w:sz w:val="24"/>
          <w:szCs w:val="24"/>
        </w:rPr>
      </w:pPr>
    </w:p>
    <w:p w14:paraId="505D268E" w14:textId="77777777" w:rsidR="00E60462" w:rsidRPr="00CD51F1"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rPr>
        <w:t xml:space="preserve">(1) </w:t>
      </w:r>
      <w:r w:rsidRPr="00CD51F1">
        <w:rPr>
          <w:rFonts w:ascii="Times New Roman" w:eastAsia="Times New Roman" w:hAnsi="Times New Roman" w:cs="Times New Roman"/>
          <w:sz w:val="24"/>
          <w:szCs w:val="24"/>
          <w:lang w:eastAsia="sk-SK"/>
        </w:rPr>
        <w:t xml:space="preserve">Úrad je financovaný aj z mesačného príspevku a osobitného príspevku prevádzkovateľa hazardnej hry. </w:t>
      </w:r>
    </w:p>
    <w:p w14:paraId="209CF63F" w14:textId="77777777" w:rsidR="00E60462" w:rsidRPr="00CD51F1"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 Osobitný príspevok je povinný uhrádzať prevádzkovateľ hazardnej hry, ktorý prevádzkuje niektor</w:t>
      </w:r>
      <w:r w:rsidR="00CC3A0D" w:rsidRPr="00CD51F1">
        <w:rPr>
          <w:rFonts w:ascii="Times New Roman" w:eastAsia="Times New Roman" w:hAnsi="Times New Roman" w:cs="Times New Roman"/>
          <w:sz w:val="24"/>
          <w:szCs w:val="24"/>
          <w:lang w:eastAsia="sk-SK"/>
        </w:rPr>
        <w:t xml:space="preserve">ú z hazardných hier uvedených v </w:t>
      </w:r>
      <w:r w:rsidRPr="00CD51F1">
        <w:rPr>
          <w:rFonts w:ascii="Times New Roman" w:eastAsia="Times New Roman" w:hAnsi="Times New Roman" w:cs="Times New Roman"/>
          <w:sz w:val="24"/>
          <w:szCs w:val="24"/>
          <w:lang w:eastAsia="sk-SK"/>
        </w:rPr>
        <w:t xml:space="preserve">§ 5 ods. 3 písm. a), b) a e), a to spôsobom podľa odseku 5. </w:t>
      </w:r>
    </w:p>
    <w:p w14:paraId="409F8E80" w14:textId="39333891" w:rsidR="00E60462" w:rsidRPr="00CD51F1"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Mesačný príspevok je povinný uhrádzať prevádzkovateľ hazardnej hry, ktorý prevádzkuje inú hazardnú hru ako je uvedená v odseku 2, okrem lotérie pokladničných dokladov, a to spôsobom podľa odseku 6.  </w:t>
      </w:r>
    </w:p>
    <w:p w14:paraId="442AA682" w14:textId="65F18263" w:rsidR="00E60462" w:rsidRPr="00CD51F1"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Sadzba osobitného príspevku je 0,</w:t>
      </w:r>
      <w:r w:rsidR="00440DD8"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 z hernej istiny za celé obdobie predaja žrebov; sadzba mesačného príspevku je 0,</w:t>
      </w:r>
      <w:r w:rsidR="00440DD8"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 z</w:t>
      </w:r>
      <w:r w:rsidR="00C11D76"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výťažku</w:t>
      </w:r>
      <w:r w:rsidR="00C11D76" w:rsidRPr="00CD51F1">
        <w:rPr>
          <w:rFonts w:ascii="Times New Roman" w:eastAsia="Times New Roman" w:hAnsi="Times New Roman" w:cs="Times New Roman"/>
          <w:sz w:val="24"/>
          <w:szCs w:val="24"/>
          <w:lang w:eastAsia="sk-SK"/>
        </w:rPr>
        <w:t>, poplatku a provízie.</w:t>
      </w:r>
    </w:p>
    <w:p w14:paraId="3342932F" w14:textId="77777777" w:rsidR="00E60462" w:rsidRPr="00CD51F1"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(5) Osobitný príspevok sa uhrádza jednorazovo do 15 dní od potvrdenia správnosti vyúčtovania odvodov podľa § </w:t>
      </w:r>
      <w:r w:rsidR="00C0414C" w:rsidRPr="00CD51F1">
        <w:rPr>
          <w:rFonts w:ascii="Times New Roman" w:eastAsia="Times New Roman" w:hAnsi="Times New Roman" w:cs="Times New Roman"/>
          <w:sz w:val="24"/>
          <w:szCs w:val="24"/>
          <w:lang w:eastAsia="sk-SK"/>
        </w:rPr>
        <w:t>72</w:t>
      </w:r>
      <w:r w:rsidRPr="00CD51F1">
        <w:rPr>
          <w:rFonts w:ascii="Times New Roman" w:eastAsia="Times New Roman" w:hAnsi="Times New Roman" w:cs="Times New Roman"/>
          <w:sz w:val="24"/>
          <w:szCs w:val="24"/>
          <w:lang w:eastAsia="sk-SK"/>
        </w:rPr>
        <w:t xml:space="preserve"> ods. 1.</w:t>
      </w:r>
    </w:p>
    <w:p w14:paraId="1C153044" w14:textId="07EF42C5" w:rsidR="00E60462" w:rsidRPr="00CD51F1"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(6) Mesačný príspevok sa uhrádza mesačne do 25. dňa po skončení kalendárneho mesiaca na základe mesačného vyúčtovania príspevku predloženého v tej istej lehote úradu</w:t>
      </w:r>
      <w:r w:rsidR="00BC5B3E" w:rsidRPr="00CD51F1">
        <w:rPr>
          <w:rFonts w:ascii="Times New Roman" w:eastAsia="Times New Roman" w:hAnsi="Times New Roman" w:cs="Times New Roman"/>
          <w:sz w:val="24"/>
          <w:szCs w:val="24"/>
          <w:lang w:eastAsia="sk-SK"/>
        </w:rPr>
        <w:t xml:space="preserve">, ak § 99 ods. </w:t>
      </w:r>
      <w:r w:rsidR="005A151A" w:rsidRPr="00CD51F1">
        <w:rPr>
          <w:rFonts w:ascii="Times New Roman" w:eastAsia="Times New Roman" w:hAnsi="Times New Roman" w:cs="Times New Roman"/>
          <w:sz w:val="24"/>
          <w:szCs w:val="24"/>
          <w:lang w:eastAsia="sk-SK"/>
        </w:rPr>
        <w:t>33</w:t>
      </w:r>
      <w:r w:rsidRPr="00CD51F1">
        <w:rPr>
          <w:rFonts w:ascii="Times New Roman" w:eastAsia="Times New Roman" w:hAnsi="Times New Roman" w:cs="Times New Roman"/>
          <w:sz w:val="24"/>
          <w:szCs w:val="24"/>
          <w:lang w:eastAsia="sk-SK"/>
        </w:rPr>
        <w:t xml:space="preserve"> </w:t>
      </w:r>
      <w:r w:rsidR="00BC5B3E" w:rsidRPr="00CD51F1">
        <w:rPr>
          <w:rFonts w:ascii="Times New Roman" w:eastAsia="Times New Roman" w:hAnsi="Times New Roman" w:cs="Times New Roman"/>
          <w:sz w:val="24"/>
          <w:szCs w:val="24"/>
          <w:lang w:eastAsia="sk-SK"/>
        </w:rPr>
        <w:t>neustanovuje inak.</w:t>
      </w:r>
    </w:p>
    <w:p w14:paraId="73E97166" w14:textId="0F529CDE" w:rsidR="00E60462" w:rsidRPr="00CD51F1"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(7) Vyúčtovanie mesačného príspevku podáva prevádzkovateľ hazardnej hry elektronickými prostriedkami v lehote podľa odseku 6. Vyúčtovanie mesačného príspevku je podkladom pre určenie povinnosti platby mesačného príspevku a úrokov z omeškania a pre zostavenie výkazu nedoplatkov. Vzor vyúčtovania určí </w:t>
      </w:r>
      <w:r w:rsidR="005A151A" w:rsidRPr="00CD51F1">
        <w:rPr>
          <w:rFonts w:ascii="Times New Roman" w:eastAsia="Times New Roman" w:hAnsi="Times New Roman" w:cs="Times New Roman"/>
          <w:sz w:val="24"/>
          <w:szCs w:val="24"/>
          <w:lang w:eastAsia="sk-SK"/>
        </w:rPr>
        <w:t xml:space="preserve">ustanoví opatrenie, ktoré vydá </w:t>
      </w:r>
      <w:r w:rsidR="00706C68" w:rsidRPr="00CD51F1">
        <w:rPr>
          <w:rFonts w:ascii="Times New Roman" w:eastAsia="Times New Roman" w:hAnsi="Times New Roman" w:cs="Times New Roman"/>
          <w:sz w:val="24"/>
          <w:szCs w:val="24"/>
          <w:lang w:eastAsia="sk-SK"/>
        </w:rPr>
        <w:t xml:space="preserve">ministerstvo financií </w:t>
      </w:r>
      <w:r w:rsidR="005A151A" w:rsidRPr="00CD51F1">
        <w:rPr>
          <w:rFonts w:ascii="Times New Roman" w:eastAsia="Times New Roman" w:hAnsi="Times New Roman" w:cs="Times New Roman"/>
          <w:sz w:val="24"/>
          <w:szCs w:val="24"/>
          <w:lang w:eastAsia="sk-SK"/>
        </w:rPr>
        <w:t>a ktoré sa vyhlási uverejnením jeho úplného znenia v zbierke zákonov.</w:t>
      </w:r>
      <w:r w:rsidRPr="00CD51F1">
        <w:rPr>
          <w:rFonts w:ascii="Times New Roman" w:eastAsia="Times New Roman" w:hAnsi="Times New Roman" w:cs="Times New Roman"/>
          <w:sz w:val="24"/>
          <w:szCs w:val="24"/>
          <w:lang w:eastAsia="sk-SK"/>
        </w:rPr>
        <w:t xml:space="preserve"> Ak úrad zistí na základe výsledkov dozoru, že vyúčtovanie mesačného príspevku nebolo predložené v lehote </w:t>
      </w:r>
      <w:r w:rsidR="002B460F" w:rsidRPr="00CD51F1">
        <w:rPr>
          <w:rFonts w:ascii="Times New Roman" w:eastAsia="Times New Roman" w:hAnsi="Times New Roman" w:cs="Times New Roman"/>
          <w:sz w:val="24"/>
          <w:szCs w:val="24"/>
          <w:lang w:eastAsia="sk-SK"/>
        </w:rPr>
        <w:t>podľa odseku 6</w:t>
      </w:r>
      <w:r w:rsidRPr="00CD51F1">
        <w:rPr>
          <w:rFonts w:ascii="Times New Roman" w:eastAsia="Times New Roman" w:hAnsi="Times New Roman" w:cs="Times New Roman"/>
          <w:sz w:val="24"/>
          <w:szCs w:val="24"/>
          <w:lang w:eastAsia="sk-SK"/>
        </w:rPr>
        <w:t xml:space="preserve"> alebo obsahuje nesprávne údaje, do desiatich dní vyzve prevádzkovateľa hazardnej hry na predloženie vyúčtovania alebo opravného vyúčtovania v určenej lehote.  </w:t>
      </w:r>
    </w:p>
    <w:p w14:paraId="5DB047F2" w14:textId="77777777" w:rsidR="00E60462" w:rsidRPr="00CD51F1" w:rsidRDefault="00E60462"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4EC4EC59" w14:textId="77777777" w:rsidR="00E60462" w:rsidRPr="00CD51F1" w:rsidRDefault="008C0460" w:rsidP="00A17AAD">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79</w:t>
      </w:r>
      <w:r w:rsidR="00A17AAD" w:rsidRPr="00CD51F1">
        <w:rPr>
          <w:rFonts w:ascii="Times New Roman" w:eastAsia="Times New Roman" w:hAnsi="Times New Roman" w:cs="Times New Roman"/>
          <w:sz w:val="24"/>
          <w:szCs w:val="24"/>
          <w:lang w:eastAsia="sk-SK"/>
        </w:rPr>
        <w:t xml:space="preserve"> </w:t>
      </w:r>
    </w:p>
    <w:p w14:paraId="73ABFF93" w14:textId="77777777" w:rsidR="00BA6EE3" w:rsidRPr="00CD51F1" w:rsidRDefault="00BA6EE3" w:rsidP="00A17AAD">
      <w:pPr>
        <w:shd w:val="clear" w:color="auto" w:fill="FFFFFF"/>
        <w:spacing w:after="0" w:line="240" w:lineRule="auto"/>
        <w:jc w:val="center"/>
        <w:rPr>
          <w:rFonts w:ascii="Times New Roman" w:eastAsia="Times New Roman" w:hAnsi="Times New Roman" w:cs="Times New Roman"/>
          <w:b/>
          <w:sz w:val="24"/>
          <w:szCs w:val="24"/>
          <w:lang w:eastAsia="sk-SK"/>
        </w:rPr>
      </w:pPr>
      <w:r w:rsidRPr="00CD51F1">
        <w:rPr>
          <w:rFonts w:ascii="Times New Roman" w:eastAsia="Times New Roman" w:hAnsi="Times New Roman" w:cs="Times New Roman"/>
          <w:b/>
          <w:sz w:val="24"/>
          <w:szCs w:val="24"/>
          <w:lang w:eastAsia="sk-SK"/>
        </w:rPr>
        <w:t>Obec</w:t>
      </w:r>
      <w:bookmarkStart w:id="198" w:name="p_10.5.a"/>
      <w:bookmarkEnd w:id="198"/>
    </w:p>
    <w:p w14:paraId="2878A42A" w14:textId="77777777" w:rsidR="00A17AAD" w:rsidRPr="00CD51F1" w:rsidRDefault="00A17AAD"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373E992E" w14:textId="5826D004" w:rsidR="00BA6EE3" w:rsidRPr="00CD51F1" w:rsidRDefault="00E60462" w:rsidP="00D93E03">
      <w:pPr>
        <w:spacing w:after="0" w:line="240" w:lineRule="auto"/>
        <w:ind w:firstLine="567"/>
        <w:jc w:val="both"/>
        <w:rPr>
          <w:rFonts w:ascii="Times New Roman" w:hAnsi="Times New Roman" w:cs="Times New Roman"/>
          <w:sz w:val="24"/>
          <w:szCs w:val="24"/>
          <w:lang w:eastAsia="sk-SK"/>
        </w:rPr>
      </w:pPr>
      <w:bookmarkStart w:id="199" w:name="p_10.5.b"/>
      <w:bookmarkEnd w:id="199"/>
      <w:r w:rsidRPr="00CD51F1">
        <w:rPr>
          <w:rFonts w:ascii="Times New Roman" w:hAnsi="Times New Roman" w:cs="Times New Roman"/>
          <w:sz w:val="24"/>
          <w:szCs w:val="24"/>
          <w:lang w:eastAsia="sk-SK"/>
        </w:rPr>
        <w:t>(1)</w:t>
      </w:r>
      <w:r w:rsidR="00FA782B" w:rsidRPr="00CD51F1">
        <w:rPr>
          <w:rFonts w:ascii="Times New Roman" w:hAnsi="Times New Roman" w:cs="Times New Roman"/>
          <w:sz w:val="24"/>
          <w:szCs w:val="24"/>
          <w:lang w:eastAsia="sk-SK"/>
        </w:rPr>
        <w:t xml:space="preserve"> </w:t>
      </w:r>
      <w:r w:rsidR="00EC3CB5" w:rsidRPr="00CD51F1">
        <w:rPr>
          <w:rFonts w:ascii="Times New Roman" w:hAnsi="Times New Roman" w:cs="Times New Roman"/>
          <w:sz w:val="24"/>
          <w:szCs w:val="24"/>
          <w:lang w:eastAsia="sk-SK"/>
        </w:rPr>
        <w:t>Obec v</w:t>
      </w:r>
      <w:r w:rsidR="00BA6EE3" w:rsidRPr="00CD51F1">
        <w:rPr>
          <w:rFonts w:ascii="Times New Roman" w:hAnsi="Times New Roman" w:cs="Times New Roman"/>
          <w:sz w:val="24"/>
          <w:szCs w:val="24"/>
          <w:lang w:eastAsia="sk-SK"/>
        </w:rPr>
        <w:t>ykonáva správu odvod</w:t>
      </w:r>
      <w:r w:rsidR="00391E32" w:rsidRPr="00CD51F1">
        <w:rPr>
          <w:rFonts w:ascii="Times New Roman" w:hAnsi="Times New Roman" w:cs="Times New Roman"/>
          <w:sz w:val="24"/>
          <w:szCs w:val="24"/>
          <w:lang w:eastAsia="sk-SK"/>
        </w:rPr>
        <w:t>u</w:t>
      </w:r>
      <w:r w:rsidR="00BA6EE3" w:rsidRPr="00CD51F1">
        <w:rPr>
          <w:rFonts w:ascii="Times New Roman" w:hAnsi="Times New Roman" w:cs="Times New Roman"/>
          <w:sz w:val="24"/>
          <w:szCs w:val="24"/>
          <w:lang w:eastAsia="sk-SK"/>
        </w:rPr>
        <w:t xml:space="preserve"> do rozpočtu obce</w:t>
      </w:r>
      <w:r w:rsidR="00C7767D" w:rsidRPr="00CD51F1">
        <w:rPr>
          <w:rFonts w:ascii="Times New Roman" w:hAnsi="Times New Roman" w:cs="Times New Roman"/>
          <w:sz w:val="24"/>
          <w:szCs w:val="24"/>
          <w:lang w:eastAsia="sk-SK"/>
        </w:rPr>
        <w:t>.</w:t>
      </w:r>
    </w:p>
    <w:p w14:paraId="77873CD8" w14:textId="77777777" w:rsidR="00BA6EE3" w:rsidRPr="00CD51F1" w:rsidRDefault="00E60462"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00" w:name="p_10.5.c"/>
      <w:bookmarkEnd w:id="200"/>
      <w:r w:rsidRPr="00CD51F1">
        <w:rPr>
          <w:rFonts w:ascii="Times New Roman" w:eastAsia="Times New Roman" w:hAnsi="Times New Roman" w:cs="Times New Roman"/>
          <w:sz w:val="24"/>
          <w:szCs w:val="24"/>
          <w:lang w:eastAsia="sk-SK"/>
        </w:rPr>
        <w:t>(2)</w:t>
      </w:r>
      <w:r w:rsidR="00FA782B" w:rsidRPr="00CD51F1">
        <w:rPr>
          <w:rFonts w:ascii="Times New Roman" w:eastAsia="Times New Roman" w:hAnsi="Times New Roman" w:cs="Times New Roman"/>
          <w:sz w:val="24"/>
          <w:szCs w:val="24"/>
          <w:lang w:eastAsia="sk-SK"/>
        </w:rPr>
        <w:t xml:space="preserve"> </w:t>
      </w:r>
      <w:r w:rsidR="00EC3CB5" w:rsidRPr="00CD51F1">
        <w:rPr>
          <w:rFonts w:ascii="Times New Roman" w:eastAsia="Times New Roman" w:hAnsi="Times New Roman" w:cs="Times New Roman"/>
          <w:sz w:val="24"/>
          <w:szCs w:val="24"/>
          <w:lang w:eastAsia="sk-SK"/>
        </w:rPr>
        <w:t>Obec u</w:t>
      </w:r>
      <w:r w:rsidR="00BA6EE3" w:rsidRPr="00CD51F1">
        <w:rPr>
          <w:rFonts w:ascii="Times New Roman" w:eastAsia="Times New Roman" w:hAnsi="Times New Roman" w:cs="Times New Roman"/>
          <w:sz w:val="24"/>
          <w:szCs w:val="24"/>
          <w:lang w:eastAsia="sk-SK"/>
        </w:rPr>
        <w:t>kladá s</w:t>
      </w:r>
      <w:r w:rsidRPr="00CD51F1">
        <w:rPr>
          <w:rFonts w:ascii="Times New Roman" w:eastAsia="Times New Roman" w:hAnsi="Times New Roman" w:cs="Times New Roman"/>
          <w:sz w:val="24"/>
          <w:szCs w:val="24"/>
          <w:lang w:eastAsia="sk-SK"/>
        </w:rPr>
        <w:t>ankcie podľa tohto zákona.</w:t>
      </w:r>
    </w:p>
    <w:p w14:paraId="1A362115" w14:textId="4DA0FF73" w:rsidR="006B72E0" w:rsidRPr="00CD51F1" w:rsidRDefault="00E60462" w:rsidP="00060FD6">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bookmarkStart w:id="201" w:name="p_10.5.d"/>
      <w:bookmarkEnd w:id="201"/>
      <w:r w:rsidRPr="00CD51F1">
        <w:rPr>
          <w:rFonts w:ascii="Times New Roman" w:eastAsia="Times New Roman" w:hAnsi="Times New Roman" w:cs="Times New Roman"/>
          <w:sz w:val="24"/>
          <w:szCs w:val="24"/>
          <w:lang w:eastAsia="sk-SK"/>
        </w:rPr>
        <w:t>(3)</w:t>
      </w:r>
      <w:r w:rsidR="00FA782B" w:rsidRPr="00CD51F1">
        <w:rPr>
          <w:rFonts w:ascii="Times New Roman" w:eastAsia="Times New Roman" w:hAnsi="Times New Roman" w:cs="Times New Roman"/>
          <w:sz w:val="24"/>
          <w:szCs w:val="24"/>
          <w:lang w:eastAsia="sk-SK"/>
        </w:rPr>
        <w:t xml:space="preserve"> </w:t>
      </w:r>
      <w:r w:rsidR="00EC3CB5" w:rsidRPr="00CD51F1">
        <w:rPr>
          <w:rFonts w:ascii="Times New Roman" w:eastAsia="Times New Roman" w:hAnsi="Times New Roman" w:cs="Times New Roman"/>
          <w:sz w:val="24"/>
          <w:szCs w:val="24"/>
          <w:lang w:eastAsia="sk-SK"/>
        </w:rPr>
        <w:t>Obec m</w:t>
      </w:r>
      <w:r w:rsidR="00BA6EE3" w:rsidRPr="00CD51F1">
        <w:rPr>
          <w:rFonts w:ascii="Times New Roman" w:eastAsia="Times New Roman" w:hAnsi="Times New Roman" w:cs="Times New Roman"/>
          <w:sz w:val="24"/>
          <w:szCs w:val="24"/>
          <w:lang w:eastAsia="sk-SK"/>
        </w:rPr>
        <w:t xml:space="preserve">ôže za podmienok podľa </w:t>
      </w:r>
      <w:r w:rsidRPr="00CD51F1">
        <w:rPr>
          <w:rFonts w:ascii="Times New Roman" w:eastAsia="Times New Roman" w:hAnsi="Times New Roman" w:cs="Times New Roman"/>
          <w:sz w:val="24"/>
          <w:szCs w:val="24"/>
          <w:lang w:eastAsia="sk-SK"/>
        </w:rPr>
        <w:t>odsek</w:t>
      </w:r>
      <w:r w:rsidR="0059215E">
        <w:rPr>
          <w:rFonts w:ascii="Times New Roman" w:eastAsia="Times New Roman" w:hAnsi="Times New Roman" w:cs="Times New Roman"/>
          <w:sz w:val="24"/>
          <w:szCs w:val="24"/>
          <w:lang w:eastAsia="sk-SK"/>
        </w:rPr>
        <w:t>u</w:t>
      </w:r>
      <w:r w:rsidR="003B391C" w:rsidRPr="00CD51F1">
        <w:rPr>
          <w:rFonts w:ascii="Times New Roman" w:eastAsia="Times New Roman" w:hAnsi="Times New Roman" w:cs="Times New Roman"/>
          <w:sz w:val="24"/>
          <w:szCs w:val="24"/>
          <w:lang w:eastAsia="sk-SK"/>
        </w:rPr>
        <w:t xml:space="preserve"> </w:t>
      </w:r>
      <w:r w:rsidR="007C32EB" w:rsidRPr="00CD51F1">
        <w:rPr>
          <w:rFonts w:ascii="Times New Roman" w:eastAsia="Times New Roman" w:hAnsi="Times New Roman" w:cs="Times New Roman"/>
          <w:sz w:val="24"/>
          <w:szCs w:val="24"/>
          <w:lang w:eastAsia="sk-SK"/>
        </w:rPr>
        <w:t>5</w:t>
      </w:r>
      <w:r w:rsidR="00FA782B"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ustanoviť všeobecne záväzným nariadením, že na jej území nemožno umiestniť herňu</w:t>
      </w:r>
      <w:r w:rsidR="009C69E4"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 xml:space="preserve">v budovách uvedených v § </w:t>
      </w:r>
      <w:r w:rsidR="00B47669" w:rsidRPr="00CD51F1">
        <w:rPr>
          <w:rFonts w:ascii="Times New Roman" w:eastAsia="Times New Roman" w:hAnsi="Times New Roman" w:cs="Times New Roman"/>
          <w:sz w:val="24"/>
          <w:szCs w:val="24"/>
          <w:lang w:eastAsia="sk-SK"/>
        </w:rPr>
        <w:t>1</w:t>
      </w:r>
      <w:r w:rsidR="00C0414C" w:rsidRPr="00CD51F1">
        <w:rPr>
          <w:rFonts w:ascii="Times New Roman" w:eastAsia="Times New Roman" w:hAnsi="Times New Roman" w:cs="Times New Roman"/>
          <w:sz w:val="24"/>
          <w:szCs w:val="24"/>
          <w:lang w:eastAsia="sk-SK"/>
        </w:rPr>
        <w:t>5</w:t>
      </w:r>
      <w:r w:rsidR="00BA6EE3" w:rsidRPr="00CD51F1">
        <w:rPr>
          <w:rFonts w:ascii="Times New Roman" w:eastAsia="Times New Roman" w:hAnsi="Times New Roman" w:cs="Times New Roman"/>
          <w:sz w:val="24"/>
          <w:szCs w:val="24"/>
          <w:lang w:eastAsia="sk-SK"/>
        </w:rPr>
        <w:t xml:space="preserve"> ods. </w:t>
      </w:r>
      <w:r w:rsidR="004218F3" w:rsidRPr="00CD51F1">
        <w:rPr>
          <w:rFonts w:ascii="Times New Roman" w:eastAsia="Times New Roman" w:hAnsi="Times New Roman" w:cs="Times New Roman"/>
          <w:sz w:val="24"/>
          <w:szCs w:val="24"/>
          <w:lang w:eastAsia="sk-SK"/>
        </w:rPr>
        <w:t>7</w:t>
      </w:r>
      <w:r w:rsidR="00BA6EE3" w:rsidRPr="00CD51F1">
        <w:rPr>
          <w:rFonts w:ascii="Times New Roman" w:eastAsia="Times New Roman" w:hAnsi="Times New Roman" w:cs="Times New Roman"/>
          <w:sz w:val="24"/>
          <w:szCs w:val="24"/>
          <w:lang w:eastAsia="sk-SK"/>
        </w:rPr>
        <w:t xml:space="preserve">, alebo v kombinácii budov v členení podľa § </w:t>
      </w:r>
      <w:r w:rsidR="00726BC2" w:rsidRPr="00CD51F1">
        <w:rPr>
          <w:rFonts w:ascii="Times New Roman" w:eastAsia="Times New Roman" w:hAnsi="Times New Roman" w:cs="Times New Roman"/>
          <w:sz w:val="24"/>
          <w:szCs w:val="24"/>
          <w:lang w:eastAsia="sk-SK"/>
        </w:rPr>
        <w:t>1</w:t>
      </w:r>
      <w:r w:rsidR="00C0414C" w:rsidRPr="00CD51F1">
        <w:rPr>
          <w:rFonts w:ascii="Times New Roman" w:eastAsia="Times New Roman" w:hAnsi="Times New Roman" w:cs="Times New Roman"/>
          <w:sz w:val="24"/>
          <w:szCs w:val="24"/>
          <w:lang w:eastAsia="sk-SK"/>
        </w:rPr>
        <w:t>5</w:t>
      </w:r>
      <w:r w:rsidR="00BA6EE3" w:rsidRPr="00CD51F1">
        <w:rPr>
          <w:rFonts w:ascii="Times New Roman" w:eastAsia="Times New Roman" w:hAnsi="Times New Roman" w:cs="Times New Roman"/>
          <w:sz w:val="24"/>
          <w:szCs w:val="24"/>
          <w:lang w:eastAsia="sk-SK"/>
        </w:rPr>
        <w:t xml:space="preserve"> ods. </w:t>
      </w:r>
      <w:r w:rsidR="004218F3" w:rsidRPr="00CD51F1">
        <w:rPr>
          <w:rFonts w:ascii="Times New Roman" w:eastAsia="Times New Roman" w:hAnsi="Times New Roman" w:cs="Times New Roman"/>
          <w:sz w:val="24"/>
          <w:szCs w:val="24"/>
          <w:lang w:eastAsia="sk-SK"/>
        </w:rPr>
        <w:t>7</w:t>
      </w:r>
      <w:r w:rsidR="00BA6EE3" w:rsidRPr="00CD51F1">
        <w:rPr>
          <w:rFonts w:ascii="Times New Roman" w:eastAsia="Times New Roman" w:hAnsi="Times New Roman" w:cs="Times New Roman"/>
          <w:sz w:val="24"/>
          <w:szCs w:val="24"/>
          <w:lang w:eastAsia="sk-SK"/>
        </w:rPr>
        <w:t xml:space="preserve"> alebo vo všetkých budovách uvedených v § </w:t>
      </w:r>
      <w:r w:rsidR="00726BC2" w:rsidRPr="00CD51F1">
        <w:rPr>
          <w:rFonts w:ascii="Times New Roman" w:eastAsia="Times New Roman" w:hAnsi="Times New Roman" w:cs="Times New Roman"/>
          <w:sz w:val="24"/>
          <w:szCs w:val="24"/>
          <w:lang w:eastAsia="sk-SK"/>
        </w:rPr>
        <w:t>1</w:t>
      </w:r>
      <w:r w:rsidR="00C0414C" w:rsidRPr="00CD51F1">
        <w:rPr>
          <w:rFonts w:ascii="Times New Roman" w:eastAsia="Times New Roman" w:hAnsi="Times New Roman" w:cs="Times New Roman"/>
          <w:sz w:val="24"/>
          <w:szCs w:val="24"/>
          <w:lang w:eastAsia="sk-SK"/>
        </w:rPr>
        <w:t>5</w:t>
      </w:r>
      <w:r w:rsidR="00BA6EE3" w:rsidRPr="00CD51F1">
        <w:rPr>
          <w:rFonts w:ascii="Times New Roman" w:eastAsia="Times New Roman" w:hAnsi="Times New Roman" w:cs="Times New Roman"/>
          <w:sz w:val="24"/>
          <w:szCs w:val="24"/>
          <w:lang w:eastAsia="sk-SK"/>
        </w:rPr>
        <w:t xml:space="preserve"> ods. </w:t>
      </w:r>
      <w:r w:rsidR="004218F3" w:rsidRPr="00CD51F1">
        <w:rPr>
          <w:rFonts w:ascii="Times New Roman" w:eastAsia="Times New Roman" w:hAnsi="Times New Roman" w:cs="Times New Roman"/>
          <w:sz w:val="24"/>
          <w:szCs w:val="24"/>
          <w:lang w:eastAsia="sk-SK"/>
        </w:rPr>
        <w:t>7</w:t>
      </w:r>
      <w:r w:rsidR="00BA6EE3" w:rsidRPr="00CD51F1">
        <w:rPr>
          <w:rFonts w:ascii="Times New Roman" w:eastAsia="Times New Roman" w:hAnsi="Times New Roman" w:cs="Times New Roman"/>
          <w:sz w:val="24"/>
          <w:szCs w:val="24"/>
          <w:lang w:eastAsia="sk-SK"/>
        </w:rPr>
        <w:t xml:space="preserve">, pričom toto všeobecne záväzné nariadenie </w:t>
      </w:r>
      <w:r w:rsidR="00792463" w:rsidRPr="00CD51F1">
        <w:rPr>
          <w:rFonts w:ascii="Times New Roman" w:eastAsia="Times New Roman" w:hAnsi="Times New Roman" w:cs="Times New Roman"/>
          <w:sz w:val="24"/>
          <w:szCs w:val="24"/>
          <w:lang w:eastAsia="sk-SK"/>
        </w:rPr>
        <w:t>musí platiť na celom území obce. N</w:t>
      </w:r>
      <w:r w:rsidR="00BA6EE3" w:rsidRPr="00CD51F1">
        <w:rPr>
          <w:rFonts w:ascii="Times New Roman" w:eastAsia="Times New Roman" w:hAnsi="Times New Roman" w:cs="Times New Roman"/>
          <w:sz w:val="24"/>
          <w:szCs w:val="24"/>
          <w:lang w:eastAsia="sk-SK"/>
        </w:rPr>
        <w:t>a prevádzkovateľa hazardnej hry, ktorému bola udelená individuálna licencia na prevádzkovanie hazardnej hry pred nadobudnutím účinnosti všeobecného záväzného nariadenia, sa toto všeobecne záväzné nariadenie nevzťahuje do doby skončenia platnosti tejto individuálnej licencie</w:t>
      </w:r>
      <w:r w:rsidR="00792463" w:rsidRPr="00CD51F1">
        <w:rPr>
          <w:rFonts w:ascii="Times New Roman" w:eastAsia="Times New Roman" w:hAnsi="Times New Roman" w:cs="Times New Roman"/>
          <w:sz w:val="24"/>
          <w:szCs w:val="24"/>
          <w:lang w:eastAsia="sk-SK"/>
        </w:rPr>
        <w:t xml:space="preserve">; </w:t>
      </w:r>
      <w:r w:rsidR="009D3C83" w:rsidRPr="00CD51F1">
        <w:rPr>
          <w:rFonts w:ascii="Times New Roman" w:eastAsia="Times New Roman" w:hAnsi="Times New Roman" w:cs="Times New Roman"/>
          <w:sz w:val="24"/>
          <w:szCs w:val="24"/>
          <w:lang w:eastAsia="sk-SK"/>
        </w:rPr>
        <w:t>to neplatí, ak</w:t>
      </w:r>
      <w:r w:rsidR="00792463" w:rsidRPr="00CD51F1">
        <w:rPr>
          <w:rFonts w:ascii="Times New Roman" w:eastAsia="Times New Roman" w:hAnsi="Times New Roman" w:cs="Times New Roman"/>
          <w:sz w:val="24"/>
          <w:szCs w:val="24"/>
          <w:lang w:eastAsia="sk-SK"/>
        </w:rPr>
        <w:t xml:space="preserve"> obec prijala všeobecne záväzné nariadenie podľa prvej vety, súčasne </w:t>
      </w:r>
      <w:r w:rsidR="009D3C83" w:rsidRPr="00CD51F1">
        <w:rPr>
          <w:rFonts w:ascii="Times New Roman" w:eastAsia="Times New Roman" w:hAnsi="Times New Roman" w:cs="Times New Roman"/>
          <w:sz w:val="24"/>
          <w:szCs w:val="24"/>
          <w:lang w:eastAsia="sk-SK"/>
        </w:rPr>
        <w:t>prevádzkovateľ</w:t>
      </w:r>
      <w:r w:rsidR="00792463" w:rsidRPr="00CD51F1">
        <w:rPr>
          <w:rFonts w:ascii="Times New Roman" w:eastAsia="Times New Roman" w:hAnsi="Times New Roman" w:cs="Times New Roman"/>
          <w:sz w:val="24"/>
          <w:szCs w:val="24"/>
          <w:lang w:eastAsia="sk-SK"/>
        </w:rPr>
        <w:t>ovi</w:t>
      </w:r>
      <w:r w:rsidR="009D3C83" w:rsidRPr="00CD51F1">
        <w:rPr>
          <w:rFonts w:ascii="Times New Roman" w:eastAsia="Times New Roman" w:hAnsi="Times New Roman" w:cs="Times New Roman"/>
          <w:sz w:val="24"/>
          <w:szCs w:val="24"/>
          <w:lang w:eastAsia="sk-SK"/>
        </w:rPr>
        <w:t xml:space="preserve"> </w:t>
      </w:r>
      <w:r w:rsidR="00391E32" w:rsidRPr="00CD51F1">
        <w:rPr>
          <w:rFonts w:ascii="Times New Roman" w:eastAsia="Times New Roman" w:hAnsi="Times New Roman" w:cs="Times New Roman"/>
          <w:sz w:val="24"/>
          <w:szCs w:val="24"/>
          <w:lang w:eastAsia="sk-SK"/>
        </w:rPr>
        <w:t xml:space="preserve">hazardnej hry </w:t>
      </w:r>
      <w:r w:rsidR="00792463" w:rsidRPr="00CD51F1">
        <w:rPr>
          <w:rFonts w:ascii="Times New Roman" w:eastAsia="Times New Roman" w:hAnsi="Times New Roman" w:cs="Times New Roman"/>
          <w:sz w:val="24"/>
          <w:szCs w:val="24"/>
          <w:lang w:eastAsia="sk-SK"/>
        </w:rPr>
        <w:t xml:space="preserve">zaniká </w:t>
      </w:r>
      <w:r w:rsidR="009D3C83" w:rsidRPr="00CD51F1">
        <w:rPr>
          <w:rFonts w:ascii="Times New Roman" w:eastAsia="Times New Roman" w:hAnsi="Times New Roman" w:cs="Times New Roman"/>
          <w:sz w:val="24"/>
          <w:szCs w:val="24"/>
          <w:lang w:eastAsia="sk-SK"/>
        </w:rPr>
        <w:t>opci</w:t>
      </w:r>
      <w:r w:rsidR="00792463" w:rsidRPr="00CD51F1">
        <w:rPr>
          <w:rFonts w:ascii="Times New Roman" w:eastAsia="Times New Roman" w:hAnsi="Times New Roman" w:cs="Times New Roman"/>
          <w:sz w:val="24"/>
          <w:szCs w:val="24"/>
          <w:lang w:eastAsia="sk-SK"/>
        </w:rPr>
        <w:t>a</w:t>
      </w:r>
      <w:r w:rsidR="003B47A7" w:rsidRPr="00CD51F1">
        <w:rPr>
          <w:rFonts w:ascii="Times New Roman" w:eastAsia="Times New Roman" w:hAnsi="Times New Roman" w:cs="Times New Roman"/>
          <w:sz w:val="24"/>
          <w:szCs w:val="24"/>
          <w:lang w:eastAsia="sk-SK"/>
        </w:rPr>
        <w:t xml:space="preserve"> </w:t>
      </w:r>
      <w:r w:rsidR="00792463" w:rsidRPr="00CD51F1">
        <w:rPr>
          <w:rFonts w:ascii="Times New Roman" w:eastAsia="Times New Roman" w:hAnsi="Times New Roman" w:cs="Times New Roman"/>
          <w:sz w:val="24"/>
          <w:szCs w:val="24"/>
          <w:lang w:eastAsia="sk-SK"/>
        </w:rPr>
        <w:t xml:space="preserve">podľa § 39 ods. 6 </w:t>
      </w:r>
      <w:r w:rsidR="003B47A7" w:rsidRPr="00CD51F1">
        <w:rPr>
          <w:rFonts w:ascii="Times New Roman" w:eastAsia="Times New Roman" w:hAnsi="Times New Roman" w:cs="Times New Roman"/>
          <w:sz w:val="24"/>
          <w:szCs w:val="24"/>
          <w:lang w:eastAsia="sk-SK"/>
        </w:rPr>
        <w:t>vo vzťahu k prevádzkovaniu hazardnej hry na území obce, ktorá takéto všeob</w:t>
      </w:r>
      <w:r w:rsidRPr="00CD51F1">
        <w:rPr>
          <w:rFonts w:ascii="Times New Roman" w:eastAsia="Times New Roman" w:hAnsi="Times New Roman" w:cs="Times New Roman"/>
          <w:sz w:val="24"/>
          <w:szCs w:val="24"/>
          <w:lang w:eastAsia="sk-SK"/>
        </w:rPr>
        <w:t>ecne záväzné nariadenie prijala.</w:t>
      </w:r>
    </w:p>
    <w:p w14:paraId="5F25AC70" w14:textId="7D2BD372" w:rsidR="00792463" w:rsidRPr="00CD51F1" w:rsidRDefault="007C32EB"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(4) Obec môže za podmienok podľa odsek</w:t>
      </w:r>
      <w:r w:rsidR="0059215E">
        <w:rPr>
          <w:rFonts w:ascii="Times New Roman" w:eastAsia="Times New Roman" w:hAnsi="Times New Roman" w:cs="Times New Roman"/>
          <w:sz w:val="24"/>
          <w:szCs w:val="24"/>
          <w:lang w:eastAsia="sk-SK"/>
        </w:rPr>
        <w:t>u</w:t>
      </w:r>
      <w:r w:rsidRPr="00CD51F1">
        <w:rPr>
          <w:rFonts w:ascii="Times New Roman" w:eastAsia="Times New Roman" w:hAnsi="Times New Roman" w:cs="Times New Roman"/>
          <w:sz w:val="24"/>
          <w:szCs w:val="24"/>
          <w:lang w:eastAsia="sk-SK"/>
        </w:rPr>
        <w:t xml:space="preserve"> 5 ustanoviť všeobecne záväzným nariadením, že na jej území nemožno umiestniť kasíno v budovách uvedených v § 1</w:t>
      </w:r>
      <w:r w:rsidR="00C0414C"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5, alebo v kombinácii budov v členení podľa § 1</w:t>
      </w:r>
      <w:r w:rsidR="00C0414C"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5 alebo vo všetkých budovách uvedených v § 1</w:t>
      </w:r>
      <w:r w:rsidR="00C0414C"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5, pričom toto všeobecne záväzné nariadenie musí platiť na celom území obce</w:t>
      </w:r>
      <w:r w:rsidR="00792463"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792463" w:rsidRPr="00CD51F1">
        <w:rPr>
          <w:rFonts w:ascii="Times New Roman" w:eastAsia="Times New Roman" w:hAnsi="Times New Roman" w:cs="Times New Roman"/>
          <w:sz w:val="24"/>
          <w:szCs w:val="24"/>
          <w:lang w:eastAsia="sk-SK"/>
        </w:rPr>
        <w:t>N</w:t>
      </w:r>
      <w:r w:rsidRPr="00CD51F1">
        <w:rPr>
          <w:rFonts w:ascii="Times New Roman" w:eastAsia="Times New Roman" w:hAnsi="Times New Roman" w:cs="Times New Roman"/>
          <w:sz w:val="24"/>
          <w:szCs w:val="24"/>
          <w:lang w:eastAsia="sk-SK"/>
        </w:rPr>
        <w:t>a prevádzkovateľa hazardnej hry, ktorému bola udelená individuálna licencia na prevádzkovanie hazardnej hry pred nadobudnutím účinnosti všeobecného záväzného nariadenia, sa toto všeobecne záväzné nariadenie nevzťahuje do doby skončenia platnosti tejto individuálnej licencie</w:t>
      </w:r>
      <w:r w:rsidR="00792463" w:rsidRPr="00CD51F1">
        <w:rPr>
          <w:rFonts w:ascii="Times New Roman" w:eastAsia="Times New Roman" w:hAnsi="Times New Roman" w:cs="Times New Roman"/>
          <w:sz w:val="24"/>
          <w:szCs w:val="24"/>
          <w:lang w:eastAsia="sk-SK"/>
        </w:rPr>
        <w:t>; to neplatí, ak obec prijala všeobecne záväzné nariadenie podľa prvej vety, súčasne prevádzkovateľovi hazardnej hry zaniká opcia podľa § 39 ods. 6 vo vzťahu k prevádzkovaniu hazardnej hry na území obce, ktorá takéto všeobecne záväzné nariadenie prijala.</w:t>
      </w:r>
    </w:p>
    <w:p w14:paraId="76FEF7C9" w14:textId="43552A4A" w:rsidR="00307315" w:rsidRPr="00CD51F1" w:rsidRDefault="00792463"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E60462" w:rsidRPr="00CD51F1">
        <w:rPr>
          <w:rFonts w:ascii="Times New Roman" w:eastAsia="Times New Roman" w:hAnsi="Times New Roman" w:cs="Times New Roman"/>
          <w:sz w:val="24"/>
          <w:szCs w:val="24"/>
          <w:lang w:eastAsia="sk-SK"/>
        </w:rPr>
        <w:t>(</w:t>
      </w:r>
      <w:r w:rsidR="007C32EB" w:rsidRPr="00CD51F1">
        <w:rPr>
          <w:rFonts w:ascii="Times New Roman" w:eastAsia="Times New Roman" w:hAnsi="Times New Roman" w:cs="Times New Roman"/>
          <w:sz w:val="24"/>
          <w:szCs w:val="24"/>
          <w:lang w:eastAsia="sk-SK"/>
        </w:rPr>
        <w:t>5</w:t>
      </w:r>
      <w:r w:rsidR="00E60462" w:rsidRPr="00CD51F1">
        <w:rPr>
          <w:rFonts w:ascii="Times New Roman" w:eastAsia="Times New Roman" w:hAnsi="Times New Roman" w:cs="Times New Roman"/>
          <w:sz w:val="24"/>
          <w:szCs w:val="24"/>
          <w:lang w:eastAsia="sk-SK"/>
        </w:rPr>
        <w:t xml:space="preserve">)  </w:t>
      </w:r>
      <w:r w:rsidR="00EC3CB5" w:rsidRPr="00CD51F1">
        <w:rPr>
          <w:rFonts w:ascii="Times New Roman" w:eastAsia="Times New Roman" w:hAnsi="Times New Roman" w:cs="Times New Roman"/>
          <w:sz w:val="24"/>
          <w:szCs w:val="24"/>
          <w:lang w:eastAsia="sk-SK"/>
        </w:rPr>
        <w:t>Obec m</w:t>
      </w:r>
      <w:r w:rsidR="00391E32" w:rsidRPr="00CD51F1">
        <w:rPr>
          <w:rFonts w:ascii="Times New Roman" w:eastAsia="Times New Roman" w:hAnsi="Times New Roman" w:cs="Times New Roman"/>
          <w:sz w:val="24"/>
          <w:szCs w:val="24"/>
          <w:lang w:eastAsia="sk-SK"/>
        </w:rPr>
        <w:t xml:space="preserve">ôže vydať </w:t>
      </w:r>
      <w:r w:rsidR="00FA782B" w:rsidRPr="00CD51F1">
        <w:rPr>
          <w:rFonts w:ascii="Times New Roman" w:eastAsia="Times New Roman" w:hAnsi="Times New Roman" w:cs="Times New Roman"/>
          <w:sz w:val="24"/>
          <w:szCs w:val="24"/>
          <w:lang w:eastAsia="sk-SK"/>
        </w:rPr>
        <w:t>v</w:t>
      </w:r>
      <w:bookmarkStart w:id="202" w:name="p_10.6"/>
      <w:bookmarkEnd w:id="202"/>
      <w:r w:rsidR="00BA6EE3" w:rsidRPr="00CD51F1">
        <w:rPr>
          <w:rFonts w:ascii="Times New Roman" w:eastAsia="Times New Roman" w:hAnsi="Times New Roman" w:cs="Times New Roman"/>
          <w:sz w:val="24"/>
          <w:szCs w:val="24"/>
          <w:lang w:eastAsia="sk-SK"/>
        </w:rPr>
        <w:t xml:space="preserve">šeobecne záväzné nariadenie podľa </w:t>
      </w:r>
      <w:r w:rsidR="00E60462" w:rsidRPr="00CD51F1">
        <w:rPr>
          <w:rFonts w:ascii="Times New Roman" w:eastAsia="Times New Roman" w:hAnsi="Times New Roman" w:cs="Times New Roman"/>
          <w:sz w:val="24"/>
          <w:szCs w:val="24"/>
          <w:lang w:eastAsia="sk-SK"/>
        </w:rPr>
        <w:t>odseku 3</w:t>
      </w:r>
      <w:r w:rsidR="007C32EB" w:rsidRPr="00CD51F1">
        <w:rPr>
          <w:rFonts w:ascii="Times New Roman" w:eastAsia="Times New Roman" w:hAnsi="Times New Roman" w:cs="Times New Roman"/>
          <w:sz w:val="24"/>
          <w:szCs w:val="24"/>
          <w:lang w:eastAsia="sk-SK"/>
        </w:rPr>
        <w:t xml:space="preserve"> a 4</w:t>
      </w:r>
      <w:r w:rsidR="00E60462"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ak sa obyvatelia obce petíciou sťažujú, že sa v obci narúša verejný poriadok v súvislosti s hraním hazardných hier</w:t>
      </w:r>
      <w:r w:rsidR="00A075CA"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w:t>
      </w:r>
      <w:r w:rsidR="00A075CA" w:rsidRPr="00CD51F1">
        <w:rPr>
          <w:rFonts w:ascii="Times New Roman" w:eastAsia="Times New Roman" w:hAnsi="Times New Roman" w:cs="Times New Roman"/>
          <w:sz w:val="24"/>
          <w:szCs w:val="24"/>
          <w:lang w:eastAsia="sk-SK"/>
        </w:rPr>
        <w:t>P</w:t>
      </w:r>
      <w:r w:rsidR="00BA6EE3" w:rsidRPr="00CD51F1">
        <w:rPr>
          <w:rFonts w:ascii="Times New Roman" w:eastAsia="Times New Roman" w:hAnsi="Times New Roman" w:cs="Times New Roman"/>
          <w:sz w:val="24"/>
          <w:szCs w:val="24"/>
          <w:lang w:eastAsia="sk-SK"/>
        </w:rPr>
        <w:t>etíciu musí podporiť najmenej 30</w:t>
      </w:r>
      <w:r w:rsidR="001427D5"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 obyvateľov obce</w:t>
      </w:r>
      <w:r w:rsidR="00A075CA" w:rsidRPr="00CD51F1">
        <w:rPr>
          <w:rFonts w:ascii="Times New Roman" w:eastAsia="Times New Roman" w:hAnsi="Times New Roman" w:cs="Times New Roman"/>
          <w:sz w:val="24"/>
          <w:szCs w:val="24"/>
          <w:lang w:eastAsia="sk-SK"/>
        </w:rPr>
        <w:t xml:space="preserve"> oprávnených voliť do orgánov samosprávy obce.</w:t>
      </w:r>
      <w:r w:rsidR="00E05BAC" w:rsidRPr="00CD51F1">
        <w:rPr>
          <w:rFonts w:ascii="Times New Roman" w:eastAsia="Times New Roman" w:hAnsi="Times New Roman" w:cs="Times New Roman"/>
          <w:sz w:val="24"/>
          <w:szCs w:val="24"/>
          <w:lang w:eastAsia="sk-SK"/>
        </w:rPr>
        <w:t xml:space="preserve"> </w:t>
      </w:r>
      <w:r w:rsidR="00A075CA" w:rsidRPr="00CD51F1">
        <w:rPr>
          <w:rFonts w:ascii="Times New Roman" w:eastAsia="Times New Roman" w:hAnsi="Times New Roman" w:cs="Times New Roman"/>
          <w:sz w:val="24"/>
          <w:szCs w:val="24"/>
          <w:lang w:eastAsia="sk-SK"/>
        </w:rPr>
        <w:t>O</w:t>
      </w:r>
      <w:r w:rsidR="00BA6EE3" w:rsidRPr="00CD51F1">
        <w:rPr>
          <w:rFonts w:ascii="Times New Roman" w:eastAsia="Times New Roman" w:hAnsi="Times New Roman" w:cs="Times New Roman"/>
          <w:sz w:val="24"/>
          <w:szCs w:val="24"/>
          <w:lang w:eastAsia="sk-SK"/>
        </w:rPr>
        <w:t xml:space="preserve">sobitný </w:t>
      </w:r>
      <w:r w:rsidR="00A075CA" w:rsidRPr="00CD51F1">
        <w:rPr>
          <w:rFonts w:ascii="Times New Roman" w:eastAsia="Times New Roman" w:hAnsi="Times New Roman" w:cs="Times New Roman"/>
          <w:sz w:val="24"/>
          <w:szCs w:val="24"/>
          <w:lang w:eastAsia="sk-SK"/>
        </w:rPr>
        <w:t>zákon</w:t>
      </w:r>
      <w:r w:rsidR="00BA6EE3" w:rsidRPr="00CD51F1">
        <w:rPr>
          <w:rFonts w:ascii="Times New Roman" w:eastAsia="Times New Roman" w:hAnsi="Times New Roman" w:cs="Times New Roman"/>
          <w:sz w:val="24"/>
          <w:szCs w:val="24"/>
          <w:lang w:eastAsia="sk-SK"/>
        </w:rPr>
        <w:t xml:space="preserve"> o hlavnom meste Slovenskej republiky Bratislave</w:t>
      </w:r>
      <w:r w:rsidR="00F96D79" w:rsidRPr="00CD51F1">
        <w:rPr>
          <w:rFonts w:ascii="Times New Roman" w:hAnsi="Times New Roman" w:cs="Times New Roman"/>
          <w:sz w:val="24"/>
          <w:szCs w:val="24"/>
          <w:vertAlign w:val="superscript"/>
        </w:rPr>
        <w:footnoteReference w:id="53"/>
      </w:r>
      <w:r w:rsidR="006470F8"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a osobitný </w:t>
      </w:r>
      <w:r w:rsidR="00A075CA" w:rsidRPr="00CD51F1">
        <w:rPr>
          <w:rFonts w:ascii="Times New Roman" w:eastAsia="Times New Roman" w:hAnsi="Times New Roman" w:cs="Times New Roman"/>
          <w:sz w:val="24"/>
          <w:szCs w:val="24"/>
          <w:lang w:eastAsia="sk-SK"/>
        </w:rPr>
        <w:t>zákon</w:t>
      </w:r>
      <w:r w:rsidR="00BA6EE3" w:rsidRPr="00CD51F1">
        <w:rPr>
          <w:rFonts w:ascii="Times New Roman" w:eastAsia="Times New Roman" w:hAnsi="Times New Roman" w:cs="Times New Roman"/>
          <w:sz w:val="24"/>
          <w:szCs w:val="24"/>
          <w:lang w:eastAsia="sk-SK"/>
        </w:rPr>
        <w:t xml:space="preserve"> o meste Košice</w:t>
      </w:r>
      <w:r w:rsidR="00F96D79" w:rsidRPr="00CD51F1">
        <w:rPr>
          <w:rFonts w:ascii="Times New Roman" w:hAnsi="Times New Roman" w:cs="Times New Roman"/>
          <w:sz w:val="24"/>
          <w:szCs w:val="24"/>
          <w:vertAlign w:val="superscript"/>
        </w:rPr>
        <w:footnoteReference w:id="54"/>
      </w:r>
      <w:r w:rsidR="006470F8"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môž</w:t>
      </w:r>
      <w:r w:rsidR="00307315" w:rsidRPr="00CD51F1">
        <w:rPr>
          <w:rFonts w:ascii="Times New Roman" w:eastAsia="Times New Roman" w:hAnsi="Times New Roman" w:cs="Times New Roman"/>
          <w:sz w:val="24"/>
          <w:szCs w:val="24"/>
          <w:lang w:eastAsia="sk-SK"/>
        </w:rPr>
        <w:t>e pre podporu petície</w:t>
      </w:r>
      <w:r w:rsidR="00BA6EE3" w:rsidRPr="00CD51F1">
        <w:rPr>
          <w:rFonts w:ascii="Times New Roman" w:eastAsia="Times New Roman" w:hAnsi="Times New Roman" w:cs="Times New Roman"/>
          <w:sz w:val="24"/>
          <w:szCs w:val="24"/>
          <w:lang w:eastAsia="sk-SK"/>
        </w:rPr>
        <w:t xml:space="preserve"> ustanoviť nižš</w:t>
      </w:r>
      <w:r w:rsidR="00307315" w:rsidRPr="00CD51F1">
        <w:rPr>
          <w:rFonts w:ascii="Times New Roman" w:eastAsia="Times New Roman" w:hAnsi="Times New Roman" w:cs="Times New Roman"/>
          <w:sz w:val="24"/>
          <w:szCs w:val="24"/>
          <w:lang w:eastAsia="sk-SK"/>
        </w:rPr>
        <w:t xml:space="preserve">í počet osôb oprávnených voliť do orgánov samosprávy mesta, najmenej </w:t>
      </w:r>
      <w:r w:rsidR="00BA6EE3" w:rsidRPr="00CD51F1">
        <w:rPr>
          <w:rFonts w:ascii="Times New Roman" w:eastAsia="Times New Roman" w:hAnsi="Times New Roman" w:cs="Times New Roman"/>
          <w:sz w:val="24"/>
          <w:szCs w:val="24"/>
          <w:lang w:eastAsia="sk-SK"/>
        </w:rPr>
        <w:t xml:space="preserve"> </w:t>
      </w:r>
      <w:r w:rsidR="00307315" w:rsidRPr="00CD51F1">
        <w:rPr>
          <w:rFonts w:ascii="Times New Roman" w:eastAsia="Times New Roman" w:hAnsi="Times New Roman" w:cs="Times New Roman"/>
          <w:sz w:val="24"/>
          <w:szCs w:val="24"/>
          <w:lang w:eastAsia="sk-SK"/>
        </w:rPr>
        <w:t xml:space="preserve">však </w:t>
      </w:r>
      <w:r w:rsidR="00BA6EE3" w:rsidRPr="00CD51F1">
        <w:rPr>
          <w:rFonts w:ascii="Times New Roman" w:eastAsia="Times New Roman" w:hAnsi="Times New Roman" w:cs="Times New Roman"/>
          <w:sz w:val="24"/>
          <w:szCs w:val="24"/>
          <w:lang w:eastAsia="sk-SK"/>
        </w:rPr>
        <w:t>15</w:t>
      </w:r>
      <w:r w:rsidR="001427D5"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w:t>
      </w:r>
      <w:r w:rsidR="00307315" w:rsidRPr="00CD51F1">
        <w:rPr>
          <w:rFonts w:ascii="Times New Roman" w:eastAsia="Times New Roman" w:hAnsi="Times New Roman" w:cs="Times New Roman"/>
          <w:sz w:val="24"/>
          <w:szCs w:val="24"/>
          <w:lang w:eastAsia="sk-SK"/>
        </w:rPr>
        <w:t>; to neplatí, ak štatúty týchto miest prenesú pôsobnosť v oblasti hazardných hier na mestské časti.</w:t>
      </w:r>
    </w:p>
    <w:p w14:paraId="2E74C0E6" w14:textId="45233218" w:rsidR="009577BD" w:rsidRPr="00CD51F1" w:rsidRDefault="00E60462"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bookmarkStart w:id="203" w:name="_Hlk496970688"/>
      <w:r w:rsidRPr="00CD51F1">
        <w:rPr>
          <w:rFonts w:ascii="Times New Roman" w:eastAsia="Times New Roman" w:hAnsi="Times New Roman" w:cs="Times New Roman"/>
          <w:sz w:val="24"/>
          <w:szCs w:val="24"/>
          <w:lang w:eastAsia="sk-SK"/>
        </w:rPr>
        <w:t>(</w:t>
      </w:r>
      <w:r w:rsidR="00B4548B"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w:t>
      </w:r>
      <w:r w:rsidR="00081999" w:rsidRPr="00CD51F1">
        <w:rPr>
          <w:rFonts w:ascii="Times New Roman" w:eastAsia="Times New Roman" w:hAnsi="Times New Roman" w:cs="Times New Roman"/>
          <w:sz w:val="24"/>
          <w:szCs w:val="24"/>
          <w:lang w:eastAsia="sk-SK"/>
        </w:rPr>
        <w:t xml:space="preserve"> </w:t>
      </w:r>
      <w:r w:rsidR="00EC3CB5" w:rsidRPr="00CD51F1">
        <w:rPr>
          <w:rFonts w:ascii="Times New Roman" w:eastAsia="Times New Roman" w:hAnsi="Times New Roman" w:cs="Times New Roman"/>
          <w:sz w:val="24"/>
          <w:szCs w:val="24"/>
          <w:lang w:eastAsia="sk-SK"/>
        </w:rPr>
        <w:t>Obec m</w:t>
      </w:r>
      <w:r w:rsidR="00081999" w:rsidRPr="00CD51F1">
        <w:rPr>
          <w:rFonts w:ascii="Times New Roman" w:eastAsia="Times New Roman" w:hAnsi="Times New Roman" w:cs="Times New Roman"/>
          <w:sz w:val="24"/>
          <w:szCs w:val="24"/>
          <w:lang w:eastAsia="sk-SK"/>
        </w:rPr>
        <w:t>ôže ustanoviť všeobecne záväzným nariadením</w:t>
      </w:r>
      <w:r w:rsidR="00067904" w:rsidRPr="00CD51F1">
        <w:rPr>
          <w:rFonts w:ascii="Times New Roman" w:eastAsia="Times New Roman" w:hAnsi="Times New Roman" w:cs="Times New Roman"/>
          <w:sz w:val="24"/>
          <w:szCs w:val="24"/>
          <w:lang w:eastAsia="sk-SK"/>
        </w:rPr>
        <w:t xml:space="preserve"> uplatňovanie podmienky podľa </w:t>
      </w:r>
      <w:r w:rsidR="005E3B51" w:rsidRPr="00CD51F1">
        <w:rPr>
          <w:rFonts w:ascii="Times New Roman" w:eastAsia="Times New Roman" w:hAnsi="Times New Roman" w:cs="Times New Roman"/>
          <w:sz w:val="24"/>
          <w:szCs w:val="24"/>
          <w:lang w:eastAsia="sk-SK"/>
        </w:rPr>
        <w:t>§ 1</w:t>
      </w:r>
      <w:r w:rsidR="00C0414C" w:rsidRPr="00CD51F1">
        <w:rPr>
          <w:rFonts w:ascii="Times New Roman" w:eastAsia="Times New Roman" w:hAnsi="Times New Roman" w:cs="Times New Roman"/>
          <w:sz w:val="24"/>
          <w:szCs w:val="24"/>
          <w:lang w:eastAsia="sk-SK"/>
        </w:rPr>
        <w:t>5</w:t>
      </w:r>
      <w:r w:rsidR="00067904" w:rsidRPr="00CD51F1">
        <w:rPr>
          <w:rFonts w:ascii="Times New Roman" w:eastAsia="Times New Roman" w:hAnsi="Times New Roman" w:cs="Times New Roman"/>
          <w:sz w:val="24"/>
          <w:szCs w:val="24"/>
          <w:lang w:eastAsia="sk-SK"/>
        </w:rPr>
        <w:t xml:space="preserve"> ods. </w:t>
      </w:r>
      <w:r w:rsidR="00C0414C" w:rsidRPr="00CD51F1">
        <w:rPr>
          <w:rFonts w:ascii="Times New Roman" w:eastAsia="Times New Roman" w:hAnsi="Times New Roman" w:cs="Times New Roman"/>
          <w:sz w:val="24"/>
          <w:szCs w:val="24"/>
          <w:lang w:eastAsia="sk-SK"/>
        </w:rPr>
        <w:t>5</w:t>
      </w:r>
      <w:r w:rsidR="00792463" w:rsidRPr="00CD51F1">
        <w:rPr>
          <w:rFonts w:ascii="Times New Roman" w:eastAsia="Times New Roman" w:hAnsi="Times New Roman" w:cs="Times New Roman"/>
          <w:sz w:val="24"/>
          <w:szCs w:val="24"/>
          <w:lang w:eastAsia="sk-SK"/>
        </w:rPr>
        <w:t>. N</w:t>
      </w:r>
      <w:r w:rsidR="009577BD" w:rsidRPr="00CD51F1">
        <w:rPr>
          <w:rFonts w:ascii="Times New Roman" w:eastAsia="Times New Roman" w:hAnsi="Times New Roman" w:cs="Times New Roman"/>
          <w:sz w:val="24"/>
          <w:szCs w:val="24"/>
          <w:lang w:eastAsia="sk-SK"/>
        </w:rPr>
        <w:t>a prevádzkovateľa hazardnej hry, ktorému bola udelená individuálna licencia na prevádzkovanie hazardnej hry pred nadobudnutím účinnosti všeobecného záväzného nariadenia, sa toto všeobecne záväzné nariadenie nevzťahuje do doby skončenia platnosti tejto individuálnej licencie</w:t>
      </w:r>
      <w:r w:rsidR="00792463" w:rsidRPr="00CD51F1">
        <w:rPr>
          <w:rFonts w:ascii="Times New Roman" w:eastAsia="Times New Roman" w:hAnsi="Times New Roman" w:cs="Times New Roman"/>
          <w:sz w:val="24"/>
          <w:szCs w:val="24"/>
          <w:lang w:eastAsia="sk-SK"/>
        </w:rPr>
        <w:t>; to neplatí, ak obec prijala všeobecne záväzné nariadenie podľa prvej vety, súčasne prevádzkovateľovi hazardnej hry zaniká opcia podľa § 39 ods. 6 vo vzťahu k prevádzkovaniu hazardnej hry na území obce, ktorá takéto všeobecne záväzné nariadenie prijala.</w:t>
      </w:r>
    </w:p>
    <w:p w14:paraId="5018FA2A" w14:textId="1BEF21D7" w:rsidR="00E32364" w:rsidRPr="00CD51F1" w:rsidRDefault="00E60462" w:rsidP="00EC3CB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4548B"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w:t>
      </w:r>
      <w:r w:rsidR="00E32364" w:rsidRPr="00CD51F1">
        <w:rPr>
          <w:rFonts w:ascii="Times New Roman" w:eastAsia="Times New Roman" w:hAnsi="Times New Roman" w:cs="Times New Roman"/>
          <w:sz w:val="24"/>
          <w:szCs w:val="24"/>
          <w:lang w:eastAsia="sk-SK"/>
        </w:rPr>
        <w:t xml:space="preserve"> </w:t>
      </w:r>
      <w:r w:rsidR="00EC3CB5" w:rsidRPr="00CD51F1">
        <w:rPr>
          <w:rFonts w:ascii="Times New Roman" w:eastAsia="Times New Roman" w:hAnsi="Times New Roman" w:cs="Times New Roman"/>
          <w:sz w:val="24"/>
          <w:szCs w:val="24"/>
          <w:lang w:eastAsia="sk-SK"/>
        </w:rPr>
        <w:t>Obec m</w:t>
      </w:r>
      <w:r w:rsidR="00E32364" w:rsidRPr="00CD51F1">
        <w:rPr>
          <w:rFonts w:ascii="Times New Roman" w:eastAsia="Times New Roman" w:hAnsi="Times New Roman" w:cs="Times New Roman"/>
          <w:sz w:val="24"/>
          <w:szCs w:val="24"/>
          <w:lang w:eastAsia="sk-SK"/>
        </w:rPr>
        <w:t xml:space="preserve">ôže ustanoviť všeobecne záväzným nariadením </w:t>
      </w:r>
      <w:r w:rsidR="004801A6" w:rsidRPr="00CD51F1">
        <w:rPr>
          <w:rFonts w:ascii="Times New Roman" w:eastAsia="Times New Roman" w:hAnsi="Times New Roman" w:cs="Times New Roman"/>
          <w:sz w:val="24"/>
          <w:szCs w:val="24"/>
          <w:lang w:eastAsia="sk-SK"/>
        </w:rPr>
        <w:t>dátumy dní, počas ktorých bude zakázané</w:t>
      </w:r>
      <w:r w:rsidR="00E32364" w:rsidRPr="00CD51F1">
        <w:rPr>
          <w:rFonts w:ascii="Times New Roman" w:eastAsia="Times New Roman" w:hAnsi="Times New Roman" w:cs="Times New Roman"/>
          <w:sz w:val="24"/>
          <w:szCs w:val="24"/>
          <w:lang w:eastAsia="sk-SK"/>
        </w:rPr>
        <w:t xml:space="preserve"> prevádzkova</w:t>
      </w:r>
      <w:r w:rsidR="004801A6" w:rsidRPr="00CD51F1">
        <w:rPr>
          <w:rFonts w:ascii="Times New Roman" w:eastAsia="Times New Roman" w:hAnsi="Times New Roman" w:cs="Times New Roman"/>
          <w:sz w:val="24"/>
          <w:szCs w:val="24"/>
          <w:lang w:eastAsia="sk-SK"/>
        </w:rPr>
        <w:t>ť</w:t>
      </w:r>
      <w:r w:rsidR="00E32364" w:rsidRPr="00CD51F1">
        <w:rPr>
          <w:rFonts w:ascii="Times New Roman" w:eastAsia="Times New Roman" w:hAnsi="Times New Roman" w:cs="Times New Roman"/>
          <w:sz w:val="24"/>
          <w:szCs w:val="24"/>
          <w:lang w:eastAsia="sk-SK"/>
        </w:rPr>
        <w:t xml:space="preserve"> hazardn</w:t>
      </w:r>
      <w:r w:rsidR="004801A6" w:rsidRPr="00CD51F1">
        <w:rPr>
          <w:rFonts w:ascii="Times New Roman" w:eastAsia="Times New Roman" w:hAnsi="Times New Roman" w:cs="Times New Roman"/>
          <w:sz w:val="24"/>
          <w:szCs w:val="24"/>
          <w:lang w:eastAsia="sk-SK"/>
        </w:rPr>
        <w:t>é</w:t>
      </w:r>
      <w:r w:rsidR="00E32364" w:rsidRPr="00CD51F1">
        <w:rPr>
          <w:rFonts w:ascii="Times New Roman" w:eastAsia="Times New Roman" w:hAnsi="Times New Roman" w:cs="Times New Roman"/>
          <w:sz w:val="24"/>
          <w:szCs w:val="24"/>
          <w:lang w:eastAsia="sk-SK"/>
        </w:rPr>
        <w:t xml:space="preserve"> hr</w:t>
      </w:r>
      <w:r w:rsidR="004801A6" w:rsidRPr="00CD51F1">
        <w:rPr>
          <w:rFonts w:ascii="Times New Roman" w:eastAsia="Times New Roman" w:hAnsi="Times New Roman" w:cs="Times New Roman"/>
          <w:sz w:val="24"/>
          <w:szCs w:val="24"/>
          <w:lang w:eastAsia="sk-SK"/>
        </w:rPr>
        <w:t>y</w:t>
      </w:r>
      <w:r w:rsidR="00E32364" w:rsidRPr="00CD51F1">
        <w:rPr>
          <w:rFonts w:ascii="Times New Roman" w:eastAsia="Times New Roman" w:hAnsi="Times New Roman" w:cs="Times New Roman"/>
          <w:sz w:val="24"/>
          <w:szCs w:val="24"/>
          <w:lang w:eastAsia="sk-SK"/>
        </w:rPr>
        <w:t xml:space="preserve"> podľa </w:t>
      </w:r>
      <w:r w:rsidR="004D2B76" w:rsidRPr="00CD51F1">
        <w:rPr>
          <w:rFonts w:ascii="Times New Roman" w:eastAsia="Times New Roman" w:hAnsi="Times New Roman" w:cs="Times New Roman"/>
          <w:sz w:val="24"/>
          <w:szCs w:val="24"/>
          <w:lang w:eastAsia="sk-SK"/>
        </w:rPr>
        <w:t>§ 4 ods. 2 písm. c) a </w:t>
      </w:r>
      <w:r w:rsidR="009B7D6B" w:rsidRPr="00CD51F1">
        <w:rPr>
          <w:rFonts w:ascii="Times New Roman" w:eastAsia="Times New Roman" w:hAnsi="Times New Roman" w:cs="Times New Roman"/>
          <w:sz w:val="24"/>
          <w:szCs w:val="24"/>
          <w:lang w:eastAsia="sk-SK"/>
        </w:rPr>
        <w:t>e</w:t>
      </w:r>
      <w:r w:rsidR="004D2B76" w:rsidRPr="00CD51F1">
        <w:rPr>
          <w:rFonts w:ascii="Times New Roman" w:eastAsia="Times New Roman" w:hAnsi="Times New Roman" w:cs="Times New Roman"/>
          <w:sz w:val="24"/>
          <w:szCs w:val="24"/>
          <w:lang w:eastAsia="sk-SK"/>
        </w:rPr>
        <w:t xml:space="preserve">) až </w:t>
      </w:r>
      <w:r w:rsidR="009B6CAA" w:rsidRPr="00CD51F1">
        <w:rPr>
          <w:rFonts w:ascii="Times New Roman" w:eastAsia="Times New Roman" w:hAnsi="Times New Roman" w:cs="Times New Roman"/>
          <w:sz w:val="24"/>
          <w:szCs w:val="24"/>
          <w:lang w:eastAsia="sk-SK"/>
        </w:rPr>
        <w:t>h</w:t>
      </w:r>
      <w:r w:rsidR="004D2B76" w:rsidRPr="00CD51F1">
        <w:rPr>
          <w:rFonts w:ascii="Times New Roman" w:eastAsia="Times New Roman" w:hAnsi="Times New Roman" w:cs="Times New Roman"/>
          <w:sz w:val="24"/>
          <w:szCs w:val="24"/>
          <w:lang w:eastAsia="sk-SK"/>
        </w:rPr>
        <w:t>) a § 5 ods. 12), okrem internetových hier podľa § 30</w:t>
      </w:r>
      <w:r w:rsidR="004801A6" w:rsidRPr="00CD51F1">
        <w:rPr>
          <w:rFonts w:ascii="Times New Roman" w:eastAsia="Times New Roman" w:hAnsi="Times New Roman" w:cs="Times New Roman"/>
          <w:sz w:val="24"/>
          <w:szCs w:val="24"/>
          <w:lang w:eastAsia="sk-SK"/>
        </w:rPr>
        <w:t xml:space="preserve">, </w:t>
      </w:r>
      <w:r w:rsidR="00B66221" w:rsidRPr="00CD51F1">
        <w:rPr>
          <w:rFonts w:ascii="Times New Roman" w:eastAsia="Times New Roman" w:hAnsi="Times New Roman" w:cs="Times New Roman"/>
          <w:sz w:val="24"/>
          <w:szCs w:val="24"/>
          <w:lang w:eastAsia="sk-SK"/>
        </w:rPr>
        <w:t xml:space="preserve">najviac však 12 dní v </w:t>
      </w:r>
      <w:r w:rsidR="00580169" w:rsidRPr="00CD51F1">
        <w:rPr>
          <w:rFonts w:ascii="Times New Roman" w:eastAsia="Times New Roman" w:hAnsi="Times New Roman" w:cs="Times New Roman"/>
          <w:sz w:val="24"/>
          <w:szCs w:val="24"/>
          <w:lang w:eastAsia="sk-SK"/>
        </w:rPr>
        <w:t>kalendárnom roku</w:t>
      </w:r>
      <w:r w:rsidR="00AC0D9A" w:rsidRPr="00CD51F1">
        <w:rPr>
          <w:rFonts w:ascii="Times New Roman" w:eastAsia="Times New Roman" w:hAnsi="Times New Roman" w:cs="Times New Roman"/>
          <w:sz w:val="24"/>
          <w:szCs w:val="24"/>
          <w:lang w:eastAsia="sk-SK"/>
        </w:rPr>
        <w:t>.</w:t>
      </w:r>
      <w:r w:rsidR="00014A0B" w:rsidRPr="00CD51F1">
        <w:rPr>
          <w:rFonts w:ascii="Times New Roman" w:eastAsia="Times New Roman" w:hAnsi="Times New Roman" w:cs="Times New Roman"/>
          <w:sz w:val="24"/>
          <w:szCs w:val="24"/>
          <w:lang w:eastAsia="sk-SK"/>
        </w:rPr>
        <w:t xml:space="preserve"> </w:t>
      </w:r>
      <w:r w:rsidR="00EC3CB5" w:rsidRPr="00CD51F1">
        <w:rPr>
          <w:rFonts w:ascii="Times New Roman" w:eastAsia="Times New Roman" w:hAnsi="Times New Roman" w:cs="Times New Roman"/>
          <w:sz w:val="24"/>
          <w:szCs w:val="24"/>
          <w:lang w:eastAsia="sk-SK"/>
        </w:rPr>
        <w:t>Ak obec prijme takéto všeobecne záväzné nariadenie, musí tak rozhodnúť do</w:t>
      </w:r>
      <w:r w:rsidR="00014A0B" w:rsidRPr="00CD51F1">
        <w:rPr>
          <w:rFonts w:ascii="Times New Roman" w:eastAsia="Times New Roman" w:hAnsi="Times New Roman" w:cs="Times New Roman"/>
          <w:sz w:val="24"/>
          <w:szCs w:val="24"/>
          <w:lang w:eastAsia="sk-SK"/>
        </w:rPr>
        <w:t xml:space="preserve"> 31. októbra kalendárneho roka</w:t>
      </w:r>
      <w:r w:rsidR="00EC3CB5" w:rsidRPr="00CD51F1">
        <w:rPr>
          <w:rFonts w:ascii="Times New Roman" w:eastAsia="Times New Roman" w:hAnsi="Times New Roman" w:cs="Times New Roman"/>
          <w:sz w:val="24"/>
          <w:szCs w:val="24"/>
          <w:lang w:eastAsia="sk-SK"/>
        </w:rPr>
        <w:t xml:space="preserve"> a toto všeobecne záväzné nariadenie bude platiť v priebehu nasledujúceho kalendárneho roka. </w:t>
      </w:r>
      <w:r w:rsidR="004D2B76" w:rsidRPr="00CD51F1">
        <w:rPr>
          <w:rFonts w:ascii="Times New Roman" w:eastAsia="Times New Roman" w:hAnsi="Times New Roman" w:cs="Times New Roman"/>
          <w:sz w:val="24"/>
          <w:szCs w:val="24"/>
          <w:lang w:eastAsia="sk-SK"/>
        </w:rPr>
        <w:t xml:space="preserve"> </w:t>
      </w:r>
    </w:p>
    <w:p w14:paraId="30806E12" w14:textId="564107E4" w:rsidR="001142C6" w:rsidRPr="00CD51F1" w:rsidRDefault="00E05BAC" w:rsidP="0066563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4548B"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Vyvesenie návrhu všeobecne záväzného nariadeni</w:t>
      </w:r>
      <w:r w:rsidR="0006656C"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podľa odseku </w:t>
      </w:r>
      <w:r w:rsidR="00E60462" w:rsidRPr="00CD51F1">
        <w:rPr>
          <w:rFonts w:ascii="Times New Roman" w:eastAsia="Times New Roman" w:hAnsi="Times New Roman" w:cs="Times New Roman"/>
          <w:sz w:val="24"/>
          <w:szCs w:val="24"/>
          <w:lang w:eastAsia="sk-SK"/>
        </w:rPr>
        <w:t xml:space="preserve">3, </w:t>
      </w:r>
      <w:r w:rsidR="001326E8" w:rsidRPr="00CD51F1">
        <w:rPr>
          <w:rFonts w:ascii="Times New Roman" w:eastAsia="Times New Roman" w:hAnsi="Times New Roman" w:cs="Times New Roman"/>
          <w:sz w:val="24"/>
          <w:szCs w:val="24"/>
          <w:lang w:eastAsia="sk-SK"/>
        </w:rPr>
        <w:t>4</w:t>
      </w:r>
      <w:r w:rsidR="00DD2453" w:rsidRPr="00CD51F1">
        <w:rPr>
          <w:rFonts w:ascii="Times New Roman" w:eastAsia="Times New Roman" w:hAnsi="Times New Roman" w:cs="Times New Roman"/>
          <w:sz w:val="24"/>
          <w:szCs w:val="24"/>
          <w:lang w:eastAsia="sk-SK"/>
        </w:rPr>
        <w:t>, 6</w:t>
      </w:r>
      <w:r w:rsidR="00E60462" w:rsidRPr="00CD51F1">
        <w:rPr>
          <w:rFonts w:ascii="Times New Roman" w:eastAsia="Times New Roman" w:hAnsi="Times New Roman" w:cs="Times New Roman"/>
          <w:sz w:val="24"/>
          <w:szCs w:val="24"/>
          <w:lang w:eastAsia="sk-SK"/>
        </w:rPr>
        <w:t xml:space="preserve"> </w:t>
      </w:r>
      <w:r w:rsidR="00580169" w:rsidRPr="00CD51F1">
        <w:rPr>
          <w:rFonts w:ascii="Times New Roman" w:eastAsia="Times New Roman" w:hAnsi="Times New Roman" w:cs="Times New Roman"/>
          <w:sz w:val="24"/>
          <w:szCs w:val="24"/>
          <w:lang w:eastAsia="sk-SK"/>
        </w:rPr>
        <w:t xml:space="preserve">alebo </w:t>
      </w:r>
      <w:r w:rsidR="00DD2453" w:rsidRPr="00CD51F1">
        <w:rPr>
          <w:rFonts w:ascii="Times New Roman" w:eastAsia="Times New Roman" w:hAnsi="Times New Roman" w:cs="Times New Roman"/>
          <w:sz w:val="24"/>
          <w:szCs w:val="24"/>
          <w:lang w:eastAsia="sk-SK"/>
        </w:rPr>
        <w:t>7</w:t>
      </w:r>
      <w:r w:rsidR="00580169" w:rsidRPr="00CD51F1">
        <w:rPr>
          <w:rFonts w:ascii="Times New Roman" w:eastAsia="Times New Roman" w:hAnsi="Times New Roman" w:cs="Times New Roman"/>
          <w:sz w:val="24"/>
          <w:szCs w:val="24"/>
          <w:lang w:eastAsia="sk-SK"/>
        </w:rPr>
        <w:t xml:space="preserve"> </w:t>
      </w:r>
      <w:r w:rsidR="004218F3" w:rsidRPr="00CD51F1">
        <w:rPr>
          <w:rFonts w:ascii="Times New Roman" w:eastAsia="Times New Roman" w:hAnsi="Times New Roman" w:cs="Times New Roman"/>
          <w:sz w:val="24"/>
          <w:szCs w:val="24"/>
          <w:lang w:eastAsia="sk-SK"/>
        </w:rPr>
        <w:t xml:space="preserve">na </w:t>
      </w:r>
      <w:r w:rsidRPr="00CD51F1">
        <w:rPr>
          <w:rFonts w:ascii="Times New Roman" w:eastAsia="Times New Roman" w:hAnsi="Times New Roman" w:cs="Times New Roman"/>
          <w:sz w:val="24"/>
          <w:szCs w:val="24"/>
          <w:lang w:eastAsia="sk-SK"/>
        </w:rPr>
        <w:t xml:space="preserve">úradnej tabuli </w:t>
      </w:r>
      <w:r w:rsidR="00C66C16" w:rsidRPr="00CD51F1">
        <w:rPr>
          <w:rFonts w:ascii="Times New Roman" w:eastAsia="Times New Roman" w:hAnsi="Times New Roman" w:cs="Times New Roman"/>
          <w:sz w:val="24"/>
          <w:szCs w:val="24"/>
          <w:lang w:eastAsia="sk-SK"/>
        </w:rPr>
        <w:t xml:space="preserve">je </w:t>
      </w:r>
      <w:r w:rsidRPr="00CD51F1">
        <w:rPr>
          <w:rFonts w:ascii="Times New Roman" w:eastAsia="Times New Roman" w:hAnsi="Times New Roman" w:cs="Times New Roman"/>
          <w:sz w:val="24"/>
          <w:szCs w:val="24"/>
          <w:lang w:eastAsia="sk-SK"/>
        </w:rPr>
        <w:t xml:space="preserve">obec </w:t>
      </w:r>
      <w:r w:rsidR="00C66C16" w:rsidRPr="00CD51F1">
        <w:rPr>
          <w:rFonts w:ascii="Times New Roman" w:eastAsia="Times New Roman" w:hAnsi="Times New Roman" w:cs="Times New Roman"/>
          <w:sz w:val="24"/>
          <w:szCs w:val="24"/>
          <w:lang w:eastAsia="sk-SK"/>
        </w:rPr>
        <w:t xml:space="preserve">povinná </w:t>
      </w:r>
      <w:r w:rsidRPr="00CD51F1">
        <w:rPr>
          <w:rFonts w:ascii="Times New Roman" w:eastAsia="Times New Roman" w:hAnsi="Times New Roman" w:cs="Times New Roman"/>
          <w:sz w:val="24"/>
          <w:szCs w:val="24"/>
          <w:lang w:eastAsia="sk-SK"/>
        </w:rPr>
        <w:t>oznámi</w:t>
      </w:r>
      <w:r w:rsidR="00C66C16" w:rsidRPr="00CD51F1">
        <w:rPr>
          <w:rFonts w:ascii="Times New Roman" w:eastAsia="Times New Roman" w:hAnsi="Times New Roman" w:cs="Times New Roman"/>
          <w:sz w:val="24"/>
          <w:szCs w:val="24"/>
          <w:lang w:eastAsia="sk-SK"/>
        </w:rPr>
        <w:t>ť</w:t>
      </w:r>
      <w:r w:rsidRPr="00CD51F1">
        <w:rPr>
          <w:rFonts w:ascii="Times New Roman" w:eastAsia="Times New Roman" w:hAnsi="Times New Roman" w:cs="Times New Roman"/>
          <w:sz w:val="24"/>
          <w:szCs w:val="24"/>
          <w:lang w:eastAsia="sk-SK"/>
        </w:rPr>
        <w:t xml:space="preserve"> úradu do </w:t>
      </w:r>
      <w:r w:rsidR="007A220E" w:rsidRPr="00CD51F1">
        <w:rPr>
          <w:rFonts w:ascii="Times New Roman" w:eastAsia="Times New Roman" w:hAnsi="Times New Roman" w:cs="Times New Roman"/>
          <w:sz w:val="24"/>
          <w:szCs w:val="24"/>
          <w:lang w:eastAsia="sk-SK"/>
        </w:rPr>
        <w:t>piatich</w:t>
      </w:r>
      <w:r w:rsidRPr="00CD51F1">
        <w:rPr>
          <w:rFonts w:ascii="Times New Roman" w:eastAsia="Times New Roman" w:hAnsi="Times New Roman" w:cs="Times New Roman"/>
          <w:sz w:val="24"/>
          <w:szCs w:val="24"/>
          <w:lang w:eastAsia="sk-SK"/>
        </w:rPr>
        <w:t xml:space="preserve"> dní odo dňa jeho vyvesenia a prijatie takého všeobecne záväzného nariadenia obec </w:t>
      </w:r>
      <w:r w:rsidR="004B504F" w:rsidRPr="00CD51F1">
        <w:rPr>
          <w:rFonts w:ascii="Times New Roman" w:eastAsia="Times New Roman" w:hAnsi="Times New Roman" w:cs="Times New Roman"/>
          <w:sz w:val="24"/>
          <w:szCs w:val="24"/>
          <w:lang w:eastAsia="sk-SK"/>
        </w:rPr>
        <w:t xml:space="preserve">je povinná oznámiť </w:t>
      </w:r>
      <w:r w:rsidRPr="00CD51F1">
        <w:rPr>
          <w:rFonts w:ascii="Times New Roman" w:eastAsia="Times New Roman" w:hAnsi="Times New Roman" w:cs="Times New Roman"/>
          <w:sz w:val="24"/>
          <w:szCs w:val="24"/>
          <w:lang w:eastAsia="sk-SK"/>
        </w:rPr>
        <w:t xml:space="preserve">úradu do </w:t>
      </w:r>
      <w:r w:rsidR="007A3A5E">
        <w:rPr>
          <w:rFonts w:ascii="Times New Roman" w:eastAsia="Times New Roman" w:hAnsi="Times New Roman" w:cs="Times New Roman"/>
          <w:sz w:val="24"/>
          <w:szCs w:val="24"/>
          <w:lang w:eastAsia="sk-SK"/>
        </w:rPr>
        <w:t>piatich</w:t>
      </w:r>
      <w:r w:rsidR="007A3A5E"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dní odo dňa jeho prijatia s uvedením dátumu jeho účinnosti</w:t>
      </w:r>
      <w:bookmarkStart w:id="204" w:name="c_6354"/>
      <w:bookmarkEnd w:id="204"/>
      <w:r w:rsidR="00AC0D9A" w:rsidRPr="00CD51F1">
        <w:rPr>
          <w:rFonts w:ascii="Times New Roman" w:eastAsia="Times New Roman" w:hAnsi="Times New Roman" w:cs="Times New Roman"/>
          <w:sz w:val="24"/>
          <w:szCs w:val="24"/>
          <w:lang w:eastAsia="sk-SK"/>
        </w:rPr>
        <w:t>.</w:t>
      </w:r>
      <w:r w:rsidR="001142C6" w:rsidRPr="00CD51F1">
        <w:rPr>
          <w:rFonts w:ascii="Times New Roman" w:eastAsia="Times New Roman" w:hAnsi="Times New Roman" w:cs="Times New Roman"/>
          <w:sz w:val="24"/>
          <w:szCs w:val="24"/>
          <w:lang w:eastAsia="sk-SK"/>
        </w:rPr>
        <w:t xml:space="preserve"> Obec je povinná informovať úrad do </w:t>
      </w:r>
      <w:r w:rsidR="007A3A5E">
        <w:rPr>
          <w:rFonts w:ascii="Times New Roman" w:eastAsia="Times New Roman" w:hAnsi="Times New Roman" w:cs="Times New Roman"/>
          <w:sz w:val="24"/>
          <w:szCs w:val="24"/>
          <w:lang w:eastAsia="sk-SK"/>
        </w:rPr>
        <w:t>piatich</w:t>
      </w:r>
      <w:r w:rsidR="007A3A5E" w:rsidRPr="00CD51F1">
        <w:rPr>
          <w:rFonts w:ascii="Times New Roman" w:eastAsia="Times New Roman" w:hAnsi="Times New Roman" w:cs="Times New Roman"/>
          <w:sz w:val="24"/>
          <w:szCs w:val="24"/>
          <w:lang w:eastAsia="sk-SK"/>
        </w:rPr>
        <w:t xml:space="preserve"> </w:t>
      </w:r>
      <w:r w:rsidR="001142C6" w:rsidRPr="00CD51F1">
        <w:rPr>
          <w:rFonts w:ascii="Times New Roman" w:eastAsia="Times New Roman" w:hAnsi="Times New Roman" w:cs="Times New Roman"/>
          <w:sz w:val="24"/>
          <w:szCs w:val="24"/>
          <w:lang w:eastAsia="sk-SK"/>
        </w:rPr>
        <w:t>dní o zmene alebo zrušení všeobecne záväzného nariadenia</w:t>
      </w:r>
      <w:r w:rsidR="0015689D" w:rsidRPr="00CD51F1">
        <w:rPr>
          <w:rFonts w:ascii="Times New Roman" w:eastAsia="Times New Roman" w:hAnsi="Times New Roman" w:cs="Times New Roman"/>
          <w:sz w:val="24"/>
          <w:szCs w:val="24"/>
          <w:lang w:eastAsia="sk-SK"/>
        </w:rPr>
        <w:t>.</w:t>
      </w:r>
    </w:p>
    <w:p w14:paraId="49373E21" w14:textId="17D8A28D" w:rsidR="00665634" w:rsidRPr="00CD51F1" w:rsidRDefault="00665634" w:rsidP="00665634">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(9) Na všeobecne záväzné nariadenia podľa odsekov 3, 4 a 6 a na ich zmeny alebo zrušeni</w:t>
      </w:r>
      <w:r w:rsidR="007A3A5E">
        <w:rPr>
          <w:rFonts w:ascii="Times New Roman" w:hAnsi="Times New Roman" w:cs="Times New Roman"/>
          <w:sz w:val="24"/>
          <w:szCs w:val="24"/>
        </w:rPr>
        <w:t>e</w:t>
      </w:r>
      <w:r w:rsidRPr="00CD51F1">
        <w:rPr>
          <w:rFonts w:ascii="Times New Roman" w:hAnsi="Times New Roman" w:cs="Times New Roman"/>
          <w:sz w:val="24"/>
          <w:szCs w:val="24"/>
        </w:rPr>
        <w:t>, ktoré neboli úradu oznámené v lehote podľa odseku 8, sa pri udeľovaní individuálnych licencií neprihliada.</w:t>
      </w:r>
    </w:p>
    <w:p w14:paraId="675756FF" w14:textId="768504BF" w:rsidR="00665634" w:rsidRPr="00CD51F1" w:rsidRDefault="00665634" w:rsidP="00665634">
      <w:pPr>
        <w:spacing w:after="0" w:line="240" w:lineRule="auto"/>
        <w:ind w:firstLine="567"/>
        <w:jc w:val="both"/>
        <w:rPr>
          <w:rFonts w:ascii="Times New Roman" w:hAnsi="Times New Roman" w:cs="Times New Roman"/>
          <w:sz w:val="24"/>
          <w:szCs w:val="24"/>
        </w:rPr>
      </w:pPr>
      <w:r w:rsidRPr="00CD51F1">
        <w:rPr>
          <w:rFonts w:ascii="Times New Roman" w:hAnsi="Times New Roman" w:cs="Times New Roman"/>
          <w:sz w:val="24"/>
          <w:szCs w:val="24"/>
        </w:rPr>
        <w:t xml:space="preserve">(10) Na všeobecne záväzné nariadenia podľa odseku 7, </w:t>
      </w:r>
      <w:r w:rsidR="00711DE7" w:rsidRPr="00CD51F1">
        <w:rPr>
          <w:rFonts w:ascii="Times New Roman" w:hAnsi="Times New Roman" w:cs="Times New Roman"/>
          <w:sz w:val="24"/>
          <w:szCs w:val="24"/>
        </w:rPr>
        <w:t xml:space="preserve">ktoré neboli úradu oznámené v lehote podľa odseku 8 a </w:t>
      </w:r>
      <w:r w:rsidRPr="00CD51F1">
        <w:rPr>
          <w:rFonts w:ascii="Times New Roman" w:hAnsi="Times New Roman" w:cs="Times New Roman"/>
          <w:sz w:val="24"/>
          <w:szCs w:val="24"/>
        </w:rPr>
        <w:t xml:space="preserve">ktoré neboli úradom zverejnené v lehote podľa § 77 ods. </w:t>
      </w:r>
      <w:r w:rsidR="00984008" w:rsidRPr="00CD51F1">
        <w:rPr>
          <w:rFonts w:ascii="Times New Roman" w:hAnsi="Times New Roman" w:cs="Times New Roman"/>
          <w:sz w:val="24"/>
          <w:szCs w:val="24"/>
        </w:rPr>
        <w:t>9</w:t>
      </w:r>
      <w:r w:rsidRPr="00CD51F1">
        <w:rPr>
          <w:rFonts w:ascii="Times New Roman" w:hAnsi="Times New Roman" w:cs="Times New Roman"/>
          <w:sz w:val="24"/>
          <w:szCs w:val="24"/>
        </w:rPr>
        <w:t xml:space="preserve"> písm. </w:t>
      </w:r>
      <w:r w:rsidR="004A700E" w:rsidRPr="00CD51F1">
        <w:rPr>
          <w:rFonts w:ascii="Times New Roman" w:hAnsi="Times New Roman" w:cs="Times New Roman"/>
          <w:sz w:val="24"/>
          <w:szCs w:val="24"/>
        </w:rPr>
        <w:t>r</w:t>
      </w:r>
      <w:r w:rsidRPr="00CD51F1">
        <w:rPr>
          <w:rFonts w:ascii="Times New Roman" w:hAnsi="Times New Roman" w:cs="Times New Roman"/>
          <w:sz w:val="24"/>
          <w:szCs w:val="24"/>
        </w:rPr>
        <w:t>), sa pri prevádzkovaní hazardných hier uvedených v odseku 7 neprihliada.</w:t>
      </w:r>
    </w:p>
    <w:p w14:paraId="25718C12" w14:textId="77777777" w:rsidR="000610C0" w:rsidRPr="00CD51F1" w:rsidRDefault="000610C0">
      <w:pPr>
        <w:shd w:val="clear" w:color="auto" w:fill="FFFFFF"/>
        <w:spacing w:after="0" w:line="240" w:lineRule="auto"/>
        <w:jc w:val="center"/>
        <w:rPr>
          <w:rFonts w:ascii="Times New Roman" w:eastAsia="Times New Roman" w:hAnsi="Times New Roman" w:cs="Times New Roman"/>
          <w:sz w:val="24"/>
          <w:szCs w:val="24"/>
          <w:lang w:eastAsia="sk-SK"/>
        </w:rPr>
      </w:pPr>
    </w:p>
    <w:p w14:paraId="10175BB8" w14:textId="77777777" w:rsidR="00BA6EE3" w:rsidRPr="00CD51F1" w:rsidRDefault="00333F6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DRUHÁ </w:t>
      </w:r>
      <w:r w:rsidR="00BA6EE3" w:rsidRPr="00CD51F1">
        <w:rPr>
          <w:rFonts w:ascii="Times New Roman" w:eastAsia="Times New Roman" w:hAnsi="Times New Roman" w:cs="Times New Roman"/>
          <w:sz w:val="24"/>
          <w:szCs w:val="24"/>
          <w:lang w:eastAsia="sk-SK"/>
        </w:rPr>
        <w:t>HLAVA</w:t>
      </w:r>
    </w:p>
    <w:p w14:paraId="6B2658C4" w14:textId="77777777" w:rsidR="00C12F48" w:rsidRPr="00CD51F1" w:rsidRDefault="00FA782B"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caps/>
          <w:sz w:val="24"/>
          <w:szCs w:val="24"/>
          <w:lang w:eastAsia="sk-SK"/>
        </w:rPr>
        <w:t xml:space="preserve">DOZOR </w:t>
      </w:r>
      <w:bookmarkStart w:id="205" w:name="c_6357"/>
      <w:bookmarkStart w:id="206" w:name="pa_11"/>
      <w:bookmarkStart w:id="207" w:name="p_11"/>
      <w:bookmarkStart w:id="208" w:name="c_6359"/>
      <w:bookmarkStart w:id="209" w:name="p_11_nadpis"/>
      <w:bookmarkStart w:id="210" w:name="p_11.1"/>
      <w:bookmarkStart w:id="211" w:name="p_11.1.b"/>
      <w:bookmarkStart w:id="212" w:name="p_11.1.c"/>
      <w:bookmarkStart w:id="213" w:name="p_11.2"/>
      <w:bookmarkStart w:id="214" w:name="p_11.2.a"/>
      <w:bookmarkStart w:id="215" w:name="p_11.2.c"/>
      <w:bookmarkStart w:id="216" w:name="p_11.2.c.1"/>
      <w:bookmarkStart w:id="217" w:name="p_11.2.c.2"/>
      <w:bookmarkStart w:id="218" w:name="p_11.3"/>
      <w:bookmarkStart w:id="219" w:name="p_11.3.a"/>
      <w:bookmarkStart w:id="220" w:name="p_11.3.a.1"/>
      <w:bookmarkStart w:id="221" w:name="p_11.3.a.2"/>
      <w:bookmarkStart w:id="222" w:name="p_11.3.b"/>
      <w:bookmarkStart w:id="223" w:name="p_11.4"/>
      <w:bookmarkStart w:id="224" w:name="p_11.4.a"/>
      <w:bookmarkStart w:id="225" w:name="p_11.4.a.1"/>
      <w:bookmarkStart w:id="226" w:name="p_11.4.a.2"/>
      <w:bookmarkStart w:id="227" w:name="p_11.4.b"/>
      <w:bookmarkStart w:id="228" w:name="c_7369"/>
      <w:bookmarkStart w:id="229" w:name="pa_12"/>
      <w:bookmarkStart w:id="230" w:name="p_1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9283683" w14:textId="77777777" w:rsidR="00BA6EE3"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80</w:t>
      </w:r>
    </w:p>
    <w:p w14:paraId="56C01B3A" w14:textId="77777777" w:rsidR="00BA6EE3" w:rsidRPr="00CD51F1" w:rsidRDefault="003B4765">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31" w:name="c_7371"/>
      <w:bookmarkStart w:id="232" w:name="p_12_nadpis"/>
      <w:bookmarkEnd w:id="231"/>
      <w:bookmarkEnd w:id="232"/>
      <w:r w:rsidRPr="00CD51F1">
        <w:rPr>
          <w:rFonts w:ascii="Times New Roman" w:eastAsia="Times New Roman" w:hAnsi="Times New Roman" w:cs="Times New Roman"/>
          <w:b/>
          <w:bCs/>
          <w:sz w:val="24"/>
          <w:szCs w:val="24"/>
          <w:lang w:eastAsia="sk-SK"/>
        </w:rPr>
        <w:t>Dozorované subjekty</w:t>
      </w:r>
    </w:p>
    <w:p w14:paraId="22E15F88"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1AA79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3" w:name="p_12.0"/>
      <w:bookmarkEnd w:id="203"/>
      <w:bookmarkEnd w:id="233"/>
      <w:r w:rsidRPr="00CD51F1">
        <w:rPr>
          <w:rFonts w:ascii="Times New Roman" w:eastAsia="Times New Roman" w:hAnsi="Times New Roman" w:cs="Times New Roman"/>
          <w:sz w:val="24"/>
          <w:szCs w:val="24"/>
          <w:lang w:eastAsia="sk-SK"/>
        </w:rPr>
        <w:t>Dozorovanými subjektmi podľa tohto zákona sú</w:t>
      </w:r>
      <w:bookmarkStart w:id="234" w:name="p_12.0.a"/>
      <w:bookmarkEnd w:id="234"/>
    </w:p>
    <w:p w14:paraId="089D2F9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prevádzkovatelia hazardných hier,</w:t>
      </w:r>
    </w:p>
    <w:p w14:paraId="1138845D" w14:textId="77777777" w:rsidR="004E7F34" w:rsidRPr="00CD51F1"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5" w:name="p_12.0.b"/>
      <w:bookmarkEnd w:id="235"/>
      <w:r w:rsidRPr="00CD51F1">
        <w:rPr>
          <w:rFonts w:ascii="Times New Roman" w:eastAsia="Times New Roman" w:hAnsi="Times New Roman" w:cs="Times New Roman"/>
          <w:sz w:val="24"/>
          <w:szCs w:val="24"/>
          <w:lang w:eastAsia="sk-SK"/>
        </w:rPr>
        <w:t>b)</w:t>
      </w:r>
      <w:r w:rsidR="00B0008F"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osoby, ktoré sa podieľajú na prevádzkovaní hazardných hier alebo na základe zmluvného alebo obdobného vzťahu vykonávajú činnosti </w:t>
      </w:r>
      <w:r w:rsidR="004E7F34" w:rsidRPr="00CD51F1">
        <w:rPr>
          <w:rFonts w:ascii="Times New Roman" w:eastAsia="Times New Roman" w:hAnsi="Times New Roman" w:cs="Times New Roman"/>
          <w:sz w:val="24"/>
          <w:szCs w:val="24"/>
          <w:lang w:eastAsia="sk-SK"/>
        </w:rPr>
        <w:t>potrebné na realizáciu hazardných hier alebo akýmkoľvek spôsobom napomáhajú pri prevádzkovaní hazardných hier</w:t>
      </w:r>
      <w:r w:rsidR="000A67DC" w:rsidRPr="00CD51F1">
        <w:rPr>
          <w:rFonts w:ascii="Times New Roman" w:eastAsia="Times New Roman" w:hAnsi="Times New Roman" w:cs="Times New Roman"/>
          <w:sz w:val="24"/>
          <w:szCs w:val="24"/>
          <w:lang w:eastAsia="sk-SK"/>
        </w:rPr>
        <w:t>,</w:t>
      </w:r>
      <w:r w:rsidR="004E7F34" w:rsidRPr="00CD51F1">
        <w:rPr>
          <w:rFonts w:ascii="Times New Roman" w:eastAsia="Times New Roman" w:hAnsi="Times New Roman" w:cs="Times New Roman"/>
          <w:sz w:val="24"/>
          <w:szCs w:val="24"/>
          <w:lang w:eastAsia="sk-SK"/>
        </w:rPr>
        <w:t xml:space="preserve"> </w:t>
      </w:r>
    </w:p>
    <w:p w14:paraId="403A8D98"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6" w:name="p_12.0.c"/>
      <w:bookmarkEnd w:id="236"/>
      <w:r w:rsidRPr="00CD51F1">
        <w:rPr>
          <w:rFonts w:ascii="Times New Roman" w:eastAsia="Times New Roman" w:hAnsi="Times New Roman" w:cs="Times New Roman"/>
          <w:sz w:val="24"/>
          <w:szCs w:val="24"/>
          <w:lang w:eastAsia="sk-SK"/>
        </w:rPr>
        <w:t>c) fyzické osoby, ktoré na základe pracovného pomeru, obdobného právneho vzťahu alebo iného zmluvného vzťahu s prevádzkovateľom hazardnej hry vykonávajú činnosti pri prevádzkovaní hazardných hier,</w:t>
      </w:r>
    </w:p>
    <w:p w14:paraId="2156E7B2"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7" w:name="p_12.0.d"/>
      <w:bookmarkEnd w:id="237"/>
      <w:r w:rsidRPr="00CD51F1">
        <w:rPr>
          <w:rFonts w:ascii="Times New Roman" w:eastAsia="Times New Roman" w:hAnsi="Times New Roman" w:cs="Times New Roman"/>
          <w:sz w:val="24"/>
          <w:szCs w:val="24"/>
          <w:lang w:eastAsia="sk-SK"/>
        </w:rPr>
        <w:t>d) osoby, ktoré bez licencie podľa tohto zákona prevádzkujú hazardné hry</w:t>
      </w:r>
      <w:r w:rsidR="00FA5D12" w:rsidRPr="00CD51F1">
        <w:rPr>
          <w:rFonts w:ascii="Times New Roman" w:eastAsia="Times New Roman" w:hAnsi="Times New Roman" w:cs="Times New Roman"/>
          <w:sz w:val="24"/>
          <w:szCs w:val="24"/>
          <w:lang w:eastAsia="sk-SK"/>
        </w:rPr>
        <w:t xml:space="preserve"> a osoby, ktoré sa podieľajú na prevádzkovaní takýchto hier</w:t>
      </w:r>
      <w:r w:rsidRPr="00CD51F1">
        <w:rPr>
          <w:rFonts w:ascii="Times New Roman" w:eastAsia="Times New Roman" w:hAnsi="Times New Roman" w:cs="Times New Roman"/>
          <w:sz w:val="24"/>
          <w:szCs w:val="24"/>
          <w:lang w:eastAsia="sk-SK"/>
        </w:rPr>
        <w:t>,</w:t>
      </w:r>
    </w:p>
    <w:p w14:paraId="1E036B9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8" w:name="p_12.0.e"/>
      <w:bookmarkEnd w:id="238"/>
      <w:r w:rsidRPr="00CD51F1">
        <w:rPr>
          <w:rFonts w:ascii="Times New Roman" w:eastAsia="Times New Roman" w:hAnsi="Times New Roman" w:cs="Times New Roman"/>
          <w:sz w:val="24"/>
          <w:szCs w:val="24"/>
          <w:lang w:eastAsia="sk-SK"/>
        </w:rPr>
        <w:t>e) osoby, ktoré propagujú hazardné hry,</w:t>
      </w:r>
    </w:p>
    <w:p w14:paraId="04431DC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9" w:name="p_12.0.f"/>
      <w:bookmarkEnd w:id="239"/>
      <w:r w:rsidRPr="00CD51F1">
        <w:rPr>
          <w:rFonts w:ascii="Times New Roman" w:eastAsia="Times New Roman" w:hAnsi="Times New Roman" w:cs="Times New Roman"/>
          <w:sz w:val="24"/>
          <w:szCs w:val="24"/>
          <w:lang w:eastAsia="sk-SK"/>
        </w:rPr>
        <w:t>f) osoby, ktoré na základe zmluvného vzťahu alebo obdobného vzťahu vykonávajú činnosti súvisiace s propagovaním hazardných hier</w:t>
      </w:r>
      <w:r w:rsidR="000A67DC" w:rsidRPr="00CD51F1">
        <w:rPr>
          <w:rFonts w:ascii="Times New Roman" w:eastAsia="Times New Roman" w:hAnsi="Times New Roman" w:cs="Times New Roman"/>
          <w:sz w:val="24"/>
          <w:szCs w:val="24"/>
          <w:lang w:eastAsia="sk-SK"/>
        </w:rPr>
        <w:t xml:space="preserve"> alebo akýmkoľvek spôsobom napomáhajú</w:t>
      </w:r>
      <w:r w:rsidR="005F401F" w:rsidRPr="00CD51F1">
        <w:rPr>
          <w:rFonts w:ascii="Times New Roman" w:eastAsia="Times New Roman" w:hAnsi="Times New Roman" w:cs="Times New Roman"/>
          <w:sz w:val="24"/>
          <w:szCs w:val="24"/>
          <w:lang w:eastAsia="sk-SK"/>
        </w:rPr>
        <w:t xml:space="preserve"> pri propagovaní hazardných hier</w:t>
      </w:r>
      <w:r w:rsidRPr="00CD51F1">
        <w:rPr>
          <w:rFonts w:ascii="Times New Roman" w:eastAsia="Times New Roman" w:hAnsi="Times New Roman" w:cs="Times New Roman"/>
          <w:sz w:val="24"/>
          <w:szCs w:val="24"/>
          <w:lang w:eastAsia="sk-SK"/>
        </w:rPr>
        <w:t>,</w:t>
      </w:r>
    </w:p>
    <w:p w14:paraId="1DD93AC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0" w:name="p_12.0.g"/>
      <w:bookmarkEnd w:id="240"/>
      <w:r w:rsidRPr="00CD51F1">
        <w:rPr>
          <w:rFonts w:ascii="Times New Roman" w:eastAsia="Times New Roman" w:hAnsi="Times New Roman" w:cs="Times New Roman"/>
          <w:sz w:val="24"/>
          <w:szCs w:val="24"/>
          <w:lang w:eastAsia="sk-SK"/>
        </w:rPr>
        <w:t>g) osoby, ktoré poskytujú zakázanú ponuku,</w:t>
      </w:r>
    </w:p>
    <w:p w14:paraId="31B17B1A" w14:textId="34625769"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1" w:name="p_12.0.h"/>
      <w:bookmarkEnd w:id="241"/>
      <w:r w:rsidRPr="00CD51F1">
        <w:rPr>
          <w:rFonts w:ascii="Times New Roman" w:eastAsia="Times New Roman" w:hAnsi="Times New Roman" w:cs="Times New Roman"/>
          <w:sz w:val="24"/>
          <w:szCs w:val="24"/>
          <w:lang w:eastAsia="sk-SK"/>
        </w:rPr>
        <w:t xml:space="preserve">h) osoby, ktoré bez </w:t>
      </w:r>
      <w:r w:rsidR="00FA0F7B"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 xml:space="preserve">licencie podľa tohto zákona používajú označenie </w:t>
      </w:r>
      <w:r w:rsidR="00344C6B"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kasíno"</w:t>
      </w:r>
      <w:r w:rsidR="000C4B0C" w:rsidRPr="00CD51F1">
        <w:rPr>
          <w:rFonts w:ascii="Times New Roman" w:eastAsia="Times New Roman" w:hAnsi="Times New Roman" w:cs="Times New Roman"/>
          <w:sz w:val="24"/>
          <w:szCs w:val="24"/>
          <w:lang w:eastAsia="sk-SK"/>
        </w:rPr>
        <w:t xml:space="preserve"> alebo „</w:t>
      </w:r>
      <w:r w:rsidR="0020452D" w:rsidRPr="00CD51F1">
        <w:rPr>
          <w:rFonts w:ascii="Times New Roman" w:eastAsia="Times New Roman" w:hAnsi="Times New Roman" w:cs="Times New Roman"/>
          <w:sz w:val="24"/>
          <w:szCs w:val="24"/>
          <w:lang w:eastAsia="sk-SK"/>
        </w:rPr>
        <w:t>h</w:t>
      </w:r>
      <w:r w:rsidR="000C4B0C" w:rsidRPr="00CD51F1">
        <w:rPr>
          <w:rFonts w:ascii="Times New Roman" w:eastAsia="Times New Roman" w:hAnsi="Times New Roman" w:cs="Times New Roman"/>
          <w:sz w:val="24"/>
          <w:szCs w:val="24"/>
          <w:lang w:eastAsia="sk-SK"/>
        </w:rPr>
        <w:t>erňa“</w:t>
      </w:r>
      <w:r w:rsidRPr="00CD51F1">
        <w:rPr>
          <w:rFonts w:ascii="Times New Roman" w:eastAsia="Times New Roman" w:hAnsi="Times New Roman" w:cs="Times New Roman"/>
          <w:sz w:val="24"/>
          <w:szCs w:val="24"/>
          <w:lang w:eastAsia="sk-SK"/>
        </w:rPr>
        <w:t xml:space="preserve"> vrátane z neho odvodených tvarov slov,</w:t>
      </w:r>
      <w:r w:rsidR="00146A72" w:rsidRPr="00CD51F1">
        <w:rPr>
          <w:rFonts w:ascii="Times New Roman" w:eastAsia="Times New Roman" w:hAnsi="Times New Roman" w:cs="Times New Roman"/>
          <w:sz w:val="24"/>
          <w:szCs w:val="24"/>
          <w:lang w:eastAsia="sk-SK"/>
        </w:rPr>
        <w:t xml:space="preserve"> a to aj v inom, ako štátnom jazyku,</w:t>
      </w:r>
    </w:p>
    <w:p w14:paraId="00CC69D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2" w:name="p_12.0.i"/>
      <w:bookmarkEnd w:id="242"/>
      <w:r w:rsidRPr="00CD51F1">
        <w:rPr>
          <w:rFonts w:ascii="Times New Roman" w:eastAsia="Times New Roman" w:hAnsi="Times New Roman" w:cs="Times New Roman"/>
          <w:sz w:val="24"/>
          <w:szCs w:val="24"/>
          <w:lang w:eastAsia="sk-SK"/>
        </w:rPr>
        <w:t xml:space="preserve">i) osoby, ktoré organizujú športové podujatia podľa § </w:t>
      </w:r>
      <w:r w:rsidR="00A37286"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w:t>
      </w:r>
      <w:r w:rsidR="00A37286"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písm. a), okrem športovej organizácie zapísanej v informačnom systéme športu,</w:t>
      </w:r>
    </w:p>
    <w:p w14:paraId="3D061FD2" w14:textId="093E6C74"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3" w:name="p_12.0.j"/>
      <w:bookmarkEnd w:id="243"/>
      <w:r w:rsidRPr="00CD51F1">
        <w:rPr>
          <w:rFonts w:ascii="Times New Roman" w:eastAsia="Times New Roman" w:hAnsi="Times New Roman" w:cs="Times New Roman"/>
          <w:sz w:val="24"/>
          <w:szCs w:val="24"/>
          <w:lang w:eastAsia="sk-SK"/>
        </w:rPr>
        <w:t xml:space="preserve">j) osoby, ktoré prevádzkujú alebo propagujú súťaže, hry alebo kvízy podľa § </w:t>
      </w:r>
      <w:r w:rsidR="00A37286"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w:t>
      </w:r>
      <w:r w:rsidR="00A37286"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písm. b) až </w:t>
      </w:r>
      <w:r w:rsidR="00950594" w:rsidRPr="00CD51F1">
        <w:rPr>
          <w:rFonts w:ascii="Times New Roman" w:eastAsia="Times New Roman" w:hAnsi="Times New Roman" w:cs="Times New Roman"/>
          <w:sz w:val="24"/>
          <w:szCs w:val="24"/>
          <w:lang w:eastAsia="sk-SK"/>
        </w:rPr>
        <w:t>f</w:t>
      </w:r>
      <w:r w:rsidRPr="00CD51F1">
        <w:rPr>
          <w:rFonts w:ascii="Times New Roman" w:eastAsia="Times New Roman" w:hAnsi="Times New Roman" w:cs="Times New Roman"/>
          <w:sz w:val="24"/>
          <w:szCs w:val="24"/>
          <w:lang w:eastAsia="sk-SK"/>
        </w:rPr>
        <w:t xml:space="preserve">) a ods. </w:t>
      </w:r>
      <w:r w:rsidR="000E11B6" w:rsidRPr="00CD51F1">
        <w:rPr>
          <w:rFonts w:ascii="Times New Roman" w:eastAsia="Times New Roman" w:hAnsi="Times New Roman" w:cs="Times New Roman"/>
          <w:sz w:val="24"/>
          <w:szCs w:val="24"/>
          <w:lang w:eastAsia="sk-SK"/>
        </w:rPr>
        <w:t xml:space="preserve">5 a </w:t>
      </w:r>
      <w:r w:rsidR="00A37286"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w:t>
      </w:r>
    </w:p>
    <w:p w14:paraId="2EFFA1A5" w14:textId="6CC0481D"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4" w:name="p_12.0.k"/>
      <w:bookmarkEnd w:id="244"/>
      <w:r w:rsidRPr="00CD51F1">
        <w:rPr>
          <w:rFonts w:ascii="Times New Roman" w:eastAsia="Times New Roman" w:hAnsi="Times New Roman" w:cs="Times New Roman"/>
          <w:sz w:val="24"/>
          <w:szCs w:val="24"/>
          <w:lang w:eastAsia="sk-SK"/>
        </w:rPr>
        <w:t xml:space="preserve">k) iné </w:t>
      </w:r>
      <w:r w:rsidR="004A13A3" w:rsidRPr="00CD51F1">
        <w:rPr>
          <w:rFonts w:ascii="Times New Roman" w:eastAsia="Times New Roman" w:hAnsi="Times New Roman" w:cs="Times New Roman"/>
          <w:sz w:val="24"/>
          <w:szCs w:val="24"/>
          <w:lang w:eastAsia="sk-SK"/>
        </w:rPr>
        <w:t>subjekty</w:t>
      </w:r>
      <w:r w:rsidRPr="00CD51F1">
        <w:rPr>
          <w:rFonts w:ascii="Times New Roman" w:eastAsia="Times New Roman" w:hAnsi="Times New Roman" w:cs="Times New Roman"/>
          <w:sz w:val="24"/>
          <w:szCs w:val="24"/>
          <w:lang w:eastAsia="sk-SK"/>
        </w:rPr>
        <w:t xml:space="preserve"> v rozsahu ich povinností podľa § </w:t>
      </w:r>
      <w:r w:rsidR="001326E8" w:rsidRPr="00CD51F1">
        <w:rPr>
          <w:rFonts w:ascii="Times New Roman" w:eastAsia="Times New Roman" w:hAnsi="Times New Roman" w:cs="Times New Roman"/>
          <w:sz w:val="24"/>
          <w:szCs w:val="24"/>
          <w:lang w:eastAsia="sk-SK"/>
        </w:rPr>
        <w:t>8</w:t>
      </w:r>
      <w:r w:rsidR="0026195E"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694099"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 a osobitných predpisov,</w:t>
      </w:r>
      <w:r w:rsidR="00FA0F7B" w:rsidRPr="00CD51F1">
        <w:rPr>
          <w:rFonts w:ascii="Times New Roman" w:eastAsia="Times New Roman" w:hAnsi="Times New Roman" w:cs="Times New Roman"/>
          <w:sz w:val="24"/>
          <w:szCs w:val="24"/>
          <w:vertAlign w:val="superscript"/>
          <w:lang w:eastAsia="sk-SK"/>
        </w:rPr>
        <w:t>5</w:t>
      </w:r>
      <w:r w:rsidR="001C05DA" w:rsidRPr="00CD51F1">
        <w:rPr>
          <w:rFonts w:ascii="Times New Roman" w:eastAsia="Times New Roman" w:hAnsi="Times New Roman" w:cs="Times New Roman"/>
          <w:sz w:val="24"/>
          <w:szCs w:val="24"/>
          <w:vertAlign w:val="superscript"/>
          <w:lang w:eastAsia="sk-SK"/>
        </w:rPr>
        <w:t>0</w:t>
      </w:r>
      <w:r w:rsidR="00F6559C"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ktoré súvisia s poskytovaním zakázaných ponúk.</w:t>
      </w:r>
    </w:p>
    <w:p w14:paraId="1FE8FA87" w14:textId="77777777" w:rsidR="00E403CF" w:rsidRPr="00CD51F1" w:rsidRDefault="00E403CF" w:rsidP="00060FD6">
      <w:pPr>
        <w:shd w:val="clear" w:color="auto" w:fill="FFFFFF"/>
        <w:spacing w:after="0" w:line="240" w:lineRule="auto"/>
        <w:jc w:val="center"/>
        <w:rPr>
          <w:rFonts w:ascii="Times New Roman" w:eastAsia="Times New Roman" w:hAnsi="Times New Roman" w:cs="Times New Roman"/>
          <w:sz w:val="24"/>
          <w:szCs w:val="24"/>
          <w:lang w:eastAsia="sk-SK"/>
        </w:rPr>
      </w:pPr>
      <w:bookmarkStart w:id="245" w:name="c_7649"/>
      <w:bookmarkStart w:id="246" w:name="pa_13"/>
      <w:bookmarkStart w:id="247" w:name="p_13"/>
      <w:bookmarkStart w:id="248" w:name="_Hlk496970700"/>
      <w:bookmarkEnd w:id="245"/>
      <w:bookmarkEnd w:id="246"/>
      <w:bookmarkEnd w:id="247"/>
    </w:p>
    <w:p w14:paraId="47DFE0BD" w14:textId="77777777" w:rsidR="00BA6EE3"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81</w:t>
      </w:r>
    </w:p>
    <w:p w14:paraId="72BD8860" w14:textId="77777777" w:rsidR="00BA6EE3" w:rsidRPr="00CD51F1"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49" w:name="c_7651"/>
      <w:bookmarkStart w:id="250" w:name="p_13_nadpis"/>
      <w:bookmarkEnd w:id="249"/>
      <w:bookmarkEnd w:id="250"/>
      <w:r w:rsidRPr="00CD51F1">
        <w:rPr>
          <w:rFonts w:ascii="Times New Roman" w:eastAsia="Times New Roman" w:hAnsi="Times New Roman" w:cs="Times New Roman"/>
          <w:b/>
          <w:bCs/>
          <w:sz w:val="24"/>
          <w:szCs w:val="24"/>
          <w:lang w:eastAsia="sk-SK"/>
        </w:rPr>
        <w:t>Všeobecné zásady výkonu dozoru</w:t>
      </w:r>
    </w:p>
    <w:p w14:paraId="6C25C348"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FC19D75" w14:textId="4EC2B750"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1" w:name="p_13.1"/>
      <w:bookmarkEnd w:id="248"/>
      <w:bookmarkEnd w:id="251"/>
      <w:r w:rsidRPr="00CD51F1">
        <w:rPr>
          <w:rFonts w:ascii="Times New Roman" w:eastAsia="Times New Roman" w:hAnsi="Times New Roman" w:cs="Times New Roman"/>
          <w:sz w:val="24"/>
          <w:szCs w:val="24"/>
          <w:lang w:eastAsia="sk-SK"/>
        </w:rPr>
        <w:t xml:space="preserve">(1) Dozor sa vykonáva nad dozorovanými subjektmi. </w:t>
      </w:r>
      <w:r w:rsidR="00D32ECD"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pri výkone dozoru nad dozorovanými subjektmi zisťuje a vyhodnocuje informácie a podklady o skutočnostiach, ktoré sa týkajú dozorovan</w:t>
      </w:r>
      <w:r w:rsidR="002B460F" w:rsidRPr="00CD51F1">
        <w:rPr>
          <w:rFonts w:ascii="Times New Roman" w:eastAsia="Times New Roman" w:hAnsi="Times New Roman" w:cs="Times New Roman"/>
          <w:sz w:val="24"/>
          <w:szCs w:val="24"/>
          <w:lang w:eastAsia="sk-SK"/>
        </w:rPr>
        <w:t>ých</w:t>
      </w:r>
      <w:r w:rsidRPr="00CD51F1">
        <w:rPr>
          <w:rFonts w:ascii="Times New Roman" w:eastAsia="Times New Roman" w:hAnsi="Times New Roman" w:cs="Times New Roman"/>
          <w:sz w:val="24"/>
          <w:szCs w:val="24"/>
          <w:lang w:eastAsia="sk-SK"/>
        </w:rPr>
        <w:t xml:space="preserve"> subjekt</w:t>
      </w:r>
      <w:r w:rsidR="002B460F" w:rsidRPr="00CD51F1">
        <w:rPr>
          <w:rFonts w:ascii="Times New Roman" w:eastAsia="Times New Roman" w:hAnsi="Times New Roman" w:cs="Times New Roman"/>
          <w:sz w:val="24"/>
          <w:szCs w:val="24"/>
          <w:lang w:eastAsia="sk-SK"/>
        </w:rPr>
        <w:t>ov</w:t>
      </w:r>
      <w:r w:rsidRPr="00CD51F1">
        <w:rPr>
          <w:rFonts w:ascii="Times New Roman" w:eastAsia="Times New Roman" w:hAnsi="Times New Roman" w:cs="Times New Roman"/>
          <w:sz w:val="24"/>
          <w:szCs w:val="24"/>
          <w:lang w:eastAsia="sk-SK"/>
        </w:rPr>
        <w:t xml:space="preserve"> a jeho činnosti pri prevádzkovaní hazardných hier a pri propagovaní hazardných hier alebo iných osôb, ktorých postavenie, obchody alebo iná činnosť súvisí s dozorovaným subjektom, najmä o nedostatkoch v činnosti dozorovaných subjektov, príčinách zistených nedostatkov, dôsledkoch zistených nedostatkov a osobách zodpovedných za zistené nedostatky. Pri výkone dozoru sa postupuje podľa tohto zákona.</w:t>
      </w:r>
    </w:p>
    <w:p w14:paraId="41C29EE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2" w:name="p_13.2"/>
      <w:bookmarkEnd w:id="252"/>
      <w:r w:rsidRPr="00CD51F1">
        <w:rPr>
          <w:rFonts w:ascii="Times New Roman" w:eastAsia="Times New Roman" w:hAnsi="Times New Roman" w:cs="Times New Roman"/>
          <w:sz w:val="24"/>
          <w:szCs w:val="24"/>
          <w:lang w:eastAsia="sk-SK"/>
        </w:rPr>
        <w:t>(2) Dozor nad dozorovanými subjektmi je neverejný.</w:t>
      </w:r>
    </w:p>
    <w:p w14:paraId="625687B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3" w:name="p_13.3"/>
      <w:bookmarkEnd w:id="253"/>
      <w:r w:rsidRPr="00CD51F1">
        <w:rPr>
          <w:rFonts w:ascii="Times New Roman" w:eastAsia="Times New Roman" w:hAnsi="Times New Roman" w:cs="Times New Roman"/>
          <w:sz w:val="24"/>
          <w:szCs w:val="24"/>
          <w:lang w:eastAsia="sk-SK"/>
        </w:rPr>
        <w:t xml:space="preserve">(3) Pri výkone dozoru patria </w:t>
      </w:r>
      <w:r w:rsidR="00D32ECD"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a</w:t>
      </w:r>
      <w:r w:rsidR="002B569C" w:rsidRPr="00CD51F1">
        <w:rPr>
          <w:rFonts w:ascii="Times New Roman" w:eastAsia="Times New Roman" w:hAnsi="Times New Roman" w:cs="Times New Roman"/>
          <w:sz w:val="24"/>
          <w:szCs w:val="24"/>
          <w:lang w:eastAsia="sk-SK"/>
        </w:rPr>
        <w:t> osobám povereným výkonom dozoru</w:t>
      </w:r>
      <w:r w:rsidRPr="00CD51F1">
        <w:rPr>
          <w:rFonts w:ascii="Times New Roman" w:eastAsia="Times New Roman" w:hAnsi="Times New Roman" w:cs="Times New Roman"/>
          <w:sz w:val="24"/>
          <w:szCs w:val="24"/>
          <w:lang w:eastAsia="sk-SK"/>
        </w:rPr>
        <w:t xml:space="preserve"> a prizvanej osobe oprávnenia podľa tohto zákona. Za výkon dozoru zodpovedá </w:t>
      </w:r>
      <w:r w:rsidR="00D32ECD"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Osoby poverené výkonom dozoru a prizvaná osoba nezodpovedajú tretím osobám za dôsledky spôsobené výkonom dozoru; tým nie je dotknutá ich pracovnoprávna zodpovednosť voči </w:t>
      </w:r>
      <w:r w:rsidR="00D32ECD"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a voči poverenej skúšobni a ani ich trestnoprávna zodpovednosť.</w:t>
      </w:r>
    </w:p>
    <w:p w14:paraId="2CA2419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4" w:name="p_13.4"/>
      <w:bookmarkEnd w:id="254"/>
      <w:r w:rsidRPr="00CD51F1">
        <w:rPr>
          <w:rFonts w:ascii="Times New Roman" w:eastAsia="Times New Roman" w:hAnsi="Times New Roman" w:cs="Times New Roman"/>
          <w:sz w:val="24"/>
          <w:szCs w:val="24"/>
          <w:lang w:eastAsia="sk-SK"/>
        </w:rPr>
        <w:t xml:space="preserve">(4) Ak </w:t>
      </w:r>
      <w:r w:rsidR="00D32ECD"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pri výkone dozoru zistí skutočnosti nasvedčujúce tomu, že bol spáchaný trestný čin alebo iné skutočnosti, bezodkladne to oznámi príslušnému orgánu činnému v trestnom konaní alebo orgánom príslušným podľa osobitných predpisov.</w:t>
      </w:r>
      <w:r w:rsidR="00F96D79" w:rsidRPr="00CD51F1">
        <w:rPr>
          <w:rStyle w:val="Odkaznapoznmkupodiarou"/>
          <w:rFonts w:ascii="Times New Roman" w:eastAsia="Times New Roman" w:hAnsi="Times New Roman" w:cs="Times New Roman"/>
          <w:sz w:val="24"/>
          <w:szCs w:val="24"/>
          <w:lang w:eastAsia="sk-SK"/>
        </w:rPr>
        <w:footnoteReference w:id="55"/>
      </w:r>
      <w:r w:rsidR="00F6559C"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Ak </w:t>
      </w:r>
      <w:r w:rsidR="00D32ECD"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pri výkone dozoru zistí neobvyklú obchodnú operáciu alebo porušenie povinností dozorovaných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14:paraId="67BC09B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5" w:name="p_13.5"/>
      <w:bookmarkEnd w:id="255"/>
      <w:r w:rsidRPr="00CD51F1">
        <w:rPr>
          <w:rFonts w:ascii="Times New Roman" w:eastAsia="Times New Roman" w:hAnsi="Times New Roman" w:cs="Times New Roman"/>
          <w:sz w:val="24"/>
          <w:szCs w:val="24"/>
          <w:lang w:eastAsia="sk-SK"/>
        </w:rPr>
        <w:t xml:space="preserve">(5) Dozorovaný subjekt, členovia jeho orgánov, jeho zamestnanci a ďalšie osoby, ktorých činnosť súvisí s dozorovaným subjektom, sú povinní umožniť výkon dozoru, zdržať sa konania, ktoré by mohlo mariť výkon dozoru, a poskytnúť v štátnom jazyku všetky informácie, dokumentáciu, súčinnosť a pomoc požadované </w:t>
      </w:r>
      <w:r w:rsidR="00FC1F9A" w:rsidRPr="00CD51F1">
        <w:rPr>
          <w:rFonts w:ascii="Times New Roman" w:eastAsia="Times New Roman" w:hAnsi="Times New Roman" w:cs="Times New Roman"/>
          <w:sz w:val="24"/>
          <w:szCs w:val="24"/>
          <w:lang w:eastAsia="sk-SK"/>
        </w:rPr>
        <w:t>úradom</w:t>
      </w:r>
      <w:r w:rsidRPr="00CD51F1">
        <w:rPr>
          <w:rFonts w:ascii="Times New Roman" w:eastAsia="Times New Roman" w:hAnsi="Times New Roman" w:cs="Times New Roman"/>
          <w:sz w:val="24"/>
          <w:szCs w:val="24"/>
          <w:lang w:eastAsia="sk-SK"/>
        </w:rPr>
        <w:t xml:space="preserve"> alebo osobami poverenými výkonom dozoru na účely výkonu dozoru; ak je dokumentácia vyhotovená v</w:t>
      </w:r>
      <w:r w:rsidR="00FC1F9A"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inom</w:t>
      </w:r>
      <w:r w:rsidR="00FC1F9A"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ako štátnom jazyku, dozorovaný subjekt je povinný predložiť na svoje vlastné náklady aj vyhotovený úradne osvedčený preklad dokumentácie do štátneho jazyka.</w:t>
      </w:r>
    </w:p>
    <w:p w14:paraId="33CD779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6" w:name="p_13.6"/>
      <w:bookmarkEnd w:id="256"/>
      <w:r w:rsidRPr="00CD51F1">
        <w:rPr>
          <w:rFonts w:ascii="Times New Roman" w:eastAsia="Times New Roman" w:hAnsi="Times New Roman" w:cs="Times New Roman"/>
          <w:sz w:val="24"/>
          <w:szCs w:val="24"/>
          <w:lang w:eastAsia="sk-SK"/>
        </w:rPr>
        <w:t xml:space="preserve">(6) Dozorom na mieste je získavanie informácií a podkladov o skutočnostiach, ktoré sa týkajú dozorovaného subjektu a jeho činnosti alebo iných osôb, ktorých postavenie, obchody alebo iná činnosť súvisí s dozorovaným subjektom, spravidla priamo </w:t>
      </w:r>
      <w:r w:rsidR="00DC3530" w:rsidRPr="00CD51F1">
        <w:rPr>
          <w:rFonts w:ascii="Times New Roman" w:eastAsia="Times New Roman" w:hAnsi="Times New Roman" w:cs="Times New Roman"/>
          <w:sz w:val="24"/>
          <w:szCs w:val="24"/>
          <w:lang w:eastAsia="sk-SK"/>
        </w:rPr>
        <w:t>v sídle, v prevádzke</w:t>
      </w:r>
      <w:r w:rsidRPr="00CD51F1">
        <w:rPr>
          <w:rFonts w:ascii="Times New Roman" w:eastAsia="Times New Roman" w:hAnsi="Times New Roman" w:cs="Times New Roman"/>
          <w:sz w:val="24"/>
          <w:szCs w:val="24"/>
          <w:lang w:eastAsia="sk-SK"/>
        </w:rPr>
        <w:t xml:space="preserve"> </w:t>
      </w:r>
      <w:r w:rsidR="00DC3530" w:rsidRPr="00CD51F1">
        <w:rPr>
          <w:rFonts w:ascii="Times New Roman" w:eastAsia="Times New Roman" w:hAnsi="Times New Roman" w:cs="Times New Roman"/>
          <w:sz w:val="24"/>
          <w:szCs w:val="24"/>
          <w:lang w:eastAsia="sk-SK"/>
        </w:rPr>
        <w:t xml:space="preserve">alebo v iných priestoroch </w:t>
      </w:r>
      <w:r w:rsidRPr="00CD51F1">
        <w:rPr>
          <w:rFonts w:ascii="Times New Roman" w:eastAsia="Times New Roman" w:hAnsi="Times New Roman" w:cs="Times New Roman"/>
          <w:sz w:val="24"/>
          <w:szCs w:val="24"/>
          <w:lang w:eastAsia="sk-SK"/>
        </w:rPr>
        <w:t>dozorovan</w:t>
      </w:r>
      <w:r w:rsidR="00A90BE3" w:rsidRPr="00CD51F1">
        <w:rPr>
          <w:rFonts w:ascii="Times New Roman" w:eastAsia="Times New Roman" w:hAnsi="Times New Roman" w:cs="Times New Roman"/>
          <w:sz w:val="24"/>
          <w:szCs w:val="24"/>
          <w:lang w:eastAsia="sk-SK"/>
        </w:rPr>
        <w:t>ého</w:t>
      </w:r>
      <w:r w:rsidRPr="00CD51F1">
        <w:rPr>
          <w:rFonts w:ascii="Times New Roman" w:eastAsia="Times New Roman" w:hAnsi="Times New Roman" w:cs="Times New Roman"/>
          <w:sz w:val="24"/>
          <w:szCs w:val="24"/>
          <w:lang w:eastAsia="sk-SK"/>
        </w:rPr>
        <w:t xml:space="preserve"> subjekt</w:t>
      </w:r>
      <w:r w:rsidR="00A90BE3" w:rsidRPr="00CD51F1">
        <w:rPr>
          <w:rFonts w:ascii="Times New Roman" w:eastAsia="Times New Roman" w:hAnsi="Times New Roman" w:cs="Times New Roman"/>
          <w:sz w:val="24"/>
          <w:szCs w:val="24"/>
          <w:lang w:eastAsia="sk-SK"/>
        </w:rPr>
        <w:t>u</w:t>
      </w:r>
      <w:r w:rsidRPr="00CD51F1">
        <w:rPr>
          <w:rFonts w:ascii="Times New Roman" w:eastAsia="Times New Roman" w:hAnsi="Times New Roman" w:cs="Times New Roman"/>
          <w:sz w:val="24"/>
          <w:szCs w:val="24"/>
          <w:lang w:eastAsia="sk-SK"/>
        </w:rPr>
        <w:t xml:space="preserve"> alebo od jeho zamestnancov, ako aj vyhodnocovanie takto získaných informácií a podkladov; takto získané informácie a podklady možno použiť aj na účely konaní v oblasti hazardných hier vedených obcami. Dozorom na mieste nie je získavanie a vyhodnocovanie informácií a podkladov na mieste v konaní vedenom podľa § </w:t>
      </w:r>
      <w:r w:rsidR="001326E8" w:rsidRPr="00CD51F1">
        <w:rPr>
          <w:rFonts w:ascii="Times New Roman" w:eastAsia="Times New Roman" w:hAnsi="Times New Roman" w:cs="Times New Roman"/>
          <w:sz w:val="24"/>
          <w:szCs w:val="24"/>
          <w:lang w:eastAsia="sk-SK"/>
        </w:rPr>
        <w:t>97</w:t>
      </w:r>
      <w:r w:rsidRPr="00CD51F1">
        <w:rPr>
          <w:rFonts w:ascii="Times New Roman" w:eastAsia="Times New Roman" w:hAnsi="Times New Roman" w:cs="Times New Roman"/>
          <w:sz w:val="24"/>
          <w:szCs w:val="24"/>
          <w:lang w:eastAsia="sk-SK"/>
        </w:rPr>
        <w:t xml:space="preserve"> ods. 1.</w:t>
      </w:r>
      <w:r w:rsidR="00BB6AB0" w:rsidRPr="00CD51F1">
        <w:rPr>
          <w:rFonts w:ascii="Times New Roman" w:eastAsia="Times New Roman" w:hAnsi="Times New Roman" w:cs="Times New Roman"/>
          <w:sz w:val="24"/>
          <w:szCs w:val="24"/>
          <w:lang w:eastAsia="sk-SK"/>
        </w:rPr>
        <w:t xml:space="preserve"> </w:t>
      </w:r>
    </w:p>
    <w:p w14:paraId="6C729C7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7" w:name="p_13.7"/>
      <w:bookmarkEnd w:id="257"/>
      <w:r w:rsidRPr="00CD51F1">
        <w:rPr>
          <w:rFonts w:ascii="Times New Roman" w:eastAsia="Times New Roman" w:hAnsi="Times New Roman" w:cs="Times New Roman"/>
          <w:sz w:val="24"/>
          <w:szCs w:val="24"/>
          <w:lang w:eastAsia="sk-SK"/>
        </w:rPr>
        <w:t>(7) Dozorom na diaľku je získavanie a vyhodnocovanie informácií a podkladov, ktoré sa týkajú dozorovaného subjektu a jeho činnosti alebo iných osôb, ktorých postavenie, obchody alebo iná činnosť súvisí s dozorovaným subjektom inak</w:t>
      </w:r>
      <w:r w:rsidR="000A352E"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ako dozorom na mieste, najmä získavaním a vyhodnocovaním informácií a podkladov predložených </w:t>
      </w:r>
      <w:r w:rsidR="00BA586E"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na základe jeho písomnej žiadosti, na základe informácií sprístupnených alebo predkladaných </w:t>
      </w:r>
      <w:r w:rsidR="00BA586E"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podľa tohto zákona a na základe verejne dostupných informácií; takto získané informácie a podklady možno použiť aj na účely konaní v oblasti hazardných hier </w:t>
      </w:r>
      <w:r w:rsidR="000A352E" w:rsidRPr="00CD51F1">
        <w:rPr>
          <w:rFonts w:ascii="Times New Roman" w:eastAsia="Times New Roman" w:hAnsi="Times New Roman" w:cs="Times New Roman"/>
          <w:sz w:val="24"/>
          <w:szCs w:val="24"/>
          <w:lang w:eastAsia="sk-SK"/>
        </w:rPr>
        <w:t xml:space="preserve">vedených </w:t>
      </w:r>
      <w:r w:rsidRPr="00CD51F1">
        <w:rPr>
          <w:rFonts w:ascii="Times New Roman" w:eastAsia="Times New Roman" w:hAnsi="Times New Roman" w:cs="Times New Roman"/>
          <w:sz w:val="24"/>
          <w:szCs w:val="24"/>
          <w:lang w:eastAsia="sk-SK"/>
        </w:rPr>
        <w:t xml:space="preserve">obcami. Dozorom na diaľku nie je získavanie a vyhodnocovanie informácií a podkladov na diaľku v konaní vedenom podľa § </w:t>
      </w:r>
      <w:r w:rsidR="001326E8" w:rsidRPr="00CD51F1">
        <w:rPr>
          <w:rFonts w:ascii="Times New Roman" w:eastAsia="Times New Roman" w:hAnsi="Times New Roman" w:cs="Times New Roman"/>
          <w:sz w:val="24"/>
          <w:szCs w:val="24"/>
          <w:lang w:eastAsia="sk-SK"/>
        </w:rPr>
        <w:t>97</w:t>
      </w:r>
      <w:r w:rsidRPr="00CD51F1">
        <w:rPr>
          <w:rFonts w:ascii="Times New Roman" w:eastAsia="Times New Roman" w:hAnsi="Times New Roman" w:cs="Times New Roman"/>
          <w:sz w:val="24"/>
          <w:szCs w:val="24"/>
          <w:lang w:eastAsia="sk-SK"/>
        </w:rPr>
        <w:t xml:space="preserve"> ods. 1. O vykonanom dozore na diaľku osoba poverená výkonom dozoru spíše zápisnicu, na ktorú sa vzťahuje § </w:t>
      </w:r>
      <w:r w:rsidR="001326E8"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3</w:t>
      </w:r>
      <w:r w:rsidR="00921312"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ods. 9 primerane.</w:t>
      </w:r>
    </w:p>
    <w:p w14:paraId="03E9B104" w14:textId="58ED97F2" w:rsidR="000D5B92" w:rsidRPr="00CD51F1" w:rsidRDefault="00BA6EE3" w:rsidP="000D5B92">
      <w:pPr>
        <w:spacing w:after="0" w:line="240" w:lineRule="auto"/>
        <w:ind w:firstLine="567"/>
        <w:jc w:val="both"/>
        <w:rPr>
          <w:rFonts w:ascii="Times New Roman" w:eastAsia="Times New Roman" w:hAnsi="Times New Roman" w:cs="Times New Roman"/>
          <w:sz w:val="24"/>
          <w:szCs w:val="24"/>
          <w:lang w:eastAsia="sk-SK"/>
        </w:rPr>
      </w:pPr>
      <w:bookmarkStart w:id="258" w:name="p_13.8"/>
      <w:bookmarkEnd w:id="258"/>
      <w:r w:rsidRPr="00CD51F1">
        <w:rPr>
          <w:rFonts w:ascii="Times New Roman" w:eastAsia="Times New Roman" w:hAnsi="Times New Roman" w:cs="Times New Roman"/>
          <w:sz w:val="24"/>
          <w:szCs w:val="24"/>
          <w:lang w:eastAsia="sk-SK"/>
        </w:rPr>
        <w:t xml:space="preserve">(8) </w:t>
      </w:r>
      <w:r w:rsidR="00DF7327" w:rsidRPr="00CD51F1">
        <w:rPr>
          <w:rFonts w:ascii="Times New Roman" w:eastAsia="Times New Roman" w:hAnsi="Times New Roman" w:cs="Times New Roman"/>
          <w:sz w:val="24"/>
          <w:szCs w:val="24"/>
          <w:lang w:eastAsia="sk-SK"/>
        </w:rPr>
        <w:t xml:space="preserve">Úrad </w:t>
      </w:r>
      <w:r w:rsidRPr="00CD51F1">
        <w:rPr>
          <w:rFonts w:ascii="Times New Roman" w:eastAsia="Times New Roman" w:hAnsi="Times New Roman" w:cs="Times New Roman"/>
          <w:sz w:val="24"/>
          <w:szCs w:val="24"/>
          <w:lang w:eastAsia="sk-SK"/>
        </w:rPr>
        <w:t xml:space="preserve">pri výkone dozoru na diaľku nad prevádzkovaním </w:t>
      </w:r>
      <w:r w:rsidR="00DF7327" w:rsidRPr="00CD51F1">
        <w:rPr>
          <w:rFonts w:ascii="Times New Roman" w:eastAsia="Times New Roman" w:hAnsi="Times New Roman" w:cs="Times New Roman"/>
          <w:sz w:val="24"/>
          <w:szCs w:val="24"/>
          <w:lang w:eastAsia="sk-SK"/>
        </w:rPr>
        <w:t xml:space="preserve">hazardných hier </w:t>
      </w:r>
      <w:r w:rsidR="000D5B92" w:rsidRPr="00CD51F1">
        <w:rPr>
          <w:rFonts w:ascii="Times New Roman" w:eastAsia="Times New Roman" w:hAnsi="Times New Roman" w:cs="Times New Roman"/>
          <w:sz w:val="24"/>
          <w:szCs w:val="24"/>
          <w:lang w:eastAsia="sk-SK"/>
        </w:rPr>
        <w:t>podľa</w:t>
      </w:r>
      <w:r w:rsidR="00DF7327" w:rsidRPr="00CD51F1">
        <w:rPr>
          <w:rFonts w:ascii="Times New Roman" w:eastAsia="Times New Roman" w:hAnsi="Times New Roman" w:cs="Times New Roman"/>
          <w:sz w:val="24"/>
          <w:szCs w:val="24"/>
          <w:lang w:eastAsia="sk-SK"/>
        </w:rPr>
        <w:t xml:space="preserve"> § </w:t>
      </w:r>
      <w:r w:rsidR="00921312" w:rsidRPr="00CD51F1">
        <w:rPr>
          <w:rFonts w:ascii="Times New Roman" w:eastAsia="Times New Roman" w:hAnsi="Times New Roman" w:cs="Times New Roman"/>
          <w:sz w:val="24"/>
          <w:szCs w:val="24"/>
          <w:lang w:eastAsia="sk-SK"/>
        </w:rPr>
        <w:t>4</w:t>
      </w:r>
      <w:r w:rsidR="00067765" w:rsidRPr="00CD51F1">
        <w:rPr>
          <w:rFonts w:ascii="Times New Roman" w:eastAsia="Times New Roman" w:hAnsi="Times New Roman" w:cs="Times New Roman"/>
          <w:sz w:val="24"/>
          <w:szCs w:val="24"/>
          <w:lang w:eastAsia="sk-SK"/>
        </w:rPr>
        <w:t xml:space="preserve"> ods</w:t>
      </w:r>
      <w:r w:rsidR="00B0008F" w:rsidRPr="00CD51F1">
        <w:rPr>
          <w:rFonts w:ascii="Times New Roman" w:eastAsia="Times New Roman" w:hAnsi="Times New Roman" w:cs="Times New Roman"/>
          <w:sz w:val="24"/>
          <w:szCs w:val="24"/>
          <w:lang w:eastAsia="sk-SK"/>
        </w:rPr>
        <w:t>.</w:t>
      </w:r>
      <w:r w:rsidR="00067765" w:rsidRPr="00CD51F1">
        <w:rPr>
          <w:rFonts w:ascii="Times New Roman" w:eastAsia="Times New Roman" w:hAnsi="Times New Roman" w:cs="Times New Roman"/>
          <w:sz w:val="24"/>
          <w:szCs w:val="24"/>
          <w:lang w:eastAsia="sk-SK"/>
        </w:rPr>
        <w:t xml:space="preserve"> 2 písm. </w:t>
      </w:r>
      <w:r w:rsidR="00921312" w:rsidRPr="00CD51F1">
        <w:rPr>
          <w:rFonts w:ascii="Times New Roman" w:eastAsia="Times New Roman" w:hAnsi="Times New Roman" w:cs="Times New Roman"/>
          <w:sz w:val="24"/>
          <w:szCs w:val="24"/>
          <w:lang w:eastAsia="sk-SK"/>
        </w:rPr>
        <w:t>b)</w:t>
      </w:r>
      <w:r w:rsidR="00067765" w:rsidRPr="00CD51F1">
        <w:rPr>
          <w:rFonts w:ascii="Times New Roman" w:eastAsia="Times New Roman" w:hAnsi="Times New Roman" w:cs="Times New Roman"/>
          <w:sz w:val="24"/>
          <w:szCs w:val="24"/>
          <w:lang w:eastAsia="sk-SK"/>
        </w:rPr>
        <w:t xml:space="preserve"> až </w:t>
      </w:r>
      <w:r w:rsidR="00864D8E" w:rsidRPr="00CD51F1">
        <w:rPr>
          <w:rFonts w:ascii="Times New Roman" w:eastAsia="Times New Roman" w:hAnsi="Times New Roman" w:cs="Times New Roman"/>
          <w:sz w:val="24"/>
          <w:szCs w:val="24"/>
          <w:lang w:eastAsia="sk-SK"/>
        </w:rPr>
        <w:t>h</w:t>
      </w:r>
      <w:r w:rsidR="00067765" w:rsidRPr="00CD51F1">
        <w:rPr>
          <w:rFonts w:ascii="Times New Roman" w:eastAsia="Times New Roman" w:hAnsi="Times New Roman" w:cs="Times New Roman"/>
          <w:sz w:val="24"/>
          <w:szCs w:val="24"/>
          <w:lang w:eastAsia="sk-SK"/>
        </w:rPr>
        <w:t>)</w:t>
      </w:r>
      <w:r w:rsidR="00F96844" w:rsidRPr="00CD51F1">
        <w:rPr>
          <w:rFonts w:ascii="Times New Roman" w:eastAsia="Times New Roman" w:hAnsi="Times New Roman" w:cs="Times New Roman"/>
          <w:sz w:val="24"/>
          <w:szCs w:val="24"/>
          <w:lang w:eastAsia="sk-SK"/>
        </w:rPr>
        <w:t>,</w:t>
      </w:r>
      <w:r w:rsidR="00921312" w:rsidRPr="00CD51F1">
        <w:rPr>
          <w:rFonts w:ascii="Times New Roman" w:eastAsia="Times New Roman" w:hAnsi="Times New Roman" w:cs="Times New Roman"/>
          <w:sz w:val="24"/>
          <w:szCs w:val="24"/>
          <w:lang w:eastAsia="sk-SK"/>
        </w:rPr>
        <w:t xml:space="preserve"> </w:t>
      </w:r>
      <w:r w:rsidR="005D2684" w:rsidRPr="00CD51F1">
        <w:rPr>
          <w:rFonts w:ascii="Times New Roman" w:eastAsia="Times New Roman" w:hAnsi="Times New Roman" w:cs="Times New Roman"/>
          <w:sz w:val="24"/>
          <w:szCs w:val="24"/>
          <w:lang w:eastAsia="sk-SK"/>
        </w:rPr>
        <w:t>lotériových</w:t>
      </w:r>
      <w:r w:rsidR="000D5B92" w:rsidRPr="00CD51F1">
        <w:rPr>
          <w:rFonts w:ascii="Times New Roman" w:eastAsia="Times New Roman" w:hAnsi="Times New Roman" w:cs="Times New Roman"/>
          <w:sz w:val="24"/>
          <w:szCs w:val="24"/>
          <w:lang w:eastAsia="sk-SK"/>
        </w:rPr>
        <w:t xml:space="preserve"> hier podľa </w:t>
      </w:r>
      <w:r w:rsidR="00921312" w:rsidRPr="00CD51F1">
        <w:rPr>
          <w:rFonts w:ascii="Times New Roman" w:eastAsia="Times New Roman" w:hAnsi="Times New Roman" w:cs="Times New Roman"/>
          <w:sz w:val="24"/>
          <w:szCs w:val="24"/>
          <w:lang w:eastAsia="sk-SK"/>
        </w:rPr>
        <w:t>§</w:t>
      </w:r>
      <w:r w:rsidR="00F96844" w:rsidRPr="00CD51F1">
        <w:rPr>
          <w:rFonts w:ascii="Times New Roman" w:eastAsia="Times New Roman" w:hAnsi="Times New Roman" w:cs="Times New Roman"/>
          <w:sz w:val="24"/>
          <w:szCs w:val="24"/>
          <w:lang w:eastAsia="sk-SK"/>
        </w:rPr>
        <w:t xml:space="preserve"> </w:t>
      </w:r>
      <w:r w:rsidR="00921312" w:rsidRPr="00CD51F1">
        <w:rPr>
          <w:rFonts w:ascii="Times New Roman" w:eastAsia="Times New Roman" w:hAnsi="Times New Roman" w:cs="Times New Roman"/>
          <w:sz w:val="24"/>
          <w:szCs w:val="24"/>
          <w:lang w:eastAsia="sk-SK"/>
        </w:rPr>
        <w:t>5 ods. 3 písm. c) a d)</w:t>
      </w:r>
      <w:r w:rsidR="000B34B2" w:rsidRPr="00CD51F1">
        <w:rPr>
          <w:rFonts w:ascii="Times New Roman" w:eastAsia="Times New Roman" w:hAnsi="Times New Roman" w:cs="Times New Roman"/>
          <w:sz w:val="24"/>
          <w:szCs w:val="24"/>
          <w:lang w:eastAsia="sk-SK"/>
        </w:rPr>
        <w:t xml:space="preserve"> a</w:t>
      </w:r>
      <w:r w:rsidR="000D5B92" w:rsidRPr="00CD51F1">
        <w:rPr>
          <w:rFonts w:ascii="Times New Roman" w:eastAsia="Times New Roman" w:hAnsi="Times New Roman" w:cs="Times New Roman"/>
          <w:sz w:val="24"/>
          <w:szCs w:val="24"/>
          <w:lang w:eastAsia="sk-SK"/>
        </w:rPr>
        <w:t xml:space="preserve"> internetových hier podľa </w:t>
      </w:r>
      <w:r w:rsidR="000B34B2" w:rsidRPr="00CD51F1">
        <w:rPr>
          <w:rFonts w:ascii="Times New Roman" w:eastAsia="Times New Roman" w:hAnsi="Times New Roman" w:cs="Times New Roman"/>
          <w:sz w:val="24"/>
          <w:szCs w:val="24"/>
          <w:lang w:eastAsia="sk-SK"/>
        </w:rPr>
        <w:t xml:space="preserve">§ </w:t>
      </w:r>
      <w:r w:rsidR="00360904" w:rsidRPr="00CD51F1">
        <w:rPr>
          <w:rFonts w:ascii="Times New Roman" w:eastAsia="Times New Roman" w:hAnsi="Times New Roman" w:cs="Times New Roman"/>
          <w:sz w:val="24"/>
          <w:szCs w:val="24"/>
          <w:lang w:eastAsia="sk-SK"/>
        </w:rPr>
        <w:t>30</w:t>
      </w:r>
      <w:r w:rsidR="000D5B92" w:rsidRPr="00CD51F1">
        <w:rPr>
          <w:rFonts w:ascii="Times New Roman" w:eastAsia="Times New Roman" w:hAnsi="Times New Roman" w:cs="Times New Roman"/>
          <w:sz w:val="24"/>
          <w:szCs w:val="24"/>
          <w:lang w:eastAsia="sk-SK"/>
        </w:rPr>
        <w:t>,</w:t>
      </w:r>
      <w:r w:rsidR="00067765" w:rsidRPr="00CD51F1">
        <w:rPr>
          <w:rFonts w:ascii="Times New Roman" w:eastAsia="Times New Roman" w:hAnsi="Times New Roman" w:cs="Times New Roman"/>
          <w:sz w:val="24"/>
          <w:szCs w:val="24"/>
          <w:lang w:eastAsia="sk-SK"/>
        </w:rPr>
        <w:t xml:space="preserve"> </w:t>
      </w:r>
      <w:r w:rsidR="00527128" w:rsidRPr="00CD51F1">
        <w:rPr>
          <w:rFonts w:ascii="Times New Roman" w:eastAsia="Times New Roman" w:hAnsi="Times New Roman" w:cs="Times New Roman"/>
          <w:sz w:val="24"/>
          <w:szCs w:val="24"/>
          <w:lang w:eastAsia="sk-SK"/>
        </w:rPr>
        <w:t xml:space="preserve">okrem kartových hier mimo kasína, </w:t>
      </w:r>
      <w:r w:rsidR="00266000" w:rsidRPr="00CD51F1">
        <w:rPr>
          <w:rFonts w:ascii="Times New Roman" w:eastAsia="Times New Roman" w:hAnsi="Times New Roman" w:cs="Times New Roman"/>
          <w:sz w:val="24"/>
          <w:szCs w:val="24"/>
          <w:lang w:eastAsia="sk-SK"/>
        </w:rPr>
        <w:t>využíva prístup</w:t>
      </w:r>
      <w:r w:rsidR="006A2A56" w:rsidRPr="00CD51F1">
        <w:rPr>
          <w:rFonts w:ascii="Times New Roman" w:eastAsia="Times New Roman" w:hAnsi="Times New Roman" w:cs="Times New Roman"/>
          <w:sz w:val="24"/>
          <w:szCs w:val="24"/>
          <w:lang w:eastAsia="sk-SK"/>
        </w:rPr>
        <w:t xml:space="preserve"> prostredníctvom elektronických komunikačných sietí </w:t>
      </w:r>
      <w:r w:rsidR="00266000" w:rsidRPr="00CD51F1">
        <w:rPr>
          <w:rFonts w:ascii="Times New Roman" w:eastAsia="Times New Roman" w:hAnsi="Times New Roman" w:cs="Times New Roman"/>
          <w:sz w:val="24"/>
          <w:szCs w:val="24"/>
          <w:lang w:eastAsia="sk-SK"/>
        </w:rPr>
        <w:t xml:space="preserve"> na server prevádzkovateľa hazardnej hry</w:t>
      </w:r>
      <w:r w:rsidR="002B460F" w:rsidRPr="00CD51F1">
        <w:rPr>
          <w:rFonts w:ascii="Times New Roman" w:eastAsia="Times New Roman" w:hAnsi="Times New Roman" w:cs="Times New Roman"/>
          <w:sz w:val="24"/>
          <w:szCs w:val="24"/>
          <w:lang w:eastAsia="sk-SK"/>
        </w:rPr>
        <w:t>.</w:t>
      </w:r>
    </w:p>
    <w:p w14:paraId="37389F06" w14:textId="77777777" w:rsidR="00D73257" w:rsidRPr="00CD51F1" w:rsidRDefault="00BA6EE3" w:rsidP="00D7325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9" w:name="p_13.9"/>
      <w:bookmarkEnd w:id="259"/>
      <w:r w:rsidRPr="00CD51F1">
        <w:rPr>
          <w:rFonts w:ascii="Times New Roman" w:eastAsia="Times New Roman" w:hAnsi="Times New Roman" w:cs="Times New Roman"/>
          <w:sz w:val="24"/>
          <w:szCs w:val="24"/>
          <w:lang w:eastAsia="sk-SK"/>
        </w:rPr>
        <w:t xml:space="preserve">(9) Vyhľadávacou činnosťou je získavanie a vyhodnocovanie informácií a podkladov o skutočnostiach, ktoré sa týkajú dozorovaného subjektu a jeho činnosti alebo iných osôb, ktorých postavenie, obchody alebo iná činnosť súvisí s dozorovaným subjektom, inak ako dozorom na mieste a dozorom na diaľku, najmä získavaním a vyhodnocovaním informácií a podkladov miestnym zisťovaním vykonaným osobami poverenými výkonom dozoru, a to aj pod utajenou identitou; takto získané informácie a podklady možno použiť aj na účely konaní v oblasti hazardných hier vedených obcami. </w:t>
      </w:r>
      <w:r w:rsidR="00D73257" w:rsidRPr="00CD51F1">
        <w:rPr>
          <w:rFonts w:ascii="Times New Roman" w:eastAsia="Times New Roman" w:hAnsi="Times New Roman" w:cs="Times New Roman"/>
          <w:sz w:val="24"/>
          <w:szCs w:val="24"/>
          <w:lang w:eastAsia="sk-SK"/>
        </w:rPr>
        <w:t xml:space="preserve">Pri vyhľadávacej činnosti je možné </w:t>
      </w:r>
    </w:p>
    <w:p w14:paraId="12398857" w14:textId="2C00B1E7" w:rsidR="001E526E" w:rsidRPr="00CD51F1"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zaistiť doklady, technické zariadenia, iné zariadenia alebo systémy, prostredníctvom ktorých sa prevádzkujú hazardné hry</w:t>
      </w:r>
      <w:r w:rsidR="008A7A84" w:rsidRPr="00CD51F1">
        <w:rPr>
          <w:rFonts w:ascii="Times New Roman" w:eastAsia="Times New Roman" w:hAnsi="Times New Roman" w:cs="Times New Roman"/>
          <w:sz w:val="24"/>
          <w:szCs w:val="24"/>
          <w:lang w:eastAsia="sk-SK"/>
        </w:rPr>
        <w:t xml:space="preserve">, ak </w:t>
      </w:r>
      <w:r w:rsidRPr="00CD51F1">
        <w:rPr>
          <w:rFonts w:ascii="Times New Roman" w:eastAsia="Times New Roman" w:hAnsi="Times New Roman" w:cs="Times New Roman"/>
          <w:sz w:val="24"/>
          <w:szCs w:val="24"/>
          <w:lang w:eastAsia="sk-SK"/>
        </w:rPr>
        <w:t xml:space="preserve">je podozrenie, že sa hazardné hry </w:t>
      </w:r>
      <w:r w:rsidR="00E65949" w:rsidRPr="00CD51F1">
        <w:rPr>
          <w:rFonts w:ascii="Times New Roman" w:eastAsia="Times New Roman" w:hAnsi="Times New Roman" w:cs="Times New Roman"/>
          <w:sz w:val="24"/>
          <w:szCs w:val="24"/>
          <w:lang w:eastAsia="sk-SK"/>
        </w:rPr>
        <w:t xml:space="preserve">prevádzkujú </w:t>
      </w:r>
      <w:r w:rsidRPr="00CD51F1">
        <w:rPr>
          <w:rFonts w:ascii="Times New Roman" w:eastAsia="Times New Roman" w:hAnsi="Times New Roman" w:cs="Times New Roman"/>
          <w:sz w:val="24"/>
          <w:szCs w:val="24"/>
          <w:lang w:eastAsia="sk-SK"/>
        </w:rPr>
        <w:t xml:space="preserve">v rozpore s týmto zákonom a odobrať ich na zabezpečenie dôkazov a ďalšie úkony súvisiace s dozorom a to na dobu, </w:t>
      </w:r>
      <w:r w:rsidR="00E65949" w:rsidRPr="00CD51F1">
        <w:rPr>
          <w:rFonts w:ascii="Times New Roman" w:eastAsia="Times New Roman" w:hAnsi="Times New Roman" w:cs="Times New Roman"/>
          <w:sz w:val="24"/>
          <w:szCs w:val="24"/>
          <w:lang w:eastAsia="sk-SK"/>
        </w:rPr>
        <w:t xml:space="preserve">nevyhnutne </w:t>
      </w:r>
      <w:r w:rsidRPr="00CD51F1">
        <w:rPr>
          <w:rFonts w:ascii="Times New Roman" w:eastAsia="Times New Roman" w:hAnsi="Times New Roman" w:cs="Times New Roman"/>
          <w:sz w:val="24"/>
          <w:szCs w:val="24"/>
          <w:lang w:eastAsia="sk-SK"/>
        </w:rPr>
        <w:t>potrebnú pre riadny výkon dozoru,</w:t>
      </w:r>
    </w:p>
    <w:p w14:paraId="44303F4E" w14:textId="0755511D" w:rsidR="001E526E" w:rsidRPr="00CD51F1"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zapečatiť technické zariadenia, iné zariadenia alebo systémy, prostredníctvom ktorých sa prevádzkujú hazardné hry</w:t>
      </w:r>
      <w:r w:rsidR="008A7A84" w:rsidRPr="00CD51F1">
        <w:rPr>
          <w:rFonts w:ascii="Times New Roman" w:eastAsia="Times New Roman" w:hAnsi="Times New Roman" w:cs="Times New Roman"/>
          <w:sz w:val="24"/>
          <w:szCs w:val="24"/>
          <w:lang w:eastAsia="sk-SK"/>
        </w:rPr>
        <w:t xml:space="preserve">, ak </w:t>
      </w:r>
      <w:r w:rsidRPr="00CD51F1">
        <w:rPr>
          <w:rFonts w:ascii="Times New Roman" w:eastAsia="Times New Roman" w:hAnsi="Times New Roman" w:cs="Times New Roman"/>
          <w:sz w:val="24"/>
          <w:szCs w:val="24"/>
          <w:lang w:eastAsia="sk-SK"/>
        </w:rPr>
        <w:t xml:space="preserve">je podozrenie, že sa hazardné hry </w:t>
      </w:r>
      <w:r w:rsidR="00E65949" w:rsidRPr="00CD51F1">
        <w:rPr>
          <w:rFonts w:ascii="Times New Roman" w:eastAsia="Times New Roman" w:hAnsi="Times New Roman" w:cs="Times New Roman"/>
          <w:sz w:val="24"/>
          <w:szCs w:val="24"/>
          <w:lang w:eastAsia="sk-SK"/>
        </w:rPr>
        <w:t xml:space="preserve">prevádzkujú </w:t>
      </w:r>
      <w:r w:rsidRPr="00CD51F1">
        <w:rPr>
          <w:rFonts w:ascii="Times New Roman" w:eastAsia="Times New Roman" w:hAnsi="Times New Roman" w:cs="Times New Roman"/>
          <w:sz w:val="24"/>
          <w:szCs w:val="24"/>
          <w:lang w:eastAsia="sk-SK"/>
        </w:rPr>
        <w:t xml:space="preserve">v rozpore s týmto zákonom, a to na dobu, </w:t>
      </w:r>
      <w:r w:rsidR="00E65949" w:rsidRPr="00CD51F1">
        <w:rPr>
          <w:rFonts w:ascii="Times New Roman" w:eastAsia="Times New Roman" w:hAnsi="Times New Roman" w:cs="Times New Roman"/>
          <w:sz w:val="24"/>
          <w:szCs w:val="24"/>
          <w:lang w:eastAsia="sk-SK"/>
        </w:rPr>
        <w:t xml:space="preserve">nevyhnutne </w:t>
      </w:r>
      <w:r w:rsidRPr="00CD51F1">
        <w:rPr>
          <w:rFonts w:ascii="Times New Roman" w:eastAsia="Times New Roman" w:hAnsi="Times New Roman" w:cs="Times New Roman"/>
          <w:sz w:val="24"/>
          <w:szCs w:val="24"/>
          <w:lang w:eastAsia="sk-SK"/>
        </w:rPr>
        <w:t>potrebnú pre riadny výkon dozoru, ak sa uvedené zariadenia alebo systémy nedajú zaistiť,</w:t>
      </w:r>
    </w:p>
    <w:p w14:paraId="09F97B0A" w14:textId="7B0A1E43" w:rsidR="001E526E" w:rsidRPr="00CD51F1"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uzavrieť kasíno, herňu, prevádzku alebo iný priestor, v ktorom sa prevádzkujú hazardné hry</w:t>
      </w:r>
      <w:r w:rsidR="008A7A84" w:rsidRPr="00CD51F1">
        <w:rPr>
          <w:rFonts w:ascii="Times New Roman" w:eastAsia="Times New Roman" w:hAnsi="Times New Roman" w:cs="Times New Roman"/>
          <w:sz w:val="24"/>
          <w:szCs w:val="24"/>
          <w:lang w:eastAsia="sk-SK"/>
        </w:rPr>
        <w:t xml:space="preserve">, ak </w:t>
      </w:r>
      <w:r w:rsidRPr="00CD51F1">
        <w:rPr>
          <w:rFonts w:ascii="Times New Roman" w:eastAsia="Times New Roman" w:hAnsi="Times New Roman" w:cs="Times New Roman"/>
          <w:sz w:val="24"/>
          <w:szCs w:val="24"/>
          <w:lang w:eastAsia="sk-SK"/>
        </w:rPr>
        <w:t xml:space="preserve">je podozrenie, že sa hazardné hry </w:t>
      </w:r>
      <w:r w:rsidR="00E65949" w:rsidRPr="00CD51F1">
        <w:rPr>
          <w:rFonts w:ascii="Times New Roman" w:eastAsia="Times New Roman" w:hAnsi="Times New Roman" w:cs="Times New Roman"/>
          <w:sz w:val="24"/>
          <w:szCs w:val="24"/>
          <w:lang w:eastAsia="sk-SK"/>
        </w:rPr>
        <w:t xml:space="preserve">prevádzkujú </w:t>
      </w:r>
      <w:r w:rsidRPr="00CD51F1">
        <w:rPr>
          <w:rFonts w:ascii="Times New Roman" w:eastAsia="Times New Roman" w:hAnsi="Times New Roman" w:cs="Times New Roman"/>
          <w:sz w:val="24"/>
          <w:szCs w:val="24"/>
          <w:lang w:eastAsia="sk-SK"/>
        </w:rPr>
        <w:t>v rozpore s týmto zákonom, a to na dobu,</w:t>
      </w:r>
      <w:r w:rsidR="00E65949" w:rsidRPr="00CD51F1">
        <w:rPr>
          <w:rFonts w:ascii="Times New Roman" w:eastAsia="Times New Roman" w:hAnsi="Times New Roman" w:cs="Times New Roman"/>
          <w:sz w:val="24"/>
          <w:szCs w:val="24"/>
          <w:lang w:eastAsia="sk-SK"/>
        </w:rPr>
        <w:t xml:space="preserve"> nevyhnutne</w:t>
      </w:r>
      <w:r w:rsidRPr="00CD51F1">
        <w:rPr>
          <w:rFonts w:ascii="Times New Roman" w:eastAsia="Times New Roman" w:hAnsi="Times New Roman" w:cs="Times New Roman"/>
          <w:sz w:val="24"/>
          <w:szCs w:val="24"/>
          <w:lang w:eastAsia="sk-SK"/>
        </w:rPr>
        <w:t xml:space="preserve"> potrebnú pre riadny výkon dozoru, ak sa uvedené zariadenia alebo systémy nedajú zaistiť alebo zapečatiť.</w:t>
      </w:r>
    </w:p>
    <w:p w14:paraId="42F1F118" w14:textId="77777777" w:rsidR="00BA6EE3" w:rsidRPr="00CD51F1" w:rsidRDefault="00B4548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(10) </w:t>
      </w:r>
      <w:r w:rsidR="00BA6EE3" w:rsidRPr="00CD51F1">
        <w:rPr>
          <w:rFonts w:ascii="Times New Roman" w:eastAsia="Times New Roman" w:hAnsi="Times New Roman" w:cs="Times New Roman"/>
          <w:sz w:val="24"/>
          <w:szCs w:val="24"/>
          <w:lang w:eastAsia="sk-SK"/>
        </w:rPr>
        <w:t xml:space="preserve">Vyhľadávacou činnosťou nie je získavanie a vyhodnocovanie informácií a podkladov miestnym zisťovaním v konaní vedenom podľa § </w:t>
      </w:r>
      <w:r w:rsidR="00360904" w:rsidRPr="00CD51F1">
        <w:rPr>
          <w:rFonts w:ascii="Times New Roman" w:eastAsia="Times New Roman" w:hAnsi="Times New Roman" w:cs="Times New Roman"/>
          <w:sz w:val="24"/>
          <w:szCs w:val="24"/>
          <w:lang w:eastAsia="sk-SK"/>
        </w:rPr>
        <w:t>97</w:t>
      </w:r>
      <w:r w:rsidR="00BA6EE3" w:rsidRPr="00CD51F1">
        <w:rPr>
          <w:rFonts w:ascii="Times New Roman" w:eastAsia="Times New Roman" w:hAnsi="Times New Roman" w:cs="Times New Roman"/>
          <w:sz w:val="24"/>
          <w:szCs w:val="24"/>
          <w:lang w:eastAsia="sk-SK"/>
        </w:rPr>
        <w:t xml:space="preserve"> ods. 1. O vykonanej vyhľadávacej činnosti osoba poverená výkonom dozoru spíše zápisnicu, na ktorú sa vzťahuje § </w:t>
      </w:r>
      <w:r w:rsidR="00360904"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3</w:t>
      </w:r>
      <w:r w:rsidR="00BA6EE3" w:rsidRPr="00CD51F1">
        <w:rPr>
          <w:rFonts w:ascii="Times New Roman" w:eastAsia="Times New Roman" w:hAnsi="Times New Roman" w:cs="Times New Roman"/>
          <w:sz w:val="24"/>
          <w:szCs w:val="24"/>
          <w:lang w:eastAsia="sk-SK"/>
        </w:rPr>
        <w:t xml:space="preserve"> ods. 9 primerane.</w:t>
      </w:r>
    </w:p>
    <w:p w14:paraId="56BB03FA"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0" w:name="p_13.10"/>
      <w:bookmarkEnd w:id="260"/>
      <w:r w:rsidRPr="00CD51F1">
        <w:rPr>
          <w:rFonts w:ascii="Times New Roman" w:eastAsia="Times New Roman" w:hAnsi="Times New Roman" w:cs="Times New Roman"/>
          <w:sz w:val="24"/>
          <w:szCs w:val="24"/>
          <w:lang w:eastAsia="sk-SK"/>
        </w:rPr>
        <w:t>(1</w:t>
      </w:r>
      <w:r w:rsidR="00B4548B"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Náklady spojené s dozorom na mieste, dozorom na diaľku a vyhľadávacou činnosťou, ktoré vznikli </w:t>
      </w:r>
      <w:r w:rsidR="00A41474"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znáša </w:t>
      </w:r>
      <w:r w:rsidR="002E3E16"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a náklady, ktoré vznikli dozorovanému subjektu, znáša dozorovaný subjekt.</w:t>
      </w:r>
    </w:p>
    <w:p w14:paraId="5F947AFD" w14:textId="77777777" w:rsidR="00E65949" w:rsidRPr="00CD51F1" w:rsidRDefault="008A7A84" w:rsidP="00E6594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(12) </w:t>
      </w:r>
      <w:r w:rsidR="00E65949" w:rsidRPr="00CD51F1">
        <w:rPr>
          <w:rFonts w:ascii="Times New Roman" w:eastAsia="Times New Roman" w:hAnsi="Times New Roman" w:cs="Times New Roman"/>
          <w:sz w:val="24"/>
          <w:szCs w:val="24"/>
          <w:lang w:eastAsia="sk-SK"/>
        </w:rPr>
        <w:t>Policajný zbor, Kriminálny úrad finančnej správy alebo Colný úrad poskytuje osobám povereným výkonom dozoru pri výkone dozoru ochranu podľa osobitných predpisov.</w:t>
      </w:r>
      <w:r w:rsidR="00E65949" w:rsidRPr="00CD51F1">
        <w:rPr>
          <w:rFonts w:ascii="Times New Roman" w:hAnsi="Times New Roman" w:cs="Times New Roman"/>
          <w:sz w:val="24"/>
          <w:szCs w:val="24"/>
          <w:vertAlign w:val="superscript"/>
        </w:rPr>
        <w:footnoteReference w:id="56"/>
      </w:r>
      <w:r w:rsidR="00E65949" w:rsidRPr="00CD51F1">
        <w:rPr>
          <w:rFonts w:ascii="Times New Roman" w:eastAsia="Times New Roman" w:hAnsi="Times New Roman" w:cs="Times New Roman"/>
          <w:sz w:val="24"/>
          <w:szCs w:val="24"/>
          <w:lang w:eastAsia="sk-SK"/>
        </w:rPr>
        <w:t>)</w:t>
      </w:r>
    </w:p>
    <w:p w14:paraId="38EF6D5B" w14:textId="6AB6C7CA" w:rsidR="00E403CF" w:rsidRPr="00CD51F1" w:rsidRDefault="00E65949" w:rsidP="002B460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bookmarkStart w:id="261" w:name="c_8524"/>
      <w:bookmarkStart w:id="262" w:name="pa_14"/>
      <w:bookmarkStart w:id="263" w:name="p_14"/>
      <w:bookmarkStart w:id="264" w:name="_Hlk496970709"/>
      <w:bookmarkEnd w:id="261"/>
      <w:bookmarkEnd w:id="262"/>
      <w:bookmarkEnd w:id="263"/>
    </w:p>
    <w:p w14:paraId="54431E37" w14:textId="77777777" w:rsidR="00BA6EE3"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82</w:t>
      </w:r>
    </w:p>
    <w:p w14:paraId="2DEAFBDF" w14:textId="77777777" w:rsidR="00BA6EE3" w:rsidRPr="00CD51F1"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65" w:name="c_8526"/>
      <w:bookmarkStart w:id="266" w:name="p_14_nadpis"/>
      <w:bookmarkEnd w:id="265"/>
      <w:bookmarkEnd w:id="266"/>
      <w:r w:rsidRPr="00CD51F1">
        <w:rPr>
          <w:rFonts w:ascii="Times New Roman" w:eastAsia="Times New Roman" w:hAnsi="Times New Roman" w:cs="Times New Roman"/>
          <w:b/>
          <w:bCs/>
          <w:sz w:val="24"/>
          <w:szCs w:val="24"/>
          <w:lang w:eastAsia="sk-SK"/>
        </w:rPr>
        <w:t>Mlčanlivosť</w:t>
      </w:r>
    </w:p>
    <w:p w14:paraId="2ACD7653"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27411F9A"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7" w:name="p_14.1"/>
      <w:bookmarkEnd w:id="264"/>
      <w:bookmarkEnd w:id="267"/>
      <w:r w:rsidRPr="00CD51F1">
        <w:rPr>
          <w:rFonts w:ascii="Times New Roman" w:eastAsia="Times New Roman" w:hAnsi="Times New Roman" w:cs="Times New Roman"/>
          <w:sz w:val="24"/>
          <w:szCs w:val="24"/>
          <w:lang w:eastAsia="sk-SK"/>
        </w:rPr>
        <w:t>(1) Osoby poverené výkonom dozoru a prizvané osoby sú povinné zachovávať mlčanlivosť o skutočnostiach, o ktorých sa dozvedeli pri výkone svojej činnosti. Táto povinnosť trvá aj po skončení pracovného pomeru</w:t>
      </w:r>
      <w:r w:rsidR="009700A8" w:rsidRPr="00CD51F1">
        <w:rPr>
          <w:rFonts w:ascii="Times New Roman" w:eastAsia="Times New Roman" w:hAnsi="Times New Roman" w:cs="Times New Roman"/>
          <w:sz w:val="24"/>
          <w:szCs w:val="24"/>
          <w:lang w:eastAsia="sk-SK"/>
        </w:rPr>
        <w:t>, obdobného pracovného vzťahu</w:t>
      </w:r>
      <w:r w:rsidRPr="00CD51F1">
        <w:rPr>
          <w:rFonts w:ascii="Times New Roman" w:eastAsia="Times New Roman" w:hAnsi="Times New Roman" w:cs="Times New Roman"/>
          <w:sz w:val="24"/>
          <w:szCs w:val="24"/>
          <w:lang w:eastAsia="sk-SK"/>
        </w:rPr>
        <w:t xml:space="preserve"> alebo výkonu činnosti.</w:t>
      </w:r>
    </w:p>
    <w:p w14:paraId="08661B6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8" w:name="p_14.2"/>
      <w:bookmarkEnd w:id="268"/>
      <w:r w:rsidRPr="00CD51F1">
        <w:rPr>
          <w:rFonts w:ascii="Times New Roman" w:eastAsia="Times New Roman" w:hAnsi="Times New Roman" w:cs="Times New Roman"/>
          <w:sz w:val="24"/>
          <w:szCs w:val="24"/>
          <w:lang w:eastAsia="sk-SK"/>
        </w:rPr>
        <w:t>(2) Ustanovením odseku 1 nie sú dotknuté ustanovenia osobitného predpisu.</w:t>
      </w:r>
      <w:r w:rsidR="00F96D79" w:rsidRPr="00CD51F1">
        <w:rPr>
          <w:rStyle w:val="Odkaznapoznmkupodiarou"/>
          <w:rFonts w:ascii="Times New Roman" w:eastAsia="Times New Roman" w:hAnsi="Times New Roman" w:cs="Times New Roman"/>
          <w:sz w:val="24"/>
          <w:szCs w:val="24"/>
          <w:lang w:eastAsia="sk-SK"/>
        </w:rPr>
        <w:footnoteReference w:id="57"/>
      </w:r>
      <w:r w:rsidR="009F01DD" w:rsidRPr="00CD51F1">
        <w:rPr>
          <w:rFonts w:ascii="Times New Roman" w:eastAsia="Times New Roman" w:hAnsi="Times New Roman" w:cs="Times New Roman"/>
          <w:sz w:val="24"/>
          <w:szCs w:val="24"/>
          <w:lang w:eastAsia="sk-SK"/>
        </w:rPr>
        <w:t>)</w:t>
      </w:r>
      <w:r w:rsidR="00A1329D" w:rsidRPr="00CD51F1">
        <w:rPr>
          <w:rFonts w:ascii="Times New Roman" w:eastAsia="Times New Roman" w:hAnsi="Times New Roman" w:cs="Times New Roman"/>
          <w:sz w:val="24"/>
          <w:szCs w:val="24"/>
          <w:lang w:eastAsia="sk-SK"/>
        </w:rPr>
        <w:t xml:space="preserve"> </w:t>
      </w:r>
    </w:p>
    <w:p w14:paraId="5037258C"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9" w:name="p_14.3"/>
      <w:bookmarkEnd w:id="269"/>
      <w:r w:rsidRPr="00CD51F1">
        <w:rPr>
          <w:rFonts w:ascii="Times New Roman" w:eastAsia="Times New Roman" w:hAnsi="Times New Roman" w:cs="Times New Roman"/>
          <w:sz w:val="24"/>
          <w:szCs w:val="24"/>
          <w:lang w:eastAsia="sk-SK"/>
        </w:rPr>
        <w:t xml:space="preserve">(3) Osoby podľa odseku 1 môže oslobodiť od povinnosti mlčanlivosti </w:t>
      </w:r>
      <w:r w:rsidR="006C5C95" w:rsidRPr="00CD51F1">
        <w:rPr>
          <w:rFonts w:ascii="Times New Roman" w:eastAsia="Times New Roman" w:hAnsi="Times New Roman" w:cs="Times New Roman"/>
          <w:sz w:val="24"/>
          <w:szCs w:val="24"/>
          <w:lang w:eastAsia="sk-SK"/>
        </w:rPr>
        <w:t xml:space="preserve">generálny </w:t>
      </w:r>
      <w:r w:rsidR="009A40BC" w:rsidRPr="00CD51F1">
        <w:rPr>
          <w:rFonts w:ascii="Times New Roman" w:eastAsia="Times New Roman" w:hAnsi="Times New Roman" w:cs="Times New Roman"/>
          <w:sz w:val="24"/>
          <w:szCs w:val="24"/>
          <w:lang w:eastAsia="sk-SK"/>
        </w:rPr>
        <w:t>riaditeľ</w:t>
      </w:r>
      <w:r w:rsidR="00DE696A" w:rsidRPr="00CD51F1">
        <w:rPr>
          <w:rFonts w:ascii="Times New Roman" w:eastAsia="Times New Roman" w:hAnsi="Times New Roman" w:cs="Times New Roman"/>
          <w:sz w:val="24"/>
          <w:szCs w:val="24"/>
          <w:lang w:eastAsia="sk-SK"/>
        </w:rPr>
        <w:t xml:space="preserve"> úradu</w:t>
      </w:r>
      <w:r w:rsidRPr="00CD51F1">
        <w:rPr>
          <w:rFonts w:ascii="Times New Roman" w:eastAsia="Times New Roman" w:hAnsi="Times New Roman" w:cs="Times New Roman"/>
          <w:sz w:val="24"/>
          <w:szCs w:val="24"/>
          <w:lang w:eastAsia="sk-SK"/>
        </w:rPr>
        <w:t>.</w:t>
      </w:r>
    </w:p>
    <w:p w14:paraId="6EA85CD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0" w:name="p_14.4"/>
      <w:bookmarkEnd w:id="270"/>
      <w:r w:rsidRPr="00CD51F1">
        <w:rPr>
          <w:rFonts w:ascii="Times New Roman" w:eastAsia="Times New Roman" w:hAnsi="Times New Roman" w:cs="Times New Roman"/>
          <w:sz w:val="24"/>
          <w:szCs w:val="24"/>
          <w:lang w:eastAsia="sk-SK"/>
        </w:rPr>
        <w:t>(4) Za porušenie mlčanlivosti sa nepovažuje oznámenie alebo sprístupnenie predmetu mlčanlivosti</w:t>
      </w:r>
      <w:bookmarkStart w:id="271" w:name="p_14.4.a"/>
      <w:bookmarkEnd w:id="271"/>
    </w:p>
    <w:p w14:paraId="4BFEEDB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inej osobe poverenej výkonom dozoru na účely vykonávania dozoru,</w:t>
      </w:r>
    </w:p>
    <w:p w14:paraId="0DF33DB6" w14:textId="275B097E"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2" w:name="p_14.4.b"/>
      <w:bookmarkEnd w:id="272"/>
      <w:r w:rsidRPr="00CD51F1">
        <w:rPr>
          <w:rFonts w:ascii="Times New Roman" w:eastAsia="Times New Roman" w:hAnsi="Times New Roman" w:cs="Times New Roman"/>
          <w:sz w:val="24"/>
          <w:szCs w:val="24"/>
          <w:lang w:eastAsia="sk-SK"/>
        </w:rPr>
        <w:t>b) správc</w:t>
      </w:r>
      <w:r w:rsidR="00F01041" w:rsidRPr="00CD51F1">
        <w:rPr>
          <w:rFonts w:ascii="Times New Roman" w:eastAsia="Times New Roman" w:hAnsi="Times New Roman" w:cs="Times New Roman"/>
          <w:sz w:val="24"/>
          <w:szCs w:val="24"/>
          <w:lang w:eastAsia="sk-SK"/>
        </w:rPr>
        <w:t>ovi</w:t>
      </w:r>
      <w:r w:rsidRPr="00CD51F1">
        <w:rPr>
          <w:rFonts w:ascii="Times New Roman" w:eastAsia="Times New Roman" w:hAnsi="Times New Roman" w:cs="Times New Roman"/>
          <w:sz w:val="24"/>
          <w:szCs w:val="24"/>
          <w:lang w:eastAsia="sk-SK"/>
        </w:rPr>
        <w:t xml:space="preserve"> odvodu</w:t>
      </w:r>
      <w:r w:rsidR="00FB399B" w:rsidRPr="00CD51F1">
        <w:rPr>
          <w:rFonts w:ascii="Times New Roman" w:eastAsia="Times New Roman" w:hAnsi="Times New Roman" w:cs="Times New Roman"/>
          <w:sz w:val="24"/>
          <w:szCs w:val="24"/>
          <w:lang w:eastAsia="sk-SK"/>
        </w:rPr>
        <w:t>, ktorým je obec</w:t>
      </w:r>
      <w:r w:rsidR="00442C60"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na účely správy odvodov,</w:t>
      </w:r>
    </w:p>
    <w:p w14:paraId="47931E9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3" w:name="p_14.4.c"/>
      <w:bookmarkEnd w:id="273"/>
      <w:r w:rsidRPr="00CD51F1">
        <w:rPr>
          <w:rFonts w:ascii="Times New Roman" w:eastAsia="Times New Roman" w:hAnsi="Times New Roman" w:cs="Times New Roman"/>
          <w:sz w:val="24"/>
          <w:szCs w:val="24"/>
          <w:lang w:eastAsia="sk-SK"/>
        </w:rPr>
        <w:t>c) orgánom príslušným podľa tohto zákona rozhodovať o opravných prostriedkoch na účely rozhodovania o opravných prostriedkoch,</w:t>
      </w:r>
    </w:p>
    <w:p w14:paraId="720A99BE" w14:textId="504D46A1"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4" w:name="p_14.4.d"/>
      <w:bookmarkEnd w:id="274"/>
      <w:r w:rsidRPr="00CD51F1">
        <w:rPr>
          <w:rFonts w:ascii="Times New Roman" w:eastAsia="Times New Roman" w:hAnsi="Times New Roman" w:cs="Times New Roman"/>
          <w:sz w:val="24"/>
          <w:szCs w:val="24"/>
          <w:lang w:eastAsia="sk-SK"/>
        </w:rPr>
        <w:t xml:space="preserve">d) ministerstvu </w:t>
      </w:r>
      <w:r w:rsidR="003D5DF6" w:rsidRPr="00CD51F1">
        <w:rPr>
          <w:rFonts w:ascii="Times New Roman" w:eastAsia="Times New Roman" w:hAnsi="Times New Roman" w:cs="Times New Roman"/>
          <w:sz w:val="24"/>
          <w:szCs w:val="24"/>
          <w:lang w:eastAsia="sk-SK"/>
        </w:rPr>
        <w:t xml:space="preserve">financií </w:t>
      </w:r>
      <w:r w:rsidRPr="00CD51F1">
        <w:rPr>
          <w:rFonts w:ascii="Times New Roman" w:eastAsia="Times New Roman" w:hAnsi="Times New Roman" w:cs="Times New Roman"/>
          <w:sz w:val="24"/>
          <w:szCs w:val="24"/>
          <w:lang w:eastAsia="sk-SK"/>
        </w:rPr>
        <w:t>na účely plnenia úloh podľa tohto zákona alebo osobitných predpisov,</w:t>
      </w:r>
      <w:r w:rsidR="00F96D79" w:rsidRPr="00CD51F1">
        <w:rPr>
          <w:rFonts w:ascii="Times New Roman" w:hAnsi="Times New Roman" w:cs="Times New Roman"/>
          <w:sz w:val="24"/>
          <w:szCs w:val="24"/>
          <w:vertAlign w:val="superscript"/>
        </w:rPr>
        <w:footnoteReference w:id="58"/>
      </w:r>
      <w:r w:rsidR="008E0A4F" w:rsidRPr="00CD51F1">
        <w:rPr>
          <w:rFonts w:ascii="Times New Roman" w:eastAsia="Times New Roman" w:hAnsi="Times New Roman" w:cs="Times New Roman"/>
          <w:sz w:val="24"/>
          <w:szCs w:val="24"/>
          <w:lang w:eastAsia="sk-SK"/>
        </w:rPr>
        <w:t xml:space="preserve">)  </w:t>
      </w:r>
    </w:p>
    <w:p w14:paraId="1BB90204" w14:textId="11A9DB60" w:rsidR="00A1329D"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5" w:name="p_14.4.e"/>
      <w:bookmarkEnd w:id="275"/>
      <w:r w:rsidRPr="00CD51F1">
        <w:rPr>
          <w:rFonts w:ascii="Times New Roman" w:eastAsia="Times New Roman" w:hAnsi="Times New Roman" w:cs="Times New Roman"/>
          <w:sz w:val="24"/>
          <w:szCs w:val="24"/>
          <w:lang w:eastAsia="sk-SK"/>
        </w:rPr>
        <w:t>e) orgánom činným v trestnom konaní, službe kriminálnej polície a službe finančnej polície Policajného zboru na základe osobitných predpisov,</w:t>
      </w:r>
      <w:r w:rsidR="00A414D4" w:rsidRPr="00CD51F1">
        <w:rPr>
          <w:rFonts w:ascii="Times New Roman" w:eastAsia="Times New Roman" w:hAnsi="Times New Roman" w:cs="Times New Roman"/>
          <w:sz w:val="24"/>
          <w:szCs w:val="24"/>
          <w:vertAlign w:val="superscript"/>
          <w:lang w:eastAsia="sk-SK"/>
        </w:rPr>
        <w:t>1</w:t>
      </w:r>
      <w:bookmarkStart w:id="276" w:name="p_14.4.f"/>
      <w:bookmarkEnd w:id="276"/>
      <w:r w:rsidR="001C05DA" w:rsidRPr="00CD51F1">
        <w:rPr>
          <w:rFonts w:ascii="Times New Roman" w:eastAsia="Times New Roman" w:hAnsi="Times New Roman" w:cs="Times New Roman"/>
          <w:sz w:val="24"/>
          <w:szCs w:val="24"/>
          <w:vertAlign w:val="superscript"/>
          <w:lang w:eastAsia="sk-SK"/>
        </w:rPr>
        <w:t>9</w:t>
      </w:r>
      <w:r w:rsidR="00A1329D" w:rsidRPr="00CD51F1">
        <w:rPr>
          <w:rFonts w:ascii="Times New Roman" w:eastAsia="Times New Roman" w:hAnsi="Times New Roman" w:cs="Times New Roman"/>
          <w:sz w:val="24"/>
          <w:szCs w:val="24"/>
          <w:lang w:eastAsia="sk-SK"/>
        </w:rPr>
        <w:t>)</w:t>
      </w:r>
    </w:p>
    <w:p w14:paraId="238F0DD3" w14:textId="3F9B5D63"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f) orgánom oprávneným vykonávať kontrolu činnosti obcí</w:t>
      </w:r>
      <w:r w:rsidR="00202325" w:rsidRPr="00CD51F1">
        <w:rPr>
          <w:rFonts w:ascii="Times New Roman" w:eastAsia="Times New Roman" w:hAnsi="Times New Roman" w:cs="Times New Roman"/>
          <w:sz w:val="24"/>
          <w:szCs w:val="24"/>
          <w:lang w:eastAsia="sk-SK"/>
        </w:rPr>
        <w:t>, úradu</w:t>
      </w:r>
      <w:r w:rsidRPr="00CD51F1">
        <w:rPr>
          <w:rFonts w:ascii="Times New Roman" w:eastAsia="Times New Roman" w:hAnsi="Times New Roman" w:cs="Times New Roman"/>
          <w:sz w:val="24"/>
          <w:szCs w:val="24"/>
          <w:lang w:eastAsia="sk-SK"/>
        </w:rPr>
        <w:t xml:space="preserve"> a ministerstva </w:t>
      </w:r>
      <w:r w:rsidR="003D5DF6" w:rsidRPr="00CD51F1">
        <w:rPr>
          <w:rFonts w:ascii="Times New Roman" w:eastAsia="Times New Roman" w:hAnsi="Times New Roman" w:cs="Times New Roman"/>
          <w:sz w:val="24"/>
          <w:szCs w:val="24"/>
          <w:lang w:eastAsia="sk-SK"/>
        </w:rPr>
        <w:t xml:space="preserve">financií </w:t>
      </w:r>
      <w:r w:rsidRPr="00CD51F1">
        <w:rPr>
          <w:rFonts w:ascii="Times New Roman" w:eastAsia="Times New Roman" w:hAnsi="Times New Roman" w:cs="Times New Roman"/>
          <w:sz w:val="24"/>
          <w:szCs w:val="24"/>
          <w:lang w:eastAsia="sk-SK"/>
        </w:rPr>
        <w:t>alebo jeho nadriadeného orgánu alebo odvolacieho orgánu podľa osobitného predpisu</w:t>
      </w:r>
      <w:r w:rsidR="00F96D79" w:rsidRPr="00CD51F1">
        <w:rPr>
          <w:rFonts w:ascii="Times New Roman" w:hAnsi="Times New Roman" w:cs="Times New Roman"/>
          <w:sz w:val="24"/>
          <w:szCs w:val="24"/>
          <w:vertAlign w:val="superscript"/>
        </w:rPr>
        <w:footnoteReference w:id="59"/>
      </w:r>
      <w:r w:rsidR="00A1329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na účely kontroly a v súvislosti s uplatňovaním ich pôsobnosti,</w:t>
      </w:r>
    </w:p>
    <w:p w14:paraId="42121E3C" w14:textId="255AC72F"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7" w:name="p_14.4.g"/>
      <w:bookmarkEnd w:id="277"/>
      <w:r w:rsidRPr="00CD51F1">
        <w:rPr>
          <w:rFonts w:ascii="Times New Roman" w:eastAsia="Times New Roman" w:hAnsi="Times New Roman" w:cs="Times New Roman"/>
          <w:sz w:val="24"/>
          <w:szCs w:val="24"/>
          <w:lang w:eastAsia="sk-SK"/>
        </w:rPr>
        <w:t>g) súdu na účely súdneho konania,</w:t>
      </w:r>
      <w:r w:rsidR="00C01146" w:rsidRPr="00CD51F1">
        <w:rPr>
          <w:rFonts w:ascii="Times New Roman" w:eastAsia="Times New Roman" w:hAnsi="Times New Roman" w:cs="Times New Roman"/>
          <w:sz w:val="24"/>
          <w:szCs w:val="24"/>
          <w:vertAlign w:val="superscript"/>
          <w:lang w:eastAsia="sk-SK"/>
        </w:rPr>
        <w:t>1</w:t>
      </w:r>
      <w:r w:rsidR="001C05DA" w:rsidRPr="00CD51F1">
        <w:rPr>
          <w:rFonts w:ascii="Times New Roman" w:eastAsia="Times New Roman" w:hAnsi="Times New Roman" w:cs="Times New Roman"/>
          <w:sz w:val="24"/>
          <w:szCs w:val="24"/>
          <w:vertAlign w:val="superscript"/>
          <w:lang w:eastAsia="sk-SK"/>
        </w:rPr>
        <w:t>8</w:t>
      </w:r>
      <w:r w:rsidR="00C01146" w:rsidRPr="00CD51F1">
        <w:rPr>
          <w:rFonts w:ascii="Times New Roman" w:eastAsia="Times New Roman" w:hAnsi="Times New Roman" w:cs="Times New Roman"/>
          <w:sz w:val="24"/>
          <w:szCs w:val="24"/>
          <w:lang w:eastAsia="sk-SK"/>
        </w:rPr>
        <w:t>)</w:t>
      </w:r>
      <w:r w:rsidR="002405BB" w:rsidRPr="00CD51F1" w:rsidDel="002405BB">
        <w:rPr>
          <w:rStyle w:val="Odkaznapoznmkupodiarou"/>
          <w:rFonts w:ascii="Times New Roman" w:eastAsia="Times New Roman" w:hAnsi="Times New Roman" w:cs="Times New Roman"/>
          <w:sz w:val="24"/>
          <w:szCs w:val="24"/>
          <w:lang w:eastAsia="sk-SK"/>
        </w:rPr>
        <w:t xml:space="preserve"> </w:t>
      </w:r>
    </w:p>
    <w:p w14:paraId="4C1EC1AE" w14:textId="465A8312"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8" w:name="p_14.4.h"/>
      <w:bookmarkEnd w:id="278"/>
      <w:r w:rsidRPr="00CD51F1">
        <w:rPr>
          <w:rFonts w:ascii="Times New Roman" w:eastAsia="Times New Roman" w:hAnsi="Times New Roman" w:cs="Times New Roman"/>
          <w:sz w:val="24"/>
          <w:szCs w:val="24"/>
          <w:lang w:eastAsia="sk-SK"/>
        </w:rPr>
        <w:t xml:space="preserve">h) právnickej osobe zriadenej ministerstvom </w:t>
      </w:r>
      <w:r w:rsidR="003D5DF6" w:rsidRPr="00CD51F1">
        <w:rPr>
          <w:rFonts w:ascii="Times New Roman" w:eastAsia="Times New Roman" w:hAnsi="Times New Roman" w:cs="Times New Roman"/>
          <w:sz w:val="24"/>
          <w:szCs w:val="24"/>
          <w:lang w:eastAsia="sk-SK"/>
        </w:rPr>
        <w:t xml:space="preserve">financií </w:t>
      </w:r>
      <w:r w:rsidRPr="00CD51F1">
        <w:rPr>
          <w:rFonts w:ascii="Times New Roman" w:eastAsia="Times New Roman" w:hAnsi="Times New Roman" w:cs="Times New Roman"/>
          <w:sz w:val="24"/>
          <w:szCs w:val="24"/>
          <w:lang w:eastAsia="sk-SK"/>
        </w:rPr>
        <w:t>na spracovanie informácií pomocou výpočtovej techniky,</w:t>
      </w:r>
    </w:p>
    <w:p w14:paraId="52F920E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9" w:name="p_14.4.i"/>
      <w:bookmarkEnd w:id="279"/>
      <w:r w:rsidRPr="00CD51F1">
        <w:rPr>
          <w:rFonts w:ascii="Times New Roman" w:eastAsia="Times New Roman" w:hAnsi="Times New Roman" w:cs="Times New Roman"/>
          <w:sz w:val="24"/>
          <w:szCs w:val="24"/>
          <w:lang w:eastAsia="sk-SK"/>
        </w:rPr>
        <w:t xml:space="preserve">i) Ministerstvu pôdohospodárstva </w:t>
      </w:r>
      <w:r w:rsidR="007376C2" w:rsidRPr="00CD51F1">
        <w:rPr>
          <w:rFonts w:ascii="Times New Roman" w:eastAsia="Times New Roman" w:hAnsi="Times New Roman" w:cs="Times New Roman"/>
          <w:sz w:val="24"/>
          <w:szCs w:val="24"/>
          <w:lang w:eastAsia="sk-SK"/>
        </w:rPr>
        <w:t xml:space="preserve">a rozvoja vidieka </w:t>
      </w:r>
      <w:r w:rsidRPr="00CD51F1">
        <w:rPr>
          <w:rFonts w:ascii="Times New Roman" w:eastAsia="Times New Roman" w:hAnsi="Times New Roman" w:cs="Times New Roman"/>
          <w:sz w:val="24"/>
          <w:szCs w:val="24"/>
          <w:lang w:eastAsia="sk-SK"/>
        </w:rPr>
        <w:t>Slovenskej republiky na účely oznámenia výsledkov dozoru u prevádzkovateľov dostihových stávok,</w:t>
      </w:r>
    </w:p>
    <w:p w14:paraId="3A701EF3"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0" w:name="p_14.4.j"/>
      <w:bookmarkEnd w:id="280"/>
      <w:r w:rsidRPr="00CD51F1">
        <w:rPr>
          <w:rFonts w:ascii="Times New Roman" w:eastAsia="Times New Roman" w:hAnsi="Times New Roman" w:cs="Times New Roman"/>
          <w:sz w:val="24"/>
          <w:szCs w:val="24"/>
          <w:lang w:eastAsia="sk-SK"/>
        </w:rPr>
        <w:t xml:space="preserve">j) zástupcovi splnomocnenému na zastupovanie </w:t>
      </w:r>
      <w:r w:rsidR="000B43EF"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v konaní pred súdom,</w:t>
      </w:r>
    </w:p>
    <w:p w14:paraId="7A6032BB" w14:textId="0F9CC616"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1" w:name="p_14.4.k"/>
      <w:bookmarkEnd w:id="281"/>
      <w:r w:rsidRPr="00CD51F1">
        <w:rPr>
          <w:rFonts w:ascii="Times New Roman" w:eastAsia="Times New Roman" w:hAnsi="Times New Roman" w:cs="Times New Roman"/>
          <w:sz w:val="24"/>
          <w:szCs w:val="24"/>
          <w:lang w:eastAsia="sk-SK"/>
        </w:rPr>
        <w:t xml:space="preserve">k) poverenej skúšobni, ak vykonáva technickú kontrolu alebo posúdenie </w:t>
      </w:r>
      <w:r w:rsidR="003D69B7" w:rsidRPr="00CD51F1">
        <w:rPr>
          <w:rFonts w:ascii="Times New Roman" w:eastAsia="Times New Roman" w:hAnsi="Times New Roman" w:cs="Times New Roman"/>
          <w:sz w:val="24"/>
          <w:szCs w:val="24"/>
          <w:lang w:eastAsia="sk-SK"/>
        </w:rPr>
        <w:t xml:space="preserve">technického </w:t>
      </w:r>
      <w:r w:rsidRPr="00CD51F1">
        <w:rPr>
          <w:rFonts w:ascii="Times New Roman" w:eastAsia="Times New Roman" w:hAnsi="Times New Roman" w:cs="Times New Roman"/>
          <w:sz w:val="24"/>
          <w:szCs w:val="24"/>
          <w:lang w:eastAsia="sk-SK"/>
        </w:rPr>
        <w:t xml:space="preserve">zariadenia na žiadosť </w:t>
      </w:r>
      <w:r w:rsidR="000B43EF" w:rsidRPr="00CD51F1">
        <w:rPr>
          <w:rFonts w:ascii="Times New Roman" w:eastAsia="Times New Roman" w:hAnsi="Times New Roman" w:cs="Times New Roman"/>
          <w:sz w:val="24"/>
          <w:szCs w:val="24"/>
          <w:lang w:eastAsia="sk-SK"/>
        </w:rPr>
        <w:t xml:space="preserve">úradu </w:t>
      </w:r>
      <w:r w:rsidRPr="00CD51F1">
        <w:rPr>
          <w:rFonts w:ascii="Times New Roman" w:eastAsia="Times New Roman" w:hAnsi="Times New Roman" w:cs="Times New Roman"/>
          <w:sz w:val="24"/>
          <w:szCs w:val="24"/>
          <w:lang w:eastAsia="sk-SK"/>
        </w:rPr>
        <w:t>alebo orgánov uvedených v písmene e),</w:t>
      </w:r>
      <w:r w:rsidR="003D69B7" w:rsidRPr="00CD51F1">
        <w:rPr>
          <w:rFonts w:ascii="Times New Roman" w:eastAsia="Times New Roman" w:hAnsi="Times New Roman" w:cs="Times New Roman"/>
          <w:sz w:val="24"/>
          <w:szCs w:val="24"/>
          <w:lang w:eastAsia="sk-SK"/>
        </w:rPr>
        <w:t xml:space="preserve"> </w:t>
      </w:r>
    </w:p>
    <w:p w14:paraId="578723B2" w14:textId="1420FD8E"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2" w:name="p_14.4.l"/>
      <w:bookmarkEnd w:id="282"/>
      <w:r w:rsidRPr="00CD51F1">
        <w:rPr>
          <w:rFonts w:ascii="Times New Roman" w:eastAsia="Times New Roman" w:hAnsi="Times New Roman" w:cs="Times New Roman"/>
          <w:sz w:val="24"/>
          <w:szCs w:val="24"/>
          <w:lang w:eastAsia="sk-SK"/>
        </w:rPr>
        <w:t>l) Národnému bezpečnostnému úradu, Slovenskej informačnej službe, Vojenskému spravodajstvu a Policajnému zboru na účely podľa osobitného predpisu</w:t>
      </w:r>
      <w:r w:rsidR="003736FF" w:rsidRPr="00CD51F1">
        <w:rPr>
          <w:rFonts w:ascii="Times New Roman" w:eastAsia="Times New Roman" w:hAnsi="Times New Roman" w:cs="Times New Roman"/>
          <w:sz w:val="24"/>
          <w:szCs w:val="24"/>
          <w:lang w:eastAsia="sk-SK"/>
        </w:rPr>
        <w:t>,</w:t>
      </w:r>
      <w:r w:rsidR="00C15FC2" w:rsidRPr="00CD51F1">
        <w:rPr>
          <w:rFonts w:ascii="Times New Roman" w:eastAsia="Times New Roman" w:hAnsi="Times New Roman" w:cs="Times New Roman"/>
          <w:sz w:val="24"/>
          <w:szCs w:val="24"/>
          <w:vertAlign w:val="superscript"/>
          <w:lang w:eastAsia="sk-SK"/>
        </w:rPr>
        <w:t>20</w:t>
      </w:r>
      <w:r w:rsidR="002405BB" w:rsidRPr="00CD51F1">
        <w:rPr>
          <w:rFonts w:ascii="Times New Roman" w:eastAsia="Times New Roman" w:hAnsi="Times New Roman" w:cs="Times New Roman"/>
          <w:sz w:val="24"/>
          <w:szCs w:val="24"/>
          <w:lang w:eastAsia="sk-SK"/>
        </w:rPr>
        <w:t>)</w:t>
      </w:r>
    </w:p>
    <w:p w14:paraId="50ABDA65" w14:textId="12B1ADC3" w:rsidR="003736FF" w:rsidRPr="00CD51F1" w:rsidRDefault="003736FF" w:rsidP="003736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m) Vojenskému spravodajstvu na účely podľa osobitného predpisu.</w:t>
      </w:r>
      <w:r w:rsidRPr="00CD51F1">
        <w:rPr>
          <w:rFonts w:ascii="Times New Roman" w:eastAsia="Times New Roman" w:hAnsi="Times New Roman" w:cs="Times New Roman"/>
          <w:sz w:val="24"/>
          <w:szCs w:val="24"/>
          <w:vertAlign w:val="superscript"/>
          <w:lang w:eastAsia="sk-SK"/>
        </w:rPr>
        <w:t>21</w:t>
      </w:r>
      <w:r w:rsidRPr="00CD51F1">
        <w:rPr>
          <w:rFonts w:ascii="Times New Roman" w:eastAsia="Times New Roman" w:hAnsi="Times New Roman" w:cs="Times New Roman"/>
          <w:sz w:val="24"/>
          <w:szCs w:val="24"/>
          <w:lang w:eastAsia="sk-SK"/>
        </w:rPr>
        <w:t>)</w:t>
      </w:r>
    </w:p>
    <w:p w14:paraId="74FA655F" w14:textId="4BD0FFD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3" w:name="p_14.5"/>
      <w:bookmarkEnd w:id="283"/>
      <w:r w:rsidRPr="00CD51F1">
        <w:rPr>
          <w:rFonts w:ascii="Times New Roman" w:eastAsia="Times New Roman" w:hAnsi="Times New Roman" w:cs="Times New Roman"/>
          <w:sz w:val="24"/>
          <w:szCs w:val="24"/>
          <w:lang w:eastAsia="sk-SK"/>
        </w:rPr>
        <w:t>(5) Za porušenie mlčanlivosti sa nepovažuje oznámenie alebo sprístupnenie predmetu mlčanlivosti s písomným súhlasom toho dozorovaného subjektu, ktorého sa predmet mlčanlivosti týka.</w:t>
      </w:r>
    </w:p>
    <w:p w14:paraId="450FEC84" w14:textId="77777777" w:rsidR="009700A8" w:rsidRPr="00CD51F1" w:rsidRDefault="009700A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(6) Za porušenie mlčanlivosti sa nepovažuje ani oznámenie kriminality alebo inej protispoločenskej činnosti.</w:t>
      </w:r>
      <w:r w:rsidRPr="00CD51F1">
        <w:rPr>
          <w:rStyle w:val="Odkaznapoznmkupodiarou"/>
          <w:rFonts w:ascii="Times New Roman" w:eastAsia="Times New Roman" w:hAnsi="Times New Roman" w:cs="Times New Roman"/>
          <w:sz w:val="24"/>
          <w:szCs w:val="24"/>
          <w:lang w:eastAsia="sk-SK"/>
        </w:rPr>
        <w:footnoteReference w:id="60"/>
      </w:r>
      <w:r w:rsidRPr="00CD51F1">
        <w:rPr>
          <w:rFonts w:ascii="Times New Roman" w:eastAsia="Times New Roman" w:hAnsi="Times New Roman" w:cs="Times New Roman"/>
          <w:sz w:val="24"/>
          <w:szCs w:val="24"/>
          <w:lang w:eastAsia="sk-SK"/>
        </w:rPr>
        <w:t>)</w:t>
      </w:r>
    </w:p>
    <w:p w14:paraId="0EF1594D" w14:textId="77777777" w:rsidR="00E403CF" w:rsidRPr="00CD51F1" w:rsidRDefault="00E403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BFB8E2D" w14:textId="77777777" w:rsidR="00BA6EE3"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284" w:name="c_9071"/>
      <w:bookmarkStart w:id="285" w:name="pa_15"/>
      <w:bookmarkStart w:id="286" w:name="p_15"/>
      <w:bookmarkStart w:id="287" w:name="_Hlk496970719"/>
      <w:bookmarkEnd w:id="284"/>
      <w:bookmarkEnd w:id="285"/>
      <w:bookmarkEnd w:id="286"/>
      <w:r w:rsidRPr="00CD51F1">
        <w:rPr>
          <w:rFonts w:ascii="Times New Roman" w:eastAsia="Times New Roman" w:hAnsi="Times New Roman" w:cs="Times New Roman"/>
          <w:sz w:val="24"/>
          <w:szCs w:val="24"/>
          <w:lang w:eastAsia="sk-SK"/>
        </w:rPr>
        <w:t>§ 83</w:t>
      </w:r>
    </w:p>
    <w:p w14:paraId="5C8A3ED2" w14:textId="77777777" w:rsidR="00BA6EE3" w:rsidRPr="00CD51F1"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88" w:name="c_9073"/>
      <w:bookmarkStart w:id="289" w:name="p_15_nadpis"/>
      <w:bookmarkEnd w:id="288"/>
      <w:bookmarkEnd w:id="289"/>
      <w:r w:rsidRPr="00CD51F1">
        <w:rPr>
          <w:rFonts w:ascii="Times New Roman" w:eastAsia="Times New Roman" w:hAnsi="Times New Roman" w:cs="Times New Roman"/>
          <w:b/>
          <w:bCs/>
          <w:sz w:val="24"/>
          <w:szCs w:val="24"/>
          <w:lang w:eastAsia="sk-SK"/>
        </w:rPr>
        <w:t>Postup pri dozore na mieste</w:t>
      </w:r>
    </w:p>
    <w:p w14:paraId="3E98DC66"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094C144B" w14:textId="74543658"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0" w:name="p_15.1"/>
      <w:bookmarkEnd w:id="287"/>
      <w:bookmarkEnd w:id="290"/>
      <w:r w:rsidRPr="00CD51F1">
        <w:rPr>
          <w:rFonts w:ascii="Times New Roman" w:eastAsia="Times New Roman" w:hAnsi="Times New Roman" w:cs="Times New Roman"/>
          <w:sz w:val="24"/>
          <w:szCs w:val="24"/>
          <w:lang w:eastAsia="sk-SK"/>
        </w:rPr>
        <w:t>(1) Dozor na mieste môže vykonávať osoba poverená výkonom dozoru, ktorá má služobný preukaz oprávňujúci na v</w:t>
      </w:r>
      <w:r w:rsidR="00155A53" w:rsidRPr="00CD51F1">
        <w:rPr>
          <w:rFonts w:ascii="Times New Roman" w:eastAsia="Times New Roman" w:hAnsi="Times New Roman" w:cs="Times New Roman"/>
          <w:sz w:val="24"/>
          <w:szCs w:val="24"/>
          <w:lang w:eastAsia="sk-SK"/>
        </w:rPr>
        <w:t>ýkon</w:t>
      </w:r>
      <w:r w:rsidRPr="00CD51F1">
        <w:rPr>
          <w:rFonts w:ascii="Times New Roman" w:eastAsia="Times New Roman" w:hAnsi="Times New Roman" w:cs="Times New Roman"/>
          <w:sz w:val="24"/>
          <w:szCs w:val="24"/>
          <w:lang w:eastAsia="sk-SK"/>
        </w:rPr>
        <w:t xml:space="preserve"> dozoru; ak je súčasťou dozoru technická kontrola, prizvaná osoba musí mať písomné poverenie na výkon dozoru na mieste vydané úradom.</w:t>
      </w:r>
    </w:p>
    <w:p w14:paraId="46B32F8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1" w:name="p_15.2"/>
      <w:bookmarkEnd w:id="291"/>
      <w:r w:rsidRPr="00CD51F1">
        <w:rPr>
          <w:rFonts w:ascii="Times New Roman" w:eastAsia="Times New Roman" w:hAnsi="Times New Roman" w:cs="Times New Roman"/>
          <w:sz w:val="24"/>
          <w:szCs w:val="24"/>
          <w:lang w:eastAsia="sk-SK"/>
        </w:rPr>
        <w:t>(2) Osoba poverená výkonom dozoru a prizvaná osoba je vylúčená z výkonu dozoru na mieste, ak so zreteľom na jej vzťah k predmetu dozoru, dozorovanému subjektu alebo jeho zamestnancom možno mať pochybnosť o jej nezaujatosti.</w:t>
      </w:r>
    </w:p>
    <w:p w14:paraId="633417CD" w14:textId="47BEFC5D"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2" w:name="p_15.3"/>
      <w:bookmarkEnd w:id="292"/>
      <w:r w:rsidRPr="00CD51F1">
        <w:rPr>
          <w:rFonts w:ascii="Times New Roman" w:eastAsia="Times New Roman" w:hAnsi="Times New Roman" w:cs="Times New Roman"/>
          <w:sz w:val="24"/>
          <w:szCs w:val="24"/>
          <w:lang w:eastAsia="sk-SK"/>
        </w:rPr>
        <w:t>(3) Dozor na mieste sa začína dňom, keď sa osoba poverená výkonom dozoru preukázala dozorovanému subjektu služobným preukazom oprávňujúcim na v</w:t>
      </w:r>
      <w:r w:rsidR="00155A53" w:rsidRPr="00CD51F1">
        <w:rPr>
          <w:rFonts w:ascii="Times New Roman" w:eastAsia="Times New Roman" w:hAnsi="Times New Roman" w:cs="Times New Roman"/>
          <w:sz w:val="24"/>
          <w:szCs w:val="24"/>
          <w:lang w:eastAsia="sk-SK"/>
        </w:rPr>
        <w:t>ýkon</w:t>
      </w:r>
      <w:r w:rsidRPr="00CD51F1">
        <w:rPr>
          <w:rFonts w:ascii="Times New Roman" w:eastAsia="Times New Roman" w:hAnsi="Times New Roman" w:cs="Times New Roman"/>
          <w:sz w:val="24"/>
          <w:szCs w:val="24"/>
          <w:lang w:eastAsia="sk-SK"/>
        </w:rPr>
        <w:t xml:space="preserve"> dozoru; ak je súčasťou dozoru technická kontrola, dozor na mieste sa začína dňom, keď sa prizvaná osoba preukázala dozorovanému subjektu písomným poverením na výkon dozoru podľa odseku 1. Od začatia dozoru na mieste sú </w:t>
      </w:r>
      <w:r w:rsidR="006B5A2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osoba poverená výkonom dozoru a prizvaná osoba oprávnené vyžadovať od dozorovaného subjektu a jeho zamestnancov súčinnosť a plnenie povinností na účely výkonu dozoru na mieste vrátane predloženia dokladov, podkladov, informácií na technických nosičoch a iných informácií, písomností a vecí, ako aj ich doručenie v lehote určenej </w:t>
      </w:r>
      <w:r w:rsidR="00A41474" w:rsidRPr="00CD51F1">
        <w:rPr>
          <w:rFonts w:ascii="Times New Roman" w:eastAsia="Times New Roman" w:hAnsi="Times New Roman" w:cs="Times New Roman"/>
          <w:sz w:val="24"/>
          <w:szCs w:val="24"/>
          <w:lang w:eastAsia="sk-SK"/>
        </w:rPr>
        <w:t>osobou poverenou výkonom</w:t>
      </w:r>
      <w:r w:rsidRPr="00CD51F1">
        <w:rPr>
          <w:rFonts w:ascii="Times New Roman" w:eastAsia="Times New Roman" w:hAnsi="Times New Roman" w:cs="Times New Roman"/>
          <w:sz w:val="24"/>
          <w:szCs w:val="24"/>
          <w:lang w:eastAsia="sk-SK"/>
        </w:rPr>
        <w:t xml:space="preserve"> dozoru.</w:t>
      </w:r>
    </w:p>
    <w:p w14:paraId="6081FCAC"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3" w:name="p_15.4"/>
      <w:bookmarkEnd w:id="293"/>
      <w:r w:rsidRPr="00CD51F1">
        <w:rPr>
          <w:rFonts w:ascii="Times New Roman" w:eastAsia="Times New Roman" w:hAnsi="Times New Roman" w:cs="Times New Roman"/>
          <w:sz w:val="24"/>
          <w:szCs w:val="24"/>
          <w:lang w:eastAsia="sk-SK"/>
        </w:rPr>
        <w:t>(4) Osoba poverená výkonom dozoru je pri výkone dozoru na mieste oprávnená</w:t>
      </w:r>
      <w:bookmarkStart w:id="294" w:name="p_15.4.a"/>
      <w:bookmarkEnd w:id="294"/>
    </w:p>
    <w:p w14:paraId="75C72D38"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vstupovať do sídla </w:t>
      </w:r>
      <w:r w:rsidR="00FA5D12" w:rsidRPr="00CD51F1">
        <w:rPr>
          <w:rFonts w:ascii="Times New Roman" w:eastAsia="Times New Roman" w:hAnsi="Times New Roman" w:cs="Times New Roman"/>
          <w:sz w:val="24"/>
          <w:szCs w:val="24"/>
          <w:lang w:eastAsia="sk-SK"/>
        </w:rPr>
        <w:t>a</w:t>
      </w:r>
      <w:r w:rsidR="00E35AF8" w:rsidRPr="00CD51F1">
        <w:rPr>
          <w:rFonts w:ascii="Times New Roman" w:eastAsia="Times New Roman" w:hAnsi="Times New Roman" w:cs="Times New Roman"/>
          <w:sz w:val="24"/>
          <w:szCs w:val="24"/>
          <w:lang w:eastAsia="sk-SK"/>
        </w:rPr>
        <w:t xml:space="preserve"> iných </w:t>
      </w:r>
      <w:r w:rsidR="00FA5D12" w:rsidRPr="00CD51F1">
        <w:rPr>
          <w:rFonts w:ascii="Times New Roman" w:eastAsia="Times New Roman" w:hAnsi="Times New Roman" w:cs="Times New Roman"/>
          <w:sz w:val="24"/>
          <w:szCs w:val="24"/>
          <w:lang w:eastAsia="sk-SK"/>
        </w:rPr>
        <w:t>p</w:t>
      </w:r>
      <w:r w:rsidRPr="00CD51F1">
        <w:rPr>
          <w:rFonts w:ascii="Times New Roman" w:eastAsia="Times New Roman" w:hAnsi="Times New Roman" w:cs="Times New Roman"/>
          <w:sz w:val="24"/>
          <w:szCs w:val="24"/>
          <w:lang w:eastAsia="sk-SK"/>
        </w:rPr>
        <w:t>riestorov dozorovaného subjektu, do herní, na pozemky a do iných objektov alebo priestorov, ktoré súvisia s prevádzkovaním hazardných hier alebo propagovaním hazardných hier v rozsahu nevyhnutne potrebnom na účely výkonu dozoru,</w:t>
      </w:r>
    </w:p>
    <w:p w14:paraId="751EBC45" w14:textId="152E8BF8" w:rsidR="001E526E" w:rsidRPr="00CD51F1"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5" w:name="p_15.4.b"/>
      <w:bookmarkEnd w:id="295"/>
      <w:r w:rsidRPr="00CD51F1">
        <w:rPr>
          <w:rFonts w:ascii="Times New Roman" w:eastAsia="Times New Roman" w:hAnsi="Times New Roman" w:cs="Times New Roman"/>
          <w:sz w:val="24"/>
          <w:szCs w:val="24"/>
          <w:lang w:eastAsia="sk-SK"/>
        </w:rPr>
        <w:t>b) prizvať prizvanú osobu, ak je súčasťou dozoru aj technická kontrola; prizvaná osoba je povinná sa na tejto kontrole zúčastniť, pričom náklady spojené s jej účasťou na technickej kontrole hradí poverená skúšobňa</w:t>
      </w:r>
      <w:r w:rsidR="0025606A"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ak boli technickou kontrolou zistené nedostatky, náklady hra</w:t>
      </w:r>
      <w:r w:rsidR="002B460F" w:rsidRPr="00CD51F1">
        <w:rPr>
          <w:rFonts w:ascii="Times New Roman" w:eastAsia="Times New Roman" w:hAnsi="Times New Roman" w:cs="Times New Roman"/>
          <w:sz w:val="24"/>
          <w:szCs w:val="24"/>
          <w:lang w:eastAsia="sk-SK"/>
        </w:rPr>
        <w:t>dí prevádzkovateľ hazardnej hry,</w:t>
      </w:r>
    </w:p>
    <w:p w14:paraId="372997E1" w14:textId="77777777" w:rsidR="00BA6EE3" w:rsidRPr="00CD51F1" w:rsidRDefault="001E526E"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w:t>
      </w:r>
      <w:r w:rsidR="00BA6EE3" w:rsidRPr="00CD51F1">
        <w:rPr>
          <w:rFonts w:ascii="Times New Roman" w:eastAsia="Times New Roman" w:hAnsi="Times New Roman" w:cs="Times New Roman"/>
          <w:sz w:val="24"/>
          <w:szCs w:val="24"/>
          <w:lang w:eastAsia="sk-SK"/>
        </w:rPr>
        <w:t>) vyžadovať od dozorovaného subjektu a jeho zamestnancov, aby jej v ňou určenej lehote poskytovali</w:t>
      </w:r>
    </w:p>
    <w:p w14:paraId="51B47378" w14:textId="77777777" w:rsidR="00BA6EE3" w:rsidRPr="00CD51F1"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6" w:name="p_15.4.b.1"/>
      <w:bookmarkEnd w:id="296"/>
      <w:r w:rsidRPr="00CD51F1">
        <w:rPr>
          <w:rFonts w:ascii="Times New Roman" w:eastAsia="Times New Roman" w:hAnsi="Times New Roman" w:cs="Times New Roman"/>
          <w:sz w:val="24"/>
          <w:szCs w:val="24"/>
          <w:lang w:eastAsia="sk-SK"/>
        </w:rPr>
        <w:t>1. prvopisy dokladov, iné písomnosti, vyjadrenia a</w:t>
      </w:r>
      <w:r w:rsidR="0049146C"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informácie vrátane technických nosičov údajov potrebných na výkon dozoru,</w:t>
      </w:r>
    </w:p>
    <w:p w14:paraId="12BEAF8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7" w:name="p_15.4.b.2"/>
      <w:bookmarkEnd w:id="297"/>
      <w:r w:rsidRPr="00CD51F1">
        <w:rPr>
          <w:rFonts w:ascii="Times New Roman" w:eastAsia="Times New Roman" w:hAnsi="Times New Roman" w:cs="Times New Roman"/>
          <w:sz w:val="24"/>
          <w:szCs w:val="24"/>
          <w:lang w:eastAsia="sk-SK"/>
        </w:rPr>
        <w:t>2. vysvetlenia, vyjadrenia a iné ústne a písomné informácie k predmetu dozoru a k zisteným nedostatkom,</w:t>
      </w:r>
    </w:p>
    <w:p w14:paraId="1BF38A6D" w14:textId="77777777" w:rsidR="00C7158B" w:rsidRPr="00CD51F1" w:rsidRDefault="00C7158B" w:rsidP="00C7158B">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8" w:name="p_15.4.c"/>
      <w:bookmarkStart w:id="299" w:name="p_15.4.d"/>
      <w:bookmarkStart w:id="300" w:name="p_15.5"/>
      <w:bookmarkEnd w:id="298"/>
      <w:bookmarkEnd w:id="299"/>
      <w:bookmarkEnd w:id="300"/>
      <w:r w:rsidRPr="00CD51F1">
        <w:rPr>
          <w:rFonts w:ascii="Times New Roman" w:eastAsia="Times New Roman" w:hAnsi="Times New Roman" w:cs="Times New Roman"/>
          <w:sz w:val="24"/>
          <w:szCs w:val="24"/>
          <w:lang w:eastAsia="sk-SK"/>
        </w:rPr>
        <w:t>a) 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dobu, nevyhnutne potrebnú pre riadny výkon dozoru,</w:t>
      </w:r>
    </w:p>
    <w:p w14:paraId="691234F6" w14:textId="77777777" w:rsidR="00C7158B" w:rsidRPr="00CD51F1" w:rsidRDefault="00C7158B" w:rsidP="00C715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zapečatiť technické zariadenia, iné zariadenia alebo systémy, prostredníctvom ktorých sa prevádzkujú hazardné hry, ak je podozrenie, že sa hazardné hry prevádzkujú v rozpore s týmto zákonom, a to na dobu, nevyhnutne potrebnú pre riadny výkon dozoru, ak sa uvedené zariadenia alebo systémy nedajú zaistiť,</w:t>
      </w:r>
    </w:p>
    <w:p w14:paraId="7A86B880" w14:textId="77777777" w:rsidR="00C7158B" w:rsidRPr="00CD51F1" w:rsidRDefault="00C7158B" w:rsidP="00C715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uzavrieť kasíno, herňu, prevádzku alebo iný priestor, v ktorom sa prevádzkujú hazardné hry, ak je podozrenie, že sa hazardné hry prevádzkujú v rozpore s týmto zákonom, a to na dobu, nevyhnutne potrebnú pre riadny výkon dozoru, ak sa uvedené zariadenia alebo systémy nedajú zaistiť alebo zapečatiť.</w:t>
      </w:r>
    </w:p>
    <w:p w14:paraId="66793569" w14:textId="77777777" w:rsidR="00BA6EE3" w:rsidRPr="00CD51F1" w:rsidRDefault="001E526E"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(5) Osoba poverená výkonom dozoru je pri výkone dozoru na mieste povinná</w:t>
      </w:r>
      <w:bookmarkStart w:id="301" w:name="p_15.5.a"/>
      <w:bookmarkEnd w:id="301"/>
    </w:p>
    <w:p w14:paraId="5302FC69" w14:textId="5C673D34"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preukázať sa dozorovanému subjektu najneskôr pri začatí výkon</w:t>
      </w:r>
      <w:r w:rsidR="00985360" w:rsidRPr="00CD51F1">
        <w:rPr>
          <w:rFonts w:ascii="Times New Roman" w:eastAsia="Times New Roman" w:hAnsi="Times New Roman" w:cs="Times New Roman"/>
          <w:sz w:val="24"/>
          <w:szCs w:val="24"/>
          <w:lang w:eastAsia="sk-SK"/>
        </w:rPr>
        <w:t>u</w:t>
      </w:r>
      <w:r w:rsidRPr="00CD51F1">
        <w:rPr>
          <w:rFonts w:ascii="Times New Roman" w:eastAsia="Times New Roman" w:hAnsi="Times New Roman" w:cs="Times New Roman"/>
          <w:sz w:val="24"/>
          <w:szCs w:val="24"/>
          <w:lang w:eastAsia="sk-SK"/>
        </w:rPr>
        <w:t xml:space="preserve"> dozoru na mieste služobným preukazom oprávňujúcim na v</w:t>
      </w:r>
      <w:r w:rsidR="00155A53" w:rsidRPr="00CD51F1">
        <w:rPr>
          <w:rFonts w:ascii="Times New Roman" w:eastAsia="Times New Roman" w:hAnsi="Times New Roman" w:cs="Times New Roman"/>
          <w:sz w:val="24"/>
          <w:szCs w:val="24"/>
          <w:lang w:eastAsia="sk-SK"/>
        </w:rPr>
        <w:t>ýkon</w:t>
      </w:r>
      <w:r w:rsidRPr="00CD51F1">
        <w:rPr>
          <w:rFonts w:ascii="Times New Roman" w:eastAsia="Times New Roman" w:hAnsi="Times New Roman" w:cs="Times New Roman"/>
          <w:sz w:val="24"/>
          <w:szCs w:val="24"/>
          <w:lang w:eastAsia="sk-SK"/>
        </w:rPr>
        <w:t xml:space="preserve"> dozoru; ak je súčasťou dozoru technická kontrola, prizvaná osoba sa musí preukázať dozorovanému subjektu najneskôr pri začatí výkon</w:t>
      </w:r>
      <w:r w:rsidR="00985360" w:rsidRPr="00CD51F1">
        <w:rPr>
          <w:rFonts w:ascii="Times New Roman" w:eastAsia="Times New Roman" w:hAnsi="Times New Roman" w:cs="Times New Roman"/>
          <w:sz w:val="24"/>
          <w:szCs w:val="24"/>
          <w:lang w:eastAsia="sk-SK"/>
        </w:rPr>
        <w:t>u</w:t>
      </w:r>
      <w:r w:rsidRPr="00CD51F1">
        <w:rPr>
          <w:rFonts w:ascii="Times New Roman" w:eastAsia="Times New Roman" w:hAnsi="Times New Roman" w:cs="Times New Roman"/>
          <w:sz w:val="24"/>
          <w:szCs w:val="24"/>
          <w:lang w:eastAsia="sk-SK"/>
        </w:rPr>
        <w:t xml:space="preserve"> dozoru na mieste písomným poverením na výkon dozoru podľa odseku 1,</w:t>
      </w:r>
    </w:p>
    <w:p w14:paraId="349A22A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2" w:name="p_15.5.b"/>
      <w:bookmarkEnd w:id="302"/>
      <w:r w:rsidRPr="00CD51F1">
        <w:rPr>
          <w:rFonts w:ascii="Times New Roman" w:eastAsia="Times New Roman" w:hAnsi="Times New Roman" w:cs="Times New Roman"/>
          <w:sz w:val="24"/>
          <w:szCs w:val="24"/>
          <w:lang w:eastAsia="sk-SK"/>
        </w:rPr>
        <w:t>b) vydať dozorovanému subjektu písomné 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 nad dozorovaným subjektom, je povinná vrátiť ich tomu, komu boli odňaté, a vydať písomné potvrdenie o ich vrátení,</w:t>
      </w:r>
    </w:p>
    <w:p w14:paraId="1830710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3" w:name="p_15.5.c"/>
      <w:bookmarkEnd w:id="303"/>
      <w:r w:rsidRPr="00CD51F1">
        <w:rPr>
          <w:rFonts w:ascii="Times New Roman" w:eastAsia="Times New Roman" w:hAnsi="Times New Roman" w:cs="Times New Roman"/>
          <w:sz w:val="24"/>
          <w:szCs w:val="24"/>
          <w:lang w:eastAsia="sk-SK"/>
        </w:rPr>
        <w:t xml:space="preserve">c) vypracovať písomnú správu o výsledku dozoru na mieste (ďalej len </w:t>
      </w:r>
      <w:r w:rsidR="00985360"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správa</w:t>
      </w:r>
      <w:r w:rsidR="00985360"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doručiť dozorovanému subjektu jedno vyhotovenie správy, určiť primeranú lehotu, najmenej tri pracovné dni, dozorovanému subjektu na predloženie písomných námietok voči údajom uvedeným v správe, bezodkladne preveriť oprávnenosť písomných námietok predložených dozorovaným subjektom a doručiť dozorovanému subjektu písomné oznámenie o výsledku preverenia predložených písomných námietok,</w:t>
      </w:r>
    </w:p>
    <w:p w14:paraId="156E00C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4" w:name="p_15.5.d"/>
      <w:bookmarkEnd w:id="304"/>
      <w:r w:rsidRPr="00CD51F1">
        <w:rPr>
          <w:rFonts w:ascii="Times New Roman" w:eastAsia="Times New Roman" w:hAnsi="Times New Roman" w:cs="Times New Roman"/>
          <w:sz w:val="24"/>
          <w:szCs w:val="24"/>
          <w:lang w:eastAsia="sk-SK"/>
        </w:rPr>
        <w:t xml:space="preserve">d) určiť a písomne oznámiť, ak je to potrebné, dozorovanému subjektu lehoty, v ktorých je dozorovaný subjekt povinný prijať a </w:t>
      </w:r>
      <w:r w:rsidR="007453BF" w:rsidRPr="00CD51F1">
        <w:rPr>
          <w:rFonts w:ascii="Times New Roman" w:eastAsia="Times New Roman" w:hAnsi="Times New Roman" w:cs="Times New Roman"/>
          <w:sz w:val="24"/>
          <w:szCs w:val="24"/>
          <w:lang w:eastAsia="sk-SK"/>
        </w:rPr>
        <w:t>splniť</w:t>
      </w:r>
      <w:r w:rsidRPr="00CD51F1">
        <w:rPr>
          <w:rFonts w:ascii="Times New Roman" w:eastAsia="Times New Roman" w:hAnsi="Times New Roman" w:cs="Times New Roman"/>
          <w:sz w:val="24"/>
          <w:szCs w:val="24"/>
          <w:lang w:eastAsia="sk-SK"/>
        </w:rPr>
        <w:t xml:space="preserve"> opatrenia na odstránenie a nápravu nedostatkov zistených pri dozore na mieste a príčin ich vzniku a predložiť </w:t>
      </w:r>
      <w:r w:rsidR="006B5A2B"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písomnú správu o prijatých opatreniach a o splnení prijatých opatrení; lehoty podľa tohto ustanovenia môže </w:t>
      </w:r>
      <w:r w:rsidR="006B5A2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z objektívneho dôvodu určiť alebo zmeniť aj po skončení dozoru na mieste,</w:t>
      </w:r>
    </w:p>
    <w:p w14:paraId="381F975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5" w:name="p_15.5.e"/>
      <w:bookmarkEnd w:id="305"/>
      <w:r w:rsidRPr="00CD51F1">
        <w:rPr>
          <w:rFonts w:ascii="Times New Roman" w:eastAsia="Times New Roman" w:hAnsi="Times New Roman" w:cs="Times New Roman"/>
          <w:sz w:val="24"/>
          <w:szCs w:val="24"/>
          <w:lang w:eastAsia="sk-SK"/>
        </w:rPr>
        <w:t>e) rešpektovať práva dozorovaného subjektu podľa tohto zákona,</w:t>
      </w:r>
    </w:p>
    <w:p w14:paraId="2EFE03C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6" w:name="p_15.5.f"/>
      <w:bookmarkEnd w:id="306"/>
      <w:r w:rsidRPr="00CD51F1">
        <w:rPr>
          <w:rFonts w:ascii="Times New Roman" w:eastAsia="Times New Roman" w:hAnsi="Times New Roman" w:cs="Times New Roman"/>
          <w:sz w:val="24"/>
          <w:szCs w:val="24"/>
          <w:lang w:eastAsia="sk-SK"/>
        </w:rPr>
        <w:t>f) 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uznanou podľa osobitných predpisov;</w:t>
      </w:r>
      <w:r w:rsidR="00F96D79" w:rsidRPr="00CD51F1">
        <w:rPr>
          <w:rFonts w:ascii="Times New Roman" w:hAnsi="Times New Roman" w:cs="Times New Roman"/>
          <w:sz w:val="24"/>
          <w:szCs w:val="24"/>
          <w:vertAlign w:val="superscript"/>
        </w:rPr>
        <w:footnoteReference w:id="61"/>
      </w:r>
      <w:r w:rsidR="002405BB"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porušením tejto povinnosti nie je poskytnutie takých informácií a podkladov na výkon pôsobností </w:t>
      </w:r>
      <w:r w:rsidR="0012770B"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a</w:t>
      </w:r>
      <w:r w:rsidR="0012770B" w:rsidRPr="00CD51F1">
        <w:rPr>
          <w:rFonts w:ascii="Times New Roman" w:eastAsia="Times New Roman" w:hAnsi="Times New Roman" w:cs="Times New Roman"/>
          <w:sz w:val="24"/>
          <w:szCs w:val="24"/>
          <w:lang w:eastAsia="sk-SK"/>
        </w:rPr>
        <w:t>lebo</w:t>
      </w:r>
      <w:r w:rsidRPr="00CD51F1">
        <w:rPr>
          <w:rFonts w:ascii="Times New Roman" w:eastAsia="Times New Roman" w:hAnsi="Times New Roman" w:cs="Times New Roman"/>
          <w:sz w:val="24"/>
          <w:szCs w:val="24"/>
          <w:lang w:eastAsia="sk-SK"/>
        </w:rPr>
        <w:t xml:space="preserve"> obcí v oblasti hazardných hier podľa tohto zákona, ak je to na ich výkon potrebné,</w:t>
      </w:r>
    </w:p>
    <w:p w14:paraId="61E2D57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7" w:name="p_15.5.g"/>
      <w:bookmarkEnd w:id="307"/>
      <w:r w:rsidRPr="00CD51F1">
        <w:rPr>
          <w:rFonts w:ascii="Times New Roman" w:eastAsia="Times New Roman" w:hAnsi="Times New Roman" w:cs="Times New Roman"/>
          <w:sz w:val="24"/>
          <w:szCs w:val="24"/>
          <w:lang w:eastAsia="sk-SK"/>
        </w:rPr>
        <w:t>g) plniť ďalšie povinnosti ustanovené týmto zákonom.</w:t>
      </w:r>
    </w:p>
    <w:p w14:paraId="5623DB3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8" w:name="p_15.6"/>
      <w:bookmarkEnd w:id="308"/>
      <w:r w:rsidRPr="00CD51F1">
        <w:rPr>
          <w:rFonts w:ascii="Times New Roman" w:eastAsia="Times New Roman" w:hAnsi="Times New Roman" w:cs="Times New Roman"/>
          <w:sz w:val="24"/>
          <w:szCs w:val="24"/>
          <w:lang w:eastAsia="sk-SK"/>
        </w:rPr>
        <w:t>(6) Dozorovaný subjekt a jeho zamestnanci sú oprávnení</w:t>
      </w:r>
      <w:bookmarkStart w:id="309" w:name="p_15.6.a"/>
      <w:bookmarkEnd w:id="309"/>
    </w:p>
    <w:p w14:paraId="389ECF63"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byť prítomní osobne alebo prostredníctvom splnomocnenca pri výkone dozoru na mieste,</w:t>
      </w:r>
    </w:p>
    <w:p w14:paraId="3F86D81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0" w:name="p_15.6.b"/>
      <w:bookmarkEnd w:id="310"/>
      <w:r w:rsidRPr="00CD51F1">
        <w:rPr>
          <w:rFonts w:ascii="Times New Roman" w:eastAsia="Times New Roman" w:hAnsi="Times New Roman" w:cs="Times New Roman"/>
          <w:sz w:val="24"/>
          <w:szCs w:val="24"/>
          <w:lang w:eastAsia="sk-SK"/>
        </w:rPr>
        <w:t>b) vyjadriť sa písomne k nedostatkom zisteným pri výkone dozoru na mieste, ktoré im v priebehu výkonu dozoru na mieste oznámili osoby poverené výkonom dozoru,</w:t>
      </w:r>
    </w:p>
    <w:p w14:paraId="331CBD0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1" w:name="p_15.6.c"/>
      <w:bookmarkEnd w:id="311"/>
      <w:r w:rsidRPr="00CD51F1">
        <w:rPr>
          <w:rFonts w:ascii="Times New Roman" w:eastAsia="Times New Roman" w:hAnsi="Times New Roman" w:cs="Times New Roman"/>
          <w:sz w:val="24"/>
          <w:szCs w:val="24"/>
          <w:lang w:eastAsia="sk-SK"/>
        </w:rPr>
        <w:t>c) predložiť v určenej lehote písomné námietky voči údajom uvedeným v správe.</w:t>
      </w:r>
    </w:p>
    <w:p w14:paraId="708B904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2" w:name="p_15.7"/>
      <w:bookmarkEnd w:id="312"/>
      <w:r w:rsidRPr="00CD51F1">
        <w:rPr>
          <w:rFonts w:ascii="Times New Roman" w:eastAsia="Times New Roman" w:hAnsi="Times New Roman" w:cs="Times New Roman"/>
          <w:sz w:val="24"/>
          <w:szCs w:val="24"/>
          <w:lang w:eastAsia="sk-SK"/>
        </w:rPr>
        <w:t>(7) Dozorovaný subjekt je povinný</w:t>
      </w:r>
      <w:bookmarkStart w:id="313" w:name="p_15.7.a"/>
      <w:bookmarkEnd w:id="313"/>
    </w:p>
    <w:p w14:paraId="3529CCA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vytvárať vhodné materiálne a technické podmienky na výkon dozoru na mieste,</w:t>
      </w:r>
    </w:p>
    <w:p w14:paraId="1F9C0D3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4" w:name="p_15.7.b"/>
      <w:bookmarkEnd w:id="314"/>
      <w:r w:rsidRPr="00CD51F1">
        <w:rPr>
          <w:rFonts w:ascii="Times New Roman" w:eastAsia="Times New Roman" w:hAnsi="Times New Roman" w:cs="Times New Roman"/>
          <w:sz w:val="24"/>
          <w:szCs w:val="24"/>
          <w:lang w:eastAsia="sk-SK"/>
        </w:rPr>
        <w:t>b) prijať a splniť prijaté opatrenia na odstránenie a nápravu zistených nedostatkov a príčin ich vzniku bezodkladne, najneskôr však v lehote podľa odseku 5 písm. d),</w:t>
      </w:r>
    </w:p>
    <w:p w14:paraId="40B2B5F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5" w:name="p_15.7.c"/>
      <w:bookmarkEnd w:id="315"/>
      <w:r w:rsidRPr="00CD51F1">
        <w:rPr>
          <w:rFonts w:ascii="Times New Roman" w:eastAsia="Times New Roman" w:hAnsi="Times New Roman" w:cs="Times New Roman"/>
          <w:sz w:val="24"/>
          <w:szCs w:val="24"/>
          <w:lang w:eastAsia="sk-SK"/>
        </w:rPr>
        <w:t xml:space="preserve">c) predložiť bezodkladne </w:t>
      </w:r>
      <w:r w:rsidR="002B377E" w:rsidRPr="00CD51F1">
        <w:rPr>
          <w:rFonts w:ascii="Times New Roman" w:eastAsia="Times New Roman" w:hAnsi="Times New Roman" w:cs="Times New Roman"/>
          <w:sz w:val="24"/>
          <w:szCs w:val="24"/>
          <w:lang w:eastAsia="sk-SK"/>
        </w:rPr>
        <w:t xml:space="preserve">úradu </w:t>
      </w:r>
      <w:r w:rsidRPr="00CD51F1">
        <w:rPr>
          <w:rFonts w:ascii="Times New Roman" w:eastAsia="Times New Roman" w:hAnsi="Times New Roman" w:cs="Times New Roman"/>
          <w:sz w:val="24"/>
          <w:szCs w:val="24"/>
          <w:lang w:eastAsia="sk-SK"/>
        </w:rPr>
        <w:t>písomnú správu o splnení opatrení prijatých na odstránenie a nápravu zistených nedostatkov a príčin ich vzniku.</w:t>
      </w:r>
    </w:p>
    <w:p w14:paraId="22FBA22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6" w:name="p_15.8"/>
      <w:bookmarkEnd w:id="316"/>
      <w:r w:rsidRPr="00CD51F1">
        <w:rPr>
          <w:rFonts w:ascii="Times New Roman" w:eastAsia="Times New Roman" w:hAnsi="Times New Roman" w:cs="Times New Roman"/>
          <w:sz w:val="24"/>
          <w:szCs w:val="24"/>
          <w:lang w:eastAsia="sk-SK"/>
        </w:rPr>
        <w:t>(8) Dozorovaný subjekt, členovia jeho orgánov, jeho zamestnanci a ďalšie osoby, ktorých činnosť súvisí s dozorovaným subjektom, sú pri výkone dozoru na mieste povinní tiež</w:t>
      </w:r>
      <w:bookmarkStart w:id="317" w:name="p_15.8.a"/>
      <w:bookmarkEnd w:id="317"/>
    </w:p>
    <w:p w14:paraId="2A89128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umožniť vykonávanie oprávnení, ktoré pri výkone dozoru na mieste </w:t>
      </w:r>
      <w:r w:rsidR="00267D28" w:rsidRPr="00CD51F1">
        <w:rPr>
          <w:rFonts w:ascii="Times New Roman" w:eastAsia="Times New Roman" w:hAnsi="Times New Roman" w:cs="Times New Roman"/>
          <w:sz w:val="24"/>
          <w:szCs w:val="24"/>
          <w:lang w:eastAsia="sk-SK"/>
        </w:rPr>
        <w:t>majú</w:t>
      </w:r>
      <w:r w:rsidRPr="00CD51F1">
        <w:rPr>
          <w:rFonts w:ascii="Times New Roman" w:eastAsia="Times New Roman" w:hAnsi="Times New Roman" w:cs="Times New Roman"/>
          <w:sz w:val="24"/>
          <w:szCs w:val="24"/>
          <w:lang w:eastAsia="sk-SK"/>
        </w:rPr>
        <w:t xml:space="preserve"> </w:t>
      </w:r>
      <w:r w:rsidR="002B377E"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osob</w:t>
      </w:r>
      <w:r w:rsidR="00267D28"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 xml:space="preserve"> poveren</w:t>
      </w:r>
      <w:r w:rsidR="00267D28" w:rsidRPr="00CD51F1">
        <w:rPr>
          <w:rFonts w:ascii="Times New Roman" w:eastAsia="Times New Roman" w:hAnsi="Times New Roman" w:cs="Times New Roman"/>
          <w:sz w:val="24"/>
          <w:szCs w:val="24"/>
          <w:lang w:eastAsia="sk-SK"/>
        </w:rPr>
        <w:t>é</w:t>
      </w:r>
      <w:r w:rsidRPr="00CD51F1">
        <w:rPr>
          <w:rFonts w:ascii="Times New Roman" w:eastAsia="Times New Roman" w:hAnsi="Times New Roman" w:cs="Times New Roman"/>
          <w:sz w:val="24"/>
          <w:szCs w:val="24"/>
          <w:lang w:eastAsia="sk-SK"/>
        </w:rPr>
        <w:t xml:space="preserve"> výkonom dozoru a prizvan</w:t>
      </w:r>
      <w:r w:rsidR="00267D28" w:rsidRPr="00CD51F1">
        <w:rPr>
          <w:rFonts w:ascii="Times New Roman" w:eastAsia="Times New Roman" w:hAnsi="Times New Roman" w:cs="Times New Roman"/>
          <w:sz w:val="24"/>
          <w:szCs w:val="24"/>
          <w:lang w:eastAsia="sk-SK"/>
        </w:rPr>
        <w:t>á</w:t>
      </w:r>
      <w:r w:rsidRPr="00CD51F1">
        <w:rPr>
          <w:rFonts w:ascii="Times New Roman" w:eastAsia="Times New Roman" w:hAnsi="Times New Roman" w:cs="Times New Roman"/>
          <w:sz w:val="24"/>
          <w:szCs w:val="24"/>
          <w:lang w:eastAsia="sk-SK"/>
        </w:rPr>
        <w:t xml:space="preserve"> osob</w:t>
      </w:r>
      <w:r w:rsidR="00267D28" w:rsidRPr="00CD51F1">
        <w:rPr>
          <w:rFonts w:ascii="Times New Roman" w:eastAsia="Times New Roman" w:hAnsi="Times New Roman" w:cs="Times New Roman"/>
          <w:sz w:val="24"/>
          <w:szCs w:val="24"/>
          <w:lang w:eastAsia="sk-SK"/>
        </w:rPr>
        <w:t>a,</w:t>
      </w:r>
    </w:p>
    <w:p w14:paraId="6797B242"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8" w:name="p_15.8.b"/>
      <w:bookmarkEnd w:id="318"/>
      <w:r w:rsidRPr="00CD51F1">
        <w:rPr>
          <w:rFonts w:ascii="Times New Roman" w:eastAsia="Times New Roman" w:hAnsi="Times New Roman" w:cs="Times New Roman"/>
          <w:sz w:val="24"/>
          <w:szCs w:val="24"/>
          <w:lang w:eastAsia="sk-SK"/>
        </w:rPr>
        <w:t>b) poskytovať osobám povereným výkonom dozoru a prizvanej osobe nimi požadovanú súčinnosť na účely výkonu dozoru na mieste, najmä doklady, iné písomnosti, ústne a písomné informácie a ústne a písomné vyjadrenia k predmetu dozoru a k zisteným nedostatkom,</w:t>
      </w:r>
    </w:p>
    <w:p w14:paraId="419E6E2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9" w:name="p_15.8.c"/>
      <w:bookmarkEnd w:id="319"/>
      <w:r w:rsidRPr="00CD51F1">
        <w:rPr>
          <w:rFonts w:ascii="Times New Roman" w:eastAsia="Times New Roman" w:hAnsi="Times New Roman" w:cs="Times New Roman"/>
          <w:sz w:val="24"/>
          <w:szCs w:val="24"/>
          <w:lang w:eastAsia="sk-SK"/>
        </w:rPr>
        <w:t>c) zúčastniť sa na požiadanie osôb poverených výkonom dozoru na prerokovaní správy a písomných námietok dozorovaného subjektu voči údajom uvedeným v správe; odopretie účasti na prerokovaní správy a prednesené dôvody odopretia tejto účasti sa zaznamenajú v správe,</w:t>
      </w:r>
    </w:p>
    <w:p w14:paraId="75F5E39A"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0" w:name="p_15.8.d"/>
      <w:bookmarkEnd w:id="320"/>
      <w:r w:rsidRPr="00CD51F1">
        <w:rPr>
          <w:rFonts w:ascii="Times New Roman" w:eastAsia="Times New Roman" w:hAnsi="Times New Roman" w:cs="Times New Roman"/>
          <w:sz w:val="24"/>
          <w:szCs w:val="24"/>
          <w:lang w:eastAsia="sk-SK"/>
        </w:rPr>
        <w:t>d) plniť ďalšie povinnosti ustanovené týmto zákonom.</w:t>
      </w:r>
    </w:p>
    <w:p w14:paraId="752985A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1" w:name="p_15.9"/>
      <w:bookmarkEnd w:id="321"/>
      <w:r w:rsidRPr="00CD51F1">
        <w:rPr>
          <w:rFonts w:ascii="Times New Roman" w:eastAsia="Times New Roman" w:hAnsi="Times New Roman" w:cs="Times New Roman"/>
          <w:sz w:val="24"/>
          <w:szCs w:val="24"/>
          <w:lang w:eastAsia="sk-SK"/>
        </w:rPr>
        <w:t>(9) Správa obsahuje</w:t>
      </w:r>
      <w:bookmarkStart w:id="322" w:name="p_15.9.a"/>
      <w:bookmarkEnd w:id="322"/>
    </w:p>
    <w:p w14:paraId="54FA2C11" w14:textId="5CF92931"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názov a sídlo </w:t>
      </w:r>
      <w:r w:rsidR="00591227" w:rsidRPr="00CD51F1">
        <w:rPr>
          <w:rFonts w:ascii="Times New Roman" w:eastAsia="Times New Roman" w:hAnsi="Times New Roman" w:cs="Times New Roman"/>
          <w:sz w:val="24"/>
          <w:szCs w:val="24"/>
          <w:lang w:eastAsia="sk-SK"/>
        </w:rPr>
        <w:t>úradu</w:t>
      </w:r>
      <w:r w:rsidR="00F953B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meno a priezvisko osôb poverených výkonom dozoru, ktoré vykonali dozor na mieste a meno a priezvisko prizvanej osoby, ak bola súčasťou dozoru technická kontrola,</w:t>
      </w:r>
    </w:p>
    <w:p w14:paraId="1C796983"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3" w:name="p_15.9.b"/>
      <w:bookmarkEnd w:id="323"/>
      <w:r w:rsidRPr="00CD51F1">
        <w:rPr>
          <w:rFonts w:ascii="Times New Roman" w:eastAsia="Times New Roman" w:hAnsi="Times New Roman" w:cs="Times New Roman"/>
          <w:sz w:val="24"/>
          <w:szCs w:val="24"/>
          <w:lang w:eastAsia="sk-SK"/>
        </w:rPr>
        <w:t>b) názov alebo obchodné meno a sídlo dozorovaného subjektu, ak ide o právnickú osobu, alebo meno, priezvisko a adresu dozorovaného subjektu, ak ide o fyzickú osobu,</w:t>
      </w:r>
    </w:p>
    <w:p w14:paraId="78D1783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4" w:name="p_15.9.c"/>
      <w:bookmarkEnd w:id="324"/>
      <w:r w:rsidRPr="00CD51F1">
        <w:rPr>
          <w:rFonts w:ascii="Times New Roman" w:eastAsia="Times New Roman" w:hAnsi="Times New Roman" w:cs="Times New Roman"/>
          <w:sz w:val="24"/>
          <w:szCs w:val="24"/>
          <w:lang w:eastAsia="sk-SK"/>
        </w:rPr>
        <w:t>c) miesto, dátum začatia a dobu trvania výkonu dozoru na mieste,</w:t>
      </w:r>
    </w:p>
    <w:p w14:paraId="16FCD31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5" w:name="p_15.9.d"/>
      <w:bookmarkEnd w:id="325"/>
      <w:r w:rsidRPr="00CD51F1">
        <w:rPr>
          <w:rFonts w:ascii="Times New Roman" w:eastAsia="Times New Roman" w:hAnsi="Times New Roman" w:cs="Times New Roman"/>
          <w:sz w:val="24"/>
          <w:szCs w:val="24"/>
          <w:lang w:eastAsia="sk-SK"/>
        </w:rPr>
        <w:t>d) predmet vykonaného dozoru na mieste a dozorované obdobie, ak bolo určené,</w:t>
      </w:r>
    </w:p>
    <w:p w14:paraId="7C3A9A0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6" w:name="p_15.9.e"/>
      <w:bookmarkEnd w:id="326"/>
      <w:r w:rsidRPr="00CD51F1">
        <w:rPr>
          <w:rFonts w:ascii="Times New Roman" w:eastAsia="Times New Roman" w:hAnsi="Times New Roman" w:cs="Times New Roman"/>
          <w:sz w:val="24"/>
          <w:szCs w:val="24"/>
          <w:lang w:eastAsia="sk-SK"/>
        </w:rPr>
        <w:t xml:space="preserve">e) opis skutkového stavu a nedostatkov zistených pri vykonanom dozore </w:t>
      </w:r>
      <w:r w:rsidR="00267D28" w:rsidRPr="00CD51F1">
        <w:rPr>
          <w:rFonts w:ascii="Times New Roman" w:eastAsia="Times New Roman" w:hAnsi="Times New Roman" w:cs="Times New Roman"/>
          <w:sz w:val="24"/>
          <w:szCs w:val="24"/>
          <w:lang w:eastAsia="sk-SK"/>
        </w:rPr>
        <w:t xml:space="preserve">na mieste </w:t>
      </w:r>
      <w:r w:rsidRPr="00CD51F1">
        <w:rPr>
          <w:rFonts w:ascii="Times New Roman" w:eastAsia="Times New Roman" w:hAnsi="Times New Roman" w:cs="Times New Roman"/>
          <w:sz w:val="24"/>
          <w:szCs w:val="24"/>
          <w:lang w:eastAsia="sk-SK"/>
        </w:rPr>
        <w:t>vrátane uvedenia písomných podkladov a iných skutočností, ktoré tieto zistenia preukazujú, a právnych predpisov, ktorých porušenie bolo zistené, a to aj nedostatkov zistených počas výkonu dozoru na mieste nad rámec predmetu dozoru</w:t>
      </w:r>
      <w:r w:rsidR="00267D28" w:rsidRPr="00CD51F1">
        <w:rPr>
          <w:rFonts w:ascii="Times New Roman" w:eastAsia="Times New Roman" w:hAnsi="Times New Roman" w:cs="Times New Roman"/>
          <w:sz w:val="24"/>
          <w:szCs w:val="24"/>
          <w:lang w:eastAsia="sk-SK"/>
        </w:rPr>
        <w:t xml:space="preserve"> na mieste</w:t>
      </w:r>
      <w:r w:rsidRPr="00CD51F1">
        <w:rPr>
          <w:rFonts w:ascii="Times New Roman" w:eastAsia="Times New Roman" w:hAnsi="Times New Roman" w:cs="Times New Roman"/>
          <w:sz w:val="24"/>
          <w:szCs w:val="24"/>
          <w:lang w:eastAsia="sk-SK"/>
        </w:rPr>
        <w:t>,</w:t>
      </w:r>
    </w:p>
    <w:p w14:paraId="6F33F0B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7" w:name="p_15.9.f"/>
      <w:bookmarkEnd w:id="327"/>
      <w:r w:rsidRPr="00CD51F1">
        <w:rPr>
          <w:rFonts w:ascii="Times New Roman" w:eastAsia="Times New Roman" w:hAnsi="Times New Roman" w:cs="Times New Roman"/>
          <w:sz w:val="24"/>
          <w:szCs w:val="24"/>
          <w:lang w:eastAsia="sk-SK"/>
        </w:rPr>
        <w:t>f) lehotu určenú pre dozorovaný subjekt na predloženie písomných námietok voči údajom uvedeným v správe,</w:t>
      </w:r>
    </w:p>
    <w:p w14:paraId="36A72F3E" w14:textId="77777777" w:rsidR="00180747"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8" w:name="p_15.9.g"/>
      <w:bookmarkEnd w:id="328"/>
      <w:r w:rsidRPr="00CD51F1">
        <w:rPr>
          <w:rFonts w:ascii="Times New Roman" w:eastAsia="Times New Roman" w:hAnsi="Times New Roman" w:cs="Times New Roman"/>
          <w:sz w:val="24"/>
          <w:szCs w:val="24"/>
          <w:lang w:eastAsia="sk-SK"/>
        </w:rPr>
        <w:t>g) mená, priezviská a podpisy osôb, ktoré vykonali dozor</w:t>
      </w:r>
      <w:r w:rsidR="00267D28" w:rsidRPr="00CD51F1">
        <w:rPr>
          <w:rFonts w:ascii="Times New Roman" w:eastAsia="Times New Roman" w:hAnsi="Times New Roman" w:cs="Times New Roman"/>
          <w:sz w:val="24"/>
          <w:szCs w:val="24"/>
          <w:lang w:eastAsia="sk-SK"/>
        </w:rPr>
        <w:t xml:space="preserve"> na mieste</w:t>
      </w:r>
      <w:r w:rsidRPr="00CD51F1">
        <w:rPr>
          <w:rFonts w:ascii="Times New Roman" w:eastAsia="Times New Roman" w:hAnsi="Times New Roman" w:cs="Times New Roman"/>
          <w:sz w:val="24"/>
          <w:szCs w:val="24"/>
          <w:lang w:eastAsia="sk-SK"/>
        </w:rPr>
        <w:t xml:space="preserve">, </w:t>
      </w:r>
    </w:p>
    <w:p w14:paraId="46CC3A5C" w14:textId="052DD10D" w:rsidR="00180747" w:rsidRPr="00CD51F1" w:rsidRDefault="00180747" w:rsidP="0018074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 meno a priezvisko fyzickej osoby, ak je dozorovaným subjektom fyzická osoba, ak je dozorovaným subjektom právnická osoba, uvádza sa meno a priezvisko jej štatutárneho orgánu alebo jeho oprávneného zástupcu</w:t>
      </w:r>
      <w:r w:rsidR="002B460F" w:rsidRPr="00CD51F1">
        <w:rPr>
          <w:rFonts w:ascii="Times New Roman" w:eastAsia="Times New Roman" w:hAnsi="Times New Roman" w:cs="Times New Roman"/>
          <w:sz w:val="24"/>
          <w:szCs w:val="24"/>
          <w:lang w:eastAsia="sk-SK"/>
        </w:rPr>
        <w:t>,</w:t>
      </w:r>
    </w:p>
    <w:p w14:paraId="23E7B749" w14:textId="77777777" w:rsidR="00180747" w:rsidRPr="00CD51F1" w:rsidRDefault="00180747" w:rsidP="0018074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9" w:name="p_15.9.h"/>
      <w:bookmarkEnd w:id="329"/>
      <w:r w:rsidRPr="00CD51F1">
        <w:rPr>
          <w:rFonts w:ascii="Times New Roman" w:eastAsia="Times New Roman" w:hAnsi="Times New Roman" w:cs="Times New Roman"/>
          <w:sz w:val="24"/>
          <w:szCs w:val="24"/>
          <w:lang w:eastAsia="sk-SK"/>
        </w:rPr>
        <w:t>i</w:t>
      </w:r>
      <w:r w:rsidR="00BA6EE3" w:rsidRPr="00CD51F1">
        <w:rPr>
          <w:rFonts w:ascii="Times New Roman" w:eastAsia="Times New Roman" w:hAnsi="Times New Roman" w:cs="Times New Roman"/>
          <w:sz w:val="24"/>
          <w:szCs w:val="24"/>
          <w:lang w:eastAsia="sk-SK"/>
        </w:rPr>
        <w:t>) miesto a dátum vyhotovenia správy.</w:t>
      </w:r>
    </w:p>
    <w:p w14:paraId="0B6F398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0" w:name="p_15.10"/>
      <w:bookmarkEnd w:id="330"/>
      <w:r w:rsidRPr="00CD51F1">
        <w:rPr>
          <w:rFonts w:ascii="Times New Roman" w:eastAsia="Times New Roman" w:hAnsi="Times New Roman" w:cs="Times New Roman"/>
          <w:sz w:val="24"/>
          <w:szCs w:val="24"/>
          <w:lang w:eastAsia="sk-SK"/>
        </w:rPr>
        <w:t>(10) Súčasťou správy je doklad o doručení správy dozorovanému subjektu, ako aj prípadné písomné námietky dozorovaného subjektu voči údajom uvedeným v správe, rovnopis písomného oznámenia dozorovanému subjektu o výsledku preverenia predložených písomných námietok dozorovaného subjektu a doklad o doručení tohto oznámenia dozorovanému subjektu.</w:t>
      </w:r>
    </w:p>
    <w:p w14:paraId="44FE808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1" w:name="p_15.11"/>
      <w:bookmarkEnd w:id="331"/>
      <w:r w:rsidRPr="00CD51F1">
        <w:rPr>
          <w:rFonts w:ascii="Times New Roman" w:eastAsia="Times New Roman" w:hAnsi="Times New Roman" w:cs="Times New Roman"/>
          <w:sz w:val="24"/>
          <w:szCs w:val="24"/>
          <w:lang w:eastAsia="sk-SK"/>
        </w:rPr>
        <w:t>(11) Dozor na mieste je skončený doručením písomného oznámenia dozorovanému subjektu o výsledku preverenia jeho písomných námietok voči údajom uvedeným v správe, ak dozorovaný subjekt predložil také námietky; inak je výkon dozoru na mieste skončený márnym uplynutím lehoty určenej pre dozorovaný subjekt na predloženie písomných námietok voči údajom uvedeným v správe.</w:t>
      </w:r>
    </w:p>
    <w:p w14:paraId="7295936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2" w:name="p_15.12"/>
      <w:bookmarkEnd w:id="332"/>
      <w:r w:rsidRPr="00CD51F1">
        <w:rPr>
          <w:rFonts w:ascii="Times New Roman" w:eastAsia="Times New Roman" w:hAnsi="Times New Roman" w:cs="Times New Roman"/>
          <w:sz w:val="24"/>
          <w:szCs w:val="24"/>
          <w:lang w:eastAsia="sk-SK"/>
        </w:rPr>
        <w:t>(12) Nedostatky v činnosti dozorovaného subjektu uvedené v správe sa považujú za zistené odo dňa skončenia dozoru na mieste.</w:t>
      </w:r>
    </w:p>
    <w:p w14:paraId="6F43F65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3" w:name="p_15.13"/>
      <w:bookmarkEnd w:id="333"/>
      <w:r w:rsidRPr="00CD51F1">
        <w:rPr>
          <w:rFonts w:ascii="Times New Roman" w:eastAsia="Times New Roman" w:hAnsi="Times New Roman" w:cs="Times New Roman"/>
          <w:sz w:val="24"/>
          <w:szCs w:val="24"/>
          <w:lang w:eastAsia="sk-SK"/>
        </w:rPr>
        <w:t xml:space="preserve">(13) Správu uchováva </w:t>
      </w:r>
      <w:r w:rsidR="00591227"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päť rokov po skončení dozoru na mieste.</w:t>
      </w:r>
    </w:p>
    <w:p w14:paraId="1D4F06A8" w14:textId="77777777" w:rsidR="007F5939" w:rsidRPr="00CD51F1" w:rsidRDefault="007F5939" w:rsidP="00915C5B">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4" w:name="p_15.14"/>
      <w:bookmarkStart w:id="335" w:name="_Hlk496970732"/>
      <w:bookmarkEnd w:id="334"/>
    </w:p>
    <w:p w14:paraId="7BBF2FC6" w14:textId="77777777" w:rsidR="00BA6EE3"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84</w:t>
      </w:r>
    </w:p>
    <w:p w14:paraId="7098A97A" w14:textId="77777777" w:rsidR="00BA6EE3" w:rsidRPr="00CD51F1"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336" w:name="c_10344"/>
      <w:bookmarkStart w:id="337" w:name="p_15a_nadpis"/>
      <w:bookmarkEnd w:id="336"/>
      <w:bookmarkEnd w:id="337"/>
      <w:r w:rsidRPr="00CD51F1">
        <w:rPr>
          <w:rFonts w:ascii="Times New Roman" w:eastAsia="Times New Roman" w:hAnsi="Times New Roman" w:cs="Times New Roman"/>
          <w:b/>
          <w:bCs/>
          <w:sz w:val="24"/>
          <w:szCs w:val="24"/>
          <w:lang w:eastAsia="sk-SK"/>
        </w:rPr>
        <w:t>Postup pri vyhľadávacej činnosti pod utajenou identitou</w:t>
      </w:r>
    </w:p>
    <w:bookmarkEnd w:id="335"/>
    <w:p w14:paraId="2BAA928D" w14:textId="77777777" w:rsidR="00252CAF" w:rsidRPr="00CD51F1" w:rsidRDefault="00252CAF" w:rsidP="00060FD6">
      <w:pPr>
        <w:shd w:val="clear" w:color="auto" w:fill="FFFFFF"/>
        <w:spacing w:after="0" w:line="240" w:lineRule="auto"/>
        <w:ind w:firstLine="567"/>
        <w:jc w:val="center"/>
        <w:rPr>
          <w:rFonts w:ascii="Times New Roman" w:eastAsia="Times New Roman" w:hAnsi="Times New Roman" w:cs="Times New Roman"/>
          <w:b/>
          <w:bCs/>
          <w:i/>
          <w:lang w:eastAsia="sk-SK"/>
        </w:rPr>
      </w:pPr>
    </w:p>
    <w:p w14:paraId="49C4EDFC"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8" w:name="p_15a.1"/>
      <w:bookmarkEnd w:id="338"/>
      <w:r w:rsidRPr="00CD51F1">
        <w:rPr>
          <w:rFonts w:ascii="Times New Roman" w:eastAsia="Times New Roman" w:hAnsi="Times New Roman" w:cs="Times New Roman"/>
          <w:sz w:val="24"/>
          <w:szCs w:val="24"/>
          <w:lang w:eastAsia="sk-SK"/>
        </w:rPr>
        <w:t xml:space="preserve">(1) Ak sa vykonáva dozor formou vyhľadávacej činnosti pod utajenou identitou, </w:t>
      </w:r>
      <w:r w:rsidR="000031F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vydá písomné poverenie na výkon dozoru pod utajenou identitou, ktoré obsahuje číslo preukazu osoby poverenej výkonom dozoru pod utajenou identitou, ktorý jej vydal </w:t>
      </w:r>
      <w:r w:rsidR="000031F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w:t>
      </w:r>
    </w:p>
    <w:p w14:paraId="22EAB052"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9" w:name="p_15a.2"/>
      <w:bookmarkEnd w:id="339"/>
      <w:r w:rsidRPr="00CD51F1">
        <w:rPr>
          <w:rFonts w:ascii="Times New Roman" w:eastAsia="Times New Roman" w:hAnsi="Times New Roman" w:cs="Times New Roman"/>
          <w:sz w:val="24"/>
          <w:szCs w:val="24"/>
          <w:lang w:eastAsia="sk-SK"/>
        </w:rPr>
        <w:t xml:space="preserve">(2) Dozor formou vyhľadávacej činnosti pod utajenou identitou začína okamihom, keď osoba poverená výkonom dozoru pod utajenou identitou urobila voči dozorovanému subjektu prvý úkon, a trvá až do momentu preukázania sa osoby poverenej výkonom dozoru pod utajenou identitou písomným poverením </w:t>
      </w:r>
      <w:r w:rsidR="000031FB"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w:t>
      </w:r>
    </w:p>
    <w:p w14:paraId="207AF01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0" w:name="p_15a.3"/>
      <w:bookmarkStart w:id="341" w:name="p_15a.4"/>
      <w:bookmarkEnd w:id="340"/>
      <w:bookmarkEnd w:id="341"/>
      <w:r w:rsidRPr="00CD51F1">
        <w:rPr>
          <w:rFonts w:ascii="Times New Roman" w:eastAsia="Times New Roman" w:hAnsi="Times New Roman" w:cs="Times New Roman"/>
          <w:sz w:val="24"/>
          <w:szCs w:val="24"/>
          <w:lang w:eastAsia="sk-SK"/>
        </w:rPr>
        <w:t>(</w:t>
      </w:r>
      <w:r w:rsidR="00653762"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Osoba poverená výkonom dozoru pod utajenou identitou je povinná preukázať sa poverením na výkon dozoru pod utajenou identitou až po vykonaní úkonov potrebných pri dozore formou vyhľadávacej činnosti</w:t>
      </w:r>
      <w:r w:rsidR="00267D28" w:rsidRPr="00CD51F1">
        <w:rPr>
          <w:rFonts w:ascii="Times New Roman" w:eastAsia="Times New Roman" w:hAnsi="Times New Roman" w:cs="Times New Roman"/>
          <w:sz w:val="24"/>
          <w:szCs w:val="24"/>
          <w:lang w:eastAsia="sk-SK"/>
        </w:rPr>
        <w:t xml:space="preserve"> pod utajenou identitou</w:t>
      </w:r>
      <w:r w:rsidRPr="00CD51F1">
        <w:rPr>
          <w:rFonts w:ascii="Times New Roman" w:eastAsia="Times New Roman" w:hAnsi="Times New Roman" w:cs="Times New Roman"/>
          <w:sz w:val="24"/>
          <w:szCs w:val="24"/>
          <w:lang w:eastAsia="sk-SK"/>
        </w:rPr>
        <w:t>.</w:t>
      </w:r>
    </w:p>
    <w:p w14:paraId="275A567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2" w:name="p_15a.5"/>
      <w:bookmarkEnd w:id="342"/>
      <w:r w:rsidRPr="00CD51F1">
        <w:rPr>
          <w:rFonts w:ascii="Times New Roman" w:eastAsia="Times New Roman" w:hAnsi="Times New Roman" w:cs="Times New Roman"/>
          <w:sz w:val="24"/>
          <w:szCs w:val="24"/>
          <w:lang w:eastAsia="sk-SK"/>
        </w:rPr>
        <w:t>(</w:t>
      </w:r>
      <w:r w:rsidR="00653762"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Všetky plnenia vykonané pri dozore formou vyhľadávacej činnosti pod utajenou identitou sa od začiatku zrušujú preukázaním sa osoby poverenej výkonom dozoru pod utajenou identitou. Dozorovaný subjekt je povinný uhradiť </w:t>
      </w:r>
      <w:r w:rsidR="000031FB"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všetky plnenia v rámci výkonu tohto dozoru a </w:t>
      </w:r>
      <w:r w:rsidR="000031F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vráti dozorovanému subjektu celé finančné plnenie prijaté v rámci výkonu tohto dozoru, pričom tieto finančné plnenia sa musia uhradiť do 30 kalendárnych dní odo dňa, keď sa osoba poverená výkonom dozoru pod utajenou identitou preukázala poverením na výkon dozoru.</w:t>
      </w:r>
    </w:p>
    <w:p w14:paraId="4FB3C31C" w14:textId="77777777" w:rsidR="00E403CF" w:rsidRPr="00CD51F1" w:rsidRDefault="00E403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E50E5A2" w14:textId="77777777" w:rsidR="00BA6EE3"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343" w:name="c_10565"/>
      <w:bookmarkStart w:id="344" w:name="pa_15b"/>
      <w:bookmarkStart w:id="345" w:name="p_15b"/>
      <w:bookmarkStart w:id="346" w:name="_Hlk496970741"/>
      <w:bookmarkEnd w:id="343"/>
      <w:bookmarkEnd w:id="344"/>
      <w:bookmarkEnd w:id="345"/>
      <w:r w:rsidRPr="00CD51F1">
        <w:rPr>
          <w:rFonts w:ascii="Times New Roman" w:eastAsia="Times New Roman" w:hAnsi="Times New Roman" w:cs="Times New Roman"/>
          <w:sz w:val="24"/>
          <w:szCs w:val="24"/>
          <w:lang w:eastAsia="sk-SK"/>
        </w:rPr>
        <w:t>§ 85</w:t>
      </w:r>
    </w:p>
    <w:p w14:paraId="4086573C" w14:textId="77777777" w:rsidR="00BA6EE3" w:rsidRPr="00CD51F1"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347" w:name="c_10567"/>
      <w:bookmarkStart w:id="348" w:name="p_15b_nadpis"/>
      <w:bookmarkEnd w:id="347"/>
      <w:bookmarkEnd w:id="348"/>
      <w:r w:rsidRPr="00CD51F1">
        <w:rPr>
          <w:rFonts w:ascii="Times New Roman" w:eastAsia="Times New Roman" w:hAnsi="Times New Roman" w:cs="Times New Roman"/>
          <w:b/>
          <w:bCs/>
          <w:sz w:val="24"/>
          <w:szCs w:val="24"/>
          <w:lang w:eastAsia="sk-SK"/>
        </w:rPr>
        <w:t>Dozor nad poskytovaním zakázaných ponúk</w:t>
      </w:r>
    </w:p>
    <w:p w14:paraId="7CCD7B66" w14:textId="77777777" w:rsidR="00C31382" w:rsidRPr="00CD51F1"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203F9C1"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9" w:name="p_15b.1"/>
      <w:bookmarkStart w:id="350" w:name="_Hlk496970794"/>
      <w:bookmarkEnd w:id="346"/>
      <w:bookmarkEnd w:id="349"/>
      <w:r w:rsidRPr="00CD51F1">
        <w:rPr>
          <w:rFonts w:ascii="Times New Roman" w:eastAsia="Times New Roman" w:hAnsi="Times New Roman" w:cs="Times New Roman"/>
          <w:sz w:val="24"/>
          <w:szCs w:val="24"/>
          <w:lang w:eastAsia="sk-SK"/>
        </w:rPr>
        <w:t>(1) Dozorom nad poskytovaním zakázaných ponúk sa rozumie vyhľadávanie poskytovania zakázaných ponúk formou dozoru na diaľku a zostavenie zoznamu</w:t>
      </w:r>
    </w:p>
    <w:p w14:paraId="1D914B24" w14:textId="20CFBE5E"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w:t>
      </w:r>
      <w:r w:rsidR="009A7725" w:rsidRPr="00CD51F1">
        <w:rPr>
          <w:rFonts w:ascii="Times New Roman" w:eastAsia="Times New Roman" w:hAnsi="Times New Roman" w:cs="Times New Roman"/>
          <w:sz w:val="24"/>
          <w:szCs w:val="24"/>
          <w:lang w:eastAsia="sk-SK"/>
        </w:rPr>
        <w:t xml:space="preserve">zakázaných </w:t>
      </w:r>
      <w:r w:rsidRPr="00CD51F1">
        <w:rPr>
          <w:rFonts w:ascii="Times New Roman" w:eastAsia="Times New Roman" w:hAnsi="Times New Roman" w:cs="Times New Roman"/>
          <w:sz w:val="24"/>
          <w:szCs w:val="24"/>
          <w:lang w:eastAsia="sk-SK"/>
        </w:rPr>
        <w:t>webových sídiel, prostredníctvom ktorých osoby poskytujú zakázané ponuky (ďalej len „zoznam zakázaných webových sídiel“)</w:t>
      </w:r>
      <w:r w:rsidRPr="00CD51F1">
        <w:t>,</w:t>
      </w:r>
      <w:r w:rsidRPr="00CD51F1">
        <w:rPr>
          <w:rFonts w:ascii="Times New Roman" w:eastAsia="Times New Roman" w:hAnsi="Times New Roman" w:cs="Times New Roman"/>
          <w:sz w:val="24"/>
          <w:szCs w:val="24"/>
          <w:lang w:eastAsia="sk-SK"/>
        </w:rPr>
        <w:t xml:space="preserve"> </w:t>
      </w:r>
    </w:p>
    <w:p w14:paraId="69FC5873" w14:textId="417A3490"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w:t>
      </w:r>
      <w:r w:rsidR="00633DEC" w:rsidRPr="00CD51F1">
        <w:rPr>
          <w:rFonts w:ascii="Times New Roman" w:hAnsi="Times New Roman" w:cs="Times New Roman"/>
          <w:sz w:val="24"/>
          <w:szCs w:val="24"/>
        </w:rPr>
        <w:t>zakázaných ponúk poskytovaných prostredníctvom elektronickej komunikačnej siete</w:t>
      </w:r>
      <w:r w:rsidR="00633DEC" w:rsidRPr="00CD51F1">
        <w:rPr>
          <w:rFonts w:ascii="Times New Roman" w:hAnsi="Times New Roman" w:cs="Times New Roman"/>
          <w:sz w:val="24"/>
          <w:szCs w:val="24"/>
          <w:shd w:val="clear" w:color="auto" w:fill="FFFFFF"/>
        </w:rPr>
        <w:t xml:space="preserve"> a telekomunikačných zariadení</w:t>
      </w:r>
      <w:r w:rsidR="00633DEC" w:rsidRPr="00CD51F1">
        <w:rPr>
          <w:rFonts w:ascii="Times New Roman" w:hAnsi="Times New Roman" w:cs="Times New Roman"/>
          <w:sz w:val="20"/>
          <w:szCs w:val="20"/>
          <w:shd w:val="clear" w:color="auto" w:fill="FFFFFF"/>
        </w:rPr>
        <w:t xml:space="preserve"> </w:t>
      </w:r>
      <w:r w:rsidR="00633DEC" w:rsidRPr="00CD51F1">
        <w:rPr>
          <w:rFonts w:ascii="Times New Roman" w:eastAsia="Times New Roman" w:hAnsi="Times New Roman" w:cs="Times New Roman"/>
          <w:sz w:val="24"/>
          <w:szCs w:val="24"/>
          <w:lang w:eastAsia="sk-SK"/>
        </w:rPr>
        <w:t xml:space="preserve">s využitím krátkych textových správ alebo hovorov </w:t>
      </w:r>
      <w:r w:rsidR="00E552F0" w:rsidRPr="00CD51F1">
        <w:rPr>
          <w:rFonts w:ascii="Times New Roman" w:eastAsia="Times New Roman" w:hAnsi="Times New Roman" w:cs="Times New Roman"/>
          <w:sz w:val="24"/>
          <w:szCs w:val="24"/>
          <w:lang w:eastAsia="sk-SK"/>
        </w:rPr>
        <w:t xml:space="preserve">zasielaných alebo volaných na číslo; číslom je číslo na službu so špeciálnym číslovaním alebo číslo na službu so zvýšenou tarifou </w:t>
      </w:r>
      <w:r w:rsidR="00633DEC" w:rsidRPr="00CD51F1">
        <w:rPr>
          <w:rFonts w:ascii="Times New Roman" w:eastAsia="Times New Roman" w:hAnsi="Times New Roman" w:cs="Times New Roman"/>
          <w:sz w:val="24"/>
          <w:szCs w:val="24"/>
          <w:lang w:eastAsia="sk-SK"/>
        </w:rPr>
        <w:t>(ďalej len "zoznam zakázaných ponúk poskytovaných prostredníctvom čísiel")</w:t>
      </w:r>
      <w:r w:rsidRPr="00CD51F1">
        <w:rPr>
          <w:rFonts w:ascii="Times New Roman" w:eastAsia="Times New Roman" w:hAnsi="Times New Roman" w:cs="Times New Roman"/>
          <w:sz w:val="24"/>
          <w:szCs w:val="24"/>
          <w:lang w:eastAsia="sk-SK"/>
        </w:rPr>
        <w:t>.</w:t>
      </w:r>
    </w:p>
    <w:p w14:paraId="10DA32B6" w14:textId="0AA65E75"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1" w:name="p_15b.2"/>
      <w:bookmarkEnd w:id="351"/>
      <w:r w:rsidRPr="00CD51F1">
        <w:rPr>
          <w:rFonts w:ascii="Times New Roman" w:eastAsia="Times New Roman" w:hAnsi="Times New Roman" w:cs="Times New Roman"/>
          <w:sz w:val="24"/>
          <w:szCs w:val="24"/>
          <w:lang w:eastAsia="sk-SK"/>
        </w:rPr>
        <w:t xml:space="preserve">(2) Zoznam zakázaných webových sídiel a zoznam zakázaných </w:t>
      </w:r>
      <w:r w:rsidR="00633DEC" w:rsidRPr="00CD51F1">
        <w:rPr>
          <w:rFonts w:ascii="Times New Roman" w:eastAsia="Times New Roman" w:hAnsi="Times New Roman" w:cs="Times New Roman"/>
          <w:sz w:val="24"/>
          <w:szCs w:val="24"/>
          <w:lang w:eastAsia="sk-SK"/>
        </w:rPr>
        <w:t xml:space="preserve">ponúk poskytovaných prostredníctvom </w:t>
      </w:r>
      <w:r w:rsidRPr="00CD51F1">
        <w:rPr>
          <w:rFonts w:ascii="Times New Roman" w:eastAsia="Times New Roman" w:hAnsi="Times New Roman" w:cs="Times New Roman"/>
          <w:sz w:val="24"/>
          <w:szCs w:val="24"/>
          <w:lang w:eastAsia="sk-SK"/>
        </w:rPr>
        <w:t>čís</w:t>
      </w:r>
      <w:r w:rsidR="005C1552"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el zostavuje a zverejňuje úrad vždy v prvý pracovný deň v týždni podľa stavu k poslednému dňu predchádzajúceho týždňa na svojom webovom sídle. Úrad zodpovedá za správnosť údajov podľa odseku 3.</w:t>
      </w:r>
    </w:p>
    <w:p w14:paraId="1DD8180E"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2" w:name="p_15b.3"/>
      <w:bookmarkEnd w:id="352"/>
      <w:r w:rsidRPr="00CD51F1">
        <w:rPr>
          <w:rFonts w:ascii="Times New Roman" w:eastAsia="Times New Roman" w:hAnsi="Times New Roman" w:cs="Times New Roman"/>
          <w:sz w:val="24"/>
          <w:szCs w:val="24"/>
          <w:lang w:eastAsia="sk-SK"/>
        </w:rPr>
        <w:t>(3) Zoznam zakázaných webových sídiel obsahuje</w:t>
      </w:r>
      <w:bookmarkStart w:id="353" w:name="p_15b.3.a"/>
      <w:bookmarkEnd w:id="353"/>
    </w:p>
    <w:p w14:paraId="061FA3D0"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meno a priezvisko fyzickej osoby alebo názov alebo obchodné meno právnickej osoby, ktorá poskytuje zakázanú ponuku, ak je zistené,</w:t>
      </w:r>
    </w:p>
    <w:p w14:paraId="06DC040F"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4" w:name="p_15b.3.b"/>
      <w:bookmarkEnd w:id="354"/>
      <w:r w:rsidRPr="00CD51F1">
        <w:rPr>
          <w:rFonts w:ascii="Times New Roman" w:eastAsia="Times New Roman" w:hAnsi="Times New Roman" w:cs="Times New Roman"/>
          <w:sz w:val="24"/>
          <w:szCs w:val="24"/>
          <w:lang w:eastAsia="sk-SK"/>
        </w:rPr>
        <w:t>b) adresu webového sídla, prostredníctvom ktorého osoba poskytuje zakázanú ponuku,</w:t>
      </w:r>
    </w:p>
    <w:p w14:paraId="41946E58"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5" w:name="p_15b.3.c"/>
      <w:bookmarkEnd w:id="355"/>
      <w:r w:rsidRPr="00CD51F1">
        <w:rPr>
          <w:rFonts w:ascii="Times New Roman" w:eastAsia="Times New Roman" w:hAnsi="Times New Roman" w:cs="Times New Roman"/>
          <w:sz w:val="24"/>
          <w:szCs w:val="24"/>
          <w:lang w:eastAsia="sk-SK"/>
        </w:rPr>
        <w:t>c) obsah poskytovanej zakázanej ponuky,</w:t>
      </w:r>
    </w:p>
    <w:p w14:paraId="7659F6F7" w14:textId="167F8A4A"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6" w:name="p_15b.3.d"/>
      <w:bookmarkEnd w:id="356"/>
      <w:r w:rsidRPr="00CD51F1">
        <w:rPr>
          <w:rFonts w:ascii="Times New Roman" w:eastAsia="Times New Roman" w:hAnsi="Times New Roman" w:cs="Times New Roman"/>
          <w:sz w:val="24"/>
          <w:szCs w:val="24"/>
          <w:lang w:eastAsia="sk-SK"/>
        </w:rPr>
        <w:t>d) číslo účtu, ktoré používa osoba poskytujúca zakázanú ponuku na účely prijímania vkladu, ak je zistené</w:t>
      </w:r>
      <w:r w:rsidR="00633DEC" w:rsidRPr="00CD51F1">
        <w:rPr>
          <w:rFonts w:ascii="Times New Roman" w:eastAsia="Times New Roman" w:hAnsi="Times New Roman" w:cs="Times New Roman"/>
          <w:sz w:val="24"/>
          <w:szCs w:val="24"/>
          <w:lang w:eastAsia="sk-SK"/>
        </w:rPr>
        <w:t xml:space="preserve"> a prípadne aj identifikačné číslo obchodníka</w:t>
      </w:r>
      <w:r w:rsidR="00633DEC" w:rsidRPr="00CD51F1">
        <w:rPr>
          <w:rFonts w:ascii="Times New Roman" w:eastAsia="Times New Roman" w:hAnsi="Times New Roman" w:cs="Times New Roman"/>
          <w:sz w:val="24"/>
          <w:szCs w:val="24"/>
          <w:vertAlign w:val="superscript"/>
          <w:lang w:eastAsia="sk-SK"/>
        </w:rPr>
        <w:t>9</w:t>
      </w:r>
      <w:r w:rsidR="00633DEC" w:rsidRPr="00CD51F1">
        <w:rPr>
          <w:rFonts w:ascii="Times New Roman" w:eastAsia="Times New Roman" w:hAnsi="Times New Roman" w:cs="Times New Roman"/>
          <w:sz w:val="24"/>
          <w:szCs w:val="24"/>
          <w:lang w:eastAsia="sk-SK"/>
        </w:rPr>
        <w:t xml:space="preserve">), ak sa na účely prijímania vkladu pri poskytovaní zakázanej ponuky </w:t>
      </w:r>
      <w:r w:rsidR="009A7725" w:rsidRPr="00CD51F1">
        <w:rPr>
          <w:rFonts w:ascii="Times New Roman" w:eastAsia="Times New Roman" w:hAnsi="Times New Roman" w:cs="Times New Roman"/>
          <w:sz w:val="24"/>
          <w:szCs w:val="24"/>
          <w:lang w:eastAsia="sk-SK"/>
        </w:rPr>
        <w:t xml:space="preserve">uskutočňujú </w:t>
      </w:r>
      <w:r w:rsidR="00633DEC" w:rsidRPr="00CD51F1">
        <w:rPr>
          <w:rFonts w:ascii="Times New Roman" w:eastAsia="Times New Roman" w:hAnsi="Times New Roman" w:cs="Times New Roman"/>
          <w:sz w:val="24"/>
          <w:szCs w:val="24"/>
          <w:lang w:eastAsia="sk-SK"/>
        </w:rPr>
        <w:t>platobné transakcie prostredníctvom obchodníka</w:t>
      </w:r>
      <w:r w:rsidR="00633DEC" w:rsidRPr="00CD51F1">
        <w:rPr>
          <w:rFonts w:ascii="Times New Roman" w:eastAsia="Times New Roman" w:hAnsi="Times New Roman" w:cs="Times New Roman"/>
          <w:sz w:val="24"/>
          <w:szCs w:val="24"/>
          <w:vertAlign w:val="superscript"/>
          <w:lang w:eastAsia="sk-SK"/>
        </w:rPr>
        <w:t>9</w:t>
      </w:r>
      <w:r w:rsidR="00633DEC" w:rsidRPr="00CD51F1">
        <w:rPr>
          <w:rFonts w:ascii="Times New Roman" w:eastAsia="Times New Roman" w:hAnsi="Times New Roman" w:cs="Times New Roman"/>
          <w:sz w:val="24"/>
          <w:szCs w:val="24"/>
          <w:lang w:eastAsia="sk-SK"/>
        </w:rPr>
        <w:t>),</w:t>
      </w:r>
    </w:p>
    <w:p w14:paraId="74644921"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7" w:name="p_15b.3.e"/>
      <w:bookmarkEnd w:id="357"/>
      <w:r w:rsidRPr="00CD51F1">
        <w:rPr>
          <w:rFonts w:ascii="Times New Roman" w:eastAsia="Times New Roman" w:hAnsi="Times New Roman" w:cs="Times New Roman"/>
          <w:sz w:val="24"/>
          <w:szCs w:val="24"/>
          <w:lang w:eastAsia="sk-SK"/>
        </w:rPr>
        <w:t>e) dátum, ku ktorému je zoznam zakázaných webových sídiel zostavený.</w:t>
      </w:r>
    </w:p>
    <w:p w14:paraId="46566A4E" w14:textId="3042537D"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(4) Zoznam </w:t>
      </w:r>
      <w:r w:rsidR="00633DEC" w:rsidRPr="00CD51F1">
        <w:rPr>
          <w:rFonts w:ascii="Times New Roman" w:eastAsia="Times New Roman" w:hAnsi="Times New Roman" w:cs="Times New Roman"/>
          <w:sz w:val="24"/>
          <w:szCs w:val="24"/>
          <w:lang w:eastAsia="sk-SK"/>
        </w:rPr>
        <w:t xml:space="preserve">zakázaných ponúk poskytovaných prostredníctvom </w:t>
      </w:r>
      <w:r w:rsidRPr="00CD51F1">
        <w:rPr>
          <w:rFonts w:ascii="Times New Roman" w:eastAsia="Times New Roman" w:hAnsi="Times New Roman" w:cs="Times New Roman"/>
          <w:sz w:val="24"/>
          <w:szCs w:val="24"/>
          <w:lang w:eastAsia="sk-SK"/>
        </w:rPr>
        <w:t>čís</w:t>
      </w:r>
      <w:r w:rsidR="00B37685"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el obsahuje</w:t>
      </w:r>
    </w:p>
    <w:p w14:paraId="7C38FACA"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meno a priezvisko fyzickej osoby alebo názov alebo obchodné meno právnickej osoby, ktorá poskytuje zakázanú ponuku, ak je zistené, </w:t>
      </w:r>
    </w:p>
    <w:p w14:paraId="30FA0A06" w14:textId="6FC50128"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telefónne číslo, s využitím ktorého osoba p</w:t>
      </w:r>
      <w:r w:rsidR="00071A32" w:rsidRPr="00CD51F1">
        <w:rPr>
          <w:rFonts w:ascii="Times New Roman" w:eastAsia="Times New Roman" w:hAnsi="Times New Roman" w:cs="Times New Roman"/>
          <w:sz w:val="24"/>
          <w:szCs w:val="24"/>
          <w:lang w:eastAsia="sk-SK"/>
        </w:rPr>
        <w:t>oskytuje</w:t>
      </w:r>
      <w:r w:rsidRPr="00CD51F1">
        <w:rPr>
          <w:rFonts w:ascii="Times New Roman" w:eastAsia="Times New Roman" w:hAnsi="Times New Roman" w:cs="Times New Roman"/>
          <w:sz w:val="24"/>
          <w:szCs w:val="24"/>
          <w:lang w:eastAsia="sk-SK"/>
        </w:rPr>
        <w:t xml:space="preserve"> zakázanú ponuku, </w:t>
      </w:r>
    </w:p>
    <w:p w14:paraId="035F5EBA"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obsah poskytovanej zakázanej ponuky, </w:t>
      </w:r>
    </w:p>
    <w:p w14:paraId="7CC1B12D" w14:textId="3BEBD1D6"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dátum, ku ktorému je zoznam zakázaných </w:t>
      </w:r>
      <w:r w:rsidR="00D32E7C" w:rsidRPr="00CD51F1">
        <w:rPr>
          <w:rFonts w:ascii="Times New Roman" w:eastAsia="Times New Roman" w:hAnsi="Times New Roman" w:cs="Times New Roman"/>
          <w:sz w:val="24"/>
          <w:szCs w:val="24"/>
          <w:lang w:eastAsia="sk-SK"/>
        </w:rPr>
        <w:t xml:space="preserve">ponúk poskytovaných prostredníctvom čísiel </w:t>
      </w:r>
      <w:r w:rsidRPr="00CD51F1">
        <w:rPr>
          <w:rFonts w:ascii="Times New Roman" w:eastAsia="Times New Roman" w:hAnsi="Times New Roman" w:cs="Times New Roman"/>
          <w:sz w:val="24"/>
          <w:szCs w:val="24"/>
          <w:lang w:eastAsia="sk-SK"/>
        </w:rPr>
        <w:t>zostavený.</w:t>
      </w:r>
    </w:p>
    <w:p w14:paraId="2DB7009D" w14:textId="2459D2DF"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8" w:name="p_15b.4"/>
      <w:bookmarkEnd w:id="358"/>
      <w:r w:rsidRPr="00CD51F1">
        <w:rPr>
          <w:rFonts w:ascii="Times New Roman" w:eastAsia="Times New Roman" w:hAnsi="Times New Roman" w:cs="Times New Roman"/>
          <w:sz w:val="24"/>
          <w:szCs w:val="24"/>
          <w:lang w:eastAsia="sk-SK"/>
        </w:rPr>
        <w:t xml:space="preserve">(5) Na účely zisťovania údajov podľa odseku 3 písm. a) až d) a odseku 4 písm. a) až c) je osoba poverená výkonom dozoru oprávnená používať identifikačné údaje inej fyzickej osoby s jej súhlasom alebo údaje fiktívnej osoby. Pred zaradením údajov podľa odseku 3 písm. a) až d) a odseku 4 písm. a) až c) do zoznamu zakázaných webových sídiel </w:t>
      </w:r>
      <w:r w:rsidR="00C0487D"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zoznamu zakázaných </w:t>
      </w:r>
      <w:r w:rsidR="00633DEC" w:rsidRPr="00CD51F1">
        <w:rPr>
          <w:rFonts w:ascii="Times New Roman" w:eastAsia="Times New Roman" w:hAnsi="Times New Roman" w:cs="Times New Roman"/>
          <w:sz w:val="24"/>
          <w:szCs w:val="24"/>
          <w:lang w:eastAsia="sk-SK"/>
        </w:rPr>
        <w:t xml:space="preserve">ponúk poskytovaných prostredníctvom </w:t>
      </w:r>
      <w:r w:rsidRPr="00CD51F1">
        <w:rPr>
          <w:rFonts w:ascii="Times New Roman" w:eastAsia="Times New Roman" w:hAnsi="Times New Roman" w:cs="Times New Roman"/>
          <w:sz w:val="24"/>
          <w:szCs w:val="24"/>
          <w:lang w:eastAsia="sk-SK"/>
        </w:rPr>
        <w:t>čís</w:t>
      </w:r>
      <w:r w:rsidR="005C1552"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el odošle úrad prostredníctvom elektronickej pošty dozorovanému subjektu výzvu na ukončenie poskytovania zakázanej ponuky v lehote desiatich dní odo dňa odoslania výzvy; ak elektronická adresa nie je na webovom sídle uvedená, možno do tohto zoznamu zaradiť údaje podľa odseku 3 písm. a) až d) a odseku 4 písm. a) až c) aj bez odoslania výzvy. Výzva musí obsahovať upozornenie na dôsledky neukončenia poskytovania zakázanej ponuky.</w:t>
      </w:r>
    </w:p>
    <w:p w14:paraId="609F44D9" w14:textId="7B89BA4C"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9" w:name="p_15b.5"/>
      <w:bookmarkEnd w:id="359"/>
      <w:r w:rsidRPr="00CD51F1">
        <w:rPr>
          <w:rFonts w:ascii="Times New Roman" w:eastAsia="Times New Roman" w:hAnsi="Times New Roman" w:cs="Times New Roman"/>
          <w:sz w:val="24"/>
          <w:szCs w:val="24"/>
          <w:lang w:eastAsia="sk-SK"/>
        </w:rPr>
        <w:t xml:space="preserve">(6) Úrad nezaradí do zoznamu zakázaných webových sídiel </w:t>
      </w:r>
      <w:r w:rsidR="00C0487D" w:rsidRPr="00CD51F1">
        <w:rPr>
          <w:rFonts w:ascii="Times New Roman" w:eastAsia="Times New Roman" w:hAnsi="Times New Roman" w:cs="Times New Roman"/>
          <w:sz w:val="24"/>
          <w:szCs w:val="24"/>
          <w:lang w:eastAsia="sk-SK"/>
        </w:rPr>
        <w:t>a do</w:t>
      </w:r>
      <w:r w:rsidRPr="00CD51F1">
        <w:rPr>
          <w:rFonts w:ascii="Times New Roman" w:eastAsia="Times New Roman" w:hAnsi="Times New Roman" w:cs="Times New Roman"/>
          <w:sz w:val="24"/>
          <w:szCs w:val="24"/>
          <w:lang w:eastAsia="sk-SK"/>
        </w:rPr>
        <w:t xml:space="preserve"> zoznamu zakázaných </w:t>
      </w:r>
      <w:r w:rsidR="00633DEC" w:rsidRPr="00CD51F1">
        <w:rPr>
          <w:rFonts w:ascii="Times New Roman" w:eastAsia="Times New Roman" w:hAnsi="Times New Roman" w:cs="Times New Roman"/>
          <w:sz w:val="24"/>
          <w:szCs w:val="24"/>
          <w:lang w:eastAsia="sk-SK"/>
        </w:rPr>
        <w:t xml:space="preserve">ponúk poskytovaných prostredníctvom </w:t>
      </w:r>
      <w:r w:rsidRPr="00CD51F1">
        <w:rPr>
          <w:rFonts w:ascii="Times New Roman" w:eastAsia="Times New Roman" w:hAnsi="Times New Roman" w:cs="Times New Roman"/>
          <w:sz w:val="24"/>
          <w:szCs w:val="24"/>
          <w:lang w:eastAsia="sk-SK"/>
        </w:rPr>
        <w:t>čís</w:t>
      </w:r>
      <w:r w:rsidR="00B37685"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el alebo vyradí z</w:t>
      </w:r>
      <w:r w:rsidR="00534BAD"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t</w:t>
      </w:r>
      <w:r w:rsidR="00534BAD" w:rsidRPr="00CD51F1">
        <w:rPr>
          <w:rFonts w:ascii="Times New Roman" w:eastAsia="Times New Roman" w:hAnsi="Times New Roman" w:cs="Times New Roman"/>
          <w:sz w:val="24"/>
          <w:szCs w:val="24"/>
          <w:lang w:eastAsia="sk-SK"/>
        </w:rPr>
        <w:t>ýchto</w:t>
      </w:r>
      <w:r w:rsidRPr="00CD51F1">
        <w:rPr>
          <w:rFonts w:ascii="Times New Roman" w:eastAsia="Times New Roman" w:hAnsi="Times New Roman" w:cs="Times New Roman"/>
          <w:sz w:val="24"/>
          <w:szCs w:val="24"/>
          <w:lang w:eastAsia="sk-SK"/>
        </w:rPr>
        <w:t xml:space="preserve"> zoznam</w:t>
      </w:r>
      <w:r w:rsidR="00534BAD" w:rsidRPr="00CD51F1">
        <w:rPr>
          <w:rFonts w:ascii="Times New Roman" w:eastAsia="Times New Roman" w:hAnsi="Times New Roman" w:cs="Times New Roman"/>
          <w:sz w:val="24"/>
          <w:szCs w:val="24"/>
          <w:lang w:eastAsia="sk-SK"/>
        </w:rPr>
        <w:t>ov</w:t>
      </w:r>
      <w:r w:rsidRPr="00CD51F1">
        <w:rPr>
          <w:rFonts w:ascii="Times New Roman" w:eastAsia="Times New Roman" w:hAnsi="Times New Roman" w:cs="Times New Roman"/>
          <w:sz w:val="24"/>
          <w:szCs w:val="24"/>
          <w:lang w:eastAsia="sk-SK"/>
        </w:rPr>
        <w:t xml:space="preserve"> dozorovaný subjekt, ktorý preukáže, že neposkytuje zakázanú ponuku, alebo preukáže, že  poskytovanie zakázanej ponuky ukončil.</w:t>
      </w:r>
    </w:p>
    <w:p w14:paraId="5921336A" w14:textId="73BFF039"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0" w:name="p_15b.6"/>
      <w:bookmarkEnd w:id="360"/>
      <w:r w:rsidRPr="00CD51F1">
        <w:rPr>
          <w:rFonts w:ascii="Times New Roman" w:eastAsia="Times New Roman" w:hAnsi="Times New Roman" w:cs="Times New Roman"/>
          <w:sz w:val="24"/>
          <w:szCs w:val="24"/>
          <w:lang w:eastAsia="sk-SK"/>
        </w:rPr>
        <w:t>(7) Úrad je pri výkone dozoru nad poskytovaním zakázaných ponúk oprávnený vyžadovať podklady na výkon dozoru od poskytovateľa platobných služieb, a to identifikáciu používateľa platobných služieb a ďalšie informácie o používateľovi platobných služieb, ktorý je dozorovaným subjektom; úrad si môže vyžiadať od tohto poskytovateľa platobných služieb aj podklady na výkon dozoru nad poskytovaním zakázaných ponúk.</w:t>
      </w:r>
    </w:p>
    <w:p w14:paraId="69BE49A3" w14:textId="05D3D596"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1" w:name="p_15b.7"/>
      <w:bookmarkEnd w:id="361"/>
      <w:r w:rsidRPr="00CD51F1">
        <w:rPr>
          <w:rFonts w:ascii="Times New Roman" w:eastAsia="Times New Roman" w:hAnsi="Times New Roman" w:cs="Times New Roman"/>
          <w:sz w:val="24"/>
          <w:szCs w:val="24"/>
          <w:lang w:eastAsia="sk-SK"/>
        </w:rPr>
        <w:t>(8) Osoba, ktorá poskytuje elektronické komunikačné siete a elektronické komunikačné služby, je povinná na základe príkazu súdu vydaného na základe žiadosti úradu zamedziť prístup k webovému sídlu</w:t>
      </w:r>
      <w:r w:rsidR="00C34E7A"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C34E7A" w:rsidRPr="00CD51F1">
        <w:rPr>
          <w:rFonts w:ascii="Times New Roman" w:eastAsia="Times New Roman" w:hAnsi="Times New Roman" w:cs="Times New Roman"/>
          <w:sz w:val="24"/>
          <w:szCs w:val="24"/>
          <w:lang w:eastAsia="sk-SK"/>
        </w:rPr>
        <w:t xml:space="preserve">prostredníctvom ktorého sa poskytuje zakázaná ponuka </w:t>
      </w:r>
      <w:r w:rsidR="00633DEC" w:rsidRPr="00CD51F1">
        <w:rPr>
          <w:rFonts w:ascii="Times New Roman" w:eastAsia="Times New Roman" w:hAnsi="Times New Roman" w:cs="Times New Roman"/>
          <w:sz w:val="24"/>
          <w:szCs w:val="24"/>
          <w:lang w:eastAsia="sk-SK"/>
        </w:rPr>
        <w:t>a k zakázanej ponuke poskytovanej prostredníctvom čísla</w:t>
      </w:r>
      <w:r w:rsidRPr="00CD51F1">
        <w:rPr>
          <w:rFonts w:ascii="Times New Roman" w:eastAsia="Times New Roman" w:hAnsi="Times New Roman" w:cs="Times New Roman"/>
          <w:sz w:val="24"/>
          <w:szCs w:val="24"/>
          <w:lang w:eastAsia="sk-SK"/>
        </w:rPr>
        <w:t>. Poskytovateľ platobných služieb</w:t>
      </w:r>
      <w:r w:rsidR="00CF7FB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je povinný na základe príkazu súdu vydaného na základe žiadosti úradu zamedziť vykonaniu platobnej operácie alebo inej platobnej služby v prospech účtu, ktorý používa osoba poskytujúca zakázanú ponuku na účely prijímania vkladu pri poskytovaní zakázanej ponuky</w:t>
      </w:r>
      <w:r w:rsidR="00C34E7A" w:rsidRPr="00CD51F1">
        <w:rPr>
          <w:rFonts w:ascii="Times New Roman" w:eastAsia="Times New Roman" w:hAnsi="Times New Roman" w:cs="Times New Roman"/>
          <w:sz w:val="24"/>
          <w:szCs w:val="24"/>
          <w:lang w:eastAsia="sk-SK"/>
        </w:rPr>
        <w:t xml:space="preserve"> a vo vzťahu k obchodníkovi</w:t>
      </w:r>
      <w:r w:rsidR="00C34E7A" w:rsidRPr="00CD51F1">
        <w:rPr>
          <w:rFonts w:ascii="Times New Roman" w:eastAsia="Times New Roman" w:hAnsi="Times New Roman" w:cs="Times New Roman"/>
          <w:sz w:val="24"/>
          <w:szCs w:val="24"/>
          <w:vertAlign w:val="superscript"/>
          <w:lang w:eastAsia="sk-SK"/>
        </w:rPr>
        <w:t>9</w:t>
      </w:r>
      <w:r w:rsidR="00C34E7A" w:rsidRPr="00CD51F1">
        <w:rPr>
          <w:rFonts w:ascii="Times New Roman" w:eastAsia="Times New Roman" w:hAnsi="Times New Roman" w:cs="Times New Roman"/>
          <w:sz w:val="24"/>
          <w:szCs w:val="24"/>
          <w:lang w:eastAsia="sk-SK"/>
        </w:rPr>
        <w:t>), ak sa na účely prijímania vkladu pri poskytovaní zakázanej ponuky</w:t>
      </w:r>
      <w:r w:rsidR="009A7725" w:rsidRPr="00CD51F1">
        <w:rPr>
          <w:rFonts w:ascii="Times New Roman" w:eastAsia="Times New Roman" w:hAnsi="Times New Roman" w:cs="Times New Roman"/>
          <w:sz w:val="24"/>
          <w:szCs w:val="24"/>
          <w:lang w:eastAsia="sk-SK"/>
        </w:rPr>
        <w:t xml:space="preserve"> uskutočňujú</w:t>
      </w:r>
      <w:r w:rsidR="00C34E7A" w:rsidRPr="00CD51F1">
        <w:rPr>
          <w:rFonts w:ascii="Times New Roman" w:eastAsia="Times New Roman" w:hAnsi="Times New Roman" w:cs="Times New Roman"/>
          <w:sz w:val="24"/>
          <w:szCs w:val="24"/>
          <w:lang w:eastAsia="sk-SK"/>
        </w:rPr>
        <w:t xml:space="preserve"> platobné transakcie prostredníctvom obchodníka</w:t>
      </w:r>
      <w:r w:rsidRPr="00CD51F1">
        <w:rPr>
          <w:rFonts w:ascii="Times New Roman" w:eastAsia="Times New Roman" w:hAnsi="Times New Roman" w:cs="Times New Roman"/>
          <w:sz w:val="24"/>
          <w:szCs w:val="24"/>
          <w:lang w:eastAsia="sk-SK"/>
        </w:rPr>
        <w:t xml:space="preserve">. </w:t>
      </w:r>
      <w:bookmarkStart w:id="362" w:name="p_15b.8"/>
      <w:bookmarkEnd w:id="362"/>
    </w:p>
    <w:p w14:paraId="441BF424" w14:textId="4AB54F0E"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(9) Na vydanie príkazu podľa odseku 8 je príslušný </w:t>
      </w:r>
      <w:r w:rsidR="00534BAD" w:rsidRPr="00CD51F1">
        <w:rPr>
          <w:rFonts w:ascii="Times New Roman" w:eastAsia="Times New Roman" w:hAnsi="Times New Roman" w:cs="Times New Roman"/>
          <w:sz w:val="24"/>
          <w:szCs w:val="24"/>
          <w:lang w:eastAsia="sk-SK"/>
        </w:rPr>
        <w:t>sudca</w:t>
      </w:r>
      <w:r w:rsidRPr="00CD51F1">
        <w:rPr>
          <w:rFonts w:ascii="Times New Roman" w:eastAsia="Times New Roman" w:hAnsi="Times New Roman" w:cs="Times New Roman"/>
          <w:sz w:val="24"/>
          <w:szCs w:val="24"/>
          <w:lang w:eastAsia="sk-SK"/>
        </w:rPr>
        <w:t xml:space="preserve"> súdu príslušného podľa osobitného predpisu.</w:t>
      </w:r>
      <w:r w:rsidRPr="00CD51F1">
        <w:rPr>
          <w:rStyle w:val="Odkaznapoznmkupodiarou"/>
          <w:rFonts w:ascii="Times New Roman" w:eastAsia="Times New Roman" w:hAnsi="Times New Roman" w:cs="Times New Roman"/>
          <w:sz w:val="24"/>
          <w:szCs w:val="24"/>
          <w:lang w:eastAsia="sk-SK"/>
        </w:rPr>
        <w:footnoteReference w:id="62"/>
      </w:r>
      <w:r w:rsidRPr="00CD51F1">
        <w:rPr>
          <w:rFonts w:ascii="Times New Roman" w:eastAsia="Times New Roman" w:hAnsi="Times New Roman" w:cs="Times New Roman"/>
          <w:sz w:val="24"/>
          <w:szCs w:val="24"/>
          <w:lang w:eastAsia="sk-SK"/>
        </w:rPr>
        <w:t>) Proti príkazu súdu podľa odseku 8 nie je prípustný opravný prostriedok.</w:t>
      </w:r>
    </w:p>
    <w:p w14:paraId="7F71E191"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3" w:name="p_15b.9"/>
      <w:bookmarkEnd w:id="363"/>
      <w:r w:rsidRPr="00CD51F1">
        <w:rPr>
          <w:rFonts w:ascii="Times New Roman" w:eastAsia="Times New Roman" w:hAnsi="Times New Roman" w:cs="Times New Roman"/>
          <w:sz w:val="24"/>
          <w:szCs w:val="24"/>
          <w:lang w:eastAsia="sk-SK"/>
        </w:rPr>
        <w:t>(10) Žiadosť podľa odseku 8 prvej vety musí byť v písomnej forme a musí obsahovať</w:t>
      </w:r>
      <w:bookmarkStart w:id="364" w:name="p_15b.9.a"/>
      <w:bookmarkEnd w:id="364"/>
    </w:p>
    <w:p w14:paraId="4EE7655F"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označenie osoby, ktorá poskytuje elektronické komunikačné siete a elektronické komunikačné služby,</w:t>
      </w:r>
      <w:bookmarkStart w:id="365" w:name="p_15b.9.b"/>
      <w:bookmarkEnd w:id="365"/>
    </w:p>
    <w:p w14:paraId="1E28C45B" w14:textId="27918F49"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údaje o webovom sídle, ku ktorému sa má zamedziť prístup</w:t>
      </w:r>
      <w:r w:rsidR="00633DEC" w:rsidRPr="00CD51F1">
        <w:rPr>
          <w:rFonts w:ascii="Times New Roman" w:eastAsia="Times New Roman" w:hAnsi="Times New Roman" w:cs="Times New Roman"/>
          <w:sz w:val="24"/>
          <w:szCs w:val="24"/>
          <w:lang w:eastAsia="sk-SK"/>
        </w:rPr>
        <w:t xml:space="preserve"> alebo údaje o zakázanej ponuke poskytovanej prostredníctvom čísla, ku ktorej sa má zamedziť prístup a  číslo, prostredníctvom ktorého je zakázaná ponuka poskytovaná</w:t>
      </w:r>
      <w:r w:rsidR="00CF7FB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p>
    <w:p w14:paraId="1D019E8B" w14:textId="267E1FE4" w:rsidR="00CF7FB2"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6" w:name="p_15b.9.c"/>
      <w:bookmarkEnd w:id="366"/>
      <w:r w:rsidRPr="00CD51F1">
        <w:rPr>
          <w:rFonts w:ascii="Times New Roman" w:eastAsia="Times New Roman" w:hAnsi="Times New Roman" w:cs="Times New Roman"/>
          <w:sz w:val="24"/>
          <w:szCs w:val="24"/>
          <w:lang w:eastAsia="sk-SK"/>
        </w:rPr>
        <w:t xml:space="preserve">c) údaje o rozsahu a lehote zamedzenia prístupu k webovému sídlu alebo </w:t>
      </w:r>
      <w:r w:rsidR="00633DEC" w:rsidRPr="00CD51F1">
        <w:rPr>
          <w:rFonts w:ascii="Times New Roman" w:eastAsia="Times New Roman" w:hAnsi="Times New Roman" w:cs="Times New Roman"/>
          <w:sz w:val="24"/>
          <w:szCs w:val="24"/>
          <w:lang w:eastAsia="sk-SK"/>
        </w:rPr>
        <w:t>k zakázanej ponuke poskytovanej prostredníctvom čísla</w:t>
      </w:r>
      <w:r w:rsidR="00CF7FB2" w:rsidRPr="00CD51F1">
        <w:rPr>
          <w:rFonts w:ascii="Times New Roman" w:eastAsia="Times New Roman" w:hAnsi="Times New Roman" w:cs="Times New Roman"/>
          <w:sz w:val="24"/>
          <w:szCs w:val="24"/>
          <w:lang w:eastAsia="sk-SK"/>
        </w:rPr>
        <w:t>,</w:t>
      </w:r>
    </w:p>
    <w:p w14:paraId="622BF8E9" w14:textId="6A43D93E"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7" w:name="p_15b.9.d"/>
      <w:bookmarkEnd w:id="367"/>
      <w:r w:rsidRPr="00CD51F1">
        <w:rPr>
          <w:rFonts w:ascii="Times New Roman" w:eastAsia="Times New Roman" w:hAnsi="Times New Roman" w:cs="Times New Roman"/>
          <w:sz w:val="24"/>
          <w:szCs w:val="24"/>
          <w:lang w:eastAsia="sk-SK"/>
        </w:rPr>
        <w:t xml:space="preserve">d) odôvodnenie potreby zamedzenia prístupu k webovému sídlu alebo </w:t>
      </w:r>
      <w:r w:rsidR="00633DEC" w:rsidRPr="00CD51F1">
        <w:rPr>
          <w:rFonts w:ascii="Times New Roman" w:eastAsia="Times New Roman" w:hAnsi="Times New Roman" w:cs="Times New Roman"/>
          <w:sz w:val="24"/>
          <w:szCs w:val="24"/>
          <w:lang w:eastAsia="sk-SK"/>
        </w:rPr>
        <w:t>k zakázanej ponuke poskytovanej prostredníctvom čísla</w:t>
      </w:r>
      <w:r w:rsidRPr="00CD51F1">
        <w:rPr>
          <w:rFonts w:ascii="Times New Roman" w:eastAsia="Times New Roman" w:hAnsi="Times New Roman" w:cs="Times New Roman"/>
          <w:sz w:val="24"/>
          <w:szCs w:val="24"/>
          <w:lang w:eastAsia="sk-SK"/>
        </w:rPr>
        <w:t>.</w:t>
      </w:r>
    </w:p>
    <w:p w14:paraId="4BF8E83F"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8" w:name="p_15b.10"/>
      <w:bookmarkEnd w:id="368"/>
      <w:r w:rsidRPr="00CD51F1">
        <w:rPr>
          <w:rFonts w:ascii="Times New Roman" w:eastAsia="Times New Roman" w:hAnsi="Times New Roman" w:cs="Times New Roman"/>
          <w:sz w:val="24"/>
          <w:szCs w:val="24"/>
          <w:lang w:eastAsia="sk-SK"/>
        </w:rPr>
        <w:t>(11) Príkaz súdu podľa odseku 8 prvej vety musí byť vydaný v písomnej forme v lehote siedmich dní od podania žiadosti a musí obsahovať</w:t>
      </w:r>
      <w:bookmarkStart w:id="369" w:name="p_15b.10.a"/>
      <w:bookmarkEnd w:id="369"/>
    </w:p>
    <w:p w14:paraId="26F29E6B"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označenie súdu, ktorý príkaz vydal,</w:t>
      </w:r>
    </w:p>
    <w:p w14:paraId="44B42711"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0" w:name="p_15b.10.b"/>
      <w:bookmarkEnd w:id="370"/>
      <w:r w:rsidRPr="00CD51F1">
        <w:rPr>
          <w:rFonts w:ascii="Times New Roman" w:eastAsia="Times New Roman" w:hAnsi="Times New Roman" w:cs="Times New Roman"/>
          <w:sz w:val="24"/>
          <w:szCs w:val="24"/>
          <w:lang w:eastAsia="sk-SK"/>
        </w:rPr>
        <w:t>b) označenie osoby, ktorá poskytuje elektronické komunikačné siete a elektronické komunikačné služby,</w:t>
      </w:r>
    </w:p>
    <w:p w14:paraId="4E4B99DB" w14:textId="68B32CA2" w:rsidR="00472B96" w:rsidRPr="00CD51F1" w:rsidRDefault="00472B96" w:rsidP="00472B9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1" w:name="p_15b.10.c"/>
      <w:bookmarkEnd w:id="371"/>
      <w:r w:rsidRPr="00CD51F1">
        <w:rPr>
          <w:rFonts w:ascii="Times New Roman" w:eastAsia="Times New Roman" w:hAnsi="Times New Roman" w:cs="Times New Roman"/>
          <w:sz w:val="24"/>
          <w:szCs w:val="24"/>
          <w:lang w:eastAsia="sk-SK"/>
        </w:rPr>
        <w:t>c) údaje o webovom sídle, ku ktorému sa má zamedziť prístup</w:t>
      </w:r>
      <w:r w:rsidR="00633DEC" w:rsidRPr="00CD51F1">
        <w:rPr>
          <w:rFonts w:ascii="Times New Roman" w:eastAsia="Times New Roman" w:hAnsi="Times New Roman" w:cs="Times New Roman"/>
          <w:sz w:val="24"/>
          <w:szCs w:val="24"/>
          <w:lang w:eastAsia="sk-SK"/>
        </w:rPr>
        <w:t xml:space="preserve"> alebo údaje o zakázanej ponuke poskytovanej prostredníctvom čísla, ku ktorej sa má zamedziť prístup a číslo, prostredníctvom ktorého je zakázaná ponuka poskytovaná</w:t>
      </w:r>
      <w:r w:rsidRPr="00CD51F1">
        <w:rPr>
          <w:rFonts w:ascii="Times New Roman" w:eastAsia="Times New Roman" w:hAnsi="Times New Roman" w:cs="Times New Roman"/>
          <w:sz w:val="24"/>
          <w:szCs w:val="24"/>
          <w:lang w:eastAsia="sk-SK"/>
        </w:rPr>
        <w:t xml:space="preserve">, </w:t>
      </w:r>
    </w:p>
    <w:p w14:paraId="455A48DD" w14:textId="111FB9DE" w:rsidR="00472B96" w:rsidRPr="00CD51F1" w:rsidRDefault="00472B96" w:rsidP="00472B9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údaje o rozsahu a lehote zamedzenia prístupu k webovému sídlu alebo </w:t>
      </w:r>
      <w:r w:rsidR="00C34E7A" w:rsidRPr="00CD51F1">
        <w:rPr>
          <w:rFonts w:ascii="Times New Roman" w:eastAsia="Times New Roman" w:hAnsi="Times New Roman" w:cs="Times New Roman"/>
          <w:sz w:val="24"/>
          <w:szCs w:val="24"/>
          <w:lang w:eastAsia="sk-SK"/>
        </w:rPr>
        <w:t>k zakázanej ponuke poskytovanej prostredníctvom čísla</w:t>
      </w:r>
      <w:r w:rsidRPr="00CD51F1">
        <w:rPr>
          <w:rFonts w:ascii="Times New Roman" w:eastAsia="Times New Roman" w:hAnsi="Times New Roman" w:cs="Times New Roman"/>
          <w:sz w:val="24"/>
          <w:szCs w:val="24"/>
          <w:lang w:eastAsia="sk-SK"/>
        </w:rPr>
        <w:t>,</w:t>
      </w:r>
    </w:p>
    <w:p w14:paraId="33AA2C1D" w14:textId="0B928350" w:rsidR="00472B96" w:rsidRPr="00CD51F1" w:rsidRDefault="00472B96" w:rsidP="00472B9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odôvodnenie potreby zamedzenia prístupu k webovému sídlu alebo </w:t>
      </w:r>
      <w:r w:rsidR="00C34E7A" w:rsidRPr="00CD51F1">
        <w:rPr>
          <w:rFonts w:ascii="Times New Roman" w:eastAsia="Times New Roman" w:hAnsi="Times New Roman" w:cs="Times New Roman"/>
          <w:sz w:val="24"/>
          <w:szCs w:val="24"/>
          <w:lang w:eastAsia="sk-SK"/>
        </w:rPr>
        <w:t>k zakázanej ponuke poskytovanej prostredníctvom čísla</w:t>
      </w:r>
      <w:r w:rsidRPr="00CD51F1">
        <w:rPr>
          <w:rFonts w:ascii="Times New Roman" w:eastAsia="Times New Roman" w:hAnsi="Times New Roman" w:cs="Times New Roman"/>
          <w:sz w:val="24"/>
          <w:szCs w:val="24"/>
          <w:lang w:eastAsia="sk-SK"/>
        </w:rPr>
        <w:t>.</w:t>
      </w:r>
    </w:p>
    <w:p w14:paraId="226B289B" w14:textId="24006764"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2" w:name="p_15b.11"/>
      <w:bookmarkEnd w:id="372"/>
      <w:r w:rsidRPr="00CD51F1">
        <w:rPr>
          <w:rFonts w:ascii="Times New Roman" w:eastAsia="Times New Roman" w:hAnsi="Times New Roman" w:cs="Times New Roman"/>
          <w:sz w:val="24"/>
          <w:szCs w:val="24"/>
          <w:lang w:eastAsia="sk-SK"/>
        </w:rPr>
        <w:t>(1</w:t>
      </w:r>
      <w:r w:rsidR="00B4548B"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Žiadosť podľa odseku 8 druhej vety musí byť v písomnej forme a musí obsahovať</w:t>
      </w:r>
      <w:bookmarkStart w:id="373" w:name="p_15b.11.a"/>
      <w:bookmarkEnd w:id="373"/>
    </w:p>
    <w:p w14:paraId="04019482"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označenie osoby, ktorá poskytuje platobné služby,</w:t>
      </w:r>
      <w:bookmarkStart w:id="374" w:name="p_15b.11.b"/>
      <w:bookmarkEnd w:id="374"/>
    </w:p>
    <w:p w14:paraId="4BAAFCAB" w14:textId="08447713" w:rsidR="00500AC8" w:rsidRPr="00CD51F1" w:rsidRDefault="00500AC8" w:rsidP="00621D74">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číslo účtu, ktoré používa osoba poskytujúca zakázanú ponuku na účely prijímania vkladu</w:t>
      </w:r>
      <w:r w:rsidR="00C34E7A" w:rsidRPr="00CD51F1">
        <w:rPr>
          <w:rFonts w:ascii="Times New Roman" w:eastAsia="Times New Roman" w:hAnsi="Times New Roman" w:cs="Times New Roman"/>
          <w:sz w:val="24"/>
          <w:szCs w:val="24"/>
          <w:lang w:eastAsia="sk-SK"/>
        </w:rPr>
        <w:t xml:space="preserve"> a prípadne aj identifikačné číslo obchodníka, ak sa na účely prijímania vkladu pri poskytovaní zakázanej ponuky </w:t>
      </w:r>
      <w:r w:rsidR="009A7725" w:rsidRPr="00CD51F1">
        <w:rPr>
          <w:rFonts w:ascii="Times New Roman" w:eastAsia="Times New Roman" w:hAnsi="Times New Roman" w:cs="Times New Roman"/>
          <w:sz w:val="24"/>
          <w:szCs w:val="24"/>
          <w:lang w:eastAsia="sk-SK"/>
        </w:rPr>
        <w:t xml:space="preserve">uskutočňujú </w:t>
      </w:r>
      <w:r w:rsidR="00C34E7A" w:rsidRPr="00CD51F1">
        <w:rPr>
          <w:rFonts w:ascii="Times New Roman" w:eastAsia="Times New Roman" w:hAnsi="Times New Roman" w:cs="Times New Roman"/>
          <w:sz w:val="24"/>
          <w:szCs w:val="24"/>
          <w:lang w:eastAsia="sk-SK"/>
        </w:rPr>
        <w:t>platobné transakcie prostredníctvom obchodníka</w:t>
      </w:r>
      <w:r w:rsidRPr="00CD51F1">
        <w:rPr>
          <w:rFonts w:ascii="Times New Roman" w:eastAsia="Times New Roman" w:hAnsi="Times New Roman" w:cs="Times New Roman"/>
          <w:sz w:val="24"/>
          <w:szCs w:val="24"/>
          <w:lang w:eastAsia="sk-SK"/>
        </w:rPr>
        <w:t>,</w:t>
      </w:r>
    </w:p>
    <w:p w14:paraId="79AC03DC" w14:textId="77777777" w:rsidR="00500AC8" w:rsidRPr="00CD51F1" w:rsidRDefault="00500AC8" w:rsidP="00621D74">
      <w:pPr>
        <w:spacing w:after="0" w:line="240" w:lineRule="auto"/>
        <w:ind w:firstLine="567"/>
        <w:jc w:val="both"/>
        <w:rPr>
          <w:rFonts w:ascii="Times New Roman" w:eastAsia="Times New Roman" w:hAnsi="Times New Roman" w:cs="Times New Roman"/>
          <w:sz w:val="24"/>
          <w:szCs w:val="24"/>
          <w:lang w:eastAsia="sk-SK"/>
        </w:rPr>
      </w:pPr>
      <w:bookmarkStart w:id="375" w:name="p_15b.11.c"/>
      <w:bookmarkEnd w:id="375"/>
      <w:r w:rsidRPr="00CD51F1">
        <w:rPr>
          <w:rFonts w:ascii="Times New Roman" w:eastAsia="Times New Roman" w:hAnsi="Times New Roman" w:cs="Times New Roman"/>
          <w:sz w:val="24"/>
          <w:szCs w:val="24"/>
          <w:lang w:eastAsia="sk-SK"/>
        </w:rPr>
        <w:t>c) údaje o rozsahu a lehote zamedzenia vykonávania platobnej operácie alebo inej platobnej služby v prospech účtu podľa písmena b),</w:t>
      </w:r>
    </w:p>
    <w:p w14:paraId="571D03A9"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6" w:name="p_15b.11.d"/>
      <w:bookmarkEnd w:id="376"/>
      <w:r w:rsidRPr="00CD51F1">
        <w:rPr>
          <w:rFonts w:ascii="Times New Roman" w:eastAsia="Times New Roman" w:hAnsi="Times New Roman" w:cs="Times New Roman"/>
          <w:sz w:val="24"/>
          <w:szCs w:val="24"/>
          <w:lang w:eastAsia="sk-SK"/>
        </w:rPr>
        <w:t>d) odôvodnenie potreby zamedzenia vykonávania platobnej operácie alebo inej platobnej služby v prospech účtu podľa písmena b).</w:t>
      </w:r>
    </w:p>
    <w:p w14:paraId="0F22443D" w14:textId="77777777" w:rsidR="00500AC8" w:rsidRPr="00CD51F1"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7" w:name="p_15b.12"/>
      <w:bookmarkEnd w:id="377"/>
      <w:r w:rsidRPr="00CD51F1">
        <w:rPr>
          <w:rFonts w:ascii="Times New Roman" w:eastAsia="Times New Roman" w:hAnsi="Times New Roman" w:cs="Times New Roman"/>
          <w:sz w:val="24"/>
          <w:szCs w:val="24"/>
          <w:lang w:eastAsia="sk-SK"/>
        </w:rPr>
        <w:t>(13</w:t>
      </w:r>
      <w:r w:rsidR="00500AC8" w:rsidRPr="00CD51F1">
        <w:rPr>
          <w:rFonts w:ascii="Times New Roman" w:eastAsia="Times New Roman" w:hAnsi="Times New Roman" w:cs="Times New Roman"/>
          <w:sz w:val="24"/>
          <w:szCs w:val="24"/>
          <w:lang w:eastAsia="sk-SK"/>
        </w:rPr>
        <w:t>) Príkaz súdu podľa odseku 8 druhej vety musí byť vydaný v písomnej forme v lehote siedmich dní odo dňa podania žiadosti a musí obsahovať</w:t>
      </w:r>
      <w:bookmarkStart w:id="378" w:name="p_15b.12.a"/>
      <w:bookmarkEnd w:id="378"/>
    </w:p>
    <w:p w14:paraId="30A08378"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označenie súdu, ktorý príkaz vydal,</w:t>
      </w:r>
    </w:p>
    <w:p w14:paraId="18E06BFC"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9" w:name="p_15b.12.b"/>
      <w:bookmarkEnd w:id="379"/>
      <w:r w:rsidRPr="00CD51F1">
        <w:rPr>
          <w:rFonts w:ascii="Times New Roman" w:eastAsia="Times New Roman" w:hAnsi="Times New Roman" w:cs="Times New Roman"/>
          <w:sz w:val="24"/>
          <w:szCs w:val="24"/>
          <w:lang w:eastAsia="sk-SK"/>
        </w:rPr>
        <w:t>b) označenie osoby, ktorá poskytuje platobné služby,</w:t>
      </w:r>
      <w:bookmarkStart w:id="380" w:name="p_15b.12.c"/>
      <w:bookmarkEnd w:id="380"/>
    </w:p>
    <w:p w14:paraId="749B70C5" w14:textId="20F8D372"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c) číslo účtu, ktoré používa osoba poskytujúca zakázanú ponuku na účely prijímania vkladu</w:t>
      </w:r>
      <w:r w:rsidR="00C34E7A" w:rsidRPr="00CD51F1">
        <w:rPr>
          <w:rFonts w:ascii="Times New Roman" w:eastAsia="Times New Roman" w:hAnsi="Times New Roman" w:cs="Times New Roman"/>
          <w:sz w:val="24"/>
          <w:szCs w:val="24"/>
          <w:lang w:eastAsia="sk-SK"/>
        </w:rPr>
        <w:t xml:space="preserve"> a prípadne aj identifikačné číslo obchodníka, ak sa na účely prijímania vkladu pri poskytovaní zakázanej ponuky </w:t>
      </w:r>
      <w:r w:rsidR="009A7725" w:rsidRPr="00CD51F1">
        <w:rPr>
          <w:rFonts w:ascii="Times New Roman" w:eastAsia="Times New Roman" w:hAnsi="Times New Roman" w:cs="Times New Roman"/>
          <w:sz w:val="24"/>
          <w:szCs w:val="24"/>
          <w:lang w:eastAsia="sk-SK"/>
        </w:rPr>
        <w:t xml:space="preserve">uskutočňujú </w:t>
      </w:r>
      <w:r w:rsidR="00C34E7A" w:rsidRPr="00CD51F1">
        <w:rPr>
          <w:rFonts w:ascii="Times New Roman" w:eastAsia="Times New Roman" w:hAnsi="Times New Roman" w:cs="Times New Roman"/>
          <w:sz w:val="24"/>
          <w:szCs w:val="24"/>
          <w:lang w:eastAsia="sk-SK"/>
        </w:rPr>
        <w:t>platobné transakcie prostredníctvom obchodníka</w:t>
      </w:r>
      <w:r w:rsidRPr="00CD51F1">
        <w:rPr>
          <w:rFonts w:ascii="Times New Roman" w:eastAsia="Times New Roman" w:hAnsi="Times New Roman" w:cs="Times New Roman"/>
          <w:sz w:val="24"/>
          <w:szCs w:val="24"/>
          <w:lang w:eastAsia="sk-SK"/>
        </w:rPr>
        <w:t>,</w:t>
      </w:r>
    </w:p>
    <w:p w14:paraId="0A4227B0"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1" w:name="p_15b.12.d"/>
      <w:bookmarkEnd w:id="381"/>
      <w:r w:rsidRPr="00CD51F1">
        <w:rPr>
          <w:rFonts w:ascii="Times New Roman" w:eastAsia="Times New Roman" w:hAnsi="Times New Roman" w:cs="Times New Roman"/>
          <w:sz w:val="24"/>
          <w:szCs w:val="24"/>
          <w:lang w:eastAsia="sk-SK"/>
        </w:rPr>
        <w:t>d) údaje o rozsahu a lehote zamedzenia vykonávania platobnej operácie alebo inej platobnej služby v prospech účtu podľa písmena c),</w:t>
      </w:r>
    </w:p>
    <w:p w14:paraId="26F930A1" w14:textId="77777777" w:rsidR="00500AC8" w:rsidRPr="00CD51F1"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2" w:name="p_15b.12.e"/>
      <w:bookmarkEnd w:id="382"/>
      <w:r w:rsidRPr="00CD51F1">
        <w:rPr>
          <w:rFonts w:ascii="Times New Roman" w:eastAsia="Times New Roman" w:hAnsi="Times New Roman" w:cs="Times New Roman"/>
          <w:sz w:val="24"/>
          <w:szCs w:val="24"/>
          <w:lang w:eastAsia="sk-SK"/>
        </w:rPr>
        <w:t>e) odôvodnenie potreby zamedzenia vykonávania platobnej operácie alebo inej platobnej služby v prospech účtu podľa písmena c).</w:t>
      </w:r>
    </w:p>
    <w:p w14:paraId="40CB51FA" w14:textId="23672874" w:rsidR="00500AC8" w:rsidRPr="00CD51F1"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3" w:name="p_15b.13"/>
      <w:bookmarkEnd w:id="383"/>
      <w:r w:rsidRPr="00CD51F1">
        <w:rPr>
          <w:rFonts w:ascii="Times New Roman" w:eastAsia="Times New Roman" w:hAnsi="Times New Roman" w:cs="Times New Roman"/>
          <w:sz w:val="24"/>
          <w:szCs w:val="24"/>
          <w:lang w:eastAsia="sk-SK"/>
        </w:rPr>
        <w:t>(14</w:t>
      </w:r>
      <w:r w:rsidR="00500AC8" w:rsidRPr="00CD51F1">
        <w:rPr>
          <w:rFonts w:ascii="Times New Roman" w:eastAsia="Times New Roman" w:hAnsi="Times New Roman" w:cs="Times New Roman"/>
          <w:sz w:val="24"/>
          <w:szCs w:val="24"/>
          <w:lang w:eastAsia="sk-SK"/>
        </w:rPr>
        <w:t>) Úrad zverejní príkaz súdu podľa odseku 8 na svojom webovom sídle a doručí ho do vlastných rúk osob</w:t>
      </w:r>
      <w:r w:rsidR="009443E8">
        <w:rPr>
          <w:rFonts w:ascii="Times New Roman" w:eastAsia="Times New Roman" w:hAnsi="Times New Roman" w:cs="Times New Roman"/>
          <w:sz w:val="24"/>
          <w:szCs w:val="24"/>
          <w:lang w:eastAsia="sk-SK"/>
        </w:rPr>
        <w:t>e</w:t>
      </w:r>
      <w:r w:rsidR="00500AC8" w:rsidRPr="00CD51F1">
        <w:rPr>
          <w:rFonts w:ascii="Times New Roman" w:eastAsia="Times New Roman" w:hAnsi="Times New Roman" w:cs="Times New Roman"/>
          <w:sz w:val="24"/>
          <w:szCs w:val="24"/>
          <w:lang w:eastAsia="sk-SK"/>
        </w:rPr>
        <w:t xml:space="preserve"> uveden</w:t>
      </w:r>
      <w:r w:rsidR="009443E8">
        <w:rPr>
          <w:rFonts w:ascii="Times New Roman" w:eastAsia="Times New Roman" w:hAnsi="Times New Roman" w:cs="Times New Roman"/>
          <w:sz w:val="24"/>
          <w:szCs w:val="24"/>
          <w:lang w:eastAsia="sk-SK"/>
        </w:rPr>
        <w:t>ej</w:t>
      </w:r>
      <w:r w:rsidR="00500AC8" w:rsidRPr="00CD51F1">
        <w:rPr>
          <w:rFonts w:ascii="Times New Roman" w:eastAsia="Times New Roman" w:hAnsi="Times New Roman" w:cs="Times New Roman"/>
          <w:sz w:val="24"/>
          <w:szCs w:val="24"/>
          <w:lang w:eastAsia="sk-SK"/>
        </w:rPr>
        <w:t xml:space="preserve"> v odseku 11 písm. b), ak ide o príkaz súdu podľa odseku 8 prvej vety, alebo osob</w:t>
      </w:r>
      <w:r w:rsidR="009443E8">
        <w:rPr>
          <w:rFonts w:ascii="Times New Roman" w:eastAsia="Times New Roman" w:hAnsi="Times New Roman" w:cs="Times New Roman"/>
          <w:sz w:val="24"/>
          <w:szCs w:val="24"/>
          <w:lang w:eastAsia="sk-SK"/>
        </w:rPr>
        <w:t xml:space="preserve">e </w:t>
      </w:r>
      <w:r w:rsidR="00500AC8" w:rsidRPr="00CD51F1">
        <w:rPr>
          <w:rFonts w:ascii="Times New Roman" w:eastAsia="Times New Roman" w:hAnsi="Times New Roman" w:cs="Times New Roman"/>
          <w:sz w:val="24"/>
          <w:szCs w:val="24"/>
          <w:lang w:eastAsia="sk-SK"/>
        </w:rPr>
        <w:t>uveden</w:t>
      </w:r>
      <w:r w:rsidR="009443E8">
        <w:rPr>
          <w:rFonts w:ascii="Times New Roman" w:eastAsia="Times New Roman" w:hAnsi="Times New Roman" w:cs="Times New Roman"/>
          <w:sz w:val="24"/>
          <w:szCs w:val="24"/>
          <w:lang w:eastAsia="sk-SK"/>
        </w:rPr>
        <w:t>ej</w:t>
      </w:r>
      <w:r w:rsidR="00500AC8" w:rsidRPr="00CD51F1">
        <w:rPr>
          <w:rFonts w:ascii="Times New Roman" w:eastAsia="Times New Roman" w:hAnsi="Times New Roman" w:cs="Times New Roman"/>
          <w:sz w:val="24"/>
          <w:szCs w:val="24"/>
          <w:lang w:eastAsia="sk-SK"/>
        </w:rPr>
        <w:t xml:space="preserve"> v odseku 13 písm. b), ak ide o príkaz súdu podľa odseku 8 druhej vety, ktor</w:t>
      </w:r>
      <w:r w:rsidR="009443E8">
        <w:rPr>
          <w:rFonts w:ascii="Times New Roman" w:eastAsia="Times New Roman" w:hAnsi="Times New Roman" w:cs="Times New Roman"/>
          <w:sz w:val="24"/>
          <w:szCs w:val="24"/>
          <w:lang w:eastAsia="sk-SK"/>
        </w:rPr>
        <w:t>á</w:t>
      </w:r>
      <w:r w:rsidR="00500AC8" w:rsidRPr="00CD51F1">
        <w:rPr>
          <w:rFonts w:ascii="Times New Roman" w:eastAsia="Times New Roman" w:hAnsi="Times New Roman" w:cs="Times New Roman"/>
          <w:sz w:val="24"/>
          <w:szCs w:val="24"/>
          <w:lang w:eastAsia="sk-SK"/>
        </w:rPr>
        <w:t xml:space="preserve"> na základe tohto príkazu vykon</w:t>
      </w:r>
      <w:r w:rsidR="009443E8">
        <w:rPr>
          <w:rFonts w:ascii="Times New Roman" w:eastAsia="Times New Roman" w:hAnsi="Times New Roman" w:cs="Times New Roman"/>
          <w:sz w:val="24"/>
          <w:szCs w:val="24"/>
          <w:lang w:eastAsia="sk-SK"/>
        </w:rPr>
        <w:t>á</w:t>
      </w:r>
      <w:r w:rsidR="00500AC8" w:rsidRPr="00CD51F1">
        <w:rPr>
          <w:rFonts w:ascii="Times New Roman" w:eastAsia="Times New Roman" w:hAnsi="Times New Roman" w:cs="Times New Roman"/>
          <w:sz w:val="24"/>
          <w:szCs w:val="24"/>
          <w:lang w:eastAsia="sk-SK"/>
        </w:rPr>
        <w:t xml:space="preserve"> úkony podľa osobitných predpisov.</w:t>
      </w:r>
      <w:r w:rsidR="00500AC8" w:rsidRPr="00CD51F1">
        <w:rPr>
          <w:rFonts w:ascii="Times New Roman" w:eastAsia="Times New Roman" w:hAnsi="Times New Roman" w:cs="Times New Roman"/>
          <w:sz w:val="24"/>
          <w:szCs w:val="24"/>
          <w:vertAlign w:val="superscript"/>
          <w:lang w:eastAsia="sk-SK"/>
        </w:rPr>
        <w:t>5</w:t>
      </w:r>
      <w:r w:rsidR="009736DF" w:rsidRPr="00CD51F1">
        <w:rPr>
          <w:rFonts w:ascii="Times New Roman" w:eastAsia="Times New Roman" w:hAnsi="Times New Roman" w:cs="Times New Roman"/>
          <w:sz w:val="24"/>
          <w:szCs w:val="24"/>
          <w:vertAlign w:val="superscript"/>
          <w:lang w:eastAsia="sk-SK"/>
        </w:rPr>
        <w:t>0</w:t>
      </w:r>
      <w:r w:rsidR="00500AC8" w:rsidRPr="00CD51F1">
        <w:rPr>
          <w:rFonts w:ascii="Times New Roman" w:eastAsia="Times New Roman" w:hAnsi="Times New Roman" w:cs="Times New Roman"/>
          <w:sz w:val="24"/>
          <w:szCs w:val="24"/>
          <w:lang w:eastAsia="sk-SK"/>
        </w:rPr>
        <w:t>)</w:t>
      </w:r>
    </w:p>
    <w:p w14:paraId="5314B438" w14:textId="6D9C6CEC" w:rsidR="00500AC8" w:rsidRPr="00CD51F1"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4" w:name="p_15b.14"/>
      <w:bookmarkEnd w:id="384"/>
      <w:r w:rsidRPr="00CD51F1">
        <w:rPr>
          <w:rFonts w:ascii="Times New Roman" w:eastAsia="Times New Roman" w:hAnsi="Times New Roman" w:cs="Times New Roman"/>
          <w:sz w:val="24"/>
          <w:szCs w:val="24"/>
          <w:lang w:eastAsia="sk-SK"/>
        </w:rPr>
        <w:t>(15</w:t>
      </w:r>
      <w:r w:rsidR="00500AC8" w:rsidRPr="00CD51F1">
        <w:rPr>
          <w:rFonts w:ascii="Times New Roman" w:eastAsia="Times New Roman" w:hAnsi="Times New Roman" w:cs="Times New Roman"/>
          <w:sz w:val="24"/>
          <w:szCs w:val="24"/>
          <w:lang w:eastAsia="sk-SK"/>
        </w:rPr>
        <w:t>) Ak pominú dôvody na vydanie príkazu súdu podľa odseku 8, úrad požiada príslušný súd o jeho zrušenie.</w:t>
      </w:r>
      <w:bookmarkStart w:id="385" w:name="c_11411"/>
      <w:bookmarkStart w:id="386" w:name="_Hlk496970752"/>
      <w:bookmarkEnd w:id="385"/>
      <w:r w:rsidR="00500AC8" w:rsidRPr="00CD51F1">
        <w:rPr>
          <w:rFonts w:ascii="Times New Roman" w:eastAsia="Times New Roman" w:hAnsi="Times New Roman" w:cs="Times New Roman"/>
          <w:sz w:val="24"/>
          <w:szCs w:val="24"/>
          <w:lang w:eastAsia="sk-SK"/>
        </w:rPr>
        <w:t xml:space="preserve"> Zrušenie príkazu súdu sa zverejní na webovom sídle úradu; úrad príkaz súdu doručí do vlastných rúk osob</w:t>
      </w:r>
      <w:r w:rsidR="009443E8">
        <w:rPr>
          <w:rFonts w:ascii="Times New Roman" w:eastAsia="Times New Roman" w:hAnsi="Times New Roman" w:cs="Times New Roman"/>
          <w:sz w:val="24"/>
          <w:szCs w:val="24"/>
          <w:lang w:eastAsia="sk-SK"/>
        </w:rPr>
        <w:t>e</w:t>
      </w:r>
      <w:r w:rsidR="00500AC8" w:rsidRPr="00CD51F1">
        <w:rPr>
          <w:rFonts w:ascii="Times New Roman" w:eastAsia="Times New Roman" w:hAnsi="Times New Roman" w:cs="Times New Roman"/>
          <w:sz w:val="24"/>
          <w:szCs w:val="24"/>
          <w:lang w:eastAsia="sk-SK"/>
        </w:rPr>
        <w:t xml:space="preserve"> uveden</w:t>
      </w:r>
      <w:r w:rsidR="009443E8">
        <w:rPr>
          <w:rFonts w:ascii="Times New Roman" w:eastAsia="Times New Roman" w:hAnsi="Times New Roman" w:cs="Times New Roman"/>
          <w:sz w:val="24"/>
          <w:szCs w:val="24"/>
          <w:lang w:eastAsia="sk-SK"/>
        </w:rPr>
        <w:t>ej</w:t>
      </w:r>
      <w:r w:rsidR="00500AC8" w:rsidRPr="00CD51F1">
        <w:rPr>
          <w:rFonts w:ascii="Times New Roman" w:eastAsia="Times New Roman" w:hAnsi="Times New Roman" w:cs="Times New Roman"/>
          <w:sz w:val="24"/>
          <w:szCs w:val="24"/>
          <w:lang w:eastAsia="sk-SK"/>
        </w:rPr>
        <w:t xml:space="preserve"> v odseku 11 písm. b), ak ide o príkaz súdu podľa odseku 8 prvej vety, alebo osob</w:t>
      </w:r>
      <w:r w:rsidR="009443E8">
        <w:rPr>
          <w:rFonts w:ascii="Times New Roman" w:eastAsia="Times New Roman" w:hAnsi="Times New Roman" w:cs="Times New Roman"/>
          <w:sz w:val="24"/>
          <w:szCs w:val="24"/>
          <w:lang w:eastAsia="sk-SK"/>
        </w:rPr>
        <w:t>e</w:t>
      </w:r>
      <w:r w:rsidR="00500AC8" w:rsidRPr="00CD51F1">
        <w:rPr>
          <w:rFonts w:ascii="Times New Roman" w:eastAsia="Times New Roman" w:hAnsi="Times New Roman" w:cs="Times New Roman"/>
          <w:sz w:val="24"/>
          <w:szCs w:val="24"/>
          <w:lang w:eastAsia="sk-SK"/>
        </w:rPr>
        <w:t xml:space="preserve"> uveden</w:t>
      </w:r>
      <w:r w:rsidR="009443E8">
        <w:rPr>
          <w:rFonts w:ascii="Times New Roman" w:eastAsia="Times New Roman" w:hAnsi="Times New Roman" w:cs="Times New Roman"/>
          <w:sz w:val="24"/>
          <w:szCs w:val="24"/>
          <w:lang w:eastAsia="sk-SK"/>
        </w:rPr>
        <w:t>ej</w:t>
      </w:r>
      <w:r w:rsidR="00500AC8" w:rsidRPr="00CD51F1">
        <w:rPr>
          <w:rFonts w:ascii="Times New Roman" w:eastAsia="Times New Roman" w:hAnsi="Times New Roman" w:cs="Times New Roman"/>
          <w:sz w:val="24"/>
          <w:szCs w:val="24"/>
          <w:lang w:eastAsia="sk-SK"/>
        </w:rPr>
        <w:t xml:space="preserve"> v odseku 13 písm. b), ak ide o príkaz súdu podľa odseku 8 druhej vety, ktor</w:t>
      </w:r>
      <w:r w:rsidR="009443E8">
        <w:rPr>
          <w:rFonts w:ascii="Times New Roman" w:eastAsia="Times New Roman" w:hAnsi="Times New Roman" w:cs="Times New Roman"/>
          <w:sz w:val="24"/>
          <w:szCs w:val="24"/>
          <w:lang w:eastAsia="sk-SK"/>
        </w:rPr>
        <w:t>á</w:t>
      </w:r>
      <w:r w:rsidR="00500AC8" w:rsidRPr="00CD51F1">
        <w:rPr>
          <w:rFonts w:ascii="Times New Roman" w:eastAsia="Times New Roman" w:hAnsi="Times New Roman" w:cs="Times New Roman"/>
          <w:sz w:val="24"/>
          <w:szCs w:val="24"/>
          <w:lang w:eastAsia="sk-SK"/>
        </w:rPr>
        <w:t xml:space="preserve"> na základe tohto príkazu vykon</w:t>
      </w:r>
      <w:r w:rsidR="009443E8">
        <w:rPr>
          <w:rFonts w:ascii="Times New Roman" w:eastAsia="Times New Roman" w:hAnsi="Times New Roman" w:cs="Times New Roman"/>
          <w:sz w:val="24"/>
          <w:szCs w:val="24"/>
          <w:lang w:eastAsia="sk-SK"/>
        </w:rPr>
        <w:t>á</w:t>
      </w:r>
      <w:r w:rsidR="00500AC8" w:rsidRPr="00CD51F1">
        <w:rPr>
          <w:rFonts w:ascii="Times New Roman" w:eastAsia="Times New Roman" w:hAnsi="Times New Roman" w:cs="Times New Roman"/>
          <w:sz w:val="24"/>
          <w:szCs w:val="24"/>
          <w:lang w:eastAsia="sk-SK"/>
        </w:rPr>
        <w:t xml:space="preserve"> úkony podľa osobitných predpisov.</w:t>
      </w:r>
      <w:bookmarkStart w:id="387" w:name="c_11414"/>
      <w:bookmarkStart w:id="388" w:name="pa_16"/>
      <w:bookmarkStart w:id="389" w:name="p_16"/>
      <w:bookmarkStart w:id="390" w:name="p_16.0"/>
      <w:bookmarkStart w:id="391" w:name="p_16.0.b"/>
      <w:bookmarkStart w:id="392" w:name="p_16.0.b.1"/>
      <w:bookmarkStart w:id="393" w:name="p_16.0.b.2"/>
      <w:bookmarkStart w:id="394" w:name="p_16.0.b.3"/>
      <w:bookmarkStart w:id="395" w:name="p_16.0.b.5"/>
      <w:bookmarkStart w:id="396" w:name="p_16.0.b.6"/>
      <w:bookmarkStart w:id="397" w:name="p_16.0.b.7"/>
      <w:bookmarkStart w:id="398" w:name="p_16.0.b.8"/>
      <w:bookmarkStart w:id="399" w:name="p_16.0.b.9"/>
      <w:bookmarkStart w:id="400" w:name="c_11633"/>
      <w:bookmarkStart w:id="401" w:name="pa_17"/>
      <w:bookmarkStart w:id="402" w:name="p_17"/>
      <w:bookmarkStart w:id="403" w:name="p_17.1"/>
      <w:bookmarkStart w:id="404" w:name="p_17.2"/>
      <w:bookmarkStart w:id="405" w:name="p_17.3"/>
      <w:bookmarkStart w:id="406" w:name="p_17.4"/>
      <w:bookmarkStart w:id="407" w:name="c_11849"/>
      <w:bookmarkStart w:id="408" w:name="pa_18"/>
      <w:bookmarkStart w:id="409" w:name="p_18"/>
      <w:bookmarkStart w:id="410" w:name="c_11851"/>
      <w:bookmarkStart w:id="411" w:name="p_18_nadpis"/>
      <w:bookmarkStart w:id="412" w:name="p_18.1"/>
      <w:bookmarkStart w:id="413" w:name="p_18.2"/>
      <w:bookmarkStart w:id="414" w:name="p_18.3"/>
      <w:bookmarkStart w:id="415" w:name="p_18.3.a"/>
      <w:bookmarkStart w:id="416" w:name="p_18.3.b"/>
      <w:bookmarkStart w:id="417" w:name="p_18.3.c"/>
      <w:bookmarkStart w:id="418" w:name="p_18.3.d"/>
      <w:bookmarkStart w:id="419" w:name="p_18.3.e"/>
      <w:bookmarkStart w:id="420" w:name="p_18.3.f"/>
      <w:bookmarkStart w:id="421" w:name="p_18.3.g"/>
      <w:bookmarkStart w:id="422" w:name="p_18.3.h"/>
      <w:bookmarkStart w:id="423" w:name="p_18.4"/>
      <w:bookmarkStart w:id="424" w:name="p_18.4.b"/>
      <w:bookmarkStart w:id="425" w:name="p_18.4.c"/>
      <w:bookmarkStart w:id="426" w:name="p_18.4.d"/>
      <w:bookmarkStart w:id="427" w:name="p_18.4.e"/>
      <w:bookmarkStart w:id="428" w:name="p_18.4.f"/>
      <w:bookmarkStart w:id="429" w:name="p_18.4.g"/>
      <w:bookmarkStart w:id="430" w:name="p_18.4.h"/>
      <w:bookmarkStart w:id="431" w:name="p_18.4.i"/>
      <w:bookmarkStart w:id="432" w:name="p_18.4.j"/>
      <w:bookmarkStart w:id="433" w:name="p_18.4.k"/>
      <w:bookmarkStart w:id="434" w:name="p_18.5"/>
      <w:bookmarkStart w:id="435" w:name="p_18.6"/>
      <w:bookmarkStart w:id="436" w:name="p_18.7"/>
      <w:bookmarkStart w:id="437" w:name="p_18.8"/>
      <w:bookmarkStart w:id="438" w:name="p_18.9"/>
      <w:bookmarkStart w:id="439" w:name="c_12553"/>
      <w:bookmarkStart w:id="440" w:name="pa_19"/>
      <w:bookmarkStart w:id="441" w:name="p_19"/>
      <w:bookmarkStart w:id="442" w:name="c_12555"/>
      <w:bookmarkStart w:id="443" w:name="p_19_nadpis"/>
      <w:bookmarkStart w:id="444" w:name="p_19.1"/>
      <w:bookmarkStart w:id="445" w:name="p_19.2"/>
      <w:bookmarkStart w:id="446" w:name="p_19.2.b"/>
      <w:bookmarkStart w:id="447" w:name="p_19.2.c"/>
      <w:bookmarkStart w:id="448" w:name="p_19.2.d"/>
      <w:bookmarkStart w:id="449" w:name="p_19.2.e"/>
      <w:bookmarkStart w:id="450" w:name="p_19.2.f"/>
      <w:bookmarkStart w:id="451" w:name="p_19.3"/>
      <w:bookmarkStart w:id="452" w:name="p_19.4"/>
      <w:bookmarkStart w:id="453" w:name="p_19.5"/>
      <w:bookmarkStart w:id="454" w:name="p_19.6"/>
      <w:bookmarkStart w:id="455" w:name="p_19.7"/>
      <w:bookmarkStart w:id="456" w:name="c_13474"/>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00500AC8" w:rsidRPr="00CD51F1">
        <w:rPr>
          <w:rFonts w:ascii="Times New Roman" w:eastAsia="Times New Roman" w:hAnsi="Times New Roman" w:cs="Times New Roman"/>
          <w:sz w:val="24"/>
          <w:szCs w:val="24"/>
          <w:vertAlign w:val="superscript"/>
          <w:lang w:eastAsia="sk-SK"/>
        </w:rPr>
        <w:t>5</w:t>
      </w:r>
      <w:r w:rsidR="009736DF" w:rsidRPr="00CD51F1">
        <w:rPr>
          <w:rFonts w:ascii="Times New Roman" w:eastAsia="Times New Roman" w:hAnsi="Times New Roman" w:cs="Times New Roman"/>
          <w:sz w:val="24"/>
          <w:szCs w:val="24"/>
          <w:vertAlign w:val="superscript"/>
          <w:lang w:eastAsia="sk-SK"/>
        </w:rPr>
        <w:t>0</w:t>
      </w:r>
      <w:r w:rsidR="00500AC8" w:rsidRPr="00CD51F1">
        <w:rPr>
          <w:rFonts w:ascii="Times New Roman" w:eastAsia="Times New Roman" w:hAnsi="Times New Roman" w:cs="Times New Roman"/>
          <w:sz w:val="24"/>
          <w:szCs w:val="24"/>
          <w:lang w:eastAsia="sk-SK"/>
        </w:rPr>
        <w:t>)</w:t>
      </w:r>
    </w:p>
    <w:p w14:paraId="5C529E5C" w14:textId="77777777" w:rsidR="00B66221" w:rsidRPr="00CD51F1" w:rsidRDefault="00B66221" w:rsidP="00B66221">
      <w:pPr>
        <w:shd w:val="clear" w:color="auto" w:fill="FFFFFF"/>
        <w:spacing w:after="0" w:line="240" w:lineRule="auto"/>
        <w:ind w:firstLine="567"/>
        <w:jc w:val="both"/>
        <w:rPr>
          <w:rFonts w:ascii="Times New Roman" w:eastAsia="Times New Roman" w:hAnsi="Times New Roman" w:cs="Times New Roman"/>
          <w:b/>
          <w:bCs/>
          <w:sz w:val="24"/>
          <w:szCs w:val="24"/>
          <w:lang w:eastAsia="sk-SK"/>
        </w:rPr>
      </w:pPr>
    </w:p>
    <w:p w14:paraId="68921D57" w14:textId="77777777" w:rsidR="008A6F92" w:rsidRPr="00CD51F1" w:rsidRDefault="002A373E"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b/>
          <w:bCs/>
          <w:sz w:val="24"/>
          <w:szCs w:val="24"/>
          <w:lang w:eastAsia="sk-SK"/>
        </w:rPr>
        <w:t>JEDENÁSTA</w:t>
      </w:r>
      <w:r w:rsidR="009745EF" w:rsidRPr="00CD51F1">
        <w:rPr>
          <w:rFonts w:ascii="Times New Roman" w:eastAsia="Times New Roman" w:hAnsi="Times New Roman" w:cs="Times New Roman"/>
          <w:b/>
          <w:bCs/>
          <w:sz w:val="24"/>
          <w:szCs w:val="24"/>
          <w:lang w:eastAsia="sk-SK"/>
        </w:rPr>
        <w:t xml:space="preserve"> ČASŤ</w:t>
      </w:r>
      <w:bookmarkStart w:id="457" w:name="c_13479"/>
      <w:bookmarkStart w:id="458" w:name="pa_20"/>
      <w:bookmarkStart w:id="459" w:name="p_20"/>
      <w:bookmarkStart w:id="460" w:name="p_20.1"/>
      <w:bookmarkStart w:id="461" w:name="p_20.2"/>
      <w:bookmarkStart w:id="462" w:name="p_20.2.a"/>
      <w:bookmarkStart w:id="463" w:name="p_20.2.b"/>
      <w:bookmarkStart w:id="464" w:name="p_20.2.c"/>
      <w:bookmarkStart w:id="465" w:name="p_20.2.d"/>
      <w:bookmarkStart w:id="466" w:name="p_20.2.e"/>
      <w:bookmarkStart w:id="467" w:name="p_20.2.f"/>
      <w:bookmarkStart w:id="468" w:name="p_20.2.g"/>
      <w:bookmarkStart w:id="469" w:name="p_20.3"/>
      <w:bookmarkStart w:id="470" w:name="p_20.4"/>
      <w:bookmarkStart w:id="471" w:name="p_20.4.b"/>
      <w:bookmarkStart w:id="472" w:name="p_20.4.c"/>
      <w:bookmarkStart w:id="473" w:name="p_20.4.d"/>
      <w:bookmarkStart w:id="474" w:name="p_20.4.d.1"/>
      <w:bookmarkStart w:id="475" w:name="p_20.4.d.2"/>
      <w:bookmarkStart w:id="476" w:name="p_20.4.d.3"/>
      <w:bookmarkStart w:id="477" w:name="p_20.4.e"/>
      <w:bookmarkStart w:id="478" w:name="p_20.4.f"/>
      <w:bookmarkStart w:id="479" w:name="p_20.4.g"/>
      <w:bookmarkStart w:id="480" w:name="p_20.4.h"/>
      <w:bookmarkStart w:id="481" w:name="p_20.4.i"/>
      <w:bookmarkStart w:id="482" w:name="p_20.4.j"/>
      <w:bookmarkStart w:id="483" w:name="p_20.4.k"/>
      <w:bookmarkStart w:id="484" w:name="p_20.5"/>
      <w:bookmarkStart w:id="485" w:name="p_20.5.b"/>
      <w:bookmarkStart w:id="486" w:name="p_20.5.c"/>
      <w:bookmarkStart w:id="487" w:name="p_20.5.d"/>
      <w:bookmarkStart w:id="488" w:name="p_20.5.e"/>
      <w:bookmarkStart w:id="489" w:name="p_20.6"/>
      <w:bookmarkStart w:id="490" w:name="p_20.6.b"/>
      <w:bookmarkStart w:id="491" w:name="p_20.6.c"/>
      <w:bookmarkStart w:id="492" w:name="p_20.6.d"/>
      <w:bookmarkStart w:id="493" w:name="p_20.6.d.1"/>
      <w:bookmarkStart w:id="494" w:name="p_20.6.d.2"/>
      <w:bookmarkStart w:id="495" w:name="p_20.6.d.3"/>
      <w:bookmarkStart w:id="496" w:name="p_20.6.d.4"/>
      <w:bookmarkStart w:id="497" w:name="p_20.6.e"/>
      <w:bookmarkStart w:id="498" w:name="p_20.6.f"/>
      <w:bookmarkStart w:id="499" w:name="p_20.6.g"/>
      <w:bookmarkStart w:id="500" w:name="p_20.6.h"/>
      <w:bookmarkStart w:id="501" w:name="p_20.6.i"/>
      <w:bookmarkStart w:id="502" w:name="p_20.6.j"/>
      <w:bookmarkStart w:id="503" w:name="p_20.6.k"/>
      <w:bookmarkStart w:id="504" w:name="p_20.6.l"/>
      <w:bookmarkStart w:id="505" w:name="p_20.6.m"/>
      <w:bookmarkStart w:id="506" w:name="p_20.6.n"/>
      <w:bookmarkStart w:id="507" w:name="p_20.6.o"/>
      <w:bookmarkStart w:id="508" w:name="p_20.7"/>
      <w:bookmarkStart w:id="509" w:name="p_20.8"/>
      <w:bookmarkStart w:id="510" w:name="p_20.9"/>
      <w:bookmarkStart w:id="511" w:name="p_20.9.b"/>
      <w:bookmarkStart w:id="512" w:name="p_20.10"/>
      <w:bookmarkStart w:id="513" w:name="c_15561"/>
      <w:bookmarkStart w:id="514" w:name="pa_20a"/>
      <w:bookmarkStart w:id="515" w:name="p_20a"/>
      <w:bookmarkStart w:id="516" w:name="p_20a.1"/>
      <w:bookmarkStart w:id="517" w:name="p_20a.2"/>
      <w:bookmarkStart w:id="518" w:name="p_20a.3"/>
      <w:bookmarkStart w:id="519" w:name="p_20a.3.b"/>
      <w:bookmarkStart w:id="520" w:name="p_20a.3.c"/>
      <w:bookmarkStart w:id="521" w:name="p_20a.3.d"/>
      <w:bookmarkStart w:id="522" w:name="p_20a.4"/>
      <w:bookmarkStart w:id="523" w:name="p_20a.4.a"/>
      <w:bookmarkStart w:id="524" w:name="p_20a.4.b"/>
      <w:bookmarkStart w:id="525" w:name="p_20a.4.c"/>
      <w:bookmarkStart w:id="526" w:name="p_20a.5"/>
      <w:bookmarkStart w:id="527" w:name="c_15816"/>
      <w:bookmarkStart w:id="528" w:name="pa_20b"/>
      <w:bookmarkStart w:id="529" w:name="p_20b"/>
      <w:bookmarkStart w:id="530" w:name="p_20b.1"/>
      <w:bookmarkStart w:id="531" w:name="p_20b.2"/>
      <w:bookmarkStart w:id="532" w:name="p_20b.2.b"/>
      <w:bookmarkStart w:id="533" w:name="p_20b.2.c"/>
      <w:bookmarkStart w:id="534" w:name="p_20b.2.d"/>
      <w:bookmarkStart w:id="535" w:name="p_20b.3"/>
      <w:bookmarkStart w:id="536" w:name="p_20b.3.a"/>
      <w:bookmarkStart w:id="537" w:name="p_20b.3.b"/>
      <w:bookmarkStart w:id="538" w:name="p_20b.3.c"/>
      <w:bookmarkStart w:id="539" w:name="p_20b.4"/>
      <w:bookmarkStart w:id="540" w:name="p_20b.4.b"/>
      <w:bookmarkStart w:id="541" w:name="p_20b.4.c"/>
      <w:bookmarkStart w:id="542" w:name="p_20b.4.d"/>
      <w:bookmarkStart w:id="543" w:name="p_20b.4.e"/>
      <w:bookmarkStart w:id="544" w:name="p_20b.4.f"/>
      <w:bookmarkStart w:id="545" w:name="p_20b.4.g"/>
      <w:bookmarkStart w:id="546" w:name="p_20b.4.h"/>
      <w:bookmarkStart w:id="547" w:name="p_20b.4.i"/>
      <w:bookmarkStart w:id="548" w:name="c_16339"/>
      <w:bookmarkStart w:id="549" w:name="pa_21"/>
      <w:bookmarkStart w:id="550" w:name="p_21"/>
      <w:bookmarkStart w:id="551" w:name="p_21.1"/>
      <w:bookmarkStart w:id="552" w:name="p_21.1.b"/>
      <w:bookmarkStart w:id="553" w:name="p_21.1.c"/>
      <w:bookmarkStart w:id="554" w:name="p_21.1.d"/>
      <w:bookmarkStart w:id="555" w:name="p_21.2"/>
      <w:bookmarkStart w:id="556" w:name="p_21.3"/>
      <w:bookmarkStart w:id="557" w:name="p_21.3.a"/>
      <w:bookmarkStart w:id="558" w:name="p_21.3.b"/>
      <w:bookmarkStart w:id="559" w:name="p_21.3.c"/>
      <w:bookmarkStart w:id="560" w:name="p_21.3.d"/>
      <w:bookmarkStart w:id="561" w:name="p_21.3.e"/>
      <w:bookmarkStart w:id="562" w:name="p_21.3.f"/>
      <w:bookmarkStart w:id="563" w:name="p_21.4"/>
      <w:bookmarkStart w:id="564" w:name="p_21.4.b"/>
      <w:bookmarkStart w:id="565" w:name="p_21.4.c"/>
      <w:bookmarkStart w:id="566" w:name="p_21.5"/>
      <w:bookmarkStart w:id="567" w:name="p_21.5.a"/>
      <w:bookmarkStart w:id="568" w:name="p_21.5.b"/>
      <w:bookmarkStart w:id="569" w:name="p_21.5.c"/>
      <w:bookmarkStart w:id="570" w:name="p_21.5.d"/>
      <w:bookmarkStart w:id="571" w:name="p_21.5.e"/>
      <w:bookmarkStart w:id="572" w:name="p_21.5.f"/>
      <w:bookmarkStart w:id="573" w:name="p_21.5.g"/>
      <w:bookmarkStart w:id="574" w:name="p_21.5.h"/>
      <w:bookmarkStart w:id="575" w:name="p_21.5.i"/>
      <w:bookmarkStart w:id="576" w:name="p_21.5.j"/>
      <w:bookmarkStart w:id="577" w:name="p_21.5.k"/>
      <w:bookmarkStart w:id="578" w:name="p_21.6"/>
      <w:bookmarkStart w:id="579" w:name="p_21.7"/>
      <w:bookmarkStart w:id="580" w:name="p_21.7.b"/>
      <w:bookmarkStart w:id="581" w:name="p_21.7.c"/>
      <w:bookmarkStart w:id="582" w:name="p_21.8"/>
      <w:bookmarkStart w:id="583" w:name="p_21.8.b"/>
      <w:bookmarkStart w:id="584" w:name="p_21.9"/>
      <w:bookmarkStart w:id="585" w:name="p_21.10"/>
      <w:bookmarkStart w:id="586" w:name="p_21.11"/>
      <w:bookmarkStart w:id="587" w:name="p_21.11.c"/>
      <w:bookmarkStart w:id="588" w:name="p_21.12"/>
      <w:bookmarkStart w:id="589" w:name="p_21.13"/>
      <w:bookmarkStart w:id="590" w:name="p_21.14"/>
      <w:bookmarkStart w:id="591" w:name="p_21.15"/>
      <w:bookmarkStart w:id="592" w:name="p_21.16"/>
      <w:bookmarkStart w:id="593" w:name="c_18591"/>
      <w:bookmarkStart w:id="594" w:name="c_18593"/>
      <w:bookmarkStart w:id="595" w:name="pa_22"/>
      <w:bookmarkStart w:id="596" w:name="p_22"/>
      <w:bookmarkStart w:id="597" w:name="p_22.1"/>
      <w:bookmarkStart w:id="598" w:name="p_22.2"/>
      <w:bookmarkStart w:id="599" w:name="p_22.3"/>
      <w:bookmarkStart w:id="600" w:name="p_22.4"/>
      <w:bookmarkStart w:id="601" w:name="p_22.4.a"/>
      <w:bookmarkStart w:id="602" w:name="p_22.4.b"/>
      <w:bookmarkStart w:id="603" w:name="p_22.4.c"/>
      <w:bookmarkStart w:id="604" w:name="p_22.4.d"/>
      <w:bookmarkStart w:id="605" w:name="p_22.4.e"/>
      <w:bookmarkStart w:id="606" w:name="p_22.4.f"/>
      <w:bookmarkStart w:id="607" w:name="p_22.4.g"/>
      <w:bookmarkStart w:id="608" w:name="p_22.4.h"/>
      <w:bookmarkStart w:id="609" w:name="p_22.4.i"/>
      <w:bookmarkStart w:id="610" w:name="c_19041"/>
      <w:bookmarkStart w:id="611" w:name="pa_23"/>
      <w:bookmarkStart w:id="612" w:name="p_23"/>
      <w:bookmarkStart w:id="613" w:name="p_23.1"/>
      <w:bookmarkStart w:id="614" w:name="p_23.2"/>
      <w:bookmarkStart w:id="615" w:name="p_23.2.a"/>
      <w:bookmarkStart w:id="616" w:name="p_23.2.b"/>
      <w:bookmarkStart w:id="617" w:name="p_23.2.c"/>
      <w:bookmarkStart w:id="618" w:name="p_23.2.d"/>
      <w:bookmarkStart w:id="619" w:name="p_23.2.e"/>
      <w:bookmarkStart w:id="620" w:name="p_23.3"/>
      <w:bookmarkStart w:id="621" w:name="c_19901"/>
      <w:bookmarkStart w:id="622" w:name="pa_24"/>
      <w:bookmarkStart w:id="623" w:name="p_24"/>
      <w:bookmarkStart w:id="624" w:name="p_24.0"/>
      <w:bookmarkStart w:id="625" w:name="c_20285"/>
      <w:bookmarkStart w:id="626" w:name="c_20292"/>
      <w:bookmarkStart w:id="627" w:name="pa_25"/>
      <w:bookmarkStart w:id="628" w:name="p_25"/>
      <w:bookmarkStart w:id="629" w:name="p_25.1"/>
      <w:bookmarkStart w:id="630" w:name="p_25.2"/>
      <w:bookmarkStart w:id="631" w:name="p_25.3"/>
      <w:bookmarkStart w:id="632" w:name="p_25.4"/>
      <w:bookmarkStart w:id="633" w:name="p_25.5"/>
      <w:bookmarkStart w:id="634" w:name="p_25.6"/>
      <w:bookmarkStart w:id="635" w:name="c_20666"/>
      <w:bookmarkStart w:id="636" w:name="pa_26"/>
      <w:bookmarkStart w:id="637" w:name="p_26"/>
      <w:bookmarkStart w:id="638" w:name="p_26.1"/>
      <w:bookmarkStart w:id="639" w:name="p_26.2"/>
      <w:bookmarkStart w:id="640" w:name="p_26.3"/>
      <w:bookmarkStart w:id="641" w:name="p_26.4"/>
      <w:bookmarkStart w:id="642" w:name="p_26.4.a"/>
      <w:bookmarkStart w:id="643" w:name="p_26.4.b"/>
      <w:bookmarkStart w:id="644" w:name="p_26.4.c"/>
      <w:bookmarkStart w:id="645" w:name="p_26.4.d"/>
      <w:bookmarkStart w:id="646" w:name="p_26.4.e"/>
      <w:bookmarkStart w:id="647" w:name="p_26.4.f"/>
      <w:bookmarkStart w:id="648" w:name="p_26.4.g"/>
      <w:bookmarkStart w:id="649" w:name="p_26.5"/>
      <w:bookmarkStart w:id="650" w:name="c_21181"/>
      <w:bookmarkStart w:id="651" w:name="pa_27"/>
      <w:bookmarkStart w:id="652" w:name="p_27"/>
      <w:bookmarkStart w:id="653" w:name="p_27.0"/>
      <w:bookmarkStart w:id="654" w:name="c_21458"/>
      <w:bookmarkStart w:id="655" w:name="pa_27a"/>
      <w:bookmarkStart w:id="656" w:name="p_27a"/>
      <w:bookmarkStart w:id="657" w:name="p_27a_nadpis"/>
      <w:bookmarkStart w:id="658" w:name="c_21492"/>
      <w:bookmarkStart w:id="659" w:name="p_28.1"/>
      <w:bookmarkStart w:id="660" w:name="c_21497"/>
      <w:bookmarkStart w:id="661" w:name="pa_28"/>
      <w:bookmarkStart w:id="662" w:name="p_28"/>
      <w:bookmarkStart w:id="663" w:name="p_28.2"/>
      <w:bookmarkStart w:id="664" w:name="p_28.3"/>
      <w:bookmarkStart w:id="665" w:name="p_28.3.b"/>
      <w:bookmarkStart w:id="666" w:name="p_28.3.c"/>
      <w:bookmarkStart w:id="667" w:name="c_21721"/>
      <w:bookmarkStart w:id="668" w:name="pa_29"/>
      <w:bookmarkStart w:id="669" w:name="p_29"/>
      <w:bookmarkStart w:id="670" w:name="p_29.1"/>
      <w:bookmarkStart w:id="671" w:name="p_29.2"/>
      <w:bookmarkStart w:id="672" w:name="p_29.2.b"/>
      <w:bookmarkStart w:id="673" w:name="p_29.2.c"/>
      <w:bookmarkStart w:id="674" w:name="p_29.2.d"/>
      <w:bookmarkStart w:id="675" w:name="p_29.2.e"/>
      <w:bookmarkStart w:id="676" w:name="c_21930"/>
      <w:bookmarkStart w:id="677" w:name="pa_29a"/>
      <w:bookmarkStart w:id="678" w:name="p_29a"/>
      <w:bookmarkStart w:id="679" w:name="c_21932"/>
      <w:bookmarkStart w:id="680" w:name="p_29a_nadpis"/>
      <w:bookmarkStart w:id="681" w:name="p_29a.1"/>
      <w:bookmarkStart w:id="682" w:name="p_29a.2"/>
      <w:bookmarkStart w:id="683" w:name="p_29a.3"/>
      <w:bookmarkStart w:id="684" w:name="c_22044"/>
      <w:bookmarkStart w:id="685" w:name="_Hlk496971278"/>
      <w:bookmarkEnd w:id="35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487C7E5A" w14:textId="77777777" w:rsidR="009B55E6" w:rsidRPr="00CD51F1" w:rsidRDefault="009745EF"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O</w:t>
      </w:r>
      <w:r w:rsidR="00BA6EE3" w:rsidRPr="00CD51F1">
        <w:rPr>
          <w:rFonts w:ascii="Times New Roman" w:eastAsia="Times New Roman" w:hAnsi="Times New Roman" w:cs="Times New Roman"/>
          <w:sz w:val="24"/>
          <w:szCs w:val="24"/>
          <w:lang w:eastAsia="sk-SK"/>
        </w:rPr>
        <w:t>DBORNÉ POSUDZOVANIE</w:t>
      </w:r>
    </w:p>
    <w:p w14:paraId="6B08242D" w14:textId="77777777" w:rsidR="00C31382" w:rsidRPr="00CD51F1"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686" w:name="c_22048"/>
      <w:bookmarkStart w:id="687" w:name="pa_30"/>
      <w:bookmarkStart w:id="688" w:name="p_30"/>
      <w:bookmarkEnd w:id="686"/>
      <w:bookmarkEnd w:id="687"/>
      <w:bookmarkEnd w:id="688"/>
      <w:r w:rsidRPr="00CD51F1">
        <w:rPr>
          <w:rFonts w:ascii="Times New Roman" w:eastAsia="Times New Roman" w:hAnsi="Times New Roman" w:cs="Times New Roman"/>
          <w:sz w:val="24"/>
          <w:szCs w:val="24"/>
          <w:lang w:eastAsia="sk-SK"/>
        </w:rPr>
        <w:t>§ 86</w:t>
      </w:r>
    </w:p>
    <w:p w14:paraId="3260B840"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3894A4A"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9" w:name="p_30.1"/>
      <w:bookmarkEnd w:id="685"/>
      <w:bookmarkEnd w:id="689"/>
      <w:r w:rsidRPr="00CD51F1">
        <w:rPr>
          <w:rFonts w:ascii="Times New Roman" w:eastAsia="Times New Roman" w:hAnsi="Times New Roman" w:cs="Times New Roman"/>
          <w:sz w:val="24"/>
          <w:szCs w:val="24"/>
          <w:lang w:eastAsia="sk-SK"/>
        </w:rPr>
        <w:t>(1) Odborné posudzovanie je činnosť pov</w:t>
      </w:r>
      <w:r w:rsidR="00C31382"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renej skúšobne vykonávaná v rozsahu a za podmienok uvedených v poverení na odborné posudzovanie podľa § </w:t>
      </w:r>
      <w:r w:rsidR="00360904" w:rsidRPr="00CD51F1">
        <w:rPr>
          <w:rFonts w:ascii="Times New Roman" w:eastAsia="Times New Roman" w:hAnsi="Times New Roman" w:cs="Times New Roman"/>
          <w:sz w:val="24"/>
          <w:szCs w:val="24"/>
          <w:lang w:eastAsia="sk-SK"/>
        </w:rPr>
        <w:t>87</w:t>
      </w:r>
      <w:r w:rsidR="00277C9A" w:rsidRPr="00CD51F1">
        <w:rPr>
          <w:rFonts w:ascii="Times New Roman" w:eastAsia="Times New Roman" w:hAnsi="Times New Roman" w:cs="Times New Roman"/>
          <w:sz w:val="24"/>
          <w:szCs w:val="24"/>
          <w:lang w:eastAsia="sk-SK"/>
        </w:rPr>
        <w:t>.</w:t>
      </w:r>
    </w:p>
    <w:p w14:paraId="04F3C6F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0" w:name="p_30.2"/>
      <w:bookmarkEnd w:id="690"/>
      <w:r w:rsidRPr="00CD51F1">
        <w:rPr>
          <w:rFonts w:ascii="Times New Roman" w:eastAsia="Times New Roman" w:hAnsi="Times New Roman" w:cs="Times New Roman"/>
          <w:sz w:val="24"/>
          <w:szCs w:val="24"/>
          <w:lang w:eastAsia="sk-SK"/>
        </w:rPr>
        <w:t>(2) Poverenú skúšobňu možno požiadať písomne o odborné posudzovanie</w:t>
      </w:r>
    </w:p>
    <w:p w14:paraId="1724893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1" w:name="p_30.2.a"/>
      <w:bookmarkEnd w:id="691"/>
      <w:r w:rsidRPr="00CD51F1">
        <w:rPr>
          <w:rFonts w:ascii="Times New Roman" w:eastAsia="Times New Roman" w:hAnsi="Times New Roman" w:cs="Times New Roman"/>
          <w:sz w:val="24"/>
          <w:szCs w:val="24"/>
          <w:lang w:eastAsia="sk-SK"/>
        </w:rPr>
        <w:t>a) výherných prístrojov,</w:t>
      </w:r>
    </w:p>
    <w:p w14:paraId="6FAFA44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2" w:name="p_30.2.b"/>
      <w:bookmarkEnd w:id="692"/>
      <w:r w:rsidRPr="00CD51F1">
        <w:rPr>
          <w:rFonts w:ascii="Times New Roman" w:eastAsia="Times New Roman" w:hAnsi="Times New Roman" w:cs="Times New Roman"/>
          <w:sz w:val="24"/>
          <w:szCs w:val="24"/>
          <w:lang w:eastAsia="sk-SK"/>
        </w:rPr>
        <w:t>b) technických zariadení obsluhovaných priamo hráčmi,</w:t>
      </w:r>
    </w:p>
    <w:p w14:paraId="403EB16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3" w:name="p_30.2.c"/>
      <w:bookmarkEnd w:id="693"/>
      <w:r w:rsidRPr="00CD51F1">
        <w:rPr>
          <w:rFonts w:ascii="Times New Roman" w:eastAsia="Times New Roman" w:hAnsi="Times New Roman" w:cs="Times New Roman"/>
          <w:sz w:val="24"/>
          <w:szCs w:val="24"/>
          <w:lang w:eastAsia="sk-SK"/>
        </w:rPr>
        <w:t>c) terminálov</w:t>
      </w:r>
      <w:r w:rsidR="00007806" w:rsidRPr="00CD51F1">
        <w:rPr>
          <w:rFonts w:ascii="Times New Roman" w:eastAsia="Times New Roman" w:hAnsi="Times New Roman" w:cs="Times New Roman"/>
          <w:sz w:val="24"/>
          <w:szCs w:val="24"/>
          <w:lang w:eastAsia="sk-SK"/>
        </w:rPr>
        <w:t xml:space="preserve"> videohier</w:t>
      </w:r>
      <w:r w:rsidRPr="00CD51F1">
        <w:rPr>
          <w:rFonts w:ascii="Times New Roman" w:eastAsia="Times New Roman" w:hAnsi="Times New Roman" w:cs="Times New Roman"/>
          <w:sz w:val="24"/>
          <w:szCs w:val="24"/>
          <w:lang w:eastAsia="sk-SK"/>
        </w:rPr>
        <w:t xml:space="preserve"> a ďalších zariadení využívaných pri prevádzkovaní videohier,</w:t>
      </w:r>
    </w:p>
    <w:p w14:paraId="4027B1E0" w14:textId="77777777" w:rsidR="007C0AEB"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4" w:name="p_30.2.d"/>
      <w:bookmarkEnd w:id="694"/>
      <w:r w:rsidRPr="00CD51F1">
        <w:rPr>
          <w:rFonts w:ascii="Times New Roman" w:eastAsia="Times New Roman" w:hAnsi="Times New Roman" w:cs="Times New Roman"/>
          <w:sz w:val="24"/>
          <w:szCs w:val="24"/>
          <w:lang w:eastAsia="sk-SK"/>
        </w:rPr>
        <w:t xml:space="preserve">d) </w:t>
      </w:r>
      <w:r w:rsidR="00440DB4" w:rsidRPr="00CD51F1">
        <w:rPr>
          <w:rFonts w:ascii="Times New Roman" w:eastAsia="Times New Roman" w:hAnsi="Times New Roman" w:cs="Times New Roman"/>
          <w:sz w:val="24"/>
          <w:szCs w:val="24"/>
          <w:lang w:eastAsia="sk-SK"/>
        </w:rPr>
        <w:t>iných technických zariadení</w:t>
      </w:r>
      <w:r w:rsidR="007C0AEB" w:rsidRPr="00CD51F1">
        <w:rPr>
          <w:rFonts w:ascii="Times New Roman" w:eastAsia="Times New Roman" w:hAnsi="Times New Roman" w:cs="Times New Roman"/>
          <w:sz w:val="24"/>
          <w:szCs w:val="24"/>
          <w:lang w:eastAsia="sk-SK"/>
        </w:rPr>
        <w:t>,</w:t>
      </w:r>
    </w:p>
    <w:p w14:paraId="4DDFBDD5" w14:textId="77777777" w:rsidR="00BA6EE3" w:rsidRPr="00CD51F1"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e) </w:t>
      </w:r>
      <w:r w:rsidR="00BA6EE3" w:rsidRPr="00CD51F1">
        <w:rPr>
          <w:rFonts w:ascii="Times New Roman" w:eastAsia="Times New Roman" w:hAnsi="Times New Roman" w:cs="Times New Roman"/>
          <w:sz w:val="24"/>
          <w:szCs w:val="24"/>
          <w:lang w:eastAsia="sk-SK"/>
        </w:rPr>
        <w:t>zariadení využívaných pri prevádzkovaní číselných lotérií a binga,</w:t>
      </w:r>
    </w:p>
    <w:p w14:paraId="1B827DF5" w14:textId="77777777" w:rsidR="00BA6EE3" w:rsidRPr="00CD51F1"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5" w:name="p_30.2.e"/>
      <w:bookmarkEnd w:id="695"/>
      <w:r w:rsidRPr="00CD51F1">
        <w:rPr>
          <w:rFonts w:ascii="Times New Roman" w:eastAsia="Times New Roman" w:hAnsi="Times New Roman" w:cs="Times New Roman"/>
          <w:sz w:val="24"/>
          <w:szCs w:val="24"/>
          <w:lang w:eastAsia="sk-SK"/>
        </w:rPr>
        <w:t>f</w:t>
      </w:r>
      <w:r w:rsidR="00BA6EE3" w:rsidRPr="00CD51F1">
        <w:rPr>
          <w:rFonts w:ascii="Times New Roman" w:eastAsia="Times New Roman" w:hAnsi="Times New Roman" w:cs="Times New Roman"/>
          <w:sz w:val="24"/>
          <w:szCs w:val="24"/>
          <w:lang w:eastAsia="sk-SK"/>
        </w:rPr>
        <w:t>) elektronických spojení medzi jednotlivými miestami, na ktorých sa prevádzkujú hazardné hry, a centrálnym miestom vyhodnocovania priebehu a výsledkov hazardnej hry,</w:t>
      </w:r>
    </w:p>
    <w:p w14:paraId="7826D0DB" w14:textId="77777777" w:rsidR="00BA6EE3" w:rsidRPr="00CD51F1"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6" w:name="p_30.2.f"/>
      <w:bookmarkEnd w:id="696"/>
      <w:r w:rsidRPr="00CD51F1">
        <w:rPr>
          <w:rFonts w:ascii="Times New Roman" w:eastAsia="Times New Roman" w:hAnsi="Times New Roman" w:cs="Times New Roman"/>
          <w:sz w:val="24"/>
          <w:szCs w:val="24"/>
          <w:lang w:eastAsia="sk-SK"/>
        </w:rPr>
        <w:t>g</w:t>
      </w:r>
      <w:r w:rsidR="00BA6EE3" w:rsidRPr="00CD51F1">
        <w:rPr>
          <w:rFonts w:ascii="Times New Roman" w:eastAsia="Times New Roman" w:hAnsi="Times New Roman" w:cs="Times New Roman"/>
          <w:sz w:val="24"/>
          <w:szCs w:val="24"/>
          <w:lang w:eastAsia="sk-SK"/>
        </w:rPr>
        <w:t>) prepojenia a zabezpečenia prepojenia na elektronické komunikačné siete, ak sa používajú na prevádzkovanie hazardnej hry,</w:t>
      </w:r>
    </w:p>
    <w:p w14:paraId="04274BE3" w14:textId="445DA606" w:rsidR="00BA6EE3" w:rsidRPr="00CD51F1"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7" w:name="p_30.2.g"/>
      <w:bookmarkEnd w:id="697"/>
      <w:r w:rsidRPr="00CD51F1">
        <w:rPr>
          <w:rFonts w:ascii="Times New Roman" w:eastAsia="Times New Roman" w:hAnsi="Times New Roman" w:cs="Times New Roman"/>
          <w:sz w:val="24"/>
          <w:szCs w:val="24"/>
          <w:lang w:eastAsia="sk-SK"/>
        </w:rPr>
        <w:t>h</w:t>
      </w:r>
      <w:r w:rsidR="00BA6EE3" w:rsidRPr="00CD51F1">
        <w:rPr>
          <w:rFonts w:ascii="Times New Roman" w:eastAsia="Times New Roman" w:hAnsi="Times New Roman" w:cs="Times New Roman"/>
          <w:sz w:val="24"/>
          <w:szCs w:val="24"/>
          <w:lang w:eastAsia="sk-SK"/>
        </w:rPr>
        <w:t xml:space="preserve">) softvéru, pomocou ktorého sa prevádzkujú hazardné hry podľa § </w:t>
      </w:r>
      <w:r w:rsidR="00B45FBD" w:rsidRPr="00CD51F1">
        <w:rPr>
          <w:rFonts w:ascii="Times New Roman" w:eastAsia="Times New Roman" w:hAnsi="Times New Roman" w:cs="Times New Roman"/>
          <w:sz w:val="24"/>
          <w:szCs w:val="24"/>
          <w:lang w:eastAsia="sk-SK"/>
        </w:rPr>
        <w:t>4</w:t>
      </w:r>
      <w:r w:rsidR="00BA6EE3" w:rsidRPr="00CD51F1">
        <w:rPr>
          <w:rFonts w:ascii="Times New Roman" w:eastAsia="Times New Roman" w:hAnsi="Times New Roman" w:cs="Times New Roman"/>
          <w:sz w:val="24"/>
          <w:szCs w:val="24"/>
          <w:lang w:eastAsia="sk-SK"/>
        </w:rPr>
        <w:t xml:space="preserve"> ods. 2 písm. </w:t>
      </w:r>
      <w:r w:rsidR="00B45FBD" w:rsidRPr="00CD51F1">
        <w:rPr>
          <w:rFonts w:ascii="Times New Roman" w:eastAsia="Times New Roman" w:hAnsi="Times New Roman" w:cs="Times New Roman"/>
          <w:sz w:val="24"/>
          <w:szCs w:val="24"/>
          <w:lang w:eastAsia="sk-SK"/>
        </w:rPr>
        <w:t>b), d)</w:t>
      </w:r>
      <w:r w:rsidR="00812567" w:rsidRPr="00CD51F1">
        <w:rPr>
          <w:rFonts w:ascii="Times New Roman" w:eastAsia="Times New Roman" w:hAnsi="Times New Roman" w:cs="Times New Roman"/>
          <w:sz w:val="24"/>
          <w:szCs w:val="24"/>
          <w:lang w:eastAsia="sk-SK"/>
        </w:rPr>
        <w:t xml:space="preserve"> </w:t>
      </w:r>
      <w:r w:rsidR="000171E6" w:rsidRPr="00CD51F1">
        <w:rPr>
          <w:rFonts w:ascii="Times New Roman" w:eastAsia="Times New Roman" w:hAnsi="Times New Roman" w:cs="Times New Roman"/>
          <w:sz w:val="24"/>
          <w:szCs w:val="24"/>
          <w:lang w:eastAsia="sk-SK"/>
        </w:rPr>
        <w:t>až</w:t>
      </w:r>
      <w:r w:rsidR="000171E6" w:rsidRPr="00CD51F1" w:rsidDel="000171E6">
        <w:rPr>
          <w:rFonts w:ascii="Times New Roman" w:eastAsia="Times New Roman" w:hAnsi="Times New Roman" w:cs="Times New Roman"/>
          <w:sz w:val="24"/>
          <w:szCs w:val="24"/>
          <w:lang w:eastAsia="sk-SK"/>
        </w:rPr>
        <w:t xml:space="preserve"> </w:t>
      </w:r>
      <w:r w:rsidR="003A60A8" w:rsidRPr="00CD51F1">
        <w:rPr>
          <w:rFonts w:ascii="Times New Roman" w:eastAsia="Times New Roman" w:hAnsi="Times New Roman" w:cs="Times New Roman"/>
          <w:sz w:val="24"/>
          <w:szCs w:val="24"/>
          <w:lang w:eastAsia="sk-SK"/>
        </w:rPr>
        <w:t>h</w:t>
      </w:r>
      <w:r w:rsidR="000171E6" w:rsidRPr="00CD51F1">
        <w:rPr>
          <w:rFonts w:ascii="Times New Roman" w:eastAsia="Times New Roman" w:hAnsi="Times New Roman" w:cs="Times New Roman"/>
          <w:sz w:val="24"/>
          <w:szCs w:val="24"/>
          <w:lang w:eastAsia="sk-SK"/>
        </w:rPr>
        <w:t>)</w:t>
      </w:r>
      <w:r w:rsidR="000D5B92" w:rsidRPr="00CD51F1">
        <w:rPr>
          <w:rFonts w:ascii="Times New Roman" w:eastAsia="Times New Roman" w:hAnsi="Times New Roman" w:cs="Times New Roman"/>
          <w:sz w:val="24"/>
          <w:szCs w:val="24"/>
          <w:lang w:eastAsia="sk-SK"/>
        </w:rPr>
        <w:t xml:space="preserve">, </w:t>
      </w:r>
      <w:r w:rsidR="00B45FBD" w:rsidRPr="00CD51F1">
        <w:rPr>
          <w:rFonts w:ascii="Times New Roman" w:eastAsia="Times New Roman" w:hAnsi="Times New Roman" w:cs="Times New Roman"/>
          <w:sz w:val="24"/>
          <w:szCs w:val="24"/>
          <w:lang w:eastAsia="sk-SK"/>
        </w:rPr>
        <w:t>§</w:t>
      </w:r>
      <w:r w:rsidR="008F7FC5" w:rsidRPr="00CD51F1">
        <w:rPr>
          <w:rFonts w:ascii="Times New Roman" w:eastAsia="Times New Roman" w:hAnsi="Times New Roman" w:cs="Times New Roman"/>
          <w:sz w:val="24"/>
          <w:szCs w:val="24"/>
          <w:lang w:eastAsia="sk-SK"/>
        </w:rPr>
        <w:t xml:space="preserve"> </w:t>
      </w:r>
      <w:r w:rsidR="00B45FBD" w:rsidRPr="00CD51F1">
        <w:rPr>
          <w:rFonts w:ascii="Times New Roman" w:eastAsia="Times New Roman" w:hAnsi="Times New Roman" w:cs="Times New Roman"/>
          <w:sz w:val="24"/>
          <w:szCs w:val="24"/>
          <w:lang w:eastAsia="sk-SK"/>
        </w:rPr>
        <w:t>5 ods. 3 písm. c)</w:t>
      </w:r>
      <w:r w:rsidR="00C15D89" w:rsidRPr="00CD51F1">
        <w:rPr>
          <w:rFonts w:ascii="Times New Roman" w:eastAsia="Times New Roman" w:hAnsi="Times New Roman" w:cs="Times New Roman"/>
          <w:sz w:val="24"/>
          <w:szCs w:val="24"/>
          <w:lang w:eastAsia="sk-SK"/>
        </w:rPr>
        <w:t>,</w:t>
      </w:r>
      <w:r w:rsidR="00B45FBD" w:rsidRPr="00CD51F1">
        <w:rPr>
          <w:rFonts w:ascii="Times New Roman" w:eastAsia="Times New Roman" w:hAnsi="Times New Roman" w:cs="Times New Roman"/>
          <w:sz w:val="24"/>
          <w:szCs w:val="24"/>
          <w:lang w:eastAsia="sk-SK"/>
        </w:rPr>
        <w:t> d)</w:t>
      </w:r>
      <w:r w:rsidR="00C15D89" w:rsidRPr="00CD51F1">
        <w:rPr>
          <w:rFonts w:ascii="Times New Roman" w:eastAsia="Times New Roman" w:hAnsi="Times New Roman" w:cs="Times New Roman"/>
          <w:sz w:val="24"/>
          <w:szCs w:val="24"/>
          <w:lang w:eastAsia="sk-SK"/>
        </w:rPr>
        <w:t xml:space="preserve"> a f)</w:t>
      </w:r>
      <w:r w:rsidR="00527128" w:rsidRPr="00CD51F1">
        <w:rPr>
          <w:rFonts w:ascii="Times New Roman" w:eastAsia="Times New Roman" w:hAnsi="Times New Roman" w:cs="Times New Roman"/>
          <w:sz w:val="24"/>
          <w:szCs w:val="24"/>
          <w:lang w:eastAsia="sk-SK"/>
        </w:rPr>
        <w:t xml:space="preserve"> a</w:t>
      </w:r>
      <w:r w:rsidR="000D5B92" w:rsidRPr="00CD51F1">
        <w:rPr>
          <w:rFonts w:ascii="Times New Roman" w:eastAsia="Times New Roman" w:hAnsi="Times New Roman" w:cs="Times New Roman"/>
          <w:sz w:val="24"/>
          <w:szCs w:val="24"/>
          <w:lang w:eastAsia="sk-SK"/>
        </w:rPr>
        <w:t xml:space="preserve"> § </w:t>
      </w:r>
      <w:r w:rsidR="00360904" w:rsidRPr="00CD51F1">
        <w:rPr>
          <w:rFonts w:ascii="Times New Roman" w:eastAsia="Times New Roman" w:hAnsi="Times New Roman" w:cs="Times New Roman"/>
          <w:sz w:val="24"/>
          <w:szCs w:val="24"/>
          <w:lang w:eastAsia="sk-SK"/>
        </w:rPr>
        <w:t>30</w:t>
      </w:r>
      <w:r w:rsidR="00527128" w:rsidRPr="00CD51F1">
        <w:rPr>
          <w:rFonts w:ascii="Times New Roman" w:eastAsia="Times New Roman" w:hAnsi="Times New Roman" w:cs="Times New Roman"/>
          <w:sz w:val="24"/>
          <w:szCs w:val="24"/>
          <w:lang w:eastAsia="sk-SK"/>
        </w:rPr>
        <w:t>, okrem kartových hier mimo kasína</w:t>
      </w:r>
      <w:r w:rsidR="000D5B92" w:rsidRPr="00CD51F1">
        <w:rPr>
          <w:rFonts w:ascii="Times New Roman" w:eastAsia="Times New Roman" w:hAnsi="Times New Roman" w:cs="Times New Roman"/>
          <w:sz w:val="24"/>
          <w:szCs w:val="24"/>
          <w:lang w:eastAsia="sk-SK"/>
        </w:rPr>
        <w:t xml:space="preserve"> </w:t>
      </w:r>
      <w:r w:rsidR="00B45FBD" w:rsidRPr="00CD51F1">
        <w:rPr>
          <w:rFonts w:ascii="Times New Roman" w:eastAsia="Times New Roman" w:hAnsi="Times New Roman" w:cs="Times New Roman"/>
          <w:sz w:val="24"/>
          <w:szCs w:val="24"/>
          <w:lang w:eastAsia="sk-SK"/>
        </w:rPr>
        <w:t xml:space="preserve">a </w:t>
      </w:r>
      <w:r w:rsidR="00BA6EE3" w:rsidRPr="00CD51F1">
        <w:rPr>
          <w:rFonts w:ascii="Times New Roman" w:eastAsia="Times New Roman" w:hAnsi="Times New Roman" w:cs="Times New Roman"/>
          <w:sz w:val="24"/>
          <w:szCs w:val="24"/>
          <w:lang w:eastAsia="sk-SK"/>
        </w:rPr>
        <w:t xml:space="preserve">verzie </w:t>
      </w:r>
      <w:r w:rsidR="00B45FBD" w:rsidRPr="00CD51F1">
        <w:rPr>
          <w:rFonts w:ascii="Times New Roman" w:eastAsia="Times New Roman" w:hAnsi="Times New Roman" w:cs="Times New Roman"/>
          <w:sz w:val="24"/>
          <w:szCs w:val="24"/>
          <w:lang w:eastAsia="sk-SK"/>
        </w:rPr>
        <w:t xml:space="preserve">ich </w:t>
      </w:r>
      <w:r w:rsidR="00BA6EE3" w:rsidRPr="00CD51F1">
        <w:rPr>
          <w:rFonts w:ascii="Times New Roman" w:eastAsia="Times New Roman" w:hAnsi="Times New Roman" w:cs="Times New Roman"/>
          <w:sz w:val="24"/>
          <w:szCs w:val="24"/>
          <w:lang w:eastAsia="sk-SK"/>
        </w:rPr>
        <w:t>program</w:t>
      </w:r>
      <w:r w:rsidR="00B45FBD" w:rsidRPr="00CD51F1">
        <w:rPr>
          <w:rFonts w:ascii="Times New Roman" w:eastAsia="Times New Roman" w:hAnsi="Times New Roman" w:cs="Times New Roman"/>
          <w:sz w:val="24"/>
          <w:szCs w:val="24"/>
          <w:lang w:eastAsia="sk-SK"/>
        </w:rPr>
        <w:t>ov</w:t>
      </w:r>
      <w:r w:rsidR="000B3D32" w:rsidRPr="00CD51F1">
        <w:rPr>
          <w:rFonts w:ascii="Times New Roman" w:eastAsia="Times New Roman" w:hAnsi="Times New Roman" w:cs="Times New Roman"/>
          <w:sz w:val="24"/>
          <w:szCs w:val="24"/>
          <w:lang w:eastAsia="sk-SK"/>
        </w:rPr>
        <w:t>; p</w:t>
      </w:r>
      <w:r w:rsidR="00527128" w:rsidRPr="00CD51F1">
        <w:rPr>
          <w:rFonts w:ascii="Times New Roman" w:eastAsia="Times New Roman" w:hAnsi="Times New Roman" w:cs="Times New Roman"/>
          <w:sz w:val="24"/>
          <w:szCs w:val="24"/>
          <w:lang w:eastAsia="sk-SK"/>
        </w:rPr>
        <w:t xml:space="preserve">overenú skúšobňu možno požiadať písomne o odborné posudzovanie softvéru, ak sa pomocou neho prevádzkujú hazardné hry podľa §  4 ods. 2 písm. </w:t>
      </w:r>
      <w:r w:rsidR="003A60A8" w:rsidRPr="00CD51F1">
        <w:rPr>
          <w:rFonts w:ascii="Times New Roman" w:eastAsia="Times New Roman" w:hAnsi="Times New Roman" w:cs="Times New Roman"/>
          <w:sz w:val="24"/>
          <w:szCs w:val="24"/>
          <w:lang w:eastAsia="sk-SK"/>
        </w:rPr>
        <w:t>i</w:t>
      </w:r>
      <w:r w:rsidR="00527128" w:rsidRPr="00CD51F1">
        <w:rPr>
          <w:rFonts w:ascii="Times New Roman" w:eastAsia="Times New Roman" w:hAnsi="Times New Roman" w:cs="Times New Roman"/>
          <w:sz w:val="24"/>
          <w:szCs w:val="24"/>
          <w:lang w:eastAsia="sk-SK"/>
        </w:rPr>
        <w:t>) a verzie ich programov.</w:t>
      </w:r>
    </w:p>
    <w:p w14:paraId="7296ED59" w14:textId="7E50729A" w:rsidR="00277C9A" w:rsidRPr="00CD51F1" w:rsidRDefault="00277C9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45FBD"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w:t>
      </w:r>
      <w:r w:rsidR="00C96205"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Po vykonaní odborného posudzovania </w:t>
      </w:r>
      <w:r w:rsidR="005630BC" w:rsidRPr="00CD51F1">
        <w:rPr>
          <w:rFonts w:ascii="Times New Roman" w:eastAsia="Times New Roman" w:hAnsi="Times New Roman" w:cs="Times New Roman"/>
          <w:sz w:val="24"/>
          <w:szCs w:val="24"/>
          <w:lang w:eastAsia="sk-SK"/>
        </w:rPr>
        <w:t xml:space="preserve">technických </w:t>
      </w:r>
      <w:r w:rsidRPr="00CD51F1">
        <w:rPr>
          <w:rFonts w:ascii="Times New Roman" w:eastAsia="Times New Roman" w:hAnsi="Times New Roman" w:cs="Times New Roman"/>
          <w:sz w:val="24"/>
          <w:szCs w:val="24"/>
          <w:lang w:eastAsia="sk-SK"/>
        </w:rPr>
        <w:t>zariadení a systémov uvedených v odseku 2 poverená skúšobňa vydá osvedčenie</w:t>
      </w:r>
      <w:r w:rsidR="00F268D6" w:rsidRPr="00CD51F1">
        <w:rPr>
          <w:rFonts w:ascii="Times New Roman" w:eastAsia="Times New Roman" w:hAnsi="Times New Roman" w:cs="Times New Roman"/>
          <w:sz w:val="24"/>
          <w:szCs w:val="24"/>
          <w:lang w:eastAsia="sk-SK"/>
        </w:rPr>
        <w:t>.</w:t>
      </w:r>
    </w:p>
    <w:p w14:paraId="231C5DC7" w14:textId="49097FA8"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8" w:name="p_30.3"/>
      <w:bookmarkEnd w:id="698"/>
      <w:r w:rsidRPr="00CD51F1">
        <w:rPr>
          <w:rFonts w:ascii="Times New Roman" w:eastAsia="Times New Roman" w:hAnsi="Times New Roman" w:cs="Times New Roman"/>
          <w:sz w:val="24"/>
          <w:szCs w:val="24"/>
          <w:lang w:eastAsia="sk-SK"/>
        </w:rPr>
        <w:t>(</w:t>
      </w:r>
      <w:r w:rsidR="00B45FBD"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Žiadateľ je povinný zabezpečiť odborné posudzovanie </w:t>
      </w:r>
      <w:r w:rsidR="005630BC" w:rsidRPr="00CD51F1">
        <w:rPr>
          <w:rFonts w:ascii="Times New Roman" w:eastAsia="Times New Roman" w:hAnsi="Times New Roman" w:cs="Times New Roman"/>
          <w:sz w:val="24"/>
          <w:szCs w:val="24"/>
          <w:lang w:eastAsia="sk-SK"/>
        </w:rPr>
        <w:t xml:space="preserve">technických </w:t>
      </w:r>
      <w:r w:rsidRPr="00CD51F1">
        <w:rPr>
          <w:rFonts w:ascii="Times New Roman" w:eastAsia="Times New Roman" w:hAnsi="Times New Roman" w:cs="Times New Roman"/>
          <w:sz w:val="24"/>
          <w:szCs w:val="24"/>
          <w:lang w:eastAsia="sk-SK"/>
        </w:rPr>
        <w:t xml:space="preserve">zariadení a systémov podľa odseku </w:t>
      </w:r>
      <w:r w:rsidR="00350982"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pred podaním žiadosti o udelenie individuálnej licencie. Prevádzkovateľ hazardnej hry je povinný zabezpečiť odborné posudzovanie </w:t>
      </w:r>
      <w:r w:rsidR="005630BC" w:rsidRPr="00CD51F1">
        <w:rPr>
          <w:rFonts w:ascii="Times New Roman" w:eastAsia="Times New Roman" w:hAnsi="Times New Roman" w:cs="Times New Roman"/>
          <w:sz w:val="24"/>
          <w:szCs w:val="24"/>
          <w:lang w:eastAsia="sk-SK"/>
        </w:rPr>
        <w:t xml:space="preserve">technických </w:t>
      </w:r>
      <w:r w:rsidRPr="00CD51F1">
        <w:rPr>
          <w:rFonts w:ascii="Times New Roman" w:eastAsia="Times New Roman" w:hAnsi="Times New Roman" w:cs="Times New Roman"/>
          <w:sz w:val="24"/>
          <w:szCs w:val="24"/>
          <w:lang w:eastAsia="sk-SK"/>
        </w:rPr>
        <w:t xml:space="preserve">zariadení a systémov podľa odseku </w:t>
      </w:r>
      <w:r w:rsidR="00277C9A"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po uplynutí doby, na ktorú je poverenou skúšobňou vydané osvedčenie</w:t>
      </w:r>
      <w:r w:rsidR="00A66CB3" w:rsidRPr="00CD51F1">
        <w:rPr>
          <w:rFonts w:ascii="Times New Roman" w:eastAsia="Times New Roman" w:hAnsi="Times New Roman" w:cs="Times New Roman"/>
          <w:sz w:val="24"/>
          <w:szCs w:val="24"/>
          <w:lang w:eastAsia="sk-SK"/>
        </w:rPr>
        <w:t>.</w:t>
      </w:r>
    </w:p>
    <w:p w14:paraId="12466B3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9" w:name="p_30.4"/>
      <w:bookmarkEnd w:id="699"/>
      <w:r w:rsidRPr="00CD51F1">
        <w:rPr>
          <w:rFonts w:ascii="Times New Roman" w:eastAsia="Times New Roman" w:hAnsi="Times New Roman" w:cs="Times New Roman"/>
          <w:sz w:val="24"/>
          <w:szCs w:val="24"/>
          <w:lang w:eastAsia="sk-SK"/>
        </w:rPr>
        <w:t>(</w:t>
      </w:r>
      <w:r w:rsidR="00B45FBD"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w:t>
      </w:r>
      <w:r w:rsidR="005630BC" w:rsidRPr="00CD51F1">
        <w:rPr>
          <w:rFonts w:ascii="Times New Roman" w:eastAsia="Times New Roman" w:hAnsi="Times New Roman" w:cs="Times New Roman"/>
          <w:sz w:val="24"/>
          <w:szCs w:val="24"/>
          <w:lang w:eastAsia="sk-SK"/>
        </w:rPr>
        <w:t>Technické z</w:t>
      </w:r>
      <w:r w:rsidRPr="00CD51F1">
        <w:rPr>
          <w:rFonts w:ascii="Times New Roman" w:eastAsia="Times New Roman" w:hAnsi="Times New Roman" w:cs="Times New Roman"/>
          <w:sz w:val="24"/>
          <w:szCs w:val="24"/>
          <w:lang w:eastAsia="sk-SK"/>
        </w:rPr>
        <w:t xml:space="preserve">ariadenia a systémy podľa odseku 2 môže odborne posudzovať len poverená skúšobňa, a to len tie </w:t>
      </w:r>
      <w:r w:rsidR="005630BC" w:rsidRPr="00CD51F1">
        <w:rPr>
          <w:rFonts w:ascii="Times New Roman" w:eastAsia="Times New Roman" w:hAnsi="Times New Roman" w:cs="Times New Roman"/>
          <w:sz w:val="24"/>
          <w:szCs w:val="24"/>
          <w:lang w:eastAsia="sk-SK"/>
        </w:rPr>
        <w:t xml:space="preserve">technické </w:t>
      </w:r>
      <w:r w:rsidRPr="00CD51F1">
        <w:rPr>
          <w:rFonts w:ascii="Times New Roman" w:eastAsia="Times New Roman" w:hAnsi="Times New Roman" w:cs="Times New Roman"/>
          <w:sz w:val="24"/>
          <w:szCs w:val="24"/>
          <w:lang w:eastAsia="sk-SK"/>
        </w:rPr>
        <w:t>zariadenia a systémy podľa odseku 2, na ktorých odborné posudzovanie bola poverená.</w:t>
      </w:r>
    </w:p>
    <w:p w14:paraId="328CFC18" w14:textId="387EE8AB" w:rsidR="00904F57" w:rsidRPr="00CD51F1" w:rsidRDefault="00277C9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45FBD" w:rsidRPr="00CD51F1">
        <w:rPr>
          <w:rFonts w:ascii="Times New Roman" w:eastAsia="Times New Roman" w:hAnsi="Times New Roman" w:cs="Times New Roman"/>
          <w:sz w:val="24"/>
          <w:szCs w:val="24"/>
          <w:lang w:eastAsia="sk-SK"/>
        </w:rPr>
        <w:t>6</w:t>
      </w:r>
      <w:r w:rsidR="00904F57" w:rsidRPr="00CD51F1">
        <w:rPr>
          <w:rFonts w:ascii="Times New Roman" w:eastAsia="Times New Roman" w:hAnsi="Times New Roman" w:cs="Times New Roman"/>
          <w:sz w:val="24"/>
          <w:szCs w:val="24"/>
          <w:lang w:eastAsia="sk-SK"/>
        </w:rPr>
        <w:t>) Poverená skúšobňa vykonáva aj technickú kontrolu</w:t>
      </w:r>
      <w:r w:rsidR="00155695" w:rsidRPr="00CD51F1">
        <w:rPr>
          <w:rFonts w:ascii="Times New Roman" w:eastAsia="Times New Roman" w:hAnsi="Times New Roman" w:cs="Times New Roman"/>
          <w:sz w:val="24"/>
          <w:szCs w:val="24"/>
          <w:lang w:eastAsia="sk-SK"/>
        </w:rPr>
        <w:t xml:space="preserve"> na základe </w:t>
      </w:r>
      <w:r w:rsidR="00C967AC" w:rsidRPr="00CD51F1">
        <w:rPr>
          <w:rFonts w:ascii="Times New Roman" w:eastAsia="Times New Roman" w:hAnsi="Times New Roman" w:cs="Times New Roman"/>
          <w:sz w:val="24"/>
          <w:szCs w:val="24"/>
          <w:lang w:eastAsia="sk-SK"/>
        </w:rPr>
        <w:t>prizv</w:t>
      </w:r>
      <w:r w:rsidR="00A1357C" w:rsidRPr="00CD51F1">
        <w:rPr>
          <w:rFonts w:ascii="Times New Roman" w:eastAsia="Times New Roman" w:hAnsi="Times New Roman" w:cs="Times New Roman"/>
          <w:sz w:val="24"/>
          <w:szCs w:val="24"/>
          <w:lang w:eastAsia="sk-SK"/>
        </w:rPr>
        <w:t xml:space="preserve">ania osobou poverenou výkonom dozoru podľa § </w:t>
      </w:r>
      <w:r w:rsidR="00C967AC" w:rsidRPr="00CD51F1">
        <w:rPr>
          <w:rFonts w:ascii="Times New Roman" w:eastAsia="Times New Roman" w:hAnsi="Times New Roman" w:cs="Times New Roman"/>
          <w:sz w:val="24"/>
          <w:szCs w:val="24"/>
          <w:lang w:eastAsia="sk-SK"/>
        </w:rPr>
        <w:t>8</w:t>
      </w:r>
      <w:r w:rsidR="00A1357C" w:rsidRPr="00CD51F1">
        <w:rPr>
          <w:rFonts w:ascii="Times New Roman" w:eastAsia="Times New Roman" w:hAnsi="Times New Roman" w:cs="Times New Roman"/>
          <w:sz w:val="24"/>
          <w:szCs w:val="24"/>
          <w:lang w:eastAsia="sk-SK"/>
        </w:rPr>
        <w:t xml:space="preserve">3 ods. 4 písm. </w:t>
      </w:r>
      <w:r w:rsidR="00A66CB3" w:rsidRPr="00CD51F1">
        <w:rPr>
          <w:rFonts w:ascii="Times New Roman" w:eastAsia="Times New Roman" w:hAnsi="Times New Roman" w:cs="Times New Roman"/>
          <w:sz w:val="24"/>
          <w:szCs w:val="24"/>
          <w:lang w:eastAsia="sk-SK"/>
        </w:rPr>
        <w:t>b</w:t>
      </w:r>
      <w:r w:rsidR="00A1357C" w:rsidRPr="00CD51F1">
        <w:rPr>
          <w:rFonts w:ascii="Times New Roman" w:eastAsia="Times New Roman" w:hAnsi="Times New Roman" w:cs="Times New Roman"/>
          <w:sz w:val="24"/>
          <w:szCs w:val="24"/>
          <w:lang w:eastAsia="sk-SK"/>
        </w:rPr>
        <w:t>).</w:t>
      </w:r>
      <w:r w:rsidR="00155695" w:rsidRPr="00CD51F1">
        <w:rPr>
          <w:rFonts w:ascii="Times New Roman" w:eastAsia="Times New Roman" w:hAnsi="Times New Roman" w:cs="Times New Roman"/>
          <w:sz w:val="24"/>
          <w:szCs w:val="24"/>
          <w:lang w:eastAsia="sk-SK"/>
        </w:rPr>
        <w:t xml:space="preserve"> </w:t>
      </w:r>
    </w:p>
    <w:p w14:paraId="65B00500" w14:textId="36252459" w:rsidR="00C96205" w:rsidRPr="00CD51F1" w:rsidRDefault="002E3E1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45FBD"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xml:space="preserve">) </w:t>
      </w:r>
      <w:r w:rsidR="00C96205" w:rsidRPr="00CD51F1">
        <w:rPr>
          <w:rFonts w:ascii="Times New Roman" w:eastAsia="Times New Roman" w:hAnsi="Times New Roman" w:cs="Times New Roman"/>
          <w:sz w:val="24"/>
          <w:szCs w:val="24"/>
          <w:lang w:eastAsia="sk-SK"/>
        </w:rPr>
        <w:t xml:space="preserve">Poverenú </w:t>
      </w:r>
      <w:r w:rsidR="009D70B7" w:rsidRPr="00CD51F1">
        <w:rPr>
          <w:rFonts w:ascii="Times New Roman" w:eastAsia="Times New Roman" w:hAnsi="Times New Roman" w:cs="Times New Roman"/>
          <w:sz w:val="24"/>
          <w:szCs w:val="24"/>
          <w:lang w:eastAsia="sk-SK"/>
        </w:rPr>
        <w:t>s</w:t>
      </w:r>
      <w:r w:rsidR="00C96205" w:rsidRPr="00CD51F1">
        <w:rPr>
          <w:rFonts w:ascii="Times New Roman" w:eastAsia="Times New Roman" w:hAnsi="Times New Roman" w:cs="Times New Roman"/>
          <w:sz w:val="24"/>
          <w:szCs w:val="24"/>
          <w:lang w:eastAsia="sk-SK"/>
        </w:rPr>
        <w:t xml:space="preserve">kúšobňu môže úrad požiadať o posúdenie technických zariadení </w:t>
      </w:r>
      <w:r w:rsidR="0078018E" w:rsidRPr="00CD51F1">
        <w:rPr>
          <w:rFonts w:ascii="Times New Roman" w:eastAsia="Times New Roman" w:hAnsi="Times New Roman" w:cs="Times New Roman"/>
          <w:sz w:val="24"/>
          <w:szCs w:val="24"/>
          <w:lang w:eastAsia="sk-SK"/>
        </w:rPr>
        <w:t xml:space="preserve"> a systémov </w:t>
      </w:r>
      <w:r w:rsidR="00C96205" w:rsidRPr="00CD51F1">
        <w:rPr>
          <w:rFonts w:ascii="Times New Roman" w:eastAsia="Times New Roman" w:hAnsi="Times New Roman" w:cs="Times New Roman"/>
          <w:sz w:val="24"/>
          <w:szCs w:val="24"/>
          <w:lang w:eastAsia="sk-SK"/>
        </w:rPr>
        <w:t>prostredníctvom ktorých sa prevádzkujú hazardné hry podľa § 4 ods. 2 písm. a) až</w:t>
      </w:r>
      <w:r w:rsidR="00F30BE4" w:rsidRPr="00CD51F1">
        <w:rPr>
          <w:rFonts w:ascii="Times New Roman" w:eastAsia="Times New Roman" w:hAnsi="Times New Roman" w:cs="Times New Roman"/>
          <w:sz w:val="24"/>
          <w:szCs w:val="24"/>
          <w:lang w:eastAsia="sk-SK"/>
        </w:rPr>
        <w:t xml:space="preserve"> </w:t>
      </w:r>
      <w:r w:rsidR="003A60A8" w:rsidRPr="00CD51F1">
        <w:rPr>
          <w:rFonts w:ascii="Times New Roman" w:eastAsia="Times New Roman" w:hAnsi="Times New Roman" w:cs="Times New Roman"/>
          <w:sz w:val="24"/>
          <w:szCs w:val="24"/>
          <w:lang w:eastAsia="sk-SK"/>
        </w:rPr>
        <w:t>i</w:t>
      </w:r>
      <w:r w:rsidR="00C96205" w:rsidRPr="00CD51F1">
        <w:rPr>
          <w:rFonts w:ascii="Times New Roman" w:eastAsia="Times New Roman" w:hAnsi="Times New Roman" w:cs="Times New Roman"/>
          <w:sz w:val="24"/>
          <w:szCs w:val="24"/>
          <w:lang w:eastAsia="sk-SK"/>
        </w:rPr>
        <w:t>), ak je podozrenie, že ide o hazardné hry prevádzkované bez udelenej alebo vydanej licencie.</w:t>
      </w:r>
    </w:p>
    <w:p w14:paraId="2CBCBA80" w14:textId="055D296F" w:rsidR="009338FA" w:rsidRPr="00CD51F1" w:rsidRDefault="00C96205"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(8) </w:t>
      </w:r>
      <w:r w:rsidR="009338FA" w:rsidRPr="00CD51F1">
        <w:rPr>
          <w:rFonts w:ascii="Times New Roman" w:eastAsia="Times New Roman" w:hAnsi="Times New Roman" w:cs="Times New Roman"/>
          <w:sz w:val="24"/>
          <w:szCs w:val="24"/>
          <w:lang w:eastAsia="sk-SK"/>
        </w:rPr>
        <w:t xml:space="preserve">Poverená skúšobňa je za účasti </w:t>
      </w:r>
      <w:r w:rsidR="00B45FBD" w:rsidRPr="00CD51F1">
        <w:rPr>
          <w:rFonts w:ascii="Times New Roman" w:eastAsia="Times New Roman" w:hAnsi="Times New Roman" w:cs="Times New Roman"/>
          <w:sz w:val="24"/>
          <w:szCs w:val="24"/>
          <w:lang w:eastAsia="sk-SK"/>
        </w:rPr>
        <w:t xml:space="preserve">osoby poverenej výkonom </w:t>
      </w:r>
      <w:r w:rsidR="009338FA" w:rsidRPr="00CD51F1">
        <w:rPr>
          <w:rFonts w:ascii="Times New Roman" w:eastAsia="Times New Roman" w:hAnsi="Times New Roman" w:cs="Times New Roman"/>
          <w:sz w:val="24"/>
          <w:szCs w:val="24"/>
          <w:lang w:eastAsia="sk-SK"/>
        </w:rPr>
        <w:t xml:space="preserve">dozoru oprávnená vykonávať náhodné kontroly výherného pomeru a prevádzkyschopnosti </w:t>
      </w:r>
      <w:r w:rsidR="002E3E16" w:rsidRPr="00CD51F1">
        <w:rPr>
          <w:rFonts w:ascii="Times New Roman" w:eastAsia="Times New Roman" w:hAnsi="Times New Roman" w:cs="Times New Roman"/>
          <w:sz w:val="24"/>
          <w:szCs w:val="24"/>
          <w:lang w:eastAsia="sk-SK"/>
        </w:rPr>
        <w:t>technických zariadení</w:t>
      </w:r>
      <w:r w:rsidR="009338FA" w:rsidRPr="00CD51F1">
        <w:rPr>
          <w:rFonts w:ascii="Times New Roman" w:eastAsia="Times New Roman" w:hAnsi="Times New Roman" w:cs="Times New Roman"/>
          <w:sz w:val="24"/>
          <w:szCs w:val="24"/>
          <w:lang w:eastAsia="sk-SK"/>
        </w:rPr>
        <w:t xml:space="preserve"> </w:t>
      </w:r>
      <w:r w:rsidR="0078018E" w:rsidRPr="00CD51F1">
        <w:rPr>
          <w:rFonts w:ascii="Times New Roman" w:eastAsia="Times New Roman" w:hAnsi="Times New Roman" w:cs="Times New Roman"/>
          <w:sz w:val="24"/>
          <w:szCs w:val="24"/>
          <w:lang w:eastAsia="sk-SK"/>
        </w:rPr>
        <w:t xml:space="preserve">a systémov </w:t>
      </w:r>
      <w:r w:rsidR="009338FA" w:rsidRPr="00CD51F1">
        <w:rPr>
          <w:rFonts w:ascii="Times New Roman" w:eastAsia="Times New Roman" w:hAnsi="Times New Roman" w:cs="Times New Roman"/>
          <w:sz w:val="24"/>
          <w:szCs w:val="24"/>
          <w:lang w:eastAsia="sk-SK"/>
        </w:rPr>
        <w:t xml:space="preserve">a na základe zistenia porušovania podmienok ustanovených týmto zákonom môže osvedčenie odňať, pričom je povinná túto skutočnosť oznámiť </w:t>
      </w:r>
      <w:r w:rsidR="006175A5" w:rsidRPr="00CD51F1">
        <w:rPr>
          <w:rFonts w:ascii="Times New Roman" w:eastAsia="Times New Roman" w:hAnsi="Times New Roman" w:cs="Times New Roman"/>
          <w:sz w:val="24"/>
          <w:szCs w:val="24"/>
          <w:lang w:eastAsia="sk-SK"/>
        </w:rPr>
        <w:t>úradu</w:t>
      </w:r>
      <w:r w:rsidR="009338FA" w:rsidRPr="00CD51F1">
        <w:rPr>
          <w:rFonts w:ascii="Times New Roman" w:eastAsia="Times New Roman" w:hAnsi="Times New Roman" w:cs="Times New Roman"/>
          <w:sz w:val="24"/>
          <w:szCs w:val="24"/>
          <w:lang w:eastAsia="sk-SK"/>
        </w:rPr>
        <w:t xml:space="preserve">. Náklady súvisiace s touto kontrolou hradí prevádzkovateľ </w:t>
      </w:r>
      <w:r w:rsidR="006175A5" w:rsidRPr="00CD51F1">
        <w:rPr>
          <w:rFonts w:ascii="Times New Roman" w:eastAsia="Times New Roman" w:hAnsi="Times New Roman" w:cs="Times New Roman"/>
          <w:sz w:val="24"/>
          <w:szCs w:val="24"/>
          <w:lang w:eastAsia="sk-SK"/>
        </w:rPr>
        <w:t>technického zariadenia</w:t>
      </w:r>
      <w:r w:rsidR="009338FA" w:rsidRPr="00CD51F1">
        <w:rPr>
          <w:rFonts w:ascii="Times New Roman" w:eastAsia="Times New Roman" w:hAnsi="Times New Roman" w:cs="Times New Roman"/>
          <w:sz w:val="24"/>
          <w:szCs w:val="24"/>
          <w:lang w:eastAsia="sk-SK"/>
        </w:rPr>
        <w:t>, len ak boli zistené nedostatky.</w:t>
      </w:r>
    </w:p>
    <w:p w14:paraId="6F52BA62" w14:textId="09F9B6B0" w:rsidR="007C4C2F" w:rsidRPr="00CD51F1" w:rsidRDefault="007C4C2F" w:rsidP="007C4C2F">
      <w:pPr>
        <w:spacing w:after="0" w:line="240" w:lineRule="auto"/>
        <w:ind w:firstLine="567"/>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(9) N</w:t>
      </w:r>
      <w:r w:rsidRPr="00CD51F1">
        <w:rPr>
          <w:rFonts w:ascii="Times New Roman" w:hAnsi="Times New Roman" w:cs="Times New Roman"/>
          <w:sz w:val="24"/>
          <w:szCs w:val="24"/>
        </w:rPr>
        <w:t xml:space="preserve">áležitosti žiadosti o odborné posudzovanie technických zariadení a systémov využívaných pri prevádzkovaní hazardných hier ustanoví všeobecne záväzný právny predpis, ktorý vydá ministerstvo financií. </w:t>
      </w:r>
    </w:p>
    <w:p w14:paraId="5F4B90BF" w14:textId="77777777" w:rsidR="00CB3171" w:rsidRPr="00CD51F1" w:rsidRDefault="00CB3171" w:rsidP="007C4C2F">
      <w:pPr>
        <w:shd w:val="clear" w:color="auto" w:fill="FFFFFF"/>
        <w:spacing w:after="0" w:line="240" w:lineRule="auto"/>
        <w:jc w:val="both"/>
        <w:rPr>
          <w:rFonts w:ascii="Times New Roman" w:eastAsia="Times New Roman" w:hAnsi="Times New Roman" w:cs="Times New Roman"/>
          <w:sz w:val="24"/>
          <w:szCs w:val="24"/>
          <w:lang w:eastAsia="sk-SK"/>
        </w:rPr>
      </w:pPr>
    </w:p>
    <w:p w14:paraId="70FCDDD4" w14:textId="77777777" w:rsidR="00F604ED" w:rsidRPr="00CD51F1"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700" w:name="p_30.5"/>
      <w:bookmarkStart w:id="701" w:name="c_22412"/>
      <w:bookmarkStart w:id="702" w:name="pa_31"/>
      <w:bookmarkStart w:id="703" w:name="p_31"/>
      <w:bookmarkEnd w:id="700"/>
      <w:bookmarkEnd w:id="701"/>
      <w:bookmarkEnd w:id="702"/>
      <w:bookmarkEnd w:id="703"/>
      <w:r w:rsidRPr="00CD51F1">
        <w:rPr>
          <w:rFonts w:ascii="Times New Roman" w:eastAsia="Times New Roman" w:hAnsi="Times New Roman" w:cs="Times New Roman"/>
          <w:sz w:val="24"/>
          <w:szCs w:val="24"/>
          <w:lang w:eastAsia="sk-SK"/>
        </w:rPr>
        <w:t xml:space="preserve">§ </w:t>
      </w:r>
      <w:r w:rsidR="008C0460" w:rsidRPr="00CD51F1">
        <w:rPr>
          <w:rFonts w:ascii="Times New Roman" w:eastAsia="Times New Roman" w:hAnsi="Times New Roman" w:cs="Times New Roman"/>
          <w:sz w:val="24"/>
          <w:szCs w:val="24"/>
          <w:lang w:eastAsia="sk-SK"/>
        </w:rPr>
        <w:t>87</w:t>
      </w:r>
    </w:p>
    <w:p w14:paraId="2FD7042E" w14:textId="77777777" w:rsidR="00CB3171" w:rsidRPr="00CD51F1" w:rsidRDefault="00CB3171"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6C81D6B" w14:textId="3F1E5BF6" w:rsidR="00EC225D" w:rsidRPr="00CD51F1" w:rsidRDefault="00473E0A" w:rsidP="00AD630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w:t>
      </w:r>
      <w:r w:rsidR="00EC225D" w:rsidRPr="00CD51F1">
        <w:rPr>
          <w:rFonts w:ascii="Times New Roman" w:eastAsia="Times New Roman" w:hAnsi="Times New Roman" w:cs="Times New Roman"/>
          <w:sz w:val="24"/>
          <w:szCs w:val="24"/>
          <w:lang w:eastAsia="sk-SK"/>
        </w:rPr>
        <w:t>) Poverenou skúšobňou môže byť právnická osoba so sídlom na území Slovenskej republiky, ktorá je autorizovaná</w:t>
      </w:r>
      <w:r w:rsidR="00F96D79" w:rsidRPr="00CD51F1">
        <w:rPr>
          <w:rFonts w:ascii="Times New Roman" w:hAnsi="Times New Roman" w:cs="Times New Roman"/>
          <w:sz w:val="24"/>
          <w:szCs w:val="24"/>
          <w:vertAlign w:val="superscript"/>
        </w:rPr>
        <w:footnoteReference w:id="63"/>
      </w:r>
      <w:r w:rsidR="00EC225D" w:rsidRPr="00CD51F1">
        <w:rPr>
          <w:rFonts w:ascii="Times New Roman" w:eastAsia="Times New Roman" w:hAnsi="Times New Roman" w:cs="Times New Roman"/>
          <w:sz w:val="24"/>
          <w:szCs w:val="24"/>
          <w:lang w:eastAsia="sk-SK"/>
        </w:rPr>
        <w:t>) a notifikovaná</w:t>
      </w:r>
      <w:r w:rsidR="00A318C2" w:rsidRPr="00CD51F1">
        <w:rPr>
          <w:rStyle w:val="Odkaznapoznmkupodiarou"/>
          <w:rFonts w:ascii="Times New Roman" w:eastAsia="Times New Roman" w:hAnsi="Times New Roman" w:cs="Times New Roman"/>
          <w:sz w:val="24"/>
          <w:szCs w:val="24"/>
          <w:lang w:eastAsia="sk-SK"/>
        </w:rPr>
        <w:footnoteReference w:id="64"/>
      </w:r>
      <w:r w:rsidR="00EC225D" w:rsidRPr="00CD51F1">
        <w:rPr>
          <w:rFonts w:ascii="Times New Roman" w:eastAsia="Times New Roman" w:hAnsi="Times New Roman" w:cs="Times New Roman"/>
          <w:sz w:val="24"/>
          <w:szCs w:val="24"/>
          <w:lang w:eastAsia="sk-SK"/>
        </w:rPr>
        <w:t xml:space="preserve">) Úradom pre normalizáciu, metrológiu a skúšobníctvo Slovenskej republiky </w:t>
      </w:r>
      <w:r w:rsidR="00DC04F8" w:rsidRPr="00CD51F1">
        <w:rPr>
          <w:rFonts w:ascii="Times New Roman" w:eastAsia="Times New Roman" w:hAnsi="Times New Roman" w:cs="Times New Roman"/>
          <w:sz w:val="24"/>
          <w:szCs w:val="24"/>
          <w:lang w:eastAsia="sk-SK"/>
        </w:rPr>
        <w:t>na posudzovanie zhody určeného výrobku</w:t>
      </w:r>
      <w:r w:rsidR="008D4D51" w:rsidRPr="00CD51F1">
        <w:rPr>
          <w:rFonts w:ascii="Times New Roman" w:eastAsia="Times New Roman" w:hAnsi="Times New Roman" w:cs="Times New Roman"/>
          <w:sz w:val="24"/>
          <w:szCs w:val="24"/>
          <w:lang w:eastAsia="sk-SK"/>
        </w:rPr>
        <w:t xml:space="preserve"> pre oblasť elektromagnetickej kompatibility a oblasť rádiových zariadení</w:t>
      </w:r>
      <w:r w:rsidR="00DC04F8" w:rsidRPr="00CD51F1">
        <w:rPr>
          <w:rFonts w:ascii="Times New Roman" w:eastAsia="Times New Roman" w:hAnsi="Times New Roman" w:cs="Times New Roman"/>
          <w:sz w:val="24"/>
          <w:szCs w:val="24"/>
          <w:lang w:eastAsia="sk-SK"/>
        </w:rPr>
        <w:t xml:space="preserve"> podľa osobitn</w:t>
      </w:r>
      <w:r w:rsidR="000B3D32" w:rsidRPr="00CD51F1">
        <w:rPr>
          <w:rFonts w:ascii="Times New Roman" w:eastAsia="Times New Roman" w:hAnsi="Times New Roman" w:cs="Times New Roman"/>
          <w:sz w:val="24"/>
          <w:szCs w:val="24"/>
          <w:lang w:eastAsia="sk-SK"/>
        </w:rPr>
        <w:t>ých predpisov</w:t>
      </w:r>
      <w:r w:rsidR="00DC04F8" w:rsidRPr="00CD51F1">
        <w:rPr>
          <w:rFonts w:ascii="Times New Roman" w:eastAsia="Times New Roman" w:hAnsi="Times New Roman" w:cs="Times New Roman"/>
          <w:sz w:val="24"/>
          <w:szCs w:val="24"/>
          <w:lang w:eastAsia="sk-SK"/>
        </w:rPr>
        <w:t>.</w:t>
      </w:r>
      <w:r w:rsidR="00DC04F8" w:rsidRPr="00CD51F1">
        <w:rPr>
          <w:rFonts w:ascii="Times New Roman" w:hAnsi="Times New Roman" w:cs="Times New Roman"/>
          <w:sz w:val="24"/>
          <w:szCs w:val="24"/>
          <w:vertAlign w:val="superscript"/>
        </w:rPr>
        <w:footnoteReference w:id="65"/>
      </w:r>
      <w:r w:rsidR="00DC04F8" w:rsidRPr="00CD51F1">
        <w:rPr>
          <w:rFonts w:ascii="Times New Roman" w:eastAsia="Times New Roman" w:hAnsi="Times New Roman" w:cs="Times New Roman"/>
          <w:sz w:val="24"/>
          <w:szCs w:val="24"/>
          <w:lang w:eastAsia="sk-SK"/>
        </w:rPr>
        <w:t>)</w:t>
      </w:r>
      <w:r w:rsidR="00DC04F8" w:rsidRPr="00CD51F1">
        <w:rPr>
          <w:rFonts w:ascii="Times New Roman" w:eastAsia="Times New Roman" w:hAnsi="Times New Roman" w:cs="Times New Roman"/>
          <w:sz w:val="24"/>
          <w:szCs w:val="24"/>
          <w:vertAlign w:val="superscript"/>
          <w:lang w:eastAsia="sk-SK"/>
        </w:rPr>
        <w:t xml:space="preserve"> </w:t>
      </w:r>
    </w:p>
    <w:p w14:paraId="261D815E" w14:textId="77777777" w:rsidR="00DC04F8" w:rsidRPr="00CD51F1" w:rsidRDefault="00EC225D" w:rsidP="00AD630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DC04F8" w:rsidRPr="00CD51F1">
        <w:rPr>
          <w:rFonts w:ascii="Times New Roman" w:eastAsia="Times New Roman" w:hAnsi="Times New Roman" w:cs="Times New Roman"/>
          <w:sz w:val="24"/>
          <w:szCs w:val="24"/>
          <w:lang w:eastAsia="sk-SK"/>
        </w:rPr>
        <w:t>Poverenou skúšobňou môže byť aj právnická osoba so sídlom alebo pobočkou v inom členskom štáte, ktorá bola iným členským štátom určená na vykonávanie posudzovania zhody a ktorá je uvedená v zozname notifikovaných osôb pre oblasť elektromagnetickej kompatibility</w:t>
      </w:r>
      <w:r w:rsidR="00DC04F8" w:rsidRPr="00CD51F1">
        <w:rPr>
          <w:rFonts w:ascii="Times New Roman" w:eastAsia="Times New Roman" w:hAnsi="Times New Roman" w:cs="Times New Roman"/>
          <w:sz w:val="24"/>
          <w:szCs w:val="24"/>
          <w:vertAlign w:val="superscript"/>
          <w:lang w:eastAsia="sk-SK"/>
        </w:rPr>
        <w:footnoteReference w:id="66"/>
      </w:r>
      <w:r w:rsidR="00DC04F8" w:rsidRPr="00CD51F1">
        <w:rPr>
          <w:rFonts w:ascii="Times New Roman" w:eastAsia="Times New Roman" w:hAnsi="Times New Roman" w:cs="Times New Roman"/>
          <w:sz w:val="24"/>
          <w:szCs w:val="24"/>
          <w:lang w:eastAsia="sk-SK"/>
        </w:rPr>
        <w:t>)</w:t>
      </w:r>
      <w:r w:rsidR="00B235E3" w:rsidRPr="00CD51F1">
        <w:rPr>
          <w:rFonts w:ascii="Times New Roman" w:eastAsia="Times New Roman" w:hAnsi="Times New Roman" w:cs="Times New Roman"/>
          <w:sz w:val="24"/>
          <w:szCs w:val="24"/>
          <w:lang w:eastAsia="sk-SK"/>
        </w:rPr>
        <w:t xml:space="preserve"> a oblasť</w:t>
      </w:r>
      <w:r w:rsidR="00DC04F8" w:rsidRPr="00CD51F1">
        <w:rPr>
          <w:rFonts w:ascii="Times New Roman" w:eastAsia="Times New Roman" w:hAnsi="Times New Roman" w:cs="Times New Roman"/>
          <w:sz w:val="24"/>
          <w:szCs w:val="24"/>
          <w:lang w:eastAsia="sk-SK"/>
        </w:rPr>
        <w:t xml:space="preserve"> </w:t>
      </w:r>
      <w:r w:rsidR="00BD3C48" w:rsidRPr="00CD51F1">
        <w:rPr>
          <w:rFonts w:ascii="Times New Roman" w:eastAsia="Times New Roman" w:hAnsi="Times New Roman" w:cs="Times New Roman"/>
          <w:sz w:val="24"/>
          <w:szCs w:val="24"/>
          <w:lang w:eastAsia="sk-SK"/>
        </w:rPr>
        <w:t>rádiových zariadení</w:t>
      </w:r>
      <w:r w:rsidR="00631A06" w:rsidRPr="00CD51F1">
        <w:rPr>
          <w:vertAlign w:val="superscript"/>
        </w:rPr>
        <w:footnoteReference w:id="67"/>
      </w:r>
      <w:r w:rsidR="00631A06" w:rsidRPr="00CD51F1">
        <w:rPr>
          <w:rFonts w:ascii="Times New Roman" w:eastAsia="Times New Roman" w:hAnsi="Times New Roman" w:cs="Times New Roman"/>
          <w:sz w:val="24"/>
          <w:szCs w:val="24"/>
          <w:lang w:eastAsia="sk-SK"/>
        </w:rPr>
        <w:t xml:space="preserve">) </w:t>
      </w:r>
      <w:r w:rsidR="00DC04F8" w:rsidRPr="00CD51F1">
        <w:rPr>
          <w:rFonts w:ascii="Times New Roman" w:eastAsia="Times New Roman" w:hAnsi="Times New Roman" w:cs="Times New Roman"/>
          <w:sz w:val="24"/>
          <w:szCs w:val="24"/>
          <w:lang w:eastAsia="sk-SK"/>
        </w:rPr>
        <w:t>zverejnených na webovej stránke Európskej komisie.</w:t>
      </w:r>
      <w:r w:rsidR="00DC04F8" w:rsidRPr="00CD51F1" w:rsidDel="00DC04F8">
        <w:rPr>
          <w:rFonts w:ascii="Times New Roman" w:eastAsia="Times New Roman" w:hAnsi="Times New Roman" w:cs="Times New Roman"/>
          <w:sz w:val="24"/>
          <w:szCs w:val="24"/>
          <w:lang w:eastAsia="sk-SK"/>
        </w:rPr>
        <w:t xml:space="preserve"> </w:t>
      </w:r>
    </w:p>
    <w:p w14:paraId="54F8B16A" w14:textId="77777777" w:rsidR="00440DB4" w:rsidRPr="00CD51F1" w:rsidRDefault="00440DB4" w:rsidP="00AD630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 Právnická osoba podľa odseku 1 a 2 musí byť akreditovaná na príslušné  harmonizované technické normy alebo na obdobné technické špecifikácie na posudzovanie zhody elektrického zariadenia</w:t>
      </w:r>
      <w:r w:rsidRPr="00CD51F1">
        <w:rPr>
          <w:rFonts w:ascii="Times New Roman" w:hAnsi="Times New Roman" w:cs="Times New Roman"/>
          <w:sz w:val="24"/>
          <w:szCs w:val="24"/>
          <w:vertAlign w:val="superscript"/>
        </w:rPr>
        <w:footnoteReference w:id="68"/>
      </w:r>
      <w:r w:rsidRPr="00CD51F1">
        <w:rPr>
          <w:rFonts w:ascii="Times New Roman" w:eastAsia="Times New Roman" w:hAnsi="Times New Roman" w:cs="Times New Roman"/>
          <w:sz w:val="24"/>
          <w:szCs w:val="24"/>
          <w:lang w:eastAsia="sk-SK"/>
        </w:rPr>
        <w:t>) vnútroštátnym akreditačným orgánom</w:t>
      </w:r>
      <w:r w:rsidRPr="00CD51F1">
        <w:rPr>
          <w:rFonts w:ascii="Times New Roman" w:hAnsi="Times New Roman" w:cs="Times New Roman"/>
          <w:sz w:val="24"/>
          <w:szCs w:val="24"/>
          <w:vertAlign w:val="superscript"/>
        </w:rPr>
        <w:footnoteReference w:id="69"/>
      </w:r>
      <w:r w:rsidRPr="00CD51F1">
        <w:rPr>
          <w:rFonts w:ascii="Times New Roman" w:eastAsia="Times New Roman" w:hAnsi="Times New Roman" w:cs="Times New Roman"/>
          <w:sz w:val="24"/>
          <w:szCs w:val="24"/>
          <w:lang w:eastAsia="sk-SK"/>
        </w:rPr>
        <w:t>).</w:t>
      </w:r>
    </w:p>
    <w:p w14:paraId="63BB072C" w14:textId="620B3EB2" w:rsidR="00EC225D" w:rsidRPr="00CD51F1" w:rsidRDefault="00EC225D" w:rsidP="00AD630B">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440DB4"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Poverenie vydáva úrad </w:t>
      </w:r>
      <w:r w:rsidR="00744B8A" w:rsidRPr="00CD51F1">
        <w:rPr>
          <w:rFonts w:ascii="Times New Roman" w:eastAsia="Times New Roman" w:hAnsi="Times New Roman" w:cs="Times New Roman"/>
          <w:sz w:val="24"/>
          <w:szCs w:val="24"/>
          <w:lang w:eastAsia="sk-SK"/>
        </w:rPr>
        <w:t xml:space="preserve">na základe </w:t>
      </w:r>
      <w:r w:rsidR="00B3333C" w:rsidRPr="00CD51F1">
        <w:rPr>
          <w:rFonts w:ascii="Times New Roman" w:eastAsia="Times New Roman" w:hAnsi="Times New Roman" w:cs="Times New Roman"/>
          <w:sz w:val="24"/>
          <w:szCs w:val="24"/>
          <w:lang w:eastAsia="sk-SK"/>
        </w:rPr>
        <w:t>žiadosti právnickej osoby podľa odseku 1 a</w:t>
      </w:r>
      <w:r w:rsidR="00744B8A" w:rsidRPr="00CD51F1">
        <w:rPr>
          <w:rFonts w:ascii="Times New Roman" w:eastAsia="Times New Roman" w:hAnsi="Times New Roman" w:cs="Times New Roman"/>
          <w:sz w:val="24"/>
          <w:szCs w:val="24"/>
          <w:lang w:eastAsia="sk-SK"/>
        </w:rPr>
        <w:t>lebo</w:t>
      </w:r>
      <w:r w:rsidR="00B3333C" w:rsidRPr="00CD51F1">
        <w:rPr>
          <w:rFonts w:ascii="Times New Roman" w:eastAsia="Times New Roman" w:hAnsi="Times New Roman" w:cs="Times New Roman"/>
          <w:sz w:val="24"/>
          <w:szCs w:val="24"/>
          <w:lang w:eastAsia="sk-SK"/>
        </w:rPr>
        <w:t> </w:t>
      </w:r>
      <w:r w:rsidR="0078018E" w:rsidRPr="00CD51F1">
        <w:rPr>
          <w:rFonts w:ascii="Times New Roman" w:eastAsia="Times New Roman" w:hAnsi="Times New Roman" w:cs="Times New Roman"/>
          <w:sz w:val="24"/>
          <w:szCs w:val="24"/>
          <w:lang w:eastAsia="sk-SK"/>
        </w:rPr>
        <w:t xml:space="preserve">odseku </w:t>
      </w:r>
      <w:r w:rsidR="00B3333C" w:rsidRPr="00CD51F1">
        <w:rPr>
          <w:rFonts w:ascii="Times New Roman" w:eastAsia="Times New Roman" w:hAnsi="Times New Roman" w:cs="Times New Roman"/>
          <w:sz w:val="24"/>
          <w:szCs w:val="24"/>
          <w:lang w:eastAsia="sk-SK"/>
        </w:rPr>
        <w:t xml:space="preserve">2 </w:t>
      </w:r>
      <w:r w:rsidRPr="00CD51F1">
        <w:rPr>
          <w:rFonts w:ascii="Times New Roman" w:eastAsia="Times New Roman" w:hAnsi="Times New Roman" w:cs="Times New Roman"/>
          <w:sz w:val="24"/>
          <w:szCs w:val="24"/>
          <w:lang w:eastAsia="sk-SK"/>
        </w:rPr>
        <w:t>na dobu určitú, najmenej však na dobu piatich rokov; úrad môže po uplynutí tejto lehoty a po vykonaní kontroly</w:t>
      </w:r>
      <w:r w:rsidR="00C0328A" w:rsidRPr="00CD51F1">
        <w:rPr>
          <w:rFonts w:ascii="Times New Roman" w:eastAsia="Times New Roman" w:hAnsi="Times New Roman" w:cs="Times New Roman"/>
          <w:sz w:val="24"/>
          <w:szCs w:val="24"/>
          <w:vertAlign w:val="superscript"/>
          <w:lang w:eastAsia="sk-SK"/>
        </w:rPr>
        <w:t>49</w:t>
      </w:r>
      <w:r w:rsidRPr="00CD51F1">
        <w:rPr>
          <w:rFonts w:ascii="Times New Roman" w:eastAsia="Times New Roman" w:hAnsi="Times New Roman" w:cs="Times New Roman"/>
          <w:sz w:val="24"/>
          <w:szCs w:val="24"/>
          <w:lang w:eastAsia="sk-SK"/>
        </w:rPr>
        <w:t xml:space="preserve">) platnosť poverenia predĺžiť. </w:t>
      </w:r>
    </w:p>
    <w:p w14:paraId="190F10C2" w14:textId="77777777" w:rsidR="00EC225D" w:rsidRPr="00CD51F1" w:rsidRDefault="00E05BC1"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440DB4" w:rsidRPr="00CD51F1">
        <w:rPr>
          <w:rFonts w:ascii="Times New Roman" w:eastAsia="Times New Roman" w:hAnsi="Times New Roman" w:cs="Times New Roman"/>
          <w:sz w:val="24"/>
          <w:szCs w:val="24"/>
          <w:lang w:eastAsia="sk-SK"/>
        </w:rPr>
        <w:t>5</w:t>
      </w:r>
      <w:r w:rsidR="00EC225D" w:rsidRPr="00CD51F1">
        <w:rPr>
          <w:rFonts w:ascii="Times New Roman" w:eastAsia="Times New Roman" w:hAnsi="Times New Roman" w:cs="Times New Roman"/>
          <w:sz w:val="24"/>
          <w:szCs w:val="24"/>
          <w:lang w:eastAsia="sk-SK"/>
        </w:rPr>
        <w:t xml:space="preserve">) Právnickú osobu podľa odseku 2 môže úrad poveriť iba na odborné posudzovanie prepojenia a zabezpečenia prepojenia na elektronické komunikačné siete podľa </w:t>
      </w:r>
      <w:r w:rsidR="00C967AC" w:rsidRPr="00CD51F1">
        <w:rPr>
          <w:rFonts w:ascii="Times New Roman" w:eastAsia="Times New Roman" w:hAnsi="Times New Roman" w:cs="Times New Roman"/>
          <w:sz w:val="24"/>
          <w:szCs w:val="24"/>
          <w:lang w:eastAsia="sk-SK"/>
        </w:rPr>
        <w:t>§ 8</w:t>
      </w:r>
      <w:r w:rsidR="00BC31A2" w:rsidRPr="00CD51F1">
        <w:rPr>
          <w:rFonts w:ascii="Times New Roman" w:eastAsia="Times New Roman" w:hAnsi="Times New Roman" w:cs="Times New Roman"/>
          <w:sz w:val="24"/>
          <w:szCs w:val="24"/>
          <w:lang w:eastAsia="sk-SK"/>
        </w:rPr>
        <w:t>6</w:t>
      </w:r>
      <w:r w:rsidR="00EC225D" w:rsidRPr="00CD51F1">
        <w:rPr>
          <w:rFonts w:ascii="Times New Roman" w:eastAsia="Times New Roman" w:hAnsi="Times New Roman" w:cs="Times New Roman"/>
          <w:sz w:val="24"/>
          <w:szCs w:val="24"/>
          <w:lang w:eastAsia="sk-SK"/>
        </w:rPr>
        <w:t xml:space="preserve"> ods. 2 písm. </w:t>
      </w:r>
      <w:r w:rsidR="00B91C2F" w:rsidRPr="00CD51F1">
        <w:rPr>
          <w:rFonts w:ascii="Times New Roman" w:eastAsia="Times New Roman" w:hAnsi="Times New Roman" w:cs="Times New Roman"/>
          <w:sz w:val="24"/>
          <w:szCs w:val="24"/>
          <w:lang w:eastAsia="sk-SK"/>
        </w:rPr>
        <w:t>g</w:t>
      </w:r>
      <w:r w:rsidR="00EC225D" w:rsidRPr="00CD51F1">
        <w:rPr>
          <w:rFonts w:ascii="Times New Roman" w:eastAsia="Times New Roman" w:hAnsi="Times New Roman" w:cs="Times New Roman"/>
          <w:sz w:val="24"/>
          <w:szCs w:val="24"/>
          <w:lang w:eastAsia="sk-SK"/>
        </w:rPr>
        <w:t xml:space="preserve">) a softvéru, pomocou ktorého sa prevádzkujú hazardné hry podľa § </w:t>
      </w:r>
      <w:r w:rsidR="00C967AC" w:rsidRPr="00CD51F1">
        <w:rPr>
          <w:rFonts w:ascii="Times New Roman" w:eastAsia="Times New Roman" w:hAnsi="Times New Roman" w:cs="Times New Roman"/>
          <w:sz w:val="24"/>
          <w:szCs w:val="24"/>
          <w:lang w:eastAsia="sk-SK"/>
        </w:rPr>
        <w:t>30</w:t>
      </w:r>
      <w:r w:rsidR="00EC225D" w:rsidRPr="00CD51F1">
        <w:rPr>
          <w:rFonts w:ascii="Times New Roman" w:eastAsia="Times New Roman" w:hAnsi="Times New Roman" w:cs="Times New Roman"/>
          <w:sz w:val="24"/>
          <w:szCs w:val="24"/>
          <w:lang w:eastAsia="sk-SK"/>
        </w:rPr>
        <w:t>.</w:t>
      </w:r>
    </w:p>
    <w:p w14:paraId="720299EC" w14:textId="77777777" w:rsidR="00EC225D" w:rsidRPr="00CD51F1"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440DB4"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Na vydanie poverenia na odborné posudzovanie nie je právny nárok.</w:t>
      </w:r>
    </w:p>
    <w:p w14:paraId="68D7DC75" w14:textId="77777777" w:rsidR="00EC225D" w:rsidRPr="00CD51F1"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440DB4"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Úrad môže zmeniť poverenie na odborné posudzovanie z vlastného podnetu, ak došlo k zmene tohto zákona.</w:t>
      </w:r>
      <w:r w:rsidRPr="00CD51F1">
        <w:t xml:space="preserve"> </w:t>
      </w:r>
    </w:p>
    <w:p w14:paraId="3C3159BC" w14:textId="77777777" w:rsidR="00EC225D" w:rsidRPr="00CD51F1"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440DB4"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Úrad zverejňuje zoznam poverených skúšobní, ktorým bolo udelené poverenie aj s uvedením rozsahu tohto poverenia na svojom webovom sídle.</w:t>
      </w:r>
    </w:p>
    <w:p w14:paraId="4C4C43FC" w14:textId="77777777" w:rsidR="0009086E" w:rsidRPr="00CD51F1" w:rsidRDefault="0009086E"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704" w:name="p_31.1"/>
      <w:bookmarkStart w:id="705" w:name="p_31.7"/>
      <w:bookmarkStart w:id="706" w:name="c_22874"/>
      <w:bookmarkStart w:id="707" w:name="pa_32"/>
      <w:bookmarkStart w:id="708" w:name="p_32"/>
      <w:bookmarkEnd w:id="704"/>
      <w:bookmarkEnd w:id="705"/>
      <w:bookmarkEnd w:id="706"/>
      <w:bookmarkEnd w:id="707"/>
      <w:bookmarkEnd w:id="708"/>
    </w:p>
    <w:p w14:paraId="24D8E75A" w14:textId="77777777" w:rsidR="00F604ED" w:rsidRPr="00CD51F1"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8C0460" w:rsidRPr="00CD51F1">
        <w:rPr>
          <w:rFonts w:ascii="Times New Roman" w:eastAsia="Times New Roman" w:hAnsi="Times New Roman" w:cs="Times New Roman"/>
          <w:sz w:val="24"/>
          <w:szCs w:val="24"/>
          <w:lang w:eastAsia="sk-SK"/>
        </w:rPr>
        <w:t>88</w:t>
      </w:r>
    </w:p>
    <w:p w14:paraId="30302224"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19A8CA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09" w:name="p_32.1"/>
      <w:bookmarkEnd w:id="709"/>
      <w:r w:rsidRPr="00CD51F1">
        <w:rPr>
          <w:rFonts w:ascii="Times New Roman" w:eastAsia="Times New Roman" w:hAnsi="Times New Roman" w:cs="Times New Roman"/>
          <w:sz w:val="24"/>
          <w:szCs w:val="24"/>
          <w:lang w:eastAsia="sk-SK"/>
        </w:rPr>
        <w:t xml:space="preserve">(1) Poverená skúšobňa pri odbornom posudzovaní overí a osvedčí, že </w:t>
      </w:r>
      <w:r w:rsidR="005630BC" w:rsidRPr="00CD51F1">
        <w:rPr>
          <w:rFonts w:ascii="Times New Roman" w:eastAsia="Times New Roman" w:hAnsi="Times New Roman" w:cs="Times New Roman"/>
          <w:sz w:val="24"/>
          <w:szCs w:val="24"/>
          <w:lang w:eastAsia="sk-SK"/>
        </w:rPr>
        <w:t xml:space="preserve">technické </w:t>
      </w:r>
      <w:r w:rsidRPr="00CD51F1">
        <w:rPr>
          <w:rFonts w:ascii="Times New Roman" w:eastAsia="Times New Roman" w:hAnsi="Times New Roman" w:cs="Times New Roman"/>
          <w:sz w:val="24"/>
          <w:szCs w:val="24"/>
          <w:lang w:eastAsia="sk-SK"/>
        </w:rPr>
        <w:t xml:space="preserve">zariadenia a systémy </w:t>
      </w:r>
      <w:r w:rsidR="00B67DCE" w:rsidRPr="00CD51F1">
        <w:rPr>
          <w:rFonts w:ascii="Times New Roman" w:eastAsia="Times New Roman" w:hAnsi="Times New Roman" w:cs="Times New Roman"/>
          <w:sz w:val="24"/>
          <w:szCs w:val="24"/>
          <w:lang w:eastAsia="sk-SK"/>
        </w:rPr>
        <w:t>podľa</w:t>
      </w:r>
      <w:r w:rsidRPr="00CD51F1">
        <w:rPr>
          <w:rFonts w:ascii="Times New Roman" w:eastAsia="Times New Roman" w:hAnsi="Times New Roman" w:cs="Times New Roman"/>
          <w:sz w:val="24"/>
          <w:szCs w:val="24"/>
          <w:lang w:eastAsia="sk-SK"/>
        </w:rPr>
        <w:t xml:space="preserve"> § </w:t>
      </w:r>
      <w:r w:rsidR="00C967AC"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w:t>
      </w:r>
      <w:bookmarkStart w:id="710" w:name="p_32.1.a"/>
      <w:bookmarkEnd w:id="710"/>
    </w:p>
    <w:p w14:paraId="6111D64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sú spôsobilé na prevádzkovanie hazardných hier,</w:t>
      </w:r>
    </w:p>
    <w:p w14:paraId="04554652" w14:textId="77777777" w:rsidR="00BA6EE3" w:rsidRPr="00CD51F1" w:rsidRDefault="00BA6EE3" w:rsidP="00060FD6">
      <w:pPr>
        <w:shd w:val="clear" w:color="auto" w:fill="FFFFFF"/>
        <w:spacing w:after="0" w:line="240" w:lineRule="auto"/>
        <w:ind w:firstLine="567"/>
        <w:jc w:val="both"/>
        <w:rPr>
          <w:rStyle w:val="Jemnzvraznenie"/>
          <w:color w:val="auto"/>
        </w:rPr>
      </w:pPr>
      <w:bookmarkStart w:id="711" w:name="p_32.1.b"/>
      <w:bookmarkEnd w:id="711"/>
      <w:r w:rsidRPr="00CD51F1">
        <w:rPr>
          <w:rFonts w:ascii="Times New Roman" w:eastAsia="Times New Roman" w:hAnsi="Times New Roman" w:cs="Times New Roman"/>
          <w:sz w:val="24"/>
          <w:szCs w:val="24"/>
          <w:lang w:eastAsia="sk-SK"/>
        </w:rPr>
        <w:t>b) sú bezpečné z hľadiska ochrany údajov, ktoré budú prostredníctvom nich prijímané, odosielané a spracúvané,</w:t>
      </w:r>
    </w:p>
    <w:p w14:paraId="56776EE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2" w:name="p_32.1.c"/>
      <w:bookmarkEnd w:id="712"/>
      <w:r w:rsidRPr="00CD51F1">
        <w:rPr>
          <w:rFonts w:ascii="Times New Roman" w:eastAsia="Times New Roman" w:hAnsi="Times New Roman" w:cs="Times New Roman"/>
          <w:sz w:val="24"/>
          <w:szCs w:val="24"/>
          <w:lang w:eastAsia="sk-SK"/>
        </w:rPr>
        <w:t>c) spĺňajú technické požiadavky ustanovené technickými predpismi</w:t>
      </w:r>
      <w:r w:rsidR="00B3333C" w:rsidRPr="00CD51F1">
        <w:rPr>
          <w:rFonts w:ascii="Times New Roman" w:eastAsia="Times New Roman" w:hAnsi="Times New Roman" w:cs="Times New Roman"/>
          <w:sz w:val="24"/>
          <w:szCs w:val="24"/>
          <w:lang w:eastAsia="sk-SK"/>
        </w:rPr>
        <w:t xml:space="preserve"> z oblasti posudzovania zhody</w:t>
      </w:r>
      <w:r w:rsidR="00B3333C" w:rsidRPr="00CD51F1">
        <w:rPr>
          <w:rFonts w:ascii="Times New Roman" w:hAnsi="Times New Roman" w:cs="Times New Roman"/>
          <w:sz w:val="24"/>
          <w:szCs w:val="24"/>
          <w:vertAlign w:val="superscript"/>
        </w:rPr>
        <w:t xml:space="preserve"> </w:t>
      </w:r>
      <w:r w:rsidR="00F96D79" w:rsidRPr="00CD51F1">
        <w:rPr>
          <w:rFonts w:ascii="Times New Roman" w:hAnsi="Times New Roman" w:cs="Times New Roman"/>
          <w:sz w:val="24"/>
          <w:szCs w:val="24"/>
          <w:vertAlign w:val="superscript"/>
        </w:rPr>
        <w:footnoteReference w:id="70"/>
      </w:r>
      <w:r w:rsidR="00EF094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vertAlign w:val="superscript"/>
          <w:lang w:eastAsia="sk-SK"/>
        </w:rPr>
        <w:t> </w:t>
      </w:r>
      <w:r w:rsidRPr="00CD51F1">
        <w:rPr>
          <w:rFonts w:ascii="Times New Roman" w:eastAsia="Times New Roman" w:hAnsi="Times New Roman" w:cs="Times New Roman"/>
          <w:sz w:val="24"/>
          <w:szCs w:val="24"/>
          <w:lang w:eastAsia="sk-SK"/>
        </w:rPr>
        <w:t xml:space="preserve">a </w:t>
      </w:r>
    </w:p>
    <w:p w14:paraId="3EE7BB0A" w14:textId="77777777" w:rsidR="005746BE" w:rsidRPr="00CD51F1" w:rsidRDefault="00BA6EE3" w:rsidP="009F24D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3" w:name="p_32.1.d"/>
      <w:bookmarkEnd w:id="713"/>
      <w:r w:rsidRPr="00CD51F1">
        <w:rPr>
          <w:rFonts w:ascii="Times New Roman" w:eastAsia="Times New Roman" w:hAnsi="Times New Roman" w:cs="Times New Roman"/>
          <w:sz w:val="24"/>
          <w:szCs w:val="24"/>
          <w:lang w:eastAsia="sk-SK"/>
        </w:rPr>
        <w:t>d) prevádzkovanie hazardnej hry prostredníctvom nich bude v súlade s pravidlami hazardnej hry.</w:t>
      </w:r>
      <w:bookmarkStart w:id="714" w:name="p_32.2"/>
      <w:bookmarkEnd w:id="714"/>
    </w:p>
    <w:p w14:paraId="5AFF3DE8" w14:textId="6AF6F9ED"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Pri </w:t>
      </w:r>
      <w:r w:rsidR="005630BC" w:rsidRPr="00CD51F1">
        <w:rPr>
          <w:rFonts w:ascii="Times New Roman" w:eastAsia="Times New Roman" w:hAnsi="Times New Roman" w:cs="Times New Roman"/>
          <w:sz w:val="24"/>
          <w:szCs w:val="24"/>
          <w:lang w:eastAsia="sk-SK"/>
        </w:rPr>
        <w:t xml:space="preserve">technických </w:t>
      </w:r>
      <w:r w:rsidRPr="00CD51F1">
        <w:rPr>
          <w:rFonts w:ascii="Times New Roman" w:eastAsia="Times New Roman" w:hAnsi="Times New Roman" w:cs="Times New Roman"/>
          <w:sz w:val="24"/>
          <w:szCs w:val="24"/>
          <w:lang w:eastAsia="sk-SK"/>
        </w:rPr>
        <w:t xml:space="preserve">zariadeniach a systémoch podľa § </w:t>
      </w:r>
      <w:r w:rsidR="00C967AC"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 písm. a) až</w:t>
      </w:r>
      <w:bookmarkStart w:id="715" w:name="p_32.2.c"/>
      <w:bookmarkEnd w:id="715"/>
      <w:r w:rsidR="005630BC" w:rsidRPr="00CD51F1">
        <w:rPr>
          <w:rFonts w:ascii="Times New Roman" w:eastAsia="Times New Roman" w:hAnsi="Times New Roman" w:cs="Times New Roman"/>
          <w:sz w:val="24"/>
          <w:szCs w:val="24"/>
          <w:lang w:eastAsia="sk-SK"/>
        </w:rPr>
        <w:t xml:space="preserve"> </w:t>
      </w:r>
      <w:r w:rsidR="00B91C2F" w:rsidRPr="00CD51F1">
        <w:rPr>
          <w:rFonts w:ascii="Times New Roman" w:eastAsia="Times New Roman" w:hAnsi="Times New Roman" w:cs="Times New Roman"/>
          <w:sz w:val="24"/>
          <w:szCs w:val="24"/>
          <w:lang w:eastAsia="sk-SK"/>
        </w:rPr>
        <w:t>e</w:t>
      </w:r>
      <w:r w:rsidRPr="00CD51F1">
        <w:rPr>
          <w:rFonts w:ascii="Times New Roman" w:eastAsia="Times New Roman" w:hAnsi="Times New Roman" w:cs="Times New Roman"/>
          <w:sz w:val="24"/>
          <w:szCs w:val="24"/>
          <w:lang w:eastAsia="sk-SK"/>
        </w:rPr>
        <w:t xml:space="preserve">) a iných zariadeniach a systémoch, ktoré sú prepojené na účely hrania prémiovej hry, poverená skúšobňa odborne posudzuje systém vytvárania prémiovej </w:t>
      </w:r>
      <w:r w:rsidR="00C75C39" w:rsidRPr="00CD51F1">
        <w:rPr>
          <w:rFonts w:ascii="Times New Roman" w:eastAsia="Times New Roman" w:hAnsi="Times New Roman" w:cs="Times New Roman"/>
          <w:sz w:val="24"/>
          <w:szCs w:val="24"/>
          <w:lang w:eastAsia="sk-SK"/>
        </w:rPr>
        <w:t xml:space="preserve">hry, </w:t>
      </w:r>
      <w:r w:rsidR="001B72DB" w:rsidRPr="00CD51F1">
        <w:rPr>
          <w:rFonts w:ascii="Times New Roman" w:eastAsia="Times New Roman" w:hAnsi="Times New Roman" w:cs="Times New Roman"/>
          <w:sz w:val="24"/>
          <w:szCs w:val="24"/>
          <w:lang w:eastAsia="sk-SK"/>
        </w:rPr>
        <w:t xml:space="preserve">prémiovej </w:t>
      </w:r>
      <w:r w:rsidRPr="00CD51F1">
        <w:rPr>
          <w:rFonts w:ascii="Times New Roman" w:eastAsia="Times New Roman" w:hAnsi="Times New Roman" w:cs="Times New Roman"/>
          <w:sz w:val="24"/>
          <w:szCs w:val="24"/>
          <w:lang w:eastAsia="sk-SK"/>
        </w:rPr>
        <w:t>výhry</w:t>
      </w:r>
      <w:r w:rsidR="00C75C39"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spôsob evidencie a vyplácania prémiov</w:t>
      </w:r>
      <w:r w:rsidR="000B3D32" w:rsidRPr="00CD51F1">
        <w:rPr>
          <w:rFonts w:ascii="Times New Roman" w:eastAsia="Times New Roman" w:hAnsi="Times New Roman" w:cs="Times New Roman"/>
          <w:sz w:val="24"/>
          <w:szCs w:val="24"/>
          <w:lang w:eastAsia="sk-SK"/>
        </w:rPr>
        <w:t>ej</w:t>
      </w:r>
      <w:r w:rsidRPr="00CD51F1">
        <w:rPr>
          <w:rFonts w:ascii="Times New Roman" w:eastAsia="Times New Roman" w:hAnsi="Times New Roman" w:cs="Times New Roman"/>
          <w:sz w:val="24"/>
          <w:szCs w:val="24"/>
          <w:lang w:eastAsia="sk-SK"/>
        </w:rPr>
        <w:t xml:space="preserve"> výhr</w:t>
      </w:r>
      <w:r w:rsidR="000B3D32" w:rsidRPr="00CD51F1">
        <w:rPr>
          <w:rFonts w:ascii="Times New Roman" w:eastAsia="Times New Roman" w:hAnsi="Times New Roman" w:cs="Times New Roman"/>
          <w:sz w:val="24"/>
          <w:szCs w:val="24"/>
          <w:lang w:eastAsia="sk-SK"/>
        </w:rPr>
        <w:t>y</w:t>
      </w:r>
      <w:r w:rsidRPr="00CD51F1">
        <w:rPr>
          <w:rFonts w:ascii="Times New Roman" w:eastAsia="Times New Roman" w:hAnsi="Times New Roman" w:cs="Times New Roman"/>
          <w:sz w:val="24"/>
          <w:szCs w:val="24"/>
          <w:lang w:eastAsia="sk-SK"/>
        </w:rPr>
        <w:t>.</w:t>
      </w:r>
    </w:p>
    <w:p w14:paraId="0CF6CDD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6" w:name="p_32.3"/>
      <w:bookmarkEnd w:id="716"/>
      <w:r w:rsidRPr="00CD51F1">
        <w:rPr>
          <w:rFonts w:ascii="Times New Roman" w:eastAsia="Times New Roman" w:hAnsi="Times New Roman" w:cs="Times New Roman"/>
          <w:sz w:val="24"/>
          <w:szCs w:val="24"/>
          <w:lang w:eastAsia="sk-SK"/>
        </w:rPr>
        <w:t>(3) Poverená skúšobňa v osvedčení uvedie</w:t>
      </w:r>
      <w:bookmarkStart w:id="717" w:name="p_32.3.a"/>
      <w:bookmarkEnd w:id="717"/>
    </w:p>
    <w:p w14:paraId="7344764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označenie prevádzkovateľa hazardnej hry, ktorý bude </w:t>
      </w:r>
      <w:r w:rsidR="005630BC" w:rsidRPr="00CD51F1">
        <w:rPr>
          <w:rFonts w:ascii="Times New Roman" w:eastAsia="Times New Roman" w:hAnsi="Times New Roman" w:cs="Times New Roman"/>
          <w:sz w:val="24"/>
          <w:szCs w:val="24"/>
          <w:lang w:eastAsia="sk-SK"/>
        </w:rPr>
        <w:t xml:space="preserve">technické </w:t>
      </w:r>
      <w:r w:rsidRPr="00CD51F1">
        <w:rPr>
          <w:rFonts w:ascii="Times New Roman" w:eastAsia="Times New Roman" w:hAnsi="Times New Roman" w:cs="Times New Roman"/>
          <w:sz w:val="24"/>
          <w:szCs w:val="24"/>
          <w:lang w:eastAsia="sk-SK"/>
        </w:rPr>
        <w:t xml:space="preserve">zariadenie alebo systém podľa § </w:t>
      </w:r>
      <w:r w:rsidR="00C967AC"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 pri prevádzkovaní hazardnej hry používať,</w:t>
      </w:r>
    </w:p>
    <w:p w14:paraId="247B016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8" w:name="p_32.3.b"/>
      <w:bookmarkEnd w:id="718"/>
      <w:r w:rsidRPr="00CD51F1">
        <w:rPr>
          <w:rFonts w:ascii="Times New Roman" w:eastAsia="Times New Roman" w:hAnsi="Times New Roman" w:cs="Times New Roman"/>
          <w:sz w:val="24"/>
          <w:szCs w:val="24"/>
          <w:lang w:eastAsia="sk-SK"/>
        </w:rPr>
        <w:t xml:space="preserve">b) vlastníka </w:t>
      </w:r>
      <w:r w:rsidR="009C2839" w:rsidRPr="00CD51F1">
        <w:rPr>
          <w:rFonts w:ascii="Times New Roman" w:eastAsia="Times New Roman" w:hAnsi="Times New Roman" w:cs="Times New Roman"/>
          <w:sz w:val="24"/>
          <w:szCs w:val="24"/>
          <w:lang w:eastAsia="sk-SK"/>
        </w:rPr>
        <w:t>technického</w:t>
      </w:r>
      <w:r w:rsidRPr="00CD51F1">
        <w:rPr>
          <w:rFonts w:ascii="Times New Roman" w:eastAsia="Times New Roman" w:hAnsi="Times New Roman" w:cs="Times New Roman"/>
          <w:sz w:val="24"/>
          <w:szCs w:val="24"/>
          <w:lang w:eastAsia="sk-SK"/>
        </w:rPr>
        <w:t xml:space="preserve"> </w:t>
      </w:r>
      <w:r w:rsidR="009C2839" w:rsidRPr="00CD51F1">
        <w:rPr>
          <w:rFonts w:ascii="Times New Roman" w:eastAsia="Times New Roman" w:hAnsi="Times New Roman" w:cs="Times New Roman"/>
          <w:sz w:val="24"/>
          <w:szCs w:val="24"/>
          <w:lang w:eastAsia="sk-SK"/>
        </w:rPr>
        <w:t xml:space="preserve">zariadenia </w:t>
      </w:r>
      <w:r w:rsidRPr="00CD51F1">
        <w:rPr>
          <w:rFonts w:ascii="Times New Roman" w:eastAsia="Times New Roman" w:hAnsi="Times New Roman" w:cs="Times New Roman"/>
          <w:sz w:val="24"/>
          <w:szCs w:val="24"/>
          <w:lang w:eastAsia="sk-SK"/>
        </w:rPr>
        <w:t xml:space="preserve">alebo systému podľa § </w:t>
      </w:r>
      <w:r w:rsidR="00C967AC"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w:t>
      </w:r>
    </w:p>
    <w:p w14:paraId="1DF08988" w14:textId="77777777" w:rsidR="00335B84" w:rsidRPr="00CD51F1" w:rsidRDefault="00BA6EE3" w:rsidP="0013696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9" w:name="p_32.3.c"/>
      <w:bookmarkEnd w:id="719"/>
      <w:r w:rsidRPr="00CD51F1">
        <w:rPr>
          <w:rFonts w:ascii="Times New Roman" w:eastAsia="Times New Roman" w:hAnsi="Times New Roman" w:cs="Times New Roman"/>
          <w:sz w:val="24"/>
          <w:szCs w:val="24"/>
          <w:lang w:eastAsia="sk-SK"/>
        </w:rPr>
        <w:t>c) výrobcu hazardnej hry - programu,</w:t>
      </w:r>
    </w:p>
    <w:p w14:paraId="2FD8EF1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0" w:name="p_32.3.d"/>
      <w:bookmarkEnd w:id="720"/>
      <w:r w:rsidRPr="00CD51F1">
        <w:rPr>
          <w:rFonts w:ascii="Times New Roman" w:eastAsia="Times New Roman" w:hAnsi="Times New Roman" w:cs="Times New Roman"/>
          <w:sz w:val="24"/>
          <w:szCs w:val="24"/>
          <w:lang w:eastAsia="sk-SK"/>
        </w:rPr>
        <w:t xml:space="preserve">d) výrobcu </w:t>
      </w:r>
      <w:r w:rsidR="005630BC" w:rsidRPr="00CD51F1">
        <w:rPr>
          <w:rFonts w:ascii="Times New Roman" w:eastAsia="Times New Roman" w:hAnsi="Times New Roman" w:cs="Times New Roman"/>
          <w:sz w:val="24"/>
          <w:szCs w:val="24"/>
          <w:lang w:eastAsia="sk-SK"/>
        </w:rPr>
        <w:t>technického zariadenia,</w:t>
      </w:r>
    </w:p>
    <w:p w14:paraId="3059002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1" w:name="p_32.3.e"/>
      <w:bookmarkEnd w:id="721"/>
      <w:r w:rsidRPr="00CD51F1">
        <w:rPr>
          <w:rFonts w:ascii="Times New Roman" w:eastAsia="Times New Roman" w:hAnsi="Times New Roman" w:cs="Times New Roman"/>
          <w:sz w:val="24"/>
          <w:szCs w:val="24"/>
          <w:lang w:eastAsia="sk-SK"/>
        </w:rPr>
        <w:t xml:space="preserve">e) druh, typ alebo iný opis </w:t>
      </w:r>
      <w:r w:rsidR="005630BC" w:rsidRPr="00CD51F1">
        <w:rPr>
          <w:rFonts w:ascii="Times New Roman" w:eastAsia="Times New Roman" w:hAnsi="Times New Roman" w:cs="Times New Roman"/>
          <w:sz w:val="24"/>
          <w:szCs w:val="24"/>
          <w:lang w:eastAsia="sk-SK"/>
        </w:rPr>
        <w:t xml:space="preserve">technického </w:t>
      </w:r>
      <w:r w:rsidRPr="00CD51F1">
        <w:rPr>
          <w:rFonts w:ascii="Times New Roman" w:eastAsia="Times New Roman" w:hAnsi="Times New Roman" w:cs="Times New Roman"/>
          <w:sz w:val="24"/>
          <w:szCs w:val="24"/>
          <w:lang w:eastAsia="sk-SK"/>
        </w:rPr>
        <w:t xml:space="preserve">zariadenia alebo systému podľa § </w:t>
      </w:r>
      <w:r w:rsidR="00C967AC"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 a prípadne jeho výrobné</w:t>
      </w:r>
      <w:r w:rsidR="00B67DCE" w:rsidRPr="00CD51F1">
        <w:rPr>
          <w:rFonts w:ascii="Times New Roman" w:eastAsia="Times New Roman" w:hAnsi="Times New Roman" w:cs="Times New Roman"/>
          <w:sz w:val="24"/>
          <w:szCs w:val="24"/>
          <w:lang w:eastAsia="sk-SK"/>
        </w:rPr>
        <w:t xml:space="preserve"> číslo</w:t>
      </w:r>
      <w:r w:rsidRPr="00CD51F1">
        <w:rPr>
          <w:rFonts w:ascii="Times New Roman" w:eastAsia="Times New Roman" w:hAnsi="Times New Roman" w:cs="Times New Roman"/>
          <w:sz w:val="24"/>
          <w:szCs w:val="24"/>
          <w:lang w:eastAsia="sk-SK"/>
        </w:rPr>
        <w:t>,</w:t>
      </w:r>
      <w:r w:rsidR="00DA6EAF" w:rsidRPr="00CD51F1">
        <w:rPr>
          <w:rFonts w:ascii="Times New Roman" w:eastAsia="Times New Roman" w:hAnsi="Times New Roman" w:cs="Times New Roman"/>
          <w:sz w:val="24"/>
          <w:szCs w:val="24"/>
          <w:lang w:eastAsia="sk-SK"/>
        </w:rPr>
        <w:t xml:space="preserve"> ak ho obsahuje,</w:t>
      </w:r>
    </w:p>
    <w:p w14:paraId="6168886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2" w:name="p_32.3.f"/>
      <w:bookmarkEnd w:id="722"/>
      <w:r w:rsidRPr="00CD51F1">
        <w:rPr>
          <w:rFonts w:ascii="Times New Roman" w:eastAsia="Times New Roman" w:hAnsi="Times New Roman" w:cs="Times New Roman"/>
          <w:sz w:val="24"/>
          <w:szCs w:val="24"/>
          <w:lang w:eastAsia="sk-SK"/>
        </w:rPr>
        <w:t>f) hernú menu,</w:t>
      </w:r>
    </w:p>
    <w:p w14:paraId="0244B66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3" w:name="p_32.3.g"/>
      <w:bookmarkEnd w:id="723"/>
      <w:r w:rsidRPr="00CD51F1">
        <w:rPr>
          <w:rFonts w:ascii="Times New Roman" w:eastAsia="Times New Roman" w:hAnsi="Times New Roman" w:cs="Times New Roman"/>
          <w:sz w:val="24"/>
          <w:szCs w:val="24"/>
          <w:lang w:eastAsia="sk-SK"/>
        </w:rPr>
        <w:t xml:space="preserve">g) vyjadrenie ku každej z posudzovaných skutočností podľa odseku 1 alebo </w:t>
      </w:r>
      <w:r w:rsidR="00562E7D" w:rsidRPr="00CD51F1">
        <w:rPr>
          <w:rFonts w:ascii="Times New Roman" w:eastAsia="Times New Roman" w:hAnsi="Times New Roman" w:cs="Times New Roman"/>
          <w:sz w:val="24"/>
          <w:szCs w:val="24"/>
          <w:lang w:eastAsia="sk-SK"/>
        </w:rPr>
        <w:t xml:space="preserve">odseku </w:t>
      </w:r>
      <w:r w:rsidRPr="00CD51F1">
        <w:rPr>
          <w:rFonts w:ascii="Times New Roman" w:eastAsia="Times New Roman" w:hAnsi="Times New Roman" w:cs="Times New Roman"/>
          <w:sz w:val="24"/>
          <w:szCs w:val="24"/>
          <w:lang w:eastAsia="sk-SK"/>
        </w:rPr>
        <w:t>2,</w:t>
      </w:r>
    </w:p>
    <w:p w14:paraId="211633A2" w14:textId="77777777" w:rsidR="00BA6EE3" w:rsidRPr="00CD51F1" w:rsidRDefault="00BA6EE3" w:rsidP="009F24D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4" w:name="p_32.3.h"/>
      <w:bookmarkEnd w:id="724"/>
      <w:r w:rsidRPr="00CD51F1">
        <w:rPr>
          <w:rFonts w:ascii="Times New Roman" w:eastAsia="Times New Roman" w:hAnsi="Times New Roman" w:cs="Times New Roman"/>
          <w:sz w:val="24"/>
          <w:szCs w:val="24"/>
          <w:lang w:eastAsia="sk-SK"/>
        </w:rPr>
        <w:t xml:space="preserve">h) podmienky používania </w:t>
      </w:r>
      <w:r w:rsidR="005630BC" w:rsidRPr="00CD51F1">
        <w:rPr>
          <w:rFonts w:ascii="Times New Roman" w:eastAsia="Times New Roman" w:hAnsi="Times New Roman" w:cs="Times New Roman"/>
          <w:sz w:val="24"/>
          <w:szCs w:val="24"/>
          <w:lang w:eastAsia="sk-SK"/>
        </w:rPr>
        <w:t xml:space="preserve">technického </w:t>
      </w:r>
      <w:r w:rsidRPr="00CD51F1">
        <w:rPr>
          <w:rFonts w:ascii="Times New Roman" w:eastAsia="Times New Roman" w:hAnsi="Times New Roman" w:cs="Times New Roman"/>
          <w:sz w:val="24"/>
          <w:szCs w:val="24"/>
          <w:lang w:eastAsia="sk-SK"/>
        </w:rPr>
        <w:t>zariadenia alebo systému</w:t>
      </w:r>
      <w:r w:rsidR="00FE5EDD" w:rsidRPr="00CD51F1">
        <w:rPr>
          <w:rFonts w:ascii="Times New Roman" w:eastAsia="Times New Roman" w:hAnsi="Times New Roman" w:cs="Times New Roman"/>
          <w:sz w:val="24"/>
          <w:szCs w:val="24"/>
          <w:lang w:eastAsia="sk-SK"/>
        </w:rPr>
        <w:t xml:space="preserve"> </w:t>
      </w:r>
      <w:r w:rsidR="00860F0A" w:rsidRPr="00CD51F1">
        <w:rPr>
          <w:rFonts w:ascii="Times New Roman" w:eastAsia="Times New Roman" w:hAnsi="Times New Roman" w:cs="Times New Roman"/>
          <w:sz w:val="24"/>
          <w:szCs w:val="24"/>
          <w:lang w:eastAsia="sk-SK"/>
        </w:rPr>
        <w:t xml:space="preserve">podľa </w:t>
      </w:r>
      <w:r w:rsidR="00C967AC" w:rsidRPr="00CD51F1">
        <w:rPr>
          <w:rFonts w:ascii="Times New Roman" w:eastAsia="Times New Roman" w:hAnsi="Times New Roman" w:cs="Times New Roman"/>
          <w:sz w:val="24"/>
          <w:szCs w:val="24"/>
          <w:lang w:eastAsia="sk-SK"/>
        </w:rPr>
        <w:t>§ 8</w:t>
      </w:r>
      <w:r w:rsidR="00BC31A2" w:rsidRPr="00CD51F1">
        <w:rPr>
          <w:rFonts w:ascii="Times New Roman" w:eastAsia="Times New Roman" w:hAnsi="Times New Roman" w:cs="Times New Roman"/>
          <w:sz w:val="24"/>
          <w:szCs w:val="24"/>
          <w:lang w:eastAsia="sk-SK"/>
        </w:rPr>
        <w:t>6</w:t>
      </w:r>
      <w:r w:rsidR="00FE5EDD" w:rsidRPr="00CD51F1">
        <w:rPr>
          <w:rFonts w:ascii="Times New Roman" w:eastAsia="Times New Roman" w:hAnsi="Times New Roman" w:cs="Times New Roman"/>
          <w:sz w:val="24"/>
          <w:szCs w:val="24"/>
          <w:lang w:eastAsia="sk-SK"/>
        </w:rPr>
        <w:t xml:space="preserve"> ods. 2</w:t>
      </w:r>
      <w:r w:rsidRPr="00CD51F1">
        <w:rPr>
          <w:rFonts w:ascii="Times New Roman" w:eastAsia="Times New Roman" w:hAnsi="Times New Roman" w:cs="Times New Roman"/>
          <w:sz w:val="24"/>
          <w:szCs w:val="24"/>
          <w:lang w:eastAsia="sk-SK"/>
        </w:rPr>
        <w:t xml:space="preserve">, ak je ich nevyhnutné dodržiavať na to, aby posudzované skutočnosti podľa odseku 1 alebo </w:t>
      </w:r>
      <w:r w:rsidR="00B67DCE" w:rsidRPr="00CD51F1">
        <w:rPr>
          <w:rFonts w:ascii="Times New Roman" w:eastAsia="Times New Roman" w:hAnsi="Times New Roman" w:cs="Times New Roman"/>
          <w:sz w:val="24"/>
          <w:szCs w:val="24"/>
          <w:lang w:eastAsia="sk-SK"/>
        </w:rPr>
        <w:t xml:space="preserve">odseku </w:t>
      </w:r>
      <w:r w:rsidRPr="00CD51F1">
        <w:rPr>
          <w:rFonts w:ascii="Times New Roman" w:eastAsia="Times New Roman" w:hAnsi="Times New Roman" w:cs="Times New Roman"/>
          <w:sz w:val="24"/>
          <w:szCs w:val="24"/>
          <w:lang w:eastAsia="sk-SK"/>
        </w:rPr>
        <w:t xml:space="preserve">2 boli zachované počas celej doby ich </w:t>
      </w:r>
      <w:r w:rsidR="00FE5EDD" w:rsidRPr="00CD51F1">
        <w:rPr>
          <w:rFonts w:ascii="Times New Roman" w:eastAsia="Times New Roman" w:hAnsi="Times New Roman" w:cs="Times New Roman"/>
          <w:sz w:val="24"/>
          <w:szCs w:val="24"/>
          <w:lang w:eastAsia="sk-SK"/>
        </w:rPr>
        <w:t>po</w:t>
      </w:r>
      <w:r w:rsidRPr="00CD51F1">
        <w:rPr>
          <w:rFonts w:ascii="Times New Roman" w:eastAsia="Times New Roman" w:hAnsi="Times New Roman" w:cs="Times New Roman"/>
          <w:sz w:val="24"/>
          <w:szCs w:val="24"/>
          <w:lang w:eastAsia="sk-SK"/>
        </w:rPr>
        <w:t>užívania pri prevádzkovaní hazardnej hry,</w:t>
      </w:r>
    </w:p>
    <w:p w14:paraId="6BC799C1" w14:textId="77777777" w:rsidR="00BA6EE3" w:rsidRPr="00CD51F1"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5" w:name="p_32.3.i"/>
      <w:bookmarkStart w:id="726" w:name="p_32.3.j"/>
      <w:bookmarkEnd w:id="725"/>
      <w:bookmarkEnd w:id="726"/>
      <w:r w:rsidRPr="00CD51F1">
        <w:rPr>
          <w:rFonts w:ascii="Times New Roman" w:eastAsia="Times New Roman" w:hAnsi="Times New Roman" w:cs="Times New Roman"/>
          <w:sz w:val="24"/>
          <w:szCs w:val="24"/>
          <w:lang w:eastAsia="sk-SK"/>
        </w:rPr>
        <w:t>i</w:t>
      </w:r>
      <w:r w:rsidR="00BA6EE3" w:rsidRPr="00CD51F1">
        <w:rPr>
          <w:rFonts w:ascii="Times New Roman" w:eastAsia="Times New Roman" w:hAnsi="Times New Roman" w:cs="Times New Roman"/>
          <w:sz w:val="24"/>
          <w:szCs w:val="24"/>
          <w:lang w:eastAsia="sk-SK"/>
        </w:rPr>
        <w:t>) dobu, na ktorú sa osvedčenie vydáva,</w:t>
      </w:r>
    </w:p>
    <w:p w14:paraId="63627207" w14:textId="77777777" w:rsidR="00BA6EE3" w:rsidRPr="00CD51F1"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7" w:name="p_32.3.k"/>
      <w:bookmarkEnd w:id="727"/>
      <w:r w:rsidRPr="00CD51F1">
        <w:rPr>
          <w:rFonts w:ascii="Times New Roman" w:eastAsia="Times New Roman" w:hAnsi="Times New Roman" w:cs="Times New Roman"/>
          <w:sz w:val="24"/>
          <w:szCs w:val="24"/>
          <w:lang w:eastAsia="sk-SK"/>
        </w:rPr>
        <w:t>j</w:t>
      </w:r>
      <w:r w:rsidR="00BA6EE3" w:rsidRPr="00CD51F1">
        <w:rPr>
          <w:rFonts w:ascii="Times New Roman" w:eastAsia="Times New Roman" w:hAnsi="Times New Roman" w:cs="Times New Roman"/>
          <w:sz w:val="24"/>
          <w:szCs w:val="24"/>
          <w:lang w:eastAsia="sk-SK"/>
        </w:rPr>
        <w:t>) dátum vydania osvedčenia,</w:t>
      </w:r>
    </w:p>
    <w:p w14:paraId="52BD6C8E" w14:textId="77777777" w:rsidR="00BA6EE3" w:rsidRPr="00CD51F1"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8" w:name="p_32.3.l"/>
      <w:bookmarkEnd w:id="728"/>
      <w:r w:rsidRPr="00CD51F1">
        <w:rPr>
          <w:rFonts w:ascii="Times New Roman" w:eastAsia="Times New Roman" w:hAnsi="Times New Roman" w:cs="Times New Roman"/>
          <w:sz w:val="24"/>
          <w:szCs w:val="24"/>
          <w:lang w:eastAsia="sk-SK"/>
        </w:rPr>
        <w:t>k</w:t>
      </w:r>
      <w:r w:rsidR="00BA6EE3" w:rsidRPr="00CD51F1">
        <w:rPr>
          <w:rFonts w:ascii="Times New Roman" w:eastAsia="Times New Roman" w:hAnsi="Times New Roman" w:cs="Times New Roman"/>
          <w:sz w:val="24"/>
          <w:szCs w:val="24"/>
          <w:lang w:eastAsia="sk-SK"/>
        </w:rPr>
        <w:t xml:space="preserve">) </w:t>
      </w:r>
      <w:r w:rsidR="00190FA0" w:rsidRPr="00CD51F1">
        <w:rPr>
          <w:rFonts w:ascii="Times New Roman" w:eastAsia="Times New Roman" w:hAnsi="Times New Roman" w:cs="Times New Roman"/>
          <w:sz w:val="24"/>
          <w:szCs w:val="24"/>
          <w:lang w:eastAsia="sk-SK"/>
        </w:rPr>
        <w:t>evidenčné</w:t>
      </w:r>
      <w:r w:rsidR="00BA6EE3" w:rsidRPr="00CD51F1">
        <w:rPr>
          <w:rFonts w:ascii="Times New Roman" w:eastAsia="Times New Roman" w:hAnsi="Times New Roman" w:cs="Times New Roman"/>
          <w:sz w:val="24"/>
          <w:szCs w:val="24"/>
          <w:lang w:eastAsia="sk-SK"/>
        </w:rPr>
        <w:t xml:space="preserve"> číslo osvedčenia,</w:t>
      </w:r>
    </w:p>
    <w:p w14:paraId="47FA60A6" w14:textId="77777777" w:rsidR="00BA6EE3" w:rsidRPr="00CD51F1"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9" w:name="p_32.3.m"/>
      <w:bookmarkEnd w:id="729"/>
      <w:r w:rsidRPr="00CD51F1">
        <w:rPr>
          <w:rFonts w:ascii="Times New Roman" w:eastAsia="Times New Roman" w:hAnsi="Times New Roman" w:cs="Times New Roman"/>
          <w:sz w:val="24"/>
          <w:szCs w:val="24"/>
          <w:lang w:eastAsia="sk-SK"/>
        </w:rPr>
        <w:t>l</w:t>
      </w:r>
      <w:r w:rsidR="00BA6EE3" w:rsidRPr="00CD51F1">
        <w:rPr>
          <w:rFonts w:ascii="Times New Roman" w:eastAsia="Times New Roman" w:hAnsi="Times New Roman" w:cs="Times New Roman"/>
          <w:sz w:val="24"/>
          <w:szCs w:val="24"/>
          <w:lang w:eastAsia="sk-SK"/>
        </w:rPr>
        <w:t>) odtlačok pečiatky, názov, sídlo a identifikačné číslo poverenej skúšobne, ktorá osvedčenie vydáva a meno, priezvisko a podpis oprávnených zamestnancov poverenej skúšobne.</w:t>
      </w:r>
    </w:p>
    <w:p w14:paraId="6B5A8AB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0" w:name="p_32.4"/>
      <w:bookmarkEnd w:id="730"/>
      <w:r w:rsidRPr="00CD51F1">
        <w:rPr>
          <w:rFonts w:ascii="Times New Roman" w:eastAsia="Times New Roman" w:hAnsi="Times New Roman" w:cs="Times New Roman"/>
          <w:sz w:val="24"/>
          <w:szCs w:val="24"/>
          <w:lang w:eastAsia="sk-SK"/>
        </w:rPr>
        <w:t xml:space="preserve">(4) Poverená skúšobňa pri </w:t>
      </w:r>
      <w:r w:rsidR="00B67DCE" w:rsidRPr="00CD51F1">
        <w:rPr>
          <w:rFonts w:ascii="Times New Roman" w:eastAsia="Times New Roman" w:hAnsi="Times New Roman" w:cs="Times New Roman"/>
          <w:sz w:val="24"/>
          <w:szCs w:val="24"/>
          <w:lang w:eastAsia="sk-SK"/>
        </w:rPr>
        <w:t xml:space="preserve">odbornom </w:t>
      </w:r>
      <w:r w:rsidRPr="00CD51F1">
        <w:rPr>
          <w:rFonts w:ascii="Times New Roman" w:eastAsia="Times New Roman" w:hAnsi="Times New Roman" w:cs="Times New Roman"/>
          <w:sz w:val="24"/>
          <w:szCs w:val="24"/>
          <w:lang w:eastAsia="sk-SK"/>
        </w:rPr>
        <w:t>posudzovaní skutočností podľa odseku 2 v osvedčení okrem údajov podľa odseku 3 uvedie aj</w:t>
      </w:r>
      <w:bookmarkStart w:id="731" w:name="p_32.4.a"/>
      <w:bookmarkEnd w:id="731"/>
    </w:p>
    <w:p w14:paraId="0B8829C2"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adresu herne</w:t>
      </w:r>
      <w:r w:rsidR="006F7C7A" w:rsidRPr="00CD51F1">
        <w:rPr>
          <w:rFonts w:ascii="Times New Roman" w:eastAsia="Times New Roman" w:hAnsi="Times New Roman" w:cs="Times New Roman"/>
          <w:sz w:val="24"/>
          <w:szCs w:val="24"/>
          <w:lang w:eastAsia="sk-SK"/>
        </w:rPr>
        <w:t xml:space="preserve"> alebo kasína</w:t>
      </w:r>
      <w:r w:rsidRPr="00CD51F1">
        <w:rPr>
          <w:rFonts w:ascii="Times New Roman" w:eastAsia="Times New Roman" w:hAnsi="Times New Roman" w:cs="Times New Roman"/>
          <w:sz w:val="24"/>
          <w:szCs w:val="24"/>
          <w:lang w:eastAsia="sk-SK"/>
        </w:rPr>
        <w:t>, v ktorej sa prémiová hra prevádzkuje,</w:t>
      </w:r>
    </w:p>
    <w:p w14:paraId="01B6AF74"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2" w:name="p_32.4.b"/>
      <w:bookmarkEnd w:id="732"/>
      <w:r w:rsidRPr="00CD51F1">
        <w:rPr>
          <w:rFonts w:ascii="Times New Roman" w:eastAsia="Times New Roman" w:hAnsi="Times New Roman" w:cs="Times New Roman"/>
          <w:sz w:val="24"/>
          <w:szCs w:val="24"/>
          <w:lang w:eastAsia="sk-SK"/>
        </w:rPr>
        <w:t xml:space="preserve">b) typ hazardnej hry, typ </w:t>
      </w:r>
      <w:r w:rsidR="005630BC" w:rsidRPr="00CD51F1">
        <w:rPr>
          <w:rFonts w:ascii="Times New Roman" w:eastAsia="Times New Roman" w:hAnsi="Times New Roman" w:cs="Times New Roman"/>
          <w:sz w:val="24"/>
          <w:szCs w:val="24"/>
          <w:lang w:eastAsia="sk-SK"/>
        </w:rPr>
        <w:t xml:space="preserve">technických </w:t>
      </w:r>
      <w:r w:rsidRPr="00CD51F1">
        <w:rPr>
          <w:rFonts w:ascii="Times New Roman" w:eastAsia="Times New Roman" w:hAnsi="Times New Roman" w:cs="Times New Roman"/>
          <w:sz w:val="24"/>
          <w:szCs w:val="24"/>
          <w:lang w:eastAsia="sk-SK"/>
        </w:rPr>
        <w:t xml:space="preserve">zariadení a systémov podľa § </w:t>
      </w:r>
      <w:r w:rsidR="00C967AC"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 písm. a) až </w:t>
      </w:r>
      <w:r w:rsidR="005A21A9" w:rsidRPr="00CD51F1">
        <w:rPr>
          <w:rFonts w:ascii="Times New Roman" w:eastAsia="Times New Roman" w:hAnsi="Times New Roman" w:cs="Times New Roman"/>
          <w:sz w:val="24"/>
          <w:szCs w:val="24"/>
          <w:lang w:eastAsia="sk-SK"/>
        </w:rPr>
        <w:t>d</w:t>
      </w:r>
      <w:r w:rsidRPr="00CD51F1">
        <w:rPr>
          <w:rFonts w:ascii="Times New Roman" w:eastAsia="Times New Roman" w:hAnsi="Times New Roman" w:cs="Times New Roman"/>
          <w:sz w:val="24"/>
          <w:szCs w:val="24"/>
          <w:lang w:eastAsia="sk-SK"/>
        </w:rPr>
        <w:t>), ktoré sú prepojené na účely hrania prémiovej hry, čísl</w:t>
      </w:r>
      <w:r w:rsidR="00E66225" w:rsidRPr="00CD51F1">
        <w:rPr>
          <w:rFonts w:ascii="Times New Roman" w:eastAsia="Times New Roman" w:hAnsi="Times New Roman" w:cs="Times New Roman"/>
          <w:sz w:val="24"/>
          <w:szCs w:val="24"/>
          <w:lang w:eastAsia="sk-SK"/>
        </w:rPr>
        <w:t>a</w:t>
      </w:r>
      <w:r w:rsidRPr="00CD51F1">
        <w:rPr>
          <w:rFonts w:ascii="Times New Roman" w:eastAsia="Times New Roman" w:hAnsi="Times New Roman" w:cs="Times New Roman"/>
          <w:sz w:val="24"/>
          <w:szCs w:val="24"/>
          <w:lang w:eastAsia="sk-SK"/>
        </w:rPr>
        <w:t xml:space="preserve"> osvedčen</w:t>
      </w:r>
      <w:r w:rsidR="00E66225" w:rsidRPr="00CD51F1">
        <w:rPr>
          <w:rFonts w:ascii="Times New Roman" w:eastAsia="Times New Roman" w:hAnsi="Times New Roman" w:cs="Times New Roman"/>
          <w:sz w:val="24"/>
          <w:szCs w:val="24"/>
          <w:lang w:eastAsia="sk-SK"/>
        </w:rPr>
        <w:t xml:space="preserve">í technických zariadení </w:t>
      </w:r>
      <w:r w:rsidRPr="00CD51F1">
        <w:rPr>
          <w:rFonts w:ascii="Times New Roman" w:eastAsia="Times New Roman" w:hAnsi="Times New Roman" w:cs="Times New Roman"/>
          <w:sz w:val="24"/>
          <w:szCs w:val="24"/>
          <w:lang w:eastAsia="sk-SK"/>
        </w:rPr>
        <w:t xml:space="preserve"> </w:t>
      </w:r>
      <w:r w:rsidR="00E66225" w:rsidRPr="00CD51F1">
        <w:rPr>
          <w:rFonts w:ascii="Times New Roman" w:eastAsia="Times New Roman" w:hAnsi="Times New Roman" w:cs="Times New Roman"/>
          <w:sz w:val="24"/>
          <w:szCs w:val="24"/>
          <w:lang w:eastAsia="sk-SK"/>
        </w:rPr>
        <w:t xml:space="preserve">prepojených do prémiovej hry, okrem technických zariadení podľa § </w:t>
      </w:r>
      <w:r w:rsidR="00B91C2F" w:rsidRPr="00CD51F1">
        <w:rPr>
          <w:rFonts w:ascii="Times New Roman" w:eastAsia="Times New Roman" w:hAnsi="Times New Roman" w:cs="Times New Roman"/>
          <w:sz w:val="24"/>
          <w:szCs w:val="24"/>
          <w:lang w:eastAsia="sk-SK"/>
        </w:rPr>
        <w:t>8</w:t>
      </w:r>
      <w:r w:rsidR="00E66225" w:rsidRPr="00CD51F1">
        <w:rPr>
          <w:rFonts w:ascii="Times New Roman" w:eastAsia="Times New Roman" w:hAnsi="Times New Roman" w:cs="Times New Roman"/>
          <w:sz w:val="24"/>
          <w:szCs w:val="24"/>
          <w:lang w:eastAsia="sk-SK"/>
        </w:rPr>
        <w:t>6 ods. 2 písm. c)</w:t>
      </w:r>
      <w:r w:rsidRPr="00CD51F1">
        <w:rPr>
          <w:rFonts w:ascii="Times New Roman" w:eastAsia="Times New Roman" w:hAnsi="Times New Roman" w:cs="Times New Roman"/>
          <w:sz w:val="24"/>
          <w:szCs w:val="24"/>
          <w:lang w:eastAsia="sk-SK"/>
        </w:rPr>
        <w:t>, verziu programu,</w:t>
      </w:r>
    </w:p>
    <w:p w14:paraId="58759C8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3" w:name="p_32.4.c"/>
      <w:bookmarkEnd w:id="733"/>
      <w:r w:rsidRPr="00CD51F1">
        <w:rPr>
          <w:rFonts w:ascii="Times New Roman" w:eastAsia="Times New Roman" w:hAnsi="Times New Roman" w:cs="Times New Roman"/>
          <w:sz w:val="24"/>
          <w:szCs w:val="24"/>
          <w:lang w:eastAsia="sk-SK"/>
        </w:rPr>
        <w:t>c) výrobcu prémiovej hry a verzie programu,</w:t>
      </w:r>
    </w:p>
    <w:p w14:paraId="3303BBE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4" w:name="p_32.4.d"/>
      <w:bookmarkEnd w:id="734"/>
      <w:r w:rsidRPr="00CD51F1">
        <w:rPr>
          <w:rFonts w:ascii="Times New Roman" w:eastAsia="Times New Roman" w:hAnsi="Times New Roman" w:cs="Times New Roman"/>
          <w:sz w:val="24"/>
          <w:szCs w:val="24"/>
          <w:lang w:eastAsia="sk-SK"/>
        </w:rPr>
        <w:t xml:space="preserve">d) počet </w:t>
      </w:r>
      <w:r w:rsidR="005630BC" w:rsidRPr="00CD51F1">
        <w:rPr>
          <w:rFonts w:ascii="Times New Roman" w:eastAsia="Times New Roman" w:hAnsi="Times New Roman" w:cs="Times New Roman"/>
          <w:sz w:val="24"/>
          <w:szCs w:val="24"/>
          <w:lang w:eastAsia="sk-SK"/>
        </w:rPr>
        <w:t xml:space="preserve">technických </w:t>
      </w:r>
      <w:r w:rsidRPr="00CD51F1">
        <w:rPr>
          <w:rFonts w:ascii="Times New Roman" w:eastAsia="Times New Roman" w:hAnsi="Times New Roman" w:cs="Times New Roman"/>
          <w:sz w:val="24"/>
          <w:szCs w:val="24"/>
          <w:lang w:eastAsia="sk-SK"/>
        </w:rPr>
        <w:t xml:space="preserve">zariadení a systémov podľa § </w:t>
      </w:r>
      <w:r w:rsidR="00C967AC" w:rsidRPr="00CD51F1">
        <w:rPr>
          <w:rFonts w:ascii="Times New Roman" w:eastAsia="Times New Roman" w:hAnsi="Times New Roman" w:cs="Times New Roman"/>
          <w:sz w:val="24"/>
          <w:szCs w:val="24"/>
          <w:lang w:eastAsia="sk-SK"/>
        </w:rPr>
        <w:t>8</w:t>
      </w:r>
      <w:r w:rsidR="00BC31A2"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 písm. a) až </w:t>
      </w:r>
      <w:r w:rsidR="005A21A9" w:rsidRPr="00CD51F1">
        <w:rPr>
          <w:rFonts w:ascii="Times New Roman" w:eastAsia="Times New Roman" w:hAnsi="Times New Roman" w:cs="Times New Roman"/>
          <w:sz w:val="24"/>
          <w:szCs w:val="24"/>
          <w:lang w:eastAsia="sk-SK"/>
        </w:rPr>
        <w:t>d</w:t>
      </w:r>
      <w:r w:rsidRPr="00CD51F1">
        <w:rPr>
          <w:rFonts w:ascii="Times New Roman" w:eastAsia="Times New Roman" w:hAnsi="Times New Roman" w:cs="Times New Roman"/>
          <w:sz w:val="24"/>
          <w:szCs w:val="24"/>
          <w:lang w:eastAsia="sk-SK"/>
        </w:rPr>
        <w:t>), ktoré sú prepojené na účely hrania prémiovej hry a ich výrobné čísla,</w:t>
      </w:r>
    </w:p>
    <w:p w14:paraId="314C1589" w14:textId="55DF1A0B"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5" w:name="p_32.4.e"/>
      <w:bookmarkEnd w:id="735"/>
      <w:r w:rsidRPr="00CD51F1">
        <w:rPr>
          <w:rFonts w:ascii="Times New Roman" w:eastAsia="Times New Roman" w:hAnsi="Times New Roman" w:cs="Times New Roman"/>
          <w:sz w:val="24"/>
          <w:szCs w:val="24"/>
          <w:lang w:eastAsia="sk-SK"/>
        </w:rPr>
        <w:t xml:space="preserve">e) systém vytvárania prémiovej </w:t>
      </w:r>
      <w:r w:rsidR="001B72DB" w:rsidRPr="00CD51F1">
        <w:rPr>
          <w:rFonts w:ascii="Times New Roman" w:eastAsia="Times New Roman" w:hAnsi="Times New Roman" w:cs="Times New Roman"/>
          <w:sz w:val="24"/>
          <w:szCs w:val="24"/>
          <w:lang w:eastAsia="sk-SK"/>
        </w:rPr>
        <w:t xml:space="preserve">hry, prémiovej </w:t>
      </w:r>
      <w:r w:rsidRPr="00CD51F1">
        <w:rPr>
          <w:rFonts w:ascii="Times New Roman" w:eastAsia="Times New Roman" w:hAnsi="Times New Roman" w:cs="Times New Roman"/>
          <w:sz w:val="24"/>
          <w:szCs w:val="24"/>
          <w:lang w:eastAsia="sk-SK"/>
        </w:rPr>
        <w:t>výhry</w:t>
      </w:r>
      <w:r w:rsidR="001B72DB"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spôsob evidencie a vyplácania prémiovej výhry.</w:t>
      </w:r>
    </w:p>
    <w:p w14:paraId="4EE2FE5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6" w:name="p_32.5"/>
      <w:bookmarkEnd w:id="736"/>
      <w:r w:rsidRPr="00CD51F1">
        <w:rPr>
          <w:rFonts w:ascii="Times New Roman" w:eastAsia="Times New Roman" w:hAnsi="Times New Roman" w:cs="Times New Roman"/>
          <w:sz w:val="24"/>
          <w:szCs w:val="24"/>
          <w:lang w:eastAsia="sk-SK"/>
        </w:rPr>
        <w:t xml:space="preserve">(5) Poverená skúšobňa vykonáva overovanie </w:t>
      </w:r>
      <w:r w:rsidR="00B67DCE" w:rsidRPr="00CD51F1">
        <w:rPr>
          <w:rFonts w:ascii="Times New Roman" w:eastAsia="Times New Roman" w:hAnsi="Times New Roman" w:cs="Times New Roman"/>
          <w:sz w:val="24"/>
          <w:szCs w:val="24"/>
          <w:lang w:eastAsia="sk-SK"/>
        </w:rPr>
        <w:t xml:space="preserve">technických </w:t>
      </w:r>
      <w:r w:rsidRPr="00CD51F1">
        <w:rPr>
          <w:rFonts w:ascii="Times New Roman" w:eastAsia="Times New Roman" w:hAnsi="Times New Roman" w:cs="Times New Roman"/>
          <w:sz w:val="24"/>
          <w:szCs w:val="24"/>
          <w:lang w:eastAsia="sk-SK"/>
        </w:rPr>
        <w:t xml:space="preserve">zariadení a systémov podľa § </w:t>
      </w:r>
      <w:r w:rsidR="00C967AC"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ods. 2, na ktoré bolo vydané osvedčenie, v rozsahu a lehotách uvedených v poverení na odborné posudzovanie</w:t>
      </w:r>
      <w:r w:rsidR="00F254AF" w:rsidRPr="00CD51F1">
        <w:rPr>
          <w:rFonts w:ascii="Times New Roman" w:eastAsia="Times New Roman" w:hAnsi="Times New Roman" w:cs="Times New Roman"/>
          <w:sz w:val="24"/>
          <w:szCs w:val="24"/>
          <w:lang w:eastAsia="sk-SK"/>
        </w:rPr>
        <w:t>.</w:t>
      </w:r>
    </w:p>
    <w:p w14:paraId="1A7AEDF1" w14:textId="562A80B8" w:rsidR="00AD0254" w:rsidRPr="00CD51F1" w:rsidRDefault="00AD0254" w:rsidP="00D96733">
      <w:pPr>
        <w:spacing w:after="0" w:line="240" w:lineRule="auto"/>
        <w:ind w:firstLine="567"/>
        <w:jc w:val="both"/>
        <w:rPr>
          <w:rStyle w:val="h1a4"/>
          <w:rFonts w:ascii="Times New Roman" w:hAnsi="Times New Roman"/>
          <w:color w:val="auto"/>
          <w:kern w:val="36"/>
        </w:rPr>
      </w:pPr>
      <w:r w:rsidRPr="00CD51F1">
        <w:rPr>
          <w:rFonts w:ascii="Times New Roman" w:eastAsia="Times New Roman" w:hAnsi="Times New Roman" w:cs="Times New Roman"/>
          <w:sz w:val="24"/>
          <w:szCs w:val="24"/>
          <w:lang w:eastAsia="sk-SK"/>
        </w:rPr>
        <w:t>(6) P</w:t>
      </w:r>
      <w:r w:rsidRPr="00CD51F1">
        <w:rPr>
          <w:rStyle w:val="h1a4"/>
          <w:rFonts w:ascii="Times New Roman" w:hAnsi="Times New Roman" w:cs="Times New Roman"/>
          <w:color w:val="auto"/>
          <w:kern w:val="36"/>
          <w:specVanish w:val="0"/>
        </w:rPr>
        <w:t xml:space="preserve">ožiadavky na technické zariadenia a systémy </w:t>
      </w:r>
      <w:r w:rsidR="00E365AF" w:rsidRPr="00CD51F1">
        <w:rPr>
          <w:rFonts w:ascii="Times New Roman" w:eastAsia="Times New Roman" w:hAnsi="Times New Roman" w:cs="Times New Roman"/>
          <w:sz w:val="24"/>
          <w:szCs w:val="24"/>
          <w:lang w:eastAsia="sk-SK"/>
        </w:rPr>
        <w:t>podľa § 86 ods. 2</w:t>
      </w:r>
      <w:r w:rsidR="00E365AF">
        <w:rPr>
          <w:rFonts w:ascii="Times New Roman" w:eastAsia="Times New Roman" w:hAnsi="Times New Roman" w:cs="Times New Roman"/>
          <w:sz w:val="24"/>
          <w:szCs w:val="24"/>
          <w:lang w:eastAsia="sk-SK"/>
        </w:rPr>
        <w:t xml:space="preserve"> </w:t>
      </w:r>
      <w:r w:rsidRPr="00CD51F1">
        <w:rPr>
          <w:rStyle w:val="h1a4"/>
          <w:rFonts w:ascii="Times New Roman" w:hAnsi="Times New Roman" w:cs="Times New Roman"/>
          <w:color w:val="auto"/>
          <w:kern w:val="36"/>
          <w:specVanish w:val="0"/>
        </w:rPr>
        <w:t xml:space="preserve">využívané pri prevádzkovaní </w:t>
      </w:r>
      <w:r w:rsidRPr="00CD51F1">
        <w:rPr>
          <w:rFonts w:ascii="Times New Roman" w:hAnsi="Times New Roman" w:cs="Times New Roman"/>
          <w:bCs/>
          <w:sz w:val="24"/>
          <w:szCs w:val="24"/>
        </w:rPr>
        <w:t>jednotlivých druhoch hazardných hier vrátane vymedzenia a evidovania stávky a výhry podľa jednotlivých druhov hazardných hier ustanoví všeobecne záväzný predpis, ktorý vydá ministerstvo financií.</w:t>
      </w:r>
      <w:r w:rsidRPr="00CD51F1">
        <w:rPr>
          <w:rFonts w:ascii="Times New Roman" w:hAnsi="Times New Roman" w:cs="Times New Roman"/>
          <w:sz w:val="24"/>
          <w:szCs w:val="24"/>
        </w:rPr>
        <w:t> </w:t>
      </w:r>
      <w:r w:rsidRPr="00CD51F1">
        <w:rPr>
          <w:rStyle w:val="h1a4"/>
          <w:rFonts w:ascii="Times New Roman" w:hAnsi="Times New Roman"/>
          <w:color w:val="auto"/>
          <w:kern w:val="36"/>
          <w:specVanish w:val="0"/>
        </w:rPr>
        <w:t xml:space="preserve"> </w:t>
      </w:r>
    </w:p>
    <w:p w14:paraId="035138D1" w14:textId="250B90F2" w:rsidR="00B44F61" w:rsidRPr="00CD51F1" w:rsidRDefault="00B44F61" w:rsidP="00B44F61">
      <w:pPr>
        <w:spacing w:after="0" w:line="240" w:lineRule="auto"/>
        <w:ind w:firstLine="567"/>
        <w:jc w:val="both"/>
        <w:rPr>
          <w:rFonts w:ascii="Times New Roman" w:hAnsi="Times New Roman"/>
          <w:kern w:val="36"/>
          <w:sz w:val="24"/>
          <w:szCs w:val="24"/>
        </w:rPr>
      </w:pPr>
      <w:r w:rsidRPr="00CD51F1">
        <w:rPr>
          <w:rFonts w:ascii="Times New Roman" w:eastAsia="Times New Roman" w:hAnsi="Times New Roman" w:cs="Times New Roman"/>
          <w:sz w:val="24"/>
          <w:szCs w:val="24"/>
          <w:lang w:eastAsia="sk-SK"/>
        </w:rPr>
        <w:t>(</w:t>
      </w:r>
      <w:r w:rsidR="00E365AF">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P</w:t>
      </w:r>
      <w:r w:rsidRPr="00CD51F1">
        <w:rPr>
          <w:rStyle w:val="h1a4"/>
          <w:rFonts w:ascii="Times New Roman" w:hAnsi="Times New Roman" w:cs="Times New Roman"/>
          <w:color w:val="auto"/>
          <w:kern w:val="36"/>
          <w:specVanish w:val="0"/>
        </w:rPr>
        <w:t xml:space="preserve">ožiadavky na technické zariadenia a systémy </w:t>
      </w:r>
      <w:r w:rsidR="00E365AF" w:rsidRPr="00CD51F1">
        <w:rPr>
          <w:rFonts w:ascii="Times New Roman" w:eastAsia="Times New Roman" w:hAnsi="Times New Roman" w:cs="Times New Roman"/>
          <w:sz w:val="24"/>
          <w:szCs w:val="24"/>
          <w:lang w:eastAsia="sk-SK"/>
        </w:rPr>
        <w:t>podľa § 86 ods. 2</w:t>
      </w:r>
      <w:r w:rsidR="00E365AF">
        <w:rPr>
          <w:rFonts w:ascii="Times New Roman" w:eastAsia="Times New Roman" w:hAnsi="Times New Roman" w:cs="Times New Roman"/>
          <w:sz w:val="24"/>
          <w:szCs w:val="24"/>
          <w:lang w:eastAsia="sk-SK"/>
        </w:rPr>
        <w:t xml:space="preserve"> </w:t>
      </w:r>
      <w:r w:rsidRPr="00CD51F1">
        <w:rPr>
          <w:rStyle w:val="h1a4"/>
          <w:rFonts w:ascii="Times New Roman" w:hAnsi="Times New Roman" w:cs="Times New Roman"/>
          <w:color w:val="auto"/>
          <w:kern w:val="36"/>
          <w:specVanish w:val="0"/>
        </w:rPr>
        <w:t xml:space="preserve">využívané pri prevádzkovaní </w:t>
      </w:r>
      <w:r w:rsidRPr="00CD51F1">
        <w:rPr>
          <w:rFonts w:ascii="Times New Roman" w:hAnsi="Times New Roman" w:cs="Times New Roman"/>
          <w:bCs/>
          <w:sz w:val="24"/>
          <w:szCs w:val="24"/>
        </w:rPr>
        <w:t xml:space="preserve">jednotlivých druhoch hazardných hier vrátane podrobností o vkladoch stávkach a výhrach pre jednotlivé druhy hazardných hier, ustanoví všeobecne záväzný predpis, ktorý vydá ministerstvo financií. </w:t>
      </w:r>
      <w:r w:rsidRPr="00CD51F1">
        <w:rPr>
          <w:rStyle w:val="h1a4"/>
          <w:rFonts w:ascii="Times New Roman" w:hAnsi="Times New Roman"/>
          <w:color w:val="auto"/>
          <w:kern w:val="36"/>
          <w:specVanish w:val="0"/>
        </w:rPr>
        <w:t xml:space="preserve"> </w:t>
      </w:r>
    </w:p>
    <w:p w14:paraId="754413B6" w14:textId="77777777" w:rsidR="008A6F92" w:rsidRPr="00CD51F1" w:rsidRDefault="008A6F92" w:rsidP="00BC6405">
      <w:pPr>
        <w:shd w:val="clear" w:color="auto" w:fill="FFFFFF"/>
        <w:spacing w:after="0" w:line="240" w:lineRule="auto"/>
        <w:rPr>
          <w:rFonts w:ascii="Times New Roman" w:eastAsia="Times New Roman" w:hAnsi="Times New Roman" w:cs="Times New Roman"/>
          <w:sz w:val="24"/>
          <w:szCs w:val="24"/>
          <w:lang w:eastAsia="sk-SK"/>
        </w:rPr>
      </w:pPr>
      <w:bookmarkStart w:id="737" w:name="c_23395"/>
      <w:bookmarkStart w:id="738" w:name="pa_33"/>
      <w:bookmarkStart w:id="739" w:name="p_33"/>
      <w:bookmarkEnd w:id="737"/>
      <w:bookmarkEnd w:id="738"/>
      <w:bookmarkEnd w:id="739"/>
    </w:p>
    <w:p w14:paraId="4FB53197" w14:textId="77777777" w:rsidR="00F604ED" w:rsidRPr="00CD51F1"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8C0460" w:rsidRPr="00CD51F1">
        <w:rPr>
          <w:rFonts w:ascii="Times New Roman" w:eastAsia="Times New Roman" w:hAnsi="Times New Roman" w:cs="Times New Roman"/>
          <w:sz w:val="24"/>
          <w:szCs w:val="24"/>
          <w:lang w:eastAsia="sk-SK"/>
        </w:rPr>
        <w:t>89</w:t>
      </w:r>
    </w:p>
    <w:p w14:paraId="753C4D16"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25664007" w14:textId="77777777" w:rsidR="00BA6EE3" w:rsidRPr="00CD51F1" w:rsidRDefault="008C54B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40" w:name="p_33.1"/>
      <w:bookmarkStart w:id="741" w:name="p_33.2"/>
      <w:bookmarkEnd w:id="740"/>
      <w:bookmarkEnd w:id="741"/>
      <w:r w:rsidRPr="00CD51F1">
        <w:rPr>
          <w:rFonts w:ascii="Times New Roman" w:eastAsia="Times New Roman" w:hAnsi="Times New Roman" w:cs="Times New Roman"/>
          <w:sz w:val="24"/>
          <w:szCs w:val="24"/>
          <w:lang w:eastAsia="sk-SK"/>
        </w:rPr>
        <w:t>(1</w:t>
      </w:r>
      <w:r w:rsidR="00BA6EE3" w:rsidRPr="00CD51F1">
        <w:rPr>
          <w:rFonts w:ascii="Times New Roman" w:eastAsia="Times New Roman" w:hAnsi="Times New Roman" w:cs="Times New Roman"/>
          <w:sz w:val="24"/>
          <w:szCs w:val="24"/>
          <w:lang w:eastAsia="sk-SK"/>
        </w:rPr>
        <w:t xml:space="preserve">) Poverená skúšobňa môže v osvedčení určiť prevádzkovateľovi hazardnej hry povinnosť opätovne nechať odborne posúdiť posudzované </w:t>
      </w:r>
      <w:r w:rsidR="005630BC" w:rsidRPr="00CD51F1">
        <w:rPr>
          <w:rFonts w:ascii="Times New Roman" w:eastAsia="Times New Roman" w:hAnsi="Times New Roman" w:cs="Times New Roman"/>
          <w:sz w:val="24"/>
          <w:szCs w:val="24"/>
          <w:lang w:eastAsia="sk-SK"/>
        </w:rPr>
        <w:t xml:space="preserve">technické </w:t>
      </w:r>
      <w:r w:rsidR="00BA6EE3" w:rsidRPr="00CD51F1">
        <w:rPr>
          <w:rFonts w:ascii="Times New Roman" w:eastAsia="Times New Roman" w:hAnsi="Times New Roman" w:cs="Times New Roman"/>
          <w:sz w:val="24"/>
          <w:szCs w:val="24"/>
          <w:lang w:eastAsia="sk-SK"/>
        </w:rPr>
        <w:t xml:space="preserve">zariadenie alebo systém podľa § </w:t>
      </w:r>
      <w:r w:rsidR="00C967AC"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6</w:t>
      </w:r>
      <w:r w:rsidR="00BA6EE3" w:rsidRPr="00CD51F1">
        <w:rPr>
          <w:rFonts w:ascii="Times New Roman" w:eastAsia="Times New Roman" w:hAnsi="Times New Roman" w:cs="Times New Roman"/>
          <w:sz w:val="24"/>
          <w:szCs w:val="24"/>
          <w:lang w:eastAsia="sk-SK"/>
        </w:rPr>
        <w:t xml:space="preserve"> ods. 2 po určenej dobe jeho používania. Osvedčenie zanikne, ak prevádzkovateľ hazardnej hry túto povinnosť nesplní v lehote určenej poverenou skúšobňou.</w:t>
      </w:r>
    </w:p>
    <w:p w14:paraId="5EB309E8" w14:textId="77777777" w:rsidR="00BA6EE3" w:rsidRPr="00CD51F1" w:rsidRDefault="008C54B0" w:rsidP="00736A1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42" w:name="p_33.3"/>
      <w:bookmarkEnd w:id="742"/>
      <w:r w:rsidRPr="00CD51F1">
        <w:rPr>
          <w:rFonts w:ascii="Times New Roman" w:eastAsia="Times New Roman" w:hAnsi="Times New Roman" w:cs="Times New Roman"/>
          <w:sz w:val="24"/>
          <w:szCs w:val="24"/>
          <w:lang w:eastAsia="sk-SK"/>
        </w:rPr>
        <w:t>(2</w:t>
      </w:r>
      <w:r w:rsidR="00BA6EE3" w:rsidRPr="00CD51F1">
        <w:rPr>
          <w:rFonts w:ascii="Times New Roman" w:eastAsia="Times New Roman" w:hAnsi="Times New Roman" w:cs="Times New Roman"/>
          <w:sz w:val="24"/>
          <w:szCs w:val="24"/>
          <w:lang w:eastAsia="sk-SK"/>
        </w:rPr>
        <w:t xml:space="preserve">) Poverená skúšobňa vydá osvedčenie do  </w:t>
      </w:r>
      <w:r w:rsidR="00760A6C" w:rsidRPr="00CD51F1">
        <w:rPr>
          <w:rFonts w:ascii="Times New Roman" w:eastAsia="Times New Roman" w:hAnsi="Times New Roman" w:cs="Times New Roman"/>
          <w:sz w:val="24"/>
          <w:szCs w:val="24"/>
          <w:lang w:eastAsia="sk-SK"/>
        </w:rPr>
        <w:t xml:space="preserve">90 dní </w:t>
      </w:r>
      <w:r w:rsidR="00BA6EE3" w:rsidRPr="00CD51F1">
        <w:rPr>
          <w:rFonts w:ascii="Times New Roman" w:eastAsia="Times New Roman" w:hAnsi="Times New Roman" w:cs="Times New Roman"/>
          <w:sz w:val="24"/>
          <w:szCs w:val="24"/>
          <w:lang w:eastAsia="sk-SK"/>
        </w:rPr>
        <w:t xml:space="preserve">od predloženia úplnej žiadosti o odborné posudzovanie </w:t>
      </w:r>
      <w:r w:rsidR="005630BC" w:rsidRPr="00CD51F1">
        <w:rPr>
          <w:rFonts w:ascii="Times New Roman" w:eastAsia="Times New Roman" w:hAnsi="Times New Roman" w:cs="Times New Roman"/>
          <w:sz w:val="24"/>
          <w:szCs w:val="24"/>
          <w:lang w:eastAsia="sk-SK"/>
        </w:rPr>
        <w:t xml:space="preserve">technických </w:t>
      </w:r>
      <w:r w:rsidR="00BA6EE3" w:rsidRPr="00CD51F1">
        <w:rPr>
          <w:rFonts w:ascii="Times New Roman" w:eastAsia="Times New Roman" w:hAnsi="Times New Roman" w:cs="Times New Roman"/>
          <w:sz w:val="24"/>
          <w:szCs w:val="24"/>
          <w:lang w:eastAsia="sk-SK"/>
        </w:rPr>
        <w:t xml:space="preserve">zariadení a systémov podľa § </w:t>
      </w:r>
      <w:r w:rsidR="00C967AC"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6</w:t>
      </w:r>
      <w:r w:rsidR="00BA6EE3" w:rsidRPr="00CD51F1">
        <w:rPr>
          <w:rFonts w:ascii="Times New Roman" w:eastAsia="Times New Roman" w:hAnsi="Times New Roman" w:cs="Times New Roman"/>
          <w:sz w:val="24"/>
          <w:szCs w:val="24"/>
          <w:lang w:eastAsia="sk-SK"/>
        </w:rPr>
        <w:t xml:space="preserve"> ods. 2. Lehotu podľa prvej vety môže </w:t>
      </w:r>
      <w:r w:rsidR="00630E1C" w:rsidRPr="00CD51F1">
        <w:rPr>
          <w:rFonts w:ascii="Times New Roman" w:eastAsia="Times New Roman" w:hAnsi="Times New Roman" w:cs="Times New Roman"/>
          <w:sz w:val="24"/>
          <w:szCs w:val="24"/>
          <w:lang w:eastAsia="sk-SK"/>
        </w:rPr>
        <w:t>úrad</w:t>
      </w:r>
      <w:r w:rsidR="00BA6EE3" w:rsidRPr="00CD51F1">
        <w:rPr>
          <w:rFonts w:ascii="Times New Roman" w:eastAsia="Times New Roman" w:hAnsi="Times New Roman" w:cs="Times New Roman"/>
          <w:sz w:val="24"/>
          <w:szCs w:val="24"/>
          <w:lang w:eastAsia="sk-SK"/>
        </w:rPr>
        <w:t xml:space="preserve"> v odôvodnených prípadoch na žiadosť poverenej skúšobne predĺžiť.</w:t>
      </w:r>
    </w:p>
    <w:p w14:paraId="1590006C" w14:textId="3D3CFC31" w:rsidR="006C5C95" w:rsidRPr="00CD51F1" w:rsidRDefault="008C54B0" w:rsidP="006C5C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w:t>
      </w:r>
      <w:r w:rsidR="006C5C95" w:rsidRPr="00CD51F1">
        <w:rPr>
          <w:rFonts w:ascii="Times New Roman" w:eastAsia="Times New Roman" w:hAnsi="Times New Roman" w:cs="Times New Roman"/>
          <w:sz w:val="24"/>
          <w:szCs w:val="24"/>
          <w:lang w:eastAsia="sk-SK"/>
        </w:rPr>
        <w:t xml:space="preserve"> Ak je žiadosť o odborné posudzovanie technických zariadení a systémov podľa </w:t>
      </w:r>
      <w:r w:rsidR="00C967AC" w:rsidRPr="00CD51F1">
        <w:rPr>
          <w:rFonts w:ascii="Times New Roman" w:eastAsia="Times New Roman" w:hAnsi="Times New Roman" w:cs="Times New Roman"/>
          <w:sz w:val="24"/>
          <w:szCs w:val="24"/>
          <w:lang w:eastAsia="sk-SK"/>
        </w:rPr>
        <w:t>§ 8</w:t>
      </w:r>
      <w:r w:rsidR="00C258AC" w:rsidRPr="00CD51F1">
        <w:rPr>
          <w:rFonts w:ascii="Times New Roman" w:eastAsia="Times New Roman" w:hAnsi="Times New Roman" w:cs="Times New Roman"/>
          <w:sz w:val="24"/>
          <w:szCs w:val="24"/>
          <w:lang w:eastAsia="sk-SK"/>
        </w:rPr>
        <w:t>6</w:t>
      </w:r>
      <w:r w:rsidR="006C5C95" w:rsidRPr="00CD51F1">
        <w:rPr>
          <w:rFonts w:ascii="Times New Roman" w:eastAsia="Times New Roman" w:hAnsi="Times New Roman" w:cs="Times New Roman"/>
          <w:sz w:val="24"/>
          <w:szCs w:val="24"/>
          <w:lang w:eastAsia="sk-SK"/>
        </w:rPr>
        <w:t xml:space="preserve"> ods. 2 neúplná, poverená skúšobňa najneskôr do </w:t>
      </w:r>
      <w:r w:rsidR="00760A6C" w:rsidRPr="00CD51F1">
        <w:rPr>
          <w:rFonts w:ascii="Times New Roman" w:eastAsia="Times New Roman" w:hAnsi="Times New Roman" w:cs="Times New Roman"/>
          <w:sz w:val="24"/>
          <w:szCs w:val="24"/>
          <w:lang w:eastAsia="sk-SK"/>
        </w:rPr>
        <w:t xml:space="preserve"> </w:t>
      </w:r>
      <w:r w:rsidR="00C33734" w:rsidRPr="00CD51F1">
        <w:rPr>
          <w:rFonts w:ascii="Times New Roman" w:eastAsia="Times New Roman" w:hAnsi="Times New Roman" w:cs="Times New Roman"/>
          <w:sz w:val="24"/>
          <w:szCs w:val="24"/>
          <w:lang w:eastAsia="sk-SK"/>
        </w:rPr>
        <w:t>15</w:t>
      </w:r>
      <w:r w:rsidR="00760A6C" w:rsidRPr="00CD51F1">
        <w:rPr>
          <w:rFonts w:ascii="Times New Roman" w:eastAsia="Times New Roman" w:hAnsi="Times New Roman" w:cs="Times New Roman"/>
          <w:sz w:val="24"/>
          <w:szCs w:val="24"/>
          <w:lang w:eastAsia="sk-SK"/>
        </w:rPr>
        <w:t xml:space="preserve"> </w:t>
      </w:r>
      <w:r w:rsidR="006C5C95" w:rsidRPr="00CD51F1">
        <w:rPr>
          <w:rFonts w:ascii="Times New Roman" w:eastAsia="Times New Roman" w:hAnsi="Times New Roman" w:cs="Times New Roman"/>
          <w:sz w:val="24"/>
          <w:szCs w:val="24"/>
          <w:lang w:eastAsia="sk-SK"/>
        </w:rPr>
        <w:t xml:space="preserve">pracovných dní od doručenia tejto žiadosti vyzve žiadateľa na jej doplnenie, pričom určí lehotu, ktorá nesmie byť kratšia ako desať </w:t>
      </w:r>
      <w:r w:rsidR="00736A18" w:rsidRPr="00CD51F1">
        <w:rPr>
          <w:rFonts w:ascii="Times New Roman" w:eastAsia="Times New Roman" w:hAnsi="Times New Roman" w:cs="Times New Roman"/>
          <w:sz w:val="24"/>
          <w:szCs w:val="24"/>
          <w:lang w:eastAsia="sk-SK"/>
        </w:rPr>
        <w:t xml:space="preserve">pracovných </w:t>
      </w:r>
      <w:r w:rsidR="006C5C95" w:rsidRPr="00CD51F1">
        <w:rPr>
          <w:rFonts w:ascii="Times New Roman" w:eastAsia="Times New Roman" w:hAnsi="Times New Roman" w:cs="Times New Roman"/>
          <w:sz w:val="24"/>
          <w:szCs w:val="24"/>
          <w:lang w:eastAsia="sk-SK"/>
        </w:rPr>
        <w:t>dní, a upozorní žiadateľa, že ak túto žiadosť nedoplní, konanie zastaví.</w:t>
      </w:r>
    </w:p>
    <w:p w14:paraId="506CDB5E" w14:textId="77777777" w:rsidR="008A6F92" w:rsidRPr="00CD51F1" w:rsidRDefault="008A6F92" w:rsidP="006C5C95">
      <w:pPr>
        <w:shd w:val="clear" w:color="auto" w:fill="FFFFFF"/>
        <w:spacing w:after="0" w:line="240" w:lineRule="auto"/>
        <w:rPr>
          <w:rFonts w:ascii="Times New Roman" w:eastAsia="Times New Roman" w:hAnsi="Times New Roman" w:cs="Times New Roman"/>
          <w:sz w:val="24"/>
          <w:szCs w:val="24"/>
          <w:lang w:eastAsia="sk-SK"/>
        </w:rPr>
      </w:pPr>
      <w:bookmarkStart w:id="743" w:name="c_23485"/>
      <w:bookmarkStart w:id="744" w:name="pa_34"/>
      <w:bookmarkStart w:id="745" w:name="p_34"/>
      <w:bookmarkEnd w:id="743"/>
      <w:bookmarkEnd w:id="744"/>
      <w:bookmarkEnd w:id="745"/>
    </w:p>
    <w:p w14:paraId="7B287E76" w14:textId="77777777" w:rsidR="00F604ED" w:rsidRPr="00CD51F1" w:rsidRDefault="00F612B1" w:rsidP="00F612B1">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8C0460" w:rsidRPr="00CD51F1">
        <w:rPr>
          <w:rFonts w:ascii="Times New Roman" w:eastAsia="Times New Roman" w:hAnsi="Times New Roman" w:cs="Times New Roman"/>
          <w:sz w:val="24"/>
          <w:szCs w:val="24"/>
          <w:lang w:eastAsia="sk-SK"/>
        </w:rPr>
        <w:t>90</w:t>
      </w:r>
    </w:p>
    <w:p w14:paraId="5B88627C" w14:textId="77777777" w:rsidR="00BA6EE3" w:rsidRPr="00CD51F1" w:rsidRDefault="00BA6EE3" w:rsidP="00B70F9B">
      <w:pPr>
        <w:spacing w:after="0" w:line="240" w:lineRule="auto"/>
        <w:jc w:val="center"/>
        <w:rPr>
          <w:rFonts w:ascii="Times New Roman" w:eastAsia="Times New Roman" w:hAnsi="Times New Roman" w:cs="Times New Roman"/>
          <w:sz w:val="24"/>
          <w:szCs w:val="24"/>
          <w:lang w:eastAsia="sk-SK"/>
        </w:rPr>
      </w:pPr>
    </w:p>
    <w:p w14:paraId="50A10CFE" w14:textId="38A859C3" w:rsidR="00CF29C4" w:rsidRPr="00CD51F1" w:rsidRDefault="00BA6EE3" w:rsidP="005A151A">
      <w:pPr>
        <w:spacing w:after="0" w:line="240" w:lineRule="auto"/>
        <w:ind w:firstLine="567"/>
        <w:jc w:val="both"/>
        <w:rPr>
          <w:rFonts w:ascii="Times New Roman" w:eastAsia="Times New Roman" w:hAnsi="Times New Roman" w:cs="Times New Roman"/>
          <w:sz w:val="24"/>
          <w:szCs w:val="24"/>
          <w:lang w:eastAsia="sk-SK"/>
        </w:rPr>
      </w:pPr>
      <w:bookmarkStart w:id="746" w:name="p_34.0"/>
      <w:bookmarkEnd w:id="746"/>
      <w:r w:rsidRPr="00CD51F1">
        <w:rPr>
          <w:rFonts w:ascii="Times New Roman" w:eastAsia="Times New Roman" w:hAnsi="Times New Roman" w:cs="Times New Roman"/>
          <w:sz w:val="24"/>
          <w:szCs w:val="24"/>
          <w:lang w:eastAsia="sk-SK"/>
        </w:rPr>
        <w:t xml:space="preserve">Poverená skúšobňa vedie register vydaných osvedčení, ktorý predkladá </w:t>
      </w:r>
      <w:r w:rsidR="00630E1C"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do desiatich </w:t>
      </w:r>
      <w:r w:rsidR="005C1298" w:rsidRPr="00CD51F1">
        <w:rPr>
          <w:rFonts w:ascii="Times New Roman" w:eastAsia="Times New Roman" w:hAnsi="Times New Roman" w:cs="Times New Roman"/>
          <w:sz w:val="24"/>
          <w:szCs w:val="24"/>
          <w:lang w:eastAsia="sk-SK"/>
        </w:rPr>
        <w:t xml:space="preserve">pracovných </w:t>
      </w:r>
      <w:r w:rsidRPr="00CD51F1">
        <w:rPr>
          <w:rFonts w:ascii="Times New Roman" w:eastAsia="Times New Roman" w:hAnsi="Times New Roman" w:cs="Times New Roman"/>
          <w:sz w:val="24"/>
          <w:szCs w:val="24"/>
          <w:lang w:eastAsia="sk-SK"/>
        </w:rPr>
        <w:t xml:space="preserve">dní od uplynutia kalendárneho polroka. Poverená skúšobňa predkladá </w:t>
      </w:r>
      <w:r w:rsidR="00630E1C"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xml:space="preserve"> informácie zo svojho informačného systému o vydaných osvedčeniach v rozsahu, spôsobom a v termínoch, ktoré </w:t>
      </w:r>
      <w:bookmarkStart w:id="747" w:name="c_23541"/>
      <w:bookmarkStart w:id="748" w:name="c_23557"/>
      <w:bookmarkStart w:id="749" w:name="c_23561"/>
      <w:bookmarkStart w:id="750" w:name="pa_35"/>
      <w:bookmarkStart w:id="751" w:name="p_35"/>
      <w:bookmarkStart w:id="752" w:name="p_35.1"/>
      <w:bookmarkStart w:id="753" w:name="p_35.2"/>
      <w:bookmarkStart w:id="754" w:name="p_35.3"/>
      <w:bookmarkStart w:id="755" w:name="p_35.4"/>
      <w:bookmarkStart w:id="756" w:name="p_35.5"/>
      <w:bookmarkStart w:id="757" w:name="p_35.6"/>
      <w:bookmarkStart w:id="758" w:name="p_35.7"/>
      <w:bookmarkStart w:id="759" w:name="p_35.8"/>
      <w:bookmarkStart w:id="760" w:name="p_35.9"/>
      <w:bookmarkStart w:id="761" w:name="p_35.10"/>
      <w:bookmarkStart w:id="762" w:name="p_35.10.b"/>
      <w:bookmarkStart w:id="763" w:name="p_35.11"/>
      <w:bookmarkStart w:id="764" w:name="p_35.12"/>
      <w:bookmarkStart w:id="765" w:name="p_35.13"/>
      <w:bookmarkStart w:id="766" w:name="p_35.14"/>
      <w:bookmarkStart w:id="767" w:name="p_35.15"/>
      <w:bookmarkStart w:id="768" w:name="p_35.15.b"/>
      <w:bookmarkStart w:id="769" w:name="p_35.15.c"/>
      <w:bookmarkStart w:id="770" w:name="p_35.15.d"/>
      <w:bookmarkStart w:id="771" w:name="p_35.15.e"/>
      <w:bookmarkStart w:id="772" w:name="p_35.15.f"/>
      <w:bookmarkStart w:id="773" w:name="p_35.16"/>
      <w:bookmarkStart w:id="774" w:name="p_35.17"/>
      <w:bookmarkStart w:id="775" w:name="p_35.18"/>
      <w:bookmarkStart w:id="776" w:name="p_35.19"/>
      <w:bookmarkStart w:id="777" w:name="p_35.20"/>
      <w:bookmarkStart w:id="778" w:name="p_35.24"/>
      <w:bookmarkStart w:id="779" w:name="p_35.25"/>
      <w:bookmarkStart w:id="780" w:name="p_35.26"/>
      <w:bookmarkStart w:id="781" w:name="c_26918"/>
      <w:bookmarkStart w:id="782" w:name="pa_35a"/>
      <w:bookmarkStart w:id="783" w:name="p_35a"/>
      <w:bookmarkStart w:id="784" w:name="c_26920"/>
      <w:bookmarkStart w:id="785" w:name="p_35a_nadpis"/>
      <w:bookmarkStart w:id="786" w:name="p_35a.1"/>
      <w:bookmarkStart w:id="787" w:name="p_35a.2"/>
      <w:bookmarkStart w:id="788" w:name="p_35a.2.b"/>
      <w:bookmarkStart w:id="789" w:name="p_35a.2.c"/>
      <w:bookmarkStart w:id="790" w:name="p_35a.2.d"/>
      <w:bookmarkStart w:id="791" w:name="p_35a.3"/>
      <w:bookmarkStart w:id="792" w:name="p_35a.4"/>
      <w:bookmarkStart w:id="793" w:name="p_35a.4.b"/>
      <w:bookmarkStart w:id="794" w:name="p_35a.4.c"/>
      <w:bookmarkStart w:id="795" w:name="p_35a.4.d"/>
      <w:bookmarkStart w:id="796" w:name="p_35a.5"/>
      <w:bookmarkStart w:id="797" w:name="p_35a.6"/>
      <w:bookmarkStart w:id="798" w:name="p_35a.7"/>
      <w:bookmarkStart w:id="799" w:name="p_35a.8"/>
      <w:bookmarkStart w:id="800" w:name="p_35a.9"/>
      <w:bookmarkStart w:id="801" w:name="c_27569"/>
      <w:bookmarkStart w:id="802" w:name="pa_36"/>
      <w:bookmarkStart w:id="803" w:name="p_36"/>
      <w:bookmarkStart w:id="804" w:name="c_27571"/>
      <w:bookmarkStart w:id="805" w:name="p_36_nadpis"/>
      <w:bookmarkStart w:id="806" w:name="p_36.1"/>
      <w:bookmarkStart w:id="807" w:name="p_36.2"/>
      <w:bookmarkStart w:id="808" w:name="p_36.2.b"/>
      <w:bookmarkStart w:id="809" w:name="p_36.2.c"/>
      <w:bookmarkStart w:id="810" w:name="p_36.2.d"/>
      <w:bookmarkStart w:id="811" w:name="p_36.2.e"/>
      <w:bookmarkStart w:id="812" w:name="p_36.2.f"/>
      <w:bookmarkStart w:id="813" w:name="p_36.3"/>
      <w:bookmarkStart w:id="814" w:name="p_36.4"/>
      <w:bookmarkStart w:id="815" w:name="p_36.4.a"/>
      <w:bookmarkStart w:id="816" w:name="p_36.4.b"/>
      <w:bookmarkStart w:id="817" w:name="p_36.4.c"/>
      <w:bookmarkStart w:id="818" w:name="p_36.4.d"/>
      <w:bookmarkStart w:id="819" w:name="p_36.4.e"/>
      <w:bookmarkStart w:id="820" w:name="p_36.4.f"/>
      <w:bookmarkStart w:id="821" w:name="p_36.4.g"/>
      <w:bookmarkStart w:id="822" w:name="p_36.4.h"/>
      <w:bookmarkStart w:id="823" w:name="p_36.4.i"/>
      <w:bookmarkStart w:id="824" w:name="p_36.5"/>
      <w:bookmarkStart w:id="825" w:name="c_29807"/>
      <w:bookmarkStart w:id="826" w:name="pa_37"/>
      <w:bookmarkStart w:id="827" w:name="p_37"/>
      <w:bookmarkStart w:id="828" w:name="c_29809"/>
      <w:bookmarkStart w:id="829" w:name="p_37_nadpis"/>
      <w:bookmarkStart w:id="830" w:name="p_37.1"/>
      <w:bookmarkStart w:id="831" w:name="p_37.1.a"/>
      <w:bookmarkStart w:id="832" w:name="p_37.1.b"/>
      <w:bookmarkStart w:id="833" w:name="p_37.1.c"/>
      <w:bookmarkStart w:id="834" w:name="p_37.1.d"/>
      <w:bookmarkStart w:id="835" w:name="p_37.1.e"/>
      <w:bookmarkStart w:id="836" w:name="p_37.1.f"/>
      <w:bookmarkStart w:id="837" w:name="p_37.1.g"/>
      <w:bookmarkStart w:id="838" w:name="p_37.1.h"/>
      <w:bookmarkStart w:id="839" w:name="p_37.1.i"/>
      <w:bookmarkStart w:id="840" w:name="p_37.1.j"/>
      <w:bookmarkStart w:id="841" w:name="p_37.1.k"/>
      <w:bookmarkStart w:id="842" w:name="p_37.1.l"/>
      <w:bookmarkStart w:id="843" w:name="p_37.1.m"/>
      <w:bookmarkStart w:id="844" w:name="p_37.1.n"/>
      <w:bookmarkStart w:id="845" w:name="p_37.1.o"/>
      <w:bookmarkStart w:id="846" w:name="p_37.2"/>
      <w:bookmarkStart w:id="847" w:name="p_37.3"/>
      <w:bookmarkStart w:id="848" w:name="p_37.4"/>
      <w:bookmarkStart w:id="849" w:name="p_37.5"/>
      <w:bookmarkStart w:id="850" w:name="p_37.6"/>
      <w:bookmarkStart w:id="851" w:name="p_37.7"/>
      <w:bookmarkStart w:id="852" w:name="p_37.8"/>
      <w:bookmarkStart w:id="853" w:name="p_37.9"/>
      <w:bookmarkStart w:id="854" w:name="p_37.10"/>
      <w:bookmarkStart w:id="855" w:name="p_37.11"/>
      <w:bookmarkStart w:id="856" w:name="p_37.12"/>
      <w:bookmarkStart w:id="857" w:name="p_37.13"/>
      <w:bookmarkStart w:id="858" w:name="p_37.14"/>
      <w:bookmarkStart w:id="859" w:name="p_37.15"/>
      <w:bookmarkStart w:id="860" w:name="p_37.16"/>
      <w:bookmarkStart w:id="861" w:name="p_37.17"/>
      <w:bookmarkStart w:id="862" w:name="p_37.18"/>
      <w:bookmarkStart w:id="863" w:name="p_37.19"/>
      <w:bookmarkStart w:id="864" w:name="p_37.20"/>
      <w:bookmarkStart w:id="865" w:name="c_36388"/>
      <w:bookmarkStart w:id="866" w:name="pa_38"/>
      <w:bookmarkStart w:id="867" w:name="p_38"/>
      <w:bookmarkStart w:id="868" w:name="c_36390"/>
      <w:bookmarkStart w:id="869" w:name="p_38_nadpis"/>
      <w:bookmarkStart w:id="870" w:name="p_38.1"/>
      <w:bookmarkStart w:id="871" w:name="c_36724"/>
      <w:bookmarkStart w:id="872" w:name="c_36728"/>
      <w:bookmarkStart w:id="873" w:name="pa_39"/>
      <w:bookmarkStart w:id="874" w:name="p_39"/>
      <w:bookmarkStart w:id="875" w:name="p_39.1"/>
      <w:bookmarkStart w:id="876" w:name="p_39.2"/>
      <w:bookmarkStart w:id="877" w:name="p_39.3"/>
      <w:bookmarkStart w:id="878" w:name="p_39.4"/>
      <w:bookmarkStart w:id="879" w:name="p_39.5"/>
      <w:bookmarkStart w:id="880" w:name="p_39.6"/>
      <w:bookmarkStart w:id="881" w:name="p_39.7"/>
      <w:bookmarkStart w:id="882" w:name="c_36851"/>
      <w:bookmarkStart w:id="883" w:name="pa_40"/>
      <w:bookmarkStart w:id="884" w:name="p_40"/>
      <w:bookmarkStart w:id="885" w:name="p_40.1"/>
      <w:bookmarkStart w:id="886" w:name="p_40.2"/>
      <w:bookmarkStart w:id="887" w:name="p_40.3"/>
      <w:bookmarkStart w:id="888" w:name="p_40.4"/>
      <w:bookmarkStart w:id="889" w:name="c_36990"/>
      <w:bookmarkStart w:id="890" w:name="pa_41"/>
      <w:bookmarkStart w:id="891" w:name="p_41"/>
      <w:bookmarkStart w:id="892" w:name="p_41.1"/>
      <w:bookmarkStart w:id="893" w:name="p_41.2"/>
      <w:bookmarkStart w:id="894" w:name="p_41.2.a"/>
      <w:bookmarkStart w:id="895" w:name="p_41.2.b"/>
      <w:bookmarkStart w:id="896" w:name="p_41.2.c"/>
      <w:bookmarkStart w:id="897" w:name="p_41.2.d"/>
      <w:bookmarkStart w:id="898" w:name="p_41.2.e"/>
      <w:bookmarkStart w:id="899" w:name="p_41.2.f"/>
      <w:bookmarkStart w:id="900" w:name="p_41.2.g"/>
      <w:bookmarkStart w:id="901" w:name="p_41.2.h"/>
      <w:bookmarkStart w:id="902" w:name="p_41.2.i"/>
      <w:bookmarkStart w:id="903" w:name="p_41.2.j"/>
      <w:bookmarkStart w:id="904" w:name="p_41.3"/>
      <w:bookmarkStart w:id="905" w:name="p_41.4"/>
      <w:bookmarkStart w:id="906" w:name="p_41.5"/>
      <w:bookmarkStart w:id="907" w:name="c_37295"/>
      <w:bookmarkStart w:id="908" w:name="pa_42"/>
      <w:bookmarkStart w:id="909" w:name="p_42"/>
      <w:bookmarkStart w:id="910" w:name="p_42.1"/>
      <w:bookmarkStart w:id="911" w:name="p_42.1.a"/>
      <w:bookmarkStart w:id="912" w:name="p_42.1.b"/>
      <w:bookmarkStart w:id="913" w:name="p_42.2"/>
      <w:bookmarkStart w:id="914" w:name="p_42.3"/>
      <w:bookmarkStart w:id="915" w:name="c_37523"/>
      <w:bookmarkStart w:id="916" w:name="pa_43"/>
      <w:bookmarkStart w:id="917" w:name="p_43"/>
      <w:bookmarkStart w:id="918" w:name="p_43.1"/>
      <w:bookmarkStart w:id="919" w:name="p_43.2"/>
      <w:bookmarkStart w:id="920" w:name="p_43.3"/>
      <w:bookmarkStart w:id="921" w:name="p_43.4"/>
      <w:bookmarkStart w:id="922" w:name="p_43.4.b"/>
      <w:bookmarkStart w:id="923" w:name="p_43.4.c"/>
      <w:bookmarkStart w:id="924" w:name="p_43.5"/>
      <w:bookmarkStart w:id="925" w:name="p_43.6"/>
      <w:bookmarkStart w:id="926" w:name="p_43.7"/>
      <w:bookmarkStart w:id="927" w:name="p_43.8"/>
      <w:bookmarkStart w:id="928" w:name="c_37783"/>
      <w:bookmarkStart w:id="929" w:name="pa_44"/>
      <w:bookmarkStart w:id="930" w:name="p_44"/>
      <w:bookmarkStart w:id="931" w:name="p_44_nadpis"/>
      <w:bookmarkStart w:id="932" w:name="c_37837"/>
      <w:bookmarkStart w:id="933" w:name="pa_45"/>
      <w:bookmarkStart w:id="934" w:name="p_45"/>
      <w:bookmarkStart w:id="935" w:name="p_45.0"/>
      <w:bookmarkStart w:id="936" w:name="c_37901"/>
      <w:bookmarkStart w:id="937" w:name="c_37907"/>
      <w:bookmarkStart w:id="938" w:name="pa_46"/>
      <w:bookmarkStart w:id="939" w:name="p_46"/>
      <w:bookmarkStart w:id="940" w:name="p_46.1"/>
      <w:bookmarkStart w:id="941" w:name="p_46.2"/>
      <w:bookmarkStart w:id="942" w:name="p_46.3"/>
      <w:bookmarkStart w:id="943" w:name="p_46.4"/>
      <w:bookmarkStart w:id="944" w:name="p_46.5"/>
      <w:bookmarkStart w:id="945" w:name="p_46.6"/>
      <w:bookmarkStart w:id="946" w:name="p_46.7"/>
      <w:bookmarkStart w:id="947" w:name="p_46.8"/>
      <w:bookmarkStart w:id="948" w:name="p_46.9"/>
      <w:bookmarkStart w:id="949" w:name="p_46.10"/>
      <w:bookmarkStart w:id="950" w:name="p_46.11"/>
      <w:bookmarkStart w:id="951" w:name="p_46.12"/>
      <w:bookmarkStart w:id="952" w:name="p_46.13"/>
      <w:bookmarkStart w:id="953" w:name="c_38554"/>
      <w:bookmarkStart w:id="954" w:name="c_38558"/>
      <w:bookmarkStart w:id="955" w:name="pa_47"/>
      <w:bookmarkStart w:id="956" w:name="p_47"/>
      <w:bookmarkStart w:id="957" w:name="p_47.1"/>
      <w:bookmarkStart w:id="958" w:name="p_47.2"/>
      <w:bookmarkStart w:id="959" w:name="p_47.3"/>
      <w:bookmarkStart w:id="960" w:name="p_47.3.b"/>
      <w:bookmarkStart w:id="961" w:name="p_47.4"/>
      <w:bookmarkStart w:id="962" w:name="p_47.5"/>
      <w:bookmarkStart w:id="963" w:name="p_47.6"/>
      <w:bookmarkStart w:id="964" w:name="c_38797"/>
      <w:bookmarkStart w:id="965" w:name="c_38801"/>
      <w:bookmarkStart w:id="966" w:name="pa_48"/>
      <w:bookmarkStart w:id="967" w:name="p_48"/>
      <w:bookmarkStart w:id="968" w:name="p_48.1"/>
      <w:bookmarkStart w:id="969" w:name="p_48.1.b"/>
      <w:bookmarkStart w:id="970" w:name="p_48.1.c"/>
      <w:bookmarkStart w:id="971" w:name="p_48.1.d"/>
      <w:bookmarkStart w:id="972" w:name="p_48.1.e"/>
      <w:bookmarkStart w:id="973" w:name="p_48.1.f"/>
      <w:bookmarkStart w:id="974" w:name="p_48.1.g"/>
      <w:bookmarkStart w:id="975" w:name="p_48.1.h"/>
      <w:bookmarkStart w:id="976" w:name="p_48.2"/>
      <w:bookmarkStart w:id="977" w:name="p_48.3"/>
      <w:bookmarkStart w:id="978" w:name="p_48.4"/>
      <w:bookmarkStart w:id="979" w:name="p_48.5"/>
      <w:bookmarkStart w:id="980" w:name="p_48.6"/>
      <w:bookmarkStart w:id="981" w:name="p_48.7"/>
      <w:bookmarkStart w:id="982" w:name="c_39414"/>
      <w:bookmarkStart w:id="983" w:name="pa_49"/>
      <w:bookmarkStart w:id="984" w:name="p_49"/>
      <w:bookmarkStart w:id="985" w:name="p_49_nadpis"/>
      <w:bookmarkStart w:id="986" w:name="c_39464"/>
      <w:bookmarkStart w:id="987" w:name="pa_50"/>
      <w:bookmarkStart w:id="988" w:name="p_50"/>
      <w:bookmarkStart w:id="989" w:name="c_39466"/>
      <w:bookmarkStart w:id="990" w:name="p_50_nadpis"/>
      <w:bookmarkStart w:id="991" w:name="p_50.1"/>
      <w:bookmarkStart w:id="992" w:name="p_50.2"/>
      <w:bookmarkStart w:id="993" w:name="p_50.3"/>
      <w:bookmarkStart w:id="994" w:name="p_50.4"/>
      <w:bookmarkStart w:id="995" w:name="c_39622"/>
      <w:bookmarkStart w:id="996" w:name="c_40063"/>
      <w:bookmarkStart w:id="997" w:name="c_40071"/>
      <w:bookmarkStart w:id="998" w:name="pa_51a"/>
      <w:bookmarkStart w:id="999" w:name="p_51a"/>
      <w:bookmarkStart w:id="1000" w:name="p_51a.1"/>
      <w:bookmarkStart w:id="1001" w:name="p_51a.2"/>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005A151A" w:rsidRPr="00CD51F1">
        <w:rPr>
          <w:rFonts w:ascii="Times New Roman" w:eastAsia="Times New Roman" w:hAnsi="Times New Roman" w:cs="Times New Roman"/>
          <w:sz w:val="24"/>
          <w:szCs w:val="24"/>
          <w:lang w:eastAsia="sk-SK"/>
        </w:rPr>
        <w:t xml:space="preserve">ustanoví opatrenie, ktoré vydá </w:t>
      </w:r>
      <w:r w:rsidR="00706C68" w:rsidRPr="00CD51F1">
        <w:rPr>
          <w:rFonts w:ascii="Times New Roman" w:eastAsia="Times New Roman" w:hAnsi="Times New Roman" w:cs="Times New Roman"/>
          <w:sz w:val="24"/>
          <w:szCs w:val="24"/>
          <w:lang w:eastAsia="sk-SK"/>
        </w:rPr>
        <w:t>ministerstvo financií</w:t>
      </w:r>
      <w:r w:rsidR="005A151A" w:rsidRPr="00CD51F1">
        <w:rPr>
          <w:rFonts w:ascii="Times New Roman" w:eastAsia="Times New Roman" w:hAnsi="Times New Roman" w:cs="Times New Roman"/>
          <w:sz w:val="24"/>
          <w:szCs w:val="24"/>
          <w:lang w:eastAsia="sk-SK"/>
        </w:rPr>
        <w:t xml:space="preserve"> a ktoré sa vyhlási uverejnením jeho úplného znenia v zbierke zákonov.</w:t>
      </w:r>
    </w:p>
    <w:p w14:paraId="0F5729FF" w14:textId="77777777" w:rsidR="005A151A" w:rsidRPr="00CD51F1" w:rsidRDefault="005A151A" w:rsidP="005A151A">
      <w:pPr>
        <w:spacing w:after="0" w:line="240" w:lineRule="auto"/>
        <w:ind w:firstLine="567"/>
        <w:jc w:val="both"/>
        <w:rPr>
          <w:rFonts w:ascii="Times New Roman" w:eastAsia="Times New Roman" w:hAnsi="Times New Roman" w:cs="Times New Roman"/>
          <w:sz w:val="24"/>
          <w:szCs w:val="24"/>
          <w:lang w:eastAsia="sk-SK"/>
        </w:rPr>
      </w:pPr>
    </w:p>
    <w:p w14:paraId="4D7C4C8E" w14:textId="77777777" w:rsidR="00BA6EE3" w:rsidRPr="00CD51F1" w:rsidRDefault="002A373E" w:rsidP="00A82C2E">
      <w:pPr>
        <w:shd w:val="clear" w:color="auto" w:fill="FFFFFF"/>
        <w:spacing w:after="0" w:line="240" w:lineRule="auto"/>
        <w:jc w:val="center"/>
        <w:rPr>
          <w:rFonts w:ascii="Times New Roman" w:eastAsia="Times New Roman" w:hAnsi="Times New Roman" w:cs="Times New Roman"/>
          <w:b/>
          <w:bCs/>
          <w:caps/>
          <w:sz w:val="24"/>
          <w:szCs w:val="24"/>
          <w:lang w:eastAsia="sk-SK"/>
        </w:rPr>
      </w:pPr>
      <w:bookmarkStart w:id="1002" w:name="p_51a.3"/>
      <w:bookmarkStart w:id="1003" w:name="c_40298"/>
      <w:bookmarkStart w:id="1004" w:name="c_40305"/>
      <w:bookmarkStart w:id="1005" w:name="pa_52"/>
      <w:bookmarkStart w:id="1006" w:name="p_52"/>
      <w:bookmarkStart w:id="1007" w:name="p_52.1"/>
      <w:bookmarkStart w:id="1008" w:name="p_52.2"/>
      <w:bookmarkStart w:id="1009" w:name="p_52.3"/>
      <w:bookmarkStart w:id="1010" w:name="p_52.4"/>
      <w:bookmarkStart w:id="1011" w:name="p_52.5"/>
      <w:bookmarkStart w:id="1012" w:name="p_52.6"/>
      <w:bookmarkStart w:id="1013" w:name="c_40502"/>
      <w:bookmarkStart w:id="1014" w:name="pa_53"/>
      <w:bookmarkStart w:id="1015" w:name="p_53"/>
      <w:bookmarkStart w:id="1016" w:name="p_53.1"/>
      <w:bookmarkStart w:id="1017" w:name="p_53.2"/>
      <w:bookmarkStart w:id="1018" w:name="p_53.3"/>
      <w:bookmarkStart w:id="1019" w:name="c_40600"/>
      <w:bookmarkStart w:id="1020" w:name="_Hlk496971510"/>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CD51F1">
        <w:rPr>
          <w:rFonts w:ascii="Times New Roman" w:eastAsia="Times New Roman" w:hAnsi="Times New Roman" w:cs="Times New Roman"/>
          <w:b/>
          <w:caps/>
          <w:sz w:val="24"/>
          <w:szCs w:val="24"/>
          <w:lang w:eastAsia="sk-SK"/>
        </w:rPr>
        <w:t>DVANÁSTA</w:t>
      </w:r>
      <w:r w:rsidR="00CC4D8E" w:rsidRPr="00CD51F1">
        <w:rPr>
          <w:rFonts w:ascii="Times New Roman" w:eastAsia="Times New Roman" w:hAnsi="Times New Roman" w:cs="Times New Roman"/>
          <w:b/>
          <w:bCs/>
          <w:caps/>
          <w:sz w:val="24"/>
          <w:szCs w:val="24"/>
          <w:lang w:eastAsia="sk-SK"/>
        </w:rPr>
        <w:t xml:space="preserve"> </w:t>
      </w:r>
      <w:r w:rsidR="00BA6EE3" w:rsidRPr="00CD51F1">
        <w:rPr>
          <w:rFonts w:ascii="Times New Roman" w:eastAsia="Times New Roman" w:hAnsi="Times New Roman" w:cs="Times New Roman"/>
          <w:b/>
          <w:bCs/>
          <w:caps/>
          <w:sz w:val="24"/>
          <w:szCs w:val="24"/>
          <w:lang w:eastAsia="sk-SK"/>
        </w:rPr>
        <w:t>ČASŤ</w:t>
      </w:r>
    </w:p>
    <w:p w14:paraId="3491CD16" w14:textId="77777777" w:rsidR="00BA6EE3" w:rsidRPr="00CD51F1" w:rsidRDefault="00BA6EE3" w:rsidP="00A82C2E">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SANKCIE</w:t>
      </w:r>
    </w:p>
    <w:p w14:paraId="5875953D" w14:textId="77777777" w:rsidR="00CC4D8E" w:rsidRPr="00CD51F1" w:rsidRDefault="008C0460" w:rsidP="00F612B1">
      <w:pPr>
        <w:shd w:val="clear" w:color="auto" w:fill="FFFFFF"/>
        <w:spacing w:after="0" w:line="240" w:lineRule="auto"/>
        <w:jc w:val="center"/>
        <w:rPr>
          <w:rFonts w:ascii="Times New Roman" w:eastAsia="Times New Roman" w:hAnsi="Times New Roman" w:cs="Times New Roman"/>
          <w:bCs/>
          <w:sz w:val="24"/>
          <w:szCs w:val="24"/>
          <w:lang w:eastAsia="sk-SK"/>
        </w:rPr>
      </w:pPr>
      <w:r w:rsidRPr="00CD51F1">
        <w:rPr>
          <w:rFonts w:ascii="Times New Roman" w:eastAsia="Times New Roman" w:hAnsi="Times New Roman" w:cs="Times New Roman"/>
          <w:bCs/>
          <w:sz w:val="24"/>
          <w:szCs w:val="24"/>
          <w:lang w:eastAsia="sk-SK"/>
        </w:rPr>
        <w:t>§ 91</w:t>
      </w:r>
    </w:p>
    <w:p w14:paraId="31EB339B" w14:textId="77777777" w:rsidR="00A82C2E" w:rsidRPr="00CD51F1" w:rsidRDefault="00A82C2E" w:rsidP="00A82C2E">
      <w:pPr>
        <w:shd w:val="clear" w:color="auto" w:fill="FFFFFF"/>
        <w:spacing w:after="0" w:line="240" w:lineRule="auto"/>
        <w:jc w:val="center"/>
        <w:rPr>
          <w:rFonts w:ascii="Times New Roman" w:eastAsia="Times New Roman" w:hAnsi="Times New Roman" w:cs="Times New Roman"/>
          <w:bCs/>
          <w:sz w:val="24"/>
          <w:szCs w:val="24"/>
          <w:lang w:eastAsia="sk-SK"/>
        </w:rPr>
      </w:pPr>
    </w:p>
    <w:p w14:paraId="59A906B9" w14:textId="61427787" w:rsidR="00D52D75" w:rsidRPr="00CD51F1" w:rsidRDefault="008A4FCF" w:rsidP="00D52D75">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bookmarkStart w:id="1021" w:name="c_40605"/>
      <w:bookmarkStart w:id="1022" w:name="pa_54"/>
      <w:bookmarkStart w:id="1023" w:name="p_54"/>
      <w:bookmarkEnd w:id="1021"/>
      <w:bookmarkEnd w:id="1022"/>
      <w:bookmarkEnd w:id="1023"/>
      <w:r w:rsidRPr="00CD51F1">
        <w:rPr>
          <w:rFonts w:ascii="Times New Roman" w:eastAsia="Times New Roman" w:hAnsi="Times New Roman" w:cs="Times New Roman"/>
          <w:sz w:val="24"/>
          <w:szCs w:val="24"/>
          <w:lang w:eastAsia="sk-SK"/>
        </w:rPr>
        <w:t>(1)</w:t>
      </w:r>
      <w:r w:rsidR="0060116D" w:rsidRPr="00CD51F1">
        <w:rPr>
          <w:rFonts w:ascii="Times New Roman" w:eastAsia="Times New Roman" w:hAnsi="Times New Roman" w:cs="Times New Roman"/>
          <w:sz w:val="24"/>
          <w:szCs w:val="24"/>
          <w:lang w:eastAsia="sk-SK"/>
        </w:rPr>
        <w:t xml:space="preserve"> </w:t>
      </w:r>
      <w:r w:rsidR="0030487E" w:rsidRPr="00CD51F1">
        <w:rPr>
          <w:rFonts w:ascii="Times New Roman" w:eastAsia="Times New Roman" w:hAnsi="Times New Roman" w:cs="Times New Roman"/>
          <w:sz w:val="24"/>
          <w:szCs w:val="24"/>
          <w:lang w:eastAsia="sk-SK"/>
        </w:rPr>
        <w:t xml:space="preserve">Úrad môže individuálnu licenciu odňať, ak je hazardná hra prevádzkovaná v rozpore s podmienkami ustanovenými v tomto zákone alebo </w:t>
      </w:r>
      <w:r w:rsidR="006D7E70" w:rsidRPr="00CD51F1">
        <w:rPr>
          <w:rFonts w:ascii="Times New Roman" w:eastAsia="Times New Roman" w:hAnsi="Times New Roman" w:cs="Times New Roman"/>
          <w:sz w:val="24"/>
          <w:szCs w:val="24"/>
          <w:lang w:eastAsia="sk-SK"/>
        </w:rPr>
        <w:t xml:space="preserve">s podmienkami </w:t>
      </w:r>
      <w:r w:rsidR="0030487E" w:rsidRPr="00CD51F1">
        <w:rPr>
          <w:rFonts w:ascii="Times New Roman" w:eastAsia="Times New Roman" w:hAnsi="Times New Roman" w:cs="Times New Roman"/>
          <w:sz w:val="24"/>
          <w:szCs w:val="24"/>
          <w:lang w:eastAsia="sk-SK"/>
        </w:rPr>
        <w:t xml:space="preserve">určenými v individuálnej licencii. </w:t>
      </w:r>
      <w:bookmarkStart w:id="1024" w:name="p_54.7"/>
      <w:bookmarkEnd w:id="1024"/>
      <w:r w:rsidR="0060116D" w:rsidRPr="00CD51F1">
        <w:rPr>
          <w:rFonts w:ascii="Times New Roman" w:eastAsia="Times New Roman" w:hAnsi="Times New Roman" w:cs="Times New Roman"/>
          <w:sz w:val="24"/>
          <w:szCs w:val="24"/>
          <w:lang w:eastAsia="sk-SK"/>
        </w:rPr>
        <w:t>Úrad môže individuálnu licenciu odňať, ak ktor</w:t>
      </w:r>
      <w:r w:rsidR="00D52D75" w:rsidRPr="00CD51F1">
        <w:rPr>
          <w:rFonts w:ascii="Times New Roman" w:eastAsia="Times New Roman" w:hAnsi="Times New Roman" w:cs="Times New Roman"/>
          <w:sz w:val="24"/>
          <w:szCs w:val="24"/>
          <w:lang w:eastAsia="sk-SK"/>
        </w:rPr>
        <w:t>ý</w:t>
      </w:r>
      <w:r w:rsidR="0060116D" w:rsidRPr="00CD51F1">
        <w:rPr>
          <w:rFonts w:ascii="Times New Roman" w:eastAsia="Times New Roman" w:hAnsi="Times New Roman" w:cs="Times New Roman"/>
          <w:sz w:val="24"/>
          <w:szCs w:val="24"/>
          <w:lang w:eastAsia="sk-SK"/>
        </w:rPr>
        <w:t xml:space="preserve">koľvek z podnikateľov patriacich do skupiny prevádzkovateľa bude </w:t>
      </w:r>
      <w:r w:rsidR="00D52D75" w:rsidRPr="00CD51F1">
        <w:rPr>
          <w:rFonts w:ascii="Times New Roman" w:eastAsia="Times New Roman" w:hAnsi="Times New Roman" w:cs="Times New Roman"/>
          <w:sz w:val="24"/>
          <w:szCs w:val="24"/>
          <w:lang w:eastAsia="sk-SK"/>
        </w:rPr>
        <w:t xml:space="preserve">uvedený v zozname zakázaných webových sídiel alebo v zozname zakázaných </w:t>
      </w:r>
      <w:r w:rsidR="00D32E7C" w:rsidRPr="00CD51F1">
        <w:rPr>
          <w:rFonts w:ascii="Times New Roman" w:eastAsia="Times New Roman" w:hAnsi="Times New Roman" w:cs="Times New Roman"/>
          <w:sz w:val="24"/>
          <w:szCs w:val="24"/>
          <w:lang w:eastAsia="sk-SK"/>
        </w:rPr>
        <w:t>ponúk poskytovaných prostredníctvom čísiel</w:t>
      </w:r>
      <w:r w:rsidR="00D52D75" w:rsidRPr="00CD51F1">
        <w:rPr>
          <w:rFonts w:ascii="Times New Roman" w:eastAsia="Times New Roman" w:hAnsi="Times New Roman" w:cs="Times New Roman"/>
          <w:sz w:val="24"/>
          <w:szCs w:val="24"/>
          <w:lang w:eastAsia="sk-SK"/>
        </w:rPr>
        <w:t>.</w:t>
      </w:r>
    </w:p>
    <w:p w14:paraId="33F6A3CF" w14:textId="06012778" w:rsidR="00751302" w:rsidRPr="00CD51F1" w:rsidRDefault="008A4FCF" w:rsidP="008A4FCF">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00751302" w:rsidRPr="00CD51F1">
        <w:rPr>
          <w:rFonts w:ascii="Times New Roman" w:eastAsia="Times New Roman" w:hAnsi="Times New Roman" w:cs="Times New Roman"/>
          <w:sz w:val="24"/>
          <w:szCs w:val="24"/>
          <w:lang w:eastAsia="sk-SK"/>
        </w:rPr>
        <w:t xml:space="preserve">Úrad odníme individuálnu licenciu, ak je hazardná </w:t>
      </w:r>
      <w:r w:rsidRPr="00CD51F1">
        <w:rPr>
          <w:rFonts w:ascii="Times New Roman" w:eastAsia="Times New Roman" w:hAnsi="Times New Roman" w:cs="Times New Roman"/>
          <w:sz w:val="24"/>
          <w:szCs w:val="24"/>
          <w:lang w:eastAsia="sk-SK"/>
        </w:rPr>
        <w:t xml:space="preserve">hra prevádzkovaná v rozpore s </w:t>
      </w:r>
      <w:r w:rsidR="00751302" w:rsidRPr="00CD51F1">
        <w:rPr>
          <w:rFonts w:ascii="Times New Roman" w:eastAsia="Times New Roman" w:hAnsi="Times New Roman" w:cs="Times New Roman"/>
          <w:sz w:val="24"/>
          <w:szCs w:val="24"/>
          <w:lang w:eastAsia="sk-SK"/>
        </w:rPr>
        <w:t>1</w:t>
      </w:r>
      <w:r w:rsidR="001925F9" w:rsidRPr="00CD51F1">
        <w:rPr>
          <w:rFonts w:ascii="Times New Roman" w:eastAsia="Times New Roman" w:hAnsi="Times New Roman" w:cs="Times New Roman"/>
          <w:sz w:val="24"/>
          <w:szCs w:val="24"/>
          <w:lang w:eastAsia="sk-SK"/>
        </w:rPr>
        <w:t>5</w:t>
      </w:r>
      <w:r w:rsidR="00751302" w:rsidRPr="00CD51F1">
        <w:rPr>
          <w:rFonts w:ascii="Times New Roman" w:eastAsia="Times New Roman" w:hAnsi="Times New Roman" w:cs="Times New Roman"/>
          <w:sz w:val="24"/>
          <w:szCs w:val="24"/>
          <w:lang w:eastAsia="sk-SK"/>
        </w:rPr>
        <w:t xml:space="preserve"> ods. </w:t>
      </w:r>
      <w:r w:rsidR="001925F9" w:rsidRPr="00CD51F1">
        <w:rPr>
          <w:rFonts w:ascii="Times New Roman" w:eastAsia="Times New Roman" w:hAnsi="Times New Roman" w:cs="Times New Roman"/>
          <w:sz w:val="24"/>
          <w:szCs w:val="24"/>
          <w:lang w:eastAsia="sk-SK"/>
        </w:rPr>
        <w:t>5</w:t>
      </w:r>
      <w:r w:rsidR="00C22DEA" w:rsidRPr="00CD51F1">
        <w:rPr>
          <w:rFonts w:ascii="Times New Roman" w:eastAsia="Times New Roman" w:hAnsi="Times New Roman" w:cs="Times New Roman"/>
          <w:sz w:val="24"/>
          <w:szCs w:val="24"/>
          <w:lang w:eastAsia="sk-SK"/>
        </w:rPr>
        <w:t>, ak sa zruší zahraničné zastúpenie</w:t>
      </w:r>
      <w:r w:rsidR="00751302" w:rsidRPr="00CD51F1">
        <w:rPr>
          <w:rFonts w:ascii="Times New Roman" w:eastAsia="Times New Roman" w:hAnsi="Times New Roman" w:cs="Times New Roman"/>
          <w:sz w:val="24"/>
          <w:szCs w:val="24"/>
          <w:lang w:eastAsia="sk-SK"/>
        </w:rPr>
        <w:t xml:space="preserve"> alebo a</w:t>
      </w:r>
      <w:r w:rsidRPr="00CD51F1">
        <w:rPr>
          <w:rFonts w:ascii="Times New Roman" w:eastAsia="Times New Roman" w:hAnsi="Times New Roman" w:cs="Times New Roman"/>
          <w:sz w:val="24"/>
          <w:szCs w:val="24"/>
          <w:lang w:eastAsia="sk-SK"/>
        </w:rPr>
        <w:t xml:space="preserve">k nastanú alebo dodatočne vyjdú </w:t>
      </w:r>
      <w:r w:rsidR="00751302" w:rsidRPr="00CD51F1">
        <w:rPr>
          <w:rFonts w:ascii="Times New Roman" w:eastAsia="Times New Roman" w:hAnsi="Times New Roman" w:cs="Times New Roman"/>
          <w:sz w:val="24"/>
          <w:szCs w:val="24"/>
          <w:lang w:eastAsia="sk-SK"/>
        </w:rPr>
        <w:t>najavo skutočnosti, pre ktoré by nebolo možné udeliť individuálnu licenciu, alebo sa dodatočne preukáže, že údaje, na základe ktorých bola udelená individuálna licencia, nie sú pravdivé, alebo na žiadosť prevádzkovateľa hazardnej hry.</w:t>
      </w:r>
      <w:bookmarkStart w:id="1025" w:name="p_54.1"/>
      <w:bookmarkEnd w:id="1025"/>
    </w:p>
    <w:p w14:paraId="17F6FE5D" w14:textId="32EBECF4" w:rsidR="00751302" w:rsidRPr="00CD51F1" w:rsidRDefault="008A4FCF" w:rsidP="008A4FCF">
      <w:pPr>
        <w:shd w:val="clear" w:color="auto" w:fill="FFFFFF"/>
        <w:tabs>
          <w:tab w:val="left" w:pos="993"/>
        </w:tabs>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(3) </w:t>
      </w:r>
      <w:r w:rsidR="00751302" w:rsidRPr="00CD51F1">
        <w:rPr>
          <w:rFonts w:ascii="Times New Roman" w:eastAsia="Times New Roman" w:hAnsi="Times New Roman" w:cs="Times New Roman"/>
          <w:sz w:val="24"/>
          <w:szCs w:val="24"/>
          <w:lang w:eastAsia="sk-SK"/>
        </w:rPr>
        <w:t>Ak úrad odníme individuálnu licenciu, môže rozhodnúť, že výťažok z hazardnej hry prevádzkovanej na základe odňatej individuálnej licencie bude odvedený do štátneho rozpočtu.</w:t>
      </w:r>
    </w:p>
    <w:p w14:paraId="7988F82B" w14:textId="582DE842" w:rsidR="00751302" w:rsidRPr="00CD51F1" w:rsidRDefault="008A4FCF" w:rsidP="008A4FCF">
      <w:pPr>
        <w:shd w:val="clear" w:color="auto" w:fill="FFFFFF"/>
        <w:tabs>
          <w:tab w:val="left" w:pos="993"/>
        </w:tabs>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(4) </w:t>
      </w:r>
      <w:r w:rsidR="00751302" w:rsidRPr="00CD51F1">
        <w:rPr>
          <w:rFonts w:ascii="Times New Roman" w:eastAsia="Times New Roman" w:hAnsi="Times New Roman" w:cs="Times New Roman"/>
          <w:sz w:val="24"/>
          <w:szCs w:val="24"/>
          <w:lang w:eastAsia="sk-SK"/>
        </w:rPr>
        <w:t>Úrad môže rozhodnúť, že výťažok z hazardnej hry prevádzkovanej osobou bez licencie, bude odvedený do štátneho rozpočtu.</w:t>
      </w:r>
    </w:p>
    <w:p w14:paraId="16A58747" w14:textId="77777777" w:rsidR="00B13401" w:rsidRPr="00CD51F1" w:rsidRDefault="00B13401" w:rsidP="00B134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Pri ukladaní sankcií úrad vychádza z povahy, závažnosti, spôsobu</w:t>
      </w:r>
      <w:r w:rsidR="000951EA"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miery zavinenia, dĺžky trvania a následkov </w:t>
      </w:r>
      <w:r w:rsidR="000951EA" w:rsidRPr="00CD51F1">
        <w:rPr>
          <w:rFonts w:ascii="Times New Roman" w:eastAsia="Times New Roman" w:hAnsi="Times New Roman" w:cs="Times New Roman"/>
          <w:sz w:val="24"/>
          <w:szCs w:val="24"/>
          <w:lang w:eastAsia="sk-SK"/>
        </w:rPr>
        <w:t xml:space="preserve">protiprávneho konania. Pri ukladaní sankcií úrad </w:t>
      </w:r>
      <w:r w:rsidRPr="00CD51F1">
        <w:rPr>
          <w:rFonts w:ascii="Times New Roman" w:eastAsia="Times New Roman" w:hAnsi="Times New Roman" w:cs="Times New Roman"/>
          <w:sz w:val="24"/>
          <w:szCs w:val="24"/>
          <w:lang w:eastAsia="sk-SK"/>
        </w:rPr>
        <w:t xml:space="preserve">zohľadní, že dozorovaný subjekt alebo osoba uvedená v odseku </w:t>
      </w:r>
      <w:r w:rsidR="00AC1F11"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xml:space="preserve"> v čase do vydania rozhodnutia o sankcii sami zistili porušenie povinnosti a obnovili právny stav.</w:t>
      </w:r>
      <w:bookmarkStart w:id="1026" w:name="p_54.3"/>
      <w:bookmarkEnd w:id="1026"/>
    </w:p>
    <w:p w14:paraId="674379CB" w14:textId="77777777" w:rsidR="00B13401" w:rsidRPr="00CD51F1" w:rsidRDefault="00B13401" w:rsidP="00B13401">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C1F11"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 Ak úrad pri výkone dozoru zistí, že v súvislosti s porušením ustanovení tohto zákona získala majetkový prospech osoba, ktorá porušila ustanovenia tohto zákona, alebo osoba jej blízka, alebo takou osobou ovládaná osoba, úrad uloží osobe, ktorá takto získala majetkový prospech povinnosť uhradiť sumu rovnajúcu sa hodnote takto získaného majetkového prospechu do štátneho rozpočtu.</w:t>
      </w:r>
    </w:p>
    <w:p w14:paraId="22A45A22" w14:textId="77777777" w:rsidR="00F52C8A" w:rsidRPr="00CD51F1" w:rsidRDefault="00F52C8A" w:rsidP="00F52C8A">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573885"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 Sankcie za iné správne delikty podľa tohto zákona možno uložiť do dvoch rokov odo dňa, keď úrad alebo príslušný správca odvodu zistil porušenie povinnosti, najneskôr však do piatich rokov odo dňa, keď došlo k porušeniu povinnosti. Tieto sankcie možno ukladať súbežne a opakovane. Uložením sankcií za iné správne delikty podľa tohto zákona nie je dotknutá zodpovednosť podľa osobitných predpisov.</w:t>
      </w:r>
      <w:r w:rsidRPr="00CD51F1">
        <w:rPr>
          <w:rStyle w:val="Odkaznapoznmkupodiarou"/>
          <w:rFonts w:ascii="Times New Roman" w:eastAsia="Times New Roman" w:hAnsi="Times New Roman" w:cs="Times New Roman"/>
          <w:sz w:val="24"/>
          <w:szCs w:val="24"/>
          <w:lang w:eastAsia="sk-SK"/>
        </w:rPr>
        <w:footnoteReference w:id="71"/>
      </w:r>
      <w:r w:rsidRPr="00CD51F1">
        <w:rPr>
          <w:rFonts w:ascii="Times New Roman" w:eastAsia="Times New Roman" w:hAnsi="Times New Roman" w:cs="Times New Roman"/>
          <w:sz w:val="24"/>
          <w:szCs w:val="24"/>
          <w:lang w:eastAsia="sk-SK"/>
        </w:rPr>
        <w:t>)</w:t>
      </w:r>
      <w:r w:rsidRPr="00CD51F1">
        <w:rPr>
          <w:rStyle w:val="Odkaznapoznmkupodiarou"/>
          <w:rFonts w:ascii="Times New Roman" w:eastAsia="Times New Roman" w:hAnsi="Times New Roman" w:cs="Times New Roman"/>
          <w:sz w:val="24"/>
          <w:szCs w:val="24"/>
          <w:lang w:eastAsia="sk-SK"/>
        </w:rPr>
        <w:t xml:space="preserve"> </w:t>
      </w:r>
      <w:bookmarkStart w:id="1027" w:name="p_54.10"/>
      <w:bookmarkEnd w:id="1027"/>
    </w:p>
    <w:p w14:paraId="162287B9" w14:textId="77777777" w:rsidR="00B13401" w:rsidRPr="00CD51F1" w:rsidRDefault="00B13401" w:rsidP="00F52C8A">
      <w:pPr>
        <w:shd w:val="clear" w:color="auto" w:fill="FFFFFF"/>
        <w:spacing w:after="0" w:line="240" w:lineRule="auto"/>
        <w:jc w:val="both"/>
        <w:rPr>
          <w:rFonts w:ascii="Times New Roman" w:eastAsia="Times New Roman" w:hAnsi="Times New Roman" w:cs="Times New Roman"/>
          <w:sz w:val="24"/>
          <w:szCs w:val="24"/>
          <w:lang w:eastAsia="sk-SK"/>
        </w:rPr>
      </w:pPr>
    </w:p>
    <w:p w14:paraId="45BD6E9E" w14:textId="77777777" w:rsidR="00B13401" w:rsidRPr="00CD51F1" w:rsidRDefault="008C0460" w:rsidP="000951EA">
      <w:pPr>
        <w:pStyle w:val="Odsekzoznamu"/>
        <w:shd w:val="clear" w:color="auto" w:fill="FFFFFF"/>
        <w:tabs>
          <w:tab w:val="left" w:pos="993"/>
        </w:tabs>
        <w:spacing w:after="0" w:line="240" w:lineRule="auto"/>
        <w:ind w:left="567" w:hanging="567"/>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92</w:t>
      </w:r>
    </w:p>
    <w:p w14:paraId="0F4975E6" w14:textId="77777777" w:rsidR="00B13401" w:rsidRPr="00CD51F1" w:rsidRDefault="00B13401" w:rsidP="00B13401">
      <w:pPr>
        <w:pStyle w:val="Odsekzoznamu"/>
        <w:shd w:val="clear" w:color="auto" w:fill="FFFFFF"/>
        <w:tabs>
          <w:tab w:val="left" w:pos="993"/>
        </w:tabs>
        <w:spacing w:after="0" w:line="240" w:lineRule="auto"/>
        <w:ind w:left="567"/>
        <w:jc w:val="center"/>
        <w:rPr>
          <w:rFonts w:ascii="Times New Roman" w:eastAsia="Times New Roman" w:hAnsi="Times New Roman" w:cs="Times New Roman"/>
          <w:sz w:val="24"/>
          <w:szCs w:val="24"/>
          <w:lang w:eastAsia="sk-SK"/>
        </w:rPr>
      </w:pPr>
    </w:p>
    <w:bookmarkEnd w:id="1020"/>
    <w:p w14:paraId="103CAB82" w14:textId="77777777" w:rsidR="00CF29C4"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B13401"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Ak </w:t>
      </w:r>
      <w:r w:rsidR="0073006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pri výkone dozoru zistí, že dozorovaný subjekt porušil ustanovenia tohto zákona</w:t>
      </w:r>
      <w:r w:rsidR="00DA6EAF" w:rsidRPr="00CD51F1">
        <w:rPr>
          <w:rFonts w:ascii="Times New Roman" w:eastAsia="Times New Roman" w:hAnsi="Times New Roman" w:cs="Times New Roman"/>
          <w:sz w:val="24"/>
          <w:szCs w:val="24"/>
          <w:lang w:eastAsia="sk-SK"/>
        </w:rPr>
        <w:t xml:space="preserve"> a</w:t>
      </w:r>
      <w:r w:rsidR="00B13B15" w:rsidRPr="00CD51F1">
        <w:rPr>
          <w:rFonts w:ascii="Times New Roman" w:eastAsia="Times New Roman" w:hAnsi="Times New Roman" w:cs="Times New Roman"/>
          <w:sz w:val="24"/>
          <w:szCs w:val="24"/>
          <w:lang w:eastAsia="sk-SK"/>
        </w:rPr>
        <w:t>lebo</w:t>
      </w:r>
      <w:r w:rsidRPr="00CD51F1">
        <w:rPr>
          <w:rFonts w:ascii="Times New Roman" w:eastAsia="Times New Roman" w:hAnsi="Times New Roman" w:cs="Times New Roman"/>
          <w:sz w:val="24"/>
          <w:szCs w:val="24"/>
          <w:lang w:eastAsia="sk-SK"/>
        </w:rPr>
        <w:t xml:space="preserve"> iných všeobecne záväzných právnych predpisov, ktoré sa vzťahujú na prevádzkovanie hazardných hier, propagovanie hazardných hier, podmienky prevádzkovania hazardných hier ustanovené v tomto zákone alebo určené v individuálnej licencii alebo všeobecnej licencii, povinnosti podľa schváleného herného plánu alebo nesplní povinnosti</w:t>
      </w:r>
      <w:r w:rsidR="00B13B15" w:rsidRPr="00CD51F1">
        <w:rPr>
          <w:rFonts w:ascii="Times New Roman" w:eastAsia="Times New Roman" w:hAnsi="Times New Roman" w:cs="Times New Roman"/>
          <w:sz w:val="24"/>
          <w:szCs w:val="24"/>
          <w:lang w:eastAsia="sk-SK"/>
        </w:rPr>
        <w:t xml:space="preserve">, ktoré </w:t>
      </w:r>
      <w:r w:rsidRPr="00CD51F1">
        <w:rPr>
          <w:rFonts w:ascii="Times New Roman" w:eastAsia="Times New Roman" w:hAnsi="Times New Roman" w:cs="Times New Roman"/>
          <w:sz w:val="24"/>
          <w:szCs w:val="24"/>
          <w:lang w:eastAsia="sk-SK"/>
        </w:rPr>
        <w:t xml:space="preserve">mu </w:t>
      </w:r>
      <w:r w:rsidR="0037022F" w:rsidRPr="00CD51F1">
        <w:rPr>
          <w:rFonts w:ascii="Times New Roman" w:eastAsia="Times New Roman" w:hAnsi="Times New Roman" w:cs="Times New Roman"/>
          <w:sz w:val="24"/>
          <w:szCs w:val="24"/>
          <w:lang w:eastAsia="sk-SK"/>
        </w:rPr>
        <w:t xml:space="preserve">boli </w:t>
      </w:r>
      <w:r w:rsidRPr="00CD51F1">
        <w:rPr>
          <w:rFonts w:ascii="Times New Roman" w:eastAsia="Times New Roman" w:hAnsi="Times New Roman" w:cs="Times New Roman"/>
          <w:sz w:val="24"/>
          <w:szCs w:val="24"/>
          <w:lang w:eastAsia="sk-SK"/>
        </w:rPr>
        <w:t xml:space="preserve">uložené právoplatným rozhodnutím </w:t>
      </w:r>
      <w:r w:rsidR="00242CD0"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 uloží mu jednu alebo viacero z týchto sankcií:</w:t>
      </w:r>
      <w:bookmarkStart w:id="1028" w:name="p_54.1.a"/>
      <w:bookmarkEnd w:id="1028"/>
    </w:p>
    <w:p w14:paraId="028C617D" w14:textId="77777777" w:rsidR="00BA6EE3"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opatrenie na odstránenie a nápravu zistených nedostatkov vrátane lehoty na jeho splnenie a povinnosti v určenej lehote informovať </w:t>
      </w:r>
      <w:r w:rsidR="0073006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o jeho splnení,</w:t>
      </w:r>
    </w:p>
    <w:p w14:paraId="5E84A1EB" w14:textId="77777777" w:rsidR="00BA6EE3"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29" w:name="p_54.1.b"/>
      <w:bookmarkEnd w:id="1029"/>
      <w:r w:rsidRPr="00CD51F1">
        <w:rPr>
          <w:rFonts w:ascii="Times New Roman" w:eastAsia="Times New Roman" w:hAnsi="Times New Roman" w:cs="Times New Roman"/>
          <w:sz w:val="24"/>
          <w:szCs w:val="24"/>
          <w:lang w:eastAsia="sk-SK"/>
        </w:rPr>
        <w:t>b) predkladanie osobitných výkazov, hlásení a správ,</w:t>
      </w:r>
    </w:p>
    <w:p w14:paraId="2144A657" w14:textId="77777777" w:rsidR="00BA6EE3"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0" w:name="p_54.1.c"/>
      <w:bookmarkEnd w:id="1030"/>
      <w:r w:rsidRPr="00CD51F1">
        <w:rPr>
          <w:rFonts w:ascii="Times New Roman" w:eastAsia="Times New Roman" w:hAnsi="Times New Roman" w:cs="Times New Roman"/>
          <w:sz w:val="24"/>
          <w:szCs w:val="24"/>
          <w:lang w:eastAsia="sk-SK"/>
        </w:rPr>
        <w:t>c) skončenie nepovolenej činnosti alebo zakázanej činnosti,</w:t>
      </w:r>
    </w:p>
    <w:p w14:paraId="61AE2CA6" w14:textId="717AFA0B" w:rsidR="00BA6EE3"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1" w:name="p_54.1.d"/>
      <w:bookmarkEnd w:id="1031"/>
      <w:r w:rsidRPr="00CD51F1">
        <w:rPr>
          <w:rFonts w:ascii="Times New Roman" w:eastAsia="Times New Roman" w:hAnsi="Times New Roman" w:cs="Times New Roman"/>
          <w:sz w:val="24"/>
          <w:szCs w:val="24"/>
          <w:lang w:eastAsia="sk-SK"/>
        </w:rPr>
        <w:t xml:space="preserve">d) pozastavenie prevádzkovania </w:t>
      </w:r>
      <w:r w:rsidR="000951EA" w:rsidRPr="00CD51F1">
        <w:rPr>
          <w:rFonts w:ascii="Times New Roman" w:eastAsia="Times New Roman" w:hAnsi="Times New Roman" w:cs="Times New Roman"/>
          <w:sz w:val="24"/>
          <w:szCs w:val="24"/>
          <w:lang w:eastAsia="sk-SK"/>
        </w:rPr>
        <w:t>technick</w:t>
      </w:r>
      <w:r w:rsidR="009B0C0F" w:rsidRPr="00CD51F1">
        <w:rPr>
          <w:rFonts w:ascii="Times New Roman" w:eastAsia="Times New Roman" w:hAnsi="Times New Roman" w:cs="Times New Roman"/>
          <w:sz w:val="24"/>
          <w:szCs w:val="24"/>
          <w:lang w:eastAsia="sk-SK"/>
        </w:rPr>
        <w:t>ého</w:t>
      </w:r>
      <w:r w:rsidR="000951EA" w:rsidRPr="00CD51F1">
        <w:rPr>
          <w:rFonts w:ascii="Times New Roman" w:eastAsia="Times New Roman" w:hAnsi="Times New Roman" w:cs="Times New Roman"/>
          <w:sz w:val="24"/>
          <w:szCs w:val="24"/>
          <w:lang w:eastAsia="sk-SK"/>
        </w:rPr>
        <w:t xml:space="preserve"> zariadenia určeného na prevádzkovanie hazardných hier, prevádzky, herne, kasína alebo hazardnej hry</w:t>
      </w:r>
      <w:r w:rsidRPr="00CD51F1">
        <w:rPr>
          <w:rFonts w:ascii="Times New Roman" w:eastAsia="Times New Roman" w:hAnsi="Times New Roman" w:cs="Times New Roman"/>
          <w:sz w:val="24"/>
          <w:szCs w:val="24"/>
          <w:lang w:eastAsia="sk-SK"/>
        </w:rPr>
        <w:t>,</w:t>
      </w:r>
    </w:p>
    <w:p w14:paraId="71F3BC5C" w14:textId="77777777" w:rsidR="00BA6EE3" w:rsidRPr="00CD51F1" w:rsidRDefault="00BA6EE3" w:rsidP="00751302">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2" w:name="p_54.1.e"/>
      <w:bookmarkEnd w:id="1032"/>
      <w:r w:rsidRPr="00CD51F1">
        <w:rPr>
          <w:rFonts w:ascii="Times New Roman" w:eastAsia="Times New Roman" w:hAnsi="Times New Roman" w:cs="Times New Roman"/>
          <w:sz w:val="24"/>
          <w:szCs w:val="24"/>
          <w:lang w:eastAsia="sk-SK"/>
        </w:rPr>
        <w:t>e) pokutu</w:t>
      </w:r>
      <w:r w:rsidR="00751302" w:rsidRPr="00CD51F1">
        <w:rPr>
          <w:rFonts w:ascii="Times New Roman" w:eastAsia="Times New Roman" w:hAnsi="Times New Roman" w:cs="Times New Roman"/>
          <w:sz w:val="24"/>
          <w:szCs w:val="24"/>
          <w:lang w:eastAsia="sk-SK"/>
        </w:rPr>
        <w:t>.</w:t>
      </w:r>
    </w:p>
    <w:p w14:paraId="2E8E1061" w14:textId="77777777" w:rsidR="004A1F16"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3" w:name="p_54.2"/>
      <w:bookmarkEnd w:id="1033"/>
      <w:r w:rsidRPr="00CD51F1">
        <w:rPr>
          <w:rFonts w:ascii="Times New Roman" w:eastAsia="Times New Roman" w:hAnsi="Times New Roman" w:cs="Times New Roman"/>
          <w:sz w:val="24"/>
          <w:szCs w:val="24"/>
          <w:lang w:eastAsia="sk-SK"/>
        </w:rPr>
        <w:t>(</w:t>
      </w:r>
      <w:r w:rsidR="00B13401" w:rsidRPr="00CD51F1">
        <w:rPr>
          <w:rFonts w:ascii="Times New Roman" w:eastAsia="Times New Roman" w:hAnsi="Times New Roman" w:cs="Times New Roman"/>
          <w:sz w:val="24"/>
          <w:szCs w:val="24"/>
          <w:lang w:eastAsia="sk-SK"/>
        </w:rPr>
        <w:t>2</w:t>
      </w:r>
      <w:r w:rsidRPr="00CD51F1">
        <w:rPr>
          <w:rFonts w:ascii="Times New Roman" w:eastAsia="Times New Roman" w:hAnsi="Times New Roman" w:cs="Times New Roman"/>
          <w:sz w:val="24"/>
          <w:szCs w:val="24"/>
          <w:lang w:eastAsia="sk-SK"/>
        </w:rPr>
        <w:t xml:space="preserve">) </w:t>
      </w:r>
      <w:r w:rsidR="0073006B"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môže pozastaviť prevádzkovanie technického zariadenia určeného na prevádzkovanie hazardných hier, prevádzky, herne</w:t>
      </w:r>
      <w:r w:rsidR="0073006B" w:rsidRPr="00CD51F1">
        <w:rPr>
          <w:rFonts w:ascii="Times New Roman" w:eastAsia="Times New Roman" w:hAnsi="Times New Roman" w:cs="Times New Roman"/>
          <w:sz w:val="24"/>
          <w:szCs w:val="24"/>
          <w:lang w:eastAsia="sk-SK"/>
        </w:rPr>
        <w:t>, kasína</w:t>
      </w:r>
      <w:r w:rsidRPr="00CD51F1">
        <w:rPr>
          <w:rFonts w:ascii="Times New Roman" w:eastAsia="Times New Roman" w:hAnsi="Times New Roman" w:cs="Times New Roman"/>
          <w:sz w:val="24"/>
          <w:szCs w:val="24"/>
          <w:lang w:eastAsia="sk-SK"/>
        </w:rPr>
        <w:t xml:space="preserve"> alebo hazardnej hry, ak pri výkone dozoru zistil</w:t>
      </w:r>
      <w:bookmarkStart w:id="1034" w:name="p_54.3.a"/>
      <w:bookmarkEnd w:id="1034"/>
    </w:p>
    <w:p w14:paraId="1B1735ED" w14:textId="77777777" w:rsidR="004A1F16"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nedostatky, ktoré môžu ovplyvniť riadne prevádzkovanie hazardnej hry, a to až do ich odstránenia,</w:t>
      </w:r>
      <w:bookmarkStart w:id="1035" w:name="p_54.3.b"/>
      <w:bookmarkEnd w:id="1035"/>
    </w:p>
    <w:p w14:paraId="647C9305" w14:textId="77777777" w:rsidR="004A1F16"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b) nesplnenie niektorej z podmienok prevádzkovania hazardnej hry ustanovených v tomto zákone alebo určených v</w:t>
      </w:r>
      <w:r w:rsidR="00DA6EAF" w:rsidRPr="00CD51F1">
        <w:rPr>
          <w:rFonts w:ascii="Times New Roman" w:eastAsia="Times New Roman" w:hAnsi="Times New Roman" w:cs="Times New Roman"/>
          <w:sz w:val="24"/>
          <w:szCs w:val="24"/>
          <w:lang w:eastAsia="sk-SK"/>
        </w:rPr>
        <w:t xml:space="preserve"> individuálnej</w:t>
      </w:r>
      <w:r w:rsidRPr="00CD51F1">
        <w:rPr>
          <w:rFonts w:ascii="Times New Roman" w:eastAsia="Times New Roman" w:hAnsi="Times New Roman" w:cs="Times New Roman"/>
          <w:sz w:val="24"/>
          <w:szCs w:val="24"/>
          <w:lang w:eastAsia="sk-SK"/>
        </w:rPr>
        <w:t xml:space="preserve"> licencii</w:t>
      </w:r>
      <w:r w:rsidR="00DA6EAF" w:rsidRPr="00CD51F1">
        <w:rPr>
          <w:rFonts w:ascii="Times New Roman" w:eastAsia="Times New Roman" w:hAnsi="Times New Roman" w:cs="Times New Roman"/>
          <w:sz w:val="24"/>
          <w:szCs w:val="24"/>
          <w:lang w:eastAsia="sk-SK"/>
        </w:rPr>
        <w:t xml:space="preserve"> alebo vo všeobecnej licencii</w:t>
      </w:r>
      <w:r w:rsidRPr="00CD51F1">
        <w:rPr>
          <w:rFonts w:ascii="Times New Roman" w:eastAsia="Times New Roman" w:hAnsi="Times New Roman" w:cs="Times New Roman"/>
          <w:sz w:val="24"/>
          <w:szCs w:val="24"/>
          <w:lang w:eastAsia="sk-SK"/>
        </w:rPr>
        <w:t>,</w:t>
      </w:r>
      <w:bookmarkStart w:id="1036" w:name="p_54.3.c"/>
      <w:bookmarkEnd w:id="1036"/>
    </w:p>
    <w:p w14:paraId="1A21236D" w14:textId="77777777" w:rsidR="004A1F16"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porušovanie podmienok prevádzkovania hazardnej hry ustanovených v tomto zákone alebo určených v </w:t>
      </w:r>
      <w:r w:rsidR="00DA6EAF" w:rsidRPr="00CD51F1">
        <w:rPr>
          <w:rFonts w:ascii="Times New Roman" w:eastAsia="Times New Roman" w:hAnsi="Times New Roman" w:cs="Times New Roman"/>
          <w:sz w:val="24"/>
          <w:szCs w:val="24"/>
          <w:lang w:eastAsia="sk-SK"/>
        </w:rPr>
        <w:t>individuálnej licencii alebo vo všeobecnej licencii</w:t>
      </w:r>
      <w:r w:rsidRPr="00CD51F1">
        <w:rPr>
          <w:rFonts w:ascii="Times New Roman" w:eastAsia="Times New Roman" w:hAnsi="Times New Roman" w:cs="Times New Roman"/>
          <w:sz w:val="24"/>
          <w:szCs w:val="24"/>
          <w:lang w:eastAsia="sk-SK"/>
        </w:rPr>
        <w:t>,</w:t>
      </w:r>
      <w:bookmarkStart w:id="1037" w:name="p_54.3.d"/>
      <w:bookmarkEnd w:id="1037"/>
    </w:p>
    <w:p w14:paraId="0458C2B3" w14:textId="77777777" w:rsidR="004A1F16"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d) nedodržanie povinnosti podľa schváleného herného plánu</w:t>
      </w:r>
      <w:r w:rsidR="00576F87" w:rsidRPr="00CD51F1">
        <w:rPr>
          <w:rFonts w:ascii="Times New Roman" w:eastAsia="Times New Roman" w:hAnsi="Times New Roman" w:cs="Times New Roman"/>
          <w:sz w:val="24"/>
          <w:szCs w:val="24"/>
          <w:lang w:eastAsia="sk-SK"/>
        </w:rPr>
        <w:t>,</w:t>
      </w:r>
      <w:bookmarkStart w:id="1038" w:name="p_54.3.e"/>
      <w:bookmarkEnd w:id="1038"/>
    </w:p>
    <w:p w14:paraId="5C32060C" w14:textId="77777777" w:rsidR="00114659" w:rsidRPr="00CD51F1"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 nedodržanie ustanovení tohto zákona, iných všeobecne záväzných právnych predpisov, ktoré sa vzťahujú na prevádzkovanie hazardných hier alebo propagovanie hazardných hier</w:t>
      </w:r>
      <w:r w:rsidR="00114659" w:rsidRPr="00CD51F1">
        <w:rPr>
          <w:rFonts w:ascii="Times New Roman" w:eastAsia="Times New Roman" w:hAnsi="Times New Roman" w:cs="Times New Roman"/>
          <w:sz w:val="24"/>
          <w:szCs w:val="24"/>
          <w:lang w:eastAsia="sk-SK"/>
        </w:rPr>
        <w:t>,</w:t>
      </w:r>
    </w:p>
    <w:p w14:paraId="061EDCF8" w14:textId="77777777" w:rsidR="00576F87" w:rsidRPr="00CD51F1" w:rsidRDefault="00576F87"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f) prevádzkovanie technického zariadenia bez individuálnej licencie alebo všeobecnej licencie, </w:t>
      </w:r>
    </w:p>
    <w:p w14:paraId="690FCB11" w14:textId="77777777" w:rsidR="00B33477" w:rsidRPr="00CD51F1" w:rsidRDefault="00576F87" w:rsidP="00B3347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114659" w:rsidRPr="00CD51F1">
        <w:rPr>
          <w:rFonts w:ascii="Times New Roman" w:eastAsia="Times New Roman" w:hAnsi="Times New Roman" w:cs="Times New Roman"/>
          <w:sz w:val="24"/>
          <w:szCs w:val="24"/>
          <w:lang w:eastAsia="sk-SK"/>
        </w:rPr>
        <w:t xml:space="preserve">) </w:t>
      </w:r>
      <w:r w:rsidR="00AC4710" w:rsidRPr="00CD51F1">
        <w:rPr>
          <w:rFonts w:ascii="Times New Roman" w:eastAsia="Times New Roman" w:hAnsi="Times New Roman" w:cs="Times New Roman"/>
          <w:sz w:val="24"/>
          <w:szCs w:val="24"/>
          <w:lang w:eastAsia="sk-SK"/>
        </w:rPr>
        <w:t xml:space="preserve">nepredloženie vyúčtovania odvodov </w:t>
      </w:r>
      <w:r w:rsidR="000E33E6" w:rsidRPr="00CD51F1">
        <w:rPr>
          <w:rFonts w:ascii="Times New Roman" w:eastAsia="Times New Roman" w:hAnsi="Times New Roman" w:cs="Times New Roman"/>
          <w:sz w:val="24"/>
          <w:szCs w:val="24"/>
          <w:lang w:eastAsia="sk-SK"/>
        </w:rPr>
        <w:t xml:space="preserve">prevádzkovateľom hazardnej hry </w:t>
      </w:r>
      <w:r w:rsidR="00AC4710" w:rsidRPr="00CD51F1">
        <w:rPr>
          <w:rFonts w:ascii="Times New Roman" w:eastAsia="Times New Roman" w:hAnsi="Times New Roman" w:cs="Times New Roman"/>
          <w:sz w:val="24"/>
          <w:szCs w:val="24"/>
          <w:lang w:eastAsia="sk-SK"/>
        </w:rPr>
        <w:t>a</w:t>
      </w:r>
      <w:r w:rsidR="003D37E7" w:rsidRPr="00CD51F1">
        <w:rPr>
          <w:rFonts w:ascii="Times New Roman" w:eastAsia="Times New Roman" w:hAnsi="Times New Roman" w:cs="Times New Roman"/>
          <w:sz w:val="24"/>
          <w:szCs w:val="24"/>
          <w:lang w:eastAsia="sk-SK"/>
        </w:rPr>
        <w:t xml:space="preserve"> vyúčtovania </w:t>
      </w:r>
      <w:r w:rsidR="00AC4710" w:rsidRPr="00CD51F1">
        <w:rPr>
          <w:rFonts w:ascii="Times New Roman" w:eastAsia="Times New Roman" w:hAnsi="Times New Roman" w:cs="Times New Roman"/>
          <w:sz w:val="24"/>
          <w:szCs w:val="24"/>
          <w:lang w:eastAsia="sk-SK"/>
        </w:rPr>
        <w:t>príspevku</w:t>
      </w:r>
      <w:r w:rsidR="000E33E6" w:rsidRPr="00CD51F1">
        <w:rPr>
          <w:rFonts w:ascii="Times New Roman" w:eastAsia="Times New Roman" w:hAnsi="Times New Roman" w:cs="Times New Roman"/>
          <w:sz w:val="24"/>
          <w:szCs w:val="24"/>
          <w:lang w:eastAsia="sk-SK"/>
        </w:rPr>
        <w:t xml:space="preserve"> na financovanie úradu</w:t>
      </w:r>
      <w:r w:rsidR="003D37E7" w:rsidRPr="00CD51F1">
        <w:rPr>
          <w:rFonts w:ascii="Times New Roman" w:eastAsia="Times New Roman" w:hAnsi="Times New Roman" w:cs="Times New Roman"/>
          <w:sz w:val="24"/>
          <w:szCs w:val="24"/>
          <w:lang w:eastAsia="sk-SK"/>
        </w:rPr>
        <w:t xml:space="preserve"> v lehote na základe výzvy úradu</w:t>
      </w:r>
      <w:r w:rsidR="00B33477" w:rsidRPr="00CD51F1">
        <w:rPr>
          <w:rFonts w:ascii="Times New Roman" w:eastAsia="Times New Roman" w:hAnsi="Times New Roman" w:cs="Times New Roman"/>
          <w:sz w:val="24"/>
          <w:szCs w:val="24"/>
          <w:lang w:eastAsia="sk-SK"/>
        </w:rPr>
        <w:t xml:space="preserve"> na predloženie vyúčtovania alebo opravného vyúčtovania</w:t>
      </w:r>
      <w:r w:rsidR="00247471" w:rsidRPr="00CD51F1">
        <w:rPr>
          <w:rFonts w:ascii="Times New Roman" w:eastAsia="Times New Roman" w:hAnsi="Times New Roman" w:cs="Times New Roman"/>
          <w:sz w:val="24"/>
          <w:szCs w:val="24"/>
          <w:lang w:eastAsia="sk-SK"/>
        </w:rPr>
        <w:t>,</w:t>
      </w:r>
    </w:p>
    <w:p w14:paraId="1DEE3520" w14:textId="77777777" w:rsidR="004A1F16" w:rsidRPr="00CD51F1" w:rsidRDefault="00576F87"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w:t>
      </w:r>
      <w:r w:rsidR="00AC4710" w:rsidRPr="00CD51F1">
        <w:rPr>
          <w:rFonts w:ascii="Times New Roman" w:eastAsia="Times New Roman" w:hAnsi="Times New Roman" w:cs="Times New Roman"/>
          <w:sz w:val="24"/>
          <w:szCs w:val="24"/>
          <w:lang w:eastAsia="sk-SK"/>
        </w:rPr>
        <w:t>)</w:t>
      </w:r>
      <w:bookmarkStart w:id="1039" w:name="p_54.4"/>
      <w:bookmarkEnd w:id="1039"/>
      <w:r w:rsidR="00AC4710" w:rsidRPr="00CD51F1">
        <w:rPr>
          <w:rFonts w:ascii="Times New Roman" w:eastAsia="Times New Roman" w:hAnsi="Times New Roman" w:cs="Times New Roman"/>
          <w:sz w:val="24"/>
          <w:szCs w:val="24"/>
          <w:lang w:eastAsia="sk-SK"/>
        </w:rPr>
        <w:t xml:space="preserve"> nedoplnenie finančnej zábezpeky </w:t>
      </w:r>
      <w:r w:rsidR="000E33E6" w:rsidRPr="00CD51F1">
        <w:rPr>
          <w:rFonts w:ascii="Times New Roman" w:eastAsia="Times New Roman" w:hAnsi="Times New Roman" w:cs="Times New Roman"/>
          <w:sz w:val="24"/>
          <w:szCs w:val="24"/>
          <w:lang w:eastAsia="sk-SK"/>
        </w:rPr>
        <w:t xml:space="preserve">v lehote podľa </w:t>
      </w:r>
      <w:r w:rsidR="002E0039" w:rsidRPr="00CD51F1">
        <w:rPr>
          <w:rFonts w:ascii="Times New Roman" w:eastAsia="Times New Roman" w:hAnsi="Times New Roman" w:cs="Times New Roman"/>
          <w:sz w:val="24"/>
          <w:szCs w:val="24"/>
          <w:lang w:eastAsia="sk-SK"/>
        </w:rPr>
        <w:t>§ 6</w:t>
      </w:r>
      <w:r w:rsidR="00164E31" w:rsidRPr="00CD51F1">
        <w:rPr>
          <w:rFonts w:ascii="Times New Roman" w:eastAsia="Times New Roman" w:hAnsi="Times New Roman" w:cs="Times New Roman"/>
          <w:sz w:val="24"/>
          <w:szCs w:val="24"/>
          <w:lang w:eastAsia="sk-SK"/>
        </w:rPr>
        <w:t>7</w:t>
      </w:r>
      <w:r w:rsidR="000E33E6" w:rsidRPr="00CD51F1">
        <w:rPr>
          <w:rFonts w:ascii="Times New Roman" w:eastAsia="Times New Roman" w:hAnsi="Times New Roman" w:cs="Times New Roman"/>
          <w:sz w:val="24"/>
          <w:szCs w:val="24"/>
          <w:lang w:eastAsia="sk-SK"/>
        </w:rPr>
        <w:t xml:space="preserve"> ods. 2.</w:t>
      </w:r>
    </w:p>
    <w:p w14:paraId="5678E052" w14:textId="77777777" w:rsidR="000951EA" w:rsidRPr="00CD51F1" w:rsidRDefault="000951EA" w:rsidP="000951E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573885"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Ak úrad pozastaví prevádzkovanie technického zariadenia určeného na prevádzkovanie hazardných hier, prevádzky, herne, kasína alebo hazardnej hry, vyhotoví o tom písomný záznam. Pri pozastavení prevádzkovania hazardnej hry je úrad oprávnený zapečatiť technické zariadenia, iné zariadenia alebo systémy využívané pri prevádzkovaní hazardnej hry. Škody spôsobené pozastavením prevádzkovania hazardnej hry znáša dozorovaný subjekt.</w:t>
      </w:r>
      <w:bookmarkStart w:id="1040" w:name="p_54.5"/>
      <w:bookmarkEnd w:id="1040"/>
    </w:p>
    <w:p w14:paraId="76427F81" w14:textId="77777777" w:rsidR="000951EA" w:rsidRPr="00CD51F1" w:rsidRDefault="000951EA" w:rsidP="000951E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573885"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Ak prevádzkovateľ hazardnej hry odstráni nedostatky, pre ktoré sa prevádzkovanie technického zariadenia určeného na prevádzkovanie hazardných hier, prevádzky, herne, kasína alebo hazardnej hry pozastavilo, môže opätovne pokračovať v prevádzkovaní technického zariadenia určeného na prevádzkovanie hazardných hier, prevádzky, herne, kasína alebo hazardnej hry len po predchádzajúcom písomnom súhlase úradu; úrad je povinný udeliť písomný súhlas najneskôr do troch pracovných dní od preukázania odstránenia nedostatkov prevádzkovateľom. </w:t>
      </w:r>
      <w:bookmarkStart w:id="1041" w:name="p_54.6"/>
      <w:bookmarkEnd w:id="1041"/>
    </w:p>
    <w:p w14:paraId="70227045" w14:textId="77777777" w:rsidR="00573885" w:rsidRPr="00CD51F1" w:rsidRDefault="00573885" w:rsidP="00573885">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(5) Ak v čase do uplynutia dvoch rokov odo dňa nadobudnutia právoplatnosti rozhodnutia o uložení pokuty dôjde k opätovnému porušeniu povinností, za ktoré bola rovnakému subjektu uložená pokuta, úrad môže uložiť pokutu do výšky jej dvojnásobku.</w:t>
      </w:r>
      <w:bookmarkStart w:id="1042" w:name="p_54.11"/>
      <w:bookmarkEnd w:id="1042"/>
    </w:p>
    <w:p w14:paraId="743A035F" w14:textId="77777777" w:rsidR="00573885" w:rsidRPr="00CD51F1"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(6</w:t>
      </w:r>
      <w:r w:rsidR="00573885" w:rsidRPr="00CD51F1">
        <w:rPr>
          <w:rFonts w:ascii="Times New Roman" w:eastAsia="Times New Roman" w:hAnsi="Times New Roman" w:cs="Times New Roman"/>
          <w:sz w:val="24"/>
          <w:szCs w:val="24"/>
          <w:lang w:eastAsia="sk-SK"/>
        </w:rPr>
        <w:t>) Pokuta je splatná do 30 dní odo dňa právoplatnosti rozhodnutia o uložení pokuty.</w:t>
      </w:r>
      <w:bookmarkStart w:id="1043" w:name="p_54.12"/>
      <w:bookmarkEnd w:id="1043"/>
    </w:p>
    <w:p w14:paraId="70A03A89" w14:textId="77777777" w:rsidR="00573885" w:rsidRPr="00CD51F1"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(7</w:t>
      </w:r>
      <w:r w:rsidR="00573885" w:rsidRPr="00CD51F1">
        <w:rPr>
          <w:rFonts w:ascii="Times New Roman" w:eastAsia="Times New Roman" w:hAnsi="Times New Roman" w:cs="Times New Roman"/>
          <w:sz w:val="24"/>
          <w:szCs w:val="24"/>
          <w:lang w:eastAsia="sk-SK"/>
        </w:rPr>
        <w:t>) Pokuty, ktoré právoplatne uložil úrad spravuje Úrad vládneho auditu</w:t>
      </w:r>
      <w:r w:rsidR="00573885" w:rsidRPr="00CD51F1">
        <w:rPr>
          <w:rFonts w:ascii="Times New Roman" w:hAnsi="Times New Roman" w:cs="Times New Roman"/>
          <w:sz w:val="24"/>
          <w:szCs w:val="24"/>
          <w:vertAlign w:val="superscript"/>
        </w:rPr>
        <w:footnoteReference w:id="72"/>
      </w:r>
      <w:r w:rsidR="00573885" w:rsidRPr="00CD51F1">
        <w:rPr>
          <w:rFonts w:ascii="Times New Roman" w:eastAsia="Times New Roman" w:hAnsi="Times New Roman" w:cs="Times New Roman"/>
          <w:sz w:val="24"/>
          <w:szCs w:val="24"/>
          <w:lang w:eastAsia="sk-SK"/>
        </w:rPr>
        <w:t>) a sú príjmom štátneho rozpočtu; na tento účel úrad zašle Úradu vládneho auditu právoplatné rozhodnutie o uložení pokuty.</w:t>
      </w:r>
    </w:p>
    <w:p w14:paraId="4DF290AE" w14:textId="77777777" w:rsidR="00573885" w:rsidRPr="00CD51F1"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(8</w:t>
      </w:r>
      <w:r w:rsidR="00573885" w:rsidRPr="00CD51F1">
        <w:rPr>
          <w:rFonts w:ascii="Times New Roman" w:eastAsia="Times New Roman" w:hAnsi="Times New Roman" w:cs="Times New Roman"/>
          <w:sz w:val="24"/>
          <w:szCs w:val="24"/>
          <w:lang w:eastAsia="sk-SK"/>
        </w:rPr>
        <w:t xml:space="preserve">) Pokutu za iný správny delikt podľa </w:t>
      </w:r>
      <w:r w:rsidR="00164E31" w:rsidRPr="00CD51F1">
        <w:rPr>
          <w:rFonts w:ascii="Times New Roman" w:eastAsia="Times New Roman" w:hAnsi="Times New Roman" w:cs="Times New Roman"/>
          <w:sz w:val="24"/>
          <w:szCs w:val="24"/>
          <w:lang w:eastAsia="sk-SK"/>
        </w:rPr>
        <w:t>§ 96</w:t>
      </w:r>
      <w:r w:rsidR="00573885" w:rsidRPr="00CD51F1">
        <w:rPr>
          <w:rFonts w:ascii="Times New Roman" w:eastAsia="Times New Roman" w:hAnsi="Times New Roman" w:cs="Times New Roman"/>
          <w:sz w:val="24"/>
          <w:szCs w:val="24"/>
          <w:lang w:eastAsia="sk-SK"/>
        </w:rPr>
        <w:t xml:space="preserve"> ods. 3 uloženú správcom odvodu, ktorým je obec, spravuje obec a pokuta je príjmom obce.</w:t>
      </w:r>
    </w:p>
    <w:p w14:paraId="6DA5473D" w14:textId="77777777" w:rsidR="000951EA" w:rsidRPr="00CD51F1" w:rsidRDefault="000951EA"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8AADBCE" w14:textId="77777777" w:rsidR="00F52C8A" w:rsidRPr="00CD51F1" w:rsidRDefault="008C0460" w:rsidP="00F52C8A">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93</w:t>
      </w:r>
    </w:p>
    <w:p w14:paraId="4DBF565C" w14:textId="77777777" w:rsidR="00F52C8A" w:rsidRPr="00CD51F1" w:rsidRDefault="00F52C8A"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F2E15A6" w14:textId="77777777" w:rsidR="00A240F6" w:rsidRDefault="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Ak úrad v rámci výkonu kontroly podľa § </w:t>
      </w:r>
      <w:r w:rsidR="00F42282" w:rsidRPr="00CD51F1">
        <w:rPr>
          <w:rFonts w:ascii="Times New Roman" w:eastAsia="Times New Roman" w:hAnsi="Times New Roman" w:cs="Times New Roman"/>
          <w:sz w:val="24"/>
          <w:szCs w:val="24"/>
          <w:lang w:eastAsia="sk-SK"/>
        </w:rPr>
        <w:t>77</w:t>
      </w:r>
      <w:r w:rsidRPr="00CD51F1">
        <w:rPr>
          <w:rFonts w:ascii="Times New Roman" w:eastAsia="Times New Roman" w:hAnsi="Times New Roman" w:cs="Times New Roman"/>
          <w:sz w:val="24"/>
          <w:szCs w:val="24"/>
          <w:lang w:eastAsia="sk-SK"/>
        </w:rPr>
        <w:t xml:space="preserve"> ods. </w:t>
      </w:r>
      <w:r w:rsidR="000E11B6" w:rsidRPr="00CD51F1">
        <w:rPr>
          <w:rFonts w:ascii="Times New Roman" w:eastAsia="Times New Roman" w:hAnsi="Times New Roman" w:cs="Times New Roman"/>
          <w:sz w:val="24"/>
          <w:szCs w:val="24"/>
          <w:lang w:eastAsia="sk-SK"/>
        </w:rPr>
        <w:t>9</w:t>
      </w:r>
      <w:r w:rsidRPr="00CD51F1">
        <w:rPr>
          <w:rFonts w:ascii="Times New Roman" w:eastAsia="Times New Roman" w:hAnsi="Times New Roman" w:cs="Times New Roman"/>
          <w:sz w:val="24"/>
          <w:szCs w:val="24"/>
          <w:lang w:eastAsia="sk-SK"/>
        </w:rPr>
        <w:t xml:space="preserve"> písm. </w:t>
      </w:r>
      <w:r w:rsidR="004A700E" w:rsidRPr="00CD51F1">
        <w:rPr>
          <w:rFonts w:ascii="Times New Roman" w:eastAsia="Times New Roman" w:hAnsi="Times New Roman" w:cs="Times New Roman"/>
          <w:sz w:val="24"/>
          <w:szCs w:val="24"/>
          <w:lang w:eastAsia="sk-SK"/>
        </w:rPr>
        <w:t>c</w:t>
      </w:r>
      <w:r w:rsidR="003C2EA2" w:rsidRPr="00CD51F1">
        <w:rPr>
          <w:rFonts w:ascii="Times New Roman" w:eastAsia="Times New Roman" w:hAnsi="Times New Roman" w:cs="Times New Roman"/>
          <w:sz w:val="24"/>
          <w:szCs w:val="24"/>
          <w:lang w:eastAsia="sk-SK"/>
        </w:rPr>
        <w:t>) zistí, že poverená skúšobňa</w:t>
      </w:r>
    </w:p>
    <w:p w14:paraId="61ED7F25" w14:textId="55A7D74D" w:rsidR="00F52C8A" w:rsidRPr="00CD51F1" w:rsidRDefault="000C55C9">
      <w:pPr>
        <w:shd w:val="clear" w:color="auto" w:fill="FFFFFF"/>
        <w:spacing w:after="0" w:line="240" w:lineRule="auto"/>
        <w:ind w:firstLine="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F52C8A" w:rsidRPr="00CD51F1">
        <w:rPr>
          <w:rFonts w:ascii="Times New Roman" w:eastAsia="Times New Roman" w:hAnsi="Times New Roman" w:cs="Times New Roman"/>
          <w:sz w:val="24"/>
          <w:szCs w:val="24"/>
          <w:lang w:eastAsia="sk-SK"/>
        </w:rPr>
        <w:t xml:space="preserve">nepredložila </w:t>
      </w:r>
      <w:r w:rsidR="001925F9" w:rsidRPr="00CD51F1">
        <w:rPr>
          <w:rFonts w:ascii="Times New Roman" w:eastAsia="Times New Roman" w:hAnsi="Times New Roman" w:cs="Times New Roman"/>
          <w:sz w:val="24"/>
          <w:szCs w:val="24"/>
          <w:lang w:eastAsia="sk-SK"/>
        </w:rPr>
        <w:t xml:space="preserve">úradu </w:t>
      </w:r>
      <w:r w:rsidR="00F52C8A" w:rsidRPr="00CD51F1">
        <w:rPr>
          <w:rFonts w:ascii="Times New Roman" w:eastAsia="Times New Roman" w:hAnsi="Times New Roman" w:cs="Times New Roman"/>
          <w:sz w:val="24"/>
          <w:szCs w:val="24"/>
          <w:lang w:eastAsia="sk-SK"/>
        </w:rPr>
        <w:t xml:space="preserve">register vydaných osvedčení alebo predložila neúplný register vydaných osvedčení v lehote podľa § </w:t>
      </w:r>
      <w:r w:rsidR="00F42282" w:rsidRPr="00CD51F1">
        <w:rPr>
          <w:rFonts w:ascii="Times New Roman" w:eastAsia="Times New Roman" w:hAnsi="Times New Roman" w:cs="Times New Roman"/>
          <w:sz w:val="24"/>
          <w:szCs w:val="24"/>
          <w:lang w:eastAsia="sk-SK"/>
        </w:rPr>
        <w:t>9</w:t>
      </w:r>
      <w:r w:rsidR="00F52C8A" w:rsidRPr="00CD51F1">
        <w:rPr>
          <w:rFonts w:ascii="Times New Roman" w:eastAsia="Times New Roman" w:hAnsi="Times New Roman" w:cs="Times New Roman"/>
          <w:sz w:val="24"/>
          <w:szCs w:val="24"/>
          <w:lang w:eastAsia="sk-SK"/>
        </w:rPr>
        <w:t>0, uloží poverenej skúšobni pokutu od 500 eur do 1 000 eur,</w:t>
      </w:r>
    </w:p>
    <w:p w14:paraId="6F339B9C" w14:textId="77777777" w:rsidR="00F52C8A" w:rsidRPr="00CD51F1" w:rsidRDefault="00F52C8A" w:rsidP="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b) nevydala osvedčenie v lehote podľa § </w:t>
      </w:r>
      <w:r w:rsidR="00F42282"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 xml:space="preserve">9 ods. 2, vydala osvedčenie, v ktorom neuviedla náležitosti podľa § </w:t>
      </w:r>
      <w:r w:rsidR="00F42282"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8 ods. 3 a 4, vydala osvedčenie na základe neúplnej žiadosti alebo vydala osvedčenie, ktorého náležitosti nie sú v súlade so žiadosťou, uloží poverenej skúšobni pokutu od 1 000 eur do 20 000 eur,</w:t>
      </w:r>
    </w:p>
    <w:p w14:paraId="29E5A277" w14:textId="77777777" w:rsidR="00F52C8A" w:rsidRPr="00CD51F1" w:rsidRDefault="00F52C8A" w:rsidP="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c) vydala osvedčenie pred nadobudnutím právoplatnosti rozhodnutia o poverení alebo vydala osvedčenie na základe odborného posudzovania vykonaného osobou, ktorá nie je </w:t>
      </w:r>
      <w:r w:rsidR="00E66225" w:rsidRPr="00CD51F1">
        <w:rPr>
          <w:rFonts w:ascii="Times New Roman" w:eastAsia="Times New Roman" w:hAnsi="Times New Roman" w:cs="Times New Roman"/>
          <w:sz w:val="24"/>
          <w:szCs w:val="24"/>
          <w:lang w:eastAsia="sk-SK"/>
        </w:rPr>
        <w:t>akreditovanou osobou</w:t>
      </w:r>
      <w:r w:rsidRPr="00CD51F1">
        <w:rPr>
          <w:rFonts w:ascii="Times New Roman" w:eastAsia="Times New Roman" w:hAnsi="Times New Roman" w:cs="Times New Roman"/>
          <w:sz w:val="24"/>
          <w:szCs w:val="24"/>
          <w:lang w:eastAsia="sk-SK"/>
        </w:rPr>
        <w:t>, uloží poverenej skúšobni pokutu od 20 000 eur do 30 000 eur,</w:t>
      </w:r>
    </w:p>
    <w:p w14:paraId="69966D32" w14:textId="77777777" w:rsidR="003B7180" w:rsidRPr="00CD51F1" w:rsidRDefault="003B7180" w:rsidP="0011476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d) vydala osvedčenie, ktoré nie je v súlade s týmto zákonom, uloží poverenej skúšobni pokutu </w:t>
      </w:r>
      <w:r w:rsidR="00114764" w:rsidRPr="00CD51F1">
        <w:rPr>
          <w:rFonts w:ascii="Times New Roman" w:eastAsia="Times New Roman" w:hAnsi="Times New Roman" w:cs="Times New Roman"/>
          <w:sz w:val="24"/>
          <w:szCs w:val="24"/>
          <w:lang w:eastAsia="sk-SK"/>
        </w:rPr>
        <w:t xml:space="preserve">od 50 000 eur do 100 000 </w:t>
      </w:r>
      <w:r w:rsidRPr="00CD51F1">
        <w:rPr>
          <w:rFonts w:ascii="Times New Roman" w:eastAsia="Times New Roman" w:hAnsi="Times New Roman" w:cs="Times New Roman"/>
          <w:sz w:val="24"/>
          <w:szCs w:val="24"/>
          <w:lang w:eastAsia="sk-SK"/>
        </w:rPr>
        <w:t>eur,</w:t>
      </w:r>
    </w:p>
    <w:p w14:paraId="4AE7F952" w14:textId="452FFDEB" w:rsidR="003B7180" w:rsidRPr="00CD51F1" w:rsidRDefault="003B7180" w:rsidP="003B718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e</w:t>
      </w:r>
      <w:r w:rsidR="00F52C8A" w:rsidRPr="00CD51F1">
        <w:rPr>
          <w:rFonts w:ascii="Times New Roman" w:eastAsia="Times New Roman" w:hAnsi="Times New Roman" w:cs="Times New Roman"/>
          <w:sz w:val="24"/>
          <w:szCs w:val="24"/>
          <w:lang w:eastAsia="sk-SK"/>
        </w:rPr>
        <w:t xml:space="preserve">) porušila rozsah a podmienky uvedené v poverení na odborné posudzovanie, vydala osvedčenie na technické zariadenia alebo systémy podľa § </w:t>
      </w:r>
      <w:r w:rsidR="00F42282" w:rsidRPr="00CD51F1">
        <w:rPr>
          <w:rFonts w:ascii="Times New Roman" w:eastAsia="Times New Roman" w:hAnsi="Times New Roman" w:cs="Times New Roman"/>
          <w:sz w:val="24"/>
          <w:szCs w:val="24"/>
          <w:lang w:eastAsia="sk-SK"/>
        </w:rPr>
        <w:t>8</w:t>
      </w:r>
      <w:r w:rsidR="00F52C8A" w:rsidRPr="00CD51F1">
        <w:rPr>
          <w:rFonts w:ascii="Times New Roman" w:eastAsia="Times New Roman" w:hAnsi="Times New Roman" w:cs="Times New Roman"/>
          <w:sz w:val="24"/>
          <w:szCs w:val="24"/>
          <w:lang w:eastAsia="sk-SK"/>
        </w:rPr>
        <w:t xml:space="preserve">6 ods. 2, na odborné posudzovanie ktorých nebola poverená, vydala osvedčenie na technické zariadenia alebo systémy podľa § </w:t>
      </w:r>
      <w:r w:rsidR="00F42282" w:rsidRPr="00CD51F1">
        <w:rPr>
          <w:rFonts w:ascii="Times New Roman" w:eastAsia="Times New Roman" w:hAnsi="Times New Roman" w:cs="Times New Roman"/>
          <w:sz w:val="24"/>
          <w:szCs w:val="24"/>
          <w:lang w:eastAsia="sk-SK"/>
        </w:rPr>
        <w:t>8</w:t>
      </w:r>
      <w:r w:rsidR="00F52C8A" w:rsidRPr="00CD51F1">
        <w:rPr>
          <w:rFonts w:ascii="Times New Roman" w:eastAsia="Times New Roman" w:hAnsi="Times New Roman" w:cs="Times New Roman"/>
          <w:sz w:val="24"/>
          <w:szCs w:val="24"/>
          <w:lang w:eastAsia="sk-SK"/>
        </w:rPr>
        <w:t xml:space="preserve">6 ods. 2, ktoré nespĺňajú požiadavky podľa § </w:t>
      </w:r>
      <w:r w:rsidR="00F42282" w:rsidRPr="00CD51F1">
        <w:rPr>
          <w:rFonts w:ascii="Times New Roman" w:eastAsia="Times New Roman" w:hAnsi="Times New Roman" w:cs="Times New Roman"/>
          <w:sz w:val="24"/>
          <w:szCs w:val="24"/>
          <w:lang w:eastAsia="sk-SK"/>
        </w:rPr>
        <w:t>8</w:t>
      </w:r>
      <w:r w:rsidR="00F52C8A" w:rsidRPr="00CD51F1">
        <w:rPr>
          <w:rFonts w:ascii="Times New Roman" w:eastAsia="Times New Roman" w:hAnsi="Times New Roman" w:cs="Times New Roman"/>
          <w:sz w:val="24"/>
          <w:szCs w:val="24"/>
          <w:lang w:eastAsia="sk-SK"/>
        </w:rPr>
        <w:t xml:space="preserve">8 ods. 1, alebo vydala osvedčenie na technické zariadenia alebo systémy podľa § </w:t>
      </w:r>
      <w:r w:rsidR="00F42282" w:rsidRPr="00CD51F1">
        <w:rPr>
          <w:rFonts w:ascii="Times New Roman" w:eastAsia="Times New Roman" w:hAnsi="Times New Roman" w:cs="Times New Roman"/>
          <w:sz w:val="24"/>
          <w:szCs w:val="24"/>
          <w:lang w:eastAsia="sk-SK"/>
        </w:rPr>
        <w:t>8</w:t>
      </w:r>
      <w:r w:rsidR="00F52C8A" w:rsidRPr="00CD51F1">
        <w:rPr>
          <w:rFonts w:ascii="Times New Roman" w:eastAsia="Times New Roman" w:hAnsi="Times New Roman" w:cs="Times New Roman"/>
          <w:sz w:val="24"/>
          <w:szCs w:val="24"/>
          <w:lang w:eastAsia="sk-SK"/>
        </w:rPr>
        <w:t>6 ods. 2 po uplynutí lehoty, na ktorú bola autorizovaná a notifikovaná Úradom pre normalizáciu, metrológiu a skúšobníctvo Slovenskej republiky a</w:t>
      </w:r>
      <w:r w:rsidR="00774AD0" w:rsidRPr="00CD51F1">
        <w:rPr>
          <w:rFonts w:ascii="Times New Roman" w:eastAsia="Times New Roman" w:hAnsi="Times New Roman" w:cs="Times New Roman"/>
          <w:sz w:val="24"/>
          <w:szCs w:val="24"/>
          <w:lang w:eastAsia="sk-SK"/>
        </w:rPr>
        <w:t> </w:t>
      </w:r>
      <w:r w:rsidR="00F52C8A" w:rsidRPr="00CD51F1">
        <w:rPr>
          <w:rFonts w:ascii="Times New Roman" w:eastAsia="Times New Roman" w:hAnsi="Times New Roman" w:cs="Times New Roman"/>
          <w:sz w:val="24"/>
          <w:szCs w:val="24"/>
          <w:lang w:eastAsia="sk-SK"/>
        </w:rPr>
        <w:t xml:space="preserve">akreditovaná alebo po uplynutí lehoty, </w:t>
      </w:r>
      <w:r w:rsidR="00A66CB3" w:rsidRPr="00CD51F1">
        <w:rPr>
          <w:rFonts w:ascii="Times New Roman" w:eastAsia="Times New Roman" w:hAnsi="Times New Roman" w:cs="Times New Roman"/>
          <w:sz w:val="24"/>
          <w:szCs w:val="24"/>
          <w:lang w:eastAsia="sk-SK"/>
        </w:rPr>
        <w:t>počas ktorej</w:t>
      </w:r>
      <w:r w:rsidR="00F52C8A" w:rsidRPr="00CD51F1">
        <w:rPr>
          <w:rFonts w:ascii="Times New Roman" w:eastAsia="Times New Roman" w:hAnsi="Times New Roman" w:cs="Times New Roman"/>
          <w:sz w:val="24"/>
          <w:szCs w:val="24"/>
          <w:lang w:eastAsia="sk-SK"/>
        </w:rPr>
        <w:t xml:space="preserve"> bola uvedená v z</w:t>
      </w:r>
      <w:r w:rsidR="00F42282" w:rsidRPr="00CD51F1">
        <w:rPr>
          <w:rFonts w:ascii="Times New Roman" w:eastAsia="Times New Roman" w:hAnsi="Times New Roman" w:cs="Times New Roman"/>
          <w:sz w:val="24"/>
          <w:szCs w:val="24"/>
          <w:lang w:eastAsia="sk-SK"/>
        </w:rPr>
        <w:t xml:space="preserve">ozname </w:t>
      </w:r>
      <w:r w:rsidR="0048021F" w:rsidRPr="00CD51F1">
        <w:rPr>
          <w:rFonts w:ascii="Times New Roman" w:eastAsia="Times New Roman" w:hAnsi="Times New Roman" w:cs="Times New Roman"/>
          <w:sz w:val="24"/>
          <w:szCs w:val="24"/>
          <w:lang w:eastAsia="sk-SK"/>
        </w:rPr>
        <w:t xml:space="preserve">podľa § 87 ods. 2 </w:t>
      </w:r>
      <w:r w:rsidR="00F42282" w:rsidRPr="00CD51F1">
        <w:rPr>
          <w:rFonts w:ascii="Times New Roman" w:eastAsia="Times New Roman" w:hAnsi="Times New Roman" w:cs="Times New Roman"/>
          <w:sz w:val="24"/>
          <w:szCs w:val="24"/>
          <w:lang w:eastAsia="sk-SK"/>
        </w:rPr>
        <w:t xml:space="preserve">a akreditovaná podľa § 87 ods. </w:t>
      </w:r>
      <w:r w:rsidR="00B62649" w:rsidRPr="00CD51F1">
        <w:rPr>
          <w:rFonts w:ascii="Times New Roman" w:eastAsia="Times New Roman" w:hAnsi="Times New Roman" w:cs="Times New Roman"/>
          <w:sz w:val="24"/>
          <w:szCs w:val="24"/>
          <w:lang w:eastAsia="sk-SK"/>
        </w:rPr>
        <w:t>3</w:t>
      </w:r>
      <w:r w:rsidR="00F52C8A" w:rsidRPr="00CD51F1">
        <w:rPr>
          <w:rFonts w:ascii="Times New Roman" w:eastAsia="Times New Roman" w:hAnsi="Times New Roman" w:cs="Times New Roman"/>
          <w:sz w:val="24"/>
          <w:szCs w:val="24"/>
          <w:lang w:eastAsia="sk-SK"/>
        </w:rPr>
        <w:t>,  odníme poverenej skúšobni</w:t>
      </w:r>
      <w:r w:rsidR="0059551F" w:rsidRPr="00CD51F1">
        <w:rPr>
          <w:rFonts w:ascii="Times New Roman" w:eastAsia="Times New Roman" w:hAnsi="Times New Roman" w:cs="Times New Roman"/>
          <w:sz w:val="24"/>
          <w:szCs w:val="24"/>
          <w:lang w:eastAsia="sk-SK"/>
        </w:rPr>
        <w:t xml:space="preserve"> </w:t>
      </w:r>
      <w:r w:rsidR="00F52C8A" w:rsidRPr="00CD51F1">
        <w:rPr>
          <w:rFonts w:ascii="Times New Roman" w:eastAsia="Times New Roman" w:hAnsi="Times New Roman" w:cs="Times New Roman"/>
          <w:sz w:val="24"/>
          <w:szCs w:val="24"/>
          <w:lang w:eastAsia="sk-SK"/>
        </w:rPr>
        <w:t>poverenie</w:t>
      </w:r>
      <w:r w:rsidR="00A66CB3" w:rsidRPr="00CD51F1">
        <w:rPr>
          <w:rFonts w:ascii="Times New Roman" w:eastAsia="Times New Roman" w:hAnsi="Times New Roman" w:cs="Times New Roman"/>
          <w:sz w:val="24"/>
          <w:szCs w:val="24"/>
          <w:lang w:eastAsia="sk-SK"/>
        </w:rPr>
        <w:t>.</w:t>
      </w:r>
    </w:p>
    <w:p w14:paraId="405496AE" w14:textId="77777777" w:rsidR="00F52C8A" w:rsidRPr="00CD51F1" w:rsidRDefault="00F52C8A" w:rsidP="00060FD6">
      <w:pPr>
        <w:spacing w:after="0" w:line="240" w:lineRule="auto"/>
        <w:ind w:firstLine="567"/>
        <w:jc w:val="both"/>
        <w:rPr>
          <w:rFonts w:ascii="Times New Roman" w:eastAsia="Times New Roman" w:hAnsi="Times New Roman" w:cs="Times New Roman"/>
          <w:sz w:val="24"/>
          <w:szCs w:val="24"/>
          <w:lang w:eastAsia="sk-SK"/>
        </w:rPr>
      </w:pPr>
      <w:bookmarkStart w:id="1044" w:name="p_54.8"/>
      <w:bookmarkEnd w:id="1044"/>
    </w:p>
    <w:p w14:paraId="08256D87" w14:textId="77777777" w:rsidR="00F52C8A" w:rsidRPr="00CD51F1" w:rsidRDefault="008C0460" w:rsidP="00F52C8A">
      <w:pPr>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94</w:t>
      </w:r>
    </w:p>
    <w:p w14:paraId="1EE77F21" w14:textId="77777777" w:rsidR="00F52C8A" w:rsidRPr="00CD51F1" w:rsidRDefault="00F52C8A" w:rsidP="00060FD6">
      <w:pPr>
        <w:spacing w:after="0" w:line="240" w:lineRule="auto"/>
        <w:ind w:firstLine="567"/>
        <w:jc w:val="both"/>
        <w:rPr>
          <w:rFonts w:ascii="Times New Roman" w:eastAsia="Times New Roman" w:hAnsi="Times New Roman" w:cs="Times New Roman"/>
          <w:sz w:val="24"/>
          <w:szCs w:val="24"/>
          <w:lang w:eastAsia="sk-SK"/>
        </w:rPr>
      </w:pPr>
    </w:p>
    <w:p w14:paraId="3204D979" w14:textId="77777777" w:rsidR="00BA6EE3" w:rsidRPr="00CD51F1" w:rsidRDefault="00F52C8A" w:rsidP="00060FD6">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w:t>
      </w:r>
      <w:r w:rsidR="00B4548B" w:rsidRPr="00CD51F1">
        <w:rPr>
          <w:rFonts w:ascii="Times New Roman" w:eastAsia="Times New Roman" w:hAnsi="Times New Roman" w:cs="Times New Roman"/>
          <w:sz w:val="24"/>
          <w:szCs w:val="24"/>
          <w:lang w:eastAsia="sk-SK"/>
        </w:rPr>
        <w:t>1</w:t>
      </w:r>
      <w:r w:rsidR="00BA6EE3" w:rsidRPr="00CD51F1">
        <w:rPr>
          <w:rFonts w:ascii="Times New Roman" w:eastAsia="Times New Roman" w:hAnsi="Times New Roman" w:cs="Times New Roman"/>
          <w:sz w:val="24"/>
          <w:szCs w:val="24"/>
          <w:lang w:eastAsia="sk-SK"/>
        </w:rPr>
        <w:t xml:space="preserve">) Príslušný správca odvodu uloží prevádzkovateľovi hazardnej hry povinnosť uhradiť úrok z omeškania, ak odvod podľa § </w:t>
      </w:r>
      <w:r w:rsidR="004569AC" w:rsidRPr="00CD51F1">
        <w:rPr>
          <w:rFonts w:ascii="Times New Roman" w:eastAsia="Times New Roman" w:hAnsi="Times New Roman" w:cs="Times New Roman"/>
          <w:sz w:val="24"/>
          <w:szCs w:val="24"/>
          <w:lang w:eastAsia="sk-SK"/>
        </w:rPr>
        <w:t>7</w:t>
      </w:r>
      <w:r w:rsidR="00774AD0" w:rsidRPr="00CD51F1">
        <w:rPr>
          <w:rFonts w:ascii="Times New Roman" w:eastAsia="Times New Roman" w:hAnsi="Times New Roman" w:cs="Times New Roman"/>
          <w:sz w:val="24"/>
          <w:szCs w:val="24"/>
          <w:lang w:eastAsia="sk-SK"/>
        </w:rPr>
        <w:t>1</w:t>
      </w:r>
      <w:r w:rsidR="00BA6EE3" w:rsidRPr="00CD51F1">
        <w:rPr>
          <w:rFonts w:ascii="Times New Roman" w:eastAsia="Times New Roman" w:hAnsi="Times New Roman" w:cs="Times New Roman"/>
          <w:sz w:val="24"/>
          <w:szCs w:val="24"/>
          <w:lang w:eastAsia="sk-SK"/>
        </w:rPr>
        <w:t xml:space="preserve"> nebol prevádzkovateľom hazardnej hry zaplaten</w:t>
      </w:r>
      <w:r w:rsidR="00FE5EDD" w:rsidRPr="00CD51F1">
        <w:rPr>
          <w:rFonts w:ascii="Times New Roman" w:eastAsia="Times New Roman" w:hAnsi="Times New Roman" w:cs="Times New Roman"/>
          <w:sz w:val="24"/>
          <w:szCs w:val="24"/>
          <w:lang w:eastAsia="sk-SK"/>
        </w:rPr>
        <w:t>ý</w:t>
      </w:r>
      <w:r w:rsidR="00BA6EE3" w:rsidRPr="00CD51F1">
        <w:rPr>
          <w:rFonts w:ascii="Times New Roman" w:eastAsia="Times New Roman" w:hAnsi="Times New Roman" w:cs="Times New Roman"/>
          <w:sz w:val="24"/>
          <w:szCs w:val="24"/>
          <w:lang w:eastAsia="sk-SK"/>
        </w:rPr>
        <w:t xml:space="preserve"> včas alebo v správnej výške, a to vo výške 0,1</w:t>
      </w:r>
      <w:r w:rsidR="00562E7D" w:rsidRPr="00CD51F1">
        <w:rPr>
          <w:rFonts w:ascii="Times New Roman" w:eastAsia="Times New Roman" w:hAnsi="Times New Roman" w:cs="Times New Roman"/>
          <w:sz w:val="24"/>
          <w:szCs w:val="24"/>
          <w:lang w:eastAsia="sk-SK"/>
        </w:rPr>
        <w:t xml:space="preserve"> </w:t>
      </w:r>
      <w:r w:rsidR="00BA6EE3" w:rsidRPr="00CD51F1">
        <w:rPr>
          <w:rFonts w:ascii="Times New Roman" w:eastAsia="Times New Roman" w:hAnsi="Times New Roman" w:cs="Times New Roman"/>
          <w:sz w:val="24"/>
          <w:szCs w:val="24"/>
          <w:lang w:eastAsia="sk-SK"/>
        </w:rPr>
        <w:t xml:space="preserve">%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uložený správcom odvodu, ktorým je úrad, je príjmom štátneho rozpočtu. Úrok z omeškania uložený správcom odvodu, ktorým je obec, je príjmom rozpočtu obce. Ak </w:t>
      </w:r>
      <w:r w:rsidR="00CA0DC3" w:rsidRPr="00CD51F1">
        <w:rPr>
          <w:rFonts w:ascii="Times New Roman" w:eastAsia="Times New Roman" w:hAnsi="Times New Roman" w:cs="Times New Roman"/>
          <w:sz w:val="24"/>
          <w:szCs w:val="24"/>
          <w:lang w:eastAsia="sk-SK"/>
        </w:rPr>
        <w:t xml:space="preserve">odvod alebo </w:t>
      </w:r>
      <w:r w:rsidR="00BA6EE3" w:rsidRPr="00CD51F1">
        <w:rPr>
          <w:rFonts w:ascii="Times New Roman" w:eastAsia="Times New Roman" w:hAnsi="Times New Roman" w:cs="Times New Roman"/>
          <w:sz w:val="24"/>
          <w:szCs w:val="24"/>
          <w:lang w:eastAsia="sk-SK"/>
        </w:rPr>
        <w:t xml:space="preserve">úrok z omeškania nebol uhradený v lehote splatnosti, príslušný správca odvodu začne nedoplatok vymáhať; pri vymáhaní nedoplatkov sa postupuje najprv podľa ustanovenia § </w:t>
      </w:r>
      <w:r w:rsidR="002E0039" w:rsidRPr="00CD51F1">
        <w:rPr>
          <w:rFonts w:ascii="Times New Roman" w:eastAsia="Times New Roman" w:hAnsi="Times New Roman" w:cs="Times New Roman"/>
          <w:sz w:val="24"/>
          <w:szCs w:val="24"/>
          <w:lang w:eastAsia="sk-SK"/>
        </w:rPr>
        <w:t>6</w:t>
      </w:r>
      <w:r w:rsidR="004569AC" w:rsidRPr="00CD51F1">
        <w:rPr>
          <w:rFonts w:ascii="Times New Roman" w:eastAsia="Times New Roman" w:hAnsi="Times New Roman" w:cs="Times New Roman"/>
          <w:sz w:val="24"/>
          <w:szCs w:val="24"/>
          <w:lang w:eastAsia="sk-SK"/>
        </w:rPr>
        <w:t>7</w:t>
      </w:r>
      <w:r w:rsidR="00BA6EE3" w:rsidRPr="00CD51F1">
        <w:rPr>
          <w:rFonts w:ascii="Times New Roman" w:eastAsia="Times New Roman" w:hAnsi="Times New Roman" w:cs="Times New Roman"/>
          <w:sz w:val="24"/>
          <w:szCs w:val="24"/>
          <w:lang w:eastAsia="sk-SK"/>
        </w:rPr>
        <w:t xml:space="preserve"> ods. </w:t>
      </w:r>
      <w:r w:rsidR="00466A52" w:rsidRPr="00CD51F1">
        <w:rPr>
          <w:rFonts w:ascii="Times New Roman" w:eastAsia="Times New Roman" w:hAnsi="Times New Roman" w:cs="Times New Roman"/>
          <w:sz w:val="24"/>
          <w:szCs w:val="24"/>
          <w:lang w:eastAsia="sk-SK"/>
        </w:rPr>
        <w:t>5</w:t>
      </w:r>
      <w:r w:rsidR="00BA6EE3" w:rsidRPr="00CD51F1">
        <w:rPr>
          <w:rFonts w:ascii="Times New Roman" w:eastAsia="Times New Roman" w:hAnsi="Times New Roman" w:cs="Times New Roman"/>
          <w:sz w:val="24"/>
          <w:szCs w:val="24"/>
          <w:lang w:eastAsia="sk-SK"/>
        </w:rPr>
        <w:t xml:space="preserve"> písm. f).</w:t>
      </w:r>
    </w:p>
    <w:p w14:paraId="7F17D18B" w14:textId="77777777" w:rsidR="00AB33CC" w:rsidRPr="00CD51F1" w:rsidRDefault="00B4548B" w:rsidP="00AB33CC">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w:t>
      </w:r>
      <w:r w:rsidR="00AB33CC" w:rsidRPr="00CD51F1">
        <w:rPr>
          <w:rFonts w:ascii="Times New Roman" w:eastAsia="Times New Roman" w:hAnsi="Times New Roman" w:cs="Times New Roman"/>
          <w:sz w:val="24"/>
          <w:szCs w:val="24"/>
          <w:lang w:eastAsia="sk-SK"/>
        </w:rPr>
        <w:t xml:space="preserve">) Úrad uloží prevádzkovateľovi hazardnej hry povinnosť uhradiť úrok z omeškania, ak príspevky podľa § </w:t>
      </w:r>
      <w:r w:rsidR="004569AC" w:rsidRPr="00CD51F1">
        <w:rPr>
          <w:rFonts w:ascii="Times New Roman" w:eastAsia="Times New Roman" w:hAnsi="Times New Roman" w:cs="Times New Roman"/>
          <w:sz w:val="24"/>
          <w:szCs w:val="24"/>
          <w:lang w:eastAsia="sk-SK"/>
        </w:rPr>
        <w:t>78</w:t>
      </w:r>
      <w:r w:rsidR="00AB33CC" w:rsidRPr="00CD51F1">
        <w:rPr>
          <w:rFonts w:ascii="Times New Roman" w:eastAsia="Times New Roman" w:hAnsi="Times New Roman" w:cs="Times New Roman"/>
          <w:sz w:val="24"/>
          <w:szCs w:val="24"/>
          <w:lang w:eastAsia="sk-SK"/>
        </w:rPr>
        <w:t xml:space="preserve"> neboli prevádzkovateľom hazardnej hry zaplatené včas alebo v správnej výške, a to vo výške 0,1 % z dlžnej sumy za každý aj začatý deň omeškania odo dňa nasledujúceho po dni splatnosti príspevku do dňa, keď bola dlžná suma poukázaná na účet úradu. Úrad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je príjmom štátneho rozpočtu. Ak úrok z omeškania nebol uhradený v lehote splatnosti, úrad začne nedoplatok vymáhať; pri vymáhaní nedoplatkov sa postupuje najprv podľa ustanovenia § </w:t>
      </w:r>
      <w:r w:rsidR="002E0039" w:rsidRPr="00CD51F1">
        <w:rPr>
          <w:rFonts w:ascii="Times New Roman" w:eastAsia="Times New Roman" w:hAnsi="Times New Roman" w:cs="Times New Roman"/>
          <w:sz w:val="24"/>
          <w:szCs w:val="24"/>
          <w:lang w:eastAsia="sk-SK"/>
        </w:rPr>
        <w:t>6</w:t>
      </w:r>
      <w:r w:rsidR="004569AC" w:rsidRPr="00CD51F1">
        <w:rPr>
          <w:rFonts w:ascii="Times New Roman" w:eastAsia="Times New Roman" w:hAnsi="Times New Roman" w:cs="Times New Roman"/>
          <w:sz w:val="24"/>
          <w:szCs w:val="24"/>
          <w:lang w:eastAsia="sk-SK"/>
        </w:rPr>
        <w:t>7</w:t>
      </w:r>
      <w:r w:rsidR="00AB33CC" w:rsidRPr="00CD51F1">
        <w:rPr>
          <w:rFonts w:ascii="Times New Roman" w:eastAsia="Times New Roman" w:hAnsi="Times New Roman" w:cs="Times New Roman"/>
          <w:sz w:val="24"/>
          <w:szCs w:val="24"/>
          <w:lang w:eastAsia="sk-SK"/>
        </w:rPr>
        <w:t xml:space="preserve"> ods. 5 písm. f).</w:t>
      </w:r>
    </w:p>
    <w:p w14:paraId="4FCEB27D" w14:textId="77777777" w:rsidR="007F4953" w:rsidRPr="00CD51F1" w:rsidRDefault="007F4953" w:rsidP="00AC1F1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7A23BF4" w14:textId="77777777" w:rsidR="00BA6EE3" w:rsidRPr="00CD51F1"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bookmarkStart w:id="1045" w:name="c_42685"/>
      <w:bookmarkStart w:id="1046" w:name="pa_55"/>
      <w:bookmarkStart w:id="1047" w:name="p_55"/>
      <w:bookmarkStart w:id="1048" w:name="_Hlk496971522"/>
      <w:bookmarkEnd w:id="1045"/>
      <w:bookmarkEnd w:id="1046"/>
      <w:bookmarkEnd w:id="1047"/>
      <w:r w:rsidRPr="00CD51F1">
        <w:rPr>
          <w:rFonts w:ascii="Times New Roman" w:eastAsia="Times New Roman" w:hAnsi="Times New Roman" w:cs="Times New Roman"/>
          <w:sz w:val="24"/>
          <w:szCs w:val="24"/>
          <w:lang w:eastAsia="sk-SK"/>
        </w:rPr>
        <w:t>§ 95</w:t>
      </w:r>
    </w:p>
    <w:p w14:paraId="35E2D19D" w14:textId="77777777" w:rsidR="00BA6EE3" w:rsidRPr="00CD51F1" w:rsidRDefault="00BA6EE3" w:rsidP="00A82C2E">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49" w:name="c_42687"/>
      <w:bookmarkStart w:id="1050" w:name="p_55_nadpis"/>
      <w:bookmarkEnd w:id="1049"/>
      <w:bookmarkEnd w:id="1050"/>
      <w:r w:rsidRPr="00CD51F1">
        <w:rPr>
          <w:rFonts w:ascii="Times New Roman" w:eastAsia="Times New Roman" w:hAnsi="Times New Roman" w:cs="Times New Roman"/>
          <w:b/>
          <w:bCs/>
          <w:sz w:val="24"/>
          <w:szCs w:val="24"/>
          <w:lang w:eastAsia="sk-SK"/>
        </w:rPr>
        <w:t>Pokuty za priestupky</w:t>
      </w:r>
    </w:p>
    <w:p w14:paraId="599042EF" w14:textId="77777777" w:rsidR="00A82C2E" w:rsidRPr="00CD51F1" w:rsidRDefault="00A82C2E"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0E64AEE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1" w:name="p_55.1"/>
      <w:bookmarkEnd w:id="1048"/>
      <w:bookmarkEnd w:id="1051"/>
      <w:r w:rsidRPr="00CD51F1">
        <w:rPr>
          <w:rFonts w:ascii="Times New Roman" w:eastAsia="Times New Roman" w:hAnsi="Times New Roman" w:cs="Times New Roman"/>
          <w:sz w:val="24"/>
          <w:szCs w:val="24"/>
          <w:lang w:eastAsia="sk-SK"/>
        </w:rPr>
        <w:t xml:space="preserve">(1) Priestupku v oblasti prevádzkovania hazardných hier, propagovania hazardných hier alebo súvisiacich činností sa dopustí fyzická osoba, ktorá je dozorovaným subjektom podľa § </w:t>
      </w:r>
      <w:r w:rsidR="004569AC"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b) až k) a ktorá</w:t>
      </w:r>
      <w:bookmarkStart w:id="1052" w:name="p_55.1.a"/>
      <w:bookmarkEnd w:id="1052"/>
    </w:p>
    <w:p w14:paraId="4797ADB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nesplní povinnosť uloženú právoplatným rozhodnutím </w:t>
      </w:r>
      <w:r w:rsidR="00242CD0"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w:t>
      </w:r>
    </w:p>
    <w:p w14:paraId="20F0036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3" w:name="p_55.1.b"/>
      <w:bookmarkEnd w:id="1053"/>
      <w:r w:rsidRPr="00CD51F1">
        <w:rPr>
          <w:rFonts w:ascii="Times New Roman" w:eastAsia="Times New Roman" w:hAnsi="Times New Roman" w:cs="Times New Roman"/>
          <w:sz w:val="24"/>
          <w:szCs w:val="24"/>
          <w:lang w:eastAsia="sk-SK"/>
        </w:rPr>
        <w:t>b) marí výkon dozoru podľa tohto zákona,</w:t>
      </w:r>
    </w:p>
    <w:p w14:paraId="32BE2EB3"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4" w:name="p_55.1.c"/>
      <w:bookmarkEnd w:id="1054"/>
      <w:r w:rsidRPr="00CD51F1">
        <w:rPr>
          <w:rFonts w:ascii="Times New Roman" w:eastAsia="Times New Roman" w:hAnsi="Times New Roman" w:cs="Times New Roman"/>
          <w:sz w:val="24"/>
          <w:szCs w:val="24"/>
          <w:lang w:eastAsia="sk-SK"/>
        </w:rPr>
        <w:t>c) propaguje hazardnú hru alebo vykonáva činnosti súvisiace s propagovaním hazardnej hry v rozpore s týmto zákonom, podmienkami prevádzkovania hazardnej hry ustanovenými v tomto zákone</w:t>
      </w:r>
      <w:r w:rsidR="00DA6EAF" w:rsidRPr="00CD51F1">
        <w:rPr>
          <w:rFonts w:ascii="Times New Roman" w:eastAsia="Times New Roman" w:hAnsi="Times New Roman" w:cs="Times New Roman"/>
          <w:sz w:val="24"/>
          <w:szCs w:val="24"/>
          <w:lang w:eastAsia="sk-SK"/>
        </w:rPr>
        <w:t>, hernom pláne</w:t>
      </w:r>
      <w:r w:rsidRPr="00CD51F1">
        <w:rPr>
          <w:rFonts w:ascii="Times New Roman" w:eastAsia="Times New Roman" w:hAnsi="Times New Roman" w:cs="Times New Roman"/>
          <w:sz w:val="24"/>
          <w:szCs w:val="24"/>
          <w:lang w:eastAsia="sk-SK"/>
        </w:rPr>
        <w:t xml:space="preserve"> alebo určenými v licencii,</w:t>
      </w:r>
    </w:p>
    <w:p w14:paraId="4512650A" w14:textId="055089FF"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5" w:name="p_55.1.d"/>
      <w:bookmarkEnd w:id="1055"/>
      <w:r w:rsidRPr="00CD51F1">
        <w:rPr>
          <w:rFonts w:ascii="Times New Roman" w:eastAsia="Times New Roman" w:hAnsi="Times New Roman" w:cs="Times New Roman"/>
          <w:sz w:val="24"/>
          <w:szCs w:val="24"/>
          <w:lang w:eastAsia="sk-SK"/>
        </w:rPr>
        <w:t xml:space="preserve">d) </w:t>
      </w:r>
      <w:r w:rsidR="006352F3" w:rsidRPr="00CD51F1">
        <w:rPr>
          <w:rFonts w:ascii="Times New Roman" w:eastAsia="Times New Roman" w:hAnsi="Times New Roman" w:cs="Times New Roman"/>
          <w:sz w:val="24"/>
          <w:szCs w:val="24"/>
          <w:lang w:eastAsia="sk-SK"/>
        </w:rPr>
        <w:t xml:space="preserve">podieľa sa na prevádzkovaní hazardných hier alebo na základe zmluvného </w:t>
      </w:r>
      <w:r w:rsidR="00DA6EAF" w:rsidRPr="00CD51F1">
        <w:rPr>
          <w:rFonts w:ascii="Times New Roman" w:eastAsia="Times New Roman" w:hAnsi="Times New Roman" w:cs="Times New Roman"/>
          <w:sz w:val="24"/>
          <w:szCs w:val="24"/>
          <w:lang w:eastAsia="sk-SK"/>
        </w:rPr>
        <w:t xml:space="preserve">vzťahu </w:t>
      </w:r>
      <w:r w:rsidR="006352F3" w:rsidRPr="00CD51F1">
        <w:rPr>
          <w:rFonts w:ascii="Times New Roman" w:eastAsia="Times New Roman" w:hAnsi="Times New Roman" w:cs="Times New Roman"/>
          <w:sz w:val="24"/>
          <w:szCs w:val="24"/>
          <w:lang w:eastAsia="sk-SK"/>
        </w:rPr>
        <w:t>alebo obdobného vzťahu vykonáva činnosti potrebné na realizáciu hazardn</w:t>
      </w:r>
      <w:r w:rsidR="005E5712" w:rsidRPr="00CD51F1">
        <w:rPr>
          <w:rFonts w:ascii="Times New Roman" w:eastAsia="Times New Roman" w:hAnsi="Times New Roman" w:cs="Times New Roman"/>
          <w:sz w:val="24"/>
          <w:szCs w:val="24"/>
          <w:lang w:eastAsia="sk-SK"/>
        </w:rPr>
        <w:t>ej</w:t>
      </w:r>
      <w:r w:rsidR="006352F3" w:rsidRPr="00CD51F1">
        <w:rPr>
          <w:rFonts w:ascii="Times New Roman" w:eastAsia="Times New Roman" w:hAnsi="Times New Roman" w:cs="Times New Roman"/>
          <w:sz w:val="24"/>
          <w:szCs w:val="24"/>
          <w:lang w:eastAsia="sk-SK"/>
        </w:rPr>
        <w:t xml:space="preserve"> h</w:t>
      </w:r>
      <w:r w:rsidR="00F538F8" w:rsidRPr="00CD51F1">
        <w:rPr>
          <w:rFonts w:ascii="Times New Roman" w:eastAsia="Times New Roman" w:hAnsi="Times New Roman" w:cs="Times New Roman"/>
          <w:sz w:val="24"/>
          <w:szCs w:val="24"/>
          <w:lang w:eastAsia="sk-SK"/>
        </w:rPr>
        <w:t>ry</w:t>
      </w:r>
      <w:r w:rsidR="006352F3" w:rsidRPr="00CD51F1">
        <w:rPr>
          <w:rFonts w:ascii="Times New Roman" w:eastAsia="Times New Roman" w:hAnsi="Times New Roman" w:cs="Times New Roman"/>
          <w:sz w:val="24"/>
          <w:szCs w:val="24"/>
          <w:lang w:eastAsia="sk-SK"/>
        </w:rPr>
        <w:t xml:space="preserve"> alebo akýmkoľvek spôsobom napomáha pri prevádzkovaní hazardn</w:t>
      </w:r>
      <w:r w:rsidR="00F538F8" w:rsidRPr="00CD51F1">
        <w:rPr>
          <w:rFonts w:ascii="Times New Roman" w:eastAsia="Times New Roman" w:hAnsi="Times New Roman" w:cs="Times New Roman"/>
          <w:sz w:val="24"/>
          <w:szCs w:val="24"/>
          <w:lang w:eastAsia="sk-SK"/>
        </w:rPr>
        <w:t>ej</w:t>
      </w:r>
      <w:r w:rsidR="006352F3" w:rsidRPr="00CD51F1">
        <w:rPr>
          <w:rFonts w:ascii="Times New Roman" w:eastAsia="Times New Roman" w:hAnsi="Times New Roman" w:cs="Times New Roman"/>
          <w:sz w:val="24"/>
          <w:szCs w:val="24"/>
          <w:lang w:eastAsia="sk-SK"/>
        </w:rPr>
        <w:t xml:space="preserve"> h</w:t>
      </w:r>
      <w:r w:rsidR="00F538F8" w:rsidRPr="00CD51F1">
        <w:rPr>
          <w:rFonts w:ascii="Times New Roman" w:eastAsia="Times New Roman" w:hAnsi="Times New Roman" w:cs="Times New Roman"/>
          <w:sz w:val="24"/>
          <w:szCs w:val="24"/>
          <w:lang w:eastAsia="sk-SK"/>
        </w:rPr>
        <w:t>ry</w:t>
      </w:r>
      <w:r w:rsidR="006352F3" w:rsidRPr="00CD51F1">
        <w:rPr>
          <w:rFonts w:ascii="Times New Roman" w:eastAsia="Times New Roman" w:hAnsi="Times New Roman" w:cs="Times New Roman"/>
          <w:sz w:val="24"/>
          <w:szCs w:val="24"/>
          <w:lang w:eastAsia="sk-SK"/>
        </w:rPr>
        <w:t xml:space="preserve"> v rozpore s týmto zákonom, podmienkami prevádzkovania hazardnej hry ustanovenými v tomto zákone</w:t>
      </w:r>
      <w:r w:rsidR="00DA6EAF" w:rsidRPr="00CD51F1">
        <w:rPr>
          <w:rFonts w:ascii="Times New Roman" w:eastAsia="Times New Roman" w:hAnsi="Times New Roman" w:cs="Times New Roman"/>
          <w:sz w:val="24"/>
          <w:szCs w:val="24"/>
          <w:lang w:eastAsia="sk-SK"/>
        </w:rPr>
        <w:t xml:space="preserve">, hernom pláne </w:t>
      </w:r>
      <w:r w:rsidR="006352F3" w:rsidRPr="00CD51F1">
        <w:rPr>
          <w:rFonts w:ascii="Times New Roman" w:eastAsia="Times New Roman" w:hAnsi="Times New Roman" w:cs="Times New Roman"/>
          <w:sz w:val="24"/>
          <w:szCs w:val="24"/>
          <w:lang w:eastAsia="sk-SK"/>
        </w:rPr>
        <w:t>alebo určenými v licencii,</w:t>
      </w:r>
    </w:p>
    <w:p w14:paraId="6DBB0C91" w14:textId="15B7A752"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6" w:name="p_55.1.e"/>
      <w:bookmarkEnd w:id="1056"/>
      <w:r w:rsidRPr="00CD51F1">
        <w:rPr>
          <w:rFonts w:ascii="Times New Roman" w:eastAsia="Times New Roman" w:hAnsi="Times New Roman" w:cs="Times New Roman"/>
          <w:sz w:val="24"/>
          <w:szCs w:val="24"/>
          <w:lang w:eastAsia="sk-SK"/>
        </w:rPr>
        <w:t xml:space="preserve">e) používa označenie </w:t>
      </w:r>
      <w:r w:rsidR="00FE5ED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kasíno" </w:t>
      </w:r>
      <w:r w:rsidR="004B294C" w:rsidRPr="00CD51F1">
        <w:rPr>
          <w:rFonts w:ascii="Times New Roman" w:eastAsia="Times New Roman" w:hAnsi="Times New Roman" w:cs="Times New Roman"/>
          <w:sz w:val="24"/>
          <w:szCs w:val="24"/>
          <w:lang w:eastAsia="sk-SK"/>
        </w:rPr>
        <w:t xml:space="preserve">alebo označenie „herňa“ </w:t>
      </w:r>
      <w:r w:rsidRPr="00CD51F1">
        <w:rPr>
          <w:rFonts w:ascii="Times New Roman" w:eastAsia="Times New Roman" w:hAnsi="Times New Roman" w:cs="Times New Roman"/>
          <w:sz w:val="24"/>
          <w:szCs w:val="24"/>
          <w:lang w:eastAsia="sk-SK"/>
        </w:rPr>
        <w:t xml:space="preserve">vrátane z neho odvodených tvarov slov bez </w:t>
      </w:r>
      <w:r w:rsidR="00403CC2" w:rsidRPr="00CD51F1">
        <w:rPr>
          <w:rFonts w:ascii="Times New Roman" w:eastAsia="Times New Roman" w:hAnsi="Times New Roman" w:cs="Times New Roman"/>
          <w:sz w:val="24"/>
          <w:szCs w:val="24"/>
          <w:lang w:eastAsia="sk-SK"/>
        </w:rPr>
        <w:t xml:space="preserve">udelenej </w:t>
      </w:r>
      <w:r w:rsidR="006D3063" w:rsidRPr="00CD51F1">
        <w:rPr>
          <w:rFonts w:ascii="Times New Roman" w:eastAsia="Times New Roman" w:hAnsi="Times New Roman" w:cs="Times New Roman"/>
          <w:sz w:val="24"/>
          <w:szCs w:val="24"/>
          <w:lang w:eastAsia="sk-SK"/>
        </w:rPr>
        <w:t xml:space="preserve">individuálnej </w:t>
      </w:r>
      <w:r w:rsidRPr="00CD51F1">
        <w:rPr>
          <w:rFonts w:ascii="Times New Roman" w:eastAsia="Times New Roman" w:hAnsi="Times New Roman" w:cs="Times New Roman"/>
          <w:sz w:val="24"/>
          <w:szCs w:val="24"/>
          <w:lang w:eastAsia="sk-SK"/>
        </w:rPr>
        <w:t>licencie,</w:t>
      </w:r>
    </w:p>
    <w:p w14:paraId="3BDE1202" w14:textId="0E2AA990"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7" w:name="p_55.1.f"/>
      <w:bookmarkEnd w:id="1057"/>
      <w:r w:rsidRPr="00CD51F1">
        <w:rPr>
          <w:rFonts w:ascii="Times New Roman" w:eastAsia="Times New Roman" w:hAnsi="Times New Roman" w:cs="Times New Roman"/>
          <w:sz w:val="24"/>
          <w:szCs w:val="24"/>
          <w:lang w:eastAsia="sk-SK"/>
        </w:rPr>
        <w:t>f) propaguje hazardnú hru</w:t>
      </w:r>
      <w:r w:rsidR="0034643E" w:rsidRPr="00CD51F1">
        <w:rPr>
          <w:rFonts w:ascii="Times New Roman" w:eastAsia="Times New Roman" w:hAnsi="Times New Roman" w:cs="Times New Roman"/>
          <w:sz w:val="24"/>
          <w:szCs w:val="24"/>
          <w:lang w:eastAsia="sk-SK"/>
        </w:rPr>
        <w:t>, podieľa sa na jej propagovaní</w:t>
      </w:r>
      <w:r w:rsidRPr="00CD51F1">
        <w:rPr>
          <w:rFonts w:ascii="Times New Roman" w:eastAsia="Times New Roman" w:hAnsi="Times New Roman" w:cs="Times New Roman"/>
          <w:sz w:val="24"/>
          <w:szCs w:val="24"/>
          <w:lang w:eastAsia="sk-SK"/>
        </w:rPr>
        <w:t xml:space="preserve"> alebo vykonáva činnosti súvisiace s propagovaním hazardnej hry, na ktorú nebola udelená </w:t>
      </w:r>
      <w:r w:rsidR="006D3063" w:rsidRPr="00CD51F1">
        <w:rPr>
          <w:rFonts w:ascii="Times New Roman" w:eastAsia="Times New Roman" w:hAnsi="Times New Roman" w:cs="Times New Roman"/>
          <w:sz w:val="24"/>
          <w:szCs w:val="24"/>
          <w:lang w:eastAsia="sk-SK"/>
        </w:rPr>
        <w:t xml:space="preserve">individuálna licencia </w:t>
      </w:r>
      <w:r w:rsidRPr="00CD51F1">
        <w:rPr>
          <w:rFonts w:ascii="Times New Roman" w:eastAsia="Times New Roman" w:hAnsi="Times New Roman" w:cs="Times New Roman"/>
          <w:sz w:val="24"/>
          <w:szCs w:val="24"/>
          <w:lang w:eastAsia="sk-SK"/>
        </w:rPr>
        <w:t xml:space="preserve">alebo vydaná </w:t>
      </w:r>
      <w:r w:rsidR="006D3063" w:rsidRPr="00CD51F1">
        <w:rPr>
          <w:rFonts w:ascii="Times New Roman" w:eastAsia="Times New Roman" w:hAnsi="Times New Roman" w:cs="Times New Roman"/>
          <w:sz w:val="24"/>
          <w:szCs w:val="24"/>
          <w:lang w:eastAsia="sk-SK"/>
        </w:rPr>
        <w:t xml:space="preserve">všeobecná </w:t>
      </w:r>
      <w:r w:rsidRPr="00CD51F1">
        <w:rPr>
          <w:rFonts w:ascii="Times New Roman" w:eastAsia="Times New Roman" w:hAnsi="Times New Roman" w:cs="Times New Roman"/>
          <w:sz w:val="24"/>
          <w:szCs w:val="24"/>
          <w:lang w:eastAsia="sk-SK"/>
        </w:rPr>
        <w:t>licencia,</w:t>
      </w:r>
    </w:p>
    <w:p w14:paraId="5165AFF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8" w:name="p_55.1.g"/>
      <w:bookmarkEnd w:id="1058"/>
      <w:r w:rsidRPr="00CD51F1">
        <w:rPr>
          <w:rFonts w:ascii="Times New Roman" w:eastAsia="Times New Roman" w:hAnsi="Times New Roman" w:cs="Times New Roman"/>
          <w:sz w:val="24"/>
          <w:szCs w:val="24"/>
          <w:lang w:eastAsia="sk-SK"/>
        </w:rPr>
        <w:t xml:space="preserve">g) nesplní povinnosť podľa § </w:t>
      </w:r>
      <w:r w:rsidR="004569AC"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ods. </w:t>
      </w:r>
      <w:r w:rsidR="00694099" w:rsidRPr="00CD51F1">
        <w:rPr>
          <w:rFonts w:ascii="Times New Roman" w:eastAsia="Times New Roman" w:hAnsi="Times New Roman" w:cs="Times New Roman"/>
          <w:sz w:val="24"/>
          <w:szCs w:val="24"/>
          <w:lang w:eastAsia="sk-SK"/>
        </w:rPr>
        <w:t>8</w:t>
      </w:r>
      <w:r w:rsidR="00744EF4" w:rsidRPr="00CD51F1">
        <w:rPr>
          <w:rFonts w:ascii="Times New Roman" w:eastAsia="Times New Roman" w:hAnsi="Times New Roman" w:cs="Times New Roman"/>
          <w:sz w:val="24"/>
          <w:szCs w:val="24"/>
          <w:lang w:eastAsia="sk-SK"/>
        </w:rPr>
        <w:t>,</w:t>
      </w:r>
    </w:p>
    <w:p w14:paraId="451C7D62" w14:textId="3CDD41A3"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9" w:name="p_55.1.h"/>
      <w:bookmarkEnd w:id="1059"/>
      <w:r w:rsidRPr="00CD51F1">
        <w:rPr>
          <w:rFonts w:ascii="Times New Roman" w:eastAsia="Times New Roman" w:hAnsi="Times New Roman" w:cs="Times New Roman"/>
          <w:sz w:val="24"/>
          <w:szCs w:val="24"/>
          <w:lang w:eastAsia="sk-SK"/>
        </w:rPr>
        <w:t>h) prevádzkuje hazardnú hru, podieľa sa na prevádzkovaní hazardnej hry alebo vykonáva činnosti pri prevádzkovaní hazardnej hry</w:t>
      </w:r>
      <w:r w:rsidR="0067778C" w:rsidRPr="00CD51F1">
        <w:rPr>
          <w:rFonts w:ascii="Times New Roman" w:eastAsia="Times New Roman" w:hAnsi="Times New Roman" w:cs="Times New Roman"/>
          <w:sz w:val="24"/>
          <w:szCs w:val="24"/>
          <w:lang w:eastAsia="sk-SK"/>
        </w:rPr>
        <w:t xml:space="preserve"> alebo akýmkoľvek spôsobom napomáha pri prevádzkovaní hazardnej hry</w:t>
      </w:r>
      <w:r w:rsidRPr="00CD51F1">
        <w:rPr>
          <w:rFonts w:ascii="Times New Roman" w:eastAsia="Times New Roman" w:hAnsi="Times New Roman" w:cs="Times New Roman"/>
          <w:sz w:val="24"/>
          <w:szCs w:val="24"/>
          <w:lang w:eastAsia="sk-SK"/>
        </w:rPr>
        <w:t xml:space="preserve">, na ktorú nebola udelená </w:t>
      </w:r>
      <w:r w:rsidR="00403CC2" w:rsidRPr="00CD51F1">
        <w:rPr>
          <w:rFonts w:ascii="Times New Roman" w:eastAsia="Times New Roman" w:hAnsi="Times New Roman" w:cs="Times New Roman"/>
          <w:sz w:val="24"/>
          <w:szCs w:val="24"/>
          <w:lang w:eastAsia="sk-SK"/>
        </w:rPr>
        <w:t xml:space="preserve">individuálna licencia </w:t>
      </w:r>
      <w:r w:rsidRPr="00CD51F1">
        <w:rPr>
          <w:rFonts w:ascii="Times New Roman" w:eastAsia="Times New Roman" w:hAnsi="Times New Roman" w:cs="Times New Roman"/>
          <w:sz w:val="24"/>
          <w:szCs w:val="24"/>
          <w:lang w:eastAsia="sk-SK"/>
        </w:rPr>
        <w:t xml:space="preserve">alebo vydaná </w:t>
      </w:r>
      <w:r w:rsidR="00403CC2" w:rsidRPr="00CD51F1">
        <w:rPr>
          <w:rFonts w:ascii="Times New Roman" w:eastAsia="Times New Roman" w:hAnsi="Times New Roman" w:cs="Times New Roman"/>
          <w:sz w:val="24"/>
          <w:szCs w:val="24"/>
          <w:lang w:eastAsia="sk-SK"/>
        </w:rPr>
        <w:t xml:space="preserve">všeobecná </w:t>
      </w:r>
      <w:r w:rsidRPr="00CD51F1">
        <w:rPr>
          <w:rFonts w:ascii="Times New Roman" w:eastAsia="Times New Roman" w:hAnsi="Times New Roman" w:cs="Times New Roman"/>
          <w:sz w:val="24"/>
          <w:szCs w:val="24"/>
          <w:lang w:eastAsia="sk-SK"/>
        </w:rPr>
        <w:t>licencia.</w:t>
      </w:r>
    </w:p>
    <w:p w14:paraId="7102EC98"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0" w:name="p_55.2"/>
      <w:bookmarkEnd w:id="1060"/>
      <w:r w:rsidRPr="00CD51F1">
        <w:rPr>
          <w:rFonts w:ascii="Times New Roman" w:eastAsia="Times New Roman" w:hAnsi="Times New Roman" w:cs="Times New Roman"/>
          <w:sz w:val="24"/>
          <w:szCs w:val="24"/>
          <w:lang w:eastAsia="sk-SK"/>
        </w:rPr>
        <w:t xml:space="preserve">(2) </w:t>
      </w:r>
      <w:r w:rsidR="00F96837"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uloží fyzickej osobe podľa odseku 1 pokutu</w:t>
      </w:r>
      <w:bookmarkStart w:id="1061" w:name="p_55.2.a"/>
      <w:bookmarkEnd w:id="1061"/>
    </w:p>
    <w:p w14:paraId="183B74D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od 200 eur do 1 000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a),</w:t>
      </w:r>
    </w:p>
    <w:p w14:paraId="3BFD112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2" w:name="p_55.2.b"/>
      <w:bookmarkEnd w:id="1062"/>
      <w:r w:rsidRPr="00CD51F1">
        <w:rPr>
          <w:rFonts w:ascii="Times New Roman" w:eastAsia="Times New Roman" w:hAnsi="Times New Roman" w:cs="Times New Roman"/>
          <w:sz w:val="24"/>
          <w:szCs w:val="24"/>
          <w:lang w:eastAsia="sk-SK"/>
        </w:rPr>
        <w:t>b) od 700 eur do 5 000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b),</w:t>
      </w:r>
    </w:p>
    <w:p w14:paraId="7686CFFD"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3" w:name="p_55.2.c"/>
      <w:bookmarkEnd w:id="1063"/>
      <w:r w:rsidRPr="00CD51F1">
        <w:rPr>
          <w:rFonts w:ascii="Times New Roman" w:eastAsia="Times New Roman" w:hAnsi="Times New Roman" w:cs="Times New Roman"/>
          <w:sz w:val="24"/>
          <w:szCs w:val="24"/>
          <w:lang w:eastAsia="sk-SK"/>
        </w:rPr>
        <w:t>c) od 1 000 eur do 10 000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c),</w:t>
      </w:r>
    </w:p>
    <w:p w14:paraId="2CE6152C"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4" w:name="p_55.2.d"/>
      <w:bookmarkEnd w:id="1064"/>
      <w:r w:rsidRPr="00CD51F1">
        <w:rPr>
          <w:rFonts w:ascii="Times New Roman" w:eastAsia="Times New Roman" w:hAnsi="Times New Roman" w:cs="Times New Roman"/>
          <w:sz w:val="24"/>
          <w:szCs w:val="24"/>
          <w:lang w:eastAsia="sk-SK"/>
        </w:rPr>
        <w:t>d) od 2 000 eur do 20 000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d),</w:t>
      </w:r>
    </w:p>
    <w:p w14:paraId="11C700FE"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5" w:name="p_55.2.e"/>
      <w:bookmarkEnd w:id="1065"/>
      <w:r w:rsidRPr="00CD51F1">
        <w:rPr>
          <w:rFonts w:ascii="Times New Roman" w:eastAsia="Times New Roman" w:hAnsi="Times New Roman" w:cs="Times New Roman"/>
          <w:sz w:val="24"/>
          <w:szCs w:val="24"/>
          <w:lang w:eastAsia="sk-SK"/>
        </w:rPr>
        <w:t>e) od 3 000 eur do 30 000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e),</w:t>
      </w:r>
    </w:p>
    <w:p w14:paraId="1A7DD91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6" w:name="p_55.2.f"/>
      <w:bookmarkEnd w:id="1066"/>
      <w:r w:rsidRPr="00CD51F1">
        <w:rPr>
          <w:rFonts w:ascii="Times New Roman" w:eastAsia="Times New Roman" w:hAnsi="Times New Roman" w:cs="Times New Roman"/>
          <w:sz w:val="24"/>
          <w:szCs w:val="24"/>
          <w:lang w:eastAsia="sk-SK"/>
        </w:rPr>
        <w:t>f) od 5 000 eur do 50 000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f),</w:t>
      </w:r>
    </w:p>
    <w:p w14:paraId="68FEA99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7" w:name="p_55.2.g"/>
      <w:bookmarkEnd w:id="1067"/>
      <w:r w:rsidRPr="00CD51F1">
        <w:rPr>
          <w:rFonts w:ascii="Times New Roman" w:eastAsia="Times New Roman" w:hAnsi="Times New Roman" w:cs="Times New Roman"/>
          <w:sz w:val="24"/>
          <w:szCs w:val="24"/>
          <w:lang w:eastAsia="sk-SK"/>
        </w:rPr>
        <w:t xml:space="preserve">g) od </w:t>
      </w:r>
      <w:r w:rsidR="00EB227A" w:rsidRPr="00CD51F1">
        <w:rPr>
          <w:rFonts w:ascii="Times New Roman" w:eastAsia="Times New Roman" w:hAnsi="Times New Roman" w:cs="Times New Roman"/>
          <w:sz w:val="24"/>
          <w:szCs w:val="24"/>
          <w:lang w:eastAsia="sk-SK"/>
        </w:rPr>
        <w:t xml:space="preserve">10 </w:t>
      </w:r>
      <w:r w:rsidRPr="00CD51F1">
        <w:rPr>
          <w:rFonts w:ascii="Times New Roman" w:eastAsia="Times New Roman" w:hAnsi="Times New Roman" w:cs="Times New Roman"/>
          <w:sz w:val="24"/>
          <w:szCs w:val="24"/>
          <w:lang w:eastAsia="sk-SK"/>
        </w:rPr>
        <w:t>000 eur do 100 000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g),</w:t>
      </w:r>
    </w:p>
    <w:p w14:paraId="0CBBE17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8" w:name="p_55.2.h"/>
      <w:bookmarkEnd w:id="1068"/>
      <w:r w:rsidRPr="00CD51F1">
        <w:rPr>
          <w:rFonts w:ascii="Times New Roman" w:eastAsia="Times New Roman" w:hAnsi="Times New Roman" w:cs="Times New Roman"/>
          <w:sz w:val="24"/>
          <w:szCs w:val="24"/>
          <w:lang w:eastAsia="sk-SK"/>
        </w:rPr>
        <w:t xml:space="preserve">h) od </w:t>
      </w:r>
      <w:r w:rsidR="000D625C" w:rsidRPr="00CD51F1">
        <w:rPr>
          <w:rFonts w:ascii="Times New Roman" w:eastAsia="Times New Roman" w:hAnsi="Times New Roman" w:cs="Times New Roman"/>
          <w:sz w:val="24"/>
          <w:szCs w:val="24"/>
          <w:lang w:eastAsia="sk-SK"/>
        </w:rPr>
        <w:t>20</w:t>
      </w:r>
      <w:r w:rsidRPr="00CD51F1">
        <w:rPr>
          <w:rFonts w:ascii="Times New Roman" w:eastAsia="Times New Roman" w:hAnsi="Times New Roman" w:cs="Times New Roman"/>
          <w:sz w:val="24"/>
          <w:szCs w:val="24"/>
          <w:lang w:eastAsia="sk-SK"/>
        </w:rPr>
        <w:t xml:space="preserve"> 000 eur do 250 000 eur za priestup</w:t>
      </w:r>
      <w:r w:rsidR="00744EF4" w:rsidRPr="00CD51F1">
        <w:rPr>
          <w:rFonts w:ascii="Times New Roman" w:eastAsia="Times New Roman" w:hAnsi="Times New Roman" w:cs="Times New Roman"/>
          <w:sz w:val="24"/>
          <w:szCs w:val="24"/>
          <w:lang w:eastAsia="sk-SK"/>
        </w:rPr>
        <w:t>o</w:t>
      </w:r>
      <w:r w:rsidRPr="00CD51F1">
        <w:rPr>
          <w:rFonts w:ascii="Times New Roman" w:eastAsia="Times New Roman" w:hAnsi="Times New Roman" w:cs="Times New Roman"/>
          <w:sz w:val="24"/>
          <w:szCs w:val="24"/>
          <w:lang w:eastAsia="sk-SK"/>
        </w:rPr>
        <w:t>k podľa odseku 1 písm. h).</w:t>
      </w:r>
    </w:p>
    <w:p w14:paraId="1EC55824" w14:textId="7826BDAB"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9" w:name="p_55.3"/>
      <w:bookmarkEnd w:id="1069"/>
      <w:r w:rsidRPr="00CD51F1">
        <w:rPr>
          <w:rFonts w:ascii="Times New Roman" w:eastAsia="Times New Roman" w:hAnsi="Times New Roman" w:cs="Times New Roman"/>
          <w:sz w:val="24"/>
          <w:szCs w:val="24"/>
          <w:lang w:eastAsia="sk-SK"/>
        </w:rPr>
        <w:t xml:space="preserve">(3) Na </w:t>
      </w:r>
      <w:r w:rsidR="00744EF4" w:rsidRPr="00CD51F1">
        <w:rPr>
          <w:rFonts w:ascii="Times New Roman" w:eastAsia="Times New Roman" w:hAnsi="Times New Roman" w:cs="Times New Roman"/>
          <w:sz w:val="24"/>
          <w:szCs w:val="24"/>
          <w:lang w:eastAsia="sk-SK"/>
        </w:rPr>
        <w:t>p</w:t>
      </w:r>
      <w:r w:rsidRPr="00CD51F1">
        <w:rPr>
          <w:rFonts w:ascii="Times New Roman" w:eastAsia="Times New Roman" w:hAnsi="Times New Roman" w:cs="Times New Roman"/>
          <w:sz w:val="24"/>
          <w:szCs w:val="24"/>
          <w:lang w:eastAsia="sk-SK"/>
        </w:rPr>
        <w:t>riestupk</w:t>
      </w:r>
      <w:r w:rsidR="00744EF4" w:rsidRPr="00CD51F1">
        <w:rPr>
          <w:rFonts w:ascii="Times New Roman" w:eastAsia="Times New Roman" w:hAnsi="Times New Roman" w:cs="Times New Roman"/>
          <w:sz w:val="24"/>
          <w:szCs w:val="24"/>
          <w:lang w:eastAsia="sk-SK"/>
        </w:rPr>
        <w:t xml:space="preserve">y a ich prejednávanie </w:t>
      </w:r>
      <w:r w:rsidRPr="00CD51F1">
        <w:rPr>
          <w:rFonts w:ascii="Times New Roman" w:eastAsia="Times New Roman" w:hAnsi="Times New Roman" w:cs="Times New Roman"/>
          <w:sz w:val="24"/>
          <w:szCs w:val="24"/>
          <w:lang w:eastAsia="sk-SK"/>
        </w:rPr>
        <w:t>sa vzťahuje všeobecný predpis o priestupkoch.</w:t>
      </w:r>
    </w:p>
    <w:p w14:paraId="13D3229D" w14:textId="77777777" w:rsidR="00CC4D8E" w:rsidRPr="00CD51F1" w:rsidRDefault="00CC4D8E"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070" w:name="c_43185"/>
      <w:bookmarkStart w:id="1071" w:name="pa_56"/>
      <w:bookmarkStart w:id="1072" w:name="p_56"/>
      <w:bookmarkStart w:id="1073" w:name="_Hlk496971547"/>
      <w:bookmarkEnd w:id="1070"/>
      <w:bookmarkEnd w:id="1071"/>
      <w:bookmarkEnd w:id="1072"/>
    </w:p>
    <w:p w14:paraId="25E3AA18" w14:textId="77777777" w:rsidR="00BA6EE3" w:rsidRPr="00CD51F1"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96</w:t>
      </w:r>
    </w:p>
    <w:p w14:paraId="2A011204" w14:textId="77777777" w:rsidR="00BA6EE3" w:rsidRPr="00CD51F1" w:rsidRDefault="00BA6EE3" w:rsidP="00A82C2E">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74" w:name="c_43187"/>
      <w:bookmarkStart w:id="1075" w:name="p_56_nadpis"/>
      <w:bookmarkEnd w:id="1074"/>
      <w:bookmarkEnd w:id="1075"/>
      <w:r w:rsidRPr="00CD51F1">
        <w:rPr>
          <w:rFonts w:ascii="Times New Roman" w:eastAsia="Times New Roman" w:hAnsi="Times New Roman" w:cs="Times New Roman"/>
          <w:b/>
          <w:bCs/>
          <w:sz w:val="24"/>
          <w:szCs w:val="24"/>
          <w:lang w:eastAsia="sk-SK"/>
        </w:rPr>
        <w:t xml:space="preserve">Pokuty za </w:t>
      </w:r>
      <w:r w:rsidR="00744EF4" w:rsidRPr="00CD51F1">
        <w:rPr>
          <w:rFonts w:ascii="Times New Roman" w:eastAsia="Times New Roman" w:hAnsi="Times New Roman" w:cs="Times New Roman"/>
          <w:b/>
          <w:bCs/>
          <w:sz w:val="24"/>
          <w:szCs w:val="24"/>
          <w:lang w:eastAsia="sk-SK"/>
        </w:rPr>
        <w:t xml:space="preserve">iné </w:t>
      </w:r>
      <w:r w:rsidRPr="00CD51F1">
        <w:rPr>
          <w:rFonts w:ascii="Times New Roman" w:eastAsia="Times New Roman" w:hAnsi="Times New Roman" w:cs="Times New Roman"/>
          <w:b/>
          <w:bCs/>
          <w:sz w:val="24"/>
          <w:szCs w:val="24"/>
          <w:lang w:eastAsia="sk-SK"/>
        </w:rPr>
        <w:t>správne delikty</w:t>
      </w:r>
    </w:p>
    <w:p w14:paraId="061CFF3F" w14:textId="77777777" w:rsidR="00A82C2E" w:rsidRPr="00CD51F1" w:rsidRDefault="00A82C2E"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2178B48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6" w:name="p_56.1"/>
      <w:bookmarkEnd w:id="1073"/>
      <w:bookmarkEnd w:id="1076"/>
      <w:r w:rsidRPr="00CD51F1">
        <w:rPr>
          <w:rFonts w:ascii="Times New Roman" w:eastAsia="Times New Roman" w:hAnsi="Times New Roman" w:cs="Times New Roman"/>
          <w:sz w:val="24"/>
          <w:szCs w:val="24"/>
          <w:lang w:eastAsia="sk-SK"/>
        </w:rPr>
        <w:t xml:space="preserve">(1) </w:t>
      </w:r>
      <w:r w:rsidR="00F96837" w:rsidRPr="00CD51F1">
        <w:rPr>
          <w:rFonts w:ascii="Times New Roman" w:eastAsia="Times New Roman" w:hAnsi="Times New Roman" w:cs="Times New Roman"/>
          <w:sz w:val="24"/>
          <w:szCs w:val="24"/>
          <w:lang w:eastAsia="sk-SK"/>
        </w:rPr>
        <w:t>Úrad</w:t>
      </w:r>
      <w:r w:rsidRPr="00CD51F1">
        <w:rPr>
          <w:rFonts w:ascii="Times New Roman" w:eastAsia="Times New Roman" w:hAnsi="Times New Roman" w:cs="Times New Roman"/>
          <w:sz w:val="24"/>
          <w:szCs w:val="24"/>
          <w:lang w:eastAsia="sk-SK"/>
        </w:rPr>
        <w:t xml:space="preserve"> uloží za </w:t>
      </w:r>
      <w:r w:rsidR="00744EF4" w:rsidRPr="00CD51F1">
        <w:rPr>
          <w:rFonts w:ascii="Times New Roman" w:eastAsia="Times New Roman" w:hAnsi="Times New Roman" w:cs="Times New Roman"/>
          <w:sz w:val="24"/>
          <w:szCs w:val="24"/>
          <w:lang w:eastAsia="sk-SK"/>
        </w:rPr>
        <w:t xml:space="preserve">iný </w:t>
      </w:r>
      <w:r w:rsidRPr="00CD51F1">
        <w:rPr>
          <w:rFonts w:ascii="Times New Roman" w:eastAsia="Times New Roman" w:hAnsi="Times New Roman" w:cs="Times New Roman"/>
          <w:sz w:val="24"/>
          <w:szCs w:val="24"/>
          <w:lang w:eastAsia="sk-SK"/>
        </w:rPr>
        <w:t>správny delikt pokutu</w:t>
      </w:r>
      <w:bookmarkStart w:id="1077" w:name="p_56.1.a"/>
      <w:bookmarkEnd w:id="1077"/>
    </w:p>
    <w:p w14:paraId="2EB38CE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500 eur právnickej osobe, ktorá je dozorovaným subjektom podľa § </w:t>
      </w:r>
      <w:r w:rsidR="004569AC"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a) za </w:t>
      </w:r>
      <w:r w:rsidR="00EA20EC" w:rsidRPr="00CD51F1">
        <w:rPr>
          <w:rFonts w:ascii="Times New Roman" w:eastAsia="Times New Roman" w:hAnsi="Times New Roman" w:cs="Times New Roman"/>
          <w:sz w:val="24"/>
          <w:szCs w:val="24"/>
          <w:lang w:eastAsia="sk-SK"/>
        </w:rPr>
        <w:t>n</w:t>
      </w:r>
      <w:r w:rsidRPr="00CD51F1">
        <w:rPr>
          <w:rFonts w:ascii="Times New Roman" w:eastAsia="Times New Roman" w:hAnsi="Times New Roman" w:cs="Times New Roman"/>
          <w:sz w:val="24"/>
          <w:szCs w:val="24"/>
          <w:lang w:eastAsia="sk-SK"/>
        </w:rPr>
        <w:t>esplnenie povinností ustanovených v §</w:t>
      </w:r>
      <w:r w:rsidR="00967350" w:rsidRPr="00CD51F1">
        <w:rPr>
          <w:rFonts w:ascii="Times New Roman" w:eastAsia="Times New Roman" w:hAnsi="Times New Roman" w:cs="Times New Roman"/>
          <w:sz w:val="24"/>
          <w:szCs w:val="24"/>
          <w:lang w:eastAsia="sk-SK"/>
        </w:rPr>
        <w:t xml:space="preserve"> 1</w:t>
      </w:r>
      <w:r w:rsidR="004569AC"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w:t>
      </w:r>
      <w:r w:rsidR="00750E30"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druhej vete,</w:t>
      </w:r>
      <w:r w:rsidR="00967350" w:rsidRPr="00CD51F1">
        <w:rPr>
          <w:rFonts w:ascii="Times New Roman" w:eastAsia="Times New Roman" w:hAnsi="Times New Roman" w:cs="Times New Roman"/>
          <w:sz w:val="24"/>
          <w:szCs w:val="24"/>
          <w:lang w:eastAsia="sk-SK"/>
        </w:rPr>
        <w:t xml:space="preserve"> § </w:t>
      </w:r>
      <w:r w:rsidR="004569AC" w:rsidRPr="00CD51F1">
        <w:rPr>
          <w:rFonts w:ascii="Times New Roman" w:eastAsia="Times New Roman" w:hAnsi="Times New Roman" w:cs="Times New Roman"/>
          <w:sz w:val="24"/>
          <w:szCs w:val="24"/>
          <w:lang w:eastAsia="sk-SK"/>
        </w:rPr>
        <w:t>40</w:t>
      </w:r>
      <w:r w:rsidR="00EA20EC" w:rsidRPr="00CD51F1">
        <w:rPr>
          <w:rFonts w:ascii="Times New Roman" w:eastAsia="Times New Roman" w:hAnsi="Times New Roman" w:cs="Times New Roman"/>
          <w:sz w:val="24"/>
          <w:szCs w:val="24"/>
          <w:lang w:eastAsia="sk-SK"/>
        </w:rPr>
        <w:t xml:space="preserve"> </w:t>
      </w:r>
      <w:r w:rsidR="00967350" w:rsidRPr="00CD51F1">
        <w:rPr>
          <w:rFonts w:ascii="Times New Roman" w:eastAsia="Times New Roman" w:hAnsi="Times New Roman" w:cs="Times New Roman"/>
          <w:sz w:val="24"/>
          <w:szCs w:val="24"/>
          <w:lang w:eastAsia="sk-SK"/>
        </w:rPr>
        <w:t xml:space="preserve">ods. </w:t>
      </w:r>
      <w:r w:rsidR="006E13FE" w:rsidRPr="00CD51F1">
        <w:rPr>
          <w:rFonts w:ascii="Times New Roman" w:eastAsia="Times New Roman" w:hAnsi="Times New Roman" w:cs="Times New Roman"/>
          <w:sz w:val="24"/>
          <w:szCs w:val="24"/>
          <w:lang w:eastAsia="sk-SK"/>
        </w:rPr>
        <w:t>4</w:t>
      </w:r>
      <w:r w:rsidR="00967350" w:rsidRPr="00CD51F1">
        <w:rPr>
          <w:rFonts w:ascii="Times New Roman" w:eastAsia="Times New Roman" w:hAnsi="Times New Roman" w:cs="Times New Roman"/>
          <w:sz w:val="24"/>
          <w:szCs w:val="24"/>
          <w:lang w:eastAsia="sk-SK"/>
        </w:rPr>
        <w:t xml:space="preserve"> a </w:t>
      </w:r>
      <w:r w:rsidR="006E13FE" w:rsidRPr="00CD51F1">
        <w:rPr>
          <w:rFonts w:ascii="Times New Roman" w:eastAsia="Times New Roman" w:hAnsi="Times New Roman" w:cs="Times New Roman"/>
          <w:sz w:val="24"/>
          <w:szCs w:val="24"/>
          <w:lang w:eastAsia="sk-SK"/>
        </w:rPr>
        <w:t>5</w:t>
      </w:r>
      <w:r w:rsidR="00EA20EC" w:rsidRPr="00CD51F1">
        <w:rPr>
          <w:rFonts w:ascii="Times New Roman" w:eastAsia="Times New Roman" w:hAnsi="Times New Roman" w:cs="Times New Roman"/>
          <w:sz w:val="24"/>
          <w:szCs w:val="24"/>
          <w:lang w:eastAsia="sk-SK"/>
        </w:rPr>
        <w:t xml:space="preserve"> a § </w:t>
      </w:r>
      <w:r w:rsidR="004569AC" w:rsidRPr="00CD51F1">
        <w:rPr>
          <w:rFonts w:ascii="Times New Roman" w:eastAsia="Times New Roman" w:hAnsi="Times New Roman" w:cs="Times New Roman"/>
          <w:sz w:val="24"/>
          <w:szCs w:val="24"/>
          <w:lang w:eastAsia="sk-SK"/>
        </w:rPr>
        <w:t>41</w:t>
      </w:r>
      <w:r w:rsidR="00967350" w:rsidRPr="00CD51F1">
        <w:rPr>
          <w:rFonts w:ascii="Times New Roman" w:eastAsia="Times New Roman" w:hAnsi="Times New Roman" w:cs="Times New Roman"/>
          <w:sz w:val="24"/>
          <w:szCs w:val="24"/>
          <w:lang w:eastAsia="sk-SK"/>
        </w:rPr>
        <w:t>,</w:t>
      </w:r>
    </w:p>
    <w:p w14:paraId="3931EB56" w14:textId="77777777" w:rsidR="00BA6EE3" w:rsidRPr="00CD51F1" w:rsidRDefault="00BA6EE3" w:rsidP="00B36DC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8" w:name="p_56.1.b"/>
      <w:bookmarkEnd w:id="1078"/>
      <w:r w:rsidRPr="00CD51F1">
        <w:rPr>
          <w:rFonts w:ascii="Times New Roman" w:eastAsia="Times New Roman" w:hAnsi="Times New Roman" w:cs="Times New Roman"/>
          <w:sz w:val="24"/>
          <w:szCs w:val="24"/>
          <w:lang w:eastAsia="sk-SK"/>
        </w:rPr>
        <w:t xml:space="preserve">b) od 500 eur do 10 000 eur právnickej osobe, ktorá je dozorovaným subjektom podľa § </w:t>
      </w:r>
      <w:r w:rsidR="004569AC"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a) za nesplnenie povinností ustanovených v </w:t>
      </w:r>
      <w:r w:rsidR="00641ACB" w:rsidRPr="00CD51F1">
        <w:rPr>
          <w:rFonts w:ascii="Times New Roman" w:eastAsia="Times New Roman" w:hAnsi="Times New Roman" w:cs="Times New Roman"/>
          <w:sz w:val="24"/>
          <w:szCs w:val="24"/>
          <w:lang w:eastAsia="sk-SK"/>
        </w:rPr>
        <w:t>§ 1</w:t>
      </w:r>
      <w:r w:rsidR="004569AC" w:rsidRPr="00CD51F1">
        <w:rPr>
          <w:rFonts w:ascii="Times New Roman" w:eastAsia="Times New Roman" w:hAnsi="Times New Roman" w:cs="Times New Roman"/>
          <w:sz w:val="24"/>
          <w:szCs w:val="24"/>
          <w:lang w:eastAsia="sk-SK"/>
        </w:rPr>
        <w:t>5</w:t>
      </w:r>
      <w:r w:rsidR="00641ACB" w:rsidRPr="00CD51F1">
        <w:rPr>
          <w:rFonts w:ascii="Times New Roman" w:eastAsia="Times New Roman" w:hAnsi="Times New Roman" w:cs="Times New Roman"/>
          <w:sz w:val="24"/>
          <w:szCs w:val="24"/>
          <w:lang w:eastAsia="sk-SK"/>
        </w:rPr>
        <w:t>, § 1</w:t>
      </w:r>
      <w:r w:rsidR="004569AC" w:rsidRPr="00CD51F1">
        <w:rPr>
          <w:rFonts w:ascii="Times New Roman" w:eastAsia="Times New Roman" w:hAnsi="Times New Roman" w:cs="Times New Roman"/>
          <w:sz w:val="24"/>
          <w:szCs w:val="24"/>
          <w:lang w:eastAsia="sk-SK"/>
        </w:rPr>
        <w:t>6</w:t>
      </w:r>
      <w:r w:rsidR="0089187D" w:rsidRPr="00CD51F1">
        <w:rPr>
          <w:rFonts w:ascii="Times New Roman" w:eastAsia="Times New Roman" w:hAnsi="Times New Roman" w:cs="Times New Roman"/>
          <w:sz w:val="24"/>
          <w:szCs w:val="24"/>
          <w:lang w:eastAsia="sk-SK"/>
        </w:rPr>
        <w:t>, § 3</w:t>
      </w:r>
      <w:r w:rsidR="004569AC" w:rsidRPr="00CD51F1">
        <w:rPr>
          <w:rFonts w:ascii="Times New Roman" w:eastAsia="Times New Roman" w:hAnsi="Times New Roman" w:cs="Times New Roman"/>
          <w:sz w:val="24"/>
          <w:szCs w:val="24"/>
          <w:lang w:eastAsia="sk-SK"/>
        </w:rPr>
        <w:t>3, § 74</w:t>
      </w:r>
      <w:r w:rsidR="00641ACB" w:rsidRPr="00CD51F1">
        <w:rPr>
          <w:rFonts w:ascii="Times New Roman" w:eastAsia="Times New Roman" w:hAnsi="Times New Roman" w:cs="Times New Roman"/>
          <w:sz w:val="24"/>
          <w:szCs w:val="24"/>
          <w:lang w:eastAsia="sk-SK"/>
        </w:rPr>
        <w:t xml:space="preserve"> ods. 1 až 1</w:t>
      </w:r>
      <w:r w:rsidR="009A7009" w:rsidRPr="00CD51F1">
        <w:rPr>
          <w:rFonts w:ascii="Times New Roman" w:eastAsia="Times New Roman" w:hAnsi="Times New Roman" w:cs="Times New Roman"/>
          <w:sz w:val="24"/>
          <w:szCs w:val="24"/>
          <w:lang w:eastAsia="sk-SK"/>
        </w:rPr>
        <w:t>3</w:t>
      </w:r>
      <w:r w:rsidR="00641ACB" w:rsidRPr="00CD51F1">
        <w:rPr>
          <w:rFonts w:ascii="Times New Roman" w:eastAsia="Times New Roman" w:hAnsi="Times New Roman" w:cs="Times New Roman"/>
          <w:sz w:val="24"/>
          <w:szCs w:val="24"/>
          <w:lang w:eastAsia="sk-SK"/>
        </w:rPr>
        <w:t xml:space="preserve">, </w:t>
      </w:r>
      <w:r w:rsidR="00AC558E" w:rsidRPr="00CD51F1">
        <w:rPr>
          <w:rFonts w:ascii="Times New Roman" w:eastAsia="Times New Roman" w:hAnsi="Times New Roman" w:cs="Times New Roman"/>
          <w:sz w:val="24"/>
          <w:szCs w:val="24"/>
          <w:lang w:eastAsia="sk-SK"/>
        </w:rPr>
        <w:t xml:space="preserve">§ </w:t>
      </w:r>
      <w:r w:rsidR="00123367" w:rsidRPr="00CD51F1">
        <w:rPr>
          <w:rFonts w:ascii="Times New Roman" w:eastAsia="Times New Roman" w:hAnsi="Times New Roman" w:cs="Times New Roman"/>
          <w:sz w:val="24"/>
          <w:szCs w:val="24"/>
          <w:lang w:eastAsia="sk-SK"/>
        </w:rPr>
        <w:t>92</w:t>
      </w:r>
      <w:r w:rsidR="00AC558E" w:rsidRPr="00CD51F1">
        <w:rPr>
          <w:rFonts w:ascii="Times New Roman" w:eastAsia="Times New Roman" w:hAnsi="Times New Roman" w:cs="Times New Roman"/>
          <w:sz w:val="24"/>
          <w:szCs w:val="24"/>
          <w:lang w:eastAsia="sk-SK"/>
        </w:rPr>
        <w:t xml:space="preserve"> ods</w:t>
      </w:r>
      <w:r w:rsidR="008205C2" w:rsidRPr="00CD51F1">
        <w:rPr>
          <w:rFonts w:ascii="Times New Roman" w:eastAsia="Times New Roman" w:hAnsi="Times New Roman" w:cs="Times New Roman"/>
          <w:sz w:val="24"/>
          <w:szCs w:val="24"/>
          <w:lang w:eastAsia="sk-SK"/>
        </w:rPr>
        <w:t xml:space="preserve">. </w:t>
      </w:r>
      <w:r w:rsidR="00123367" w:rsidRPr="00CD51F1">
        <w:rPr>
          <w:rFonts w:ascii="Times New Roman" w:eastAsia="Times New Roman" w:hAnsi="Times New Roman" w:cs="Times New Roman"/>
          <w:sz w:val="24"/>
          <w:szCs w:val="24"/>
          <w:lang w:eastAsia="sk-SK"/>
        </w:rPr>
        <w:t>1</w:t>
      </w:r>
      <w:r w:rsidR="008205C2" w:rsidRPr="00CD51F1">
        <w:rPr>
          <w:rFonts w:ascii="Times New Roman" w:eastAsia="Times New Roman" w:hAnsi="Times New Roman" w:cs="Times New Roman"/>
          <w:sz w:val="24"/>
          <w:szCs w:val="24"/>
          <w:lang w:eastAsia="sk-SK"/>
        </w:rPr>
        <w:t xml:space="preserve"> písm. </w:t>
      </w:r>
      <w:r w:rsidR="00123367" w:rsidRPr="00CD51F1">
        <w:rPr>
          <w:rFonts w:ascii="Times New Roman" w:eastAsia="Times New Roman" w:hAnsi="Times New Roman" w:cs="Times New Roman"/>
          <w:sz w:val="24"/>
          <w:szCs w:val="24"/>
          <w:lang w:eastAsia="sk-SK"/>
        </w:rPr>
        <w:t>b</w:t>
      </w:r>
      <w:r w:rsidR="00AC558E"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alebo uložených opatrením podľa § </w:t>
      </w:r>
      <w:r w:rsidR="008205C2" w:rsidRPr="00CD51F1">
        <w:rPr>
          <w:rFonts w:ascii="Times New Roman" w:eastAsia="Times New Roman" w:hAnsi="Times New Roman" w:cs="Times New Roman"/>
          <w:sz w:val="24"/>
          <w:szCs w:val="24"/>
          <w:lang w:eastAsia="sk-SK"/>
        </w:rPr>
        <w:t>92</w:t>
      </w:r>
      <w:r w:rsidRPr="00CD51F1">
        <w:rPr>
          <w:rFonts w:ascii="Times New Roman" w:eastAsia="Times New Roman" w:hAnsi="Times New Roman" w:cs="Times New Roman"/>
          <w:sz w:val="24"/>
          <w:szCs w:val="24"/>
          <w:lang w:eastAsia="sk-SK"/>
        </w:rPr>
        <w:t xml:space="preserve"> ods. </w:t>
      </w:r>
      <w:r w:rsidR="008205C2" w:rsidRPr="00CD51F1">
        <w:rPr>
          <w:rFonts w:ascii="Times New Roman" w:eastAsia="Times New Roman" w:hAnsi="Times New Roman" w:cs="Times New Roman"/>
          <w:sz w:val="24"/>
          <w:szCs w:val="24"/>
          <w:lang w:eastAsia="sk-SK"/>
        </w:rPr>
        <w:t>1</w:t>
      </w:r>
      <w:r w:rsidRPr="00CD51F1">
        <w:rPr>
          <w:rFonts w:ascii="Times New Roman" w:eastAsia="Times New Roman" w:hAnsi="Times New Roman" w:cs="Times New Roman"/>
          <w:sz w:val="24"/>
          <w:szCs w:val="24"/>
          <w:lang w:eastAsia="sk-SK"/>
        </w:rPr>
        <w:t xml:space="preserve"> písm. a),</w:t>
      </w:r>
    </w:p>
    <w:p w14:paraId="4B1E258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9" w:name="p_56.1.c"/>
      <w:bookmarkEnd w:id="1079"/>
      <w:r w:rsidRPr="00CD51F1">
        <w:rPr>
          <w:rFonts w:ascii="Times New Roman" w:eastAsia="Times New Roman" w:hAnsi="Times New Roman" w:cs="Times New Roman"/>
          <w:sz w:val="24"/>
          <w:szCs w:val="24"/>
          <w:lang w:eastAsia="sk-SK"/>
        </w:rPr>
        <w:t xml:space="preserve">c) od 700 eur do 15 000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za marenie výkonu dozoru podľa tohto zákona,</w:t>
      </w:r>
    </w:p>
    <w:p w14:paraId="5E925301"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0" w:name="p_56.1.d"/>
      <w:bookmarkEnd w:id="1080"/>
      <w:r w:rsidRPr="00CD51F1">
        <w:rPr>
          <w:rFonts w:ascii="Times New Roman" w:eastAsia="Times New Roman" w:hAnsi="Times New Roman" w:cs="Times New Roman"/>
          <w:sz w:val="24"/>
          <w:szCs w:val="24"/>
          <w:lang w:eastAsia="sk-SK"/>
        </w:rPr>
        <w:t xml:space="preserve">d) od 1 </w:t>
      </w:r>
      <w:r w:rsidR="00EB227A"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00 eur do 50 000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e) a f), za propagovanie hazardnej hry alebo vykonávanie činnosti súvisiacej s propagovaním hazardnej hry v rozpore s týmto zákonom, podmienkami prevádzkovania hazardnej hry ustanovenými v tomto zákone</w:t>
      </w:r>
      <w:r w:rsidR="00DA6EAF" w:rsidRPr="00CD51F1">
        <w:rPr>
          <w:rFonts w:ascii="Times New Roman" w:eastAsia="Times New Roman" w:hAnsi="Times New Roman" w:cs="Times New Roman"/>
          <w:sz w:val="24"/>
          <w:szCs w:val="24"/>
          <w:lang w:eastAsia="sk-SK"/>
        </w:rPr>
        <w:t>, hernom pláne</w:t>
      </w:r>
      <w:r w:rsidRPr="00CD51F1">
        <w:rPr>
          <w:rFonts w:ascii="Times New Roman" w:eastAsia="Times New Roman" w:hAnsi="Times New Roman" w:cs="Times New Roman"/>
          <w:sz w:val="24"/>
          <w:szCs w:val="24"/>
          <w:lang w:eastAsia="sk-SK"/>
        </w:rPr>
        <w:t xml:space="preserve"> alebo určenými v licencii,</w:t>
      </w:r>
    </w:p>
    <w:p w14:paraId="2E873896"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1" w:name="p_56.1.e"/>
      <w:bookmarkEnd w:id="1081"/>
      <w:r w:rsidRPr="00CD51F1">
        <w:rPr>
          <w:rFonts w:ascii="Times New Roman" w:eastAsia="Times New Roman" w:hAnsi="Times New Roman" w:cs="Times New Roman"/>
          <w:sz w:val="24"/>
          <w:szCs w:val="24"/>
          <w:lang w:eastAsia="sk-SK"/>
        </w:rPr>
        <w:t xml:space="preserve">e) od </w:t>
      </w:r>
      <w:r w:rsidR="00EB227A"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w:t>
      </w:r>
      <w:r w:rsidR="00EB227A"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00 eur do 100 000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a) a b), za prevádzkovanie hazardnej hry, podieľanie sa na prevádzkovaní hazardnej hry alebo vykonávanie činností </w:t>
      </w:r>
      <w:r w:rsidR="003E5E01" w:rsidRPr="00CD51F1">
        <w:rPr>
          <w:rFonts w:ascii="Times New Roman" w:eastAsia="Times New Roman" w:hAnsi="Times New Roman" w:cs="Times New Roman"/>
          <w:sz w:val="24"/>
          <w:szCs w:val="24"/>
          <w:lang w:eastAsia="sk-SK"/>
        </w:rPr>
        <w:t>potrebných na  realizáciu hazardných hier alebo akýmkoľvek spôsobom napomáhanie pri prevádzkovaní hazardných hier</w:t>
      </w:r>
      <w:r w:rsidRPr="00CD51F1">
        <w:rPr>
          <w:rFonts w:ascii="Times New Roman" w:eastAsia="Times New Roman" w:hAnsi="Times New Roman" w:cs="Times New Roman"/>
          <w:sz w:val="24"/>
          <w:szCs w:val="24"/>
          <w:lang w:eastAsia="sk-SK"/>
        </w:rPr>
        <w:t xml:space="preserve"> v rozpore s týmto zákonom, podmienkami prevádzkovania hazardnej hry ustanovenými v tomto zákone</w:t>
      </w:r>
      <w:r w:rsidR="00A70206" w:rsidRPr="00CD51F1">
        <w:rPr>
          <w:rFonts w:ascii="Times New Roman" w:eastAsia="Times New Roman" w:hAnsi="Times New Roman" w:cs="Times New Roman"/>
          <w:sz w:val="24"/>
          <w:szCs w:val="24"/>
          <w:lang w:eastAsia="sk-SK"/>
        </w:rPr>
        <w:t>, hernom pláne</w:t>
      </w:r>
      <w:r w:rsidRPr="00CD51F1">
        <w:rPr>
          <w:rFonts w:ascii="Times New Roman" w:eastAsia="Times New Roman" w:hAnsi="Times New Roman" w:cs="Times New Roman"/>
          <w:sz w:val="24"/>
          <w:szCs w:val="24"/>
          <w:lang w:eastAsia="sk-SK"/>
        </w:rPr>
        <w:t xml:space="preserve"> alebo určenými v licencii, záznamom o pozastavení prevádzkovania hazardnej hry alebo za nesplnenie povinnosti uloženej právoplatným rozhodnutím </w:t>
      </w:r>
      <w:r w:rsidR="00242CD0" w:rsidRPr="00CD51F1">
        <w:rPr>
          <w:rFonts w:ascii="Times New Roman" w:eastAsia="Times New Roman" w:hAnsi="Times New Roman" w:cs="Times New Roman"/>
          <w:sz w:val="24"/>
          <w:szCs w:val="24"/>
          <w:lang w:eastAsia="sk-SK"/>
        </w:rPr>
        <w:t>úradu</w:t>
      </w:r>
      <w:r w:rsidRPr="00CD51F1">
        <w:rPr>
          <w:rFonts w:ascii="Times New Roman" w:eastAsia="Times New Roman" w:hAnsi="Times New Roman" w:cs="Times New Roman"/>
          <w:sz w:val="24"/>
          <w:szCs w:val="24"/>
          <w:lang w:eastAsia="sk-SK"/>
        </w:rPr>
        <w:t>,</w:t>
      </w:r>
    </w:p>
    <w:p w14:paraId="1492A99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2" w:name="p_56.1.f"/>
      <w:bookmarkEnd w:id="1082"/>
      <w:r w:rsidRPr="00CD51F1">
        <w:rPr>
          <w:rFonts w:ascii="Times New Roman" w:eastAsia="Times New Roman" w:hAnsi="Times New Roman" w:cs="Times New Roman"/>
          <w:sz w:val="24"/>
          <w:szCs w:val="24"/>
          <w:lang w:eastAsia="sk-SK"/>
        </w:rPr>
        <w:t xml:space="preserve">f) od </w:t>
      </w:r>
      <w:r w:rsidR="00EB227A"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000 do 50 000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h), za používanie označenia </w:t>
      </w:r>
      <w:r w:rsidR="00FE5ED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kasíno" </w:t>
      </w:r>
      <w:r w:rsidR="004B294C" w:rsidRPr="00CD51F1">
        <w:rPr>
          <w:rFonts w:ascii="Times New Roman" w:eastAsia="Times New Roman" w:hAnsi="Times New Roman" w:cs="Times New Roman"/>
          <w:sz w:val="24"/>
          <w:szCs w:val="24"/>
          <w:lang w:eastAsia="sk-SK"/>
        </w:rPr>
        <w:t xml:space="preserve">alebo „herňa“ </w:t>
      </w:r>
      <w:r w:rsidRPr="00CD51F1">
        <w:rPr>
          <w:rFonts w:ascii="Times New Roman" w:eastAsia="Times New Roman" w:hAnsi="Times New Roman" w:cs="Times New Roman"/>
          <w:sz w:val="24"/>
          <w:szCs w:val="24"/>
          <w:lang w:eastAsia="sk-SK"/>
        </w:rPr>
        <w:t xml:space="preserve">vrátane z neho odvodených tvarov slov bez </w:t>
      </w:r>
      <w:r w:rsidR="00F631D8" w:rsidRPr="00CD51F1">
        <w:rPr>
          <w:rFonts w:ascii="Times New Roman" w:eastAsia="Times New Roman" w:hAnsi="Times New Roman" w:cs="Times New Roman"/>
          <w:sz w:val="24"/>
          <w:szCs w:val="24"/>
          <w:lang w:eastAsia="sk-SK"/>
        </w:rPr>
        <w:t xml:space="preserve">udelenia individuálnej </w:t>
      </w:r>
      <w:r w:rsidR="006D3063" w:rsidRPr="00CD51F1">
        <w:rPr>
          <w:rFonts w:ascii="Times New Roman" w:eastAsia="Times New Roman" w:hAnsi="Times New Roman" w:cs="Times New Roman"/>
          <w:sz w:val="24"/>
          <w:szCs w:val="24"/>
          <w:lang w:eastAsia="sk-SK"/>
        </w:rPr>
        <w:t xml:space="preserve">licencie </w:t>
      </w:r>
      <w:r w:rsidR="00F631D8" w:rsidRPr="00CD51F1">
        <w:rPr>
          <w:rFonts w:ascii="Times New Roman" w:eastAsia="Times New Roman" w:hAnsi="Times New Roman" w:cs="Times New Roman"/>
          <w:sz w:val="24"/>
          <w:szCs w:val="24"/>
          <w:lang w:eastAsia="sk-SK"/>
        </w:rPr>
        <w:t xml:space="preserve">alebo všeobecnej </w:t>
      </w:r>
      <w:r w:rsidRPr="00CD51F1">
        <w:rPr>
          <w:rFonts w:ascii="Times New Roman" w:eastAsia="Times New Roman" w:hAnsi="Times New Roman" w:cs="Times New Roman"/>
          <w:sz w:val="24"/>
          <w:szCs w:val="24"/>
          <w:lang w:eastAsia="sk-SK"/>
        </w:rPr>
        <w:t>licencie podľa tohto zákona,</w:t>
      </w:r>
    </w:p>
    <w:p w14:paraId="597FAF56" w14:textId="238D6CAA"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3" w:name="p_56.1.g"/>
      <w:bookmarkEnd w:id="1083"/>
      <w:r w:rsidRPr="00CD51F1">
        <w:rPr>
          <w:rFonts w:ascii="Times New Roman" w:eastAsia="Times New Roman" w:hAnsi="Times New Roman" w:cs="Times New Roman"/>
          <w:sz w:val="24"/>
          <w:szCs w:val="24"/>
          <w:lang w:eastAsia="sk-SK"/>
        </w:rPr>
        <w:t xml:space="preserve">g) od </w:t>
      </w:r>
      <w:r w:rsidR="00EB227A"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000 do 100 000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a), za prevádzkovanie zakázanej hazardnej hry podľa § </w:t>
      </w:r>
      <w:r w:rsidR="009F2482" w:rsidRPr="00CD51F1">
        <w:rPr>
          <w:rFonts w:ascii="Times New Roman" w:eastAsia="Times New Roman" w:hAnsi="Times New Roman" w:cs="Times New Roman"/>
          <w:sz w:val="24"/>
          <w:szCs w:val="24"/>
          <w:lang w:eastAsia="sk-SK"/>
        </w:rPr>
        <w:t>1</w:t>
      </w:r>
      <w:r w:rsidR="00123367" w:rsidRPr="00CD51F1">
        <w:rPr>
          <w:rFonts w:ascii="Times New Roman" w:eastAsia="Times New Roman" w:hAnsi="Times New Roman" w:cs="Times New Roman"/>
          <w:sz w:val="24"/>
          <w:szCs w:val="24"/>
          <w:lang w:eastAsia="sk-SK"/>
        </w:rPr>
        <w:t>4</w:t>
      </w:r>
      <w:r w:rsidRPr="00CD51F1">
        <w:rPr>
          <w:rFonts w:ascii="Times New Roman" w:eastAsia="Times New Roman" w:hAnsi="Times New Roman" w:cs="Times New Roman"/>
          <w:sz w:val="24"/>
          <w:szCs w:val="24"/>
          <w:lang w:eastAsia="sk-SK"/>
        </w:rPr>
        <w:t xml:space="preserve"> ods. </w:t>
      </w:r>
      <w:r w:rsidR="009F2482" w:rsidRPr="00CD51F1">
        <w:rPr>
          <w:rFonts w:ascii="Times New Roman" w:eastAsia="Times New Roman" w:hAnsi="Times New Roman" w:cs="Times New Roman"/>
          <w:sz w:val="24"/>
          <w:szCs w:val="24"/>
          <w:lang w:eastAsia="sk-SK"/>
        </w:rPr>
        <w:t>1</w:t>
      </w:r>
      <w:r w:rsidR="00171449" w:rsidRPr="00CD51F1">
        <w:rPr>
          <w:rFonts w:ascii="Times New Roman" w:eastAsia="Times New Roman" w:hAnsi="Times New Roman" w:cs="Times New Roman"/>
          <w:sz w:val="24"/>
          <w:szCs w:val="24"/>
          <w:lang w:eastAsia="sk-SK"/>
        </w:rPr>
        <w:t>6</w:t>
      </w:r>
      <w:r w:rsidRPr="00CD51F1">
        <w:rPr>
          <w:rFonts w:ascii="Times New Roman" w:eastAsia="Times New Roman" w:hAnsi="Times New Roman" w:cs="Times New Roman"/>
          <w:sz w:val="24"/>
          <w:szCs w:val="24"/>
          <w:lang w:eastAsia="sk-SK"/>
        </w:rPr>
        <w:t>,</w:t>
      </w:r>
    </w:p>
    <w:p w14:paraId="12764EA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4" w:name="p_56.1.h"/>
      <w:bookmarkEnd w:id="1084"/>
      <w:r w:rsidRPr="00CD51F1">
        <w:rPr>
          <w:rFonts w:ascii="Times New Roman" w:eastAsia="Times New Roman" w:hAnsi="Times New Roman" w:cs="Times New Roman"/>
          <w:sz w:val="24"/>
          <w:szCs w:val="24"/>
          <w:lang w:eastAsia="sk-SK"/>
        </w:rPr>
        <w:t xml:space="preserve">h) od </w:t>
      </w:r>
      <w:r w:rsidR="00EB227A" w:rsidRPr="00CD51F1">
        <w:rPr>
          <w:rFonts w:ascii="Times New Roman" w:eastAsia="Times New Roman" w:hAnsi="Times New Roman" w:cs="Times New Roman"/>
          <w:sz w:val="24"/>
          <w:szCs w:val="24"/>
          <w:lang w:eastAsia="sk-SK"/>
        </w:rPr>
        <w:t>5</w:t>
      </w:r>
      <w:r w:rsidRPr="00CD51F1">
        <w:rPr>
          <w:rFonts w:ascii="Times New Roman" w:eastAsia="Times New Roman" w:hAnsi="Times New Roman" w:cs="Times New Roman"/>
          <w:sz w:val="24"/>
          <w:szCs w:val="24"/>
          <w:lang w:eastAsia="sk-SK"/>
        </w:rPr>
        <w:t xml:space="preserve"> 000 eur do 250 000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e) až g) a j), za propagovanie hazardnej hry</w:t>
      </w:r>
      <w:r w:rsidR="0034643E" w:rsidRPr="00CD51F1">
        <w:rPr>
          <w:rFonts w:ascii="Times New Roman" w:eastAsia="Times New Roman" w:hAnsi="Times New Roman" w:cs="Times New Roman"/>
          <w:sz w:val="24"/>
          <w:szCs w:val="24"/>
          <w:lang w:eastAsia="sk-SK"/>
        </w:rPr>
        <w:t>, podieľanie sa na jej propagovaní</w:t>
      </w:r>
      <w:r w:rsidRPr="00CD51F1">
        <w:rPr>
          <w:rFonts w:ascii="Times New Roman" w:eastAsia="Times New Roman" w:hAnsi="Times New Roman" w:cs="Times New Roman"/>
          <w:sz w:val="24"/>
          <w:szCs w:val="24"/>
          <w:lang w:eastAsia="sk-SK"/>
        </w:rPr>
        <w:t xml:space="preserve"> alebo vykonávanie činnosti súvisiacej s propagovaním hazardnej hry, na ktorú nebola udelená</w:t>
      </w:r>
      <w:r w:rsidR="006D3063" w:rsidRPr="00CD51F1">
        <w:rPr>
          <w:rFonts w:ascii="Times New Roman" w:eastAsia="Times New Roman" w:hAnsi="Times New Roman" w:cs="Times New Roman"/>
          <w:sz w:val="24"/>
          <w:szCs w:val="24"/>
          <w:lang w:eastAsia="sk-SK"/>
        </w:rPr>
        <w:t xml:space="preserve"> individuálna licencia</w:t>
      </w:r>
      <w:r w:rsidRPr="00CD51F1">
        <w:rPr>
          <w:rFonts w:ascii="Times New Roman" w:eastAsia="Times New Roman" w:hAnsi="Times New Roman" w:cs="Times New Roman"/>
          <w:sz w:val="24"/>
          <w:szCs w:val="24"/>
          <w:lang w:eastAsia="sk-SK"/>
        </w:rPr>
        <w:t xml:space="preserve"> alebo vydaná</w:t>
      </w:r>
      <w:r w:rsidR="006D3063" w:rsidRPr="00CD51F1">
        <w:rPr>
          <w:rFonts w:ascii="Times New Roman" w:eastAsia="Times New Roman" w:hAnsi="Times New Roman" w:cs="Times New Roman"/>
          <w:sz w:val="24"/>
          <w:szCs w:val="24"/>
          <w:lang w:eastAsia="sk-SK"/>
        </w:rPr>
        <w:t xml:space="preserve"> všeobecná</w:t>
      </w:r>
      <w:r w:rsidRPr="00CD51F1">
        <w:rPr>
          <w:rFonts w:ascii="Times New Roman" w:eastAsia="Times New Roman" w:hAnsi="Times New Roman" w:cs="Times New Roman"/>
          <w:sz w:val="24"/>
          <w:szCs w:val="24"/>
          <w:lang w:eastAsia="sk-SK"/>
        </w:rPr>
        <w:t xml:space="preserve"> licencia podľa tohto zákona,</w:t>
      </w:r>
    </w:p>
    <w:p w14:paraId="5FB469C2" w14:textId="77777777" w:rsidR="00BA6EE3" w:rsidRPr="00CD51F1" w:rsidRDefault="00EB227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5" w:name="p_56.1.j"/>
      <w:bookmarkEnd w:id="1085"/>
      <w:r w:rsidRPr="00CD51F1">
        <w:rPr>
          <w:rFonts w:ascii="Times New Roman" w:eastAsia="Times New Roman" w:hAnsi="Times New Roman" w:cs="Times New Roman"/>
          <w:sz w:val="24"/>
          <w:szCs w:val="24"/>
          <w:lang w:eastAsia="sk-SK"/>
        </w:rPr>
        <w:t>i</w:t>
      </w:r>
      <w:r w:rsidR="00BA6EE3" w:rsidRPr="00CD51F1">
        <w:rPr>
          <w:rFonts w:ascii="Times New Roman" w:eastAsia="Times New Roman" w:hAnsi="Times New Roman" w:cs="Times New Roman"/>
          <w:sz w:val="24"/>
          <w:szCs w:val="24"/>
          <w:lang w:eastAsia="sk-SK"/>
        </w:rPr>
        <w:t xml:space="preserve">) od </w:t>
      </w:r>
      <w:r w:rsidRPr="00CD51F1">
        <w:rPr>
          <w:rFonts w:ascii="Times New Roman" w:eastAsia="Times New Roman" w:hAnsi="Times New Roman" w:cs="Times New Roman"/>
          <w:sz w:val="24"/>
          <w:szCs w:val="24"/>
          <w:lang w:eastAsia="sk-SK"/>
        </w:rPr>
        <w:t>10</w:t>
      </w:r>
      <w:r w:rsidR="00BA6EE3" w:rsidRPr="00CD51F1">
        <w:rPr>
          <w:rFonts w:ascii="Times New Roman" w:eastAsia="Times New Roman" w:hAnsi="Times New Roman" w:cs="Times New Roman"/>
          <w:sz w:val="24"/>
          <w:szCs w:val="24"/>
          <w:lang w:eastAsia="sk-SK"/>
        </w:rPr>
        <w:t xml:space="preserve"> 000 eur do 500 000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00BA6EE3" w:rsidRPr="00CD51F1">
        <w:rPr>
          <w:rFonts w:ascii="Times New Roman" w:eastAsia="Times New Roman" w:hAnsi="Times New Roman" w:cs="Times New Roman"/>
          <w:sz w:val="24"/>
          <w:szCs w:val="24"/>
          <w:lang w:eastAsia="sk-SK"/>
        </w:rPr>
        <w:t xml:space="preserve"> písm. k), za nesplnenie povinnosti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5</w:t>
      </w:r>
      <w:r w:rsidR="00BA6EE3" w:rsidRPr="00CD51F1">
        <w:rPr>
          <w:rFonts w:ascii="Times New Roman" w:eastAsia="Times New Roman" w:hAnsi="Times New Roman" w:cs="Times New Roman"/>
          <w:sz w:val="24"/>
          <w:szCs w:val="24"/>
          <w:lang w:eastAsia="sk-SK"/>
        </w:rPr>
        <w:t xml:space="preserve"> ods. </w:t>
      </w:r>
      <w:r w:rsidR="008205C2" w:rsidRPr="00CD51F1">
        <w:rPr>
          <w:rFonts w:ascii="Times New Roman" w:eastAsia="Times New Roman" w:hAnsi="Times New Roman" w:cs="Times New Roman"/>
          <w:sz w:val="24"/>
          <w:szCs w:val="24"/>
          <w:lang w:eastAsia="sk-SK"/>
        </w:rPr>
        <w:t>8</w:t>
      </w:r>
      <w:r w:rsidR="00744EF4" w:rsidRPr="00CD51F1">
        <w:rPr>
          <w:rFonts w:ascii="Times New Roman" w:eastAsia="Times New Roman" w:hAnsi="Times New Roman" w:cs="Times New Roman"/>
          <w:sz w:val="24"/>
          <w:szCs w:val="24"/>
          <w:lang w:eastAsia="sk-SK"/>
        </w:rPr>
        <w:t>,</w:t>
      </w:r>
    </w:p>
    <w:p w14:paraId="274A1271" w14:textId="77777777" w:rsidR="00BA6EE3" w:rsidRPr="00CD51F1" w:rsidRDefault="00EB227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6" w:name="p_56.1.k"/>
      <w:bookmarkEnd w:id="1086"/>
      <w:r w:rsidRPr="00CD51F1">
        <w:rPr>
          <w:rFonts w:ascii="Times New Roman" w:eastAsia="Times New Roman" w:hAnsi="Times New Roman" w:cs="Times New Roman"/>
          <w:sz w:val="24"/>
          <w:szCs w:val="24"/>
          <w:lang w:eastAsia="sk-SK"/>
        </w:rPr>
        <w:t>j</w:t>
      </w:r>
      <w:r w:rsidR="00BA6EE3" w:rsidRPr="00CD51F1">
        <w:rPr>
          <w:rFonts w:ascii="Times New Roman" w:eastAsia="Times New Roman" w:hAnsi="Times New Roman" w:cs="Times New Roman"/>
          <w:sz w:val="24"/>
          <w:szCs w:val="24"/>
          <w:lang w:eastAsia="sk-SK"/>
        </w:rPr>
        <w:t xml:space="preserve">) od </w:t>
      </w:r>
      <w:r w:rsidR="000D625C" w:rsidRPr="00CD51F1">
        <w:rPr>
          <w:rFonts w:ascii="Times New Roman" w:eastAsia="Times New Roman" w:hAnsi="Times New Roman" w:cs="Times New Roman"/>
          <w:sz w:val="24"/>
          <w:szCs w:val="24"/>
          <w:lang w:eastAsia="sk-SK"/>
        </w:rPr>
        <w:t>20</w:t>
      </w:r>
      <w:r w:rsidR="00BA6EE3" w:rsidRPr="00CD51F1">
        <w:rPr>
          <w:rFonts w:ascii="Times New Roman" w:eastAsia="Times New Roman" w:hAnsi="Times New Roman" w:cs="Times New Roman"/>
          <w:sz w:val="24"/>
          <w:szCs w:val="24"/>
          <w:lang w:eastAsia="sk-SK"/>
        </w:rPr>
        <w:t xml:space="preserve"> 000 eur do 500 000 eur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00BA6EE3" w:rsidRPr="00CD51F1">
        <w:rPr>
          <w:rFonts w:ascii="Times New Roman" w:eastAsia="Times New Roman" w:hAnsi="Times New Roman" w:cs="Times New Roman"/>
          <w:sz w:val="24"/>
          <w:szCs w:val="24"/>
          <w:lang w:eastAsia="sk-SK"/>
        </w:rPr>
        <w:t xml:space="preserve"> písm. b), d), g), i) a j)</w:t>
      </w:r>
      <w:r w:rsidR="00B07B75" w:rsidRPr="00CD51F1">
        <w:rPr>
          <w:rFonts w:ascii="Times New Roman" w:eastAsia="Times New Roman" w:hAnsi="Times New Roman" w:cs="Times New Roman"/>
          <w:sz w:val="24"/>
          <w:szCs w:val="24"/>
          <w:lang w:eastAsia="sk-SK"/>
        </w:rPr>
        <w:t>,</w:t>
      </w:r>
      <w:r w:rsidR="00BA6EE3" w:rsidRPr="00CD51F1">
        <w:rPr>
          <w:rFonts w:ascii="Times New Roman" w:eastAsia="Times New Roman" w:hAnsi="Times New Roman" w:cs="Times New Roman"/>
          <w:sz w:val="24"/>
          <w:szCs w:val="24"/>
          <w:lang w:eastAsia="sk-SK"/>
        </w:rPr>
        <w:t xml:space="preserve"> za prevádzkovanie hazardnej hry alebo za podieľanie sa na prevádzkovaní hazardnej hry</w:t>
      </w:r>
      <w:r w:rsidR="0067778C" w:rsidRPr="00CD51F1">
        <w:rPr>
          <w:rFonts w:ascii="Times New Roman" w:eastAsia="Times New Roman" w:hAnsi="Times New Roman" w:cs="Times New Roman"/>
          <w:sz w:val="24"/>
          <w:szCs w:val="24"/>
          <w:lang w:eastAsia="sk-SK"/>
        </w:rPr>
        <w:t xml:space="preserve"> alebo za napomáhanie pri prevádzkovaní hazardnej hry</w:t>
      </w:r>
      <w:r w:rsidR="00BA6EE3" w:rsidRPr="00CD51F1">
        <w:rPr>
          <w:rFonts w:ascii="Times New Roman" w:eastAsia="Times New Roman" w:hAnsi="Times New Roman" w:cs="Times New Roman"/>
          <w:sz w:val="24"/>
          <w:szCs w:val="24"/>
          <w:lang w:eastAsia="sk-SK"/>
        </w:rPr>
        <w:t xml:space="preserve">, na ktorú nebola </w:t>
      </w:r>
      <w:r w:rsidR="006D3063" w:rsidRPr="00CD51F1">
        <w:rPr>
          <w:rFonts w:ascii="Times New Roman" w:eastAsia="Times New Roman" w:hAnsi="Times New Roman" w:cs="Times New Roman"/>
          <w:sz w:val="24"/>
          <w:szCs w:val="24"/>
          <w:lang w:eastAsia="sk-SK"/>
        </w:rPr>
        <w:t xml:space="preserve">udelená individuálna licencia alebo vydaná všeobecná licencia </w:t>
      </w:r>
      <w:r w:rsidR="00BA6EE3" w:rsidRPr="00CD51F1">
        <w:rPr>
          <w:rFonts w:ascii="Times New Roman" w:eastAsia="Times New Roman" w:hAnsi="Times New Roman" w:cs="Times New Roman"/>
          <w:sz w:val="24"/>
          <w:szCs w:val="24"/>
          <w:lang w:eastAsia="sk-SK"/>
        </w:rPr>
        <w:t>podľa tohto zákona.</w:t>
      </w:r>
    </w:p>
    <w:p w14:paraId="5FB24028" w14:textId="2B2E3CB3" w:rsidR="004749E4" w:rsidRPr="00CD51F1" w:rsidRDefault="00AD3BDB" w:rsidP="005B1F24">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(2) </w:t>
      </w:r>
      <w:r w:rsidRPr="00CD51F1">
        <w:rPr>
          <w:rFonts w:ascii="Times New Roman" w:hAnsi="Times New Roman" w:cs="Times New Roman"/>
          <w:sz w:val="24"/>
          <w:szCs w:val="24"/>
        </w:rPr>
        <w:t xml:space="preserve">Ak uloženie pokuty podľa odseku 1 písm. </w:t>
      </w:r>
      <w:r w:rsidR="00123367" w:rsidRPr="00CD51F1">
        <w:rPr>
          <w:rFonts w:ascii="Times New Roman" w:hAnsi="Times New Roman" w:cs="Times New Roman"/>
          <w:sz w:val="24"/>
          <w:szCs w:val="24"/>
        </w:rPr>
        <w:t xml:space="preserve">e) alebo </w:t>
      </w:r>
      <w:r w:rsidRPr="00CD51F1">
        <w:rPr>
          <w:rFonts w:ascii="Times New Roman" w:hAnsi="Times New Roman" w:cs="Times New Roman"/>
          <w:sz w:val="24"/>
          <w:szCs w:val="24"/>
        </w:rPr>
        <w:t xml:space="preserve">j) neviedlo k náprave v lehote 30 dní od právoplatného rozhodnutia o uložení pokuty, úrad </w:t>
      </w:r>
      <w:bookmarkStart w:id="1087" w:name="p_56.2"/>
      <w:bookmarkEnd w:id="1087"/>
      <w:r w:rsidRPr="00CD51F1">
        <w:rPr>
          <w:rFonts w:ascii="Times New Roman" w:hAnsi="Times New Roman" w:cs="Times New Roman"/>
          <w:sz w:val="24"/>
          <w:szCs w:val="24"/>
        </w:rPr>
        <w:t xml:space="preserve">uloží pokutu opakovane do výšky dvojnásobku hornej hranice pokuty ustanovenej v odseku </w:t>
      </w:r>
      <w:r w:rsidR="004749E4" w:rsidRPr="00CD51F1">
        <w:rPr>
          <w:rFonts w:ascii="Times New Roman" w:hAnsi="Times New Roman" w:cs="Times New Roman"/>
          <w:sz w:val="24"/>
          <w:szCs w:val="24"/>
        </w:rPr>
        <w:t>1 písm. j)</w:t>
      </w:r>
      <w:r w:rsidRPr="00CD51F1">
        <w:rPr>
          <w:rFonts w:ascii="Times New Roman" w:hAnsi="Times New Roman" w:cs="Times New Roman"/>
          <w:sz w:val="24"/>
          <w:szCs w:val="24"/>
        </w:rPr>
        <w:t xml:space="preserve">, pričom </w:t>
      </w:r>
      <w:r w:rsidR="00E65949" w:rsidRPr="00CD51F1">
        <w:rPr>
          <w:rFonts w:ascii="Times New Roman" w:hAnsi="Times New Roman" w:cs="Times New Roman"/>
          <w:sz w:val="24"/>
          <w:szCs w:val="24"/>
        </w:rPr>
        <w:t>ak</w:t>
      </w:r>
      <w:r w:rsidRPr="00CD51F1">
        <w:rPr>
          <w:rFonts w:ascii="Times New Roman" w:hAnsi="Times New Roman" w:cs="Times New Roman"/>
          <w:sz w:val="24"/>
          <w:szCs w:val="24"/>
        </w:rPr>
        <w:t xml:space="preserve"> ide o fyzickú osobu podnikateľa alebo právnickú osobu, zároveň podá na príslušný živnostenský úrad podnet na zrušenie živnostenského oprávnenia podľa osobitného predpisu.</w:t>
      </w:r>
      <w:r w:rsidR="00DE4598" w:rsidRPr="00CD51F1">
        <w:rPr>
          <w:rStyle w:val="Odkaznapoznmkupodiarou"/>
          <w:rFonts w:ascii="Times New Roman" w:hAnsi="Times New Roman" w:cs="Times New Roman"/>
          <w:sz w:val="24"/>
          <w:szCs w:val="24"/>
        </w:rPr>
        <w:footnoteReference w:id="73"/>
      </w:r>
      <w:r w:rsidR="00DE4598" w:rsidRPr="00CD51F1">
        <w:rPr>
          <w:rFonts w:ascii="Times New Roman" w:hAnsi="Times New Roman" w:cs="Times New Roman"/>
          <w:sz w:val="24"/>
          <w:szCs w:val="24"/>
        </w:rPr>
        <w:t>)</w:t>
      </w:r>
      <w:r w:rsidRPr="00CD51F1">
        <w:rPr>
          <w:rFonts w:ascii="Times New Roman" w:eastAsia="Times New Roman" w:hAnsi="Times New Roman" w:cs="Times New Roman"/>
          <w:sz w:val="24"/>
          <w:szCs w:val="24"/>
          <w:lang w:eastAsia="sk-SK"/>
        </w:rPr>
        <w:t xml:space="preserve"> </w:t>
      </w:r>
    </w:p>
    <w:p w14:paraId="545426D5"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w:t>
      </w:r>
      <w:r w:rsidR="00AD3BDB"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Príslušný správca odvodu uloží právnickej osobe, ktorá je dozorovaným subjektom podľa § </w:t>
      </w:r>
      <w:r w:rsidR="008205C2" w:rsidRPr="00CD51F1">
        <w:rPr>
          <w:rFonts w:ascii="Times New Roman" w:eastAsia="Times New Roman" w:hAnsi="Times New Roman" w:cs="Times New Roman"/>
          <w:sz w:val="24"/>
          <w:szCs w:val="24"/>
          <w:lang w:eastAsia="sk-SK"/>
        </w:rPr>
        <w:t>8</w:t>
      </w:r>
      <w:r w:rsidR="00C258AC" w:rsidRPr="00CD51F1">
        <w:rPr>
          <w:rFonts w:ascii="Times New Roman" w:eastAsia="Times New Roman" w:hAnsi="Times New Roman" w:cs="Times New Roman"/>
          <w:sz w:val="24"/>
          <w:szCs w:val="24"/>
          <w:lang w:eastAsia="sk-SK"/>
        </w:rPr>
        <w:t>0</w:t>
      </w:r>
      <w:r w:rsidRPr="00CD51F1">
        <w:rPr>
          <w:rFonts w:ascii="Times New Roman" w:eastAsia="Times New Roman" w:hAnsi="Times New Roman" w:cs="Times New Roman"/>
          <w:sz w:val="24"/>
          <w:szCs w:val="24"/>
          <w:lang w:eastAsia="sk-SK"/>
        </w:rPr>
        <w:t xml:space="preserve"> písm. a)</w:t>
      </w:r>
      <w:r w:rsidR="00B07B75"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pokutu 300 eur za nepredloženie vyúčtovania odvodov v lehotách podľa § </w:t>
      </w:r>
      <w:r w:rsidR="008205C2" w:rsidRPr="00CD51F1">
        <w:rPr>
          <w:rFonts w:ascii="Times New Roman" w:eastAsia="Times New Roman" w:hAnsi="Times New Roman" w:cs="Times New Roman"/>
          <w:sz w:val="24"/>
          <w:szCs w:val="24"/>
          <w:lang w:eastAsia="sk-SK"/>
        </w:rPr>
        <w:t>72 a 73</w:t>
      </w:r>
      <w:r w:rsidRPr="00CD51F1">
        <w:rPr>
          <w:rFonts w:ascii="Times New Roman" w:eastAsia="Times New Roman" w:hAnsi="Times New Roman" w:cs="Times New Roman"/>
          <w:sz w:val="24"/>
          <w:szCs w:val="24"/>
          <w:lang w:eastAsia="sk-SK"/>
        </w:rPr>
        <w:t>.</w:t>
      </w:r>
    </w:p>
    <w:p w14:paraId="3B628D39" w14:textId="77777777" w:rsidR="00A82C2E" w:rsidRPr="00CD51F1" w:rsidRDefault="00A82C2E">
      <w:pPr>
        <w:shd w:val="clear" w:color="auto" w:fill="FFFFFF"/>
        <w:spacing w:after="0" w:line="240" w:lineRule="auto"/>
        <w:ind w:firstLine="567"/>
        <w:jc w:val="center"/>
        <w:rPr>
          <w:rFonts w:ascii="Times New Roman" w:eastAsia="Times New Roman" w:hAnsi="Times New Roman" w:cs="Times New Roman"/>
          <w:b/>
          <w:bCs/>
          <w:caps/>
          <w:sz w:val="24"/>
          <w:szCs w:val="24"/>
          <w:lang w:eastAsia="sk-SK"/>
        </w:rPr>
      </w:pPr>
      <w:bookmarkStart w:id="1088" w:name="c_44039"/>
      <w:bookmarkStart w:id="1089" w:name="_Hlk496971556"/>
      <w:bookmarkEnd w:id="1088"/>
    </w:p>
    <w:p w14:paraId="4ED0A75C" w14:textId="77777777" w:rsidR="00F52C8A" w:rsidRPr="00CD51F1" w:rsidRDefault="00F52C8A">
      <w:pPr>
        <w:shd w:val="clear" w:color="auto" w:fill="FFFFFF"/>
        <w:spacing w:after="0" w:line="240" w:lineRule="auto"/>
        <w:ind w:firstLine="567"/>
        <w:jc w:val="center"/>
        <w:rPr>
          <w:rFonts w:ascii="Times New Roman" w:eastAsia="Times New Roman" w:hAnsi="Times New Roman" w:cs="Times New Roman"/>
          <w:b/>
          <w:bCs/>
          <w:caps/>
          <w:sz w:val="24"/>
          <w:szCs w:val="24"/>
          <w:lang w:eastAsia="sk-SK"/>
        </w:rPr>
      </w:pPr>
    </w:p>
    <w:p w14:paraId="35B16497" w14:textId="77777777" w:rsidR="00B07B75" w:rsidRPr="00CD51F1" w:rsidRDefault="002A373E" w:rsidP="00EE67CE">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CD51F1">
        <w:rPr>
          <w:rFonts w:ascii="Times New Roman" w:eastAsia="Times New Roman" w:hAnsi="Times New Roman" w:cs="Times New Roman"/>
          <w:b/>
          <w:bCs/>
          <w:caps/>
          <w:sz w:val="24"/>
          <w:szCs w:val="24"/>
          <w:lang w:eastAsia="sk-SK"/>
        </w:rPr>
        <w:t>TRINÁSTA</w:t>
      </w:r>
      <w:r w:rsidR="00CC4D8E" w:rsidRPr="00CD51F1">
        <w:rPr>
          <w:rFonts w:ascii="Times New Roman" w:eastAsia="Times New Roman" w:hAnsi="Times New Roman" w:cs="Times New Roman"/>
          <w:b/>
          <w:bCs/>
          <w:caps/>
          <w:sz w:val="24"/>
          <w:szCs w:val="24"/>
          <w:lang w:eastAsia="sk-SK"/>
        </w:rPr>
        <w:t xml:space="preserve"> </w:t>
      </w:r>
      <w:r w:rsidR="00BA6EE3" w:rsidRPr="00CD51F1">
        <w:rPr>
          <w:rFonts w:ascii="Times New Roman" w:eastAsia="Times New Roman" w:hAnsi="Times New Roman" w:cs="Times New Roman"/>
          <w:b/>
          <w:bCs/>
          <w:caps/>
          <w:sz w:val="24"/>
          <w:szCs w:val="24"/>
          <w:lang w:eastAsia="sk-SK"/>
        </w:rPr>
        <w:t>ČASŤ</w:t>
      </w:r>
    </w:p>
    <w:p w14:paraId="716CCB78" w14:textId="77777777" w:rsidR="00BA6EE3" w:rsidRPr="00CD51F1" w:rsidRDefault="00BA6EE3" w:rsidP="007F69D8">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SPOLOČNÉ, PRECHODNÉ A ZÁVEREČNÉ USTANOVENIA</w:t>
      </w:r>
    </w:p>
    <w:p w14:paraId="75C6B9E5" w14:textId="77777777" w:rsidR="00A57493" w:rsidRPr="00CD51F1" w:rsidRDefault="00A57493" w:rsidP="00A5749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90" w:name="c_44048"/>
      <w:bookmarkEnd w:id="1090"/>
    </w:p>
    <w:p w14:paraId="63D67768" w14:textId="77777777" w:rsidR="00A82C2E" w:rsidRPr="00CD51F1" w:rsidRDefault="00A57493" w:rsidP="00A57493">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Spoločné ustanovenia</w:t>
      </w:r>
    </w:p>
    <w:p w14:paraId="35AFBC4E" w14:textId="77777777" w:rsidR="00BA6EE3" w:rsidRPr="00CD51F1"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bookmarkStart w:id="1091" w:name="c_44050"/>
      <w:bookmarkStart w:id="1092" w:name="pa_57"/>
      <w:bookmarkStart w:id="1093" w:name="p_57"/>
      <w:bookmarkEnd w:id="1091"/>
      <w:bookmarkEnd w:id="1092"/>
      <w:bookmarkEnd w:id="1093"/>
      <w:r w:rsidRPr="00CD51F1">
        <w:rPr>
          <w:rFonts w:ascii="Times New Roman" w:eastAsia="Times New Roman" w:hAnsi="Times New Roman" w:cs="Times New Roman"/>
          <w:sz w:val="24"/>
          <w:szCs w:val="24"/>
          <w:lang w:eastAsia="sk-SK"/>
        </w:rPr>
        <w:t>§ 97</w:t>
      </w:r>
    </w:p>
    <w:p w14:paraId="31D7C8EA" w14:textId="77777777" w:rsidR="00A82C2E" w:rsidRPr="00CD51F1" w:rsidRDefault="00A82C2E" w:rsidP="00060FD6">
      <w:pPr>
        <w:shd w:val="clear" w:color="auto" w:fill="FFFFFF"/>
        <w:spacing w:after="0" w:line="240" w:lineRule="auto"/>
        <w:ind w:firstLine="567"/>
        <w:jc w:val="center"/>
        <w:rPr>
          <w:rFonts w:ascii="Times New Roman" w:eastAsia="Times New Roman" w:hAnsi="Times New Roman" w:cs="Times New Roman"/>
          <w:b/>
          <w:bCs/>
          <w:sz w:val="24"/>
          <w:szCs w:val="24"/>
          <w:lang w:eastAsia="sk-SK"/>
        </w:rPr>
      </w:pPr>
      <w:bookmarkStart w:id="1094" w:name="c_44052"/>
      <w:bookmarkStart w:id="1095" w:name="p_57_nadpis"/>
      <w:bookmarkEnd w:id="1094"/>
      <w:bookmarkEnd w:id="1095"/>
    </w:p>
    <w:p w14:paraId="3E4384E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6" w:name="p_57.1"/>
      <w:bookmarkEnd w:id="1089"/>
      <w:bookmarkEnd w:id="1096"/>
      <w:r w:rsidRPr="00CD51F1">
        <w:rPr>
          <w:rFonts w:ascii="Times New Roman" w:eastAsia="Times New Roman" w:hAnsi="Times New Roman" w:cs="Times New Roman"/>
          <w:sz w:val="24"/>
          <w:szCs w:val="24"/>
          <w:lang w:eastAsia="sk-SK"/>
        </w:rPr>
        <w:t xml:space="preserve">(1) Na konanie podľa tohto zákona sa </w:t>
      </w:r>
      <w:r w:rsidR="00A53FCE" w:rsidRPr="00CD51F1">
        <w:rPr>
          <w:rFonts w:ascii="Times New Roman" w:eastAsia="Times New Roman" w:hAnsi="Times New Roman" w:cs="Times New Roman"/>
          <w:sz w:val="24"/>
          <w:szCs w:val="24"/>
          <w:lang w:eastAsia="sk-SK"/>
        </w:rPr>
        <w:t>vzťahuje</w:t>
      </w:r>
      <w:r w:rsidRPr="00CD51F1">
        <w:rPr>
          <w:rFonts w:ascii="Times New Roman" w:eastAsia="Times New Roman" w:hAnsi="Times New Roman" w:cs="Times New Roman"/>
          <w:sz w:val="24"/>
          <w:szCs w:val="24"/>
          <w:lang w:eastAsia="sk-SK"/>
        </w:rPr>
        <w:t xml:space="preserve"> </w:t>
      </w:r>
      <w:r w:rsidR="00C728A5" w:rsidRPr="00CD51F1">
        <w:rPr>
          <w:rFonts w:ascii="Times New Roman" w:eastAsia="Times New Roman" w:hAnsi="Times New Roman" w:cs="Times New Roman"/>
          <w:sz w:val="24"/>
          <w:szCs w:val="24"/>
          <w:lang w:eastAsia="sk-SK"/>
        </w:rPr>
        <w:t>správny poriadok</w:t>
      </w:r>
      <w:r w:rsidRPr="00CD51F1">
        <w:rPr>
          <w:rFonts w:ascii="Times New Roman" w:eastAsia="Times New Roman" w:hAnsi="Times New Roman" w:cs="Times New Roman"/>
          <w:sz w:val="24"/>
          <w:szCs w:val="24"/>
          <w:lang w:eastAsia="sk-SK"/>
        </w:rPr>
        <w:t xml:space="preserve">, ak </w:t>
      </w:r>
      <w:r w:rsidR="00896342" w:rsidRPr="00CD51F1">
        <w:rPr>
          <w:rFonts w:ascii="Times New Roman" w:eastAsia="Times New Roman" w:hAnsi="Times New Roman" w:cs="Times New Roman"/>
          <w:sz w:val="24"/>
          <w:szCs w:val="24"/>
          <w:lang w:eastAsia="sk-SK"/>
        </w:rPr>
        <w:t xml:space="preserve">odsek 2 </w:t>
      </w:r>
      <w:r w:rsidRPr="00CD51F1">
        <w:rPr>
          <w:rFonts w:ascii="Times New Roman" w:eastAsia="Times New Roman" w:hAnsi="Times New Roman" w:cs="Times New Roman"/>
          <w:sz w:val="24"/>
          <w:szCs w:val="24"/>
          <w:lang w:eastAsia="sk-SK"/>
        </w:rPr>
        <w:t>neustanovuje inak.</w:t>
      </w:r>
    </w:p>
    <w:p w14:paraId="3F4EB88F"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7" w:name="p_57.2"/>
      <w:bookmarkEnd w:id="1097"/>
      <w:r w:rsidRPr="00CD51F1">
        <w:rPr>
          <w:rFonts w:ascii="Times New Roman" w:eastAsia="Times New Roman" w:hAnsi="Times New Roman" w:cs="Times New Roman"/>
          <w:sz w:val="24"/>
          <w:szCs w:val="24"/>
          <w:lang w:eastAsia="sk-SK"/>
        </w:rPr>
        <w:t xml:space="preserve">(2) </w:t>
      </w:r>
      <w:r w:rsidR="00A53FCE" w:rsidRPr="00CD51F1">
        <w:rPr>
          <w:rFonts w:ascii="Times New Roman" w:eastAsia="Times New Roman" w:hAnsi="Times New Roman" w:cs="Times New Roman"/>
          <w:sz w:val="24"/>
          <w:szCs w:val="24"/>
          <w:lang w:eastAsia="sk-SK"/>
        </w:rPr>
        <w:t>Správny poriadok</w:t>
      </w:r>
      <w:r w:rsidRPr="00CD51F1">
        <w:rPr>
          <w:rFonts w:ascii="Times New Roman" w:eastAsia="Times New Roman" w:hAnsi="Times New Roman" w:cs="Times New Roman"/>
          <w:sz w:val="24"/>
          <w:szCs w:val="24"/>
          <w:lang w:eastAsia="sk-SK"/>
        </w:rPr>
        <w:t xml:space="preserve"> sa nevzťahuje na</w:t>
      </w:r>
      <w:bookmarkStart w:id="1098" w:name="p_57.2.a"/>
      <w:bookmarkEnd w:id="1098"/>
    </w:p>
    <w:p w14:paraId="4A0B1E97"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a) vydávanie všeobecných licencií podľa § </w:t>
      </w:r>
      <w:r w:rsidR="00617487" w:rsidRPr="00CD51F1">
        <w:rPr>
          <w:rFonts w:ascii="Times New Roman" w:eastAsia="Times New Roman" w:hAnsi="Times New Roman" w:cs="Times New Roman"/>
          <w:sz w:val="24"/>
          <w:szCs w:val="24"/>
          <w:lang w:eastAsia="sk-SK"/>
        </w:rPr>
        <w:t>3</w:t>
      </w:r>
      <w:r w:rsidR="008205C2" w:rsidRPr="00CD51F1">
        <w:rPr>
          <w:rFonts w:ascii="Times New Roman" w:eastAsia="Times New Roman" w:hAnsi="Times New Roman" w:cs="Times New Roman"/>
          <w:sz w:val="24"/>
          <w:szCs w:val="24"/>
          <w:lang w:eastAsia="sk-SK"/>
        </w:rPr>
        <w:t>7</w:t>
      </w:r>
      <w:r w:rsidRPr="00CD51F1">
        <w:rPr>
          <w:rFonts w:ascii="Times New Roman" w:eastAsia="Times New Roman" w:hAnsi="Times New Roman" w:cs="Times New Roman"/>
          <w:sz w:val="24"/>
          <w:szCs w:val="24"/>
          <w:lang w:eastAsia="sk-SK"/>
        </w:rPr>
        <w:t>,</w:t>
      </w:r>
    </w:p>
    <w:p w14:paraId="27A15C20"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9" w:name="p_57.2.b"/>
      <w:bookmarkEnd w:id="1099"/>
      <w:r w:rsidRPr="00CD51F1">
        <w:rPr>
          <w:rFonts w:ascii="Times New Roman" w:eastAsia="Times New Roman" w:hAnsi="Times New Roman" w:cs="Times New Roman"/>
          <w:sz w:val="24"/>
          <w:szCs w:val="24"/>
          <w:lang w:eastAsia="sk-SK"/>
        </w:rPr>
        <w:t xml:space="preserve">b) oznamovaciu povinnosť podľa § </w:t>
      </w:r>
      <w:r w:rsidR="00617487" w:rsidRPr="00CD51F1">
        <w:rPr>
          <w:rFonts w:ascii="Times New Roman" w:eastAsia="Times New Roman" w:hAnsi="Times New Roman" w:cs="Times New Roman"/>
          <w:sz w:val="24"/>
          <w:szCs w:val="24"/>
          <w:lang w:eastAsia="sk-SK"/>
        </w:rPr>
        <w:t>3</w:t>
      </w:r>
      <w:r w:rsidR="008205C2" w:rsidRPr="00CD51F1">
        <w:rPr>
          <w:rFonts w:ascii="Times New Roman" w:eastAsia="Times New Roman" w:hAnsi="Times New Roman" w:cs="Times New Roman"/>
          <w:sz w:val="24"/>
          <w:szCs w:val="24"/>
          <w:lang w:eastAsia="sk-SK"/>
        </w:rPr>
        <w:t>8</w:t>
      </w:r>
      <w:r w:rsidRPr="00CD51F1">
        <w:rPr>
          <w:rFonts w:ascii="Times New Roman" w:eastAsia="Times New Roman" w:hAnsi="Times New Roman" w:cs="Times New Roman"/>
          <w:sz w:val="24"/>
          <w:szCs w:val="24"/>
          <w:lang w:eastAsia="sk-SK"/>
        </w:rPr>
        <w:t>,</w:t>
      </w:r>
    </w:p>
    <w:p w14:paraId="74580639"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0" w:name="p_57.2.c"/>
      <w:bookmarkEnd w:id="1100"/>
      <w:r w:rsidRPr="00CD51F1">
        <w:rPr>
          <w:rFonts w:ascii="Times New Roman" w:eastAsia="Times New Roman" w:hAnsi="Times New Roman" w:cs="Times New Roman"/>
          <w:sz w:val="24"/>
          <w:szCs w:val="24"/>
          <w:lang w:eastAsia="sk-SK"/>
        </w:rPr>
        <w:t xml:space="preserve">c) odborné posudzovanie podľa § </w:t>
      </w:r>
      <w:r w:rsidR="008205C2" w:rsidRPr="00CD51F1">
        <w:rPr>
          <w:rFonts w:ascii="Times New Roman" w:eastAsia="Times New Roman" w:hAnsi="Times New Roman" w:cs="Times New Roman"/>
          <w:sz w:val="24"/>
          <w:szCs w:val="24"/>
          <w:lang w:eastAsia="sk-SK"/>
        </w:rPr>
        <w:t>86</w:t>
      </w:r>
      <w:r w:rsidRPr="00CD51F1">
        <w:rPr>
          <w:rFonts w:ascii="Times New Roman" w:eastAsia="Times New Roman" w:hAnsi="Times New Roman" w:cs="Times New Roman"/>
          <w:sz w:val="24"/>
          <w:szCs w:val="24"/>
          <w:lang w:eastAsia="sk-SK"/>
        </w:rPr>
        <w:t>,</w:t>
      </w:r>
    </w:p>
    <w:p w14:paraId="6FF3A74C"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1" w:name="p_57.2.d"/>
      <w:bookmarkEnd w:id="1101"/>
      <w:r w:rsidRPr="00CD51F1">
        <w:rPr>
          <w:rFonts w:ascii="Times New Roman" w:eastAsia="Times New Roman" w:hAnsi="Times New Roman" w:cs="Times New Roman"/>
          <w:sz w:val="24"/>
          <w:szCs w:val="24"/>
          <w:lang w:eastAsia="sk-SK"/>
        </w:rPr>
        <w:t xml:space="preserve">d) pozastavenie prevádzkovania hazardnej hry podľa § </w:t>
      </w:r>
      <w:r w:rsidR="008205C2" w:rsidRPr="00CD51F1">
        <w:rPr>
          <w:rFonts w:ascii="Times New Roman" w:eastAsia="Times New Roman" w:hAnsi="Times New Roman" w:cs="Times New Roman"/>
          <w:sz w:val="24"/>
          <w:szCs w:val="24"/>
          <w:lang w:eastAsia="sk-SK"/>
        </w:rPr>
        <w:t>92</w:t>
      </w:r>
      <w:r w:rsidRPr="00CD51F1">
        <w:rPr>
          <w:rFonts w:ascii="Times New Roman" w:eastAsia="Times New Roman" w:hAnsi="Times New Roman" w:cs="Times New Roman"/>
          <w:sz w:val="24"/>
          <w:szCs w:val="24"/>
          <w:lang w:eastAsia="sk-SK"/>
        </w:rPr>
        <w:t xml:space="preserve"> ods. </w:t>
      </w:r>
      <w:r w:rsidR="008205C2" w:rsidRPr="00CD51F1">
        <w:rPr>
          <w:rFonts w:ascii="Times New Roman" w:eastAsia="Times New Roman" w:hAnsi="Times New Roman" w:cs="Times New Roman"/>
          <w:sz w:val="24"/>
          <w:szCs w:val="24"/>
          <w:lang w:eastAsia="sk-SK"/>
        </w:rPr>
        <w:t>2</w:t>
      </w:r>
      <w:r w:rsidR="006C06D8" w:rsidRPr="00CD51F1">
        <w:rPr>
          <w:rFonts w:ascii="Times New Roman" w:eastAsia="Times New Roman" w:hAnsi="Times New Roman" w:cs="Times New Roman"/>
          <w:sz w:val="24"/>
          <w:szCs w:val="24"/>
          <w:lang w:eastAsia="sk-SK"/>
        </w:rPr>
        <w:t>,</w:t>
      </w:r>
    </w:p>
    <w:p w14:paraId="716612B5" w14:textId="77777777" w:rsidR="00BA6EE3" w:rsidRPr="00CD51F1"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2" w:name="p_57.2.e"/>
      <w:bookmarkStart w:id="1103" w:name="p_57.2.f"/>
      <w:bookmarkEnd w:id="1102"/>
      <w:bookmarkEnd w:id="1103"/>
      <w:r w:rsidRPr="00CD51F1">
        <w:rPr>
          <w:rFonts w:ascii="Times New Roman" w:eastAsia="Times New Roman" w:hAnsi="Times New Roman" w:cs="Times New Roman"/>
          <w:sz w:val="24"/>
          <w:szCs w:val="24"/>
          <w:lang w:eastAsia="sk-SK"/>
        </w:rPr>
        <w:t>e</w:t>
      </w:r>
      <w:r w:rsidR="00BA6EE3" w:rsidRPr="00CD51F1">
        <w:rPr>
          <w:rFonts w:ascii="Times New Roman" w:eastAsia="Times New Roman" w:hAnsi="Times New Roman" w:cs="Times New Roman"/>
          <w:sz w:val="24"/>
          <w:szCs w:val="24"/>
          <w:lang w:eastAsia="sk-SK"/>
        </w:rPr>
        <w:t>) výkon dozoru podľa tohto zákona</w:t>
      </w:r>
      <w:r w:rsidR="00617487" w:rsidRPr="00CD51F1">
        <w:rPr>
          <w:rFonts w:ascii="Times New Roman" w:eastAsia="Times New Roman" w:hAnsi="Times New Roman" w:cs="Times New Roman"/>
          <w:sz w:val="24"/>
          <w:szCs w:val="24"/>
          <w:lang w:eastAsia="sk-SK"/>
        </w:rPr>
        <w:t>,</w:t>
      </w:r>
    </w:p>
    <w:p w14:paraId="73E88C95" w14:textId="77777777" w:rsidR="00540B09" w:rsidRPr="00CD51F1"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4" w:name="p_57.2.g"/>
      <w:bookmarkEnd w:id="1104"/>
      <w:r w:rsidRPr="00CD51F1">
        <w:rPr>
          <w:rFonts w:ascii="Times New Roman" w:eastAsia="Times New Roman" w:hAnsi="Times New Roman" w:cs="Times New Roman"/>
          <w:sz w:val="24"/>
          <w:szCs w:val="24"/>
          <w:lang w:eastAsia="sk-SK"/>
        </w:rPr>
        <w:t>f</w:t>
      </w:r>
      <w:r w:rsidR="00BA6EE3" w:rsidRPr="00CD51F1">
        <w:rPr>
          <w:rFonts w:ascii="Times New Roman" w:eastAsia="Times New Roman" w:hAnsi="Times New Roman" w:cs="Times New Roman"/>
          <w:sz w:val="24"/>
          <w:szCs w:val="24"/>
          <w:lang w:eastAsia="sk-SK"/>
        </w:rPr>
        <w:t>) zápis fyzických osôb do registra vylúčených osôb a výmaz fyzických osôb z registra vylúčených osôb</w:t>
      </w:r>
      <w:r w:rsidR="00617487" w:rsidRPr="00CD51F1">
        <w:rPr>
          <w:rFonts w:ascii="Times New Roman" w:eastAsia="Times New Roman" w:hAnsi="Times New Roman" w:cs="Times New Roman"/>
          <w:sz w:val="24"/>
          <w:szCs w:val="24"/>
          <w:lang w:eastAsia="sk-SK"/>
        </w:rPr>
        <w:t>,</w:t>
      </w:r>
    </w:p>
    <w:p w14:paraId="3B662072" w14:textId="77777777" w:rsidR="00BA6EE3" w:rsidRPr="00CD51F1"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g</w:t>
      </w:r>
      <w:r w:rsidR="00540B09" w:rsidRPr="00CD51F1">
        <w:rPr>
          <w:rFonts w:ascii="Times New Roman" w:eastAsia="Times New Roman" w:hAnsi="Times New Roman" w:cs="Times New Roman"/>
          <w:sz w:val="24"/>
          <w:szCs w:val="24"/>
          <w:lang w:eastAsia="sk-SK"/>
        </w:rPr>
        <w:t xml:space="preserve">) uvoľnenie finančnej zábezpeky podľa § </w:t>
      </w:r>
      <w:r w:rsidR="003A76D7" w:rsidRPr="00CD51F1">
        <w:rPr>
          <w:rFonts w:ascii="Times New Roman" w:eastAsia="Times New Roman" w:hAnsi="Times New Roman" w:cs="Times New Roman"/>
          <w:sz w:val="24"/>
          <w:szCs w:val="24"/>
          <w:lang w:eastAsia="sk-SK"/>
        </w:rPr>
        <w:t>6</w:t>
      </w:r>
      <w:r w:rsidR="008205C2" w:rsidRPr="00CD51F1">
        <w:rPr>
          <w:rFonts w:ascii="Times New Roman" w:eastAsia="Times New Roman" w:hAnsi="Times New Roman" w:cs="Times New Roman"/>
          <w:sz w:val="24"/>
          <w:szCs w:val="24"/>
          <w:lang w:eastAsia="sk-SK"/>
        </w:rPr>
        <w:t>7</w:t>
      </w:r>
      <w:r w:rsidR="00A44C70" w:rsidRPr="00CD51F1">
        <w:rPr>
          <w:rFonts w:ascii="Times New Roman" w:eastAsia="Times New Roman" w:hAnsi="Times New Roman" w:cs="Times New Roman"/>
          <w:sz w:val="24"/>
          <w:szCs w:val="24"/>
          <w:lang w:eastAsia="sk-SK"/>
        </w:rPr>
        <w:t xml:space="preserve"> </w:t>
      </w:r>
      <w:r w:rsidR="00540B09" w:rsidRPr="00CD51F1">
        <w:rPr>
          <w:rFonts w:ascii="Times New Roman" w:eastAsia="Times New Roman" w:hAnsi="Times New Roman" w:cs="Times New Roman"/>
          <w:sz w:val="24"/>
          <w:szCs w:val="24"/>
          <w:lang w:eastAsia="sk-SK"/>
        </w:rPr>
        <w:t>ods.</w:t>
      </w:r>
      <w:r w:rsidR="00617487" w:rsidRPr="00CD51F1">
        <w:rPr>
          <w:rFonts w:ascii="Times New Roman" w:eastAsia="Times New Roman" w:hAnsi="Times New Roman" w:cs="Times New Roman"/>
          <w:sz w:val="24"/>
          <w:szCs w:val="24"/>
          <w:lang w:eastAsia="sk-SK"/>
        </w:rPr>
        <w:t xml:space="preserve"> </w:t>
      </w:r>
      <w:r w:rsidR="006C06D8" w:rsidRPr="00CD51F1">
        <w:rPr>
          <w:rFonts w:ascii="Times New Roman" w:eastAsia="Times New Roman" w:hAnsi="Times New Roman" w:cs="Times New Roman"/>
          <w:sz w:val="24"/>
          <w:szCs w:val="24"/>
          <w:lang w:eastAsia="sk-SK"/>
        </w:rPr>
        <w:t>5</w:t>
      </w:r>
      <w:r w:rsidR="00617487" w:rsidRPr="00CD51F1">
        <w:rPr>
          <w:rFonts w:ascii="Times New Roman" w:eastAsia="Times New Roman" w:hAnsi="Times New Roman" w:cs="Times New Roman"/>
          <w:sz w:val="24"/>
          <w:szCs w:val="24"/>
          <w:lang w:eastAsia="sk-SK"/>
        </w:rPr>
        <w:t xml:space="preserve"> písm.</w:t>
      </w:r>
      <w:r w:rsidR="00540B09" w:rsidRPr="00CD51F1">
        <w:rPr>
          <w:rFonts w:ascii="Times New Roman" w:eastAsia="Times New Roman" w:hAnsi="Times New Roman" w:cs="Times New Roman"/>
          <w:sz w:val="24"/>
          <w:szCs w:val="24"/>
          <w:lang w:eastAsia="sk-SK"/>
        </w:rPr>
        <w:t xml:space="preserve"> f)</w:t>
      </w:r>
      <w:r w:rsidR="00BA6EE3" w:rsidRPr="00CD51F1">
        <w:rPr>
          <w:rFonts w:ascii="Times New Roman" w:eastAsia="Times New Roman" w:hAnsi="Times New Roman" w:cs="Times New Roman"/>
          <w:sz w:val="24"/>
          <w:szCs w:val="24"/>
          <w:lang w:eastAsia="sk-SK"/>
        </w:rPr>
        <w:t>.</w:t>
      </w:r>
    </w:p>
    <w:p w14:paraId="57F79A0B" w14:textId="77777777" w:rsidR="00BA6EE3" w:rsidRPr="00CD51F1"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5" w:name="p_57.3"/>
      <w:bookmarkStart w:id="1106" w:name="p_57.4"/>
      <w:bookmarkStart w:id="1107" w:name="p_57.5"/>
      <w:bookmarkEnd w:id="1105"/>
      <w:bookmarkEnd w:id="1106"/>
      <w:bookmarkEnd w:id="1107"/>
      <w:r w:rsidRPr="00CD51F1">
        <w:rPr>
          <w:rFonts w:ascii="Times New Roman" w:eastAsia="Times New Roman" w:hAnsi="Times New Roman" w:cs="Times New Roman"/>
          <w:sz w:val="24"/>
          <w:szCs w:val="24"/>
          <w:lang w:eastAsia="sk-SK"/>
        </w:rPr>
        <w:t>(</w:t>
      </w:r>
      <w:r w:rsidR="0061713D" w:rsidRPr="00CD51F1">
        <w:rPr>
          <w:rFonts w:ascii="Times New Roman" w:eastAsia="Times New Roman" w:hAnsi="Times New Roman" w:cs="Times New Roman"/>
          <w:sz w:val="24"/>
          <w:szCs w:val="24"/>
          <w:lang w:eastAsia="sk-SK"/>
        </w:rPr>
        <w:t>3</w:t>
      </w:r>
      <w:r w:rsidRPr="00CD51F1">
        <w:rPr>
          <w:rFonts w:ascii="Times New Roman" w:eastAsia="Times New Roman" w:hAnsi="Times New Roman" w:cs="Times New Roman"/>
          <w:sz w:val="24"/>
          <w:szCs w:val="24"/>
          <w:lang w:eastAsia="sk-SK"/>
        </w:rPr>
        <w:t xml:space="preserve">) Ak sa vo všeobecne záväzných právnych predpisoch používa pojem </w:t>
      </w:r>
      <w:r w:rsidR="00562E7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lotérie a iné podobné hry</w:t>
      </w:r>
      <w:r w:rsidR="00562E7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rozumejú sa tým </w:t>
      </w:r>
      <w:r w:rsidR="00562E7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hazardné hry</w:t>
      </w:r>
      <w:r w:rsidR="00562E7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w:t>
      </w:r>
    </w:p>
    <w:p w14:paraId="3EAC399F" w14:textId="77777777" w:rsidR="003E0C6B" w:rsidRPr="00CD51F1" w:rsidRDefault="003E0C6B" w:rsidP="00A57493">
      <w:pPr>
        <w:shd w:val="clear" w:color="auto" w:fill="FFFFFF"/>
        <w:spacing w:after="0" w:line="240" w:lineRule="auto"/>
        <w:jc w:val="center"/>
        <w:rPr>
          <w:rFonts w:ascii="Times New Roman" w:eastAsia="Times New Roman" w:hAnsi="Times New Roman" w:cs="Times New Roman"/>
          <w:sz w:val="24"/>
          <w:szCs w:val="24"/>
          <w:lang w:eastAsia="sk-SK"/>
        </w:rPr>
      </w:pPr>
    </w:p>
    <w:p w14:paraId="5BD8CBB4" w14:textId="77777777" w:rsidR="00A57493" w:rsidRPr="00CD51F1" w:rsidRDefault="008C0460" w:rsidP="00A57493">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98</w:t>
      </w:r>
    </w:p>
    <w:p w14:paraId="270BAB8F" w14:textId="77777777" w:rsidR="00A57493" w:rsidRPr="00CD51F1" w:rsidRDefault="00A57493" w:rsidP="00A5749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Zamestnanci úradu a prizvaná osoba majú pri plnení úloh podľa tohto zákona postavenie verejných činiteľov.</w:t>
      </w:r>
    </w:p>
    <w:p w14:paraId="05C14766" w14:textId="77777777" w:rsidR="00A57493" w:rsidRPr="00CD51F1" w:rsidRDefault="00A57493" w:rsidP="000D15B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A0B0568" w14:textId="77777777" w:rsidR="00B44F61" w:rsidRPr="00CD51F1" w:rsidRDefault="00B44F61" w:rsidP="00B44F61">
      <w:pPr>
        <w:shd w:val="clear" w:color="auto" w:fill="FFFFFF"/>
        <w:spacing w:after="0" w:line="240" w:lineRule="auto"/>
        <w:jc w:val="center"/>
        <w:rPr>
          <w:rFonts w:ascii="Times New Roman" w:eastAsia="Calibri" w:hAnsi="Times New Roman" w:cs="Times New Roman"/>
          <w:sz w:val="24"/>
          <w:szCs w:val="24"/>
          <w:lang w:eastAsia="sk-SK"/>
        </w:rPr>
      </w:pPr>
      <w:bookmarkStart w:id="1108" w:name="c_44340"/>
      <w:bookmarkStart w:id="1109" w:name="pa_57a"/>
      <w:bookmarkStart w:id="1110" w:name="p_57a"/>
      <w:bookmarkStart w:id="1111" w:name="p_57a.0"/>
      <w:bookmarkStart w:id="1112" w:name="p_57a.0.a"/>
      <w:bookmarkStart w:id="1113" w:name="p_57a.0.b"/>
      <w:bookmarkStart w:id="1114" w:name="c_44379"/>
      <w:bookmarkStart w:id="1115" w:name="c_44386"/>
      <w:bookmarkStart w:id="1116" w:name="pa_58"/>
      <w:bookmarkStart w:id="1117" w:name="p_58"/>
      <w:bookmarkEnd w:id="1108"/>
      <w:bookmarkEnd w:id="1109"/>
      <w:bookmarkEnd w:id="1110"/>
      <w:bookmarkEnd w:id="1111"/>
      <w:bookmarkEnd w:id="1112"/>
      <w:bookmarkEnd w:id="1113"/>
      <w:bookmarkEnd w:id="1114"/>
      <w:bookmarkEnd w:id="1115"/>
      <w:bookmarkEnd w:id="1116"/>
      <w:bookmarkEnd w:id="1117"/>
      <w:r w:rsidRPr="00CD51F1">
        <w:rPr>
          <w:rFonts w:ascii="Times New Roman" w:eastAsia="Calibri" w:hAnsi="Times New Roman" w:cs="Times New Roman"/>
          <w:sz w:val="24"/>
          <w:szCs w:val="24"/>
          <w:lang w:eastAsia="sk-SK"/>
        </w:rPr>
        <w:t>§ 99</w:t>
      </w:r>
    </w:p>
    <w:p w14:paraId="53DB3EE5" w14:textId="77777777" w:rsidR="00B44F61" w:rsidRPr="00CD51F1" w:rsidRDefault="00B44F61" w:rsidP="00B44F61">
      <w:pPr>
        <w:shd w:val="clear" w:color="auto" w:fill="FFFFFF"/>
        <w:spacing w:after="0" w:line="240" w:lineRule="auto"/>
        <w:jc w:val="center"/>
        <w:rPr>
          <w:rFonts w:ascii="Times New Roman" w:eastAsia="Calibri" w:hAnsi="Times New Roman" w:cs="Times New Roman"/>
          <w:b/>
          <w:bCs/>
          <w:sz w:val="24"/>
          <w:szCs w:val="24"/>
          <w:lang w:eastAsia="sk-SK"/>
        </w:rPr>
      </w:pPr>
      <w:r w:rsidRPr="00CD51F1">
        <w:rPr>
          <w:rFonts w:ascii="Times New Roman" w:eastAsia="Calibri" w:hAnsi="Times New Roman" w:cs="Times New Roman"/>
          <w:b/>
          <w:bCs/>
          <w:sz w:val="24"/>
          <w:szCs w:val="24"/>
          <w:lang w:eastAsia="sk-SK"/>
        </w:rPr>
        <w:t>Prechodné ustanovenia</w:t>
      </w:r>
    </w:p>
    <w:p w14:paraId="1D08C869" w14:textId="77777777" w:rsidR="00B44F61" w:rsidRPr="00CD51F1" w:rsidRDefault="00B44F61" w:rsidP="00B44F61">
      <w:pPr>
        <w:shd w:val="clear" w:color="auto" w:fill="FFFFFF"/>
        <w:spacing w:after="0" w:line="240" w:lineRule="auto"/>
        <w:jc w:val="center"/>
        <w:rPr>
          <w:rFonts w:ascii="Times New Roman" w:eastAsia="Calibri" w:hAnsi="Times New Roman" w:cs="Times New Roman"/>
          <w:b/>
          <w:bCs/>
          <w:sz w:val="24"/>
          <w:szCs w:val="24"/>
          <w:lang w:eastAsia="sk-SK"/>
        </w:rPr>
      </w:pPr>
    </w:p>
    <w:p w14:paraId="74FD293A"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(1) Vykonávací predpis vydaný na základe splnomocnenia podľa doterajšieho zákona (§ 57a písm. b)) je vykonávacím predpisom podľa tohto zákona (§ 97 ods. 4 písm. a)) do 30. júna 2020. </w:t>
      </w:r>
    </w:p>
    <w:p w14:paraId="2F23820B" w14:textId="77777777" w:rsidR="00B44F61" w:rsidRPr="00CD51F1" w:rsidRDefault="00B44F61" w:rsidP="00B44F61">
      <w:pPr>
        <w:shd w:val="clear" w:color="auto" w:fill="FFFFFF"/>
        <w:spacing w:after="0" w:line="240" w:lineRule="auto"/>
        <w:ind w:firstLine="567"/>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(2) Všeobecne záväzné nariadenia obce vydané podľa doterajšieho zákona zostávajú v platnosti.</w:t>
      </w:r>
    </w:p>
    <w:p w14:paraId="0040B019" w14:textId="77777777" w:rsidR="00B44F61" w:rsidRPr="00CD51F1" w:rsidRDefault="00B44F61" w:rsidP="00B44F61">
      <w:pPr>
        <w:shd w:val="clear" w:color="auto" w:fill="FFFFFF"/>
        <w:spacing w:after="0" w:line="240" w:lineRule="auto"/>
        <w:ind w:firstLine="567"/>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(3) Konania o udelení alebo zmene individuálnej licencie začaté a neskončené do 28. februára 2019 sa dokončia podľa doterajšieho zákona.</w:t>
      </w:r>
    </w:p>
    <w:p w14:paraId="4CB0693A"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(4) Vydanie potvrdení o splnení oznamovacej povinnosti na základe všeobecnej licencie a úkony s tým súvisiace začaté a neskončené do 28. februára 2019 sa dokončia podľa doterajšieho zákona.</w:t>
      </w:r>
    </w:p>
    <w:p w14:paraId="26C1AE1D"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(5) Konania o vydaní poverenia na odborné posudzovanie začaté a neskončené do 28. februára 2019 sa dokončia podľa doterajšieho zákona.  </w:t>
      </w:r>
    </w:p>
    <w:p w14:paraId="6F4160CE"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(6) Konania o uložení sankcií začaté a neskončené do 28. februára 2019 sa dokončia podľa doterajšieho zákona.</w:t>
      </w:r>
    </w:p>
    <w:p w14:paraId="3A2BA99C"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(7) Výkon dozoru, ktorý sa neskončil do 28. februára 2019, sa dokončí podľa doterajšieho zákona.</w:t>
      </w:r>
    </w:p>
    <w:p w14:paraId="3816995E"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(8) Výkon kontroly, ktorý sa neskončil do 28. februára 2019, sa dokončí podľa doterajšieho zákona. </w:t>
      </w:r>
    </w:p>
    <w:p w14:paraId="560680DE"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(9) Výkon štátnej správy v oblasti hazardných hier podľa tohto zákona vykonáva úrad od 1. júna 2019. V období od 1. marca 2019 do 31. mája 2019 činnosti úradu </w:t>
      </w:r>
    </w:p>
    <w:p w14:paraId="528A96B2" w14:textId="6B55992F"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a) podľa § 77 ods. </w:t>
      </w:r>
      <w:r w:rsidR="00E20B98" w:rsidRPr="00CD51F1">
        <w:rPr>
          <w:rFonts w:ascii="Times New Roman" w:eastAsia="Calibri" w:hAnsi="Times New Roman" w:cs="Times New Roman"/>
          <w:sz w:val="24"/>
          <w:szCs w:val="24"/>
        </w:rPr>
        <w:t>9</w:t>
      </w:r>
      <w:r w:rsidRPr="00CD51F1">
        <w:rPr>
          <w:rFonts w:ascii="Times New Roman" w:eastAsia="Calibri" w:hAnsi="Times New Roman" w:cs="Times New Roman"/>
          <w:sz w:val="24"/>
          <w:szCs w:val="24"/>
        </w:rPr>
        <w:t xml:space="preserve"> písm. a) až </w:t>
      </w:r>
      <w:r w:rsidR="00B9425F" w:rsidRPr="00CD51F1">
        <w:rPr>
          <w:rFonts w:ascii="Times New Roman" w:eastAsia="Calibri" w:hAnsi="Times New Roman" w:cs="Times New Roman"/>
          <w:sz w:val="24"/>
          <w:szCs w:val="24"/>
        </w:rPr>
        <w:t>d</w:t>
      </w:r>
      <w:r w:rsidRPr="00CD51F1">
        <w:rPr>
          <w:rFonts w:ascii="Times New Roman" w:eastAsia="Calibri" w:hAnsi="Times New Roman" w:cs="Times New Roman"/>
          <w:sz w:val="24"/>
          <w:szCs w:val="24"/>
        </w:rPr>
        <w:t>), </w:t>
      </w:r>
      <w:r w:rsidR="004A700E" w:rsidRPr="00CD51F1">
        <w:rPr>
          <w:rFonts w:ascii="Times New Roman" w:eastAsia="Calibri" w:hAnsi="Times New Roman" w:cs="Times New Roman"/>
          <w:sz w:val="24"/>
          <w:szCs w:val="24"/>
        </w:rPr>
        <w:t xml:space="preserve">j), </w:t>
      </w:r>
      <w:r w:rsidR="00B9425F" w:rsidRPr="00CD51F1">
        <w:rPr>
          <w:rFonts w:ascii="Times New Roman" w:eastAsia="Calibri" w:hAnsi="Times New Roman" w:cs="Times New Roman"/>
          <w:sz w:val="24"/>
          <w:szCs w:val="24"/>
        </w:rPr>
        <w:t>n), r</w:t>
      </w:r>
      <w:r w:rsidRPr="00CD51F1">
        <w:rPr>
          <w:rFonts w:ascii="Times New Roman" w:eastAsia="Calibri" w:hAnsi="Times New Roman" w:cs="Times New Roman"/>
          <w:sz w:val="24"/>
          <w:szCs w:val="24"/>
        </w:rPr>
        <w:t>)</w:t>
      </w:r>
      <w:r w:rsidR="004A700E" w:rsidRPr="00CD51F1">
        <w:rPr>
          <w:rFonts w:ascii="Times New Roman" w:eastAsia="Calibri" w:hAnsi="Times New Roman" w:cs="Times New Roman"/>
          <w:sz w:val="24"/>
          <w:szCs w:val="24"/>
        </w:rPr>
        <w:t xml:space="preserve"> a s)</w:t>
      </w:r>
      <w:r w:rsidRPr="00CD51F1">
        <w:rPr>
          <w:rFonts w:ascii="Times New Roman" w:eastAsia="Calibri" w:hAnsi="Times New Roman" w:cs="Times New Roman"/>
          <w:sz w:val="24"/>
          <w:szCs w:val="24"/>
        </w:rPr>
        <w:t xml:space="preserve"> vykonáva ministerstvo financií,</w:t>
      </w:r>
    </w:p>
    <w:p w14:paraId="29C40089" w14:textId="6F8CC750" w:rsidR="00B44F61" w:rsidRPr="00CD51F1" w:rsidRDefault="00B44F61" w:rsidP="00B9425F">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b) podľa § 77 ods. </w:t>
      </w:r>
      <w:r w:rsidR="00E20B98" w:rsidRPr="00CD51F1">
        <w:rPr>
          <w:rFonts w:ascii="Times New Roman" w:eastAsia="Calibri" w:hAnsi="Times New Roman" w:cs="Times New Roman"/>
          <w:sz w:val="24"/>
          <w:szCs w:val="24"/>
        </w:rPr>
        <w:t>9</w:t>
      </w:r>
      <w:r w:rsidRPr="00CD51F1">
        <w:rPr>
          <w:rFonts w:ascii="Times New Roman" w:eastAsia="Calibri" w:hAnsi="Times New Roman" w:cs="Times New Roman"/>
          <w:sz w:val="24"/>
          <w:szCs w:val="24"/>
        </w:rPr>
        <w:t xml:space="preserve"> písm. </w:t>
      </w:r>
      <w:r w:rsidR="00B9425F" w:rsidRPr="00CD51F1">
        <w:rPr>
          <w:rFonts w:ascii="Times New Roman" w:eastAsia="Calibri" w:hAnsi="Times New Roman" w:cs="Times New Roman"/>
          <w:sz w:val="24"/>
          <w:szCs w:val="24"/>
        </w:rPr>
        <w:t>g</w:t>
      </w:r>
      <w:r w:rsidRPr="00CD51F1">
        <w:rPr>
          <w:rFonts w:ascii="Times New Roman" w:eastAsia="Calibri" w:hAnsi="Times New Roman" w:cs="Times New Roman"/>
          <w:sz w:val="24"/>
          <w:szCs w:val="24"/>
        </w:rPr>
        <w:t xml:space="preserve">), </w:t>
      </w:r>
      <w:r w:rsidR="00B9425F" w:rsidRPr="00CD51F1">
        <w:rPr>
          <w:rFonts w:ascii="Times New Roman" w:eastAsia="Calibri" w:hAnsi="Times New Roman" w:cs="Times New Roman"/>
          <w:sz w:val="24"/>
          <w:szCs w:val="24"/>
        </w:rPr>
        <w:t>h</w:t>
      </w:r>
      <w:r w:rsidRPr="00CD51F1">
        <w:rPr>
          <w:rFonts w:ascii="Times New Roman" w:eastAsia="Calibri" w:hAnsi="Times New Roman" w:cs="Times New Roman"/>
          <w:sz w:val="24"/>
          <w:szCs w:val="24"/>
        </w:rPr>
        <w:t xml:space="preserve">), </w:t>
      </w:r>
      <w:r w:rsidR="00B9425F" w:rsidRPr="00CD51F1">
        <w:rPr>
          <w:rFonts w:ascii="Times New Roman" w:eastAsia="Calibri" w:hAnsi="Times New Roman" w:cs="Times New Roman"/>
          <w:sz w:val="24"/>
          <w:szCs w:val="24"/>
        </w:rPr>
        <w:t>l</w:t>
      </w:r>
      <w:r w:rsidRPr="00CD51F1">
        <w:rPr>
          <w:rFonts w:ascii="Times New Roman" w:eastAsia="Calibri" w:hAnsi="Times New Roman" w:cs="Times New Roman"/>
          <w:sz w:val="24"/>
          <w:szCs w:val="24"/>
        </w:rPr>
        <w:t xml:space="preserve">), </w:t>
      </w:r>
      <w:r w:rsidR="00B9425F" w:rsidRPr="00CD51F1">
        <w:rPr>
          <w:rFonts w:ascii="Times New Roman" w:eastAsia="Calibri" w:hAnsi="Times New Roman" w:cs="Times New Roman"/>
          <w:sz w:val="24"/>
          <w:szCs w:val="24"/>
        </w:rPr>
        <w:t>m</w:t>
      </w:r>
      <w:r w:rsidRPr="00CD51F1">
        <w:rPr>
          <w:rFonts w:ascii="Times New Roman" w:eastAsia="Calibri" w:hAnsi="Times New Roman" w:cs="Times New Roman"/>
          <w:sz w:val="24"/>
          <w:szCs w:val="24"/>
        </w:rPr>
        <w:t xml:space="preserve">), </w:t>
      </w:r>
      <w:r w:rsidR="00B9425F" w:rsidRPr="00CD51F1">
        <w:rPr>
          <w:rFonts w:ascii="Times New Roman" w:eastAsia="Calibri" w:hAnsi="Times New Roman" w:cs="Times New Roman"/>
          <w:sz w:val="24"/>
          <w:szCs w:val="24"/>
        </w:rPr>
        <w:t>o</w:t>
      </w:r>
      <w:r w:rsidRPr="00CD51F1">
        <w:rPr>
          <w:rFonts w:ascii="Times New Roman" w:eastAsia="Calibri" w:hAnsi="Times New Roman" w:cs="Times New Roman"/>
          <w:sz w:val="24"/>
          <w:szCs w:val="24"/>
        </w:rPr>
        <w:t xml:space="preserve">), </w:t>
      </w:r>
      <w:r w:rsidR="00B9425F" w:rsidRPr="00CD51F1">
        <w:rPr>
          <w:rFonts w:ascii="Times New Roman" w:eastAsia="Calibri" w:hAnsi="Times New Roman" w:cs="Times New Roman"/>
          <w:sz w:val="24"/>
          <w:szCs w:val="24"/>
        </w:rPr>
        <w:t>q</w:t>
      </w:r>
      <w:r w:rsidRPr="00CD51F1">
        <w:rPr>
          <w:rFonts w:ascii="Times New Roman" w:eastAsia="Calibri" w:hAnsi="Times New Roman" w:cs="Times New Roman"/>
          <w:sz w:val="24"/>
          <w:szCs w:val="24"/>
        </w:rPr>
        <w:t>),  vykonáva Finančné riaditeľstvo Slovenskej republiky,</w:t>
      </w:r>
    </w:p>
    <w:p w14:paraId="5F554163" w14:textId="7B4B213C"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c) podľa § 77 ods. </w:t>
      </w:r>
      <w:r w:rsidR="00E20B98" w:rsidRPr="00CD51F1">
        <w:rPr>
          <w:rFonts w:ascii="Times New Roman" w:eastAsia="Calibri" w:hAnsi="Times New Roman" w:cs="Times New Roman"/>
          <w:sz w:val="24"/>
          <w:szCs w:val="24"/>
        </w:rPr>
        <w:t>9</w:t>
      </w:r>
      <w:r w:rsidRPr="00CD51F1">
        <w:rPr>
          <w:rFonts w:ascii="Times New Roman" w:eastAsia="Calibri" w:hAnsi="Times New Roman" w:cs="Times New Roman"/>
          <w:sz w:val="24"/>
          <w:szCs w:val="24"/>
        </w:rPr>
        <w:t xml:space="preserve"> písm. </w:t>
      </w:r>
      <w:r w:rsidR="00B9425F" w:rsidRPr="00CD51F1">
        <w:rPr>
          <w:rFonts w:ascii="Times New Roman" w:eastAsia="Calibri" w:hAnsi="Times New Roman" w:cs="Times New Roman"/>
          <w:sz w:val="24"/>
          <w:szCs w:val="24"/>
        </w:rPr>
        <w:t>i</w:t>
      </w:r>
      <w:r w:rsidRPr="00CD51F1">
        <w:rPr>
          <w:rFonts w:ascii="Times New Roman" w:eastAsia="Calibri" w:hAnsi="Times New Roman" w:cs="Times New Roman"/>
          <w:sz w:val="24"/>
          <w:szCs w:val="24"/>
        </w:rPr>
        <w:t>)</w:t>
      </w:r>
      <w:r w:rsidR="004A700E" w:rsidRPr="00CD51F1">
        <w:rPr>
          <w:rFonts w:ascii="Times New Roman" w:eastAsia="Calibri" w:hAnsi="Times New Roman" w:cs="Times New Roman"/>
          <w:sz w:val="24"/>
          <w:szCs w:val="24"/>
        </w:rPr>
        <w:t>,</w:t>
      </w:r>
      <w:r w:rsidRPr="00CD51F1">
        <w:rPr>
          <w:rFonts w:ascii="Times New Roman" w:eastAsia="Calibri" w:hAnsi="Times New Roman" w:cs="Times New Roman"/>
          <w:sz w:val="24"/>
          <w:szCs w:val="24"/>
        </w:rPr>
        <w:t xml:space="preserve"> </w:t>
      </w:r>
      <w:r w:rsidR="00B9425F" w:rsidRPr="00CD51F1">
        <w:rPr>
          <w:rFonts w:ascii="Times New Roman" w:eastAsia="Calibri" w:hAnsi="Times New Roman" w:cs="Times New Roman"/>
          <w:sz w:val="24"/>
          <w:szCs w:val="24"/>
        </w:rPr>
        <w:t>p</w:t>
      </w:r>
      <w:r w:rsidRPr="00CD51F1">
        <w:rPr>
          <w:rFonts w:ascii="Times New Roman" w:eastAsia="Calibri" w:hAnsi="Times New Roman" w:cs="Times New Roman"/>
          <w:sz w:val="24"/>
          <w:szCs w:val="24"/>
        </w:rPr>
        <w:t xml:space="preserve">) </w:t>
      </w:r>
      <w:r w:rsidR="004A700E" w:rsidRPr="00CD51F1">
        <w:rPr>
          <w:rFonts w:ascii="Times New Roman" w:eastAsia="Calibri" w:hAnsi="Times New Roman" w:cs="Times New Roman"/>
          <w:sz w:val="24"/>
          <w:szCs w:val="24"/>
        </w:rPr>
        <w:t>a t)</w:t>
      </w:r>
      <w:r w:rsidRPr="00CD51F1">
        <w:rPr>
          <w:rFonts w:ascii="Times New Roman" w:eastAsia="Calibri" w:hAnsi="Times New Roman" w:cs="Times New Roman"/>
          <w:sz w:val="24"/>
          <w:szCs w:val="24"/>
        </w:rPr>
        <w:t xml:space="preserve"> vykonávajú daňové úrady, </w:t>
      </w:r>
    </w:p>
    <w:p w14:paraId="64BA66F4" w14:textId="02434FB6"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d) podľa § 77 ods. </w:t>
      </w:r>
      <w:r w:rsidR="00E20B98" w:rsidRPr="00CD51F1">
        <w:rPr>
          <w:rFonts w:ascii="Times New Roman" w:eastAsia="Calibri" w:hAnsi="Times New Roman" w:cs="Times New Roman"/>
          <w:sz w:val="24"/>
          <w:szCs w:val="24"/>
        </w:rPr>
        <w:t>9</w:t>
      </w:r>
      <w:r w:rsidRPr="00CD51F1">
        <w:rPr>
          <w:rFonts w:ascii="Times New Roman" w:eastAsia="Calibri" w:hAnsi="Times New Roman" w:cs="Times New Roman"/>
          <w:sz w:val="24"/>
          <w:szCs w:val="24"/>
        </w:rPr>
        <w:t xml:space="preserve"> písm. </w:t>
      </w:r>
      <w:r w:rsidR="004A700E" w:rsidRPr="00CD51F1">
        <w:rPr>
          <w:rFonts w:ascii="Times New Roman" w:eastAsia="Calibri" w:hAnsi="Times New Roman" w:cs="Times New Roman"/>
          <w:sz w:val="24"/>
          <w:szCs w:val="24"/>
        </w:rPr>
        <w:t>d</w:t>
      </w:r>
      <w:r w:rsidRPr="00CD51F1">
        <w:rPr>
          <w:rFonts w:ascii="Times New Roman" w:eastAsia="Calibri" w:hAnsi="Times New Roman" w:cs="Times New Roman"/>
          <w:sz w:val="24"/>
          <w:szCs w:val="24"/>
        </w:rPr>
        <w:t>)</w:t>
      </w:r>
      <w:r w:rsidR="004A700E" w:rsidRPr="00CD51F1">
        <w:rPr>
          <w:rFonts w:ascii="Times New Roman" w:eastAsia="Calibri" w:hAnsi="Times New Roman" w:cs="Times New Roman"/>
          <w:sz w:val="24"/>
          <w:szCs w:val="24"/>
        </w:rPr>
        <w:t xml:space="preserve"> až f</w:t>
      </w:r>
      <w:r w:rsidRPr="00CD51F1">
        <w:rPr>
          <w:rFonts w:ascii="Times New Roman" w:eastAsia="Calibri" w:hAnsi="Times New Roman" w:cs="Times New Roman"/>
          <w:sz w:val="24"/>
          <w:szCs w:val="24"/>
        </w:rPr>
        <w:t xml:space="preserve">) a </w:t>
      </w:r>
      <w:r w:rsidR="004A700E" w:rsidRPr="00CD51F1">
        <w:rPr>
          <w:rFonts w:ascii="Times New Roman" w:eastAsia="Calibri" w:hAnsi="Times New Roman" w:cs="Times New Roman"/>
          <w:sz w:val="24"/>
          <w:szCs w:val="24"/>
        </w:rPr>
        <w:t>k</w:t>
      </w:r>
      <w:r w:rsidRPr="00CD51F1">
        <w:rPr>
          <w:rFonts w:ascii="Times New Roman" w:eastAsia="Calibri" w:hAnsi="Times New Roman" w:cs="Times New Roman"/>
          <w:sz w:val="24"/>
          <w:szCs w:val="24"/>
        </w:rPr>
        <w:t>) vykonávajú Finančné riaditeľstvo Slovenskej republiky, daňové úrady a colné úrady,  </w:t>
      </w:r>
    </w:p>
    <w:p w14:paraId="5E0C7F5F"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e) vo veciach týkajúcich sa vydávania potvrdení o splnení oznamovacej povinnosti na základe všeobecnej licencie a úkonov s tým súvisiacich vykonávajú miestne príslušné daňové úrady.    </w:t>
      </w:r>
    </w:p>
    <w:p w14:paraId="207F4C76" w14:textId="2128DF8F"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(10) Konania o udelení alebo zmene individuálnej licencie začaté podľa odseku 3 a neskončené do 31. mája 2019, vydania potvrdení o splnení oznamovacej povinnosti na základe všeobecnej licencie a úkony s tým súvisiace začaté podľa odseku 4 a neskončené do 31. mája 2019, konania o vydaní poverenia na odborné posudzovanie začaté podľa odseku 5 a neskončené do 31. mája 2019, konania o uložení sankcií začaté podľa odseku 6 a neskončené do 31. mája 2019, výkon dozoru, ktorý sa začal podľa odseku 7 a neskončil do 31. mája 2019 a výkon kontroly, ktorý sa začal podľa odseku 8 a neskončil do 31. mája 2019, dokončí úrad podľa tohto zákona. Právne účinky úkonov vykonané podľa doterajš</w:t>
      </w:r>
      <w:r w:rsidR="009A06E1">
        <w:rPr>
          <w:rFonts w:ascii="Times New Roman" w:eastAsia="Calibri" w:hAnsi="Times New Roman" w:cs="Times New Roman"/>
          <w:sz w:val="24"/>
          <w:szCs w:val="24"/>
        </w:rPr>
        <w:t>ieho</w:t>
      </w:r>
      <w:r w:rsidRPr="00CD51F1">
        <w:rPr>
          <w:rFonts w:ascii="Times New Roman" w:eastAsia="Calibri" w:hAnsi="Times New Roman" w:cs="Times New Roman"/>
          <w:sz w:val="24"/>
          <w:szCs w:val="24"/>
        </w:rPr>
        <w:t xml:space="preserve"> </w:t>
      </w:r>
      <w:r w:rsidR="009A06E1">
        <w:rPr>
          <w:rFonts w:ascii="Times New Roman" w:eastAsia="Calibri" w:hAnsi="Times New Roman" w:cs="Times New Roman"/>
          <w:sz w:val="24"/>
          <w:szCs w:val="24"/>
        </w:rPr>
        <w:t>zákona</w:t>
      </w:r>
      <w:r w:rsidRPr="00CD51F1">
        <w:rPr>
          <w:rFonts w:ascii="Times New Roman" w:eastAsia="Calibri" w:hAnsi="Times New Roman" w:cs="Times New Roman"/>
          <w:sz w:val="24"/>
          <w:szCs w:val="24"/>
        </w:rPr>
        <w:t xml:space="preserve"> </w:t>
      </w:r>
      <w:r w:rsidR="009A06E1">
        <w:rPr>
          <w:rFonts w:ascii="Times New Roman" w:eastAsia="Calibri" w:hAnsi="Times New Roman" w:cs="Times New Roman"/>
          <w:sz w:val="24"/>
          <w:szCs w:val="24"/>
        </w:rPr>
        <w:t>z</w:t>
      </w:r>
      <w:r w:rsidRPr="00CD51F1">
        <w:rPr>
          <w:rFonts w:ascii="Times New Roman" w:eastAsia="Calibri" w:hAnsi="Times New Roman" w:cs="Times New Roman"/>
          <w:sz w:val="24"/>
          <w:szCs w:val="24"/>
        </w:rPr>
        <w:t>ostávajú zachované.</w:t>
      </w:r>
    </w:p>
    <w:p w14:paraId="4EA50263" w14:textId="381538E2"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(11) Konania podľa odsekov 3, 5 a 6, vydania potvrdení o splnení  oznamovacej povinnosti na základe všeobecnej licencie a úkony s tým súvisiace podľa odseku 4, výkon dozoru podľa odseku 7, výkon kontroly podľa odseku 8 a konania o uvoľnení finančnej zábezpeky alebo jej časti podľa odseku 12 neskončené do 31. mája 2019 dokončí úrad podľa doterajšieho zákona. Právne účinky úkonov vykonané podľa </w:t>
      </w:r>
      <w:r w:rsidR="009A06E1" w:rsidRPr="00CD51F1">
        <w:rPr>
          <w:rFonts w:ascii="Times New Roman" w:eastAsia="Calibri" w:hAnsi="Times New Roman" w:cs="Times New Roman"/>
          <w:sz w:val="24"/>
          <w:szCs w:val="24"/>
        </w:rPr>
        <w:t>doterajš</w:t>
      </w:r>
      <w:r w:rsidR="009A06E1">
        <w:rPr>
          <w:rFonts w:ascii="Times New Roman" w:eastAsia="Calibri" w:hAnsi="Times New Roman" w:cs="Times New Roman"/>
          <w:sz w:val="24"/>
          <w:szCs w:val="24"/>
        </w:rPr>
        <w:t>ieho</w:t>
      </w:r>
      <w:r w:rsidR="009A06E1" w:rsidRPr="00CD51F1">
        <w:rPr>
          <w:rFonts w:ascii="Times New Roman" w:eastAsia="Calibri" w:hAnsi="Times New Roman" w:cs="Times New Roman"/>
          <w:sz w:val="24"/>
          <w:szCs w:val="24"/>
        </w:rPr>
        <w:t xml:space="preserve"> </w:t>
      </w:r>
      <w:r w:rsidR="009A06E1">
        <w:rPr>
          <w:rFonts w:ascii="Times New Roman" w:eastAsia="Calibri" w:hAnsi="Times New Roman" w:cs="Times New Roman"/>
          <w:sz w:val="24"/>
          <w:szCs w:val="24"/>
        </w:rPr>
        <w:t>zákona</w:t>
      </w:r>
      <w:r w:rsidR="009A06E1" w:rsidRPr="00CD51F1">
        <w:rPr>
          <w:rFonts w:ascii="Times New Roman" w:eastAsia="Calibri" w:hAnsi="Times New Roman" w:cs="Times New Roman"/>
          <w:sz w:val="24"/>
          <w:szCs w:val="24"/>
        </w:rPr>
        <w:t xml:space="preserve"> </w:t>
      </w:r>
      <w:r w:rsidR="009A06E1">
        <w:rPr>
          <w:rFonts w:ascii="Times New Roman" w:eastAsia="Calibri" w:hAnsi="Times New Roman" w:cs="Times New Roman"/>
          <w:sz w:val="24"/>
          <w:szCs w:val="24"/>
        </w:rPr>
        <w:t>z</w:t>
      </w:r>
      <w:r w:rsidR="009A06E1" w:rsidRPr="00CD51F1">
        <w:rPr>
          <w:rFonts w:ascii="Times New Roman" w:eastAsia="Calibri" w:hAnsi="Times New Roman" w:cs="Times New Roman"/>
          <w:sz w:val="24"/>
          <w:szCs w:val="24"/>
        </w:rPr>
        <w:t>ostávajú</w:t>
      </w:r>
      <w:r w:rsidR="009A06E1" w:rsidRPr="00CD51F1" w:rsidDel="009A06E1">
        <w:rPr>
          <w:rFonts w:ascii="Times New Roman" w:eastAsia="Calibri" w:hAnsi="Times New Roman" w:cs="Times New Roman"/>
          <w:sz w:val="24"/>
          <w:szCs w:val="24"/>
        </w:rPr>
        <w:t xml:space="preserve"> </w:t>
      </w:r>
      <w:r w:rsidRPr="00CD51F1">
        <w:rPr>
          <w:rFonts w:ascii="Times New Roman" w:eastAsia="Calibri" w:hAnsi="Times New Roman" w:cs="Times New Roman"/>
          <w:sz w:val="24"/>
          <w:szCs w:val="24"/>
        </w:rPr>
        <w:t xml:space="preserve"> zachované.</w:t>
      </w:r>
    </w:p>
    <w:p w14:paraId="2B5980A9"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(12) Na uvoľnenie finančnej zábezpeky alebo jej časti uloženej na účte daňového úradu podľa doterajšieho zákona sa použije doterajší zákon.  </w:t>
      </w:r>
    </w:p>
    <w:p w14:paraId="23A98E11"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(13) Prevádzkovateľ hazardnej hry, ktorý k 1. marcu 2019 prevádzkuje hazardnú hru na základe všeobecnej licencie, je povinný zosúladiť výšku finančnej zábezpeky podľa § 68 do 31. mája 2019.</w:t>
      </w:r>
    </w:p>
    <w:p w14:paraId="3ABBDE45"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(14) Žiadateľ, ktorý je povinný uložiť finančnú zábezpeku a prevádzkovateľ hazardnej hry, ktorý je povinný doplniť finančnú zábezpeku podľa tohto zákona v období od 1. marca 2019 do 31. mája 2019, uložia finančné prostriedky tvoriace túto zábezpeku na účet daňového úradu miestne príslušného podľa sídla žiadateľa alebo prevádzkovateľa hazardnej hry. </w:t>
      </w:r>
    </w:p>
    <w:p w14:paraId="544ACA77"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(15) Žiadateľ, ktorý je povinný uložiť finančnú zábezpeku a prevádzkovateľ hazardnej hry, ktorý je povinný doplniť finančnú zábezpeku podľa tohto zákona po 31. máji 2019, uložia finančné prostriedky tvoriace túto zábezpeku na účet úradu.</w:t>
      </w:r>
    </w:p>
    <w:p w14:paraId="5446296C"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(16) Finančné zábezpeky uložené na účtoch daňových úradov k 31. máju 2019 daňové úrady prevedú na účet úradu do 30. júna 2019.   </w:t>
      </w:r>
    </w:p>
    <w:p w14:paraId="22AFE72F" w14:textId="77777777" w:rsidR="00B44F61" w:rsidRPr="00CD51F1"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(17) Na úhradu odvodov a ich vyúčtovanie za prevádzkovanie žrebových lotérií, okamžitých lotérií a tombol, ktoré sa začalo a neukončilo do 28. februára 2019, sa použije doterajší zákon.</w:t>
      </w:r>
    </w:p>
    <w:p w14:paraId="5144AC79" w14:textId="77777777" w:rsidR="00B44F61" w:rsidRPr="00CD51F1" w:rsidRDefault="00B44F61" w:rsidP="00B44F61">
      <w:pPr>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(18) Ak odsek 17 neustanovuje inak, prevádzkovateľ hazardnej hry, ktorému bola udelená individuálna licencia podľa doterajšieho zákona a ktorá je platná k 1. marcu 2019 a prevádzkovateľ hazardnej hry, ktorý k 1. marcu 2019 prevádzkuje hazardnú hru na základe všeobecnej licencie, je povinný uhrádzať odvody podľa tohto zákona od 1. marca 2019, pričom na účel úhrady odvodov sa    </w:t>
      </w:r>
    </w:p>
    <w:p w14:paraId="529972DA" w14:textId="77777777" w:rsidR="00B44F61" w:rsidRPr="00CD51F1" w:rsidRDefault="00B44F61" w:rsidP="00B44F61">
      <w:pPr>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a) prevádzkovanie hazardných hier prevádzkovaných prostredníctvom technických zariadení obsluhovaných priamo hráčmi podľa doterajšieho zákona považuje za prevádzkovanie hazardných hier na technických zariadeniach obsluhovaných priamo hráčmi podľa tohto zákona,</w:t>
      </w:r>
    </w:p>
    <w:p w14:paraId="63D7E751" w14:textId="77777777" w:rsidR="00B44F61" w:rsidRPr="00CD51F1" w:rsidRDefault="00B44F61" w:rsidP="00B44F61">
      <w:pPr>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b) prevádzkovanie hazardných hier prevádzkovaných prostredníctvom výherných prístrojov podľa doterajšieho zákona považuje za prevádzkovanie hazardných hier na výherných prístrojoch podľa tohto zákona,</w:t>
      </w:r>
    </w:p>
    <w:p w14:paraId="6CD1EB42" w14:textId="77777777" w:rsidR="00B44F61" w:rsidRPr="00CD51F1" w:rsidRDefault="00B44F61" w:rsidP="00B44F61">
      <w:pPr>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c) prevádzkovanie videohier podľa doterajšieho zákona považuje za prevádzkovanie hazardných hier na termináloch videohier podľa tohto zákona. </w:t>
      </w:r>
    </w:p>
    <w:p w14:paraId="4C3B4534" w14:textId="2133F7F7" w:rsidR="00B44F61" w:rsidRPr="00CD51F1" w:rsidRDefault="00B44F61" w:rsidP="00B44F61">
      <w:pPr>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(19) Prevádzkovateľ hazardných hier, ktorému bolo povolené prevádzkovanie hazardných hier na výherných prístrojoch</w:t>
      </w:r>
      <w:r w:rsidR="00EA0888" w:rsidRPr="00CD51F1">
        <w:rPr>
          <w:rFonts w:ascii="Times New Roman" w:eastAsia="Calibri" w:hAnsi="Times New Roman" w:cs="Times New Roman"/>
          <w:sz w:val="24"/>
          <w:szCs w:val="24"/>
        </w:rPr>
        <w:t xml:space="preserve"> podľa </w:t>
      </w:r>
      <w:r w:rsidR="00FB0107" w:rsidRPr="00CD51F1">
        <w:rPr>
          <w:rFonts w:ascii="Times New Roman" w:eastAsia="Calibri" w:hAnsi="Times New Roman" w:cs="Times New Roman"/>
          <w:sz w:val="24"/>
          <w:szCs w:val="24"/>
        </w:rPr>
        <w:t>doterajš</w:t>
      </w:r>
      <w:r w:rsidR="00FB0107">
        <w:rPr>
          <w:rFonts w:ascii="Times New Roman" w:eastAsia="Calibri" w:hAnsi="Times New Roman" w:cs="Times New Roman"/>
          <w:sz w:val="24"/>
          <w:szCs w:val="24"/>
        </w:rPr>
        <w:t>ieho</w:t>
      </w:r>
      <w:r w:rsidR="00FB0107" w:rsidRPr="00CD51F1">
        <w:rPr>
          <w:rFonts w:ascii="Times New Roman" w:eastAsia="Calibri" w:hAnsi="Times New Roman" w:cs="Times New Roman"/>
          <w:sz w:val="24"/>
          <w:szCs w:val="24"/>
        </w:rPr>
        <w:t xml:space="preserve"> </w:t>
      </w:r>
      <w:r w:rsidR="00FB0107">
        <w:rPr>
          <w:rFonts w:ascii="Times New Roman" w:eastAsia="Calibri" w:hAnsi="Times New Roman" w:cs="Times New Roman"/>
          <w:sz w:val="24"/>
          <w:szCs w:val="24"/>
        </w:rPr>
        <w:t>zákona</w:t>
      </w:r>
      <w:r w:rsidRPr="00CD51F1">
        <w:rPr>
          <w:rFonts w:ascii="Times New Roman" w:eastAsia="Calibri" w:hAnsi="Times New Roman" w:cs="Times New Roman"/>
          <w:sz w:val="24"/>
          <w:szCs w:val="24"/>
        </w:rPr>
        <w:t>, uhradí v roku 2019 do štátneho rozpočtu odvod tak, že za prvé dva kalendárne mesiace uhradí 433,33 eur a za ostatné kalendárne mesiace  uhradí  3 333,33 eur.</w:t>
      </w:r>
    </w:p>
    <w:p w14:paraId="18DAAA0B" w14:textId="61BC8B9B" w:rsidR="00B44F61" w:rsidRPr="00CD51F1" w:rsidRDefault="00B44F61" w:rsidP="00B44F61">
      <w:pPr>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(20) Prevádzkovateľ hazardných hier, ktorému bolo povolené prevádzkovanie hazardných hier na technických zariadeniach obsluhovaných priamo hráčmi mimo kasína</w:t>
      </w:r>
      <w:r w:rsidR="00EA0888" w:rsidRPr="00CD51F1">
        <w:rPr>
          <w:rFonts w:ascii="Times New Roman" w:eastAsia="Calibri" w:hAnsi="Times New Roman" w:cs="Times New Roman"/>
          <w:sz w:val="24"/>
          <w:szCs w:val="24"/>
        </w:rPr>
        <w:t xml:space="preserve"> podľa </w:t>
      </w:r>
      <w:r w:rsidR="00FB0107" w:rsidRPr="00CD51F1">
        <w:rPr>
          <w:rFonts w:ascii="Times New Roman" w:eastAsia="Calibri" w:hAnsi="Times New Roman" w:cs="Times New Roman"/>
          <w:sz w:val="24"/>
          <w:szCs w:val="24"/>
        </w:rPr>
        <w:t>doterajš</w:t>
      </w:r>
      <w:r w:rsidR="00FB0107">
        <w:rPr>
          <w:rFonts w:ascii="Times New Roman" w:eastAsia="Calibri" w:hAnsi="Times New Roman" w:cs="Times New Roman"/>
          <w:sz w:val="24"/>
          <w:szCs w:val="24"/>
        </w:rPr>
        <w:t>ieho</w:t>
      </w:r>
      <w:r w:rsidR="00FB0107" w:rsidRPr="00CD51F1">
        <w:rPr>
          <w:rFonts w:ascii="Times New Roman" w:eastAsia="Calibri" w:hAnsi="Times New Roman" w:cs="Times New Roman"/>
          <w:sz w:val="24"/>
          <w:szCs w:val="24"/>
        </w:rPr>
        <w:t xml:space="preserve"> </w:t>
      </w:r>
      <w:r w:rsidR="00FB0107">
        <w:rPr>
          <w:rFonts w:ascii="Times New Roman" w:eastAsia="Calibri" w:hAnsi="Times New Roman" w:cs="Times New Roman"/>
          <w:sz w:val="24"/>
          <w:szCs w:val="24"/>
        </w:rPr>
        <w:t>zákona</w:t>
      </w:r>
      <w:r w:rsidRPr="00CD51F1">
        <w:rPr>
          <w:rFonts w:ascii="Times New Roman" w:eastAsia="Calibri" w:hAnsi="Times New Roman" w:cs="Times New Roman"/>
          <w:sz w:val="24"/>
          <w:szCs w:val="24"/>
        </w:rPr>
        <w:t>, uhradí v roku 2019 odvod do štátneho rozpočtu tak, že za prvé dva kalendárne mesiace uhradí 650 eur a za ostatné kalendárne mesiace  uhradí 3 333,33 eur.</w:t>
      </w:r>
    </w:p>
    <w:p w14:paraId="17BA2CC8" w14:textId="77777777" w:rsidR="00B44F61" w:rsidRPr="00CD51F1" w:rsidRDefault="00B44F61" w:rsidP="00B44F61">
      <w:pPr>
        <w:spacing w:after="0" w:line="240" w:lineRule="auto"/>
        <w:ind w:firstLine="567"/>
        <w:contextualSpacing/>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(21) Na splatenie zostatku záväzku z časti mimoriadneho odvodu, ktorej úhrada bola národnej lotériovej spoločnosti povolená v splátkach a na použitie príjmov z tejto časti odvodu sa použije § 37 ods. 20  v znení účinnom do 28. februára 2019.       </w:t>
      </w:r>
    </w:p>
    <w:p w14:paraId="5C54C4C1" w14:textId="77777777" w:rsidR="00B44F61" w:rsidRPr="00CD51F1" w:rsidRDefault="00B44F61" w:rsidP="00B44F61">
      <w:pPr>
        <w:spacing w:after="0" w:line="240" w:lineRule="auto"/>
        <w:ind w:firstLine="567"/>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(22) Všeobecné záväzné nariadenie obce podľa § 79 ods. 6 môže obec vydať najskôr s účinnosťou od 1. júla 2019.</w:t>
      </w:r>
    </w:p>
    <w:p w14:paraId="3B0D009F" w14:textId="77777777" w:rsidR="00B44F61" w:rsidRPr="00CD51F1" w:rsidRDefault="00B44F61" w:rsidP="00B44F61">
      <w:pPr>
        <w:spacing w:after="0" w:line="240" w:lineRule="auto"/>
        <w:ind w:firstLine="567"/>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 xml:space="preserve">(23) Účinky petície podľa § 10 ods. 6 v znení účinnom do 28. februára 2019, ku ktorej sa podpisy začali zhromažďovať pred 1. marcom  2019, zostávajú zachované. </w:t>
      </w:r>
    </w:p>
    <w:p w14:paraId="7CDDABCD" w14:textId="77777777" w:rsidR="00B44F61" w:rsidRPr="00CD51F1" w:rsidRDefault="00B44F61" w:rsidP="00B44F61">
      <w:pPr>
        <w:spacing w:after="0" w:line="240" w:lineRule="auto"/>
        <w:ind w:firstLine="567"/>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(24) Každé koncové zariadenie umožňujúce príjem stávok, každý výherný prístroj, každý terminál videohier, každé technické zariadenie obsluhované priamo hráčmi, každé technické zariadenie, ktoré sa využíva na prevádzkovanie hazardných hier na iných technických zariadeniach, číselné lotérie, bingo a charitatívna lotéria musia byť pripojené prostredníctvom elektronických komunikačných sietí na server prevádzkovateľa do 31. decembra 2020.</w:t>
      </w:r>
    </w:p>
    <w:p w14:paraId="5F14C1B8" w14:textId="77777777" w:rsidR="00B44F61" w:rsidRPr="00CD51F1" w:rsidRDefault="00B44F61" w:rsidP="00B44F61">
      <w:pPr>
        <w:spacing w:after="0" w:line="240" w:lineRule="auto"/>
        <w:ind w:firstLine="567"/>
        <w:jc w:val="both"/>
        <w:rPr>
          <w:rFonts w:ascii="Times New Roman" w:eastAsia="Calibri" w:hAnsi="Times New Roman" w:cs="Times New Roman"/>
          <w:sz w:val="24"/>
          <w:szCs w:val="24"/>
        </w:rPr>
      </w:pPr>
      <w:r w:rsidRPr="00CD51F1">
        <w:rPr>
          <w:rFonts w:ascii="Times New Roman" w:eastAsia="Calibri" w:hAnsi="Times New Roman" w:cs="Times New Roman"/>
          <w:sz w:val="24"/>
          <w:szCs w:val="24"/>
        </w:rPr>
        <w:t>(25) Prevádzkovateľ hazardnej hry uvedený v § 14 ods. 21 je povinný vytvoriť úradu bezplatný trvalý prístup na svoj server od 1. januára 2021.</w:t>
      </w:r>
    </w:p>
    <w:p w14:paraId="3A589F90" w14:textId="77777777" w:rsidR="00B44F61" w:rsidRPr="00CD51F1" w:rsidRDefault="00B44F61" w:rsidP="00B44F61">
      <w:pPr>
        <w:spacing w:after="0" w:line="240" w:lineRule="auto"/>
        <w:ind w:firstLine="567"/>
        <w:jc w:val="both"/>
        <w:rPr>
          <w:rFonts w:ascii="Times New Roman" w:hAnsi="Times New Roman"/>
          <w:sz w:val="24"/>
          <w:szCs w:val="24"/>
        </w:rPr>
      </w:pPr>
      <w:r w:rsidRPr="00CD51F1">
        <w:rPr>
          <w:rFonts w:ascii="Times New Roman" w:eastAsia="Calibri" w:hAnsi="Times New Roman" w:cs="Times New Roman"/>
          <w:sz w:val="24"/>
          <w:szCs w:val="24"/>
        </w:rPr>
        <w:t>(26) Odborné posudzovanie technických zariadení a</w:t>
      </w:r>
      <w:r w:rsidRPr="00CD51F1">
        <w:rPr>
          <w:rFonts w:ascii="Times New Roman" w:hAnsi="Times New Roman"/>
          <w:sz w:val="24"/>
          <w:szCs w:val="24"/>
        </w:rPr>
        <w:t xml:space="preserve"> systémov, ktoré sa začalo a neskončilo vydaním osvedčenia do </w:t>
      </w:r>
      <w:r w:rsidRPr="00CD51F1">
        <w:rPr>
          <w:rFonts w:ascii="Times New Roman" w:eastAsia="Calibri" w:hAnsi="Times New Roman" w:cs="Times New Roman"/>
          <w:sz w:val="24"/>
          <w:szCs w:val="24"/>
        </w:rPr>
        <w:t>28. februára 2019</w:t>
      </w:r>
      <w:r w:rsidRPr="00CD51F1">
        <w:rPr>
          <w:rFonts w:ascii="Times New Roman" w:hAnsi="Times New Roman"/>
          <w:sz w:val="24"/>
          <w:szCs w:val="24"/>
        </w:rPr>
        <w:t>, sa dokončí podľa doterajšieho zákona.</w:t>
      </w:r>
    </w:p>
    <w:p w14:paraId="74EE2A7B" w14:textId="77777777" w:rsidR="00B44F61" w:rsidRPr="00CD51F1" w:rsidRDefault="00B44F61" w:rsidP="00B44F61">
      <w:pPr>
        <w:spacing w:after="0" w:line="240" w:lineRule="auto"/>
        <w:ind w:firstLine="567"/>
        <w:jc w:val="both"/>
        <w:rPr>
          <w:rFonts w:ascii="Times New Roman" w:hAnsi="Times New Roman"/>
          <w:sz w:val="24"/>
          <w:szCs w:val="24"/>
        </w:rPr>
      </w:pPr>
      <w:r w:rsidRPr="00CD51F1">
        <w:rPr>
          <w:rFonts w:ascii="Times New Roman" w:hAnsi="Times New Roman"/>
          <w:sz w:val="24"/>
          <w:szCs w:val="24"/>
        </w:rPr>
        <w:t>(27) Pokuty za priestupky a pokuty za správne delikty uložené daňovými úradmi do 31. mája 2019 spravuje Úrad vládneho auditu.</w:t>
      </w:r>
    </w:p>
    <w:p w14:paraId="6FE0A259" w14:textId="324D6487" w:rsidR="00B44F61" w:rsidRPr="00CD51F1"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hAnsi="Times New Roman"/>
          <w:sz w:val="24"/>
          <w:szCs w:val="24"/>
        </w:rPr>
        <w:t xml:space="preserve">(28) </w:t>
      </w:r>
      <w:r w:rsidRPr="00CD51F1">
        <w:rPr>
          <w:rFonts w:ascii="Times New Roman" w:eastAsia="Times New Roman" w:hAnsi="Times New Roman" w:cs="Times New Roman"/>
          <w:sz w:val="24"/>
          <w:szCs w:val="24"/>
          <w:lang w:eastAsia="sk-SK"/>
        </w:rPr>
        <w:t>Žiadosť o udelenie i</w:t>
      </w:r>
      <w:r w:rsidRPr="00CD51F1">
        <w:rPr>
          <w:rFonts w:ascii="Times New Roman" w:hAnsi="Times New Roman"/>
          <w:sz w:val="24"/>
          <w:szCs w:val="24"/>
        </w:rPr>
        <w:t>ndividuálnej</w:t>
      </w:r>
      <w:r w:rsidRPr="00CD51F1">
        <w:rPr>
          <w:rFonts w:ascii="Times New Roman" w:eastAsia="Times New Roman" w:hAnsi="Times New Roman" w:cs="Times New Roman"/>
          <w:sz w:val="24"/>
          <w:szCs w:val="24"/>
          <w:lang w:eastAsia="sk-SK"/>
        </w:rPr>
        <w:t xml:space="preserve"> licencie na prevádzkovanie hazardných hier v kasíne a internetových hier v internetovom kasíne môže žiadateľ podať najskôr 1. marca 2019 a úrad môže takúto individuálnu licenciu udeliť s platnosťou najskôr k 1. júlu 2019, ak žiadateľ spĺňa podmienku, vrátane ktoréhokoľvek z podnikateľov patriacich do skupiny žiadateľa, že počas obdobia 12 mesiacov pred podaním žiadosti o udelenie individuálnej licencie nebol uvedený v zozname zakázaných webových sídiel alebo v zozname zakázaných </w:t>
      </w:r>
      <w:r w:rsidR="00D32E7C" w:rsidRPr="00CD51F1">
        <w:rPr>
          <w:rFonts w:ascii="Times New Roman" w:eastAsia="Times New Roman" w:hAnsi="Times New Roman" w:cs="Times New Roman"/>
          <w:sz w:val="24"/>
          <w:szCs w:val="24"/>
          <w:lang w:eastAsia="sk-SK"/>
        </w:rPr>
        <w:t>ponúk poskytovaných prostredníctvom čísiel</w:t>
      </w:r>
      <w:r w:rsidRPr="00CD51F1">
        <w:rPr>
          <w:rFonts w:ascii="Times New Roman" w:eastAsia="Times New Roman" w:hAnsi="Times New Roman" w:cs="Times New Roman"/>
          <w:sz w:val="24"/>
          <w:szCs w:val="24"/>
          <w:lang w:eastAsia="sk-SK"/>
        </w:rPr>
        <w:t>.</w:t>
      </w:r>
    </w:p>
    <w:p w14:paraId="17C11F4E" w14:textId="62534BFC" w:rsidR="00B44F61" w:rsidRPr="00CD51F1"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(29) Žiadosť o udelenie i</w:t>
      </w:r>
      <w:r w:rsidRPr="00CD51F1">
        <w:rPr>
          <w:rFonts w:ascii="Times New Roman" w:hAnsi="Times New Roman"/>
          <w:sz w:val="24"/>
          <w:szCs w:val="24"/>
        </w:rPr>
        <w:t>ndividuálnej</w:t>
      </w:r>
      <w:r w:rsidRPr="00CD51F1">
        <w:rPr>
          <w:rFonts w:ascii="Times New Roman" w:eastAsia="Times New Roman" w:hAnsi="Times New Roman" w:cs="Times New Roman"/>
          <w:sz w:val="24"/>
          <w:szCs w:val="24"/>
          <w:lang w:eastAsia="sk-SK"/>
        </w:rPr>
        <w:t xml:space="preserve">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môže žiadateľ podať najskôr 1. marca 2019 a úrad môže takúto individuálnu licenciu udeliť s platnosťou najskôr k 1. júlu 2019, ak žiadateľ spĺňa podmienku, vrátane ktoréhokoľvek z podnikateľov patriacich do skupiny žiadateľa, že počas obdobia 12 mesiacov pred podaním žiadosti o udelenie individuálnej licencie nebol uvedený v zozname zakázaných webových sídiel alebo v zozname zakázaných </w:t>
      </w:r>
      <w:r w:rsidR="00D32E7C" w:rsidRPr="00CD51F1">
        <w:rPr>
          <w:rFonts w:ascii="Times New Roman" w:eastAsia="Times New Roman" w:hAnsi="Times New Roman" w:cs="Times New Roman"/>
          <w:sz w:val="24"/>
          <w:szCs w:val="24"/>
          <w:lang w:eastAsia="sk-SK"/>
        </w:rPr>
        <w:t>ponúk poskytovaných prostredníctvom čísiel</w:t>
      </w:r>
      <w:r w:rsidRPr="00CD51F1">
        <w:rPr>
          <w:rFonts w:ascii="Times New Roman" w:eastAsia="Times New Roman" w:hAnsi="Times New Roman" w:cs="Times New Roman"/>
          <w:sz w:val="24"/>
          <w:szCs w:val="24"/>
          <w:lang w:eastAsia="sk-SK"/>
        </w:rPr>
        <w:t>.</w:t>
      </w:r>
    </w:p>
    <w:p w14:paraId="66DAA742" w14:textId="1D0774AC" w:rsidR="00B44F61" w:rsidRPr="00CD51F1"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b/>
        <w:t>(30) Žiadosť o udelenie i</w:t>
      </w:r>
      <w:r w:rsidRPr="00CD51F1">
        <w:rPr>
          <w:rFonts w:ascii="Times New Roman" w:hAnsi="Times New Roman"/>
          <w:sz w:val="24"/>
          <w:szCs w:val="24"/>
        </w:rPr>
        <w:t>ndividuálnej</w:t>
      </w:r>
      <w:r w:rsidRPr="00CD51F1">
        <w:rPr>
          <w:rFonts w:ascii="Times New Roman" w:eastAsia="Times New Roman" w:hAnsi="Times New Roman" w:cs="Times New Roman"/>
          <w:sz w:val="24"/>
          <w:szCs w:val="24"/>
          <w:lang w:eastAsia="sk-SK"/>
        </w:rPr>
        <w:t xml:space="preserve"> licencie na prevádzkovanie internetových hier v internetovom kasíne, môže žiadateľ podať najskôr 1. marca 2019 a úrad môže takúto individuálnu licenciu udeliť s platnosťou najskôr k 1. júlu 2019, ak žiadateľ spĺňa podmienku, vrátane ktoréhokoľvek z podnikateľov patriacich do skupiny žiadateľa, že počas obdobia 12 mesiacov pred podaním žiadosti o udelenie individuálnej licencie nebol uvedený v zozname zakázaných webových sídiel alebo v zozname zakázaných </w:t>
      </w:r>
      <w:r w:rsidR="00D32E7C" w:rsidRPr="00CD51F1">
        <w:rPr>
          <w:rFonts w:ascii="Times New Roman" w:eastAsia="Times New Roman" w:hAnsi="Times New Roman" w:cs="Times New Roman"/>
          <w:sz w:val="24"/>
          <w:szCs w:val="24"/>
          <w:lang w:eastAsia="sk-SK"/>
        </w:rPr>
        <w:t>ponúk poskytovaných prostredníctvom čísiel</w:t>
      </w:r>
      <w:r w:rsidRPr="00CD51F1">
        <w:rPr>
          <w:rFonts w:ascii="Times New Roman" w:eastAsia="Times New Roman" w:hAnsi="Times New Roman" w:cs="Times New Roman"/>
          <w:sz w:val="24"/>
          <w:szCs w:val="24"/>
          <w:lang w:eastAsia="sk-SK"/>
        </w:rPr>
        <w:t>.</w:t>
      </w:r>
    </w:p>
    <w:p w14:paraId="6D4F8A75" w14:textId="07FB5CE2" w:rsidR="00B44F61" w:rsidRPr="00CD51F1"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(31) Žiadosť o udelenie individuálnej licencie na prevádzkovanie kurzových stávok v herni, v prevádzkach a v internetovej herni môže žiadateľ podať najskôr 1. júla 2019 a úrad môže takúto individuálnu licenciu udeliť s platnosťou najskôr k 1. júlu 2020, ak žiadateľ spĺňa podmienku, vrátane ktoréhokoľvek z podnikateľov patriacich do skupiny žiadateľa, že počas obdobia 12 mesiacov pred podaním žiadosti o udelenie individuálnej licencie nebol uvedený v zozname zakázaných webových sídiel alebo v zozname zakázaných </w:t>
      </w:r>
      <w:r w:rsidR="00D32E7C" w:rsidRPr="00CD51F1">
        <w:rPr>
          <w:rFonts w:ascii="Times New Roman" w:eastAsia="Times New Roman" w:hAnsi="Times New Roman" w:cs="Times New Roman"/>
          <w:sz w:val="24"/>
          <w:szCs w:val="24"/>
          <w:lang w:eastAsia="sk-SK"/>
        </w:rPr>
        <w:t>ponúk poskytovaných prostredníctvom čísiel</w:t>
      </w:r>
      <w:r w:rsidRPr="00CD51F1">
        <w:rPr>
          <w:rFonts w:ascii="Times New Roman" w:eastAsia="Times New Roman" w:hAnsi="Times New Roman" w:cs="Times New Roman"/>
          <w:sz w:val="24"/>
          <w:szCs w:val="24"/>
          <w:lang w:eastAsia="sk-SK"/>
        </w:rPr>
        <w:t>.</w:t>
      </w:r>
    </w:p>
    <w:p w14:paraId="1F7F9188" w14:textId="1CF8C17B" w:rsidR="00B44F61" w:rsidRPr="00CD51F1"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(32) Žiadosť o udelenie individuálnej licencie na prevádzkovanie kurzových stávok v internetovej herni môže žiadateľ podať najskôr 1. júla 2019 a úrad môže takúto individuálnu licenciu udeliť s platnosťou najskôr k 1. júlu 2020, ak žiadateľ spĺňa podmienku, vrátane ktoréhokoľvek z podnikateľov patriacich do skupiny žiadateľa, že počas obdobia 12 mesiacov pred podaním žiadosti o udelenie individuálnej licencie nebol uvedený v zozname zakázaných webových sídiel alebo v zozname zakázaných </w:t>
      </w:r>
      <w:r w:rsidR="00D32E7C" w:rsidRPr="00CD51F1">
        <w:rPr>
          <w:rFonts w:ascii="Times New Roman" w:eastAsia="Times New Roman" w:hAnsi="Times New Roman" w:cs="Times New Roman"/>
          <w:sz w:val="24"/>
          <w:szCs w:val="24"/>
          <w:lang w:eastAsia="sk-SK"/>
        </w:rPr>
        <w:t>ponúk poskytovaných prostredníctvom čísiel</w:t>
      </w:r>
      <w:r w:rsidRPr="00CD51F1">
        <w:rPr>
          <w:rFonts w:ascii="Times New Roman" w:eastAsia="Times New Roman" w:hAnsi="Times New Roman" w:cs="Times New Roman"/>
          <w:sz w:val="24"/>
          <w:szCs w:val="24"/>
          <w:lang w:eastAsia="sk-SK"/>
        </w:rPr>
        <w:t>.</w:t>
      </w:r>
    </w:p>
    <w:p w14:paraId="7BFEDEF3" w14:textId="77777777" w:rsidR="00B44F61" w:rsidRPr="00CD51F1"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(33) Mesačný príspevok podľa § 78 ods. 6 uhradí prevádzkovateľ hazardnej hry, ktorému bola udelená individuálna licencia  podľa § 35 písm. b) bodov 11 až 15 prvýkrát do 25. dňa po ukončení kalendárneho mesiaca nasledujúceho od kalendárneho mesiaca, v ktorom nadobudlo právoplatnosť rozhodnutie o udelení takejto individuálnej licencie.  </w:t>
      </w:r>
    </w:p>
    <w:p w14:paraId="7BBC1A97" w14:textId="77777777" w:rsidR="00B44F61" w:rsidRPr="00CD51F1"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(34) Prevádzkovatelia hazardnej hry na výherných prístrojoch, prevádzkovatelia hazardnej hry na technických zariadeniach obsluhovaných priamo hráčmi a prevádzkovatelia hazardnej hry na termináloch videohier sú povinní zosúladiť počty týchto zariadení s ustanovením § 14 ods. 2 do 31. decembra 2019.</w:t>
      </w:r>
    </w:p>
    <w:p w14:paraId="7A551F0B" w14:textId="77777777" w:rsidR="00B44F61" w:rsidRPr="00CD51F1"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(35) Prevádzkovatelia hazardnej hry na výherných prístrojoch, prevádzkovatelia hazardnej hry na technických zariadeniach obsluhovaných priamo hráčmi a prevádzkovatelia hazardnej hry na termináloch videohier sú povinní označiť herňu nápisom podľa § 15 ods. 8 do 31. decembra 2019.</w:t>
      </w:r>
    </w:p>
    <w:p w14:paraId="2E94E381" w14:textId="77777777" w:rsidR="00B44F61" w:rsidRPr="00CD51F1"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(36) Prevádzkovatelia hazardnej hry na výherných prístrojoch a prevádzkovatelia hazardnej hry na termináloch videohier sú povinní zosúladiť prevádzkovanie týchto hazardných hier s § 15 ods.1 do 31. decembra 2019.</w:t>
      </w:r>
    </w:p>
    <w:p w14:paraId="20E8A51B" w14:textId="77777777" w:rsidR="00B44F61" w:rsidRPr="00CD51F1"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(37) Ak v tomto zákone nie je ustanovené inak, prevádzkovatelia hazardných hier, ktorým bola udelená individuálna licencia podľa doterajšieho zákona, sú oprávnení prevádzkovať hazardné hry za podmienok, za ktorých im bola udelená individuálna licencia podľa doterajšieho zákona, a to až do uplynutia doby platnosti individuálnej licencie, na ktorú bola takáto licencia udelená.</w:t>
      </w:r>
    </w:p>
    <w:p w14:paraId="1812BD1A" w14:textId="77777777" w:rsidR="00B44F61" w:rsidRPr="00CD51F1"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(38) Zoznam zakázaných webových sídiel podľa doterajšieho zákona zostáva v platnosti a považuje sa za zoznam zakázaných webových sídiel podľa tohto zákona. Príkazy súdu podľa doterajšieho zákona zostávajú v platnosti a považujú sa za príkazy súdu podľa tohto zákona.</w:t>
      </w:r>
    </w:p>
    <w:p w14:paraId="21ED3C14" w14:textId="19E55F4D" w:rsidR="00B44F61" w:rsidRPr="00CD51F1"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(39) Ak v tomto zákone nie je ustanovené inak, osvedčenia vydané podľa doterajšieho zákona </w:t>
      </w:r>
      <w:r w:rsidR="00101631">
        <w:rPr>
          <w:rFonts w:ascii="Times New Roman" w:eastAsia="Times New Roman" w:hAnsi="Times New Roman" w:cs="Times New Roman"/>
          <w:sz w:val="24"/>
          <w:szCs w:val="24"/>
          <w:lang w:eastAsia="sk-SK"/>
        </w:rPr>
        <w:t>z</w:t>
      </w:r>
      <w:r w:rsidRPr="00CD51F1">
        <w:rPr>
          <w:rFonts w:ascii="Times New Roman" w:eastAsia="Times New Roman" w:hAnsi="Times New Roman" w:cs="Times New Roman"/>
          <w:sz w:val="24"/>
          <w:szCs w:val="24"/>
          <w:lang w:eastAsia="sk-SK"/>
        </w:rPr>
        <w:t>ostávajú v platnosti do uplynutia doby, na ktorú boli vydané.</w:t>
      </w:r>
    </w:p>
    <w:p w14:paraId="2526967F" w14:textId="77777777" w:rsidR="00B44F61" w:rsidRPr="00CD51F1" w:rsidRDefault="00B44F61" w:rsidP="00B44F61">
      <w:pPr>
        <w:spacing w:after="0" w:line="240" w:lineRule="auto"/>
        <w:ind w:firstLine="567"/>
        <w:jc w:val="both"/>
        <w:rPr>
          <w:rFonts w:ascii="Times New Roman" w:hAnsi="Times New Roman"/>
          <w:sz w:val="24"/>
          <w:szCs w:val="24"/>
        </w:rPr>
      </w:pPr>
      <w:r w:rsidRPr="00CD51F1">
        <w:rPr>
          <w:rFonts w:ascii="Times New Roman" w:eastAsia="Times New Roman" w:hAnsi="Times New Roman" w:cs="Times New Roman"/>
          <w:sz w:val="24"/>
          <w:szCs w:val="24"/>
          <w:lang w:eastAsia="sk-SK"/>
        </w:rPr>
        <w:t xml:space="preserve">(40) </w:t>
      </w:r>
      <w:r w:rsidRPr="00CD51F1">
        <w:rPr>
          <w:rFonts w:ascii="Times New Roman" w:hAnsi="Times New Roman"/>
          <w:sz w:val="24"/>
          <w:szCs w:val="24"/>
        </w:rPr>
        <w:t xml:space="preserve">Povinnosť žiadateľa o udelenie individuálnej licencie podľa § 35 písm. b) bodov 11 až 15, ktorý eviduje údaje z preukazu totožnosti a z ďalšieho dokladu podľa § 33 ods. 2 o fyzickej osobe, ktorá má záujem zúčastniť sa na hazardnej hre, sa považuje na účely tohto zákona za splnenú. </w:t>
      </w:r>
    </w:p>
    <w:p w14:paraId="546847B3" w14:textId="77777777" w:rsidR="00B44F61" w:rsidRPr="00CD51F1" w:rsidRDefault="00B44F61" w:rsidP="00B44F61">
      <w:pPr>
        <w:spacing w:after="0" w:line="240" w:lineRule="auto"/>
        <w:ind w:firstLine="567"/>
        <w:jc w:val="both"/>
        <w:rPr>
          <w:rFonts w:ascii="Times New Roman" w:hAnsi="Times New Roman"/>
          <w:sz w:val="24"/>
          <w:szCs w:val="24"/>
        </w:rPr>
      </w:pPr>
      <w:r w:rsidRPr="00CD51F1">
        <w:rPr>
          <w:rFonts w:ascii="Times New Roman" w:hAnsi="Times New Roman"/>
          <w:sz w:val="24"/>
          <w:szCs w:val="24"/>
        </w:rPr>
        <w:t xml:space="preserve"> (41) Žiadatelia o udelenie novej individuálnej licencie, ktorí majú ku dňu nadobudnutia účinnosti tohto zákona platnú individuálnu licenciu a ktorí preukázali splatenie základného imania podľa doterajšieho  zákona, preukazujú splatenie základného imania priložením výpisu z účtu v banke alebo pobočke zahraničnej banke len, ak došlo k jeho navýšeniu z dôvodov ustanovených týmto zákonom.</w:t>
      </w:r>
    </w:p>
    <w:p w14:paraId="3F937565" w14:textId="1944A116" w:rsidR="00B44F61" w:rsidRPr="00CD51F1" w:rsidRDefault="00B44F61" w:rsidP="00B44F61">
      <w:pPr>
        <w:spacing w:after="0" w:line="240" w:lineRule="auto"/>
        <w:ind w:firstLine="567"/>
        <w:jc w:val="both"/>
        <w:rPr>
          <w:rFonts w:ascii="Times New Roman" w:hAnsi="Times New Roman"/>
          <w:sz w:val="24"/>
          <w:szCs w:val="24"/>
        </w:rPr>
      </w:pPr>
      <w:r w:rsidRPr="00CD51F1">
        <w:rPr>
          <w:rFonts w:ascii="Times New Roman" w:eastAsia="Times New Roman" w:hAnsi="Times New Roman" w:cs="Times New Roman"/>
          <w:sz w:val="24"/>
          <w:szCs w:val="24"/>
          <w:lang w:eastAsia="sk-SK"/>
        </w:rPr>
        <w:t xml:space="preserve"> (42</w:t>
      </w:r>
      <w:r w:rsidRPr="00CD51F1">
        <w:rPr>
          <w:rFonts w:ascii="Times New Roman" w:hAnsi="Times New Roman"/>
          <w:sz w:val="24"/>
          <w:szCs w:val="24"/>
        </w:rPr>
        <w:t xml:space="preserve">) Na evidenciu vkladov, stávok a výhier sa uplatní  doterajší </w:t>
      </w:r>
      <w:r w:rsidR="00101631">
        <w:rPr>
          <w:rFonts w:ascii="Times New Roman" w:hAnsi="Times New Roman"/>
          <w:sz w:val="24"/>
          <w:szCs w:val="24"/>
        </w:rPr>
        <w:t>zákon</w:t>
      </w:r>
      <w:r w:rsidR="00101631" w:rsidRPr="00CD51F1">
        <w:rPr>
          <w:rFonts w:ascii="Times New Roman" w:hAnsi="Times New Roman"/>
          <w:sz w:val="24"/>
          <w:szCs w:val="24"/>
        </w:rPr>
        <w:t xml:space="preserve"> </w:t>
      </w:r>
      <w:r w:rsidRPr="00CD51F1">
        <w:rPr>
          <w:rFonts w:ascii="Times New Roman" w:hAnsi="Times New Roman"/>
          <w:sz w:val="24"/>
          <w:szCs w:val="24"/>
        </w:rPr>
        <w:t>do 31. decembra 2020.</w:t>
      </w:r>
    </w:p>
    <w:p w14:paraId="170B7597" w14:textId="080D0274" w:rsidR="00B44F61" w:rsidRPr="00CD51F1" w:rsidRDefault="00B44F61" w:rsidP="00B44F61">
      <w:pPr>
        <w:spacing w:after="0" w:line="240" w:lineRule="auto"/>
        <w:ind w:firstLine="567"/>
        <w:jc w:val="both"/>
        <w:rPr>
          <w:rFonts w:ascii="Times New Roman" w:hAnsi="Times New Roman"/>
          <w:sz w:val="24"/>
          <w:szCs w:val="24"/>
        </w:rPr>
      </w:pPr>
      <w:r w:rsidRPr="00CD51F1">
        <w:rPr>
          <w:rFonts w:ascii="Times New Roman" w:hAnsi="Times New Roman"/>
          <w:sz w:val="24"/>
          <w:szCs w:val="24"/>
        </w:rPr>
        <w:t xml:space="preserve">(43) Ak v tomto zákone nie je ustanovené inak, poverenie na odborné posudzovanie vydané podľa doterajšieho zákona </w:t>
      </w:r>
      <w:r w:rsidR="00E4405E">
        <w:rPr>
          <w:rFonts w:ascii="Times New Roman" w:hAnsi="Times New Roman"/>
          <w:sz w:val="24"/>
          <w:szCs w:val="24"/>
        </w:rPr>
        <w:t>z</w:t>
      </w:r>
      <w:r w:rsidRPr="00CD51F1">
        <w:rPr>
          <w:rFonts w:ascii="Times New Roman" w:hAnsi="Times New Roman"/>
          <w:sz w:val="24"/>
          <w:szCs w:val="24"/>
        </w:rPr>
        <w:t>ostáva v platnosti do uplynutia doby, na ktorú bolo vydané.</w:t>
      </w:r>
    </w:p>
    <w:p w14:paraId="2DAAE9CA" w14:textId="77777777" w:rsidR="00B44F61" w:rsidRPr="00CD51F1" w:rsidRDefault="00B44F61" w:rsidP="00B44F61">
      <w:pPr>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hAnsi="Times New Roman"/>
          <w:sz w:val="24"/>
          <w:szCs w:val="24"/>
        </w:rPr>
        <w:t>(44) Ak obec chce v roku 2019 ustanoviť</w:t>
      </w:r>
      <w:r w:rsidRPr="00CD51F1">
        <w:rPr>
          <w:rFonts w:ascii="Times New Roman" w:hAnsi="Times New Roman" w:cs="Times New Roman"/>
          <w:sz w:val="24"/>
          <w:szCs w:val="24"/>
        </w:rPr>
        <w:t xml:space="preserve"> všeobecne záväzným nariadením zákaz prevádzkovania hazardných hier podľa § 79 ods. 7, takéto všeobecne záväzné nariadenie môže obec prijať do 31. mája 2019  s účinnosťou najskôr od 15. júna 2019. Obec môže v roku 2019 zakázať prevádzkovanie hazardných hier všeobecne záväzným nariadením podľa prvej vety najviac počas šiestich dní. Vyvesenie návrhu všeobecne záväzného nariadenia podľa prvej vety na úradnej tabuli je obec povinná oznámiť úradu do troch dní odo dňa jeho vyvesenia a prijatie tohto všeobecne záväzného nariadenia obec </w:t>
      </w:r>
      <w:bookmarkStart w:id="1118" w:name="p_58.1"/>
      <w:bookmarkStart w:id="1119" w:name="c_44388"/>
      <w:bookmarkStart w:id="1120" w:name="p_58_nadpis"/>
      <w:bookmarkEnd w:id="1118"/>
      <w:bookmarkEnd w:id="1119"/>
      <w:bookmarkEnd w:id="1120"/>
      <w:r w:rsidRPr="00CD51F1">
        <w:rPr>
          <w:rFonts w:ascii="Times New Roman" w:eastAsia="Times New Roman" w:hAnsi="Times New Roman" w:cs="Times New Roman"/>
          <w:sz w:val="24"/>
          <w:szCs w:val="24"/>
          <w:lang w:eastAsia="sk-SK"/>
        </w:rPr>
        <w:t xml:space="preserve">je povinná oznámiť úradu do troch dní odo dňa jeho prijatia s uvedením dátumu jeho účinnosti. </w:t>
      </w:r>
    </w:p>
    <w:p w14:paraId="3B7B3130" w14:textId="77777777" w:rsidR="00120526" w:rsidRPr="00CD51F1" w:rsidRDefault="00120526" w:rsidP="00130E27">
      <w:pPr>
        <w:shd w:val="clear" w:color="auto" w:fill="FFFFFF"/>
        <w:spacing w:after="0" w:line="240" w:lineRule="auto"/>
        <w:jc w:val="both"/>
        <w:rPr>
          <w:rFonts w:ascii="Times New Roman" w:eastAsia="Times New Roman" w:hAnsi="Times New Roman" w:cs="Times New Roman"/>
          <w:sz w:val="24"/>
          <w:szCs w:val="24"/>
          <w:lang w:eastAsia="sk-SK"/>
        </w:rPr>
      </w:pPr>
    </w:p>
    <w:p w14:paraId="1A8777F8" w14:textId="77777777" w:rsidR="005B0927" w:rsidRPr="00CD51F1" w:rsidRDefault="008C0460" w:rsidP="005B0927">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100</w:t>
      </w:r>
    </w:p>
    <w:p w14:paraId="5A1224C8" w14:textId="77777777" w:rsidR="00D208FD" w:rsidRPr="00CD51F1" w:rsidRDefault="00D208FD" w:rsidP="005B0927">
      <w:pPr>
        <w:shd w:val="clear" w:color="auto" w:fill="FFFFFF"/>
        <w:spacing w:after="0" w:line="240" w:lineRule="auto"/>
        <w:jc w:val="center"/>
        <w:rPr>
          <w:rFonts w:ascii="Times New Roman" w:eastAsia="Times New Roman" w:hAnsi="Times New Roman" w:cs="Times New Roman"/>
          <w:sz w:val="24"/>
          <w:szCs w:val="24"/>
          <w:lang w:eastAsia="sk-SK"/>
        </w:rPr>
      </w:pPr>
    </w:p>
    <w:p w14:paraId="0519F5A2" w14:textId="108A1FF7" w:rsidR="00D208FD" w:rsidRPr="00CD51F1" w:rsidRDefault="00D208FD" w:rsidP="00D208F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(1) Výko</w:t>
      </w:r>
      <w:r w:rsidRPr="00CD51F1">
        <w:rPr>
          <w:rFonts w:ascii="Times New Roman" w:eastAsia="Calibri" w:hAnsi="Times New Roman" w:cs="Times New Roman"/>
          <w:sz w:val="24"/>
          <w:szCs w:val="24"/>
        </w:rPr>
        <w:t>n štátnej správy v oblasti hazardných hier podľa tohto zákona prechádza z</w:t>
      </w:r>
      <w:r w:rsidR="003D5DF6" w:rsidRPr="00CD51F1">
        <w:rPr>
          <w:rFonts w:ascii="Times New Roman" w:eastAsia="Calibri" w:hAnsi="Times New Roman" w:cs="Times New Roman"/>
          <w:sz w:val="24"/>
          <w:szCs w:val="24"/>
        </w:rPr>
        <w:t> </w:t>
      </w:r>
      <w:r w:rsidRPr="00CD51F1">
        <w:rPr>
          <w:rFonts w:ascii="Times New Roman" w:eastAsia="Calibri" w:hAnsi="Times New Roman" w:cs="Times New Roman"/>
          <w:sz w:val="24"/>
          <w:szCs w:val="24"/>
        </w:rPr>
        <w:t>ministerstva</w:t>
      </w:r>
      <w:r w:rsidR="003D5DF6" w:rsidRPr="00CD51F1">
        <w:rPr>
          <w:rFonts w:ascii="Times New Roman" w:eastAsia="Calibri" w:hAnsi="Times New Roman" w:cs="Times New Roman"/>
          <w:sz w:val="24"/>
          <w:szCs w:val="24"/>
        </w:rPr>
        <w:t xml:space="preserve"> financií</w:t>
      </w:r>
      <w:r w:rsidR="003E6F37" w:rsidRPr="00CD51F1">
        <w:rPr>
          <w:rFonts w:ascii="Times New Roman" w:eastAsia="Calibri" w:hAnsi="Times New Roman" w:cs="Times New Roman"/>
          <w:sz w:val="24"/>
          <w:szCs w:val="24"/>
        </w:rPr>
        <w:t>, Finančného riaditeľstva Slovenskej republiky, daňových úradov a colných úradov</w:t>
      </w:r>
      <w:r w:rsidR="00812C9D" w:rsidRPr="00CD51F1">
        <w:rPr>
          <w:rFonts w:ascii="Times New Roman" w:eastAsia="Calibri" w:hAnsi="Times New Roman" w:cs="Times New Roman"/>
          <w:sz w:val="24"/>
          <w:szCs w:val="24"/>
        </w:rPr>
        <w:t xml:space="preserve"> </w:t>
      </w:r>
      <w:r w:rsidRPr="00CD51F1">
        <w:rPr>
          <w:rFonts w:ascii="Times New Roman" w:eastAsia="Calibri" w:hAnsi="Times New Roman" w:cs="Times New Roman"/>
          <w:sz w:val="24"/>
          <w:szCs w:val="24"/>
        </w:rPr>
        <w:t xml:space="preserve">na úrad. </w:t>
      </w:r>
    </w:p>
    <w:p w14:paraId="4FF10DAF" w14:textId="1DF8EEF8" w:rsidR="00D208FD" w:rsidRPr="00CD51F1" w:rsidRDefault="00B4548B" w:rsidP="002C128B">
      <w:p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b/>
      </w:r>
      <w:r w:rsidR="00D208FD" w:rsidRPr="00CD51F1">
        <w:rPr>
          <w:rFonts w:ascii="Times New Roman" w:eastAsia="Times New Roman" w:hAnsi="Times New Roman" w:cs="Times New Roman"/>
          <w:sz w:val="24"/>
          <w:szCs w:val="24"/>
          <w:lang w:eastAsia="sk-SK"/>
        </w:rPr>
        <w:t xml:space="preserve">(2) </w:t>
      </w:r>
      <w:r w:rsidR="002202F9" w:rsidRPr="00CD51F1">
        <w:rPr>
          <w:rFonts w:ascii="Times New Roman" w:hAnsi="Times New Roman" w:cs="Times New Roman"/>
          <w:sz w:val="24"/>
          <w:szCs w:val="24"/>
        </w:rPr>
        <w:t>V súvislosti s prechodom kompetencií podľa odseku 1 prechádzajú od 1. jú</w:t>
      </w:r>
      <w:r w:rsidR="00D15D4A" w:rsidRPr="00CD51F1">
        <w:rPr>
          <w:rFonts w:ascii="Times New Roman" w:hAnsi="Times New Roman" w:cs="Times New Roman"/>
          <w:sz w:val="24"/>
          <w:szCs w:val="24"/>
        </w:rPr>
        <w:t>n</w:t>
      </w:r>
      <w:r w:rsidR="002202F9" w:rsidRPr="00CD51F1">
        <w:rPr>
          <w:rFonts w:ascii="Times New Roman" w:hAnsi="Times New Roman" w:cs="Times New Roman"/>
          <w:sz w:val="24"/>
          <w:szCs w:val="24"/>
        </w:rPr>
        <w:t>a 2019 práva a povinnosti vyplývajúce zo štátnozamestnaneckých vzťahov, z pracovnoprávnych vzťahov a iných právnych vzťahov zamestnancov zabezpečujúcich výkon tejto kompetencie z</w:t>
      </w:r>
      <w:r w:rsidR="002C128B" w:rsidRPr="00CD51F1">
        <w:rPr>
          <w:rFonts w:ascii="Times New Roman" w:hAnsi="Times New Roman" w:cs="Times New Roman"/>
          <w:sz w:val="24"/>
          <w:szCs w:val="24"/>
        </w:rPr>
        <w:t> </w:t>
      </w:r>
      <w:r w:rsidR="002202F9" w:rsidRPr="00CD51F1">
        <w:rPr>
          <w:rFonts w:ascii="Times New Roman" w:hAnsi="Times New Roman" w:cs="Times New Roman"/>
          <w:sz w:val="24"/>
          <w:szCs w:val="24"/>
        </w:rPr>
        <w:t>ministerstva</w:t>
      </w:r>
      <w:r w:rsidR="002C128B" w:rsidRPr="00CD51F1">
        <w:rPr>
          <w:rFonts w:ascii="Times New Roman" w:hAnsi="Times New Roman" w:cs="Times New Roman"/>
          <w:sz w:val="24"/>
          <w:szCs w:val="24"/>
        </w:rPr>
        <w:t xml:space="preserve"> </w:t>
      </w:r>
      <w:r w:rsidR="003D5DF6" w:rsidRPr="00CD51F1">
        <w:rPr>
          <w:rFonts w:ascii="Times New Roman" w:hAnsi="Times New Roman" w:cs="Times New Roman"/>
          <w:sz w:val="24"/>
          <w:szCs w:val="24"/>
        </w:rPr>
        <w:t xml:space="preserve">financií </w:t>
      </w:r>
      <w:r w:rsidR="002C128B" w:rsidRPr="00CD51F1">
        <w:rPr>
          <w:rFonts w:ascii="Times New Roman" w:hAnsi="Times New Roman" w:cs="Times New Roman"/>
          <w:sz w:val="24"/>
          <w:szCs w:val="24"/>
        </w:rPr>
        <w:t>a</w:t>
      </w:r>
      <w:r w:rsidR="002202F9" w:rsidRPr="00CD51F1">
        <w:rPr>
          <w:rFonts w:ascii="Times New Roman" w:hAnsi="Times New Roman" w:cs="Times New Roman"/>
          <w:sz w:val="24"/>
          <w:szCs w:val="24"/>
        </w:rPr>
        <w:t xml:space="preserve"> </w:t>
      </w:r>
      <w:r w:rsidR="003E6F37" w:rsidRPr="00CD51F1">
        <w:rPr>
          <w:rFonts w:ascii="Times New Roman" w:eastAsia="Calibri" w:hAnsi="Times New Roman" w:cs="Times New Roman"/>
          <w:sz w:val="24"/>
          <w:szCs w:val="24"/>
        </w:rPr>
        <w:t xml:space="preserve">Finančného riaditeľstva Slovenskej republiky </w:t>
      </w:r>
      <w:r w:rsidR="002202F9" w:rsidRPr="00CD51F1">
        <w:rPr>
          <w:rFonts w:ascii="Times New Roman" w:hAnsi="Times New Roman" w:cs="Times New Roman"/>
          <w:sz w:val="24"/>
          <w:szCs w:val="24"/>
        </w:rPr>
        <w:t>na úrad. Majetok štátu, ktorý bol do 3</w:t>
      </w:r>
      <w:r w:rsidR="002C128B" w:rsidRPr="00CD51F1">
        <w:rPr>
          <w:rFonts w:ascii="Times New Roman" w:hAnsi="Times New Roman" w:cs="Times New Roman"/>
          <w:sz w:val="24"/>
          <w:szCs w:val="24"/>
        </w:rPr>
        <w:t>1</w:t>
      </w:r>
      <w:r w:rsidR="002202F9" w:rsidRPr="00CD51F1">
        <w:rPr>
          <w:rFonts w:ascii="Times New Roman" w:hAnsi="Times New Roman" w:cs="Times New Roman"/>
          <w:sz w:val="24"/>
          <w:szCs w:val="24"/>
        </w:rPr>
        <w:t xml:space="preserve">. </w:t>
      </w:r>
      <w:r w:rsidR="002C128B" w:rsidRPr="00CD51F1">
        <w:rPr>
          <w:rFonts w:ascii="Times New Roman" w:hAnsi="Times New Roman" w:cs="Times New Roman"/>
          <w:sz w:val="24"/>
          <w:szCs w:val="24"/>
        </w:rPr>
        <w:t>mája</w:t>
      </w:r>
      <w:r w:rsidR="001F35CC" w:rsidRPr="00CD51F1">
        <w:rPr>
          <w:rFonts w:ascii="Times New Roman" w:hAnsi="Times New Roman" w:cs="Times New Roman"/>
          <w:sz w:val="24"/>
          <w:szCs w:val="24"/>
        </w:rPr>
        <w:t xml:space="preserve"> 2019</w:t>
      </w:r>
      <w:r w:rsidR="002202F9" w:rsidRPr="00CD51F1">
        <w:rPr>
          <w:rFonts w:ascii="Times New Roman" w:hAnsi="Times New Roman" w:cs="Times New Roman"/>
          <w:sz w:val="24"/>
          <w:szCs w:val="24"/>
        </w:rPr>
        <w:t xml:space="preserve"> v správe </w:t>
      </w:r>
      <w:r w:rsidR="001F35CC" w:rsidRPr="00CD51F1">
        <w:rPr>
          <w:rFonts w:ascii="Times New Roman" w:hAnsi="Times New Roman" w:cs="Times New Roman"/>
          <w:sz w:val="24"/>
          <w:szCs w:val="24"/>
        </w:rPr>
        <w:t>m</w:t>
      </w:r>
      <w:r w:rsidR="002202F9" w:rsidRPr="00CD51F1">
        <w:rPr>
          <w:rFonts w:ascii="Times New Roman" w:hAnsi="Times New Roman" w:cs="Times New Roman"/>
          <w:sz w:val="24"/>
          <w:szCs w:val="24"/>
        </w:rPr>
        <w:t>inisterstva</w:t>
      </w:r>
      <w:r w:rsidR="002C128B" w:rsidRPr="00CD51F1">
        <w:rPr>
          <w:rFonts w:ascii="Times New Roman" w:hAnsi="Times New Roman" w:cs="Times New Roman"/>
          <w:sz w:val="24"/>
          <w:szCs w:val="24"/>
        </w:rPr>
        <w:t xml:space="preserve"> </w:t>
      </w:r>
      <w:r w:rsidR="003D5DF6" w:rsidRPr="00CD51F1">
        <w:rPr>
          <w:rFonts w:ascii="Times New Roman" w:hAnsi="Times New Roman" w:cs="Times New Roman"/>
          <w:sz w:val="24"/>
          <w:szCs w:val="24"/>
        </w:rPr>
        <w:t xml:space="preserve">financií </w:t>
      </w:r>
      <w:r w:rsidR="002C128B" w:rsidRPr="00CD51F1">
        <w:rPr>
          <w:rFonts w:ascii="Times New Roman" w:hAnsi="Times New Roman" w:cs="Times New Roman"/>
          <w:sz w:val="24"/>
          <w:szCs w:val="24"/>
        </w:rPr>
        <w:t>a</w:t>
      </w:r>
      <w:r w:rsidR="002202F9" w:rsidRPr="00CD51F1">
        <w:rPr>
          <w:rFonts w:ascii="Times New Roman" w:hAnsi="Times New Roman" w:cs="Times New Roman"/>
          <w:sz w:val="24"/>
          <w:szCs w:val="24"/>
        </w:rPr>
        <w:t xml:space="preserve"> </w:t>
      </w:r>
      <w:r w:rsidR="003E6F37" w:rsidRPr="00CD51F1">
        <w:rPr>
          <w:rFonts w:ascii="Times New Roman" w:eastAsia="Calibri" w:hAnsi="Times New Roman" w:cs="Times New Roman"/>
          <w:sz w:val="24"/>
          <w:szCs w:val="24"/>
        </w:rPr>
        <w:t>Finančného riaditeľstva Slovenskej republiky</w:t>
      </w:r>
      <w:r w:rsidR="003E6F37" w:rsidRPr="00CD51F1">
        <w:rPr>
          <w:rFonts w:ascii="Times New Roman" w:hAnsi="Times New Roman" w:cs="Times New Roman"/>
          <w:sz w:val="24"/>
          <w:szCs w:val="24"/>
        </w:rPr>
        <w:t xml:space="preserve"> </w:t>
      </w:r>
      <w:r w:rsidR="002202F9" w:rsidRPr="00CD51F1">
        <w:rPr>
          <w:rFonts w:ascii="Times New Roman" w:hAnsi="Times New Roman" w:cs="Times New Roman"/>
          <w:sz w:val="24"/>
          <w:szCs w:val="24"/>
        </w:rPr>
        <w:t>a ktorý slúži na zabezpečenie výkonu kompetencií podľa odseku 1, prechádza od 1. jú</w:t>
      </w:r>
      <w:r w:rsidR="002C128B" w:rsidRPr="00CD51F1">
        <w:rPr>
          <w:rFonts w:ascii="Times New Roman" w:hAnsi="Times New Roman" w:cs="Times New Roman"/>
          <w:sz w:val="24"/>
          <w:szCs w:val="24"/>
        </w:rPr>
        <w:t>n</w:t>
      </w:r>
      <w:r w:rsidR="002202F9" w:rsidRPr="00CD51F1">
        <w:rPr>
          <w:rFonts w:ascii="Times New Roman" w:hAnsi="Times New Roman" w:cs="Times New Roman"/>
          <w:sz w:val="24"/>
          <w:szCs w:val="24"/>
        </w:rPr>
        <w:t>a 201</w:t>
      </w:r>
      <w:r w:rsidR="00812C9D" w:rsidRPr="00CD51F1">
        <w:rPr>
          <w:rFonts w:ascii="Times New Roman" w:hAnsi="Times New Roman" w:cs="Times New Roman"/>
          <w:sz w:val="24"/>
          <w:szCs w:val="24"/>
        </w:rPr>
        <w:t>9</w:t>
      </w:r>
      <w:r w:rsidR="002202F9" w:rsidRPr="00CD51F1">
        <w:rPr>
          <w:rFonts w:ascii="Times New Roman" w:hAnsi="Times New Roman" w:cs="Times New Roman"/>
          <w:sz w:val="24"/>
          <w:szCs w:val="24"/>
        </w:rPr>
        <w:t xml:space="preserve"> do správy </w:t>
      </w:r>
      <w:r w:rsidR="00812C9D" w:rsidRPr="00CD51F1">
        <w:rPr>
          <w:rFonts w:ascii="Times New Roman" w:hAnsi="Times New Roman" w:cs="Times New Roman"/>
          <w:sz w:val="24"/>
          <w:szCs w:val="24"/>
        </w:rPr>
        <w:t>ú</w:t>
      </w:r>
      <w:r w:rsidR="002202F9" w:rsidRPr="00CD51F1">
        <w:rPr>
          <w:rFonts w:ascii="Times New Roman" w:hAnsi="Times New Roman" w:cs="Times New Roman"/>
          <w:sz w:val="24"/>
          <w:szCs w:val="24"/>
        </w:rPr>
        <w:t xml:space="preserve">radu. </w:t>
      </w:r>
      <w:r w:rsidR="002C128B" w:rsidRPr="00CD51F1">
        <w:rPr>
          <w:rFonts w:ascii="Times New Roman" w:hAnsi="Times New Roman" w:cs="Times New Roman"/>
          <w:sz w:val="24"/>
          <w:szCs w:val="24"/>
        </w:rPr>
        <w:t>Práva a povinnosti z iných právnych vzťahov podľa odseku 1 prechádzajú z</w:t>
      </w:r>
      <w:r w:rsidR="003D5DF6" w:rsidRPr="00CD51F1">
        <w:rPr>
          <w:rFonts w:ascii="Times New Roman" w:hAnsi="Times New Roman" w:cs="Times New Roman"/>
          <w:sz w:val="24"/>
          <w:szCs w:val="24"/>
        </w:rPr>
        <w:t> </w:t>
      </w:r>
      <w:r w:rsidR="002C128B" w:rsidRPr="00CD51F1">
        <w:rPr>
          <w:rFonts w:ascii="Times New Roman" w:hAnsi="Times New Roman" w:cs="Times New Roman"/>
          <w:sz w:val="24"/>
          <w:szCs w:val="24"/>
        </w:rPr>
        <w:t>ministerstva</w:t>
      </w:r>
      <w:r w:rsidR="003D5DF6" w:rsidRPr="00CD51F1">
        <w:rPr>
          <w:rFonts w:ascii="Times New Roman" w:hAnsi="Times New Roman" w:cs="Times New Roman"/>
          <w:sz w:val="24"/>
          <w:szCs w:val="24"/>
        </w:rPr>
        <w:t xml:space="preserve"> financií</w:t>
      </w:r>
      <w:r w:rsidR="002C128B" w:rsidRPr="00CD51F1">
        <w:rPr>
          <w:rFonts w:ascii="Times New Roman" w:hAnsi="Times New Roman" w:cs="Times New Roman"/>
          <w:sz w:val="24"/>
          <w:szCs w:val="24"/>
        </w:rPr>
        <w:t xml:space="preserve">, </w:t>
      </w:r>
      <w:r w:rsidR="002C128B" w:rsidRPr="00CD51F1">
        <w:rPr>
          <w:rFonts w:ascii="Times New Roman" w:eastAsia="Calibri" w:hAnsi="Times New Roman" w:cs="Times New Roman"/>
          <w:sz w:val="24"/>
          <w:szCs w:val="24"/>
        </w:rPr>
        <w:t xml:space="preserve">Finančného riaditeľstva Slovenskej republiky, daňových úradov a colných úradov </w:t>
      </w:r>
      <w:r w:rsidR="002C128B" w:rsidRPr="00CD51F1">
        <w:rPr>
          <w:rFonts w:ascii="Times New Roman" w:hAnsi="Times New Roman" w:cs="Times New Roman"/>
          <w:sz w:val="24"/>
          <w:szCs w:val="24"/>
        </w:rPr>
        <w:t>od 1. júna 2019</w:t>
      </w:r>
      <w:r w:rsidR="002C128B" w:rsidRPr="00CD51F1">
        <w:rPr>
          <w:rFonts w:ascii="Times New Roman" w:eastAsia="Times New Roman" w:hAnsi="Times New Roman" w:cs="Times New Roman"/>
          <w:sz w:val="24"/>
          <w:szCs w:val="24"/>
          <w:lang w:eastAsia="sk-SK"/>
        </w:rPr>
        <w:t xml:space="preserve"> </w:t>
      </w:r>
      <w:r w:rsidR="002C128B" w:rsidRPr="00CD51F1">
        <w:rPr>
          <w:rFonts w:ascii="Times New Roman" w:hAnsi="Times New Roman" w:cs="Times New Roman"/>
          <w:sz w:val="24"/>
          <w:szCs w:val="24"/>
        </w:rPr>
        <w:t xml:space="preserve">na úrad. </w:t>
      </w:r>
      <w:r w:rsidR="002202F9" w:rsidRPr="00CD51F1">
        <w:rPr>
          <w:rFonts w:ascii="Times New Roman" w:hAnsi="Times New Roman" w:cs="Times New Roman"/>
          <w:sz w:val="24"/>
          <w:szCs w:val="24"/>
        </w:rPr>
        <w:t xml:space="preserve">Podrobnosti o prechode týchto práv a povinností a o prechode správy majetku štátu sa upravia dohodou medzi </w:t>
      </w:r>
      <w:r w:rsidR="00812C9D" w:rsidRPr="00CD51F1">
        <w:rPr>
          <w:rFonts w:ascii="Times New Roman" w:hAnsi="Times New Roman" w:cs="Times New Roman"/>
          <w:sz w:val="24"/>
          <w:szCs w:val="24"/>
        </w:rPr>
        <w:t>m</w:t>
      </w:r>
      <w:r w:rsidR="002202F9" w:rsidRPr="00CD51F1">
        <w:rPr>
          <w:rFonts w:ascii="Times New Roman" w:hAnsi="Times New Roman" w:cs="Times New Roman"/>
          <w:sz w:val="24"/>
          <w:szCs w:val="24"/>
        </w:rPr>
        <w:t>inisterstvom</w:t>
      </w:r>
      <w:r w:rsidR="00812C9D" w:rsidRPr="00CD51F1">
        <w:rPr>
          <w:rFonts w:ascii="Times New Roman" w:hAnsi="Times New Roman" w:cs="Times New Roman"/>
          <w:sz w:val="24"/>
          <w:szCs w:val="24"/>
        </w:rPr>
        <w:t xml:space="preserve"> </w:t>
      </w:r>
      <w:r w:rsidR="003D5DF6" w:rsidRPr="00CD51F1">
        <w:rPr>
          <w:rFonts w:ascii="Times New Roman" w:hAnsi="Times New Roman" w:cs="Times New Roman"/>
          <w:sz w:val="24"/>
          <w:szCs w:val="24"/>
        </w:rPr>
        <w:t xml:space="preserve">financií, </w:t>
      </w:r>
      <w:r w:rsidR="003E6F37" w:rsidRPr="00CD51F1">
        <w:rPr>
          <w:rFonts w:ascii="Times New Roman" w:eastAsia="Calibri" w:hAnsi="Times New Roman" w:cs="Times New Roman"/>
          <w:sz w:val="24"/>
          <w:szCs w:val="24"/>
        </w:rPr>
        <w:t>Finančným riaditeľstvom Slovenskej republiky, daňovými úradmi a colnými úradmi</w:t>
      </w:r>
      <w:r w:rsidR="003E6F37" w:rsidRPr="00CD51F1">
        <w:rPr>
          <w:rFonts w:ascii="Times New Roman" w:hAnsi="Times New Roman" w:cs="Times New Roman"/>
          <w:sz w:val="24"/>
          <w:szCs w:val="24"/>
        </w:rPr>
        <w:t xml:space="preserve"> </w:t>
      </w:r>
      <w:r w:rsidR="002202F9" w:rsidRPr="00CD51F1">
        <w:rPr>
          <w:rFonts w:ascii="Times New Roman" w:hAnsi="Times New Roman" w:cs="Times New Roman"/>
          <w:sz w:val="24"/>
          <w:szCs w:val="24"/>
        </w:rPr>
        <w:t xml:space="preserve">a </w:t>
      </w:r>
      <w:r w:rsidR="00812C9D" w:rsidRPr="00CD51F1">
        <w:rPr>
          <w:rFonts w:ascii="Times New Roman" w:hAnsi="Times New Roman" w:cs="Times New Roman"/>
          <w:sz w:val="24"/>
          <w:szCs w:val="24"/>
        </w:rPr>
        <w:t>ú</w:t>
      </w:r>
      <w:r w:rsidR="002202F9" w:rsidRPr="00CD51F1">
        <w:rPr>
          <w:rFonts w:ascii="Times New Roman" w:hAnsi="Times New Roman" w:cs="Times New Roman"/>
          <w:sz w:val="24"/>
          <w:szCs w:val="24"/>
        </w:rPr>
        <w:t>radom, v ktorej sa vymedzí najmä druh a rozsah preberaného majetku, práv a povinností.</w:t>
      </w:r>
    </w:p>
    <w:p w14:paraId="6DA6D780" w14:textId="77777777" w:rsidR="002C128B" w:rsidRPr="00CD51F1" w:rsidRDefault="002C128B" w:rsidP="004339FF">
      <w:pPr>
        <w:shd w:val="clear" w:color="auto" w:fill="FFFFFF"/>
        <w:spacing w:after="0" w:line="240" w:lineRule="auto"/>
        <w:jc w:val="center"/>
        <w:rPr>
          <w:rFonts w:ascii="Times New Roman" w:eastAsia="Times New Roman" w:hAnsi="Times New Roman" w:cs="Times New Roman"/>
          <w:sz w:val="24"/>
          <w:szCs w:val="24"/>
          <w:lang w:eastAsia="sk-SK"/>
        </w:rPr>
      </w:pPr>
    </w:p>
    <w:p w14:paraId="34A63D0A" w14:textId="77777777" w:rsidR="004339FF" w:rsidRPr="00CD51F1" w:rsidRDefault="008C0460" w:rsidP="004339FF">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101</w:t>
      </w:r>
    </w:p>
    <w:p w14:paraId="68808611" w14:textId="77777777" w:rsidR="00BD3377" w:rsidRPr="00CD51F1" w:rsidRDefault="00BD3377" w:rsidP="00BD3377">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Záverečné ustanovenia</w:t>
      </w:r>
    </w:p>
    <w:p w14:paraId="25A4276C" w14:textId="77777777" w:rsidR="00F00458" w:rsidRPr="00CD51F1" w:rsidRDefault="00F00458" w:rsidP="007F69D8">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121" w:name="p_58.2"/>
      <w:bookmarkStart w:id="1122" w:name="p_58.3"/>
      <w:bookmarkStart w:id="1123" w:name="p_58.4"/>
      <w:bookmarkStart w:id="1124" w:name="p_58.5"/>
      <w:bookmarkStart w:id="1125" w:name="p_58.6"/>
      <w:bookmarkStart w:id="1126" w:name="p_58.7"/>
      <w:bookmarkStart w:id="1127" w:name="p_58.8"/>
      <w:bookmarkStart w:id="1128" w:name="p_58.9"/>
      <w:bookmarkStart w:id="1129" w:name="p_58.10"/>
      <w:bookmarkStart w:id="1130" w:name="p_58.11"/>
      <w:bookmarkStart w:id="1131" w:name="c_44823"/>
      <w:bookmarkStart w:id="1132" w:name="pa_58a"/>
      <w:bookmarkStart w:id="1133" w:name="p_58a"/>
      <w:bookmarkStart w:id="1134" w:name="c_44825"/>
      <w:bookmarkStart w:id="1135" w:name="p_58a_nadpis"/>
      <w:bookmarkStart w:id="1136" w:name="p_58a.1"/>
      <w:bookmarkStart w:id="1137" w:name="p_58a.2"/>
      <w:bookmarkStart w:id="1138" w:name="p_58a.3"/>
      <w:bookmarkStart w:id="1139" w:name="p_58a.4"/>
      <w:bookmarkStart w:id="1140" w:name="p_58a.5"/>
      <w:bookmarkStart w:id="1141" w:name="p_58a.6"/>
      <w:bookmarkStart w:id="1142" w:name="p_58a.7"/>
      <w:bookmarkStart w:id="1143" w:name="p_58a.8"/>
      <w:bookmarkStart w:id="1144" w:name="p_58a.9"/>
      <w:bookmarkStart w:id="1145" w:name="p_58a.10"/>
      <w:bookmarkStart w:id="1146" w:name="p_58a.11"/>
      <w:bookmarkStart w:id="1147" w:name="c_45398"/>
      <w:bookmarkStart w:id="1148" w:name="pa_58b"/>
      <w:bookmarkStart w:id="1149" w:name="p_58b"/>
      <w:bookmarkStart w:id="1150" w:name="c_45400"/>
      <w:bookmarkStart w:id="1151" w:name="p_58b_nadpis"/>
      <w:bookmarkStart w:id="1152" w:name="p_58b.1"/>
      <w:bookmarkStart w:id="1153" w:name="p_58b.2"/>
      <w:bookmarkStart w:id="1154" w:name="p_58b.3"/>
      <w:bookmarkStart w:id="1155" w:name="c_45512"/>
      <w:bookmarkStart w:id="1156" w:name="pa_58c"/>
      <w:bookmarkStart w:id="1157" w:name="p_58c"/>
      <w:bookmarkStart w:id="1158" w:name="c_45514"/>
      <w:bookmarkStart w:id="1159" w:name="p_58c_nadpis"/>
      <w:bookmarkStart w:id="1160" w:name="p_58c.1"/>
      <w:bookmarkStart w:id="1161" w:name="p_58c.2"/>
      <w:bookmarkStart w:id="1162" w:name="p_58c.3"/>
      <w:bookmarkStart w:id="1163" w:name="p_58c.4"/>
      <w:bookmarkStart w:id="1164" w:name="p_58c.5"/>
      <w:bookmarkStart w:id="1165" w:name="p_58c.6"/>
      <w:bookmarkStart w:id="1166" w:name="p_58c.7"/>
      <w:bookmarkStart w:id="1167" w:name="p_58c.8"/>
      <w:bookmarkStart w:id="1168" w:name="p_58c.9"/>
      <w:bookmarkStart w:id="1169" w:name="c_45871"/>
      <w:bookmarkStart w:id="1170" w:name="pa_58d"/>
      <w:bookmarkStart w:id="1171" w:name="p_58d"/>
      <w:bookmarkStart w:id="1172" w:name="c_45873"/>
      <w:bookmarkStart w:id="1173" w:name="p_58d_nadpis"/>
      <w:bookmarkStart w:id="1174" w:name="p_58d.0"/>
      <w:bookmarkStart w:id="1175" w:name="c_45910"/>
      <w:bookmarkStart w:id="1176" w:name="pa_58e"/>
      <w:bookmarkStart w:id="1177" w:name="p_58e"/>
      <w:bookmarkStart w:id="1178" w:name="c_45912"/>
      <w:bookmarkStart w:id="1179" w:name="p_58e_nadpis"/>
      <w:bookmarkStart w:id="1180" w:name="p_58e.0"/>
      <w:bookmarkStart w:id="1181" w:name="c_45950"/>
      <w:bookmarkStart w:id="1182" w:name="pa_58f"/>
      <w:bookmarkStart w:id="1183" w:name="p_58f"/>
      <w:bookmarkStart w:id="1184" w:name="c_45952"/>
      <w:bookmarkStart w:id="1185" w:name="p_58f_nadpis"/>
      <w:bookmarkStart w:id="1186" w:name="p_58f.1"/>
      <w:bookmarkStart w:id="1187" w:name="p_58f.2"/>
      <w:bookmarkStart w:id="1188" w:name="p_58f.3"/>
      <w:bookmarkStart w:id="1189" w:name="c_46052"/>
      <w:bookmarkStart w:id="1190" w:name="pa_58g"/>
      <w:bookmarkStart w:id="1191" w:name="p_58g"/>
      <w:bookmarkStart w:id="1192" w:name="c_46054"/>
      <w:bookmarkStart w:id="1193" w:name="p_58g_nadpis"/>
      <w:bookmarkStart w:id="1194" w:name="p_58g.1"/>
      <w:bookmarkStart w:id="1195" w:name="p_58g.2"/>
      <w:bookmarkStart w:id="1196" w:name="c_46130"/>
      <w:bookmarkStart w:id="1197" w:name="pa_58h"/>
      <w:bookmarkStart w:id="1198" w:name="p_58h"/>
      <w:bookmarkStart w:id="1199" w:name="c_46132"/>
      <w:bookmarkStart w:id="1200" w:name="p_58h_nadpis"/>
      <w:bookmarkStart w:id="1201" w:name="p_58h.0"/>
      <w:bookmarkStart w:id="1202" w:name="c_46168"/>
      <w:bookmarkStart w:id="1203" w:name="pa_58i"/>
      <w:bookmarkStart w:id="1204" w:name="p_58i"/>
      <w:bookmarkStart w:id="1205" w:name="c_46170"/>
      <w:bookmarkStart w:id="1206" w:name="p_58i_nadpis"/>
      <w:bookmarkStart w:id="1207" w:name="p_58i.1"/>
      <w:bookmarkStart w:id="1208" w:name="p_58i.2"/>
      <w:bookmarkStart w:id="1209" w:name="p_58i.3"/>
      <w:bookmarkStart w:id="1210" w:name="p_58i.4"/>
      <w:bookmarkStart w:id="1211" w:name="p_58i.5"/>
      <w:bookmarkStart w:id="1212" w:name="p_58i.6"/>
      <w:bookmarkStart w:id="1213" w:name="p_58i.7"/>
      <w:bookmarkStart w:id="1214" w:name="p_58i.8"/>
      <w:bookmarkStart w:id="1215" w:name="p_58i.9"/>
      <w:bookmarkStart w:id="1216" w:name="p_58i.10"/>
      <w:bookmarkStart w:id="1217" w:name="p_58i.11"/>
      <w:bookmarkStart w:id="1218" w:name="c_46577"/>
      <w:bookmarkStart w:id="1219" w:name="pa_58j"/>
      <w:bookmarkStart w:id="1220" w:name="p_58j"/>
      <w:bookmarkStart w:id="1221" w:name="c_46579"/>
      <w:bookmarkStart w:id="1222" w:name="p_58j_nadpis"/>
      <w:bookmarkStart w:id="1223" w:name="p_58j.0"/>
      <w:bookmarkStart w:id="1224" w:name="c_46613"/>
      <w:bookmarkStart w:id="1225" w:name="pa_58k"/>
      <w:bookmarkStart w:id="1226" w:name="p_58k"/>
      <w:bookmarkStart w:id="1227" w:name="c_46615"/>
      <w:bookmarkStart w:id="1228" w:name="p_58k_nadpis"/>
      <w:bookmarkStart w:id="1229" w:name="p_58k.0"/>
      <w:bookmarkStart w:id="1230" w:name="c_46654"/>
      <w:bookmarkStart w:id="1231" w:name="pa_58l"/>
      <w:bookmarkStart w:id="1232" w:name="p_58l"/>
      <w:bookmarkStart w:id="1233" w:name="c_46656"/>
      <w:bookmarkStart w:id="1234" w:name="p_58l_nadpis"/>
      <w:bookmarkStart w:id="1235" w:name="p_58l.0"/>
      <w:bookmarkStart w:id="1236" w:name="c_46688"/>
      <w:bookmarkStart w:id="1237" w:name="c_46701"/>
      <w:bookmarkStart w:id="1238" w:name="pa_58m"/>
      <w:bookmarkStart w:id="1239" w:name="p_58m"/>
      <w:bookmarkStart w:id="1240" w:name="p_58m.1"/>
      <w:bookmarkStart w:id="1241" w:name="p_58m.2"/>
      <w:bookmarkStart w:id="1242" w:name="p_58m.3"/>
      <w:bookmarkStart w:id="1243" w:name="p_58m.4"/>
      <w:bookmarkStart w:id="1244" w:name="p_58m.5"/>
      <w:bookmarkStart w:id="1245" w:name="p_58m.5.b"/>
      <w:bookmarkStart w:id="1246" w:name="p_58m.6"/>
      <w:bookmarkStart w:id="1247" w:name="p_58m.7"/>
      <w:bookmarkStart w:id="1248" w:name="p_58m.8"/>
      <w:bookmarkStart w:id="1249" w:name="p_58m.9"/>
      <w:bookmarkStart w:id="1250" w:name="p_58m.10"/>
      <w:bookmarkStart w:id="1251" w:name="p_58m.11"/>
      <w:bookmarkStart w:id="1252" w:name="p_58m.11.b"/>
      <w:bookmarkStart w:id="1253" w:name="p_58m.12"/>
      <w:bookmarkStart w:id="1254" w:name="p_58m.13"/>
      <w:bookmarkStart w:id="1255" w:name="p_58m.14"/>
      <w:bookmarkStart w:id="1256" w:name="p_58m.15"/>
      <w:bookmarkStart w:id="1257" w:name="p_58m.16"/>
      <w:bookmarkStart w:id="1258" w:name="p_58m.17"/>
      <w:bookmarkStart w:id="1259" w:name="p_58m.18"/>
      <w:bookmarkStart w:id="1260" w:name="p_58m.18.b"/>
      <w:bookmarkStart w:id="1261" w:name="p_58m.19"/>
      <w:bookmarkStart w:id="1262" w:name="p_58m.20"/>
      <w:bookmarkStart w:id="1263" w:name="p_58m.21"/>
      <w:bookmarkStart w:id="1264" w:name="p_58m.22"/>
      <w:bookmarkStart w:id="1265" w:name="p_58m.23"/>
      <w:bookmarkStart w:id="1266" w:name="p_58m.24"/>
      <w:bookmarkStart w:id="1267" w:name="c_47987"/>
      <w:bookmarkStart w:id="1268" w:name="pa_58n"/>
      <w:bookmarkStart w:id="1269" w:name="p_58n"/>
      <w:bookmarkStart w:id="1270" w:name="p_58n.0"/>
      <w:bookmarkStart w:id="1271" w:name="c_48018"/>
      <w:bookmarkStart w:id="1272" w:name="pa_59"/>
      <w:bookmarkStart w:id="1273" w:name="p_59"/>
      <w:bookmarkStart w:id="1274" w:name="c_48020"/>
      <w:bookmarkStart w:id="1275" w:name="p_59_nadpis"/>
      <w:bookmarkStart w:id="1276" w:name="_Hlk496971595"/>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25892DA2" w14:textId="77777777" w:rsidR="00F00458" w:rsidRPr="00CD51F1" w:rsidRDefault="00F00458" w:rsidP="00BD3377">
      <w:pPr>
        <w:pStyle w:val="Textkomentra"/>
        <w:jc w:val="both"/>
        <w:rPr>
          <w:rFonts w:ascii="Times New Roman" w:hAnsi="Times New Roman" w:cs="Times New Roman"/>
          <w:sz w:val="24"/>
          <w:szCs w:val="24"/>
        </w:rPr>
      </w:pPr>
      <w:r w:rsidRPr="00CD51F1">
        <w:rPr>
          <w:rFonts w:ascii="Times New Roman" w:hAnsi="Times New Roman" w:cs="Times New Roman"/>
          <w:sz w:val="24"/>
          <w:szCs w:val="24"/>
        </w:rPr>
        <w:t>Tento zákon bol prijatý v súlade s právne záväzným aktom Európskej únie v obl</w:t>
      </w:r>
      <w:r w:rsidR="005746BE" w:rsidRPr="00CD51F1">
        <w:rPr>
          <w:rFonts w:ascii="Times New Roman" w:hAnsi="Times New Roman" w:cs="Times New Roman"/>
          <w:sz w:val="24"/>
          <w:szCs w:val="24"/>
        </w:rPr>
        <w:t>asti technických predpisov.</w:t>
      </w:r>
      <w:r w:rsidR="00ED704D" w:rsidRPr="00CD51F1">
        <w:rPr>
          <w:rStyle w:val="Odkaznapoznmkupodiarou"/>
          <w:rFonts w:ascii="Times New Roman" w:hAnsi="Times New Roman" w:cs="Times New Roman"/>
          <w:sz w:val="24"/>
          <w:szCs w:val="24"/>
        </w:rPr>
        <w:footnoteReference w:id="74"/>
      </w:r>
      <w:r w:rsidR="005746BE" w:rsidRPr="00CD51F1">
        <w:rPr>
          <w:rFonts w:ascii="Times New Roman" w:hAnsi="Times New Roman" w:cs="Times New Roman"/>
          <w:sz w:val="24"/>
          <w:szCs w:val="24"/>
        </w:rPr>
        <w:t>)</w:t>
      </w:r>
    </w:p>
    <w:p w14:paraId="1AA859B3" w14:textId="77777777" w:rsidR="00F00458" w:rsidRPr="00CD51F1" w:rsidRDefault="008C0460" w:rsidP="00F612B1">
      <w:pPr>
        <w:shd w:val="clear" w:color="auto" w:fill="FFFFFF"/>
        <w:spacing w:after="0" w:line="240" w:lineRule="auto"/>
        <w:jc w:val="center"/>
        <w:rPr>
          <w:rFonts w:ascii="Times New Roman" w:eastAsia="Times New Roman" w:hAnsi="Times New Roman" w:cs="Times New Roman"/>
          <w:bCs/>
          <w:sz w:val="24"/>
          <w:szCs w:val="24"/>
          <w:lang w:eastAsia="sk-SK"/>
        </w:rPr>
      </w:pPr>
      <w:bookmarkStart w:id="1277" w:name="_Hlk507612580"/>
      <w:r w:rsidRPr="00CD51F1">
        <w:rPr>
          <w:rFonts w:ascii="Times New Roman" w:eastAsia="Times New Roman" w:hAnsi="Times New Roman" w:cs="Times New Roman"/>
          <w:bCs/>
          <w:sz w:val="24"/>
          <w:szCs w:val="24"/>
          <w:lang w:eastAsia="sk-SK"/>
        </w:rPr>
        <w:t>§ 102</w:t>
      </w:r>
    </w:p>
    <w:bookmarkEnd w:id="1277"/>
    <w:p w14:paraId="4785E432" w14:textId="77777777" w:rsidR="00A82C2E" w:rsidRPr="00CD51F1" w:rsidRDefault="00A82C2E" w:rsidP="00060FD6">
      <w:pPr>
        <w:shd w:val="clear" w:color="auto" w:fill="FFFFFF"/>
        <w:spacing w:after="0" w:line="240" w:lineRule="auto"/>
        <w:ind w:firstLine="567"/>
        <w:jc w:val="center"/>
        <w:rPr>
          <w:rFonts w:ascii="Times New Roman" w:eastAsia="Times New Roman" w:hAnsi="Times New Roman" w:cs="Times New Roman"/>
          <w:b/>
          <w:bCs/>
          <w:sz w:val="24"/>
          <w:szCs w:val="24"/>
          <w:lang w:eastAsia="sk-SK"/>
        </w:rPr>
      </w:pPr>
    </w:p>
    <w:p w14:paraId="76902688" w14:textId="77777777" w:rsidR="00896342" w:rsidRPr="00CD51F1" w:rsidRDefault="00BA6EE3" w:rsidP="006010A3">
      <w:pPr>
        <w:shd w:val="clear" w:color="auto" w:fill="FFFFFF"/>
        <w:spacing w:after="0" w:line="240" w:lineRule="auto"/>
        <w:jc w:val="both"/>
        <w:rPr>
          <w:rFonts w:ascii="Times New Roman" w:eastAsia="Times New Roman" w:hAnsi="Times New Roman" w:cs="Times New Roman"/>
          <w:sz w:val="24"/>
          <w:szCs w:val="24"/>
          <w:lang w:eastAsia="sk-SK"/>
        </w:rPr>
      </w:pPr>
      <w:bookmarkStart w:id="1278" w:name="p_59.0"/>
      <w:bookmarkStart w:id="1279" w:name="_Hlk507612642"/>
      <w:bookmarkEnd w:id="1276"/>
      <w:bookmarkEnd w:id="1278"/>
      <w:r w:rsidRPr="00CD51F1">
        <w:rPr>
          <w:rFonts w:ascii="Times New Roman" w:eastAsia="Times New Roman" w:hAnsi="Times New Roman" w:cs="Times New Roman"/>
          <w:sz w:val="24"/>
          <w:szCs w:val="24"/>
          <w:lang w:eastAsia="sk-SK"/>
        </w:rPr>
        <w:t>Zrušuj</w:t>
      </w:r>
      <w:r w:rsidR="00896342" w:rsidRPr="00CD51F1">
        <w:rPr>
          <w:rFonts w:ascii="Times New Roman" w:eastAsia="Times New Roman" w:hAnsi="Times New Roman" w:cs="Times New Roman"/>
          <w:sz w:val="24"/>
          <w:szCs w:val="24"/>
          <w:lang w:eastAsia="sk-SK"/>
        </w:rPr>
        <w:t>ú</w:t>
      </w:r>
      <w:r w:rsidRPr="00CD51F1">
        <w:rPr>
          <w:rFonts w:ascii="Times New Roman" w:eastAsia="Times New Roman" w:hAnsi="Times New Roman" w:cs="Times New Roman"/>
          <w:sz w:val="24"/>
          <w:szCs w:val="24"/>
          <w:lang w:eastAsia="sk-SK"/>
        </w:rPr>
        <w:t xml:space="preserve"> sa </w:t>
      </w:r>
    </w:p>
    <w:p w14:paraId="13231D7B" w14:textId="77777777" w:rsidR="00D65062" w:rsidRPr="00CD51F1" w:rsidRDefault="00896342" w:rsidP="00896342">
      <w:pPr>
        <w:shd w:val="clear" w:color="auto" w:fill="FFFFFF"/>
        <w:spacing w:after="0" w:line="240" w:lineRule="auto"/>
        <w:ind w:firstLine="567"/>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 xml:space="preserve">1. </w:t>
      </w:r>
      <w:r w:rsidR="00BA6EE3" w:rsidRPr="00CD51F1">
        <w:rPr>
          <w:rFonts w:ascii="Times New Roman" w:eastAsia="Times New Roman" w:hAnsi="Times New Roman" w:cs="Times New Roman"/>
          <w:sz w:val="24"/>
          <w:szCs w:val="24"/>
          <w:lang w:eastAsia="sk-SK"/>
        </w:rPr>
        <w:t xml:space="preserve">zákon </w:t>
      </w:r>
      <w:r w:rsidR="0077554D" w:rsidRPr="00CD51F1">
        <w:rPr>
          <w:rFonts w:ascii="Times New Roman" w:hAnsi="Times New Roman" w:cs="Times New Roman"/>
          <w:sz w:val="24"/>
          <w:szCs w:val="24"/>
        </w:rPr>
        <w:t>č. 171/2005 Z. z. o hazardných hrách a o zmene a doplnení niektorých zákono</w:t>
      </w:r>
      <w:r w:rsidR="00B45E5A" w:rsidRPr="00CD51F1">
        <w:rPr>
          <w:rFonts w:ascii="Times New Roman" w:hAnsi="Times New Roman" w:cs="Times New Roman"/>
          <w:sz w:val="24"/>
          <w:szCs w:val="24"/>
        </w:rPr>
        <w:t>v</w:t>
      </w:r>
      <w:r w:rsidRPr="00CD51F1">
        <w:rPr>
          <w:rFonts w:ascii="Times New Roman" w:hAnsi="Times New Roman" w:cs="Times New Roman"/>
          <w:sz w:val="24"/>
          <w:szCs w:val="24"/>
        </w:rPr>
        <w:t xml:space="preserve"> </w:t>
      </w:r>
      <w:r w:rsidR="0077554D" w:rsidRPr="00CD51F1">
        <w:rPr>
          <w:rFonts w:ascii="Times New Roman" w:hAnsi="Times New Roman" w:cs="Times New Roman"/>
          <w:sz w:val="24"/>
          <w:szCs w:val="24"/>
        </w:rPr>
        <w:t>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w:t>
      </w:r>
      <w:r w:rsidR="00562E7D" w:rsidRPr="00CD51F1">
        <w:rPr>
          <w:rFonts w:ascii="Times New Roman" w:hAnsi="Times New Roman" w:cs="Times New Roman"/>
          <w:sz w:val="24"/>
          <w:szCs w:val="24"/>
        </w:rPr>
        <w:t>,</w:t>
      </w:r>
      <w:r w:rsidR="0077554D" w:rsidRPr="00CD51F1">
        <w:rPr>
          <w:rFonts w:ascii="Times New Roman" w:hAnsi="Times New Roman" w:cs="Times New Roman"/>
          <w:sz w:val="24"/>
          <w:szCs w:val="24"/>
        </w:rPr>
        <w:t xml:space="preserve"> zákona č. 333/2014 Z. z</w:t>
      </w:r>
      <w:r w:rsidR="00B07B75" w:rsidRPr="00CD51F1">
        <w:rPr>
          <w:rFonts w:ascii="Times New Roman" w:hAnsi="Times New Roman" w:cs="Times New Roman"/>
          <w:sz w:val="24"/>
          <w:szCs w:val="24"/>
        </w:rPr>
        <w:t>.</w:t>
      </w:r>
      <w:r w:rsidR="0077554D" w:rsidRPr="00CD51F1">
        <w:rPr>
          <w:rFonts w:ascii="Times New Roman" w:hAnsi="Times New Roman" w:cs="Times New Roman"/>
          <w:sz w:val="24"/>
          <w:szCs w:val="24"/>
        </w:rPr>
        <w:t xml:space="preserve">, zákona č. 91/2016 Z. z., zákona č. 125/2016 Z. </w:t>
      </w:r>
      <w:r w:rsidR="00562E7D" w:rsidRPr="00CD51F1">
        <w:rPr>
          <w:rFonts w:ascii="Times New Roman" w:hAnsi="Times New Roman" w:cs="Times New Roman"/>
          <w:sz w:val="24"/>
          <w:szCs w:val="24"/>
        </w:rPr>
        <w:t xml:space="preserve">z. </w:t>
      </w:r>
      <w:r w:rsidR="0077554D" w:rsidRPr="00CD51F1">
        <w:rPr>
          <w:rFonts w:ascii="Times New Roman" w:hAnsi="Times New Roman" w:cs="Times New Roman"/>
          <w:sz w:val="24"/>
          <w:szCs w:val="24"/>
        </w:rPr>
        <w:t>a zákona č. 386/201</w:t>
      </w:r>
      <w:r w:rsidR="00562E7D" w:rsidRPr="00CD51F1">
        <w:rPr>
          <w:rFonts w:ascii="Times New Roman" w:hAnsi="Times New Roman" w:cs="Times New Roman"/>
          <w:sz w:val="24"/>
          <w:szCs w:val="24"/>
        </w:rPr>
        <w:t>6</w:t>
      </w:r>
      <w:r w:rsidR="0077554D" w:rsidRPr="00CD51F1">
        <w:rPr>
          <w:rFonts w:ascii="Times New Roman" w:hAnsi="Times New Roman" w:cs="Times New Roman"/>
          <w:sz w:val="24"/>
          <w:szCs w:val="24"/>
        </w:rPr>
        <w:t xml:space="preserve"> </w:t>
      </w:r>
      <w:r w:rsidR="00562E7D" w:rsidRPr="00CD51F1">
        <w:rPr>
          <w:rFonts w:ascii="Times New Roman" w:hAnsi="Times New Roman" w:cs="Times New Roman"/>
          <w:sz w:val="24"/>
          <w:szCs w:val="24"/>
        </w:rPr>
        <w:t>Z</w:t>
      </w:r>
      <w:r w:rsidR="0077554D" w:rsidRPr="00CD51F1">
        <w:rPr>
          <w:rFonts w:ascii="Times New Roman" w:hAnsi="Times New Roman" w:cs="Times New Roman"/>
          <w:sz w:val="24"/>
          <w:szCs w:val="24"/>
        </w:rPr>
        <w:t>. z.</w:t>
      </w:r>
      <w:r w:rsidR="00F2055D" w:rsidRPr="00CD51F1">
        <w:rPr>
          <w:rFonts w:ascii="Times New Roman" w:hAnsi="Times New Roman" w:cs="Times New Roman"/>
          <w:sz w:val="24"/>
          <w:szCs w:val="24"/>
        </w:rPr>
        <w:t>,</w:t>
      </w:r>
    </w:p>
    <w:p w14:paraId="452EA4B7" w14:textId="77777777" w:rsidR="008B0148" w:rsidRPr="00CD51F1" w:rsidRDefault="00896342" w:rsidP="00A43FFE">
      <w:pPr>
        <w:shd w:val="clear" w:color="auto" w:fill="FFFFFF"/>
        <w:spacing w:after="0" w:line="240" w:lineRule="auto"/>
        <w:ind w:firstLine="567"/>
        <w:jc w:val="both"/>
        <w:rPr>
          <w:rStyle w:val="h1a4"/>
          <w:rFonts w:ascii="Times New Roman" w:hAnsi="Times New Roman" w:cs="Times New Roman"/>
          <w:color w:val="auto"/>
          <w:kern w:val="36"/>
        </w:rPr>
      </w:pPr>
      <w:r w:rsidRPr="00CD51F1">
        <w:rPr>
          <w:rFonts w:ascii="Times New Roman" w:eastAsia="Times New Roman" w:hAnsi="Times New Roman" w:cs="Times New Roman"/>
          <w:sz w:val="24"/>
          <w:szCs w:val="24"/>
          <w:lang w:eastAsia="sk-SK"/>
        </w:rPr>
        <w:t xml:space="preserve">2. </w:t>
      </w:r>
      <w:r w:rsidR="008B0148" w:rsidRPr="00CD51F1">
        <w:rPr>
          <w:rFonts w:ascii="Times New Roman" w:eastAsia="Times New Roman" w:hAnsi="Times New Roman" w:cs="Times New Roman"/>
          <w:sz w:val="24"/>
          <w:szCs w:val="24"/>
          <w:lang w:eastAsia="sk-SK"/>
        </w:rPr>
        <w:t xml:space="preserve">vyhláška </w:t>
      </w:r>
      <w:r w:rsidR="008B0148" w:rsidRPr="00CD51F1">
        <w:rPr>
          <w:rStyle w:val="h1a4"/>
          <w:rFonts w:ascii="Times New Roman" w:hAnsi="Times New Roman" w:cs="Times New Roman"/>
          <w:color w:val="auto"/>
          <w:kern w:val="36"/>
          <w:specVanish w:val="0"/>
        </w:rPr>
        <w:t>Ministerstva financií Slovenskej republiky č. 641/2008 Z. z., ktorou sa ustanovujú požiadavky na zariadenia a systémy využívané pri prevádzkovaní hazardných hier, ktorými sú videohry.</w:t>
      </w:r>
    </w:p>
    <w:p w14:paraId="2971E0B1" w14:textId="77777777" w:rsidR="005E1429" w:rsidRPr="00CD51F1" w:rsidRDefault="005E1429" w:rsidP="00A43FF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0C5A279" w14:textId="77777777" w:rsidR="005E1429" w:rsidRPr="00CD51F1" w:rsidRDefault="005E1429" w:rsidP="005E1429">
      <w:pPr>
        <w:shd w:val="clear" w:color="auto" w:fill="FFFFFF"/>
        <w:spacing w:after="0" w:line="240" w:lineRule="auto"/>
        <w:jc w:val="center"/>
        <w:rPr>
          <w:rFonts w:ascii="Times New Roman" w:eastAsia="Times New Roman" w:hAnsi="Times New Roman" w:cs="Times New Roman"/>
          <w:sz w:val="24"/>
          <w:szCs w:val="24"/>
          <w:lang w:eastAsia="sk-SK"/>
        </w:rPr>
      </w:pPr>
      <w:bookmarkStart w:id="1280" w:name="c_48095"/>
      <w:bookmarkEnd w:id="1279"/>
      <w:bookmarkEnd w:id="1280"/>
      <w:r w:rsidRPr="00CD51F1">
        <w:rPr>
          <w:rFonts w:ascii="Times New Roman" w:eastAsia="Times New Roman" w:hAnsi="Times New Roman" w:cs="Times New Roman"/>
          <w:sz w:val="24"/>
          <w:szCs w:val="24"/>
          <w:lang w:eastAsia="sk-SK"/>
        </w:rPr>
        <w:t>Čl. II</w:t>
      </w:r>
    </w:p>
    <w:p w14:paraId="08F6A9F7" w14:textId="77777777" w:rsidR="004339FF" w:rsidRPr="00CD51F1" w:rsidRDefault="004339FF" w:rsidP="005E1429">
      <w:pPr>
        <w:shd w:val="clear" w:color="auto" w:fill="FFFFFF"/>
        <w:spacing w:after="0" w:line="240" w:lineRule="auto"/>
        <w:jc w:val="center"/>
        <w:rPr>
          <w:rFonts w:ascii="Times New Roman" w:eastAsia="Times New Roman" w:hAnsi="Times New Roman" w:cs="Times New Roman"/>
          <w:sz w:val="24"/>
          <w:szCs w:val="24"/>
          <w:lang w:eastAsia="sk-SK"/>
        </w:rPr>
      </w:pPr>
    </w:p>
    <w:p w14:paraId="79E3306F" w14:textId="7CA2D88E" w:rsidR="005E1429" w:rsidRPr="00CD51F1" w:rsidRDefault="005E1429" w:rsidP="004339FF">
      <w:pPr>
        <w:shd w:val="clear" w:color="auto" w:fill="FFFFFF"/>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č. 455/1991 Zb. </w:t>
      </w:r>
      <w:r w:rsidRPr="00CD51F1">
        <w:rPr>
          <w:rStyle w:val="h1a2"/>
          <w:rFonts w:ascii="Times New Roman" w:hAnsi="Times New Roman" w:cs="Times New Roman"/>
          <w:specVanish w:val="0"/>
        </w:rPr>
        <w:t xml:space="preserve">o živnostenskom podnikaní (živnostenský zákon) </w:t>
      </w:r>
      <w:r w:rsidRPr="00CD51F1">
        <w:rPr>
          <w:rFonts w:ascii="Times New Roman" w:hAnsi="Times New Roman" w:cs="Times New Roman"/>
          <w:sz w:val="24"/>
          <w:szCs w:val="24"/>
        </w:rPr>
        <w:t xml:space="preserve">v znení </w:t>
      </w:r>
      <w:r w:rsidR="00AF38E1" w:rsidRPr="00CD51F1">
        <w:rPr>
          <w:rFonts w:ascii="Times New Roman" w:hAnsi="Times New Roman" w:cs="Times New Roman"/>
          <w:sz w:val="24"/>
          <w:szCs w:val="24"/>
        </w:rPr>
        <w:t xml:space="preserve">zákona </w:t>
      </w:r>
      <w:r w:rsidRPr="00CD51F1">
        <w:rPr>
          <w:rFonts w:ascii="Times New Roman" w:hAnsi="Times New Roman" w:cs="Times New Roman"/>
          <w:sz w:val="24"/>
          <w:szCs w:val="24"/>
        </w:rPr>
        <w:t xml:space="preserve">č. </w:t>
      </w:r>
      <w:hyperlink r:id="rId7" w:history="1">
        <w:r w:rsidRPr="00CD51F1">
          <w:rPr>
            <w:rStyle w:val="Hypertextovprepojenie"/>
            <w:rFonts w:ascii="Times New Roman" w:hAnsi="Times New Roman" w:cs="Times New Roman"/>
            <w:color w:val="auto"/>
            <w:sz w:val="24"/>
            <w:szCs w:val="24"/>
            <w:u w:val="none"/>
          </w:rPr>
          <w:t>231/1992 Zb.</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8" w:history="1">
        <w:r w:rsidRPr="00CD51F1">
          <w:rPr>
            <w:rStyle w:val="Hypertextovprepojenie"/>
            <w:rFonts w:ascii="Times New Roman" w:hAnsi="Times New Roman" w:cs="Times New Roman"/>
            <w:color w:val="auto"/>
            <w:sz w:val="24"/>
            <w:szCs w:val="24"/>
            <w:u w:val="none"/>
          </w:rPr>
          <w:t>600/1992 Zb.</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9" w:history="1">
        <w:r w:rsidRPr="00CD51F1">
          <w:rPr>
            <w:rStyle w:val="Hypertextovprepojenie"/>
            <w:rFonts w:ascii="Times New Roman" w:hAnsi="Times New Roman" w:cs="Times New Roman"/>
            <w:color w:val="auto"/>
            <w:sz w:val="24"/>
            <w:szCs w:val="24"/>
            <w:u w:val="none"/>
          </w:rPr>
          <w:t>132/1994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0" w:history="1">
        <w:r w:rsidRPr="00CD51F1">
          <w:rPr>
            <w:rStyle w:val="Hypertextovprepojenie"/>
            <w:rFonts w:ascii="Times New Roman" w:hAnsi="Times New Roman" w:cs="Times New Roman"/>
            <w:color w:val="auto"/>
            <w:sz w:val="24"/>
            <w:szCs w:val="24"/>
            <w:u w:val="none"/>
          </w:rPr>
          <w:t>200/1995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1" w:history="1">
        <w:r w:rsidRPr="00CD51F1">
          <w:rPr>
            <w:rStyle w:val="Hypertextovprepojenie"/>
            <w:rFonts w:ascii="Times New Roman" w:hAnsi="Times New Roman" w:cs="Times New Roman"/>
            <w:color w:val="auto"/>
            <w:sz w:val="24"/>
            <w:szCs w:val="24"/>
            <w:u w:val="none"/>
          </w:rPr>
          <w:t>216/1995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2" w:history="1">
        <w:r w:rsidRPr="00CD51F1">
          <w:rPr>
            <w:rStyle w:val="Hypertextovprepojenie"/>
            <w:rFonts w:ascii="Times New Roman" w:hAnsi="Times New Roman" w:cs="Times New Roman"/>
            <w:color w:val="auto"/>
            <w:sz w:val="24"/>
            <w:szCs w:val="24"/>
            <w:u w:val="none"/>
          </w:rPr>
          <w:t>233/1995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3" w:history="1">
        <w:r w:rsidRPr="00CD51F1">
          <w:rPr>
            <w:rStyle w:val="Hypertextovprepojenie"/>
            <w:rFonts w:ascii="Times New Roman" w:hAnsi="Times New Roman" w:cs="Times New Roman"/>
            <w:color w:val="auto"/>
            <w:sz w:val="24"/>
            <w:szCs w:val="24"/>
            <w:u w:val="none"/>
          </w:rPr>
          <w:t>123/1996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4" w:history="1">
        <w:r w:rsidRPr="00CD51F1">
          <w:rPr>
            <w:rStyle w:val="Hypertextovprepojenie"/>
            <w:rFonts w:ascii="Times New Roman" w:hAnsi="Times New Roman" w:cs="Times New Roman"/>
            <w:color w:val="auto"/>
            <w:sz w:val="24"/>
            <w:szCs w:val="24"/>
            <w:u w:val="none"/>
          </w:rPr>
          <w:t>164/1996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5" w:history="1">
        <w:r w:rsidRPr="00CD51F1">
          <w:rPr>
            <w:rStyle w:val="Hypertextovprepojenie"/>
            <w:rFonts w:ascii="Times New Roman" w:hAnsi="Times New Roman" w:cs="Times New Roman"/>
            <w:color w:val="auto"/>
            <w:sz w:val="24"/>
            <w:szCs w:val="24"/>
            <w:u w:val="none"/>
          </w:rPr>
          <w:t>222/1996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6" w:history="1">
        <w:r w:rsidRPr="00CD51F1">
          <w:rPr>
            <w:rStyle w:val="Hypertextovprepojenie"/>
            <w:rFonts w:ascii="Times New Roman" w:hAnsi="Times New Roman" w:cs="Times New Roman"/>
            <w:color w:val="auto"/>
            <w:sz w:val="24"/>
            <w:szCs w:val="24"/>
            <w:u w:val="none"/>
          </w:rPr>
          <w:t>289/1996 Z. z.</w:t>
        </w:r>
      </w:hyperlink>
      <w:r w:rsidRPr="00CD51F1">
        <w:rPr>
          <w:rFonts w:ascii="Times New Roman" w:hAnsi="Times New Roman" w:cs="Times New Roman"/>
          <w:sz w:val="24"/>
          <w:szCs w:val="24"/>
        </w:rPr>
        <w:t xml:space="preserve">, zákona </w:t>
      </w:r>
      <w:r w:rsidR="00AF38E1" w:rsidRPr="00CD51F1">
        <w:rPr>
          <w:rFonts w:ascii="Times New Roman" w:hAnsi="Times New Roman" w:cs="Times New Roman"/>
          <w:sz w:val="24"/>
          <w:szCs w:val="24"/>
        </w:rPr>
        <w:t xml:space="preserve">Národnej rady Slovenskej republiky </w:t>
      </w:r>
      <w:r w:rsidRPr="00CD51F1">
        <w:rPr>
          <w:rFonts w:ascii="Times New Roman" w:hAnsi="Times New Roman" w:cs="Times New Roman"/>
          <w:sz w:val="24"/>
          <w:szCs w:val="24"/>
        </w:rPr>
        <w:t xml:space="preserve">č. </w:t>
      </w:r>
      <w:hyperlink r:id="rId17" w:history="1">
        <w:r w:rsidRPr="00CD51F1">
          <w:rPr>
            <w:rStyle w:val="Hypertextovprepojenie"/>
            <w:rFonts w:ascii="Times New Roman" w:hAnsi="Times New Roman" w:cs="Times New Roman"/>
            <w:color w:val="auto"/>
            <w:sz w:val="24"/>
            <w:szCs w:val="24"/>
            <w:u w:val="none"/>
          </w:rPr>
          <w:t>290/1996 Z. z.</w:t>
        </w:r>
      </w:hyperlink>
      <w:r w:rsidRPr="00CD51F1">
        <w:rPr>
          <w:rFonts w:ascii="Times New Roman" w:hAnsi="Times New Roman" w:cs="Times New Roman"/>
          <w:sz w:val="24"/>
          <w:szCs w:val="24"/>
        </w:rPr>
        <w:t xml:space="preserve">, zákona č. </w:t>
      </w:r>
      <w:hyperlink r:id="rId18" w:history="1">
        <w:r w:rsidRPr="00CD51F1">
          <w:rPr>
            <w:rStyle w:val="Hypertextovprepojenie"/>
            <w:rFonts w:ascii="Times New Roman" w:hAnsi="Times New Roman" w:cs="Times New Roman"/>
            <w:color w:val="auto"/>
            <w:sz w:val="24"/>
            <w:szCs w:val="24"/>
            <w:u w:val="none"/>
          </w:rPr>
          <w:t>288/1997 Z. z.</w:t>
        </w:r>
      </w:hyperlink>
      <w:r w:rsidRPr="00CD51F1">
        <w:rPr>
          <w:rFonts w:ascii="Times New Roman" w:hAnsi="Times New Roman" w:cs="Times New Roman"/>
          <w:sz w:val="24"/>
          <w:szCs w:val="24"/>
        </w:rPr>
        <w:t xml:space="preserve">, zákona č. </w:t>
      </w:r>
      <w:hyperlink r:id="rId19" w:history="1">
        <w:r w:rsidRPr="00CD51F1">
          <w:rPr>
            <w:rStyle w:val="Hypertextovprepojenie"/>
            <w:rFonts w:ascii="Times New Roman" w:hAnsi="Times New Roman" w:cs="Times New Roman"/>
            <w:color w:val="auto"/>
            <w:sz w:val="24"/>
            <w:szCs w:val="24"/>
            <w:u w:val="none"/>
          </w:rPr>
          <w:t>379/1997 Z. z.</w:t>
        </w:r>
      </w:hyperlink>
      <w:r w:rsidRPr="00CD51F1">
        <w:rPr>
          <w:rFonts w:ascii="Times New Roman" w:hAnsi="Times New Roman" w:cs="Times New Roman"/>
          <w:sz w:val="24"/>
          <w:szCs w:val="24"/>
        </w:rPr>
        <w:t xml:space="preserve">, zákona č. </w:t>
      </w:r>
      <w:hyperlink r:id="rId20" w:history="1">
        <w:r w:rsidRPr="00CD51F1">
          <w:rPr>
            <w:rStyle w:val="Hypertextovprepojenie"/>
            <w:rFonts w:ascii="Times New Roman" w:hAnsi="Times New Roman" w:cs="Times New Roman"/>
            <w:color w:val="auto"/>
            <w:sz w:val="24"/>
            <w:szCs w:val="24"/>
            <w:u w:val="none"/>
          </w:rPr>
          <w:t>70/1998 Z. z.</w:t>
        </w:r>
      </w:hyperlink>
      <w:r w:rsidRPr="00CD51F1">
        <w:rPr>
          <w:rFonts w:ascii="Times New Roman" w:hAnsi="Times New Roman" w:cs="Times New Roman"/>
          <w:sz w:val="24"/>
          <w:szCs w:val="24"/>
        </w:rPr>
        <w:t xml:space="preserve">, zákona č. </w:t>
      </w:r>
      <w:hyperlink r:id="rId21" w:history="1">
        <w:r w:rsidRPr="00CD51F1">
          <w:rPr>
            <w:rStyle w:val="Hypertextovprepojenie"/>
            <w:rFonts w:ascii="Times New Roman" w:hAnsi="Times New Roman" w:cs="Times New Roman"/>
            <w:color w:val="auto"/>
            <w:sz w:val="24"/>
            <w:szCs w:val="24"/>
            <w:u w:val="none"/>
          </w:rPr>
          <w:t>76/1998 Z. z.</w:t>
        </w:r>
      </w:hyperlink>
      <w:r w:rsidRPr="00CD51F1">
        <w:rPr>
          <w:rFonts w:ascii="Times New Roman" w:hAnsi="Times New Roman" w:cs="Times New Roman"/>
          <w:sz w:val="24"/>
          <w:szCs w:val="24"/>
        </w:rPr>
        <w:t xml:space="preserve">, zákona č. </w:t>
      </w:r>
      <w:hyperlink r:id="rId22" w:history="1">
        <w:r w:rsidRPr="00CD51F1">
          <w:rPr>
            <w:rStyle w:val="Hypertextovprepojenie"/>
            <w:rFonts w:ascii="Times New Roman" w:hAnsi="Times New Roman" w:cs="Times New Roman"/>
            <w:color w:val="auto"/>
            <w:sz w:val="24"/>
            <w:szCs w:val="24"/>
            <w:u w:val="none"/>
          </w:rPr>
          <w:t>126/1998 Z. z.</w:t>
        </w:r>
      </w:hyperlink>
      <w:r w:rsidRPr="00CD51F1">
        <w:rPr>
          <w:rFonts w:ascii="Times New Roman" w:hAnsi="Times New Roman" w:cs="Times New Roman"/>
          <w:sz w:val="24"/>
          <w:szCs w:val="24"/>
        </w:rPr>
        <w:t xml:space="preserve">, zákona č. </w:t>
      </w:r>
      <w:hyperlink r:id="rId23" w:history="1">
        <w:r w:rsidRPr="00CD51F1">
          <w:rPr>
            <w:rStyle w:val="Hypertextovprepojenie"/>
            <w:rFonts w:ascii="Times New Roman" w:hAnsi="Times New Roman" w:cs="Times New Roman"/>
            <w:color w:val="auto"/>
            <w:sz w:val="24"/>
            <w:szCs w:val="24"/>
            <w:u w:val="none"/>
          </w:rPr>
          <w:t>129/1998 Z. z.</w:t>
        </w:r>
      </w:hyperlink>
      <w:r w:rsidRPr="00CD51F1">
        <w:rPr>
          <w:rFonts w:ascii="Times New Roman" w:hAnsi="Times New Roman" w:cs="Times New Roman"/>
          <w:sz w:val="24"/>
          <w:szCs w:val="24"/>
        </w:rPr>
        <w:t xml:space="preserve">, zákona č. </w:t>
      </w:r>
      <w:hyperlink r:id="rId24" w:history="1">
        <w:r w:rsidRPr="00CD51F1">
          <w:rPr>
            <w:rStyle w:val="Hypertextovprepojenie"/>
            <w:rFonts w:ascii="Times New Roman" w:hAnsi="Times New Roman" w:cs="Times New Roman"/>
            <w:color w:val="auto"/>
            <w:sz w:val="24"/>
            <w:szCs w:val="24"/>
            <w:u w:val="none"/>
          </w:rPr>
          <w:t>140/1998 Z. z.</w:t>
        </w:r>
      </w:hyperlink>
      <w:r w:rsidRPr="00CD51F1">
        <w:rPr>
          <w:rFonts w:ascii="Times New Roman" w:hAnsi="Times New Roman" w:cs="Times New Roman"/>
          <w:sz w:val="24"/>
          <w:szCs w:val="24"/>
        </w:rPr>
        <w:t xml:space="preserve">, zákona č. </w:t>
      </w:r>
      <w:hyperlink r:id="rId25" w:history="1">
        <w:r w:rsidRPr="00CD51F1">
          <w:rPr>
            <w:rStyle w:val="Hypertextovprepojenie"/>
            <w:rFonts w:ascii="Times New Roman" w:hAnsi="Times New Roman" w:cs="Times New Roman"/>
            <w:color w:val="auto"/>
            <w:sz w:val="24"/>
            <w:szCs w:val="24"/>
            <w:u w:val="none"/>
          </w:rPr>
          <w:t>143/1998 Z. z.</w:t>
        </w:r>
      </w:hyperlink>
      <w:r w:rsidRPr="00CD51F1">
        <w:rPr>
          <w:rFonts w:ascii="Times New Roman" w:hAnsi="Times New Roman" w:cs="Times New Roman"/>
          <w:sz w:val="24"/>
          <w:szCs w:val="24"/>
        </w:rPr>
        <w:t xml:space="preserve">, zákona č. </w:t>
      </w:r>
      <w:hyperlink r:id="rId26" w:history="1">
        <w:r w:rsidRPr="00CD51F1">
          <w:rPr>
            <w:rStyle w:val="Hypertextovprepojenie"/>
            <w:rFonts w:ascii="Times New Roman" w:hAnsi="Times New Roman" w:cs="Times New Roman"/>
            <w:color w:val="auto"/>
            <w:sz w:val="24"/>
            <w:szCs w:val="24"/>
            <w:u w:val="none"/>
          </w:rPr>
          <w:t>144/1998 Z. z.</w:t>
        </w:r>
      </w:hyperlink>
      <w:r w:rsidRPr="00CD51F1">
        <w:rPr>
          <w:rFonts w:ascii="Times New Roman" w:hAnsi="Times New Roman" w:cs="Times New Roman"/>
          <w:sz w:val="24"/>
          <w:szCs w:val="24"/>
        </w:rPr>
        <w:t xml:space="preserve">, zákona č. </w:t>
      </w:r>
      <w:hyperlink r:id="rId27" w:history="1">
        <w:r w:rsidRPr="00CD51F1">
          <w:rPr>
            <w:rStyle w:val="Hypertextovprepojenie"/>
            <w:rFonts w:ascii="Times New Roman" w:hAnsi="Times New Roman" w:cs="Times New Roman"/>
            <w:color w:val="auto"/>
            <w:sz w:val="24"/>
            <w:szCs w:val="24"/>
            <w:u w:val="none"/>
          </w:rPr>
          <w:t>161/1998 Z. z.</w:t>
        </w:r>
      </w:hyperlink>
      <w:r w:rsidRPr="00CD51F1">
        <w:rPr>
          <w:rFonts w:ascii="Times New Roman" w:hAnsi="Times New Roman" w:cs="Times New Roman"/>
          <w:sz w:val="24"/>
          <w:szCs w:val="24"/>
        </w:rPr>
        <w:t xml:space="preserve">, zákona č. </w:t>
      </w:r>
      <w:hyperlink r:id="rId28" w:history="1">
        <w:r w:rsidRPr="00CD51F1">
          <w:rPr>
            <w:rStyle w:val="Hypertextovprepojenie"/>
            <w:rFonts w:ascii="Times New Roman" w:hAnsi="Times New Roman" w:cs="Times New Roman"/>
            <w:color w:val="auto"/>
            <w:sz w:val="24"/>
            <w:szCs w:val="24"/>
            <w:u w:val="none"/>
          </w:rPr>
          <w:t>178/1998 Z. z.</w:t>
        </w:r>
      </w:hyperlink>
      <w:r w:rsidRPr="00CD51F1">
        <w:rPr>
          <w:rFonts w:ascii="Times New Roman" w:hAnsi="Times New Roman" w:cs="Times New Roman"/>
          <w:sz w:val="24"/>
          <w:szCs w:val="24"/>
        </w:rPr>
        <w:t xml:space="preserve">, zákona č. </w:t>
      </w:r>
      <w:hyperlink r:id="rId29" w:history="1">
        <w:r w:rsidRPr="00CD51F1">
          <w:rPr>
            <w:rStyle w:val="Hypertextovprepojenie"/>
            <w:rFonts w:ascii="Times New Roman" w:hAnsi="Times New Roman" w:cs="Times New Roman"/>
            <w:color w:val="auto"/>
            <w:sz w:val="24"/>
            <w:szCs w:val="24"/>
            <w:u w:val="none"/>
          </w:rPr>
          <w:t>179/1998 Z. z.</w:t>
        </w:r>
      </w:hyperlink>
      <w:r w:rsidRPr="00CD51F1">
        <w:rPr>
          <w:rFonts w:ascii="Times New Roman" w:hAnsi="Times New Roman" w:cs="Times New Roman"/>
          <w:sz w:val="24"/>
          <w:szCs w:val="24"/>
        </w:rPr>
        <w:t xml:space="preserve">, zákona č. </w:t>
      </w:r>
      <w:hyperlink r:id="rId30" w:history="1">
        <w:r w:rsidRPr="00CD51F1">
          <w:rPr>
            <w:rStyle w:val="Hypertextovprepojenie"/>
            <w:rFonts w:ascii="Times New Roman" w:hAnsi="Times New Roman" w:cs="Times New Roman"/>
            <w:color w:val="auto"/>
            <w:sz w:val="24"/>
            <w:szCs w:val="24"/>
            <w:u w:val="none"/>
          </w:rPr>
          <w:t>194/1998 Z. z.</w:t>
        </w:r>
      </w:hyperlink>
      <w:r w:rsidRPr="00CD51F1">
        <w:rPr>
          <w:rFonts w:ascii="Times New Roman" w:hAnsi="Times New Roman" w:cs="Times New Roman"/>
          <w:sz w:val="24"/>
          <w:szCs w:val="24"/>
        </w:rPr>
        <w:t xml:space="preserve">, zákona č. </w:t>
      </w:r>
      <w:hyperlink r:id="rId31" w:history="1">
        <w:r w:rsidRPr="00CD51F1">
          <w:rPr>
            <w:rStyle w:val="Hypertextovprepojenie"/>
            <w:rFonts w:ascii="Times New Roman" w:hAnsi="Times New Roman" w:cs="Times New Roman"/>
            <w:color w:val="auto"/>
            <w:sz w:val="24"/>
            <w:szCs w:val="24"/>
            <w:u w:val="none"/>
          </w:rPr>
          <w:t>263/1999 Z. z.</w:t>
        </w:r>
      </w:hyperlink>
      <w:r w:rsidRPr="00CD51F1">
        <w:rPr>
          <w:rFonts w:ascii="Times New Roman" w:hAnsi="Times New Roman" w:cs="Times New Roman"/>
          <w:sz w:val="24"/>
          <w:szCs w:val="24"/>
        </w:rPr>
        <w:t xml:space="preserve">, zákona č. </w:t>
      </w:r>
      <w:hyperlink r:id="rId32" w:history="1">
        <w:r w:rsidRPr="00CD51F1">
          <w:rPr>
            <w:rStyle w:val="Hypertextovprepojenie"/>
            <w:rFonts w:ascii="Times New Roman" w:hAnsi="Times New Roman" w:cs="Times New Roman"/>
            <w:color w:val="auto"/>
            <w:sz w:val="24"/>
            <w:szCs w:val="24"/>
            <w:u w:val="none"/>
          </w:rPr>
          <w:t>264/1999 Z. z.</w:t>
        </w:r>
      </w:hyperlink>
      <w:r w:rsidRPr="00CD51F1">
        <w:rPr>
          <w:rFonts w:ascii="Times New Roman" w:hAnsi="Times New Roman" w:cs="Times New Roman"/>
          <w:sz w:val="24"/>
          <w:szCs w:val="24"/>
        </w:rPr>
        <w:t xml:space="preserve">, zákona č. </w:t>
      </w:r>
      <w:hyperlink r:id="rId33" w:history="1">
        <w:r w:rsidRPr="00CD51F1">
          <w:rPr>
            <w:rStyle w:val="Hypertextovprepojenie"/>
            <w:rFonts w:ascii="Times New Roman" w:hAnsi="Times New Roman" w:cs="Times New Roman"/>
            <w:color w:val="auto"/>
            <w:sz w:val="24"/>
            <w:szCs w:val="24"/>
            <w:u w:val="none"/>
          </w:rPr>
          <w:t>119/2000 Z. z.</w:t>
        </w:r>
      </w:hyperlink>
      <w:r w:rsidRPr="00CD51F1">
        <w:rPr>
          <w:rFonts w:ascii="Times New Roman" w:hAnsi="Times New Roman" w:cs="Times New Roman"/>
          <w:sz w:val="24"/>
          <w:szCs w:val="24"/>
        </w:rPr>
        <w:t xml:space="preserve">, zákona č. </w:t>
      </w:r>
      <w:hyperlink r:id="rId34" w:history="1">
        <w:r w:rsidRPr="00CD51F1">
          <w:rPr>
            <w:rStyle w:val="Hypertextovprepojenie"/>
            <w:rFonts w:ascii="Times New Roman" w:hAnsi="Times New Roman" w:cs="Times New Roman"/>
            <w:color w:val="auto"/>
            <w:sz w:val="24"/>
            <w:szCs w:val="24"/>
            <w:u w:val="none"/>
          </w:rPr>
          <w:t>142/2000 Z. z.</w:t>
        </w:r>
      </w:hyperlink>
      <w:r w:rsidRPr="00CD51F1">
        <w:rPr>
          <w:rFonts w:ascii="Times New Roman" w:hAnsi="Times New Roman" w:cs="Times New Roman"/>
          <w:sz w:val="24"/>
          <w:szCs w:val="24"/>
        </w:rPr>
        <w:t xml:space="preserve">, zákona č. </w:t>
      </w:r>
      <w:hyperlink r:id="rId35" w:history="1">
        <w:r w:rsidRPr="00CD51F1">
          <w:rPr>
            <w:rStyle w:val="Hypertextovprepojenie"/>
            <w:rFonts w:ascii="Times New Roman" w:hAnsi="Times New Roman" w:cs="Times New Roman"/>
            <w:color w:val="auto"/>
            <w:sz w:val="24"/>
            <w:szCs w:val="24"/>
            <w:u w:val="none"/>
          </w:rPr>
          <w:t>236/2000 Z. z.</w:t>
        </w:r>
      </w:hyperlink>
      <w:r w:rsidRPr="00CD51F1">
        <w:rPr>
          <w:rFonts w:ascii="Times New Roman" w:hAnsi="Times New Roman" w:cs="Times New Roman"/>
          <w:sz w:val="24"/>
          <w:szCs w:val="24"/>
        </w:rPr>
        <w:t xml:space="preserve">, zákona č. </w:t>
      </w:r>
      <w:hyperlink r:id="rId36" w:history="1">
        <w:r w:rsidRPr="00CD51F1">
          <w:rPr>
            <w:rStyle w:val="Hypertextovprepojenie"/>
            <w:rFonts w:ascii="Times New Roman" w:hAnsi="Times New Roman" w:cs="Times New Roman"/>
            <w:color w:val="auto"/>
            <w:sz w:val="24"/>
            <w:szCs w:val="24"/>
            <w:u w:val="none"/>
          </w:rPr>
          <w:t>238/2000 Z. z.</w:t>
        </w:r>
      </w:hyperlink>
      <w:r w:rsidRPr="00CD51F1">
        <w:rPr>
          <w:rFonts w:ascii="Times New Roman" w:hAnsi="Times New Roman" w:cs="Times New Roman"/>
          <w:sz w:val="24"/>
          <w:szCs w:val="24"/>
        </w:rPr>
        <w:t xml:space="preserve">, zákona č. </w:t>
      </w:r>
      <w:hyperlink r:id="rId37" w:history="1">
        <w:r w:rsidRPr="00CD51F1">
          <w:rPr>
            <w:rStyle w:val="Hypertextovprepojenie"/>
            <w:rFonts w:ascii="Times New Roman" w:hAnsi="Times New Roman" w:cs="Times New Roman"/>
            <w:color w:val="auto"/>
            <w:sz w:val="24"/>
            <w:szCs w:val="24"/>
            <w:u w:val="none"/>
          </w:rPr>
          <w:t>268/2000 Z. z.</w:t>
        </w:r>
      </w:hyperlink>
      <w:r w:rsidRPr="00CD51F1">
        <w:rPr>
          <w:rFonts w:ascii="Times New Roman" w:hAnsi="Times New Roman" w:cs="Times New Roman"/>
          <w:sz w:val="24"/>
          <w:szCs w:val="24"/>
        </w:rPr>
        <w:t xml:space="preserve">, zákona č. </w:t>
      </w:r>
      <w:hyperlink r:id="rId38" w:history="1">
        <w:r w:rsidRPr="00CD51F1">
          <w:rPr>
            <w:rStyle w:val="Hypertextovprepojenie"/>
            <w:rFonts w:ascii="Times New Roman" w:hAnsi="Times New Roman" w:cs="Times New Roman"/>
            <w:color w:val="auto"/>
            <w:sz w:val="24"/>
            <w:szCs w:val="24"/>
            <w:u w:val="none"/>
          </w:rPr>
          <w:t>338/2000 Z. z.</w:t>
        </w:r>
      </w:hyperlink>
      <w:r w:rsidRPr="00CD51F1">
        <w:rPr>
          <w:rFonts w:ascii="Times New Roman" w:hAnsi="Times New Roman" w:cs="Times New Roman"/>
          <w:sz w:val="24"/>
          <w:szCs w:val="24"/>
        </w:rPr>
        <w:t xml:space="preserve">, zákona č. </w:t>
      </w:r>
      <w:hyperlink r:id="rId39" w:history="1">
        <w:r w:rsidRPr="00CD51F1">
          <w:rPr>
            <w:rStyle w:val="Hypertextovprepojenie"/>
            <w:rFonts w:ascii="Times New Roman" w:hAnsi="Times New Roman" w:cs="Times New Roman"/>
            <w:color w:val="auto"/>
            <w:sz w:val="24"/>
            <w:szCs w:val="24"/>
            <w:u w:val="none"/>
          </w:rPr>
          <w:t>223/2001 Z. z.</w:t>
        </w:r>
      </w:hyperlink>
      <w:r w:rsidRPr="00CD51F1">
        <w:rPr>
          <w:rFonts w:ascii="Times New Roman" w:hAnsi="Times New Roman" w:cs="Times New Roman"/>
          <w:sz w:val="24"/>
          <w:szCs w:val="24"/>
        </w:rPr>
        <w:t xml:space="preserve">, zákona č. </w:t>
      </w:r>
      <w:hyperlink r:id="rId40" w:history="1">
        <w:r w:rsidRPr="00CD51F1">
          <w:rPr>
            <w:rStyle w:val="Hypertextovprepojenie"/>
            <w:rFonts w:ascii="Times New Roman" w:hAnsi="Times New Roman" w:cs="Times New Roman"/>
            <w:color w:val="auto"/>
            <w:sz w:val="24"/>
            <w:szCs w:val="24"/>
            <w:u w:val="none"/>
          </w:rPr>
          <w:t>279/2001 Z. z.</w:t>
        </w:r>
      </w:hyperlink>
      <w:r w:rsidRPr="00CD51F1">
        <w:rPr>
          <w:rFonts w:ascii="Times New Roman" w:hAnsi="Times New Roman" w:cs="Times New Roman"/>
          <w:sz w:val="24"/>
          <w:szCs w:val="24"/>
        </w:rPr>
        <w:t xml:space="preserve">, zákona č. </w:t>
      </w:r>
      <w:hyperlink r:id="rId41" w:history="1">
        <w:r w:rsidRPr="00CD51F1">
          <w:rPr>
            <w:rStyle w:val="Hypertextovprepojenie"/>
            <w:rFonts w:ascii="Times New Roman" w:hAnsi="Times New Roman" w:cs="Times New Roman"/>
            <w:color w:val="auto"/>
            <w:sz w:val="24"/>
            <w:szCs w:val="24"/>
            <w:u w:val="none"/>
          </w:rPr>
          <w:t>488/2001 Z. z.</w:t>
        </w:r>
      </w:hyperlink>
      <w:r w:rsidRPr="00CD51F1">
        <w:rPr>
          <w:rFonts w:ascii="Times New Roman" w:hAnsi="Times New Roman" w:cs="Times New Roman"/>
          <w:sz w:val="24"/>
          <w:szCs w:val="24"/>
        </w:rPr>
        <w:t xml:space="preserve">, zákona č. </w:t>
      </w:r>
      <w:hyperlink r:id="rId42" w:history="1">
        <w:r w:rsidRPr="00CD51F1">
          <w:rPr>
            <w:rStyle w:val="Hypertextovprepojenie"/>
            <w:rFonts w:ascii="Times New Roman" w:hAnsi="Times New Roman" w:cs="Times New Roman"/>
            <w:color w:val="auto"/>
            <w:sz w:val="24"/>
            <w:szCs w:val="24"/>
            <w:u w:val="none"/>
          </w:rPr>
          <w:t>554/2001 Z. z.</w:t>
        </w:r>
      </w:hyperlink>
      <w:r w:rsidRPr="00CD51F1">
        <w:rPr>
          <w:rFonts w:ascii="Times New Roman" w:hAnsi="Times New Roman" w:cs="Times New Roman"/>
          <w:sz w:val="24"/>
          <w:szCs w:val="24"/>
        </w:rPr>
        <w:t xml:space="preserve">, zákona č. </w:t>
      </w:r>
      <w:hyperlink r:id="rId43" w:history="1">
        <w:r w:rsidRPr="00CD51F1">
          <w:rPr>
            <w:rStyle w:val="Hypertextovprepojenie"/>
            <w:rFonts w:ascii="Times New Roman" w:hAnsi="Times New Roman" w:cs="Times New Roman"/>
            <w:color w:val="auto"/>
            <w:sz w:val="24"/>
            <w:szCs w:val="24"/>
            <w:u w:val="none"/>
          </w:rPr>
          <w:t>261/2002 Z. z.</w:t>
        </w:r>
      </w:hyperlink>
      <w:r w:rsidRPr="00CD51F1">
        <w:rPr>
          <w:rFonts w:ascii="Times New Roman" w:hAnsi="Times New Roman" w:cs="Times New Roman"/>
          <w:sz w:val="24"/>
          <w:szCs w:val="24"/>
        </w:rPr>
        <w:t xml:space="preserve">, zákona č. </w:t>
      </w:r>
      <w:hyperlink r:id="rId44" w:history="1">
        <w:r w:rsidRPr="00CD51F1">
          <w:rPr>
            <w:rStyle w:val="Hypertextovprepojenie"/>
            <w:rFonts w:ascii="Times New Roman" w:hAnsi="Times New Roman" w:cs="Times New Roman"/>
            <w:color w:val="auto"/>
            <w:sz w:val="24"/>
            <w:szCs w:val="24"/>
            <w:u w:val="none"/>
          </w:rPr>
          <w:t>284/2002 Z. z.</w:t>
        </w:r>
      </w:hyperlink>
      <w:r w:rsidRPr="00CD51F1">
        <w:rPr>
          <w:rFonts w:ascii="Times New Roman" w:hAnsi="Times New Roman" w:cs="Times New Roman"/>
          <w:sz w:val="24"/>
          <w:szCs w:val="24"/>
        </w:rPr>
        <w:t xml:space="preserve">, zákona č. </w:t>
      </w:r>
      <w:hyperlink r:id="rId45" w:history="1">
        <w:r w:rsidRPr="00CD51F1">
          <w:rPr>
            <w:rStyle w:val="Hypertextovprepojenie"/>
            <w:rFonts w:ascii="Times New Roman" w:hAnsi="Times New Roman" w:cs="Times New Roman"/>
            <w:color w:val="auto"/>
            <w:sz w:val="24"/>
            <w:szCs w:val="24"/>
            <w:u w:val="none"/>
          </w:rPr>
          <w:t>506/2002 Z. z.</w:t>
        </w:r>
      </w:hyperlink>
      <w:r w:rsidRPr="00CD51F1">
        <w:rPr>
          <w:rFonts w:ascii="Times New Roman" w:hAnsi="Times New Roman" w:cs="Times New Roman"/>
          <w:sz w:val="24"/>
          <w:szCs w:val="24"/>
        </w:rPr>
        <w:t xml:space="preserve">, zákona č. </w:t>
      </w:r>
      <w:hyperlink r:id="rId46" w:history="1">
        <w:r w:rsidRPr="00CD51F1">
          <w:rPr>
            <w:rStyle w:val="Hypertextovprepojenie"/>
            <w:rFonts w:ascii="Times New Roman" w:hAnsi="Times New Roman" w:cs="Times New Roman"/>
            <w:color w:val="auto"/>
            <w:sz w:val="24"/>
            <w:szCs w:val="24"/>
            <w:u w:val="none"/>
          </w:rPr>
          <w:t>190/2003 Z. z.</w:t>
        </w:r>
      </w:hyperlink>
      <w:r w:rsidRPr="00CD51F1">
        <w:rPr>
          <w:rFonts w:ascii="Times New Roman" w:hAnsi="Times New Roman" w:cs="Times New Roman"/>
          <w:sz w:val="24"/>
          <w:szCs w:val="24"/>
        </w:rPr>
        <w:t xml:space="preserve">, zákona č. </w:t>
      </w:r>
      <w:hyperlink r:id="rId47" w:history="1">
        <w:r w:rsidRPr="00CD51F1">
          <w:rPr>
            <w:rStyle w:val="Hypertextovprepojenie"/>
            <w:rFonts w:ascii="Times New Roman" w:hAnsi="Times New Roman" w:cs="Times New Roman"/>
            <w:color w:val="auto"/>
            <w:sz w:val="24"/>
            <w:szCs w:val="24"/>
            <w:u w:val="none"/>
          </w:rPr>
          <w:t>219/2003 Z. z.</w:t>
        </w:r>
      </w:hyperlink>
      <w:r w:rsidRPr="00CD51F1">
        <w:rPr>
          <w:rFonts w:ascii="Times New Roman" w:hAnsi="Times New Roman" w:cs="Times New Roman"/>
          <w:sz w:val="24"/>
          <w:szCs w:val="24"/>
        </w:rPr>
        <w:t xml:space="preserve">, zákona č. </w:t>
      </w:r>
      <w:hyperlink r:id="rId48" w:history="1">
        <w:r w:rsidRPr="00CD51F1">
          <w:rPr>
            <w:rStyle w:val="Hypertextovprepojenie"/>
            <w:rFonts w:ascii="Times New Roman" w:hAnsi="Times New Roman" w:cs="Times New Roman"/>
            <w:color w:val="auto"/>
            <w:sz w:val="24"/>
            <w:szCs w:val="24"/>
            <w:u w:val="none"/>
          </w:rPr>
          <w:t>245/2003 Z. z.</w:t>
        </w:r>
      </w:hyperlink>
      <w:r w:rsidRPr="00CD51F1">
        <w:rPr>
          <w:rFonts w:ascii="Times New Roman" w:hAnsi="Times New Roman" w:cs="Times New Roman"/>
          <w:sz w:val="24"/>
          <w:szCs w:val="24"/>
        </w:rPr>
        <w:t xml:space="preserve">, zákona č. </w:t>
      </w:r>
      <w:hyperlink r:id="rId49" w:history="1">
        <w:r w:rsidRPr="00CD51F1">
          <w:rPr>
            <w:rStyle w:val="Hypertextovprepojenie"/>
            <w:rFonts w:ascii="Times New Roman" w:hAnsi="Times New Roman" w:cs="Times New Roman"/>
            <w:color w:val="auto"/>
            <w:sz w:val="24"/>
            <w:szCs w:val="24"/>
            <w:u w:val="none"/>
          </w:rPr>
          <w:t>423/2003 Z. z.</w:t>
        </w:r>
      </w:hyperlink>
      <w:r w:rsidRPr="00CD51F1">
        <w:rPr>
          <w:rFonts w:ascii="Times New Roman" w:hAnsi="Times New Roman" w:cs="Times New Roman"/>
          <w:sz w:val="24"/>
          <w:szCs w:val="24"/>
        </w:rPr>
        <w:t xml:space="preserve">, zákona č. </w:t>
      </w:r>
      <w:hyperlink r:id="rId50" w:history="1">
        <w:r w:rsidRPr="00CD51F1">
          <w:rPr>
            <w:rStyle w:val="Hypertextovprepojenie"/>
            <w:rFonts w:ascii="Times New Roman" w:hAnsi="Times New Roman" w:cs="Times New Roman"/>
            <w:color w:val="auto"/>
            <w:sz w:val="24"/>
            <w:szCs w:val="24"/>
            <w:u w:val="none"/>
          </w:rPr>
          <w:t>515/2003 Z. z.</w:t>
        </w:r>
      </w:hyperlink>
      <w:r w:rsidRPr="00CD51F1">
        <w:rPr>
          <w:rFonts w:ascii="Times New Roman" w:hAnsi="Times New Roman" w:cs="Times New Roman"/>
          <w:sz w:val="24"/>
          <w:szCs w:val="24"/>
        </w:rPr>
        <w:t xml:space="preserve">, zákona č. </w:t>
      </w:r>
      <w:hyperlink r:id="rId51" w:history="1">
        <w:r w:rsidRPr="00CD51F1">
          <w:rPr>
            <w:rStyle w:val="Hypertextovprepojenie"/>
            <w:rFonts w:ascii="Times New Roman" w:hAnsi="Times New Roman" w:cs="Times New Roman"/>
            <w:color w:val="auto"/>
            <w:sz w:val="24"/>
            <w:szCs w:val="24"/>
            <w:u w:val="none"/>
          </w:rPr>
          <w:t>586/2003 Z. z.</w:t>
        </w:r>
      </w:hyperlink>
      <w:r w:rsidRPr="00CD51F1">
        <w:rPr>
          <w:rFonts w:ascii="Times New Roman" w:hAnsi="Times New Roman" w:cs="Times New Roman"/>
          <w:sz w:val="24"/>
          <w:szCs w:val="24"/>
        </w:rPr>
        <w:t xml:space="preserve">, zákona č. </w:t>
      </w:r>
      <w:hyperlink r:id="rId52" w:history="1">
        <w:r w:rsidRPr="00CD51F1">
          <w:rPr>
            <w:rStyle w:val="Hypertextovprepojenie"/>
            <w:rFonts w:ascii="Times New Roman" w:hAnsi="Times New Roman" w:cs="Times New Roman"/>
            <w:color w:val="auto"/>
            <w:sz w:val="24"/>
            <w:szCs w:val="24"/>
            <w:u w:val="none"/>
          </w:rPr>
          <w:t>602/2003 Z. z.</w:t>
        </w:r>
      </w:hyperlink>
      <w:r w:rsidRPr="00CD51F1">
        <w:rPr>
          <w:rFonts w:ascii="Times New Roman" w:hAnsi="Times New Roman" w:cs="Times New Roman"/>
          <w:sz w:val="24"/>
          <w:szCs w:val="24"/>
        </w:rPr>
        <w:t xml:space="preserve">, zákona č. </w:t>
      </w:r>
      <w:hyperlink r:id="rId53" w:history="1">
        <w:r w:rsidRPr="00CD51F1">
          <w:rPr>
            <w:rStyle w:val="Hypertextovprepojenie"/>
            <w:rFonts w:ascii="Times New Roman" w:hAnsi="Times New Roman" w:cs="Times New Roman"/>
            <w:color w:val="auto"/>
            <w:sz w:val="24"/>
            <w:szCs w:val="24"/>
            <w:u w:val="none"/>
          </w:rPr>
          <w:t>347/2004 Z. z.</w:t>
        </w:r>
      </w:hyperlink>
      <w:r w:rsidRPr="00CD51F1">
        <w:rPr>
          <w:rFonts w:ascii="Times New Roman" w:hAnsi="Times New Roman" w:cs="Times New Roman"/>
          <w:sz w:val="24"/>
          <w:szCs w:val="24"/>
        </w:rPr>
        <w:t xml:space="preserve">, zákona č. </w:t>
      </w:r>
      <w:hyperlink r:id="rId54" w:history="1">
        <w:r w:rsidRPr="00CD51F1">
          <w:rPr>
            <w:rStyle w:val="Hypertextovprepojenie"/>
            <w:rFonts w:ascii="Times New Roman" w:hAnsi="Times New Roman" w:cs="Times New Roman"/>
            <w:color w:val="auto"/>
            <w:sz w:val="24"/>
            <w:szCs w:val="24"/>
            <w:u w:val="none"/>
          </w:rPr>
          <w:t>350/2004 Z. z.</w:t>
        </w:r>
      </w:hyperlink>
      <w:r w:rsidRPr="00CD51F1">
        <w:rPr>
          <w:rFonts w:ascii="Times New Roman" w:hAnsi="Times New Roman" w:cs="Times New Roman"/>
          <w:sz w:val="24"/>
          <w:szCs w:val="24"/>
        </w:rPr>
        <w:t xml:space="preserve">, zákona č. </w:t>
      </w:r>
      <w:hyperlink r:id="rId55" w:history="1">
        <w:r w:rsidRPr="00CD51F1">
          <w:rPr>
            <w:rStyle w:val="Hypertextovprepojenie"/>
            <w:rFonts w:ascii="Times New Roman" w:hAnsi="Times New Roman" w:cs="Times New Roman"/>
            <w:color w:val="auto"/>
            <w:sz w:val="24"/>
            <w:szCs w:val="24"/>
            <w:u w:val="none"/>
          </w:rPr>
          <w:t>365/2004 Z. z.</w:t>
        </w:r>
      </w:hyperlink>
      <w:r w:rsidRPr="00CD51F1">
        <w:rPr>
          <w:rFonts w:ascii="Times New Roman" w:hAnsi="Times New Roman" w:cs="Times New Roman"/>
          <w:sz w:val="24"/>
          <w:szCs w:val="24"/>
        </w:rPr>
        <w:t xml:space="preserve">, zákona č. </w:t>
      </w:r>
      <w:hyperlink r:id="rId56" w:history="1">
        <w:r w:rsidRPr="00CD51F1">
          <w:rPr>
            <w:rStyle w:val="Hypertextovprepojenie"/>
            <w:rFonts w:ascii="Times New Roman" w:hAnsi="Times New Roman" w:cs="Times New Roman"/>
            <w:color w:val="auto"/>
            <w:sz w:val="24"/>
            <w:szCs w:val="24"/>
            <w:u w:val="none"/>
          </w:rPr>
          <w:t>420/2004 Z. z.</w:t>
        </w:r>
      </w:hyperlink>
      <w:r w:rsidRPr="00CD51F1">
        <w:rPr>
          <w:rFonts w:ascii="Times New Roman" w:hAnsi="Times New Roman" w:cs="Times New Roman"/>
          <w:sz w:val="24"/>
          <w:szCs w:val="24"/>
        </w:rPr>
        <w:t xml:space="preserve">, zákona č. </w:t>
      </w:r>
      <w:hyperlink r:id="rId57" w:history="1">
        <w:r w:rsidRPr="00CD51F1">
          <w:rPr>
            <w:rStyle w:val="Hypertextovprepojenie"/>
            <w:rFonts w:ascii="Times New Roman" w:hAnsi="Times New Roman" w:cs="Times New Roman"/>
            <w:color w:val="auto"/>
            <w:sz w:val="24"/>
            <w:szCs w:val="24"/>
            <w:u w:val="none"/>
          </w:rPr>
          <w:t>533/2004 Z. z.</w:t>
        </w:r>
      </w:hyperlink>
      <w:r w:rsidRPr="00CD51F1">
        <w:rPr>
          <w:rFonts w:ascii="Times New Roman" w:hAnsi="Times New Roman" w:cs="Times New Roman"/>
          <w:sz w:val="24"/>
          <w:szCs w:val="24"/>
        </w:rPr>
        <w:t xml:space="preserve">, zákona č. </w:t>
      </w:r>
      <w:hyperlink r:id="rId58" w:history="1">
        <w:r w:rsidRPr="00CD51F1">
          <w:rPr>
            <w:rStyle w:val="Hypertextovprepojenie"/>
            <w:rFonts w:ascii="Times New Roman" w:hAnsi="Times New Roman" w:cs="Times New Roman"/>
            <w:color w:val="auto"/>
            <w:sz w:val="24"/>
            <w:szCs w:val="24"/>
            <w:u w:val="none"/>
          </w:rPr>
          <w:t>544/2004 Z. z.</w:t>
        </w:r>
      </w:hyperlink>
      <w:r w:rsidRPr="00CD51F1">
        <w:rPr>
          <w:rFonts w:ascii="Times New Roman" w:hAnsi="Times New Roman" w:cs="Times New Roman"/>
          <w:sz w:val="24"/>
          <w:szCs w:val="24"/>
        </w:rPr>
        <w:t xml:space="preserve">, zákona č. </w:t>
      </w:r>
      <w:hyperlink r:id="rId59" w:history="1">
        <w:r w:rsidRPr="00CD51F1">
          <w:rPr>
            <w:rStyle w:val="Hypertextovprepojenie"/>
            <w:rFonts w:ascii="Times New Roman" w:hAnsi="Times New Roman" w:cs="Times New Roman"/>
            <w:color w:val="auto"/>
            <w:sz w:val="24"/>
            <w:szCs w:val="24"/>
            <w:u w:val="none"/>
          </w:rPr>
          <w:t>578/2004 Z. z.</w:t>
        </w:r>
      </w:hyperlink>
      <w:r w:rsidRPr="00CD51F1">
        <w:rPr>
          <w:rFonts w:ascii="Times New Roman" w:hAnsi="Times New Roman" w:cs="Times New Roman"/>
          <w:sz w:val="24"/>
          <w:szCs w:val="24"/>
        </w:rPr>
        <w:t xml:space="preserve">, zákona č. </w:t>
      </w:r>
      <w:hyperlink r:id="rId60" w:history="1">
        <w:r w:rsidRPr="00CD51F1">
          <w:rPr>
            <w:rStyle w:val="Hypertextovprepojenie"/>
            <w:rFonts w:ascii="Times New Roman" w:hAnsi="Times New Roman" w:cs="Times New Roman"/>
            <w:color w:val="auto"/>
            <w:sz w:val="24"/>
            <w:szCs w:val="24"/>
            <w:u w:val="none"/>
          </w:rPr>
          <w:t>624/2004 Z. z.</w:t>
        </w:r>
      </w:hyperlink>
      <w:r w:rsidRPr="00CD51F1">
        <w:rPr>
          <w:rFonts w:ascii="Times New Roman" w:hAnsi="Times New Roman" w:cs="Times New Roman"/>
          <w:sz w:val="24"/>
          <w:szCs w:val="24"/>
        </w:rPr>
        <w:t xml:space="preserve">, zákona č. </w:t>
      </w:r>
      <w:hyperlink r:id="rId61" w:history="1">
        <w:r w:rsidRPr="00CD51F1">
          <w:rPr>
            <w:rStyle w:val="Hypertextovprepojenie"/>
            <w:rFonts w:ascii="Times New Roman" w:hAnsi="Times New Roman" w:cs="Times New Roman"/>
            <w:color w:val="auto"/>
            <w:sz w:val="24"/>
            <w:szCs w:val="24"/>
            <w:u w:val="none"/>
          </w:rPr>
          <w:t>650/2004 Z. z.</w:t>
        </w:r>
      </w:hyperlink>
      <w:r w:rsidRPr="00CD51F1">
        <w:rPr>
          <w:rFonts w:ascii="Times New Roman" w:hAnsi="Times New Roman" w:cs="Times New Roman"/>
          <w:sz w:val="24"/>
          <w:szCs w:val="24"/>
        </w:rPr>
        <w:t xml:space="preserve">, zákona č. </w:t>
      </w:r>
      <w:hyperlink r:id="rId62" w:history="1">
        <w:r w:rsidRPr="00CD51F1">
          <w:rPr>
            <w:rStyle w:val="Hypertextovprepojenie"/>
            <w:rFonts w:ascii="Times New Roman" w:hAnsi="Times New Roman" w:cs="Times New Roman"/>
            <w:color w:val="auto"/>
            <w:sz w:val="24"/>
            <w:szCs w:val="24"/>
            <w:u w:val="none"/>
          </w:rPr>
          <w:t>656/2004 Z. z.</w:t>
        </w:r>
      </w:hyperlink>
      <w:r w:rsidRPr="00CD51F1">
        <w:rPr>
          <w:rFonts w:ascii="Times New Roman" w:hAnsi="Times New Roman" w:cs="Times New Roman"/>
          <w:sz w:val="24"/>
          <w:szCs w:val="24"/>
        </w:rPr>
        <w:t xml:space="preserve">, zákona č. </w:t>
      </w:r>
      <w:hyperlink r:id="rId63" w:history="1">
        <w:r w:rsidRPr="00CD51F1">
          <w:rPr>
            <w:rStyle w:val="Hypertextovprepojenie"/>
            <w:rFonts w:ascii="Times New Roman" w:hAnsi="Times New Roman" w:cs="Times New Roman"/>
            <w:color w:val="auto"/>
            <w:sz w:val="24"/>
            <w:szCs w:val="24"/>
            <w:u w:val="none"/>
          </w:rPr>
          <w:t>725/2004 Z. z.</w:t>
        </w:r>
      </w:hyperlink>
      <w:r w:rsidRPr="00CD51F1">
        <w:rPr>
          <w:rFonts w:ascii="Times New Roman" w:hAnsi="Times New Roman" w:cs="Times New Roman"/>
          <w:sz w:val="24"/>
          <w:szCs w:val="24"/>
        </w:rPr>
        <w:t xml:space="preserve">, zákona č. </w:t>
      </w:r>
      <w:hyperlink r:id="rId64" w:history="1">
        <w:r w:rsidRPr="00CD51F1">
          <w:rPr>
            <w:rStyle w:val="Hypertextovprepojenie"/>
            <w:rFonts w:ascii="Times New Roman" w:hAnsi="Times New Roman" w:cs="Times New Roman"/>
            <w:color w:val="auto"/>
            <w:sz w:val="24"/>
            <w:szCs w:val="24"/>
            <w:u w:val="none"/>
          </w:rPr>
          <w:t>8/2005 Z. z.</w:t>
        </w:r>
      </w:hyperlink>
      <w:r w:rsidRPr="00CD51F1">
        <w:rPr>
          <w:rFonts w:ascii="Times New Roman" w:hAnsi="Times New Roman" w:cs="Times New Roman"/>
          <w:sz w:val="24"/>
          <w:szCs w:val="24"/>
        </w:rPr>
        <w:t xml:space="preserve">, zákona č. </w:t>
      </w:r>
      <w:hyperlink r:id="rId65" w:history="1">
        <w:r w:rsidRPr="00CD51F1">
          <w:rPr>
            <w:rStyle w:val="Hypertextovprepojenie"/>
            <w:rFonts w:ascii="Times New Roman" w:hAnsi="Times New Roman" w:cs="Times New Roman"/>
            <w:color w:val="auto"/>
            <w:sz w:val="24"/>
            <w:szCs w:val="24"/>
            <w:u w:val="none"/>
          </w:rPr>
          <w:t>93/2005 Z. z.</w:t>
        </w:r>
      </w:hyperlink>
      <w:r w:rsidRPr="00CD51F1">
        <w:rPr>
          <w:rFonts w:ascii="Times New Roman" w:hAnsi="Times New Roman" w:cs="Times New Roman"/>
          <w:sz w:val="24"/>
          <w:szCs w:val="24"/>
        </w:rPr>
        <w:t xml:space="preserve">, zákona č. </w:t>
      </w:r>
      <w:hyperlink r:id="rId66" w:history="1">
        <w:r w:rsidRPr="00CD51F1">
          <w:rPr>
            <w:rStyle w:val="Hypertextovprepojenie"/>
            <w:rFonts w:ascii="Times New Roman" w:hAnsi="Times New Roman" w:cs="Times New Roman"/>
            <w:color w:val="auto"/>
            <w:sz w:val="24"/>
            <w:szCs w:val="24"/>
            <w:u w:val="none"/>
          </w:rPr>
          <w:t>331/2005 Z. z.</w:t>
        </w:r>
      </w:hyperlink>
      <w:r w:rsidRPr="00CD51F1">
        <w:rPr>
          <w:rFonts w:ascii="Times New Roman" w:hAnsi="Times New Roman" w:cs="Times New Roman"/>
          <w:sz w:val="24"/>
          <w:szCs w:val="24"/>
        </w:rPr>
        <w:t xml:space="preserve">, zákona č. </w:t>
      </w:r>
      <w:hyperlink r:id="rId67" w:history="1">
        <w:r w:rsidRPr="00CD51F1">
          <w:rPr>
            <w:rStyle w:val="Hypertextovprepojenie"/>
            <w:rFonts w:ascii="Times New Roman" w:hAnsi="Times New Roman" w:cs="Times New Roman"/>
            <w:color w:val="auto"/>
            <w:sz w:val="24"/>
            <w:szCs w:val="24"/>
            <w:u w:val="none"/>
          </w:rPr>
          <w:t>340/2005 Z. z.</w:t>
        </w:r>
      </w:hyperlink>
      <w:r w:rsidRPr="00CD51F1">
        <w:rPr>
          <w:rFonts w:ascii="Times New Roman" w:hAnsi="Times New Roman" w:cs="Times New Roman"/>
          <w:sz w:val="24"/>
          <w:szCs w:val="24"/>
        </w:rPr>
        <w:t xml:space="preserve">, zákona č. </w:t>
      </w:r>
      <w:hyperlink r:id="rId68" w:history="1">
        <w:r w:rsidRPr="00CD51F1">
          <w:rPr>
            <w:rStyle w:val="Hypertextovprepojenie"/>
            <w:rFonts w:ascii="Times New Roman" w:hAnsi="Times New Roman" w:cs="Times New Roman"/>
            <w:color w:val="auto"/>
            <w:sz w:val="24"/>
            <w:szCs w:val="24"/>
            <w:u w:val="none"/>
          </w:rPr>
          <w:t>351/2005 Z. z.</w:t>
        </w:r>
      </w:hyperlink>
      <w:r w:rsidRPr="00CD51F1">
        <w:rPr>
          <w:rFonts w:ascii="Times New Roman" w:hAnsi="Times New Roman" w:cs="Times New Roman"/>
          <w:sz w:val="24"/>
          <w:szCs w:val="24"/>
        </w:rPr>
        <w:t xml:space="preserve">, zákona č. </w:t>
      </w:r>
      <w:hyperlink r:id="rId69" w:history="1">
        <w:r w:rsidRPr="00CD51F1">
          <w:rPr>
            <w:rStyle w:val="Hypertextovprepojenie"/>
            <w:rFonts w:ascii="Times New Roman" w:hAnsi="Times New Roman" w:cs="Times New Roman"/>
            <w:color w:val="auto"/>
            <w:sz w:val="24"/>
            <w:szCs w:val="24"/>
            <w:u w:val="none"/>
          </w:rPr>
          <w:t>470/2005 Z. z.</w:t>
        </w:r>
      </w:hyperlink>
      <w:r w:rsidRPr="00CD51F1">
        <w:rPr>
          <w:rFonts w:ascii="Times New Roman" w:hAnsi="Times New Roman" w:cs="Times New Roman"/>
          <w:sz w:val="24"/>
          <w:szCs w:val="24"/>
        </w:rPr>
        <w:t xml:space="preserve">, zákona č. </w:t>
      </w:r>
      <w:hyperlink r:id="rId70" w:history="1">
        <w:r w:rsidRPr="00CD51F1">
          <w:rPr>
            <w:rStyle w:val="Hypertextovprepojenie"/>
            <w:rFonts w:ascii="Times New Roman" w:hAnsi="Times New Roman" w:cs="Times New Roman"/>
            <w:color w:val="auto"/>
            <w:sz w:val="24"/>
            <w:szCs w:val="24"/>
            <w:u w:val="none"/>
          </w:rPr>
          <w:t>473/2005 Z. z.</w:t>
        </w:r>
      </w:hyperlink>
      <w:r w:rsidRPr="00CD51F1">
        <w:rPr>
          <w:rFonts w:ascii="Times New Roman" w:hAnsi="Times New Roman" w:cs="Times New Roman"/>
          <w:sz w:val="24"/>
          <w:szCs w:val="24"/>
        </w:rPr>
        <w:t xml:space="preserve">, zákona č. </w:t>
      </w:r>
      <w:hyperlink r:id="rId71" w:history="1">
        <w:r w:rsidRPr="00CD51F1">
          <w:rPr>
            <w:rStyle w:val="Hypertextovprepojenie"/>
            <w:rFonts w:ascii="Times New Roman" w:hAnsi="Times New Roman" w:cs="Times New Roman"/>
            <w:color w:val="auto"/>
            <w:sz w:val="24"/>
            <w:szCs w:val="24"/>
            <w:u w:val="none"/>
          </w:rPr>
          <w:t>491/2005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2" w:history="1">
        <w:r w:rsidRPr="00CD51F1">
          <w:rPr>
            <w:rStyle w:val="Hypertextovprepojenie"/>
            <w:rFonts w:ascii="Times New Roman" w:hAnsi="Times New Roman" w:cs="Times New Roman"/>
            <w:color w:val="auto"/>
            <w:sz w:val="24"/>
            <w:szCs w:val="24"/>
            <w:u w:val="none"/>
          </w:rPr>
          <w:t>555/2005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3" w:history="1">
        <w:r w:rsidRPr="00CD51F1">
          <w:rPr>
            <w:rStyle w:val="Hypertextovprepojenie"/>
            <w:rFonts w:ascii="Times New Roman" w:hAnsi="Times New Roman" w:cs="Times New Roman"/>
            <w:color w:val="auto"/>
            <w:sz w:val="24"/>
            <w:szCs w:val="24"/>
            <w:u w:val="none"/>
          </w:rPr>
          <w:t>567/2005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4" w:history="1">
        <w:r w:rsidRPr="00CD51F1">
          <w:rPr>
            <w:rStyle w:val="Hypertextovprepojenie"/>
            <w:rFonts w:ascii="Times New Roman" w:hAnsi="Times New Roman" w:cs="Times New Roman"/>
            <w:color w:val="auto"/>
            <w:sz w:val="24"/>
            <w:szCs w:val="24"/>
            <w:u w:val="none"/>
          </w:rPr>
          <w:t>124/2006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5" w:history="1">
        <w:r w:rsidRPr="00CD51F1">
          <w:rPr>
            <w:rStyle w:val="Hypertextovprepojenie"/>
            <w:rFonts w:ascii="Times New Roman" w:hAnsi="Times New Roman" w:cs="Times New Roman"/>
            <w:color w:val="auto"/>
            <w:sz w:val="24"/>
            <w:szCs w:val="24"/>
            <w:u w:val="none"/>
          </w:rPr>
          <w:t>126/2006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6" w:history="1">
        <w:r w:rsidRPr="00CD51F1">
          <w:rPr>
            <w:rStyle w:val="Hypertextovprepojenie"/>
            <w:rFonts w:ascii="Times New Roman" w:hAnsi="Times New Roman" w:cs="Times New Roman"/>
            <w:color w:val="auto"/>
            <w:sz w:val="24"/>
            <w:szCs w:val="24"/>
            <w:u w:val="none"/>
          </w:rPr>
          <w:t>17/2007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7" w:history="1">
        <w:r w:rsidRPr="00CD51F1">
          <w:rPr>
            <w:rStyle w:val="Hypertextovprepojenie"/>
            <w:rFonts w:ascii="Times New Roman" w:hAnsi="Times New Roman" w:cs="Times New Roman"/>
            <w:color w:val="auto"/>
            <w:sz w:val="24"/>
            <w:szCs w:val="24"/>
            <w:u w:val="none"/>
          </w:rPr>
          <w:t>99/2007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8" w:history="1">
        <w:r w:rsidRPr="00CD51F1">
          <w:rPr>
            <w:rStyle w:val="Hypertextovprepojenie"/>
            <w:rFonts w:ascii="Times New Roman" w:hAnsi="Times New Roman" w:cs="Times New Roman"/>
            <w:color w:val="auto"/>
            <w:sz w:val="24"/>
            <w:szCs w:val="24"/>
            <w:u w:val="none"/>
          </w:rPr>
          <w:t>193/2007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79" w:history="1">
        <w:r w:rsidRPr="00CD51F1">
          <w:rPr>
            <w:rStyle w:val="Hypertextovprepojenie"/>
            <w:rFonts w:ascii="Times New Roman" w:hAnsi="Times New Roman" w:cs="Times New Roman"/>
            <w:color w:val="auto"/>
            <w:sz w:val="24"/>
            <w:szCs w:val="24"/>
            <w:u w:val="none"/>
          </w:rPr>
          <w:t>218/2007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0" w:history="1">
        <w:r w:rsidRPr="00CD51F1">
          <w:rPr>
            <w:rStyle w:val="Hypertextovprepojenie"/>
            <w:rFonts w:ascii="Times New Roman" w:hAnsi="Times New Roman" w:cs="Times New Roman"/>
            <w:color w:val="auto"/>
            <w:sz w:val="24"/>
            <w:szCs w:val="24"/>
            <w:u w:val="none"/>
          </w:rPr>
          <w:t>358/2007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1" w:history="1">
        <w:r w:rsidRPr="00CD51F1">
          <w:rPr>
            <w:rStyle w:val="Hypertextovprepojenie"/>
            <w:rFonts w:ascii="Times New Roman" w:hAnsi="Times New Roman" w:cs="Times New Roman"/>
            <w:color w:val="auto"/>
            <w:sz w:val="24"/>
            <w:szCs w:val="24"/>
            <w:u w:val="none"/>
          </w:rPr>
          <w:t>577/2007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2" w:history="1">
        <w:r w:rsidRPr="00CD51F1">
          <w:rPr>
            <w:rStyle w:val="Hypertextovprepojenie"/>
            <w:rFonts w:ascii="Times New Roman" w:hAnsi="Times New Roman" w:cs="Times New Roman"/>
            <w:color w:val="auto"/>
            <w:sz w:val="24"/>
            <w:szCs w:val="24"/>
            <w:u w:val="none"/>
          </w:rPr>
          <w:t>112/2008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3" w:history="1">
        <w:r w:rsidRPr="00CD51F1">
          <w:rPr>
            <w:rStyle w:val="Hypertextovprepojenie"/>
            <w:rFonts w:ascii="Times New Roman" w:hAnsi="Times New Roman" w:cs="Times New Roman"/>
            <w:color w:val="auto"/>
            <w:sz w:val="24"/>
            <w:szCs w:val="24"/>
            <w:u w:val="none"/>
          </w:rPr>
          <w:t>445/2008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4" w:history="1">
        <w:r w:rsidRPr="00CD51F1">
          <w:rPr>
            <w:rStyle w:val="Hypertextovprepojenie"/>
            <w:rFonts w:ascii="Times New Roman" w:hAnsi="Times New Roman" w:cs="Times New Roman"/>
            <w:color w:val="auto"/>
            <w:sz w:val="24"/>
            <w:szCs w:val="24"/>
            <w:u w:val="none"/>
          </w:rPr>
          <w:t>448/2008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5" w:history="1">
        <w:r w:rsidRPr="00CD51F1">
          <w:rPr>
            <w:rStyle w:val="Hypertextovprepojenie"/>
            <w:rFonts w:ascii="Times New Roman" w:hAnsi="Times New Roman" w:cs="Times New Roman"/>
            <w:color w:val="auto"/>
            <w:sz w:val="24"/>
            <w:szCs w:val="24"/>
            <w:u w:val="none"/>
          </w:rPr>
          <w:t>186/2009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6" w:history="1">
        <w:r w:rsidRPr="00CD51F1">
          <w:rPr>
            <w:rStyle w:val="Hypertextovprepojenie"/>
            <w:rFonts w:ascii="Times New Roman" w:hAnsi="Times New Roman" w:cs="Times New Roman"/>
            <w:color w:val="auto"/>
            <w:sz w:val="24"/>
            <w:szCs w:val="24"/>
            <w:u w:val="none"/>
          </w:rPr>
          <w:t>492/2009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7" w:history="1">
        <w:r w:rsidRPr="00CD51F1">
          <w:rPr>
            <w:rStyle w:val="Hypertextovprepojenie"/>
            <w:rFonts w:ascii="Times New Roman" w:hAnsi="Times New Roman" w:cs="Times New Roman"/>
            <w:color w:val="auto"/>
            <w:sz w:val="24"/>
            <w:szCs w:val="24"/>
            <w:u w:val="none"/>
          </w:rPr>
          <w:t>568/2009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8" w:history="1">
        <w:r w:rsidRPr="00CD51F1">
          <w:rPr>
            <w:rStyle w:val="Hypertextovprepojenie"/>
            <w:rFonts w:ascii="Times New Roman" w:hAnsi="Times New Roman" w:cs="Times New Roman"/>
            <w:color w:val="auto"/>
            <w:sz w:val="24"/>
            <w:szCs w:val="24"/>
            <w:u w:val="none"/>
          </w:rPr>
          <w:t>129/2010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89" w:history="1">
        <w:r w:rsidRPr="00CD51F1">
          <w:rPr>
            <w:rStyle w:val="Hypertextovprepojenie"/>
            <w:rFonts w:ascii="Times New Roman" w:hAnsi="Times New Roman" w:cs="Times New Roman"/>
            <w:color w:val="auto"/>
            <w:sz w:val="24"/>
            <w:szCs w:val="24"/>
            <w:u w:val="none"/>
          </w:rPr>
          <w:t>136/2010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0" w:history="1">
        <w:r w:rsidRPr="00CD51F1">
          <w:rPr>
            <w:rStyle w:val="Hypertextovprepojenie"/>
            <w:rFonts w:ascii="Times New Roman" w:hAnsi="Times New Roman" w:cs="Times New Roman"/>
            <w:color w:val="auto"/>
            <w:sz w:val="24"/>
            <w:szCs w:val="24"/>
            <w:u w:val="none"/>
          </w:rPr>
          <w:t>556/2010 Z. z.</w:t>
        </w:r>
      </w:hyperlink>
      <w:r w:rsidRPr="00CD51F1">
        <w:rPr>
          <w:rFonts w:ascii="Times New Roman" w:hAnsi="Times New Roman" w:cs="Times New Roman"/>
          <w:sz w:val="24"/>
          <w:szCs w:val="24"/>
        </w:rPr>
        <w:t>,</w:t>
      </w:r>
      <w:r w:rsidR="00AF38E1" w:rsidRPr="00CD51F1">
        <w:t xml:space="preserve"> </w:t>
      </w:r>
      <w:r w:rsidR="00AF38E1" w:rsidRPr="00CD51F1">
        <w:rPr>
          <w:rFonts w:ascii="Times New Roman" w:hAnsi="Times New Roman" w:cs="Times New Roman"/>
          <w:sz w:val="24"/>
          <w:szCs w:val="24"/>
        </w:rPr>
        <w:t xml:space="preserve">zákona č. </w:t>
      </w:r>
      <w:r w:rsidRPr="00CD51F1">
        <w:rPr>
          <w:rFonts w:ascii="Times New Roman" w:hAnsi="Times New Roman" w:cs="Times New Roman"/>
          <w:sz w:val="24"/>
          <w:szCs w:val="24"/>
        </w:rPr>
        <w:t xml:space="preserve"> </w:t>
      </w:r>
      <w:hyperlink r:id="rId91" w:history="1">
        <w:r w:rsidRPr="00CD51F1">
          <w:rPr>
            <w:rStyle w:val="Hypertextovprepojenie"/>
            <w:rFonts w:ascii="Times New Roman" w:hAnsi="Times New Roman" w:cs="Times New Roman"/>
            <w:color w:val="auto"/>
            <w:sz w:val="24"/>
            <w:szCs w:val="24"/>
            <w:u w:val="none"/>
          </w:rPr>
          <w:t>249/2011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2" w:history="1">
        <w:r w:rsidRPr="00CD51F1">
          <w:rPr>
            <w:rStyle w:val="Hypertextovprepojenie"/>
            <w:rFonts w:ascii="Times New Roman" w:hAnsi="Times New Roman" w:cs="Times New Roman"/>
            <w:color w:val="auto"/>
            <w:sz w:val="24"/>
            <w:szCs w:val="24"/>
            <w:u w:val="none"/>
          </w:rPr>
          <w:t>324/2011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3" w:history="1">
        <w:r w:rsidRPr="00CD51F1">
          <w:rPr>
            <w:rStyle w:val="Hypertextovprepojenie"/>
            <w:rFonts w:ascii="Times New Roman" w:hAnsi="Times New Roman" w:cs="Times New Roman"/>
            <w:color w:val="auto"/>
            <w:sz w:val="24"/>
            <w:szCs w:val="24"/>
            <w:u w:val="none"/>
          </w:rPr>
          <w:t>362/2011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4" w:history="1">
        <w:r w:rsidRPr="00CD51F1">
          <w:rPr>
            <w:rStyle w:val="Hypertextovprepojenie"/>
            <w:rFonts w:ascii="Times New Roman" w:hAnsi="Times New Roman" w:cs="Times New Roman"/>
            <w:color w:val="auto"/>
            <w:sz w:val="24"/>
            <w:szCs w:val="24"/>
            <w:u w:val="none"/>
          </w:rPr>
          <w:t>392/2011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5" w:history="1">
        <w:r w:rsidRPr="00CD51F1">
          <w:rPr>
            <w:rStyle w:val="Hypertextovprepojenie"/>
            <w:rFonts w:ascii="Times New Roman" w:hAnsi="Times New Roman" w:cs="Times New Roman"/>
            <w:color w:val="auto"/>
            <w:sz w:val="24"/>
            <w:szCs w:val="24"/>
            <w:u w:val="none"/>
          </w:rPr>
          <w:t>395/2011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6" w:history="1">
        <w:r w:rsidRPr="00CD51F1">
          <w:rPr>
            <w:rStyle w:val="Hypertextovprepojenie"/>
            <w:rFonts w:ascii="Times New Roman" w:hAnsi="Times New Roman" w:cs="Times New Roman"/>
            <w:color w:val="auto"/>
            <w:sz w:val="24"/>
            <w:szCs w:val="24"/>
            <w:u w:val="none"/>
          </w:rPr>
          <w:t>251/2012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7" w:history="1">
        <w:r w:rsidRPr="00CD51F1">
          <w:rPr>
            <w:rStyle w:val="Hypertextovprepojenie"/>
            <w:rFonts w:ascii="Times New Roman" w:hAnsi="Times New Roman" w:cs="Times New Roman"/>
            <w:color w:val="auto"/>
            <w:sz w:val="24"/>
            <w:szCs w:val="24"/>
            <w:u w:val="none"/>
          </w:rPr>
          <w:t>314/2012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8" w:history="1">
        <w:r w:rsidRPr="00CD51F1">
          <w:rPr>
            <w:rStyle w:val="Hypertextovprepojenie"/>
            <w:rFonts w:ascii="Times New Roman" w:hAnsi="Times New Roman" w:cs="Times New Roman"/>
            <w:color w:val="auto"/>
            <w:sz w:val="24"/>
            <w:szCs w:val="24"/>
            <w:u w:val="none"/>
          </w:rPr>
          <w:t>321/2012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99" w:history="1">
        <w:r w:rsidRPr="00CD51F1">
          <w:rPr>
            <w:rStyle w:val="Hypertextovprepojenie"/>
            <w:rFonts w:ascii="Times New Roman" w:hAnsi="Times New Roman" w:cs="Times New Roman"/>
            <w:color w:val="auto"/>
            <w:sz w:val="24"/>
            <w:szCs w:val="24"/>
            <w:u w:val="none"/>
          </w:rPr>
          <w:t>351/2012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0" w:history="1">
        <w:r w:rsidRPr="00CD51F1">
          <w:rPr>
            <w:rStyle w:val="Hypertextovprepojenie"/>
            <w:rFonts w:ascii="Times New Roman" w:hAnsi="Times New Roman" w:cs="Times New Roman"/>
            <w:color w:val="auto"/>
            <w:sz w:val="24"/>
            <w:szCs w:val="24"/>
            <w:u w:val="none"/>
          </w:rPr>
          <w:t>447/2012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1" w:history="1">
        <w:r w:rsidRPr="00CD51F1">
          <w:rPr>
            <w:rStyle w:val="Hypertextovprepojenie"/>
            <w:rFonts w:ascii="Times New Roman" w:hAnsi="Times New Roman" w:cs="Times New Roman"/>
            <w:color w:val="auto"/>
            <w:sz w:val="24"/>
            <w:szCs w:val="24"/>
            <w:u w:val="none"/>
          </w:rPr>
          <w:t>39/2013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2" w:history="1">
        <w:r w:rsidRPr="00CD51F1">
          <w:rPr>
            <w:rStyle w:val="Hypertextovprepojenie"/>
            <w:rFonts w:ascii="Times New Roman" w:hAnsi="Times New Roman" w:cs="Times New Roman"/>
            <w:color w:val="auto"/>
            <w:sz w:val="24"/>
            <w:szCs w:val="24"/>
            <w:u w:val="none"/>
          </w:rPr>
          <w:t>94/2013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3" w:history="1">
        <w:r w:rsidRPr="00CD51F1">
          <w:rPr>
            <w:rStyle w:val="Hypertextovprepojenie"/>
            <w:rFonts w:ascii="Times New Roman" w:hAnsi="Times New Roman" w:cs="Times New Roman"/>
            <w:color w:val="auto"/>
            <w:sz w:val="24"/>
            <w:szCs w:val="24"/>
            <w:u w:val="none"/>
          </w:rPr>
          <w:t>95/2013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4" w:history="1">
        <w:r w:rsidRPr="00CD51F1">
          <w:rPr>
            <w:rStyle w:val="Hypertextovprepojenie"/>
            <w:rFonts w:ascii="Times New Roman" w:hAnsi="Times New Roman" w:cs="Times New Roman"/>
            <w:color w:val="auto"/>
            <w:sz w:val="24"/>
            <w:szCs w:val="24"/>
            <w:u w:val="none"/>
          </w:rPr>
          <w:t>180/2013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5" w:history="1">
        <w:r w:rsidRPr="00CD51F1">
          <w:rPr>
            <w:rStyle w:val="Hypertextovprepojenie"/>
            <w:rFonts w:ascii="Times New Roman" w:hAnsi="Times New Roman" w:cs="Times New Roman"/>
            <w:color w:val="auto"/>
            <w:sz w:val="24"/>
            <w:szCs w:val="24"/>
            <w:u w:val="none"/>
          </w:rPr>
          <w:t>218/2013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6" w:history="1">
        <w:r w:rsidRPr="00CD51F1">
          <w:rPr>
            <w:rStyle w:val="Hypertextovprepojenie"/>
            <w:rFonts w:ascii="Times New Roman" w:hAnsi="Times New Roman" w:cs="Times New Roman"/>
            <w:color w:val="auto"/>
            <w:sz w:val="24"/>
            <w:szCs w:val="24"/>
            <w:u w:val="none"/>
          </w:rPr>
          <w:t>1/2014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7" w:history="1">
        <w:r w:rsidRPr="00CD51F1">
          <w:rPr>
            <w:rStyle w:val="Hypertextovprepojenie"/>
            <w:rFonts w:ascii="Times New Roman" w:hAnsi="Times New Roman" w:cs="Times New Roman"/>
            <w:color w:val="auto"/>
            <w:sz w:val="24"/>
            <w:szCs w:val="24"/>
            <w:u w:val="none"/>
          </w:rPr>
          <w:t>35/2014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8" w:history="1">
        <w:r w:rsidRPr="00CD51F1">
          <w:rPr>
            <w:rStyle w:val="Hypertextovprepojenie"/>
            <w:rFonts w:ascii="Times New Roman" w:hAnsi="Times New Roman" w:cs="Times New Roman"/>
            <w:color w:val="auto"/>
            <w:sz w:val="24"/>
            <w:szCs w:val="24"/>
            <w:u w:val="none"/>
          </w:rPr>
          <w:t>58/2014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09" w:history="1">
        <w:r w:rsidRPr="00CD51F1">
          <w:rPr>
            <w:rStyle w:val="Hypertextovprepojenie"/>
            <w:rFonts w:ascii="Times New Roman" w:hAnsi="Times New Roman" w:cs="Times New Roman"/>
            <w:color w:val="auto"/>
            <w:sz w:val="24"/>
            <w:szCs w:val="24"/>
            <w:u w:val="none"/>
          </w:rPr>
          <w:t>182/2014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0" w:history="1">
        <w:r w:rsidRPr="00CD51F1">
          <w:rPr>
            <w:rStyle w:val="Hypertextovprepojenie"/>
            <w:rFonts w:ascii="Times New Roman" w:hAnsi="Times New Roman" w:cs="Times New Roman"/>
            <w:color w:val="auto"/>
            <w:sz w:val="24"/>
            <w:szCs w:val="24"/>
            <w:u w:val="none"/>
          </w:rPr>
          <w:t>204/2014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1" w:history="1">
        <w:r w:rsidRPr="00CD51F1">
          <w:rPr>
            <w:rStyle w:val="Hypertextovprepojenie"/>
            <w:rFonts w:ascii="Times New Roman" w:hAnsi="Times New Roman" w:cs="Times New Roman"/>
            <w:color w:val="auto"/>
            <w:sz w:val="24"/>
            <w:szCs w:val="24"/>
            <w:u w:val="none"/>
          </w:rPr>
          <w:t>219/2014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2" w:history="1">
        <w:r w:rsidRPr="00CD51F1">
          <w:rPr>
            <w:rStyle w:val="Hypertextovprepojenie"/>
            <w:rFonts w:ascii="Times New Roman" w:hAnsi="Times New Roman" w:cs="Times New Roman"/>
            <w:color w:val="auto"/>
            <w:sz w:val="24"/>
            <w:szCs w:val="24"/>
            <w:u w:val="none"/>
          </w:rPr>
          <w:t>321/2014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3" w:history="1">
        <w:r w:rsidRPr="00CD51F1">
          <w:rPr>
            <w:rStyle w:val="Hypertextovprepojenie"/>
            <w:rFonts w:ascii="Times New Roman" w:hAnsi="Times New Roman" w:cs="Times New Roman"/>
            <w:color w:val="auto"/>
            <w:sz w:val="24"/>
            <w:szCs w:val="24"/>
            <w:u w:val="none"/>
          </w:rPr>
          <w:t>333/2014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4" w:history="1">
        <w:r w:rsidRPr="00CD51F1">
          <w:rPr>
            <w:rStyle w:val="Hypertextovprepojenie"/>
            <w:rFonts w:ascii="Times New Roman" w:hAnsi="Times New Roman" w:cs="Times New Roman"/>
            <w:color w:val="auto"/>
            <w:sz w:val="24"/>
            <w:szCs w:val="24"/>
            <w:u w:val="none"/>
          </w:rPr>
          <w:t>399/2014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5" w:history="1">
        <w:r w:rsidRPr="00CD51F1">
          <w:rPr>
            <w:rStyle w:val="Hypertextovprepojenie"/>
            <w:rFonts w:ascii="Times New Roman" w:hAnsi="Times New Roman" w:cs="Times New Roman"/>
            <w:color w:val="auto"/>
            <w:sz w:val="24"/>
            <w:szCs w:val="24"/>
            <w:u w:val="none"/>
          </w:rPr>
          <w:t>77/2015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6" w:history="1">
        <w:r w:rsidRPr="00CD51F1">
          <w:rPr>
            <w:rStyle w:val="Hypertextovprepojenie"/>
            <w:rFonts w:ascii="Times New Roman" w:hAnsi="Times New Roman" w:cs="Times New Roman"/>
            <w:color w:val="auto"/>
            <w:sz w:val="24"/>
            <w:szCs w:val="24"/>
            <w:u w:val="none"/>
          </w:rPr>
          <w:t>79/2015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7" w:history="1">
        <w:r w:rsidRPr="00CD51F1">
          <w:rPr>
            <w:rStyle w:val="Hypertextovprepojenie"/>
            <w:rFonts w:ascii="Times New Roman" w:hAnsi="Times New Roman" w:cs="Times New Roman"/>
            <w:color w:val="auto"/>
            <w:sz w:val="24"/>
            <w:szCs w:val="24"/>
            <w:u w:val="none"/>
          </w:rPr>
          <w:t>128/2015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8" w:history="1">
        <w:r w:rsidRPr="00CD51F1">
          <w:rPr>
            <w:rStyle w:val="Hypertextovprepojenie"/>
            <w:rFonts w:ascii="Times New Roman" w:hAnsi="Times New Roman" w:cs="Times New Roman"/>
            <w:color w:val="auto"/>
            <w:sz w:val="24"/>
            <w:szCs w:val="24"/>
            <w:u w:val="none"/>
          </w:rPr>
          <w:t>266/2015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19" w:history="1">
        <w:r w:rsidRPr="00CD51F1">
          <w:rPr>
            <w:rStyle w:val="Hypertextovprepojenie"/>
            <w:rFonts w:ascii="Times New Roman" w:hAnsi="Times New Roman" w:cs="Times New Roman"/>
            <w:color w:val="auto"/>
            <w:sz w:val="24"/>
            <w:szCs w:val="24"/>
            <w:u w:val="none"/>
          </w:rPr>
          <w:t>272/2015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0" w:history="1">
        <w:r w:rsidRPr="00CD51F1">
          <w:rPr>
            <w:rStyle w:val="Hypertextovprepojenie"/>
            <w:rFonts w:ascii="Times New Roman" w:hAnsi="Times New Roman" w:cs="Times New Roman"/>
            <w:color w:val="auto"/>
            <w:sz w:val="24"/>
            <w:szCs w:val="24"/>
            <w:u w:val="none"/>
          </w:rPr>
          <w:t>274/2015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1" w:history="1">
        <w:r w:rsidRPr="00CD51F1">
          <w:rPr>
            <w:rStyle w:val="Hypertextovprepojenie"/>
            <w:rFonts w:ascii="Times New Roman" w:hAnsi="Times New Roman" w:cs="Times New Roman"/>
            <w:color w:val="auto"/>
            <w:sz w:val="24"/>
            <w:szCs w:val="24"/>
            <w:u w:val="none"/>
          </w:rPr>
          <w:t>278/2015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2" w:history="1">
        <w:r w:rsidRPr="00CD51F1">
          <w:rPr>
            <w:rStyle w:val="Hypertextovprepojenie"/>
            <w:rFonts w:ascii="Times New Roman" w:hAnsi="Times New Roman" w:cs="Times New Roman"/>
            <w:color w:val="auto"/>
            <w:sz w:val="24"/>
            <w:szCs w:val="24"/>
            <w:u w:val="none"/>
          </w:rPr>
          <w:t>331/2015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3" w:history="1">
        <w:r w:rsidRPr="00CD51F1">
          <w:rPr>
            <w:rStyle w:val="Hypertextovprepojenie"/>
            <w:rFonts w:ascii="Times New Roman" w:hAnsi="Times New Roman" w:cs="Times New Roman"/>
            <w:color w:val="auto"/>
            <w:sz w:val="24"/>
            <w:szCs w:val="24"/>
            <w:u w:val="none"/>
          </w:rPr>
          <w:t>348/2015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4" w:history="1">
        <w:r w:rsidRPr="00CD51F1">
          <w:rPr>
            <w:rStyle w:val="Hypertextovprepojenie"/>
            <w:rFonts w:ascii="Times New Roman" w:hAnsi="Times New Roman" w:cs="Times New Roman"/>
            <w:color w:val="auto"/>
            <w:sz w:val="24"/>
            <w:szCs w:val="24"/>
            <w:u w:val="none"/>
          </w:rPr>
          <w:t>387/2015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5" w:history="1">
        <w:r w:rsidRPr="00CD51F1">
          <w:rPr>
            <w:rStyle w:val="Hypertextovprepojenie"/>
            <w:rFonts w:ascii="Times New Roman" w:hAnsi="Times New Roman" w:cs="Times New Roman"/>
            <w:color w:val="auto"/>
            <w:sz w:val="24"/>
            <w:szCs w:val="24"/>
            <w:u w:val="none"/>
          </w:rPr>
          <w:t>412/2015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6" w:history="1">
        <w:r w:rsidRPr="00CD51F1">
          <w:rPr>
            <w:rStyle w:val="Hypertextovprepojenie"/>
            <w:rFonts w:ascii="Times New Roman" w:hAnsi="Times New Roman" w:cs="Times New Roman"/>
            <w:color w:val="auto"/>
            <w:sz w:val="24"/>
            <w:szCs w:val="24"/>
            <w:u w:val="none"/>
          </w:rPr>
          <w:t>440/2015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7" w:history="1">
        <w:r w:rsidRPr="00CD51F1">
          <w:rPr>
            <w:rStyle w:val="Hypertextovprepojenie"/>
            <w:rFonts w:ascii="Times New Roman" w:hAnsi="Times New Roman" w:cs="Times New Roman"/>
            <w:color w:val="auto"/>
            <w:sz w:val="24"/>
            <w:szCs w:val="24"/>
            <w:u w:val="none"/>
          </w:rPr>
          <w:t>89/2016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8" w:history="1">
        <w:r w:rsidRPr="00CD51F1">
          <w:rPr>
            <w:rStyle w:val="Hypertextovprepojenie"/>
            <w:rFonts w:ascii="Times New Roman" w:hAnsi="Times New Roman" w:cs="Times New Roman"/>
            <w:color w:val="auto"/>
            <w:sz w:val="24"/>
            <w:szCs w:val="24"/>
            <w:u w:val="none"/>
          </w:rPr>
          <w:t>91/2016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29" w:history="1">
        <w:r w:rsidRPr="00CD51F1">
          <w:rPr>
            <w:rStyle w:val="Hypertextovprepojenie"/>
            <w:rFonts w:ascii="Times New Roman" w:hAnsi="Times New Roman" w:cs="Times New Roman"/>
            <w:color w:val="auto"/>
            <w:sz w:val="24"/>
            <w:szCs w:val="24"/>
            <w:u w:val="none"/>
          </w:rPr>
          <w:t>125/2016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30" w:history="1">
        <w:r w:rsidRPr="00CD51F1">
          <w:rPr>
            <w:rStyle w:val="Hypertextovprepojenie"/>
            <w:rFonts w:ascii="Times New Roman" w:hAnsi="Times New Roman" w:cs="Times New Roman"/>
            <w:color w:val="auto"/>
            <w:sz w:val="24"/>
            <w:szCs w:val="24"/>
            <w:u w:val="none"/>
          </w:rPr>
          <w:t>276/2017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31" w:history="1">
        <w:r w:rsidRPr="00CD51F1">
          <w:rPr>
            <w:rStyle w:val="Hypertextovprepojenie"/>
            <w:rFonts w:ascii="Times New Roman" w:hAnsi="Times New Roman" w:cs="Times New Roman"/>
            <w:color w:val="auto"/>
            <w:sz w:val="24"/>
            <w:szCs w:val="24"/>
            <w:u w:val="none"/>
          </w:rPr>
          <w:t>289/2017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32" w:history="1">
        <w:r w:rsidRPr="00CD51F1">
          <w:rPr>
            <w:rStyle w:val="Hypertextovprepojenie"/>
            <w:rFonts w:ascii="Times New Roman" w:hAnsi="Times New Roman" w:cs="Times New Roman"/>
            <w:color w:val="auto"/>
            <w:sz w:val="24"/>
            <w:szCs w:val="24"/>
            <w:u w:val="none"/>
          </w:rPr>
          <w:t>292/2017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33" w:history="1">
        <w:r w:rsidRPr="00CD51F1">
          <w:rPr>
            <w:rStyle w:val="Hypertextovprepojenie"/>
            <w:rFonts w:ascii="Times New Roman" w:hAnsi="Times New Roman" w:cs="Times New Roman"/>
            <w:color w:val="auto"/>
            <w:sz w:val="24"/>
            <w:szCs w:val="24"/>
            <w:u w:val="none"/>
          </w:rPr>
          <w:t>56/2018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34" w:history="1">
        <w:r w:rsidRPr="00CD51F1">
          <w:rPr>
            <w:rStyle w:val="Hypertextovprepojenie"/>
            <w:rFonts w:ascii="Times New Roman" w:hAnsi="Times New Roman" w:cs="Times New Roman"/>
            <w:color w:val="auto"/>
            <w:sz w:val="24"/>
            <w:szCs w:val="24"/>
            <w:u w:val="none"/>
          </w:rPr>
          <w:t>87/2018 Z. z.</w:t>
        </w:r>
      </w:hyperlink>
      <w:r w:rsidRPr="00CD51F1">
        <w:rPr>
          <w:rFonts w:ascii="Times New Roman" w:hAnsi="Times New Roman" w:cs="Times New Roman"/>
          <w:sz w:val="24"/>
          <w:szCs w:val="24"/>
        </w:rPr>
        <w:t xml:space="preserve">, </w:t>
      </w:r>
      <w:r w:rsidR="00AF38E1" w:rsidRPr="00CD51F1">
        <w:rPr>
          <w:rFonts w:ascii="Times New Roman" w:hAnsi="Times New Roman" w:cs="Times New Roman"/>
          <w:sz w:val="24"/>
          <w:szCs w:val="24"/>
        </w:rPr>
        <w:t xml:space="preserve">zákona č. </w:t>
      </w:r>
      <w:hyperlink r:id="rId135" w:history="1">
        <w:r w:rsidRPr="00CD51F1">
          <w:rPr>
            <w:rStyle w:val="Hypertextovprepojenie"/>
            <w:rFonts w:ascii="Times New Roman" w:hAnsi="Times New Roman" w:cs="Times New Roman"/>
            <w:color w:val="auto"/>
            <w:sz w:val="24"/>
            <w:szCs w:val="24"/>
            <w:u w:val="none"/>
          </w:rPr>
          <w:t>106/2018 Z. z.</w:t>
        </w:r>
      </w:hyperlink>
      <w:r w:rsidR="00BA4253" w:rsidRPr="00CD51F1">
        <w:rPr>
          <w:rStyle w:val="Hypertextovprepojenie"/>
          <w:rFonts w:ascii="Times New Roman" w:hAnsi="Times New Roman" w:cs="Times New Roman"/>
          <w:color w:val="auto"/>
          <w:sz w:val="24"/>
          <w:szCs w:val="24"/>
          <w:u w:val="none"/>
        </w:rPr>
        <w:t xml:space="preserve">, </w:t>
      </w:r>
      <w:r w:rsidR="00F1531F" w:rsidRPr="00CD51F1">
        <w:rPr>
          <w:rStyle w:val="Hypertextovprepojenie"/>
          <w:rFonts w:ascii="Times New Roman" w:hAnsi="Times New Roman" w:cs="Times New Roman"/>
          <w:color w:val="auto"/>
          <w:sz w:val="24"/>
          <w:szCs w:val="24"/>
          <w:u w:val="none"/>
        </w:rPr>
        <w:t>zákona č.</w:t>
      </w:r>
      <w:r w:rsidRPr="00CD51F1">
        <w:rPr>
          <w:rFonts w:ascii="Times New Roman" w:hAnsi="Times New Roman" w:cs="Times New Roman"/>
          <w:sz w:val="24"/>
          <w:szCs w:val="24"/>
        </w:rPr>
        <w:t xml:space="preserve"> </w:t>
      </w:r>
      <w:hyperlink r:id="rId136" w:history="1">
        <w:r w:rsidRPr="00CD51F1">
          <w:rPr>
            <w:rStyle w:val="Hypertextovprepojenie"/>
            <w:rFonts w:ascii="Times New Roman" w:hAnsi="Times New Roman" w:cs="Times New Roman"/>
            <w:color w:val="auto"/>
            <w:sz w:val="24"/>
            <w:szCs w:val="24"/>
            <w:u w:val="none"/>
          </w:rPr>
          <w:t>112/2018 Z. z.</w:t>
        </w:r>
      </w:hyperlink>
      <w:r w:rsidR="00C33734" w:rsidRPr="00CD51F1">
        <w:rPr>
          <w:rStyle w:val="Hypertextovprepojenie"/>
          <w:rFonts w:ascii="Times New Roman" w:hAnsi="Times New Roman" w:cs="Times New Roman"/>
          <w:color w:val="auto"/>
          <w:sz w:val="24"/>
          <w:szCs w:val="24"/>
          <w:u w:val="none"/>
        </w:rPr>
        <w:t>, zákona č. 157/2018</w:t>
      </w:r>
      <w:r w:rsidRPr="00CD51F1">
        <w:rPr>
          <w:rFonts w:ascii="Times New Roman" w:hAnsi="Times New Roman" w:cs="Times New Roman"/>
          <w:sz w:val="24"/>
          <w:szCs w:val="24"/>
        </w:rPr>
        <w:t xml:space="preserve"> </w:t>
      </w:r>
      <w:r w:rsidR="00C33734" w:rsidRPr="00CD51F1">
        <w:rPr>
          <w:rFonts w:ascii="Times New Roman" w:hAnsi="Times New Roman" w:cs="Times New Roman"/>
          <w:sz w:val="24"/>
          <w:szCs w:val="24"/>
        </w:rPr>
        <w:t>Z. z., zákona č. 170/2018 Z. z.,</w:t>
      </w:r>
      <w:r w:rsidR="00BA4253" w:rsidRPr="00CD51F1">
        <w:rPr>
          <w:rFonts w:ascii="Times New Roman" w:hAnsi="Times New Roman" w:cs="Times New Roman"/>
          <w:sz w:val="24"/>
          <w:szCs w:val="24"/>
        </w:rPr>
        <w:t xml:space="preserve"> zákona č. 177/2018 Z. z.</w:t>
      </w:r>
      <w:r w:rsidR="00C33734" w:rsidRPr="00CD51F1">
        <w:rPr>
          <w:rFonts w:ascii="Times New Roman" w:hAnsi="Times New Roman" w:cs="Times New Roman"/>
          <w:sz w:val="24"/>
          <w:szCs w:val="24"/>
        </w:rPr>
        <w:t xml:space="preserve"> a zákona č. 216/2018 Z. z. </w:t>
      </w:r>
      <w:r w:rsidRPr="00CD51F1">
        <w:rPr>
          <w:rFonts w:ascii="Times New Roman" w:hAnsi="Times New Roman" w:cs="Times New Roman"/>
          <w:sz w:val="24"/>
          <w:szCs w:val="24"/>
        </w:rPr>
        <w:t>sa dopĺňa takto:</w:t>
      </w:r>
    </w:p>
    <w:p w14:paraId="1BC60C03" w14:textId="77777777" w:rsidR="005E1429" w:rsidRPr="00CD51F1" w:rsidRDefault="005E1429" w:rsidP="004339FF">
      <w:pPr>
        <w:shd w:val="clear" w:color="auto" w:fill="FFFFFF"/>
        <w:tabs>
          <w:tab w:val="left" w:pos="5320"/>
        </w:tabs>
        <w:spacing w:after="0" w:line="240" w:lineRule="auto"/>
        <w:jc w:val="both"/>
        <w:rPr>
          <w:rFonts w:ascii="Times New Roman" w:hAnsi="Times New Roman" w:cs="Times New Roman"/>
          <w:sz w:val="24"/>
          <w:szCs w:val="24"/>
        </w:rPr>
      </w:pPr>
    </w:p>
    <w:p w14:paraId="17C781F8" w14:textId="77777777" w:rsidR="001202AD" w:rsidRPr="00CD51F1" w:rsidRDefault="005E1429" w:rsidP="005E1429">
      <w:pPr>
        <w:pStyle w:val="Odsekzoznamu"/>
        <w:ind w:left="0"/>
        <w:jc w:val="both"/>
        <w:rPr>
          <w:rFonts w:ascii="Times New Roman" w:hAnsi="Times New Roman" w:cs="Times New Roman"/>
          <w:sz w:val="24"/>
          <w:szCs w:val="24"/>
        </w:rPr>
      </w:pPr>
      <w:r w:rsidRPr="00CD51F1">
        <w:rPr>
          <w:rFonts w:ascii="Times New Roman" w:hAnsi="Times New Roman" w:cs="Times New Roman"/>
          <w:sz w:val="24"/>
          <w:szCs w:val="24"/>
        </w:rPr>
        <w:t xml:space="preserve">1. V § </w:t>
      </w:r>
      <w:r w:rsidR="001202AD" w:rsidRPr="00CD51F1">
        <w:rPr>
          <w:rFonts w:ascii="Times New Roman" w:hAnsi="Times New Roman" w:cs="Times New Roman"/>
          <w:sz w:val="24"/>
          <w:szCs w:val="24"/>
        </w:rPr>
        <w:t>58 sa odsek 1 dopĺňa písmenom f), ktoré znie:</w:t>
      </w:r>
    </w:p>
    <w:p w14:paraId="5BD1C761" w14:textId="2BE4CFF1" w:rsidR="001202AD" w:rsidRPr="00CD51F1" w:rsidRDefault="001202AD" w:rsidP="001202AD">
      <w:pPr>
        <w:pStyle w:val="Odsekzoznamu"/>
        <w:ind w:left="0"/>
        <w:jc w:val="both"/>
        <w:rPr>
          <w:rFonts w:ascii="Times New Roman" w:hAnsi="Times New Roman" w:cs="Times New Roman"/>
          <w:sz w:val="24"/>
          <w:szCs w:val="24"/>
        </w:rPr>
      </w:pPr>
      <w:r w:rsidRPr="00CD51F1">
        <w:rPr>
          <w:rFonts w:ascii="Times New Roman" w:hAnsi="Times New Roman" w:cs="Times New Roman"/>
          <w:sz w:val="24"/>
          <w:szCs w:val="24"/>
        </w:rPr>
        <w:t>„f) Úrad pre reguláciu hazardných hier podá podnet podľa osobitného predpisu.</w:t>
      </w:r>
      <w:r w:rsidRPr="00CD51F1">
        <w:rPr>
          <w:rFonts w:ascii="Times New Roman" w:hAnsi="Times New Roman" w:cs="Times New Roman"/>
          <w:sz w:val="24"/>
          <w:szCs w:val="24"/>
          <w:vertAlign w:val="superscript"/>
        </w:rPr>
        <w:t>36jb</w:t>
      </w:r>
      <w:r w:rsidRPr="00CD51F1">
        <w:rPr>
          <w:rFonts w:ascii="Times New Roman" w:hAnsi="Times New Roman" w:cs="Times New Roman"/>
          <w:sz w:val="24"/>
          <w:szCs w:val="24"/>
        </w:rPr>
        <w:t>)</w:t>
      </w:r>
      <w:r w:rsidR="00C33734" w:rsidRPr="00CD51F1">
        <w:rPr>
          <w:rFonts w:ascii="Times New Roman" w:hAnsi="Times New Roman" w:cs="Times New Roman"/>
          <w:sz w:val="24"/>
          <w:szCs w:val="24"/>
        </w:rPr>
        <w:t>“.</w:t>
      </w:r>
    </w:p>
    <w:p w14:paraId="19DACE99" w14:textId="77777777" w:rsidR="001202AD" w:rsidRPr="00CD51F1" w:rsidRDefault="001202AD" w:rsidP="001202AD">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Poznámka pod čiarou k odkazu 36jb znie:</w:t>
      </w:r>
    </w:p>
    <w:p w14:paraId="7A348ECF" w14:textId="77777777" w:rsidR="001202AD" w:rsidRPr="00CD51F1" w:rsidRDefault="001202AD" w:rsidP="00580B32">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w:t>
      </w:r>
      <w:r w:rsidRPr="00CD51F1">
        <w:rPr>
          <w:rFonts w:ascii="Times New Roman" w:hAnsi="Times New Roman" w:cs="Times New Roman"/>
          <w:sz w:val="24"/>
          <w:szCs w:val="24"/>
          <w:vertAlign w:val="superscript"/>
        </w:rPr>
        <w:t>36jb</w:t>
      </w:r>
      <w:r w:rsidRPr="00CD51F1">
        <w:rPr>
          <w:rFonts w:ascii="Times New Roman" w:hAnsi="Times New Roman" w:cs="Times New Roman"/>
          <w:sz w:val="24"/>
          <w:szCs w:val="24"/>
        </w:rPr>
        <w:t xml:space="preserve">) </w:t>
      </w:r>
      <w:r w:rsidR="00217DAE" w:rsidRPr="00CD51F1">
        <w:rPr>
          <w:rFonts w:ascii="Times New Roman" w:hAnsi="Times New Roman" w:cs="Times New Roman"/>
          <w:sz w:val="24"/>
          <w:szCs w:val="24"/>
        </w:rPr>
        <w:t>§</w:t>
      </w:r>
      <w:r w:rsidR="008C5CB9" w:rsidRPr="00CD51F1">
        <w:rPr>
          <w:rFonts w:ascii="Times New Roman" w:hAnsi="Times New Roman" w:cs="Times New Roman"/>
          <w:sz w:val="24"/>
          <w:szCs w:val="24"/>
        </w:rPr>
        <w:t xml:space="preserve"> </w:t>
      </w:r>
      <w:r w:rsidR="004A684E" w:rsidRPr="00CD51F1">
        <w:rPr>
          <w:rFonts w:ascii="Times New Roman" w:hAnsi="Times New Roman" w:cs="Times New Roman"/>
          <w:sz w:val="24"/>
          <w:szCs w:val="24"/>
        </w:rPr>
        <w:t xml:space="preserve">96 ods. 2 </w:t>
      </w:r>
      <w:r w:rsidR="008C5CB9" w:rsidRPr="00CD51F1">
        <w:rPr>
          <w:rFonts w:ascii="Times New Roman" w:hAnsi="Times New Roman" w:cs="Times New Roman"/>
          <w:sz w:val="24"/>
          <w:szCs w:val="24"/>
        </w:rPr>
        <w:t>z</w:t>
      </w:r>
      <w:r w:rsidRPr="00CD51F1">
        <w:rPr>
          <w:rFonts w:ascii="Times New Roman" w:hAnsi="Times New Roman" w:cs="Times New Roman"/>
          <w:sz w:val="24"/>
          <w:szCs w:val="24"/>
        </w:rPr>
        <w:t>ákon</w:t>
      </w:r>
      <w:r w:rsidR="008C5CB9" w:rsidRPr="00CD51F1">
        <w:rPr>
          <w:rFonts w:ascii="Times New Roman" w:hAnsi="Times New Roman" w:cs="Times New Roman"/>
          <w:sz w:val="24"/>
          <w:szCs w:val="24"/>
        </w:rPr>
        <w:t>a</w:t>
      </w:r>
      <w:r w:rsidRPr="00CD51F1">
        <w:rPr>
          <w:rFonts w:ascii="Times New Roman" w:hAnsi="Times New Roman" w:cs="Times New Roman"/>
          <w:sz w:val="24"/>
          <w:szCs w:val="24"/>
        </w:rPr>
        <w:t xml:space="preserve"> č. ...../2018 Z. z. o hazardných hrách a o zmene a doplnení niektorých zákonov.“. </w:t>
      </w:r>
    </w:p>
    <w:p w14:paraId="4D578320" w14:textId="77777777" w:rsidR="005E1429" w:rsidRPr="00CD51F1" w:rsidRDefault="005E1429">
      <w:pPr>
        <w:shd w:val="clear" w:color="auto" w:fill="FFFFFF"/>
        <w:spacing w:after="0" w:line="240" w:lineRule="auto"/>
        <w:ind w:firstLine="567"/>
        <w:jc w:val="center"/>
        <w:rPr>
          <w:rFonts w:ascii="Times New Roman" w:eastAsia="Times New Roman" w:hAnsi="Times New Roman" w:cs="Times New Roman"/>
          <w:sz w:val="24"/>
          <w:szCs w:val="24"/>
          <w:lang w:eastAsia="sk-SK"/>
        </w:rPr>
      </w:pPr>
    </w:p>
    <w:p w14:paraId="314E3A11" w14:textId="77777777" w:rsidR="00BA6EE3" w:rsidRPr="00CD51F1" w:rsidRDefault="00BA6EE3"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Čl.</w:t>
      </w:r>
      <w:r w:rsidR="00D855DD" w:rsidRPr="00CD51F1">
        <w:rPr>
          <w:rFonts w:ascii="Times New Roman" w:eastAsia="Times New Roman" w:hAnsi="Times New Roman" w:cs="Times New Roman"/>
          <w:sz w:val="24"/>
          <w:szCs w:val="24"/>
          <w:lang w:eastAsia="sk-SK"/>
        </w:rPr>
        <w:t xml:space="preserve"> </w:t>
      </w:r>
      <w:r w:rsidR="005E1429" w:rsidRPr="00CD51F1">
        <w:rPr>
          <w:rFonts w:ascii="Times New Roman" w:eastAsia="Times New Roman" w:hAnsi="Times New Roman" w:cs="Times New Roman"/>
          <w:sz w:val="24"/>
          <w:szCs w:val="24"/>
          <w:lang w:eastAsia="sk-SK"/>
        </w:rPr>
        <w:t>I</w:t>
      </w:r>
      <w:r w:rsidRPr="00CD51F1">
        <w:rPr>
          <w:rFonts w:ascii="Times New Roman" w:eastAsia="Times New Roman" w:hAnsi="Times New Roman" w:cs="Times New Roman"/>
          <w:sz w:val="24"/>
          <w:szCs w:val="24"/>
          <w:lang w:eastAsia="sk-SK"/>
        </w:rPr>
        <w:t>II</w:t>
      </w:r>
    </w:p>
    <w:p w14:paraId="2116770B" w14:textId="77777777" w:rsidR="004339FF" w:rsidRPr="00CD51F1" w:rsidRDefault="004339FF" w:rsidP="00E8660F">
      <w:pPr>
        <w:shd w:val="clear" w:color="auto" w:fill="FFFFFF"/>
        <w:spacing w:after="0" w:line="240" w:lineRule="auto"/>
        <w:jc w:val="center"/>
        <w:rPr>
          <w:rFonts w:ascii="Times New Roman" w:eastAsia="Times New Roman" w:hAnsi="Times New Roman" w:cs="Times New Roman"/>
          <w:sz w:val="24"/>
          <w:szCs w:val="24"/>
          <w:lang w:eastAsia="sk-SK"/>
        </w:rPr>
      </w:pPr>
    </w:p>
    <w:p w14:paraId="75E1A4CE" w14:textId="4BD8810D" w:rsidR="00076BE3" w:rsidRPr="00CD51F1" w:rsidRDefault="00076BE3" w:rsidP="00E8660F">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w:t>
      </w:r>
      <w:r w:rsidR="008B05B5" w:rsidRPr="00CD51F1">
        <w:rPr>
          <w:rFonts w:ascii="Times New Roman" w:hAnsi="Times New Roman" w:cs="Times New Roman"/>
          <w:sz w:val="24"/>
          <w:szCs w:val="24"/>
        </w:rPr>
        <w:t xml:space="preserve">zákona č. 342/2016 Z. z., </w:t>
      </w:r>
      <w:r w:rsidRPr="00CD51F1">
        <w:rPr>
          <w:rFonts w:ascii="Times New Roman" w:hAnsi="Times New Roman" w:cs="Times New Roman"/>
          <w:sz w:val="24"/>
          <w:szCs w:val="24"/>
        </w:rPr>
        <w:t>zákona č. 386/2016 Z. z., zákona č. 51/2017 Z. z., zákona č. 238/2017 Z. z.</w:t>
      </w:r>
      <w:r w:rsidR="00E01B37" w:rsidRPr="00CD51F1">
        <w:rPr>
          <w:rFonts w:ascii="Times New Roman" w:hAnsi="Times New Roman" w:cs="Times New Roman"/>
          <w:sz w:val="24"/>
          <w:szCs w:val="24"/>
        </w:rPr>
        <w:t>,</w:t>
      </w:r>
      <w:r w:rsidRPr="00CD51F1">
        <w:rPr>
          <w:rFonts w:ascii="Times New Roman" w:hAnsi="Times New Roman" w:cs="Times New Roman"/>
          <w:sz w:val="24"/>
          <w:szCs w:val="24"/>
        </w:rPr>
        <w:t xml:space="preserve"> zákona č. 242/2017 Z. z.</w:t>
      </w:r>
      <w:r w:rsidR="00E01B37" w:rsidRPr="00CD51F1">
        <w:rPr>
          <w:rFonts w:ascii="Times New Roman" w:hAnsi="Times New Roman" w:cs="Times New Roman"/>
          <w:sz w:val="24"/>
          <w:szCs w:val="24"/>
        </w:rPr>
        <w:t>, zákona č. 276/2017 Z.</w:t>
      </w:r>
      <w:r w:rsidR="00D855DD" w:rsidRPr="00CD51F1">
        <w:rPr>
          <w:rFonts w:ascii="Times New Roman" w:hAnsi="Times New Roman" w:cs="Times New Roman"/>
          <w:sz w:val="24"/>
          <w:szCs w:val="24"/>
        </w:rPr>
        <w:t xml:space="preserve"> </w:t>
      </w:r>
      <w:r w:rsidR="00E01B37" w:rsidRPr="00CD51F1">
        <w:rPr>
          <w:rFonts w:ascii="Times New Roman" w:hAnsi="Times New Roman" w:cs="Times New Roman"/>
          <w:sz w:val="24"/>
          <w:szCs w:val="24"/>
        </w:rPr>
        <w:t>z., zákona č. 292/2017 Z.</w:t>
      </w:r>
      <w:r w:rsidR="00D855DD" w:rsidRPr="00CD51F1">
        <w:rPr>
          <w:rFonts w:ascii="Times New Roman" w:hAnsi="Times New Roman" w:cs="Times New Roman"/>
          <w:sz w:val="24"/>
          <w:szCs w:val="24"/>
        </w:rPr>
        <w:t xml:space="preserve"> </w:t>
      </w:r>
      <w:r w:rsidR="00E01B37" w:rsidRPr="00CD51F1">
        <w:rPr>
          <w:rFonts w:ascii="Times New Roman" w:hAnsi="Times New Roman" w:cs="Times New Roman"/>
          <w:sz w:val="24"/>
          <w:szCs w:val="24"/>
        </w:rPr>
        <w:t>z., zákona č. 293/2017 Z.</w:t>
      </w:r>
      <w:r w:rsidR="00D855DD" w:rsidRPr="00CD51F1">
        <w:rPr>
          <w:rFonts w:ascii="Times New Roman" w:hAnsi="Times New Roman" w:cs="Times New Roman"/>
          <w:sz w:val="24"/>
          <w:szCs w:val="24"/>
        </w:rPr>
        <w:t xml:space="preserve"> </w:t>
      </w:r>
      <w:r w:rsidR="00E01B37" w:rsidRPr="00CD51F1">
        <w:rPr>
          <w:rFonts w:ascii="Times New Roman" w:hAnsi="Times New Roman" w:cs="Times New Roman"/>
          <w:sz w:val="24"/>
          <w:szCs w:val="24"/>
        </w:rPr>
        <w:t>z.</w:t>
      </w:r>
      <w:r w:rsidR="00B13C0E" w:rsidRPr="00CD51F1">
        <w:rPr>
          <w:rFonts w:ascii="Times New Roman" w:hAnsi="Times New Roman" w:cs="Times New Roman"/>
          <w:sz w:val="24"/>
          <w:szCs w:val="24"/>
        </w:rPr>
        <w:t>,</w:t>
      </w:r>
      <w:r w:rsidRPr="00CD51F1">
        <w:rPr>
          <w:rFonts w:ascii="Times New Roman" w:hAnsi="Times New Roman" w:cs="Times New Roman"/>
          <w:sz w:val="24"/>
          <w:szCs w:val="24"/>
        </w:rPr>
        <w:t xml:space="preserve"> zákona č.</w:t>
      </w:r>
      <w:r w:rsidR="00E01B37" w:rsidRPr="00CD51F1">
        <w:rPr>
          <w:rFonts w:ascii="Times New Roman" w:hAnsi="Times New Roman" w:cs="Times New Roman"/>
          <w:sz w:val="24"/>
          <w:szCs w:val="24"/>
        </w:rPr>
        <w:t xml:space="preserve"> 336/2017</w:t>
      </w:r>
      <w:r w:rsidRPr="00CD51F1">
        <w:rPr>
          <w:rFonts w:ascii="Times New Roman" w:hAnsi="Times New Roman" w:cs="Times New Roman"/>
          <w:sz w:val="24"/>
          <w:szCs w:val="24"/>
        </w:rPr>
        <w:t xml:space="preserve"> Z. z.</w:t>
      </w:r>
      <w:r w:rsidR="00F2055D" w:rsidRPr="00CD51F1">
        <w:rPr>
          <w:rFonts w:ascii="Times New Roman" w:hAnsi="Times New Roman" w:cs="Times New Roman"/>
          <w:sz w:val="24"/>
          <w:szCs w:val="24"/>
        </w:rPr>
        <w:t>, zákona č. 17/2018 Z. z., zákona č. 18/2018 Z. z., zákona č. 49/2018 Z. z., zákona č. 52/2018 Z. z.</w:t>
      </w:r>
      <w:r w:rsidR="00B2264E" w:rsidRPr="00CD51F1">
        <w:rPr>
          <w:rFonts w:ascii="Times New Roman" w:hAnsi="Times New Roman" w:cs="Times New Roman"/>
          <w:sz w:val="24"/>
          <w:szCs w:val="24"/>
        </w:rPr>
        <w:t xml:space="preserve">, </w:t>
      </w:r>
      <w:r w:rsidR="00F2055D" w:rsidRPr="00CD51F1">
        <w:rPr>
          <w:rFonts w:ascii="Times New Roman" w:hAnsi="Times New Roman" w:cs="Times New Roman"/>
          <w:sz w:val="24"/>
          <w:szCs w:val="24"/>
        </w:rPr>
        <w:t>zákona č. 56/2018 Z. z.</w:t>
      </w:r>
      <w:r w:rsidR="00B2264E"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zákona č. 87/2018 Z. z., zákona č. 106/2018 Z. z.,</w:t>
      </w:r>
      <w:r w:rsidR="00B2264E" w:rsidRPr="00CD51F1">
        <w:t xml:space="preserve"> </w:t>
      </w:r>
      <w:r w:rsidR="00B2264E" w:rsidRPr="00CD51F1">
        <w:rPr>
          <w:rFonts w:ascii="Times New Roman" w:hAnsi="Times New Roman" w:cs="Times New Roman"/>
          <w:sz w:val="24"/>
          <w:szCs w:val="24"/>
        </w:rPr>
        <w:t>zákona č. 108/2018 Z. z.</w:t>
      </w:r>
      <w:r w:rsidR="00B12438" w:rsidRPr="00CD51F1">
        <w:rPr>
          <w:rFonts w:ascii="Times New Roman" w:hAnsi="Times New Roman" w:cs="Times New Roman"/>
          <w:sz w:val="24"/>
          <w:szCs w:val="24"/>
        </w:rPr>
        <w:t>,</w:t>
      </w:r>
      <w:r w:rsidR="00B2264E" w:rsidRPr="00CD51F1">
        <w:rPr>
          <w:rFonts w:ascii="Times New Roman" w:hAnsi="Times New Roman" w:cs="Times New Roman"/>
          <w:sz w:val="24"/>
          <w:szCs w:val="24"/>
        </w:rPr>
        <w:t xml:space="preserve"> zákona č. 110/2018 Z. z.</w:t>
      </w:r>
      <w:r w:rsidR="00C33734" w:rsidRPr="00CD51F1">
        <w:rPr>
          <w:rFonts w:ascii="Times New Roman" w:hAnsi="Times New Roman" w:cs="Times New Roman"/>
          <w:sz w:val="24"/>
          <w:szCs w:val="24"/>
        </w:rPr>
        <w:t>, zákona č. 156/2018 Z. z.,</w:t>
      </w:r>
      <w:r w:rsidR="00B12438" w:rsidRPr="00CD51F1">
        <w:rPr>
          <w:rFonts w:ascii="Times New Roman" w:hAnsi="Times New Roman" w:cs="Times New Roman"/>
          <w:sz w:val="24"/>
          <w:szCs w:val="24"/>
        </w:rPr>
        <w:t> zákona č. 157/2018 Z. z.</w:t>
      </w:r>
      <w:r w:rsidR="00C33734" w:rsidRPr="00CD51F1">
        <w:rPr>
          <w:rFonts w:ascii="Times New Roman" w:hAnsi="Times New Roman" w:cs="Times New Roman"/>
          <w:sz w:val="24"/>
          <w:szCs w:val="24"/>
        </w:rPr>
        <w:t xml:space="preserve">, zákona č. 212/2018 Z. z. a zákona č. 215/2018 Z. z. </w:t>
      </w:r>
      <w:r w:rsidRPr="00CD51F1">
        <w:rPr>
          <w:rFonts w:ascii="Times New Roman" w:hAnsi="Times New Roman" w:cs="Times New Roman"/>
          <w:sz w:val="24"/>
          <w:szCs w:val="24"/>
        </w:rPr>
        <w:t>sa mení takto:</w:t>
      </w:r>
    </w:p>
    <w:p w14:paraId="4BDBA19E" w14:textId="77777777" w:rsidR="00E8660F" w:rsidRPr="00CD51F1" w:rsidRDefault="00E8660F" w:rsidP="00E8660F">
      <w:pPr>
        <w:spacing w:after="0" w:line="240" w:lineRule="auto"/>
        <w:jc w:val="both"/>
        <w:rPr>
          <w:rFonts w:ascii="Times New Roman" w:hAnsi="Times New Roman" w:cs="Times New Roman"/>
          <w:sz w:val="24"/>
          <w:szCs w:val="24"/>
        </w:rPr>
      </w:pPr>
    </w:p>
    <w:p w14:paraId="6C7C5B6F" w14:textId="77777777" w:rsidR="00076BE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V sadzobníku správnych poplatkov časti VIII. Finančná správa a obchodná činnosť položky 140 a 141 znejú:</w:t>
      </w:r>
    </w:p>
    <w:p w14:paraId="79CCA10A" w14:textId="77777777" w:rsidR="00076BE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„Položka 140</w:t>
      </w:r>
    </w:p>
    <w:p w14:paraId="3A4AF63E" w14:textId="13ECEB95" w:rsidR="00076BE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a) </w:t>
      </w:r>
      <w:r w:rsidR="00C33734" w:rsidRPr="00CD51F1">
        <w:rPr>
          <w:rFonts w:ascii="Times New Roman" w:hAnsi="Times New Roman" w:cs="Times New Roman"/>
          <w:sz w:val="24"/>
          <w:szCs w:val="24"/>
        </w:rPr>
        <w:t>U</w:t>
      </w:r>
      <w:r w:rsidR="00F2055D" w:rsidRPr="00CD51F1">
        <w:rPr>
          <w:rFonts w:ascii="Times New Roman" w:hAnsi="Times New Roman" w:cs="Times New Roman"/>
          <w:sz w:val="24"/>
          <w:szCs w:val="24"/>
        </w:rPr>
        <w:t>d</w:t>
      </w:r>
      <w:r w:rsidRPr="00CD51F1">
        <w:rPr>
          <w:rFonts w:ascii="Times New Roman" w:hAnsi="Times New Roman" w:cs="Times New Roman"/>
          <w:sz w:val="24"/>
          <w:szCs w:val="24"/>
        </w:rPr>
        <w:t xml:space="preserve">elenie individuálnej licencie na prevádzkovanie týchto hazardných hier:  </w:t>
      </w:r>
    </w:p>
    <w:p w14:paraId="68D57ADE" w14:textId="77777777" w:rsidR="00076BE3" w:rsidRPr="00CD51F1" w:rsidRDefault="005D3740"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CD51F1">
        <w:rPr>
          <w:rFonts w:ascii="Times New Roman" w:hAnsi="Times New Roman" w:cs="Times New Roman"/>
          <w:sz w:val="24"/>
          <w:szCs w:val="24"/>
        </w:rPr>
        <w:t>štátnej lotérie</w:t>
      </w:r>
      <w:r w:rsidR="00076BE3" w:rsidRPr="00CD51F1">
        <w:rPr>
          <w:rFonts w:ascii="Times New Roman" w:hAnsi="Times New Roman" w:cs="Times New Roman"/>
          <w:sz w:val="24"/>
          <w:szCs w:val="24"/>
        </w:rPr>
        <w:t xml:space="preserve"> .</w:t>
      </w:r>
      <w:r w:rsidR="004902E2" w:rsidRPr="00CD51F1">
        <w:rPr>
          <w:rFonts w:ascii="Times New Roman" w:hAnsi="Times New Roman" w:cs="Times New Roman"/>
          <w:sz w:val="24"/>
          <w:szCs w:val="24"/>
        </w:rPr>
        <w:t>.......................................................................................</w:t>
      </w:r>
      <w:r w:rsidR="00076BE3" w:rsidRPr="00CD51F1">
        <w:rPr>
          <w:rFonts w:ascii="Times New Roman" w:hAnsi="Times New Roman" w:cs="Times New Roman"/>
          <w:sz w:val="24"/>
          <w:szCs w:val="24"/>
        </w:rPr>
        <w:t>...</w:t>
      </w:r>
      <w:r w:rsidR="004902E2" w:rsidRPr="00CD51F1">
        <w:rPr>
          <w:rFonts w:ascii="Times New Roman" w:hAnsi="Times New Roman" w:cs="Times New Roman"/>
          <w:sz w:val="24"/>
          <w:szCs w:val="24"/>
        </w:rPr>
        <w:t>.......</w:t>
      </w:r>
      <w:r w:rsidR="00076BE3" w:rsidRPr="00CD51F1">
        <w:rPr>
          <w:rFonts w:ascii="Times New Roman" w:hAnsi="Times New Roman" w:cs="Times New Roman"/>
          <w:sz w:val="24"/>
          <w:szCs w:val="24"/>
        </w:rPr>
        <w:t xml:space="preserve">. </w:t>
      </w:r>
      <w:r w:rsidR="00CA6347" w:rsidRPr="00CD51F1">
        <w:rPr>
          <w:rFonts w:ascii="Times New Roman" w:hAnsi="Times New Roman" w:cs="Times New Roman"/>
          <w:sz w:val="24"/>
          <w:szCs w:val="24"/>
        </w:rPr>
        <w:t>1 000</w:t>
      </w:r>
      <w:r w:rsidR="00353055" w:rsidRPr="00CD51F1">
        <w:rPr>
          <w:rFonts w:ascii="Times New Roman" w:hAnsi="Times New Roman" w:cs="Times New Roman"/>
          <w:sz w:val="24"/>
          <w:szCs w:val="24"/>
        </w:rPr>
        <w:t xml:space="preserve"> eur</w:t>
      </w:r>
      <w:r w:rsidR="00973C72" w:rsidRPr="00CD51F1">
        <w:rPr>
          <w:rFonts w:ascii="Times New Roman" w:hAnsi="Times New Roman" w:cs="Times New Roman"/>
          <w:sz w:val="24"/>
          <w:szCs w:val="24"/>
        </w:rPr>
        <w:t>,</w:t>
      </w:r>
    </w:p>
    <w:p w14:paraId="60D78863" w14:textId="77777777" w:rsidR="004902E2" w:rsidRPr="00CD51F1"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CD51F1">
        <w:rPr>
          <w:rFonts w:ascii="Times New Roman" w:hAnsi="Times New Roman" w:cs="Times New Roman"/>
          <w:sz w:val="24"/>
          <w:szCs w:val="24"/>
        </w:rPr>
        <w:t>okamžit</w:t>
      </w:r>
      <w:r w:rsidR="00AD780A" w:rsidRPr="00CD51F1">
        <w:rPr>
          <w:rFonts w:ascii="Times New Roman" w:hAnsi="Times New Roman" w:cs="Times New Roman"/>
          <w:sz w:val="24"/>
          <w:szCs w:val="24"/>
        </w:rPr>
        <w:t>ých</w:t>
      </w:r>
      <w:r w:rsidRPr="00CD51F1">
        <w:rPr>
          <w:rFonts w:ascii="Times New Roman" w:hAnsi="Times New Roman" w:cs="Times New Roman"/>
          <w:sz w:val="24"/>
          <w:szCs w:val="24"/>
        </w:rPr>
        <w:t xml:space="preserve"> lotéri</w:t>
      </w:r>
      <w:r w:rsidR="00AD780A" w:rsidRPr="00CD51F1">
        <w:rPr>
          <w:rFonts w:ascii="Times New Roman" w:hAnsi="Times New Roman" w:cs="Times New Roman"/>
          <w:sz w:val="24"/>
          <w:szCs w:val="24"/>
        </w:rPr>
        <w:t>í</w:t>
      </w:r>
      <w:r w:rsidRPr="00CD51F1">
        <w:rPr>
          <w:rFonts w:ascii="Times New Roman" w:hAnsi="Times New Roman" w:cs="Times New Roman"/>
          <w:sz w:val="24"/>
          <w:szCs w:val="24"/>
        </w:rPr>
        <w:t xml:space="preserve"> ..</w:t>
      </w:r>
      <w:r w:rsidR="004902E2"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CA6347" w:rsidRPr="00CD51F1">
        <w:rPr>
          <w:rFonts w:ascii="Times New Roman" w:hAnsi="Times New Roman" w:cs="Times New Roman"/>
          <w:sz w:val="24"/>
          <w:szCs w:val="24"/>
        </w:rPr>
        <w:t>500</w:t>
      </w:r>
      <w:r w:rsidR="00353055" w:rsidRPr="00CD51F1">
        <w:rPr>
          <w:rFonts w:ascii="Times New Roman" w:hAnsi="Times New Roman" w:cs="Times New Roman"/>
          <w:sz w:val="24"/>
          <w:szCs w:val="24"/>
        </w:rPr>
        <w:t xml:space="preserve"> </w:t>
      </w:r>
      <w:r w:rsidR="004902E2" w:rsidRPr="00CD51F1">
        <w:rPr>
          <w:rFonts w:ascii="Times New Roman" w:hAnsi="Times New Roman" w:cs="Times New Roman"/>
          <w:sz w:val="24"/>
          <w:szCs w:val="24"/>
        </w:rPr>
        <w:t>eur,</w:t>
      </w:r>
    </w:p>
    <w:p w14:paraId="479833D4" w14:textId="77777777" w:rsidR="00AD780A" w:rsidRPr="00CD51F1"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CD51F1">
        <w:rPr>
          <w:rFonts w:ascii="Times New Roman" w:hAnsi="Times New Roman" w:cs="Times New Roman"/>
          <w:sz w:val="24"/>
          <w:szCs w:val="24"/>
        </w:rPr>
        <w:t>charitatívn</w:t>
      </w:r>
      <w:r w:rsidR="00AD780A" w:rsidRPr="00CD51F1">
        <w:rPr>
          <w:rFonts w:ascii="Times New Roman" w:hAnsi="Times New Roman" w:cs="Times New Roman"/>
          <w:sz w:val="24"/>
          <w:szCs w:val="24"/>
        </w:rPr>
        <w:t>ych</w:t>
      </w:r>
      <w:r w:rsidRPr="00CD51F1">
        <w:rPr>
          <w:rFonts w:ascii="Times New Roman" w:hAnsi="Times New Roman" w:cs="Times New Roman"/>
          <w:sz w:val="24"/>
          <w:szCs w:val="24"/>
        </w:rPr>
        <w:t xml:space="preserve"> lotéri</w:t>
      </w:r>
      <w:r w:rsidR="00AD780A" w:rsidRPr="00CD51F1">
        <w:rPr>
          <w:rFonts w:ascii="Times New Roman" w:hAnsi="Times New Roman" w:cs="Times New Roman"/>
          <w:sz w:val="24"/>
          <w:szCs w:val="24"/>
        </w:rPr>
        <w:t>í .....</w:t>
      </w:r>
      <w:r w:rsidR="004902E2" w:rsidRPr="00CD51F1">
        <w:rPr>
          <w:rFonts w:ascii="Times New Roman" w:hAnsi="Times New Roman" w:cs="Times New Roman"/>
          <w:sz w:val="24"/>
          <w:szCs w:val="24"/>
        </w:rPr>
        <w:t>................................................................................</w:t>
      </w:r>
      <w:r w:rsidR="00AD780A" w:rsidRPr="00CD51F1">
        <w:rPr>
          <w:rFonts w:ascii="Times New Roman" w:hAnsi="Times New Roman" w:cs="Times New Roman"/>
          <w:sz w:val="24"/>
          <w:szCs w:val="24"/>
        </w:rPr>
        <w:t>...</w:t>
      </w:r>
      <w:r w:rsidR="00353055" w:rsidRPr="00CD51F1">
        <w:rPr>
          <w:rFonts w:ascii="Times New Roman" w:hAnsi="Times New Roman" w:cs="Times New Roman"/>
          <w:sz w:val="24"/>
          <w:szCs w:val="24"/>
        </w:rPr>
        <w:t xml:space="preserve"> </w:t>
      </w:r>
      <w:r w:rsidR="00CA6347" w:rsidRPr="00CD51F1">
        <w:rPr>
          <w:rFonts w:ascii="Times New Roman" w:hAnsi="Times New Roman" w:cs="Times New Roman"/>
          <w:sz w:val="24"/>
          <w:szCs w:val="24"/>
        </w:rPr>
        <w:t>1 000</w:t>
      </w:r>
      <w:r w:rsidR="00AD780A" w:rsidRPr="00CD51F1">
        <w:rPr>
          <w:rFonts w:ascii="Times New Roman" w:hAnsi="Times New Roman" w:cs="Times New Roman"/>
          <w:sz w:val="24"/>
          <w:szCs w:val="24"/>
        </w:rPr>
        <w:t xml:space="preserve"> eur</w:t>
      </w:r>
      <w:r w:rsidR="00973C72" w:rsidRPr="00CD51F1">
        <w:rPr>
          <w:rFonts w:ascii="Times New Roman" w:hAnsi="Times New Roman" w:cs="Times New Roman"/>
          <w:sz w:val="24"/>
          <w:szCs w:val="24"/>
        </w:rPr>
        <w:t>,</w:t>
      </w:r>
    </w:p>
    <w:p w14:paraId="35091B24" w14:textId="349C14A5" w:rsidR="00BC3B03" w:rsidRPr="00CD51F1"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CD51F1">
        <w:rPr>
          <w:rFonts w:ascii="Times New Roman" w:hAnsi="Times New Roman" w:cs="Times New Roman"/>
          <w:sz w:val="24"/>
          <w:szCs w:val="24"/>
        </w:rPr>
        <w:t>žrebov</w:t>
      </w:r>
      <w:r w:rsidR="00AD780A" w:rsidRPr="00CD51F1">
        <w:rPr>
          <w:rFonts w:ascii="Times New Roman" w:hAnsi="Times New Roman" w:cs="Times New Roman"/>
          <w:sz w:val="24"/>
          <w:szCs w:val="24"/>
        </w:rPr>
        <w:t>ých</w:t>
      </w:r>
      <w:r w:rsidRPr="00CD51F1">
        <w:rPr>
          <w:rFonts w:ascii="Times New Roman" w:hAnsi="Times New Roman" w:cs="Times New Roman"/>
          <w:sz w:val="24"/>
          <w:szCs w:val="24"/>
        </w:rPr>
        <w:t xml:space="preserve"> peňažn</w:t>
      </w:r>
      <w:r w:rsidR="00AD780A" w:rsidRPr="00CD51F1">
        <w:rPr>
          <w:rFonts w:ascii="Times New Roman" w:hAnsi="Times New Roman" w:cs="Times New Roman"/>
          <w:sz w:val="24"/>
          <w:szCs w:val="24"/>
        </w:rPr>
        <w:t>ých</w:t>
      </w:r>
      <w:r w:rsidRPr="00CD51F1">
        <w:rPr>
          <w:rFonts w:ascii="Times New Roman" w:hAnsi="Times New Roman" w:cs="Times New Roman"/>
          <w:sz w:val="24"/>
          <w:szCs w:val="24"/>
        </w:rPr>
        <w:t xml:space="preserve"> lotéri</w:t>
      </w:r>
      <w:r w:rsidR="00AD780A" w:rsidRPr="00CD51F1">
        <w:rPr>
          <w:rFonts w:ascii="Times New Roman" w:hAnsi="Times New Roman" w:cs="Times New Roman"/>
          <w:sz w:val="24"/>
          <w:szCs w:val="24"/>
        </w:rPr>
        <w:t>í</w:t>
      </w:r>
      <w:r w:rsidRPr="00CD51F1">
        <w:rPr>
          <w:rFonts w:ascii="Times New Roman" w:hAnsi="Times New Roman" w:cs="Times New Roman"/>
          <w:sz w:val="24"/>
          <w:szCs w:val="24"/>
        </w:rPr>
        <w:t xml:space="preserve"> alebo žrebov</w:t>
      </w:r>
      <w:r w:rsidR="00AD780A" w:rsidRPr="00CD51F1">
        <w:rPr>
          <w:rFonts w:ascii="Times New Roman" w:hAnsi="Times New Roman" w:cs="Times New Roman"/>
          <w:sz w:val="24"/>
          <w:szCs w:val="24"/>
        </w:rPr>
        <w:t>ých</w:t>
      </w:r>
      <w:r w:rsidRPr="00CD51F1">
        <w:rPr>
          <w:rFonts w:ascii="Times New Roman" w:hAnsi="Times New Roman" w:cs="Times New Roman"/>
          <w:sz w:val="24"/>
          <w:szCs w:val="24"/>
        </w:rPr>
        <w:t xml:space="preserve"> peňažno-vecn</w:t>
      </w:r>
      <w:r w:rsidR="00AD780A" w:rsidRPr="00CD51F1">
        <w:rPr>
          <w:rFonts w:ascii="Times New Roman" w:hAnsi="Times New Roman" w:cs="Times New Roman"/>
          <w:sz w:val="24"/>
          <w:szCs w:val="24"/>
        </w:rPr>
        <w:t>ých</w:t>
      </w:r>
      <w:r w:rsidRPr="00CD51F1">
        <w:rPr>
          <w:rFonts w:ascii="Times New Roman" w:hAnsi="Times New Roman" w:cs="Times New Roman"/>
          <w:sz w:val="24"/>
          <w:szCs w:val="24"/>
        </w:rPr>
        <w:t xml:space="preserve"> lotéri</w:t>
      </w:r>
      <w:r w:rsidR="00AD780A" w:rsidRPr="00CD51F1">
        <w:rPr>
          <w:rFonts w:ascii="Times New Roman" w:hAnsi="Times New Roman" w:cs="Times New Roman"/>
          <w:sz w:val="24"/>
          <w:szCs w:val="24"/>
        </w:rPr>
        <w:t>í</w:t>
      </w:r>
      <w:r w:rsidRPr="00CD51F1">
        <w:rPr>
          <w:rFonts w:ascii="Times New Roman" w:hAnsi="Times New Roman" w:cs="Times New Roman"/>
          <w:sz w:val="24"/>
          <w:szCs w:val="24"/>
        </w:rPr>
        <w:t xml:space="preserve"> ....</w:t>
      </w:r>
      <w:r w:rsidR="004902E2" w:rsidRPr="00CD51F1">
        <w:rPr>
          <w:rFonts w:ascii="Times New Roman" w:hAnsi="Times New Roman" w:cs="Times New Roman"/>
          <w:sz w:val="24"/>
          <w:szCs w:val="24"/>
        </w:rPr>
        <w:t>.....</w:t>
      </w:r>
      <w:r w:rsidR="008A173E" w:rsidRPr="00CD51F1">
        <w:rPr>
          <w:rFonts w:ascii="Times New Roman" w:hAnsi="Times New Roman" w:cs="Times New Roman"/>
          <w:sz w:val="24"/>
          <w:szCs w:val="24"/>
        </w:rPr>
        <w:t xml:space="preserve">    </w:t>
      </w:r>
      <w:r w:rsidRPr="00CD51F1">
        <w:rPr>
          <w:rFonts w:ascii="Times New Roman" w:hAnsi="Times New Roman" w:cs="Times New Roman"/>
          <w:sz w:val="24"/>
          <w:szCs w:val="24"/>
        </w:rPr>
        <w:t xml:space="preserve"> </w:t>
      </w:r>
      <w:r w:rsidR="00CA6347" w:rsidRPr="00CD51F1">
        <w:rPr>
          <w:rFonts w:ascii="Times New Roman" w:hAnsi="Times New Roman" w:cs="Times New Roman"/>
          <w:sz w:val="24"/>
          <w:szCs w:val="24"/>
        </w:rPr>
        <w:t>700</w:t>
      </w:r>
      <w:r w:rsidRPr="00CD51F1">
        <w:rPr>
          <w:rFonts w:ascii="Times New Roman" w:hAnsi="Times New Roman" w:cs="Times New Roman"/>
          <w:sz w:val="24"/>
          <w:szCs w:val="24"/>
        </w:rPr>
        <w:t xml:space="preserve"> eur</w:t>
      </w:r>
      <w:r w:rsidR="00973C72" w:rsidRPr="00CD51F1">
        <w:rPr>
          <w:rFonts w:ascii="Times New Roman" w:hAnsi="Times New Roman" w:cs="Times New Roman"/>
          <w:sz w:val="24"/>
          <w:szCs w:val="24"/>
        </w:rPr>
        <w:t>,</w:t>
      </w:r>
    </w:p>
    <w:p w14:paraId="396306BA" w14:textId="77777777" w:rsidR="00AD780A" w:rsidRPr="00CD51F1" w:rsidRDefault="00AD780A" w:rsidP="002202F9">
      <w:pPr>
        <w:pStyle w:val="Odsekzoznamu"/>
        <w:numPr>
          <w:ilvl w:val="0"/>
          <w:numId w:val="11"/>
        </w:num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stávkových hier okrem kurzových stávok .</w:t>
      </w:r>
      <w:r w:rsidR="004902E2" w:rsidRPr="00CD51F1">
        <w:rPr>
          <w:rFonts w:ascii="Times New Roman" w:hAnsi="Times New Roman" w:cs="Times New Roman"/>
          <w:sz w:val="24"/>
          <w:szCs w:val="24"/>
        </w:rPr>
        <w:t>...................................................</w:t>
      </w:r>
      <w:r w:rsidRPr="00CD51F1">
        <w:rPr>
          <w:rFonts w:ascii="Times New Roman" w:hAnsi="Times New Roman" w:cs="Times New Roman"/>
          <w:sz w:val="24"/>
          <w:szCs w:val="24"/>
        </w:rPr>
        <w:t>....</w:t>
      </w:r>
      <w:r w:rsidR="00CA6347" w:rsidRPr="00CD51F1" w:rsidDel="00CA6347">
        <w:rPr>
          <w:rFonts w:ascii="Times New Roman" w:hAnsi="Times New Roman" w:cs="Times New Roman"/>
          <w:sz w:val="24"/>
          <w:szCs w:val="24"/>
        </w:rPr>
        <w:t xml:space="preserve"> </w:t>
      </w:r>
      <w:r w:rsidR="007B31D4" w:rsidRPr="00CD51F1">
        <w:rPr>
          <w:rFonts w:ascii="Times New Roman" w:hAnsi="Times New Roman" w:cs="Times New Roman"/>
          <w:sz w:val="24"/>
          <w:szCs w:val="24"/>
        </w:rPr>
        <w:t>1 000</w:t>
      </w:r>
      <w:r w:rsidRPr="00CD51F1">
        <w:rPr>
          <w:rFonts w:ascii="Times New Roman" w:hAnsi="Times New Roman" w:cs="Times New Roman"/>
          <w:sz w:val="24"/>
          <w:szCs w:val="24"/>
        </w:rPr>
        <w:t xml:space="preserve"> eur</w:t>
      </w:r>
      <w:r w:rsidR="00973C72"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2705CE76" w14:textId="5F2EB02C" w:rsidR="006A388F" w:rsidRPr="00CD51F1" w:rsidRDefault="00AD780A" w:rsidP="002202F9">
      <w:pPr>
        <w:pStyle w:val="Odsekzoznamu"/>
        <w:numPr>
          <w:ilvl w:val="0"/>
          <w:numId w:val="11"/>
        </w:num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binga vrátane špeciálneho binga</w:t>
      </w:r>
      <w:r w:rsidR="00BC3B03" w:rsidRPr="00CD51F1">
        <w:rPr>
          <w:rFonts w:ascii="Times New Roman" w:hAnsi="Times New Roman" w:cs="Times New Roman"/>
          <w:sz w:val="24"/>
          <w:szCs w:val="24"/>
        </w:rPr>
        <w:t xml:space="preserve"> ...</w:t>
      </w:r>
      <w:r w:rsidR="004902E2" w:rsidRPr="00CD51F1">
        <w:rPr>
          <w:rFonts w:ascii="Times New Roman" w:hAnsi="Times New Roman" w:cs="Times New Roman"/>
          <w:sz w:val="24"/>
          <w:szCs w:val="24"/>
        </w:rPr>
        <w:t>..............................................................</w:t>
      </w:r>
      <w:r w:rsidR="00BC3B03" w:rsidRPr="00CD51F1">
        <w:rPr>
          <w:rFonts w:ascii="Times New Roman" w:hAnsi="Times New Roman" w:cs="Times New Roman"/>
          <w:sz w:val="24"/>
          <w:szCs w:val="24"/>
        </w:rPr>
        <w:t>...</w:t>
      </w:r>
      <w:r w:rsidR="008A173E" w:rsidRPr="00CD51F1">
        <w:rPr>
          <w:rFonts w:ascii="Times New Roman" w:hAnsi="Times New Roman" w:cs="Times New Roman"/>
          <w:sz w:val="24"/>
          <w:szCs w:val="24"/>
        </w:rPr>
        <w:t xml:space="preserve">    </w:t>
      </w:r>
      <w:r w:rsidRPr="00CD51F1">
        <w:rPr>
          <w:rFonts w:ascii="Times New Roman" w:hAnsi="Times New Roman" w:cs="Times New Roman"/>
          <w:sz w:val="24"/>
          <w:szCs w:val="24"/>
        </w:rPr>
        <w:t>4 000 eur</w:t>
      </w:r>
      <w:r w:rsidR="00973C72"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24CE43E2" w14:textId="77777777" w:rsidR="006A388F" w:rsidRPr="00CD51F1" w:rsidRDefault="006A388F"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rPr>
        <w:t xml:space="preserve">hazardných hier </w:t>
      </w:r>
      <w:r w:rsidRPr="00CD51F1">
        <w:rPr>
          <w:rFonts w:ascii="Times New Roman" w:eastAsia="Times New Roman" w:hAnsi="Times New Roman" w:cs="Times New Roman"/>
          <w:sz w:val="24"/>
          <w:szCs w:val="24"/>
          <w:lang w:eastAsia="sk-SK"/>
        </w:rPr>
        <w:t>na výherných prístrojoch v herni ...</w:t>
      </w:r>
      <w:r w:rsidR="004902E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w:t>
      </w:r>
      <w:r w:rsidR="004902E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50  000 eur,</w:t>
      </w:r>
    </w:p>
    <w:p w14:paraId="180F05BA" w14:textId="77777777" w:rsidR="006A388F" w:rsidRPr="00CD51F1" w:rsidRDefault="006A388F"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rPr>
        <w:t xml:space="preserve">hazardných hier </w:t>
      </w:r>
      <w:r w:rsidRPr="00CD51F1">
        <w:rPr>
          <w:rFonts w:ascii="Times New Roman" w:eastAsia="Times New Roman" w:hAnsi="Times New Roman" w:cs="Times New Roman"/>
          <w:sz w:val="24"/>
          <w:szCs w:val="24"/>
          <w:lang w:eastAsia="sk-SK"/>
        </w:rPr>
        <w:t>na termináloch videohier v herni  .</w:t>
      </w:r>
      <w:r w:rsidR="0016278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50 000 eur,</w:t>
      </w:r>
    </w:p>
    <w:p w14:paraId="135B7522" w14:textId="77777777" w:rsidR="0016278D" w:rsidRPr="00CD51F1" w:rsidRDefault="006A388F" w:rsidP="002202F9">
      <w:pPr>
        <w:pStyle w:val="Odsekzoznamu"/>
        <w:numPr>
          <w:ilvl w:val="0"/>
          <w:numId w:val="11"/>
        </w:numPr>
        <w:shd w:val="clear" w:color="auto" w:fill="FFFFFF"/>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hazardných hier </w:t>
      </w:r>
      <w:r w:rsidRPr="00CD51F1">
        <w:rPr>
          <w:rFonts w:ascii="Times New Roman" w:eastAsia="Times New Roman" w:hAnsi="Times New Roman" w:cs="Times New Roman"/>
          <w:sz w:val="24"/>
          <w:szCs w:val="24"/>
          <w:lang w:eastAsia="sk-SK"/>
        </w:rPr>
        <w:t xml:space="preserve">na technických zariadeniach </w:t>
      </w:r>
    </w:p>
    <w:p w14:paraId="36A9548C" w14:textId="77777777" w:rsidR="00973C72" w:rsidRPr="00CD51F1" w:rsidRDefault="006A388F" w:rsidP="0016278D">
      <w:pPr>
        <w:pStyle w:val="Odsekzoznamu"/>
        <w:shd w:val="clear" w:color="auto" w:fill="FFFFFF"/>
        <w:spacing w:after="0" w:line="240" w:lineRule="auto"/>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obsluhovaných priamo hráčmi v</w:t>
      </w:r>
      <w:r w:rsidR="0016278D"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r w:rsidR="0016278D"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w:t>
      </w:r>
      <w:r w:rsidR="0016278D"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50 000 eur,</w:t>
      </w:r>
    </w:p>
    <w:p w14:paraId="191D455F" w14:textId="77777777" w:rsidR="00744B8A" w:rsidRPr="00CD51F1" w:rsidRDefault="00973C72"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hAnsi="Times New Roman" w:cs="Times New Roman"/>
          <w:sz w:val="24"/>
          <w:szCs w:val="24"/>
        </w:rPr>
        <w:t xml:space="preserve">hazardných hier </w:t>
      </w:r>
      <w:r w:rsidRPr="00CD51F1">
        <w:rPr>
          <w:rFonts w:ascii="Times New Roman" w:eastAsia="Times New Roman" w:hAnsi="Times New Roman" w:cs="Times New Roman"/>
          <w:sz w:val="24"/>
          <w:szCs w:val="24"/>
          <w:lang w:eastAsia="sk-SK"/>
        </w:rPr>
        <w:t xml:space="preserve">na </w:t>
      </w:r>
      <w:r w:rsidR="00343C6A" w:rsidRPr="00CD51F1">
        <w:rPr>
          <w:rFonts w:ascii="Times New Roman" w:eastAsia="Times New Roman" w:hAnsi="Times New Roman" w:cs="Times New Roman"/>
          <w:sz w:val="24"/>
          <w:szCs w:val="24"/>
          <w:lang w:eastAsia="sk-SK"/>
        </w:rPr>
        <w:t>iných technických zariadeniach</w:t>
      </w:r>
    </w:p>
    <w:p w14:paraId="12FAFE11" w14:textId="77777777" w:rsidR="00C82B48" w:rsidRPr="00CD51F1" w:rsidRDefault="00973C72" w:rsidP="00744B8A">
      <w:pPr>
        <w:pStyle w:val="Odsekzoznamu"/>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 herni  ..</w:t>
      </w:r>
      <w:r w:rsidR="0016278D" w:rsidRPr="00CD51F1">
        <w:rPr>
          <w:rFonts w:ascii="Times New Roman" w:eastAsia="Times New Roman" w:hAnsi="Times New Roman" w:cs="Times New Roman"/>
          <w:sz w:val="24"/>
          <w:szCs w:val="24"/>
          <w:lang w:eastAsia="sk-SK"/>
        </w:rPr>
        <w:t>........................................</w:t>
      </w:r>
      <w:r w:rsidR="00744B8A" w:rsidRPr="00CD51F1">
        <w:rPr>
          <w:rFonts w:ascii="Times New Roman" w:eastAsia="Times New Roman" w:hAnsi="Times New Roman" w:cs="Times New Roman"/>
          <w:sz w:val="24"/>
          <w:szCs w:val="24"/>
          <w:lang w:eastAsia="sk-SK"/>
        </w:rPr>
        <w:t>......................................................</w:t>
      </w:r>
      <w:r w:rsidR="0016278D"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50 000 eur,</w:t>
      </w:r>
    </w:p>
    <w:p w14:paraId="41F1A0A0" w14:textId="78E4926B" w:rsidR="00076BE3" w:rsidRPr="00CD51F1" w:rsidRDefault="00076BE3" w:rsidP="002202F9">
      <w:pPr>
        <w:pStyle w:val="Odsekzoznamu"/>
        <w:numPr>
          <w:ilvl w:val="0"/>
          <w:numId w:val="11"/>
        </w:num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kurzov</w:t>
      </w:r>
      <w:r w:rsidR="00AD780A" w:rsidRPr="00CD51F1">
        <w:rPr>
          <w:rFonts w:ascii="Times New Roman" w:hAnsi="Times New Roman" w:cs="Times New Roman"/>
          <w:sz w:val="24"/>
          <w:szCs w:val="24"/>
        </w:rPr>
        <w:t>ých</w:t>
      </w:r>
      <w:r w:rsidRPr="00CD51F1">
        <w:rPr>
          <w:rFonts w:ascii="Times New Roman" w:hAnsi="Times New Roman" w:cs="Times New Roman"/>
          <w:sz w:val="24"/>
          <w:szCs w:val="24"/>
        </w:rPr>
        <w:t xml:space="preserve"> stáv</w:t>
      </w:r>
      <w:r w:rsidR="00AD780A" w:rsidRPr="00CD51F1">
        <w:rPr>
          <w:rFonts w:ascii="Times New Roman" w:hAnsi="Times New Roman" w:cs="Times New Roman"/>
          <w:sz w:val="24"/>
          <w:szCs w:val="24"/>
        </w:rPr>
        <w:t>ok</w:t>
      </w:r>
      <w:r w:rsidRPr="00CD51F1">
        <w:rPr>
          <w:rFonts w:ascii="Times New Roman" w:hAnsi="Times New Roman" w:cs="Times New Roman"/>
          <w:sz w:val="24"/>
          <w:szCs w:val="24"/>
        </w:rPr>
        <w:t xml:space="preserve"> </w:t>
      </w:r>
      <w:r w:rsidR="00615216" w:rsidRPr="00CD51F1">
        <w:rPr>
          <w:rFonts w:ascii="Times New Roman" w:hAnsi="Times New Roman" w:cs="Times New Roman"/>
          <w:sz w:val="24"/>
          <w:szCs w:val="24"/>
        </w:rPr>
        <w:t xml:space="preserve">v herni a prevádzkach </w:t>
      </w:r>
      <w:r w:rsidRPr="00CD51F1">
        <w:rPr>
          <w:rFonts w:ascii="Times New Roman" w:hAnsi="Times New Roman" w:cs="Times New Roman"/>
          <w:sz w:val="24"/>
          <w:szCs w:val="24"/>
        </w:rPr>
        <w:t>...</w:t>
      </w:r>
      <w:r w:rsidR="0016278D" w:rsidRPr="00CD51F1">
        <w:rPr>
          <w:rFonts w:ascii="Times New Roman" w:hAnsi="Times New Roman" w:cs="Times New Roman"/>
          <w:sz w:val="24"/>
          <w:szCs w:val="24"/>
        </w:rPr>
        <w:t>......................................</w:t>
      </w:r>
      <w:r w:rsidRPr="00CD51F1">
        <w:rPr>
          <w:rFonts w:ascii="Times New Roman" w:hAnsi="Times New Roman" w:cs="Times New Roman"/>
          <w:sz w:val="24"/>
          <w:szCs w:val="24"/>
        </w:rPr>
        <w:t>.</w:t>
      </w:r>
      <w:r w:rsidR="00A66B47">
        <w:rPr>
          <w:rFonts w:ascii="Times New Roman" w:hAnsi="Times New Roman" w:cs="Times New Roman"/>
          <w:sz w:val="24"/>
          <w:szCs w:val="24"/>
        </w:rPr>
        <w:t>..........</w:t>
      </w:r>
      <w:r w:rsidRPr="00CD51F1">
        <w:rPr>
          <w:rFonts w:ascii="Times New Roman" w:hAnsi="Times New Roman" w:cs="Times New Roman"/>
          <w:sz w:val="24"/>
          <w:szCs w:val="24"/>
        </w:rPr>
        <w:t xml:space="preserve">. </w:t>
      </w:r>
      <w:r w:rsidR="00BC3B03" w:rsidRPr="00CD51F1">
        <w:rPr>
          <w:rFonts w:ascii="Times New Roman" w:hAnsi="Times New Roman" w:cs="Times New Roman"/>
          <w:sz w:val="24"/>
          <w:szCs w:val="24"/>
        </w:rPr>
        <w:t>100</w:t>
      </w:r>
      <w:r w:rsidRPr="00CD51F1">
        <w:rPr>
          <w:rFonts w:ascii="Times New Roman" w:hAnsi="Times New Roman" w:cs="Times New Roman"/>
          <w:sz w:val="24"/>
          <w:szCs w:val="24"/>
        </w:rPr>
        <w:t xml:space="preserve"> 000 eur</w:t>
      </w:r>
      <w:r w:rsidR="00973C72"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6DABFAC8" w14:textId="77777777" w:rsidR="00076BE3" w:rsidRPr="00CD51F1" w:rsidRDefault="00076BE3" w:rsidP="002202F9">
      <w:pPr>
        <w:pStyle w:val="Odsekzoznamu"/>
        <w:numPr>
          <w:ilvl w:val="0"/>
          <w:numId w:val="11"/>
        </w:num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hazardn</w:t>
      </w:r>
      <w:r w:rsidR="00462C68" w:rsidRPr="00CD51F1">
        <w:rPr>
          <w:rFonts w:ascii="Times New Roman" w:hAnsi="Times New Roman" w:cs="Times New Roman"/>
          <w:sz w:val="24"/>
          <w:szCs w:val="24"/>
        </w:rPr>
        <w:t>ých</w:t>
      </w:r>
      <w:r w:rsidRPr="00CD51F1">
        <w:rPr>
          <w:rFonts w:ascii="Times New Roman" w:hAnsi="Times New Roman" w:cs="Times New Roman"/>
          <w:sz w:val="24"/>
          <w:szCs w:val="24"/>
        </w:rPr>
        <w:t xml:space="preserve"> h</w:t>
      </w:r>
      <w:r w:rsidR="00462C68" w:rsidRPr="00CD51F1">
        <w:rPr>
          <w:rFonts w:ascii="Times New Roman" w:hAnsi="Times New Roman" w:cs="Times New Roman"/>
          <w:sz w:val="24"/>
          <w:szCs w:val="24"/>
        </w:rPr>
        <w:t>ier</w:t>
      </w:r>
      <w:r w:rsidRPr="00CD51F1">
        <w:rPr>
          <w:rFonts w:ascii="Times New Roman" w:hAnsi="Times New Roman" w:cs="Times New Roman"/>
          <w:sz w:val="24"/>
          <w:szCs w:val="24"/>
        </w:rPr>
        <w:t xml:space="preserve"> v kasíne ...</w:t>
      </w:r>
      <w:r w:rsidR="0016278D"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7338E8" w:rsidRPr="00CD51F1">
        <w:rPr>
          <w:rFonts w:ascii="Times New Roman" w:hAnsi="Times New Roman" w:cs="Times New Roman"/>
          <w:sz w:val="24"/>
          <w:szCs w:val="24"/>
        </w:rPr>
        <w:t>2</w:t>
      </w:r>
      <w:r w:rsidR="00164583" w:rsidRPr="00CD51F1">
        <w:rPr>
          <w:rFonts w:ascii="Times New Roman" w:hAnsi="Times New Roman" w:cs="Times New Roman"/>
          <w:sz w:val="24"/>
          <w:szCs w:val="24"/>
        </w:rPr>
        <w:t>50</w:t>
      </w:r>
      <w:r w:rsidR="00D259D9" w:rsidRPr="00CD51F1">
        <w:rPr>
          <w:rFonts w:ascii="Times New Roman" w:hAnsi="Times New Roman" w:cs="Times New Roman"/>
          <w:sz w:val="24"/>
          <w:szCs w:val="24"/>
        </w:rPr>
        <w:t xml:space="preserve"> 000 eur</w:t>
      </w:r>
      <w:r w:rsidR="00973C72" w:rsidRPr="00CD51F1">
        <w:rPr>
          <w:rFonts w:ascii="Times New Roman" w:hAnsi="Times New Roman" w:cs="Times New Roman"/>
          <w:sz w:val="24"/>
          <w:szCs w:val="24"/>
        </w:rPr>
        <w:t>,</w:t>
      </w:r>
    </w:p>
    <w:p w14:paraId="79C0B0A1" w14:textId="77777777" w:rsidR="0016278D" w:rsidRPr="00CD51F1" w:rsidRDefault="00615216" w:rsidP="002202F9">
      <w:pPr>
        <w:pStyle w:val="Odsekzoznamu"/>
        <w:numPr>
          <w:ilvl w:val="0"/>
          <w:numId w:val="11"/>
        </w:numPr>
        <w:spacing w:after="0" w:line="240" w:lineRule="auto"/>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hazardných hier na výherných prístrojoch, termináloch videohier</w:t>
      </w:r>
      <w:r w:rsidR="00973C7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w:t>
      </w:r>
    </w:p>
    <w:p w14:paraId="704518EE" w14:textId="77777777" w:rsidR="0016278D" w:rsidRPr="00CD51F1" w:rsidRDefault="00615216" w:rsidP="0016278D">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na technických zariadeniach obsluhovaných priamo hráčmi</w:t>
      </w:r>
      <w:r w:rsidR="00973C72"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p>
    <w:p w14:paraId="25DA59D3" w14:textId="77777777" w:rsidR="00950186" w:rsidRPr="00CD51F1" w:rsidRDefault="00343C6A" w:rsidP="0016278D">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iných technických zariadeniach </w:t>
      </w:r>
      <w:r w:rsidR="00973C72" w:rsidRPr="00CD51F1">
        <w:rPr>
          <w:rFonts w:ascii="Times New Roman" w:eastAsia="Times New Roman" w:hAnsi="Times New Roman" w:cs="Times New Roman"/>
          <w:sz w:val="24"/>
          <w:szCs w:val="24"/>
          <w:lang w:eastAsia="sk-SK"/>
        </w:rPr>
        <w:t xml:space="preserve"> </w:t>
      </w:r>
      <w:r w:rsidR="00615216" w:rsidRPr="00CD51F1">
        <w:rPr>
          <w:rFonts w:ascii="Times New Roman" w:eastAsia="Times New Roman" w:hAnsi="Times New Roman" w:cs="Times New Roman"/>
          <w:sz w:val="24"/>
          <w:szCs w:val="24"/>
          <w:lang w:eastAsia="sk-SK"/>
        </w:rPr>
        <w:t xml:space="preserve">v herni a internetových hier </w:t>
      </w:r>
    </w:p>
    <w:p w14:paraId="44B4B4C4" w14:textId="77777777" w:rsidR="00615216" w:rsidRPr="00CD51F1" w:rsidRDefault="00615216" w:rsidP="0016278D">
      <w:pPr>
        <w:pStyle w:val="Odsekzoznamu"/>
        <w:spacing w:after="0" w:line="240" w:lineRule="auto"/>
        <w:jc w:val="both"/>
        <w:rPr>
          <w:rFonts w:ascii="Times New Roman" w:hAnsi="Times New Roman" w:cs="Times New Roman"/>
          <w:sz w:val="24"/>
          <w:szCs w:val="24"/>
        </w:rPr>
      </w:pPr>
      <w:r w:rsidRPr="00CD51F1">
        <w:rPr>
          <w:rFonts w:ascii="Times New Roman" w:eastAsia="Times New Roman" w:hAnsi="Times New Roman" w:cs="Times New Roman"/>
          <w:sz w:val="24"/>
          <w:szCs w:val="24"/>
          <w:lang w:eastAsia="sk-SK"/>
        </w:rPr>
        <w:t>v internetovom kasíne ..</w:t>
      </w:r>
      <w:r w:rsidR="0016278D" w:rsidRPr="00CD51F1">
        <w:rPr>
          <w:rFonts w:ascii="Times New Roman" w:eastAsia="Times New Roman" w:hAnsi="Times New Roman" w:cs="Times New Roman"/>
          <w:sz w:val="24"/>
          <w:szCs w:val="24"/>
          <w:lang w:eastAsia="sk-SK"/>
        </w:rPr>
        <w:t>......</w:t>
      </w:r>
      <w:r w:rsidR="00950186"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2 000 000 eur,</w:t>
      </w:r>
    </w:p>
    <w:p w14:paraId="6387971F" w14:textId="77777777" w:rsidR="00A13AB2" w:rsidRPr="00CD51F1" w:rsidRDefault="00A13AB2"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hazardných hier v kasíne a internetových hier v internetovom kasíne  </w:t>
      </w:r>
      <w:r w:rsidR="00E01B3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3</w:t>
      </w:r>
      <w:r w:rsidR="00E01B37" w:rsidRPr="00CD51F1">
        <w:rPr>
          <w:rFonts w:ascii="Times New Roman" w:eastAsia="Times New Roman" w:hAnsi="Times New Roman" w:cs="Times New Roman"/>
          <w:sz w:val="24"/>
          <w:szCs w:val="24"/>
          <w:lang w:eastAsia="sk-SK"/>
        </w:rPr>
        <w:t> 000 000</w:t>
      </w:r>
      <w:r w:rsidRPr="00CD51F1">
        <w:rPr>
          <w:rFonts w:ascii="Times New Roman" w:eastAsia="Times New Roman" w:hAnsi="Times New Roman" w:cs="Times New Roman"/>
          <w:sz w:val="24"/>
          <w:szCs w:val="24"/>
          <w:lang w:eastAsia="sk-SK"/>
        </w:rPr>
        <w:t xml:space="preserve"> eur,</w:t>
      </w:r>
    </w:p>
    <w:p w14:paraId="63BD6AE2" w14:textId="77777777" w:rsidR="00164583" w:rsidRPr="00CD51F1" w:rsidRDefault="00164583"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internetových hier  v internetovom kasíne .......................................</w:t>
      </w:r>
      <w:r w:rsidR="00047423"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w:t>
      </w:r>
      <w:r w:rsidR="00615216" w:rsidRPr="00CD51F1">
        <w:rPr>
          <w:rFonts w:ascii="Times New Roman" w:eastAsia="Times New Roman" w:hAnsi="Times New Roman" w:cs="Times New Roman"/>
          <w:sz w:val="24"/>
          <w:szCs w:val="24"/>
          <w:lang w:eastAsia="sk-SK"/>
        </w:rPr>
        <w:t xml:space="preserve"> 3</w:t>
      </w:r>
      <w:r w:rsidRPr="00CD51F1">
        <w:rPr>
          <w:rFonts w:ascii="Times New Roman" w:eastAsia="Times New Roman" w:hAnsi="Times New Roman" w:cs="Times New Roman"/>
          <w:sz w:val="24"/>
          <w:szCs w:val="24"/>
          <w:lang w:eastAsia="sk-SK"/>
        </w:rPr>
        <w:t xml:space="preserve"> 000 000 eur,</w:t>
      </w:r>
    </w:p>
    <w:p w14:paraId="74BA4C25" w14:textId="50157C3B" w:rsidR="00A13AB2" w:rsidRPr="00CD51F1" w:rsidRDefault="00A13AB2"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kurzových stávok v herni, v prevádzkach a v internetovej herni </w:t>
      </w:r>
      <w:r w:rsidR="00E01B37" w:rsidRPr="00CD51F1">
        <w:rPr>
          <w:rFonts w:ascii="Times New Roman" w:eastAsia="Times New Roman" w:hAnsi="Times New Roman" w:cs="Times New Roman"/>
          <w:sz w:val="24"/>
          <w:szCs w:val="24"/>
          <w:lang w:eastAsia="sk-SK"/>
        </w:rPr>
        <w:t>...</w:t>
      </w:r>
      <w:r w:rsidR="0050524B" w:rsidRPr="00CD51F1">
        <w:rPr>
          <w:rFonts w:ascii="Times New Roman" w:eastAsia="Times New Roman" w:hAnsi="Times New Roman" w:cs="Times New Roman"/>
          <w:sz w:val="24"/>
          <w:szCs w:val="24"/>
          <w:lang w:eastAsia="sk-SK"/>
        </w:rPr>
        <w:t>........</w:t>
      </w:r>
      <w:r w:rsidR="00E01B37"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3</w:t>
      </w:r>
      <w:r w:rsidR="00E01B37" w:rsidRPr="00CD51F1">
        <w:rPr>
          <w:rFonts w:ascii="Times New Roman" w:eastAsia="Times New Roman" w:hAnsi="Times New Roman" w:cs="Times New Roman"/>
          <w:sz w:val="24"/>
          <w:szCs w:val="24"/>
          <w:lang w:eastAsia="sk-SK"/>
        </w:rPr>
        <w:t> 000 000</w:t>
      </w:r>
      <w:r w:rsidRPr="00CD51F1">
        <w:rPr>
          <w:rFonts w:ascii="Times New Roman" w:eastAsia="Times New Roman" w:hAnsi="Times New Roman" w:cs="Times New Roman"/>
          <w:sz w:val="24"/>
          <w:szCs w:val="24"/>
          <w:lang w:eastAsia="sk-SK"/>
        </w:rPr>
        <w:t xml:space="preserve"> eur,</w:t>
      </w:r>
    </w:p>
    <w:p w14:paraId="2A0824CC" w14:textId="77777777" w:rsidR="00164583" w:rsidRPr="00CD51F1" w:rsidRDefault="00615216"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kurzových stávok v internetovej herni ......................................................</w:t>
      </w:r>
      <w:r w:rsidR="00B90C2F"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3 000 000 eur,</w:t>
      </w:r>
    </w:p>
    <w:p w14:paraId="15787B9B" w14:textId="183C8776" w:rsidR="002202C0" w:rsidRPr="00CD51F1" w:rsidRDefault="002202C0" w:rsidP="00F0386A">
      <w:pPr>
        <w:pStyle w:val="Odsekzoznamu"/>
        <w:numPr>
          <w:ilvl w:val="0"/>
          <w:numId w:val="11"/>
        </w:num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hazardných hier neuvedených v prvom bode až </w:t>
      </w:r>
      <w:r w:rsidR="00D37023" w:rsidRPr="00CD51F1">
        <w:rPr>
          <w:rFonts w:ascii="Times New Roman" w:hAnsi="Times New Roman" w:cs="Times New Roman"/>
          <w:sz w:val="24"/>
          <w:szCs w:val="24"/>
        </w:rPr>
        <w:t>sedemnástom</w:t>
      </w:r>
      <w:r w:rsidR="00973C72" w:rsidRPr="00CD51F1">
        <w:rPr>
          <w:rFonts w:ascii="Times New Roman" w:hAnsi="Times New Roman" w:cs="Times New Roman"/>
          <w:sz w:val="24"/>
          <w:szCs w:val="24"/>
        </w:rPr>
        <w:t xml:space="preserve"> bode </w:t>
      </w:r>
      <w:r w:rsidRPr="00CD51F1">
        <w:rPr>
          <w:rFonts w:ascii="Times New Roman" w:hAnsi="Times New Roman" w:cs="Times New Roman"/>
          <w:sz w:val="24"/>
          <w:szCs w:val="24"/>
        </w:rPr>
        <w:t xml:space="preserve"> ..</w:t>
      </w:r>
      <w:r w:rsidR="0016278D"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973C72" w:rsidRPr="00CD51F1">
        <w:rPr>
          <w:rFonts w:ascii="Times New Roman" w:hAnsi="Times New Roman" w:cs="Times New Roman"/>
          <w:sz w:val="24"/>
          <w:szCs w:val="24"/>
        </w:rPr>
        <w:t>5</w:t>
      </w:r>
      <w:r w:rsidR="00472F28" w:rsidRPr="00CD51F1">
        <w:rPr>
          <w:rFonts w:ascii="Times New Roman" w:hAnsi="Times New Roman" w:cs="Times New Roman"/>
          <w:sz w:val="24"/>
          <w:szCs w:val="24"/>
        </w:rPr>
        <w:t>0 000</w:t>
      </w:r>
      <w:r w:rsidRPr="00CD51F1">
        <w:rPr>
          <w:rFonts w:ascii="Times New Roman" w:hAnsi="Times New Roman" w:cs="Times New Roman"/>
          <w:sz w:val="24"/>
          <w:szCs w:val="24"/>
        </w:rPr>
        <w:t xml:space="preserve"> eur,</w:t>
      </w:r>
    </w:p>
    <w:p w14:paraId="0CB08165" w14:textId="77777777" w:rsidR="00F0386A" w:rsidRPr="00CD51F1" w:rsidRDefault="00F0386A" w:rsidP="00F0386A">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hazardných hier v kasíne a internetových hier v internetovom </w:t>
      </w:r>
    </w:p>
    <w:p w14:paraId="6A60BE2E" w14:textId="33EB8B51" w:rsidR="00F0386A" w:rsidRPr="00CD51F1" w:rsidRDefault="00F0386A" w:rsidP="00F0386A">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kasíne a</w:t>
      </w:r>
      <w:r w:rsidRPr="00CD51F1">
        <w:rPr>
          <w:rFonts w:ascii="Times New Roman" w:hAnsi="Times New Roman" w:cs="Times New Roman"/>
          <w:sz w:val="24"/>
          <w:szCs w:val="24"/>
        </w:rPr>
        <w:t xml:space="preserve"> na </w:t>
      </w:r>
      <w:r w:rsidRPr="00CD51F1">
        <w:rPr>
          <w:rFonts w:ascii="Times New Roman" w:eastAsia="Times New Roman" w:hAnsi="Times New Roman" w:cs="Times New Roman"/>
          <w:sz w:val="24"/>
          <w:szCs w:val="24"/>
          <w:lang w:eastAsia="sk-SK"/>
        </w:rPr>
        <w:t xml:space="preserve">prevádzkovanie kurzových stávok v herni, v </w:t>
      </w:r>
    </w:p>
    <w:p w14:paraId="6A19C308" w14:textId="39813A32" w:rsidR="0050524B" w:rsidRPr="00CD51F1" w:rsidRDefault="00F0386A" w:rsidP="00F0386A">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prevádzkach a v internetovej herni </w:t>
      </w:r>
      <w:r w:rsidR="0050524B" w:rsidRPr="00CD51F1">
        <w:rPr>
          <w:rFonts w:ascii="Times New Roman" w:eastAsia="Times New Roman" w:hAnsi="Times New Roman" w:cs="Times New Roman"/>
          <w:sz w:val="24"/>
          <w:szCs w:val="24"/>
          <w:lang w:eastAsia="sk-SK"/>
        </w:rPr>
        <w:t>..........................................................</w:t>
      </w:r>
      <w:r w:rsidR="008C2BB5"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5 000 000 eur;</w:t>
      </w:r>
    </w:p>
    <w:p w14:paraId="6FDFF2C8" w14:textId="77777777" w:rsidR="0050524B" w:rsidRPr="00CD51F1"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správny poplatok s</w:t>
      </w:r>
      <w:r w:rsidR="0050524B" w:rsidRPr="00CD51F1">
        <w:rPr>
          <w:rFonts w:ascii="Times New Roman" w:eastAsia="Times New Roman" w:hAnsi="Times New Roman" w:cs="Times New Roman"/>
          <w:sz w:val="24"/>
          <w:szCs w:val="24"/>
          <w:lang w:eastAsia="sk-SK"/>
        </w:rPr>
        <w:t xml:space="preserve">a </w:t>
      </w:r>
      <w:r w:rsidRPr="00CD51F1">
        <w:rPr>
          <w:rFonts w:ascii="Times New Roman" w:eastAsia="Times New Roman" w:hAnsi="Times New Roman" w:cs="Times New Roman"/>
          <w:sz w:val="24"/>
          <w:szCs w:val="24"/>
          <w:lang w:eastAsia="sk-SK"/>
        </w:rPr>
        <w:t xml:space="preserve">hradí v plnej výške pri podaní žiadosti </w:t>
      </w:r>
    </w:p>
    <w:p w14:paraId="508ED7E4" w14:textId="77777777" w:rsidR="0050524B" w:rsidRPr="00CD51F1"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o udelenie oboch alebo len jednej licencie, lehota na podanie </w:t>
      </w:r>
    </w:p>
    <w:p w14:paraId="32988D0C" w14:textId="272B8C24" w:rsidR="00F0386A" w:rsidRPr="00CD51F1"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žiadosti o druhú licenciu nie je</w:t>
      </w:r>
      <w:r w:rsidR="0050524B"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časovo obmedzená</w:t>
      </w:r>
      <w:r w:rsidR="00117A72" w:rsidRPr="00CD51F1">
        <w:rPr>
          <w:rFonts w:ascii="Times New Roman" w:eastAsia="Times New Roman" w:hAnsi="Times New Roman" w:cs="Times New Roman"/>
          <w:sz w:val="24"/>
          <w:szCs w:val="24"/>
          <w:lang w:eastAsia="sk-SK"/>
        </w:rPr>
        <w:t>,</w:t>
      </w:r>
    </w:p>
    <w:p w14:paraId="2167D310" w14:textId="77777777" w:rsidR="00F0386A" w:rsidRPr="00CD51F1" w:rsidRDefault="00F0386A" w:rsidP="00F0386A">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internetových hier v internetovom kasíne a kurzových stávok </w:t>
      </w:r>
    </w:p>
    <w:p w14:paraId="41311B04" w14:textId="77777777" w:rsidR="008C2BB5" w:rsidRPr="00CD51F1" w:rsidRDefault="00F0386A" w:rsidP="008C2BB5">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v internetovej herni</w:t>
      </w:r>
      <w:r w:rsidR="0050524B" w:rsidRPr="00CD51F1">
        <w:rPr>
          <w:rFonts w:ascii="Times New Roman" w:eastAsia="Times New Roman" w:hAnsi="Times New Roman" w:cs="Times New Roman"/>
          <w:sz w:val="24"/>
          <w:szCs w:val="24"/>
          <w:lang w:eastAsia="sk-SK"/>
        </w:rPr>
        <w:t xml:space="preserve"> </w:t>
      </w:r>
      <w:r w:rsidR="008C2BB5"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5 000 000 eur; správny poplatok sa</w:t>
      </w:r>
      <w:r w:rsidR="008C2BB5"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xml:space="preserve">hradí v plnej výške pri podaní žiadosti </w:t>
      </w:r>
    </w:p>
    <w:p w14:paraId="2FB3BD1D" w14:textId="77777777" w:rsidR="008C2BB5" w:rsidRPr="00CD51F1" w:rsidRDefault="00F0386A" w:rsidP="008C2BB5">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o udelenie oboch alebo len jednej licencie, lehota na podanie </w:t>
      </w:r>
    </w:p>
    <w:p w14:paraId="1402149D" w14:textId="57CC96BF" w:rsidR="00131C20" w:rsidRPr="00CD51F1" w:rsidRDefault="00F0386A"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žiadosti o druhú licenciu nie je</w:t>
      </w:r>
      <w:r w:rsidR="008C2BB5"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časovo obmedzená,</w:t>
      </w:r>
    </w:p>
    <w:p w14:paraId="4CABFA8C" w14:textId="77777777" w:rsidR="00117A72" w:rsidRPr="00CD51F1" w:rsidRDefault="00117A72" w:rsidP="00117A72">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hazardných hier v kasíne a internetových hier v internetovom </w:t>
      </w:r>
    </w:p>
    <w:p w14:paraId="7CB7B2E9" w14:textId="06A309AD" w:rsidR="00117A72"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kasíne a</w:t>
      </w:r>
      <w:r w:rsidRPr="00CD51F1">
        <w:rPr>
          <w:rFonts w:ascii="Times New Roman" w:hAnsi="Times New Roman" w:cs="Times New Roman"/>
          <w:sz w:val="24"/>
          <w:szCs w:val="24"/>
        </w:rPr>
        <w:t xml:space="preserve"> na </w:t>
      </w:r>
      <w:r w:rsidRPr="00CD51F1">
        <w:rPr>
          <w:rFonts w:ascii="Times New Roman" w:eastAsia="Times New Roman" w:hAnsi="Times New Roman" w:cs="Times New Roman"/>
          <w:sz w:val="24"/>
          <w:szCs w:val="24"/>
          <w:lang w:eastAsia="sk-SK"/>
        </w:rPr>
        <w:t>prevádzkovanie kurzových stávok v</w:t>
      </w:r>
      <w:r w:rsidR="00E404C9" w:rsidRPr="00CD51F1">
        <w:rPr>
          <w:rFonts w:ascii="Times New Roman" w:eastAsia="Times New Roman" w:hAnsi="Times New Roman" w:cs="Times New Roman"/>
          <w:sz w:val="24"/>
          <w:szCs w:val="24"/>
          <w:lang w:eastAsia="sk-SK"/>
        </w:rPr>
        <w:t> </w:t>
      </w:r>
      <w:r w:rsidRPr="00CD51F1">
        <w:rPr>
          <w:rFonts w:ascii="Times New Roman" w:eastAsia="Times New Roman" w:hAnsi="Times New Roman" w:cs="Times New Roman"/>
          <w:sz w:val="24"/>
          <w:szCs w:val="24"/>
          <w:lang w:eastAsia="sk-SK"/>
        </w:rPr>
        <w:t>herni</w:t>
      </w:r>
      <w:r w:rsidR="00E404C9" w:rsidRPr="00CD51F1">
        <w:rPr>
          <w:rFonts w:ascii="Times New Roman" w:eastAsia="Times New Roman" w:hAnsi="Times New Roman" w:cs="Times New Roman"/>
          <w:sz w:val="24"/>
          <w:szCs w:val="24"/>
          <w:lang w:eastAsia="sk-SK"/>
        </w:rPr>
        <w:t xml:space="preserve"> a</w:t>
      </w:r>
      <w:r w:rsidRPr="00CD51F1">
        <w:rPr>
          <w:rFonts w:ascii="Times New Roman" w:eastAsia="Times New Roman" w:hAnsi="Times New Roman" w:cs="Times New Roman"/>
          <w:sz w:val="24"/>
          <w:szCs w:val="24"/>
          <w:lang w:eastAsia="sk-SK"/>
        </w:rPr>
        <w:t xml:space="preserve"> v </w:t>
      </w:r>
    </w:p>
    <w:p w14:paraId="2E577D9F" w14:textId="47CFFFAF" w:rsidR="00117A72"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prevádzkach</w:t>
      </w:r>
      <w:r w:rsidR="00E404C9"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   5 000 000 eur;</w:t>
      </w:r>
    </w:p>
    <w:p w14:paraId="6D7B02AB" w14:textId="1190BD62" w:rsidR="00117A72"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správny poplatok sa hradí v plnej výške pri podaní žiadosti </w:t>
      </w:r>
    </w:p>
    <w:p w14:paraId="23224605" w14:textId="77777777" w:rsidR="00117A72"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o udelenie oboch alebo len jednej licencie, lehota na podanie </w:t>
      </w:r>
    </w:p>
    <w:p w14:paraId="74E4F6DE" w14:textId="77777777" w:rsidR="00117A72"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žiadosti o druhú licenciu nie je časovo obmedzená</w:t>
      </w:r>
    </w:p>
    <w:p w14:paraId="579C1545" w14:textId="77777777" w:rsidR="00E404C9" w:rsidRPr="00CD51F1" w:rsidRDefault="00117A72" w:rsidP="003E0C6B">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hazardných hier v kasíne a</w:t>
      </w:r>
      <w:r w:rsidRPr="00CD51F1">
        <w:rPr>
          <w:rFonts w:ascii="Times New Roman" w:hAnsi="Times New Roman" w:cs="Times New Roman"/>
          <w:sz w:val="24"/>
          <w:szCs w:val="24"/>
        </w:rPr>
        <w:t xml:space="preserve"> na </w:t>
      </w:r>
      <w:r w:rsidRPr="00CD51F1">
        <w:rPr>
          <w:rFonts w:ascii="Times New Roman" w:eastAsia="Times New Roman" w:hAnsi="Times New Roman" w:cs="Times New Roman"/>
          <w:sz w:val="24"/>
          <w:szCs w:val="24"/>
          <w:lang w:eastAsia="sk-SK"/>
        </w:rPr>
        <w:t xml:space="preserve">prevádzkovanie kurzových </w:t>
      </w:r>
    </w:p>
    <w:p w14:paraId="0CDA5FE7" w14:textId="77777777" w:rsidR="00E404C9" w:rsidRPr="00CD51F1" w:rsidRDefault="00117A72" w:rsidP="00E404C9">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stávok v herni, v prevádzkach </w:t>
      </w:r>
    </w:p>
    <w:p w14:paraId="59593434" w14:textId="450EDA54" w:rsidR="00117A72" w:rsidRPr="00CD51F1" w:rsidRDefault="00117A72" w:rsidP="00E404C9">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a v internetovej herni ................................................</w:t>
      </w:r>
      <w:r w:rsidR="00E404C9"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5 000 000 eur;</w:t>
      </w:r>
    </w:p>
    <w:p w14:paraId="4E3487FB" w14:textId="77777777" w:rsidR="00117A72"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 správny poplatok sa hradí v plnej výške pri podaní žiadosti </w:t>
      </w:r>
    </w:p>
    <w:p w14:paraId="505180E6" w14:textId="77777777" w:rsidR="00117A72"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o udelenie oboch alebo len jednej licencie, lehota na podanie </w:t>
      </w:r>
    </w:p>
    <w:p w14:paraId="7E583029" w14:textId="335F6F5E" w:rsidR="00F0386A" w:rsidRPr="00CD51F1"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žiadosti o druhú licenciu nie je časovo obmedzená,</w:t>
      </w:r>
    </w:p>
    <w:p w14:paraId="4A2AA673" w14:textId="77777777" w:rsidR="0016278D" w:rsidRPr="00CD51F1" w:rsidRDefault="002202C0"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b</w:t>
      </w:r>
      <w:r w:rsidR="00076BE3" w:rsidRPr="00CD51F1">
        <w:rPr>
          <w:rFonts w:ascii="Times New Roman" w:hAnsi="Times New Roman" w:cs="Times New Roman"/>
          <w:sz w:val="24"/>
          <w:szCs w:val="24"/>
        </w:rPr>
        <w:t xml:space="preserve">) oznámenie právnickej osoby alebo prevádzkovateľa o zámere </w:t>
      </w:r>
    </w:p>
    <w:p w14:paraId="61406C02" w14:textId="77777777" w:rsidR="0016278D"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prevádzkovať žrebovú vecnú lotériu, tombolu alebo kartovú hru </w:t>
      </w:r>
    </w:p>
    <w:p w14:paraId="7F7C6795" w14:textId="77777777" w:rsidR="00076BE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mimo kasína alebo o zámere pokračovať v prevádzkovaní ..</w:t>
      </w:r>
      <w:r w:rsidR="0016278D"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2202C0" w:rsidRPr="00CD51F1">
        <w:rPr>
          <w:rFonts w:ascii="Times New Roman" w:hAnsi="Times New Roman" w:cs="Times New Roman"/>
          <w:sz w:val="24"/>
          <w:szCs w:val="24"/>
        </w:rPr>
        <w:t>5</w:t>
      </w:r>
      <w:r w:rsidRPr="00CD51F1">
        <w:rPr>
          <w:rFonts w:ascii="Times New Roman" w:hAnsi="Times New Roman" w:cs="Times New Roman"/>
          <w:sz w:val="24"/>
          <w:szCs w:val="24"/>
        </w:rPr>
        <w:t>00 eur</w:t>
      </w:r>
      <w:r w:rsidR="00BB5873"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629EBDAE" w14:textId="77777777" w:rsidR="0016278D" w:rsidRPr="00CD51F1" w:rsidRDefault="002202C0"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c</w:t>
      </w:r>
      <w:r w:rsidR="00076BE3" w:rsidRPr="00CD51F1">
        <w:rPr>
          <w:rFonts w:ascii="Times New Roman" w:hAnsi="Times New Roman" w:cs="Times New Roman"/>
          <w:sz w:val="24"/>
          <w:szCs w:val="24"/>
        </w:rPr>
        <w:t xml:space="preserve">) zmena licencie na základe oznámenia alebo požiadania </w:t>
      </w:r>
    </w:p>
    <w:p w14:paraId="7EDFB478" w14:textId="77777777" w:rsidR="00076BE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prevádzkovateľa hazardnej hry pri </w:t>
      </w:r>
    </w:p>
    <w:p w14:paraId="671B4DE3" w14:textId="77777777" w:rsidR="00076BE3" w:rsidRPr="00CD51F1" w:rsidRDefault="00076BE3" w:rsidP="002202F9">
      <w:pPr>
        <w:pStyle w:val="Odsekzoznamu"/>
        <w:numPr>
          <w:ilvl w:val="0"/>
          <w:numId w:val="12"/>
        </w:num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hazardných hrách uvedených v písmene a) prvom až </w:t>
      </w:r>
      <w:r w:rsidR="00FA0FCC" w:rsidRPr="00CD51F1">
        <w:rPr>
          <w:rFonts w:ascii="Times New Roman" w:hAnsi="Times New Roman" w:cs="Times New Roman"/>
          <w:sz w:val="24"/>
          <w:szCs w:val="24"/>
        </w:rPr>
        <w:t>štvrtom</w:t>
      </w:r>
      <w:r w:rsidRPr="00CD51F1">
        <w:rPr>
          <w:rFonts w:ascii="Times New Roman" w:hAnsi="Times New Roman" w:cs="Times New Roman"/>
          <w:sz w:val="24"/>
          <w:szCs w:val="24"/>
        </w:rPr>
        <w:t xml:space="preserve"> bode ...</w:t>
      </w:r>
      <w:r w:rsidR="0016278D"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2202C0" w:rsidRPr="00CD51F1">
        <w:rPr>
          <w:rFonts w:ascii="Times New Roman" w:hAnsi="Times New Roman" w:cs="Times New Roman"/>
          <w:sz w:val="24"/>
          <w:szCs w:val="24"/>
        </w:rPr>
        <w:t>500</w:t>
      </w:r>
      <w:r w:rsidRPr="00CD51F1">
        <w:rPr>
          <w:rFonts w:ascii="Times New Roman" w:hAnsi="Times New Roman" w:cs="Times New Roman"/>
          <w:sz w:val="24"/>
          <w:szCs w:val="24"/>
        </w:rPr>
        <w:t xml:space="preserve"> eur</w:t>
      </w:r>
      <w:r w:rsidR="00BB5873"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1D87E5B1" w14:textId="77777777" w:rsidR="00076BE3" w:rsidRPr="00CD51F1" w:rsidRDefault="00076BE3" w:rsidP="002202F9">
      <w:pPr>
        <w:pStyle w:val="Odsekzoznamu"/>
        <w:numPr>
          <w:ilvl w:val="0"/>
          <w:numId w:val="12"/>
        </w:num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hazardnýc</w:t>
      </w:r>
      <w:r w:rsidR="00FA0FCC" w:rsidRPr="00CD51F1">
        <w:rPr>
          <w:rFonts w:ascii="Times New Roman" w:hAnsi="Times New Roman" w:cs="Times New Roman"/>
          <w:sz w:val="24"/>
          <w:szCs w:val="24"/>
        </w:rPr>
        <w:t>h hrách uvedených v písmene a) piatom</w:t>
      </w:r>
      <w:r w:rsidRPr="00CD51F1">
        <w:rPr>
          <w:rFonts w:ascii="Times New Roman" w:hAnsi="Times New Roman" w:cs="Times New Roman"/>
          <w:sz w:val="24"/>
          <w:szCs w:val="24"/>
        </w:rPr>
        <w:t xml:space="preserve"> až </w:t>
      </w:r>
      <w:r w:rsidR="00D37023" w:rsidRPr="00CD51F1">
        <w:rPr>
          <w:rFonts w:ascii="Times New Roman" w:hAnsi="Times New Roman" w:cs="Times New Roman"/>
          <w:sz w:val="24"/>
          <w:szCs w:val="24"/>
        </w:rPr>
        <w:t>osemnástom</w:t>
      </w:r>
      <w:r w:rsidRPr="00CD51F1">
        <w:rPr>
          <w:rFonts w:ascii="Times New Roman" w:hAnsi="Times New Roman" w:cs="Times New Roman"/>
          <w:sz w:val="24"/>
          <w:szCs w:val="24"/>
        </w:rPr>
        <w:t xml:space="preserve"> bode .</w:t>
      </w:r>
      <w:r w:rsidR="0016278D"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D259D9" w:rsidRPr="00CD51F1">
        <w:rPr>
          <w:rFonts w:ascii="Times New Roman" w:hAnsi="Times New Roman" w:cs="Times New Roman"/>
          <w:sz w:val="24"/>
          <w:szCs w:val="24"/>
        </w:rPr>
        <w:t>1 000 eur</w:t>
      </w:r>
      <w:r w:rsidR="00BB5873" w:rsidRPr="00CD51F1">
        <w:rPr>
          <w:rFonts w:ascii="Times New Roman" w:hAnsi="Times New Roman" w:cs="Times New Roman"/>
          <w:sz w:val="24"/>
          <w:szCs w:val="24"/>
        </w:rPr>
        <w:t>,</w:t>
      </w:r>
    </w:p>
    <w:p w14:paraId="0183842E" w14:textId="77777777" w:rsidR="0016278D" w:rsidRPr="00CD51F1" w:rsidRDefault="002202C0"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d</w:t>
      </w:r>
      <w:r w:rsidR="00076BE3" w:rsidRPr="00CD51F1">
        <w:rPr>
          <w:rFonts w:ascii="Times New Roman" w:hAnsi="Times New Roman" w:cs="Times New Roman"/>
          <w:sz w:val="24"/>
          <w:szCs w:val="24"/>
        </w:rPr>
        <w:t xml:space="preserve">) oznámenie prevádzkovateľa žrebovej vecnej lotérie, tomboly </w:t>
      </w:r>
    </w:p>
    <w:p w14:paraId="2D729A20" w14:textId="77777777" w:rsidR="00393D8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alebo kartovej hry mimo kasína o zmenách v údajoch alebo dokladoch, </w:t>
      </w:r>
    </w:p>
    <w:p w14:paraId="208F870F" w14:textId="77777777" w:rsidR="00393D8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na základe ktorých bola právnická osoba zapísaná do evidencie prevádzkovateľov</w:t>
      </w:r>
    </w:p>
    <w:p w14:paraId="3D3D09BA" w14:textId="77777777" w:rsidR="00076BE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hazardných hier na základe všeobecnej licencie ..</w:t>
      </w:r>
      <w:r w:rsidR="00393D83"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2202C0" w:rsidRPr="00CD51F1">
        <w:rPr>
          <w:rFonts w:ascii="Times New Roman" w:hAnsi="Times New Roman" w:cs="Times New Roman"/>
          <w:sz w:val="24"/>
          <w:szCs w:val="24"/>
        </w:rPr>
        <w:t>5</w:t>
      </w:r>
      <w:r w:rsidRPr="00CD51F1">
        <w:rPr>
          <w:rFonts w:ascii="Times New Roman" w:hAnsi="Times New Roman" w:cs="Times New Roman"/>
          <w:sz w:val="24"/>
          <w:szCs w:val="24"/>
        </w:rPr>
        <w:t>0 eur</w:t>
      </w:r>
      <w:r w:rsidR="00BB5873"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69AAFA66" w14:textId="77777777" w:rsidR="00076BE3" w:rsidRPr="00CD51F1" w:rsidRDefault="002202C0"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e</w:t>
      </w:r>
      <w:r w:rsidR="00076BE3" w:rsidRPr="00CD51F1">
        <w:rPr>
          <w:rFonts w:ascii="Times New Roman" w:hAnsi="Times New Roman" w:cs="Times New Roman"/>
          <w:sz w:val="24"/>
          <w:szCs w:val="24"/>
        </w:rPr>
        <w:t>) vydanie vyjadrenia k umiestneniu technických zariadení, za každé vyjadrenie ...</w:t>
      </w:r>
      <w:r w:rsidR="00393D83" w:rsidRPr="00CD51F1">
        <w:rPr>
          <w:rFonts w:ascii="Times New Roman" w:hAnsi="Times New Roman" w:cs="Times New Roman"/>
          <w:sz w:val="24"/>
          <w:szCs w:val="24"/>
        </w:rPr>
        <w:t>....</w:t>
      </w:r>
      <w:r w:rsidR="00076BE3" w:rsidRPr="00CD51F1">
        <w:rPr>
          <w:rFonts w:ascii="Times New Roman" w:hAnsi="Times New Roman" w:cs="Times New Roman"/>
          <w:sz w:val="24"/>
          <w:szCs w:val="24"/>
        </w:rPr>
        <w:t>.. 100 eur</w:t>
      </w:r>
      <w:r w:rsidR="00BB5873" w:rsidRPr="00CD51F1">
        <w:rPr>
          <w:rFonts w:ascii="Times New Roman" w:hAnsi="Times New Roman" w:cs="Times New Roman"/>
          <w:sz w:val="24"/>
          <w:szCs w:val="24"/>
        </w:rPr>
        <w:t>.</w:t>
      </w:r>
      <w:r w:rsidR="00076BE3" w:rsidRPr="00CD51F1">
        <w:rPr>
          <w:rFonts w:ascii="Times New Roman" w:hAnsi="Times New Roman" w:cs="Times New Roman"/>
          <w:sz w:val="24"/>
          <w:szCs w:val="24"/>
        </w:rPr>
        <w:t xml:space="preserve"> </w:t>
      </w:r>
    </w:p>
    <w:p w14:paraId="5F550AB2" w14:textId="77777777" w:rsidR="00076BE3" w:rsidRPr="00CD51F1" w:rsidRDefault="00076BE3" w:rsidP="006C7D91">
      <w:pPr>
        <w:spacing w:after="0" w:line="240" w:lineRule="auto"/>
        <w:jc w:val="both"/>
        <w:rPr>
          <w:rFonts w:ascii="Times New Roman" w:hAnsi="Times New Roman" w:cs="Times New Roman"/>
          <w:sz w:val="24"/>
          <w:szCs w:val="24"/>
        </w:rPr>
      </w:pPr>
    </w:p>
    <w:p w14:paraId="5C88413A" w14:textId="77777777" w:rsidR="00076BE3" w:rsidRPr="00CD51F1" w:rsidRDefault="00076BE3" w:rsidP="006C7D91">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Položka 141</w:t>
      </w:r>
    </w:p>
    <w:p w14:paraId="723B43DB" w14:textId="77777777" w:rsidR="00076BE3" w:rsidRPr="00CD51F1" w:rsidRDefault="00076BE3" w:rsidP="006C7D91">
      <w:pPr>
        <w:spacing w:after="0" w:line="240" w:lineRule="auto"/>
        <w:jc w:val="both"/>
        <w:rPr>
          <w:rFonts w:ascii="Times New Roman" w:hAnsi="Times New Roman" w:cs="Times New Roman"/>
          <w:sz w:val="24"/>
          <w:szCs w:val="24"/>
        </w:rPr>
      </w:pPr>
    </w:p>
    <w:p w14:paraId="650848B9" w14:textId="77777777" w:rsidR="00AE023C" w:rsidRPr="00CD51F1" w:rsidRDefault="00076BE3" w:rsidP="00915C5B">
      <w:pPr>
        <w:spacing w:after="0" w:line="240" w:lineRule="auto"/>
        <w:rPr>
          <w:rFonts w:ascii="Times New Roman" w:hAnsi="Times New Roman" w:cs="Times New Roman"/>
          <w:sz w:val="24"/>
          <w:szCs w:val="24"/>
        </w:rPr>
      </w:pPr>
      <w:r w:rsidRPr="00CD51F1">
        <w:rPr>
          <w:rFonts w:ascii="Times New Roman" w:hAnsi="Times New Roman" w:cs="Times New Roman"/>
          <w:sz w:val="24"/>
          <w:szCs w:val="24"/>
        </w:rPr>
        <w:t xml:space="preserve">Vydanie poverenia na odborné posudzovanie podľa zákona č. </w:t>
      </w:r>
      <w:r w:rsidR="00E01B37" w:rsidRPr="00CD51F1">
        <w:rPr>
          <w:rFonts w:ascii="Times New Roman" w:hAnsi="Times New Roman" w:cs="Times New Roman"/>
          <w:sz w:val="24"/>
          <w:szCs w:val="24"/>
        </w:rPr>
        <w:t xml:space="preserve">......../2018 </w:t>
      </w:r>
      <w:r w:rsidRPr="00CD51F1">
        <w:rPr>
          <w:rFonts w:ascii="Times New Roman" w:hAnsi="Times New Roman" w:cs="Times New Roman"/>
          <w:sz w:val="24"/>
          <w:szCs w:val="24"/>
        </w:rPr>
        <w:t>Z. z.</w:t>
      </w:r>
      <w:r w:rsidR="001E5FAD" w:rsidRPr="00CD51F1">
        <w:rPr>
          <w:rFonts w:ascii="Times New Roman" w:hAnsi="Times New Roman" w:cs="Times New Roman"/>
          <w:sz w:val="24"/>
          <w:szCs w:val="24"/>
        </w:rPr>
        <w:t xml:space="preserve"> </w:t>
      </w:r>
      <w:r w:rsidRPr="00CD51F1">
        <w:rPr>
          <w:rFonts w:ascii="Times New Roman" w:hAnsi="Times New Roman" w:cs="Times New Roman"/>
          <w:sz w:val="24"/>
          <w:szCs w:val="24"/>
        </w:rPr>
        <w:t xml:space="preserve"> </w:t>
      </w:r>
    </w:p>
    <w:p w14:paraId="66A71713" w14:textId="202FDCA4" w:rsidR="00076BE3" w:rsidRPr="00CD51F1" w:rsidRDefault="00076BE3" w:rsidP="00915C5B">
      <w:pPr>
        <w:spacing w:after="0" w:line="240" w:lineRule="auto"/>
        <w:rPr>
          <w:rFonts w:ascii="Times New Roman" w:hAnsi="Times New Roman" w:cs="Times New Roman"/>
          <w:sz w:val="24"/>
          <w:szCs w:val="24"/>
        </w:rPr>
      </w:pPr>
      <w:r w:rsidRPr="00CD51F1">
        <w:rPr>
          <w:rFonts w:ascii="Times New Roman" w:hAnsi="Times New Roman" w:cs="Times New Roman"/>
          <w:sz w:val="24"/>
          <w:szCs w:val="24"/>
        </w:rPr>
        <w:t>o hazardných hrách a o zmene a doplnení niektorých zákonov .....</w:t>
      </w:r>
      <w:r w:rsidR="00AE023C" w:rsidRPr="00CD51F1">
        <w:rPr>
          <w:rFonts w:ascii="Times New Roman" w:hAnsi="Times New Roman" w:cs="Times New Roman"/>
          <w:sz w:val="24"/>
          <w:szCs w:val="24"/>
        </w:rPr>
        <w:t xml:space="preserve">.........................  </w:t>
      </w:r>
      <w:r w:rsidR="00D259D9" w:rsidRPr="00CD51F1">
        <w:rPr>
          <w:rFonts w:ascii="Times New Roman" w:hAnsi="Times New Roman" w:cs="Times New Roman"/>
          <w:sz w:val="24"/>
          <w:szCs w:val="24"/>
        </w:rPr>
        <w:t>2 000</w:t>
      </w:r>
      <w:r w:rsidR="00E01B37" w:rsidRPr="00CD51F1">
        <w:rPr>
          <w:rFonts w:ascii="Times New Roman" w:hAnsi="Times New Roman" w:cs="Times New Roman"/>
          <w:sz w:val="24"/>
          <w:szCs w:val="24"/>
        </w:rPr>
        <w:t xml:space="preserve"> eur.</w:t>
      </w:r>
      <w:r w:rsidR="00F2055D" w:rsidRPr="00CD51F1">
        <w:rPr>
          <w:rFonts w:ascii="Times New Roman" w:hAnsi="Times New Roman" w:cs="Times New Roman"/>
          <w:sz w:val="24"/>
          <w:szCs w:val="24"/>
        </w:rPr>
        <w:t>“.</w:t>
      </w:r>
    </w:p>
    <w:p w14:paraId="332D311C" w14:textId="77777777" w:rsidR="00F74965" w:rsidRPr="00CD51F1" w:rsidRDefault="00F74965" w:rsidP="00915C5B">
      <w:pPr>
        <w:shd w:val="clear" w:color="auto" w:fill="FFFFFF"/>
        <w:spacing w:after="0" w:line="240" w:lineRule="auto"/>
        <w:ind w:firstLine="567"/>
        <w:rPr>
          <w:rFonts w:ascii="Times New Roman" w:eastAsia="Times New Roman" w:hAnsi="Times New Roman" w:cs="Times New Roman"/>
          <w:sz w:val="24"/>
          <w:szCs w:val="24"/>
          <w:lang w:eastAsia="sk-SK"/>
        </w:rPr>
      </w:pPr>
      <w:bookmarkStart w:id="1281" w:name="c_48489"/>
      <w:bookmarkStart w:id="1282" w:name="c_48663"/>
      <w:bookmarkStart w:id="1283" w:name="c_48814"/>
      <w:bookmarkStart w:id="1284" w:name="c_49158"/>
      <w:bookmarkStart w:id="1285" w:name="c_49195"/>
      <w:bookmarkStart w:id="1286" w:name="c_49311"/>
      <w:bookmarkEnd w:id="1281"/>
      <w:bookmarkEnd w:id="1282"/>
      <w:bookmarkEnd w:id="1283"/>
      <w:bookmarkEnd w:id="1284"/>
      <w:bookmarkEnd w:id="1285"/>
      <w:bookmarkEnd w:id="1286"/>
    </w:p>
    <w:p w14:paraId="67C1C6A7" w14:textId="77777777" w:rsidR="002458C6" w:rsidRPr="00CD51F1" w:rsidRDefault="002458C6" w:rsidP="002458C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Čl. I</w:t>
      </w:r>
      <w:r w:rsidR="005E1429" w:rsidRPr="00CD51F1">
        <w:rPr>
          <w:rFonts w:ascii="Times New Roman" w:eastAsia="Times New Roman" w:hAnsi="Times New Roman" w:cs="Times New Roman"/>
          <w:sz w:val="24"/>
          <w:szCs w:val="24"/>
          <w:lang w:eastAsia="sk-SK"/>
        </w:rPr>
        <w:t>V</w:t>
      </w:r>
    </w:p>
    <w:p w14:paraId="0FEED973" w14:textId="77777777" w:rsidR="00CB6913" w:rsidRPr="00CD51F1" w:rsidRDefault="00CB6913" w:rsidP="00CB6913">
      <w:pPr>
        <w:spacing w:after="0" w:line="240" w:lineRule="auto"/>
        <w:jc w:val="both"/>
        <w:rPr>
          <w:rFonts w:ascii="Times New Roman" w:hAnsi="Times New Roman" w:cs="Times New Roman"/>
        </w:rPr>
      </w:pPr>
    </w:p>
    <w:p w14:paraId="5918D004" w14:textId="77777777" w:rsidR="00CB6913" w:rsidRPr="00CD51F1" w:rsidRDefault="00CB6913" w:rsidP="00CB6913">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č. </w:t>
      </w:r>
      <w:hyperlink r:id="rId137" w:tooltip="Odkaz na predpis alebo ustanovenie" w:history="1">
        <w:r w:rsidRPr="00CD51F1">
          <w:rPr>
            <w:rFonts w:ascii="Times New Roman" w:hAnsi="Times New Roman" w:cs="Times New Roman"/>
            <w:sz w:val="24"/>
            <w:szCs w:val="24"/>
          </w:rPr>
          <w:t>483/2001 Z. z.</w:t>
        </w:r>
      </w:hyperlink>
      <w:r w:rsidRPr="00CD51F1">
        <w:rPr>
          <w:rFonts w:ascii="Times New Roman" w:hAnsi="Times New Roman" w:cs="Times New Roman"/>
          <w:sz w:val="24"/>
          <w:szCs w:val="24"/>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w:t>
      </w:r>
      <w:r w:rsidR="00B545D6" w:rsidRPr="00CD51F1">
        <w:rPr>
          <w:rFonts w:ascii="Times New Roman" w:hAnsi="Times New Roman" w:cs="Times New Roman"/>
          <w:sz w:val="24"/>
          <w:szCs w:val="24"/>
        </w:rPr>
        <w:t>zákona č. 292/2016</w:t>
      </w:r>
      <w:r w:rsidR="00181F75" w:rsidRPr="00CD51F1">
        <w:rPr>
          <w:rFonts w:ascii="Times New Roman" w:hAnsi="Times New Roman" w:cs="Times New Roman"/>
          <w:sz w:val="24"/>
          <w:szCs w:val="24"/>
        </w:rPr>
        <w:t xml:space="preserve"> z. z., </w:t>
      </w:r>
      <w:r w:rsidRPr="00CD51F1">
        <w:rPr>
          <w:rFonts w:ascii="Times New Roman" w:hAnsi="Times New Roman" w:cs="Times New Roman"/>
          <w:sz w:val="24"/>
          <w:szCs w:val="24"/>
        </w:rPr>
        <w:t>zákona č. 298/2016 Z. z., zákona č. 299/2016 Z. z., zákona č. 315/2016 Z. z.</w:t>
      </w:r>
      <w:r w:rsidR="00D56015" w:rsidRPr="00CD51F1">
        <w:rPr>
          <w:rFonts w:ascii="Times New Roman" w:hAnsi="Times New Roman" w:cs="Times New Roman"/>
          <w:sz w:val="24"/>
          <w:szCs w:val="24"/>
        </w:rPr>
        <w:t>,</w:t>
      </w:r>
      <w:r w:rsidR="00181F75" w:rsidRPr="00CD51F1">
        <w:rPr>
          <w:rFonts w:ascii="Times New Roman" w:hAnsi="Times New Roman" w:cs="Times New Roman"/>
          <w:sz w:val="24"/>
          <w:szCs w:val="24"/>
        </w:rPr>
        <w:t xml:space="preserve"> zákona č. 386/2016 Z. z., </w:t>
      </w:r>
      <w:r w:rsidRPr="00CD51F1">
        <w:rPr>
          <w:rFonts w:ascii="Times New Roman" w:hAnsi="Times New Roman" w:cs="Times New Roman"/>
          <w:sz w:val="24"/>
          <w:szCs w:val="24"/>
        </w:rPr>
        <w:t>zákona č.</w:t>
      </w:r>
      <w:r w:rsidR="00D56015" w:rsidRPr="00CD51F1">
        <w:rPr>
          <w:rFonts w:ascii="Times New Roman" w:hAnsi="Times New Roman" w:cs="Times New Roman"/>
          <w:sz w:val="24"/>
          <w:szCs w:val="24"/>
        </w:rPr>
        <w:t xml:space="preserve"> 2/2017 Z. z.</w:t>
      </w:r>
      <w:r w:rsidR="00EF5771" w:rsidRPr="00CD51F1">
        <w:rPr>
          <w:rFonts w:ascii="Times New Roman" w:hAnsi="Times New Roman" w:cs="Times New Roman"/>
          <w:sz w:val="24"/>
          <w:szCs w:val="24"/>
        </w:rPr>
        <w:t>,</w:t>
      </w:r>
      <w:r w:rsidR="00D56015" w:rsidRPr="00CD51F1">
        <w:rPr>
          <w:rFonts w:ascii="Times New Roman" w:hAnsi="Times New Roman" w:cs="Times New Roman"/>
          <w:sz w:val="24"/>
          <w:szCs w:val="24"/>
        </w:rPr>
        <w:t> zákona č. 264/2017 Z. z.</w:t>
      </w:r>
      <w:r w:rsidR="00B2264E" w:rsidRPr="00CD51F1">
        <w:rPr>
          <w:rFonts w:ascii="Times New Roman" w:hAnsi="Times New Roman" w:cs="Times New Roman"/>
          <w:sz w:val="24"/>
          <w:szCs w:val="24"/>
        </w:rPr>
        <w:t>, zákona č. 279/2017 Z.</w:t>
      </w:r>
      <w:r w:rsidR="00D855DD"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z., zákona č. 18/2018 Z.</w:t>
      </w:r>
      <w:r w:rsidR="00D855DD"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z.,  zákona č. 69/2018 Z.</w:t>
      </w:r>
      <w:r w:rsidR="00D855DD"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z.,  zákona č. 108/2018 Z.</w:t>
      </w:r>
      <w:r w:rsidR="00D855DD" w:rsidRPr="00CD51F1">
        <w:rPr>
          <w:rFonts w:ascii="Times New Roman" w:hAnsi="Times New Roman" w:cs="Times New Roman"/>
          <w:sz w:val="24"/>
          <w:szCs w:val="24"/>
        </w:rPr>
        <w:t xml:space="preserve"> </w:t>
      </w:r>
      <w:r w:rsidR="00BA4253" w:rsidRPr="00CD51F1">
        <w:rPr>
          <w:rFonts w:ascii="Times New Roman" w:hAnsi="Times New Roman" w:cs="Times New Roman"/>
          <w:sz w:val="24"/>
          <w:szCs w:val="24"/>
        </w:rPr>
        <w:t xml:space="preserve">z., </w:t>
      </w:r>
      <w:r w:rsidR="00B2264E" w:rsidRPr="00CD51F1">
        <w:rPr>
          <w:rFonts w:ascii="Times New Roman" w:hAnsi="Times New Roman" w:cs="Times New Roman"/>
          <w:sz w:val="24"/>
          <w:szCs w:val="24"/>
        </w:rPr>
        <w:t>zákona č. 109/2018 Z.</w:t>
      </w:r>
      <w:r w:rsidR="00D855DD"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 xml:space="preserve">z. </w:t>
      </w:r>
      <w:r w:rsidR="00BA4253" w:rsidRPr="00CD51F1">
        <w:rPr>
          <w:rFonts w:ascii="Times New Roman" w:hAnsi="Times New Roman" w:cs="Times New Roman"/>
          <w:sz w:val="24"/>
          <w:szCs w:val="24"/>
        </w:rPr>
        <w:t xml:space="preserve">a zákona č. 177/2018 Z. z. </w:t>
      </w:r>
      <w:r w:rsidRPr="00CD51F1">
        <w:rPr>
          <w:rFonts w:ascii="Times New Roman" w:hAnsi="Times New Roman" w:cs="Times New Roman"/>
          <w:sz w:val="24"/>
          <w:szCs w:val="24"/>
        </w:rPr>
        <w:t xml:space="preserve">sa </w:t>
      </w:r>
      <w:r w:rsidR="00D56015" w:rsidRPr="00CD51F1">
        <w:rPr>
          <w:rFonts w:ascii="Times New Roman" w:hAnsi="Times New Roman" w:cs="Times New Roman"/>
          <w:sz w:val="24"/>
          <w:szCs w:val="24"/>
        </w:rPr>
        <w:t>mení</w:t>
      </w:r>
      <w:r w:rsidRPr="00CD51F1">
        <w:rPr>
          <w:rFonts w:ascii="Times New Roman" w:hAnsi="Times New Roman" w:cs="Times New Roman"/>
          <w:sz w:val="24"/>
          <w:szCs w:val="24"/>
        </w:rPr>
        <w:t xml:space="preserve"> takto: </w:t>
      </w:r>
    </w:p>
    <w:p w14:paraId="27F10EFC" w14:textId="77777777" w:rsidR="00496E87" w:rsidRPr="00CD51F1" w:rsidRDefault="00496E87" w:rsidP="00CB6913">
      <w:pPr>
        <w:spacing w:after="0" w:line="240" w:lineRule="auto"/>
        <w:jc w:val="both"/>
        <w:rPr>
          <w:rFonts w:ascii="Times New Roman" w:hAnsi="Times New Roman" w:cs="Times New Roman"/>
          <w:sz w:val="24"/>
          <w:szCs w:val="24"/>
        </w:rPr>
      </w:pPr>
    </w:p>
    <w:p w14:paraId="65D891BE" w14:textId="77777777" w:rsidR="00CB6913" w:rsidRPr="00CD51F1" w:rsidRDefault="00CB6913" w:rsidP="00CB6913">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V § 91 ods. 4 písm</w:t>
      </w:r>
      <w:r w:rsidR="00F34083" w:rsidRPr="00CD51F1">
        <w:rPr>
          <w:rFonts w:ascii="Times New Roman" w:hAnsi="Times New Roman" w:cs="Times New Roman"/>
          <w:sz w:val="24"/>
          <w:szCs w:val="24"/>
        </w:rPr>
        <w:t>.</w:t>
      </w:r>
      <w:r w:rsidRPr="00CD51F1">
        <w:rPr>
          <w:rFonts w:ascii="Times New Roman" w:hAnsi="Times New Roman" w:cs="Times New Roman"/>
          <w:sz w:val="24"/>
          <w:szCs w:val="24"/>
        </w:rPr>
        <w:t xml:space="preserve"> x) </w:t>
      </w:r>
      <w:r w:rsidR="00E01B37" w:rsidRPr="00CD51F1">
        <w:rPr>
          <w:rFonts w:ascii="Times New Roman" w:hAnsi="Times New Roman" w:cs="Times New Roman"/>
          <w:sz w:val="24"/>
          <w:szCs w:val="24"/>
        </w:rPr>
        <w:t>sa slová „Finančnému riaditeľstvu Slovenskej republiky“ nahrádz</w:t>
      </w:r>
      <w:r w:rsidR="00590D7B" w:rsidRPr="00CD51F1">
        <w:rPr>
          <w:rFonts w:ascii="Times New Roman" w:hAnsi="Times New Roman" w:cs="Times New Roman"/>
          <w:sz w:val="24"/>
          <w:szCs w:val="24"/>
        </w:rPr>
        <w:t>a</w:t>
      </w:r>
      <w:r w:rsidR="00E01B37" w:rsidRPr="00CD51F1">
        <w:rPr>
          <w:rFonts w:ascii="Times New Roman" w:hAnsi="Times New Roman" w:cs="Times New Roman"/>
          <w:sz w:val="24"/>
          <w:szCs w:val="24"/>
        </w:rPr>
        <w:t xml:space="preserve">jú slovami „Úradu pre reguláciu </w:t>
      </w:r>
      <w:r w:rsidR="000B5C4D" w:rsidRPr="00CD51F1">
        <w:rPr>
          <w:rFonts w:ascii="Times New Roman" w:hAnsi="Times New Roman" w:cs="Times New Roman"/>
          <w:sz w:val="24"/>
          <w:szCs w:val="24"/>
        </w:rPr>
        <w:t>hazardných</w:t>
      </w:r>
      <w:r w:rsidR="00E01B37" w:rsidRPr="00CD51F1">
        <w:rPr>
          <w:rFonts w:ascii="Times New Roman" w:hAnsi="Times New Roman" w:cs="Times New Roman"/>
          <w:sz w:val="24"/>
          <w:szCs w:val="24"/>
        </w:rPr>
        <w:t xml:space="preserve"> h</w:t>
      </w:r>
      <w:r w:rsidR="000B5C4D" w:rsidRPr="00CD51F1">
        <w:rPr>
          <w:rFonts w:ascii="Times New Roman" w:hAnsi="Times New Roman" w:cs="Times New Roman"/>
          <w:sz w:val="24"/>
          <w:szCs w:val="24"/>
        </w:rPr>
        <w:t>ie</w:t>
      </w:r>
      <w:r w:rsidR="00E01B37" w:rsidRPr="00CD51F1">
        <w:rPr>
          <w:rFonts w:ascii="Times New Roman" w:hAnsi="Times New Roman" w:cs="Times New Roman"/>
          <w:sz w:val="24"/>
          <w:szCs w:val="24"/>
        </w:rPr>
        <w:t xml:space="preserve">r“. </w:t>
      </w:r>
    </w:p>
    <w:p w14:paraId="405C08B4" w14:textId="77777777" w:rsidR="00F2055D" w:rsidRPr="00CD51F1" w:rsidRDefault="00F2055D" w:rsidP="00CB6913">
      <w:pPr>
        <w:spacing w:after="0" w:line="240" w:lineRule="auto"/>
        <w:jc w:val="both"/>
        <w:rPr>
          <w:rFonts w:ascii="Times New Roman" w:hAnsi="Times New Roman" w:cs="Times New Roman"/>
          <w:sz w:val="24"/>
          <w:szCs w:val="24"/>
        </w:rPr>
      </w:pPr>
    </w:p>
    <w:p w14:paraId="25C6C3B3" w14:textId="77777777" w:rsidR="00CB6913" w:rsidRPr="00CD51F1" w:rsidRDefault="00CB6913" w:rsidP="00CB6913">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Poznámka pod čiarou k odkazu 86df znie:</w:t>
      </w:r>
    </w:p>
    <w:p w14:paraId="554E697E" w14:textId="77777777" w:rsidR="002458C6" w:rsidRPr="00CD51F1" w:rsidRDefault="00CB6913" w:rsidP="00496E87">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w:t>
      </w:r>
      <w:r w:rsidRPr="00CD51F1">
        <w:rPr>
          <w:rFonts w:ascii="Times New Roman" w:hAnsi="Times New Roman" w:cs="Times New Roman"/>
          <w:sz w:val="24"/>
          <w:szCs w:val="24"/>
          <w:vertAlign w:val="superscript"/>
        </w:rPr>
        <w:t>86df</w:t>
      </w:r>
      <w:r w:rsidRPr="00CD51F1">
        <w:rPr>
          <w:rFonts w:ascii="Times New Roman" w:hAnsi="Times New Roman" w:cs="Times New Roman"/>
          <w:sz w:val="24"/>
          <w:szCs w:val="24"/>
        </w:rPr>
        <w:t xml:space="preserve">) § </w:t>
      </w:r>
      <w:r w:rsidR="00177F59" w:rsidRPr="00CD51F1">
        <w:rPr>
          <w:rFonts w:ascii="Times New Roman" w:hAnsi="Times New Roman" w:cs="Times New Roman"/>
          <w:sz w:val="24"/>
          <w:szCs w:val="24"/>
        </w:rPr>
        <w:t>8</w:t>
      </w:r>
      <w:r w:rsidRPr="00CD51F1">
        <w:rPr>
          <w:rFonts w:ascii="Times New Roman" w:hAnsi="Times New Roman" w:cs="Times New Roman"/>
          <w:sz w:val="24"/>
          <w:szCs w:val="24"/>
        </w:rPr>
        <w:t xml:space="preserve">5 ods. </w:t>
      </w:r>
      <w:r w:rsidR="00177F59" w:rsidRPr="00CD51F1">
        <w:rPr>
          <w:rFonts w:ascii="Times New Roman" w:hAnsi="Times New Roman" w:cs="Times New Roman"/>
          <w:sz w:val="24"/>
          <w:szCs w:val="24"/>
        </w:rPr>
        <w:t>7</w:t>
      </w:r>
      <w:r w:rsidRPr="00CD51F1">
        <w:rPr>
          <w:rFonts w:ascii="Times New Roman" w:hAnsi="Times New Roman" w:cs="Times New Roman"/>
          <w:sz w:val="24"/>
          <w:szCs w:val="24"/>
        </w:rPr>
        <w:t xml:space="preserve"> zákona č. .....Z</w:t>
      </w:r>
      <w:r w:rsidR="00266F3A" w:rsidRPr="00CD51F1">
        <w:rPr>
          <w:rFonts w:ascii="Times New Roman" w:hAnsi="Times New Roman" w:cs="Times New Roman"/>
          <w:sz w:val="24"/>
          <w:szCs w:val="24"/>
        </w:rPr>
        <w:t>.</w:t>
      </w:r>
      <w:r w:rsidRPr="00CD51F1">
        <w:rPr>
          <w:rFonts w:ascii="Times New Roman" w:hAnsi="Times New Roman" w:cs="Times New Roman"/>
          <w:sz w:val="24"/>
          <w:szCs w:val="24"/>
        </w:rPr>
        <w:t xml:space="preserve"> z. o hazardných hrách a o zmene a doplnení niektorých zákonov</w:t>
      </w:r>
      <w:r w:rsidR="00E01B37"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3C31DAD8" w14:textId="77777777" w:rsidR="009327D9" w:rsidRPr="00CD51F1" w:rsidRDefault="009327D9" w:rsidP="007F69D8">
      <w:pPr>
        <w:shd w:val="clear" w:color="auto" w:fill="FFFFFF"/>
        <w:spacing w:after="0" w:line="240" w:lineRule="auto"/>
        <w:jc w:val="center"/>
        <w:rPr>
          <w:rFonts w:ascii="Times New Roman" w:eastAsia="Times New Roman" w:hAnsi="Times New Roman" w:cs="Times New Roman"/>
          <w:sz w:val="24"/>
          <w:szCs w:val="24"/>
          <w:lang w:eastAsia="sk-SK"/>
        </w:rPr>
      </w:pPr>
      <w:bookmarkStart w:id="1287" w:name="c_49503"/>
      <w:bookmarkStart w:id="1288" w:name="_Hlk496971660"/>
      <w:bookmarkEnd w:id="1287"/>
    </w:p>
    <w:p w14:paraId="5FA562AA" w14:textId="77777777" w:rsidR="002F696A" w:rsidRPr="00CD51F1" w:rsidRDefault="002F696A" w:rsidP="00596E53">
      <w:pPr>
        <w:spacing w:after="120"/>
        <w:ind w:left="3600" w:hanging="3600"/>
        <w:jc w:val="center"/>
        <w:rPr>
          <w:rFonts w:ascii="Times New Roman" w:hAnsi="Times New Roman" w:cs="Times New Roman"/>
          <w:sz w:val="24"/>
          <w:szCs w:val="24"/>
        </w:rPr>
      </w:pPr>
      <w:r w:rsidRPr="00CD51F1">
        <w:rPr>
          <w:rFonts w:ascii="Times New Roman" w:hAnsi="Times New Roman" w:cs="Times New Roman"/>
          <w:sz w:val="24"/>
          <w:szCs w:val="24"/>
        </w:rPr>
        <w:t>Čl. V</w:t>
      </w:r>
    </w:p>
    <w:p w14:paraId="66C6F78F" w14:textId="77777777" w:rsidR="00C65EE0" w:rsidRPr="00CD51F1" w:rsidRDefault="00C65EE0" w:rsidP="007C6B18">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č. 575/2001 Z. z. </w:t>
      </w:r>
      <w:r w:rsidRPr="00CD51F1">
        <w:rPr>
          <w:rStyle w:val="h1a2"/>
          <w:rFonts w:ascii="Times New Roman" w:hAnsi="Times New Roman" w:cs="Times New Roman"/>
          <w:specVanish w:val="0"/>
        </w:rPr>
        <w:t xml:space="preserve">o organizácii činnosti vlády a organizácii ústrednej štátnej správy </w:t>
      </w:r>
      <w:r w:rsidRPr="00CD51F1">
        <w:rPr>
          <w:rFonts w:ascii="Times New Roman" w:hAnsi="Times New Roman" w:cs="Times New Roman"/>
          <w:sz w:val="24"/>
          <w:szCs w:val="24"/>
        </w:rPr>
        <w:t xml:space="preserve">v znení zákona č. </w:t>
      </w:r>
      <w:hyperlink r:id="rId138" w:history="1">
        <w:r w:rsidRPr="00CD51F1">
          <w:rPr>
            <w:rStyle w:val="Hypertextovprepojenie"/>
            <w:rFonts w:ascii="Times New Roman" w:hAnsi="Times New Roman" w:cs="Times New Roman"/>
            <w:color w:val="auto"/>
            <w:sz w:val="24"/>
            <w:szCs w:val="24"/>
            <w:u w:val="none"/>
          </w:rPr>
          <w:t>143/2002 Z. z.</w:t>
        </w:r>
      </w:hyperlink>
      <w:r w:rsidRPr="00CD51F1">
        <w:rPr>
          <w:rFonts w:ascii="Times New Roman" w:hAnsi="Times New Roman" w:cs="Times New Roman"/>
          <w:sz w:val="24"/>
          <w:szCs w:val="24"/>
        </w:rPr>
        <w:t xml:space="preserve">, zákona č. </w:t>
      </w:r>
      <w:hyperlink r:id="rId139" w:history="1">
        <w:r w:rsidRPr="00CD51F1">
          <w:rPr>
            <w:rStyle w:val="Hypertextovprepojenie"/>
            <w:rFonts w:ascii="Times New Roman" w:hAnsi="Times New Roman" w:cs="Times New Roman"/>
            <w:color w:val="auto"/>
            <w:sz w:val="24"/>
            <w:szCs w:val="24"/>
            <w:u w:val="none"/>
          </w:rPr>
          <w:t>411/2002 Z. z.</w:t>
        </w:r>
      </w:hyperlink>
      <w:r w:rsidRPr="00CD51F1">
        <w:rPr>
          <w:rFonts w:ascii="Times New Roman" w:hAnsi="Times New Roman" w:cs="Times New Roman"/>
          <w:sz w:val="24"/>
          <w:szCs w:val="24"/>
        </w:rPr>
        <w:t xml:space="preserve">, zákona č. </w:t>
      </w:r>
      <w:hyperlink r:id="rId140" w:history="1">
        <w:r w:rsidRPr="00CD51F1">
          <w:rPr>
            <w:rStyle w:val="Hypertextovprepojenie"/>
            <w:rFonts w:ascii="Times New Roman" w:hAnsi="Times New Roman" w:cs="Times New Roman"/>
            <w:color w:val="auto"/>
            <w:sz w:val="24"/>
            <w:szCs w:val="24"/>
            <w:u w:val="none"/>
          </w:rPr>
          <w:t>465/2002 Z. z.</w:t>
        </w:r>
      </w:hyperlink>
      <w:r w:rsidRPr="00CD51F1">
        <w:rPr>
          <w:rFonts w:ascii="Times New Roman" w:hAnsi="Times New Roman" w:cs="Times New Roman"/>
          <w:sz w:val="24"/>
          <w:szCs w:val="24"/>
        </w:rPr>
        <w:t xml:space="preserve">, zákona č. </w:t>
      </w:r>
      <w:hyperlink r:id="rId141" w:history="1">
        <w:r w:rsidRPr="00CD51F1">
          <w:rPr>
            <w:rStyle w:val="Hypertextovprepojenie"/>
            <w:rFonts w:ascii="Times New Roman" w:hAnsi="Times New Roman" w:cs="Times New Roman"/>
            <w:color w:val="auto"/>
            <w:sz w:val="24"/>
            <w:szCs w:val="24"/>
            <w:u w:val="none"/>
          </w:rPr>
          <w:t>139/2003 Z. z.</w:t>
        </w:r>
      </w:hyperlink>
      <w:r w:rsidRPr="00CD51F1">
        <w:rPr>
          <w:rFonts w:ascii="Times New Roman" w:hAnsi="Times New Roman" w:cs="Times New Roman"/>
          <w:sz w:val="24"/>
          <w:szCs w:val="24"/>
        </w:rPr>
        <w:t xml:space="preserve">, zákona č. </w:t>
      </w:r>
      <w:hyperlink r:id="rId142" w:history="1">
        <w:r w:rsidRPr="00CD51F1">
          <w:rPr>
            <w:rStyle w:val="Hypertextovprepojenie"/>
            <w:rFonts w:ascii="Times New Roman" w:hAnsi="Times New Roman" w:cs="Times New Roman"/>
            <w:color w:val="auto"/>
            <w:sz w:val="24"/>
            <w:szCs w:val="24"/>
            <w:u w:val="none"/>
          </w:rPr>
          <w:t>453/2003 Z. z.</w:t>
        </w:r>
      </w:hyperlink>
      <w:r w:rsidRPr="00CD51F1">
        <w:rPr>
          <w:rFonts w:ascii="Times New Roman" w:hAnsi="Times New Roman" w:cs="Times New Roman"/>
          <w:sz w:val="24"/>
          <w:szCs w:val="24"/>
        </w:rPr>
        <w:t xml:space="preserve">, zákona č. </w:t>
      </w:r>
      <w:hyperlink r:id="rId143" w:history="1">
        <w:r w:rsidRPr="00CD51F1">
          <w:rPr>
            <w:rStyle w:val="Hypertextovprepojenie"/>
            <w:rFonts w:ascii="Times New Roman" w:hAnsi="Times New Roman" w:cs="Times New Roman"/>
            <w:color w:val="auto"/>
            <w:sz w:val="24"/>
            <w:szCs w:val="24"/>
            <w:u w:val="none"/>
          </w:rPr>
          <w:t>523/2003 Z. z.</w:t>
        </w:r>
      </w:hyperlink>
      <w:r w:rsidRPr="00CD51F1">
        <w:rPr>
          <w:rFonts w:ascii="Times New Roman" w:hAnsi="Times New Roman" w:cs="Times New Roman"/>
          <w:sz w:val="24"/>
          <w:szCs w:val="24"/>
        </w:rPr>
        <w:t xml:space="preserve">, zákona č. </w:t>
      </w:r>
      <w:hyperlink r:id="rId144" w:history="1">
        <w:r w:rsidRPr="00CD51F1">
          <w:rPr>
            <w:rStyle w:val="Hypertextovprepojenie"/>
            <w:rFonts w:ascii="Times New Roman" w:hAnsi="Times New Roman" w:cs="Times New Roman"/>
            <w:color w:val="auto"/>
            <w:sz w:val="24"/>
            <w:szCs w:val="24"/>
            <w:u w:val="none"/>
          </w:rPr>
          <w:t>215/2004 Z. z.</w:t>
        </w:r>
      </w:hyperlink>
      <w:r w:rsidRPr="00CD51F1">
        <w:rPr>
          <w:rFonts w:ascii="Times New Roman" w:hAnsi="Times New Roman" w:cs="Times New Roman"/>
          <w:sz w:val="24"/>
          <w:szCs w:val="24"/>
        </w:rPr>
        <w:t xml:space="preserve">, zákona č. </w:t>
      </w:r>
      <w:hyperlink r:id="rId145" w:history="1">
        <w:r w:rsidRPr="00CD51F1">
          <w:rPr>
            <w:rStyle w:val="Hypertextovprepojenie"/>
            <w:rFonts w:ascii="Times New Roman" w:hAnsi="Times New Roman" w:cs="Times New Roman"/>
            <w:color w:val="auto"/>
            <w:sz w:val="24"/>
            <w:szCs w:val="24"/>
            <w:u w:val="none"/>
          </w:rPr>
          <w:t>351/2004 Z. z.</w:t>
        </w:r>
      </w:hyperlink>
      <w:r w:rsidRPr="00CD51F1">
        <w:rPr>
          <w:rFonts w:ascii="Times New Roman" w:hAnsi="Times New Roman" w:cs="Times New Roman"/>
          <w:sz w:val="24"/>
          <w:szCs w:val="24"/>
        </w:rPr>
        <w:t xml:space="preserve">, zákona č. </w:t>
      </w:r>
      <w:hyperlink r:id="rId146" w:history="1">
        <w:r w:rsidRPr="00CD51F1">
          <w:rPr>
            <w:rStyle w:val="Hypertextovprepojenie"/>
            <w:rFonts w:ascii="Times New Roman" w:hAnsi="Times New Roman" w:cs="Times New Roman"/>
            <w:color w:val="auto"/>
            <w:sz w:val="24"/>
            <w:szCs w:val="24"/>
            <w:u w:val="none"/>
          </w:rPr>
          <w:t>405/2004 Z. z.</w:t>
        </w:r>
      </w:hyperlink>
      <w:r w:rsidRPr="00CD51F1">
        <w:rPr>
          <w:rFonts w:ascii="Times New Roman" w:hAnsi="Times New Roman" w:cs="Times New Roman"/>
          <w:sz w:val="24"/>
          <w:szCs w:val="24"/>
        </w:rPr>
        <w:t xml:space="preserve">, zákona č. </w:t>
      </w:r>
      <w:hyperlink r:id="rId147" w:history="1">
        <w:r w:rsidRPr="00CD51F1">
          <w:rPr>
            <w:rStyle w:val="Hypertextovprepojenie"/>
            <w:rFonts w:ascii="Times New Roman" w:hAnsi="Times New Roman" w:cs="Times New Roman"/>
            <w:color w:val="auto"/>
            <w:sz w:val="24"/>
            <w:szCs w:val="24"/>
            <w:u w:val="none"/>
          </w:rPr>
          <w:t>585/2004 Z. z.</w:t>
        </w:r>
      </w:hyperlink>
      <w:r w:rsidRPr="00CD51F1">
        <w:rPr>
          <w:rFonts w:ascii="Times New Roman" w:hAnsi="Times New Roman" w:cs="Times New Roman"/>
          <w:sz w:val="24"/>
          <w:szCs w:val="24"/>
        </w:rPr>
        <w:t xml:space="preserve">, zákona č. </w:t>
      </w:r>
      <w:hyperlink r:id="rId148" w:history="1">
        <w:r w:rsidRPr="00CD51F1">
          <w:rPr>
            <w:rStyle w:val="Hypertextovprepojenie"/>
            <w:rFonts w:ascii="Times New Roman" w:hAnsi="Times New Roman" w:cs="Times New Roman"/>
            <w:color w:val="auto"/>
            <w:sz w:val="24"/>
            <w:szCs w:val="24"/>
            <w:u w:val="none"/>
          </w:rPr>
          <w:t>654/2004 Z. z.</w:t>
        </w:r>
      </w:hyperlink>
      <w:r w:rsidRPr="00CD51F1">
        <w:rPr>
          <w:rFonts w:ascii="Times New Roman" w:hAnsi="Times New Roman" w:cs="Times New Roman"/>
          <w:sz w:val="24"/>
          <w:szCs w:val="24"/>
        </w:rPr>
        <w:t xml:space="preserve">, zákona č. </w:t>
      </w:r>
      <w:hyperlink r:id="rId149" w:history="1">
        <w:r w:rsidRPr="00CD51F1">
          <w:rPr>
            <w:rStyle w:val="Hypertextovprepojenie"/>
            <w:rFonts w:ascii="Times New Roman" w:hAnsi="Times New Roman" w:cs="Times New Roman"/>
            <w:color w:val="auto"/>
            <w:sz w:val="24"/>
            <w:szCs w:val="24"/>
            <w:u w:val="none"/>
          </w:rPr>
          <w:t>78/2005 Z. z.</w:t>
        </w:r>
      </w:hyperlink>
      <w:r w:rsidRPr="00CD51F1">
        <w:rPr>
          <w:rFonts w:ascii="Times New Roman" w:hAnsi="Times New Roman" w:cs="Times New Roman"/>
          <w:sz w:val="24"/>
          <w:szCs w:val="24"/>
        </w:rPr>
        <w:t xml:space="preserve">, zákona č. </w:t>
      </w:r>
      <w:hyperlink r:id="rId150" w:history="1">
        <w:r w:rsidRPr="00CD51F1">
          <w:rPr>
            <w:rStyle w:val="Hypertextovprepojenie"/>
            <w:rFonts w:ascii="Times New Roman" w:hAnsi="Times New Roman" w:cs="Times New Roman"/>
            <w:color w:val="auto"/>
            <w:sz w:val="24"/>
            <w:szCs w:val="24"/>
            <w:u w:val="none"/>
          </w:rPr>
          <w:t>172/2005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1" w:history="1">
        <w:r w:rsidRPr="00CD51F1">
          <w:rPr>
            <w:rStyle w:val="Hypertextovprepojenie"/>
            <w:rFonts w:ascii="Times New Roman" w:hAnsi="Times New Roman" w:cs="Times New Roman"/>
            <w:color w:val="auto"/>
            <w:sz w:val="24"/>
            <w:szCs w:val="24"/>
            <w:u w:val="none"/>
          </w:rPr>
          <w:t>474/2005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2" w:history="1">
        <w:r w:rsidRPr="00CD51F1">
          <w:rPr>
            <w:rStyle w:val="Hypertextovprepojenie"/>
            <w:rFonts w:ascii="Times New Roman" w:hAnsi="Times New Roman" w:cs="Times New Roman"/>
            <w:color w:val="auto"/>
            <w:sz w:val="24"/>
            <w:szCs w:val="24"/>
            <w:u w:val="none"/>
          </w:rPr>
          <w:t>231/2006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3" w:history="1">
        <w:r w:rsidRPr="00CD51F1">
          <w:rPr>
            <w:rStyle w:val="Hypertextovprepojenie"/>
            <w:rFonts w:ascii="Times New Roman" w:hAnsi="Times New Roman" w:cs="Times New Roman"/>
            <w:color w:val="auto"/>
            <w:sz w:val="24"/>
            <w:szCs w:val="24"/>
            <w:u w:val="none"/>
          </w:rPr>
          <w:t>678/2006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4" w:history="1">
        <w:r w:rsidRPr="00CD51F1">
          <w:rPr>
            <w:rStyle w:val="Hypertextovprepojenie"/>
            <w:rFonts w:ascii="Times New Roman" w:hAnsi="Times New Roman" w:cs="Times New Roman"/>
            <w:color w:val="auto"/>
            <w:sz w:val="24"/>
            <w:szCs w:val="24"/>
            <w:u w:val="none"/>
          </w:rPr>
          <w:t>103/2007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5" w:history="1">
        <w:r w:rsidRPr="00CD51F1">
          <w:rPr>
            <w:rStyle w:val="Hypertextovprepojenie"/>
            <w:rFonts w:ascii="Times New Roman" w:hAnsi="Times New Roman" w:cs="Times New Roman"/>
            <w:color w:val="auto"/>
            <w:sz w:val="24"/>
            <w:szCs w:val="24"/>
            <w:u w:val="none"/>
          </w:rPr>
          <w:t>218/2007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6" w:history="1">
        <w:r w:rsidRPr="00CD51F1">
          <w:rPr>
            <w:rStyle w:val="Hypertextovprepojenie"/>
            <w:rFonts w:ascii="Times New Roman" w:hAnsi="Times New Roman" w:cs="Times New Roman"/>
            <w:color w:val="auto"/>
            <w:sz w:val="24"/>
            <w:szCs w:val="24"/>
            <w:u w:val="none"/>
          </w:rPr>
          <w:t>456/2007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7" w:history="1">
        <w:r w:rsidRPr="00CD51F1">
          <w:rPr>
            <w:rStyle w:val="Hypertextovprepojenie"/>
            <w:rFonts w:ascii="Times New Roman" w:hAnsi="Times New Roman" w:cs="Times New Roman"/>
            <w:color w:val="auto"/>
            <w:sz w:val="24"/>
            <w:szCs w:val="24"/>
            <w:u w:val="none"/>
          </w:rPr>
          <w:t>568/2007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8" w:history="1">
        <w:r w:rsidRPr="00CD51F1">
          <w:rPr>
            <w:rStyle w:val="Hypertextovprepojenie"/>
            <w:rFonts w:ascii="Times New Roman" w:hAnsi="Times New Roman" w:cs="Times New Roman"/>
            <w:color w:val="auto"/>
            <w:sz w:val="24"/>
            <w:szCs w:val="24"/>
            <w:u w:val="none"/>
          </w:rPr>
          <w:t>617/2007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59" w:history="1">
        <w:r w:rsidRPr="00CD51F1">
          <w:rPr>
            <w:rStyle w:val="Hypertextovprepojenie"/>
            <w:rFonts w:ascii="Times New Roman" w:hAnsi="Times New Roman" w:cs="Times New Roman"/>
            <w:color w:val="auto"/>
            <w:sz w:val="24"/>
            <w:szCs w:val="24"/>
            <w:u w:val="none"/>
          </w:rPr>
          <w:t>165/2008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0" w:history="1">
        <w:r w:rsidRPr="00CD51F1">
          <w:rPr>
            <w:rStyle w:val="Hypertextovprepojenie"/>
            <w:rFonts w:ascii="Times New Roman" w:hAnsi="Times New Roman" w:cs="Times New Roman"/>
            <w:color w:val="auto"/>
            <w:sz w:val="24"/>
            <w:szCs w:val="24"/>
            <w:u w:val="none"/>
          </w:rPr>
          <w:t>408/2008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1" w:history="1">
        <w:r w:rsidRPr="00CD51F1">
          <w:rPr>
            <w:rStyle w:val="Hypertextovprepojenie"/>
            <w:rFonts w:ascii="Times New Roman" w:hAnsi="Times New Roman" w:cs="Times New Roman"/>
            <w:color w:val="auto"/>
            <w:sz w:val="24"/>
            <w:szCs w:val="24"/>
            <w:u w:val="none"/>
          </w:rPr>
          <w:t>583/2008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2" w:history="1">
        <w:r w:rsidRPr="00CD51F1">
          <w:rPr>
            <w:rStyle w:val="Hypertextovprepojenie"/>
            <w:rFonts w:ascii="Times New Roman" w:hAnsi="Times New Roman" w:cs="Times New Roman"/>
            <w:color w:val="auto"/>
            <w:sz w:val="24"/>
            <w:szCs w:val="24"/>
            <w:u w:val="none"/>
          </w:rPr>
          <w:t>70/2009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3" w:history="1">
        <w:r w:rsidRPr="00CD51F1">
          <w:rPr>
            <w:rStyle w:val="Hypertextovprepojenie"/>
            <w:rFonts w:ascii="Times New Roman" w:hAnsi="Times New Roman" w:cs="Times New Roman"/>
            <w:color w:val="auto"/>
            <w:sz w:val="24"/>
            <w:szCs w:val="24"/>
            <w:u w:val="none"/>
          </w:rPr>
          <w:t>165/2009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4" w:history="1">
        <w:r w:rsidRPr="00CD51F1">
          <w:rPr>
            <w:rStyle w:val="Hypertextovprepojenie"/>
            <w:rFonts w:ascii="Times New Roman" w:hAnsi="Times New Roman" w:cs="Times New Roman"/>
            <w:color w:val="auto"/>
            <w:sz w:val="24"/>
            <w:szCs w:val="24"/>
            <w:u w:val="none"/>
          </w:rPr>
          <w:t>400/2009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5" w:history="1">
        <w:r w:rsidRPr="00CD51F1">
          <w:rPr>
            <w:rStyle w:val="Hypertextovprepojenie"/>
            <w:rFonts w:ascii="Times New Roman" w:hAnsi="Times New Roman" w:cs="Times New Roman"/>
            <w:color w:val="auto"/>
            <w:sz w:val="24"/>
            <w:szCs w:val="24"/>
            <w:u w:val="none"/>
          </w:rPr>
          <w:t>403/2009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6" w:history="1">
        <w:r w:rsidRPr="00CD51F1">
          <w:rPr>
            <w:rStyle w:val="Hypertextovprepojenie"/>
            <w:rFonts w:ascii="Times New Roman" w:hAnsi="Times New Roman" w:cs="Times New Roman"/>
            <w:color w:val="auto"/>
            <w:sz w:val="24"/>
            <w:szCs w:val="24"/>
            <w:u w:val="none"/>
          </w:rPr>
          <w:t>505/2009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7" w:history="1">
        <w:r w:rsidRPr="00CD51F1">
          <w:rPr>
            <w:rStyle w:val="Hypertextovprepojenie"/>
            <w:rFonts w:ascii="Times New Roman" w:hAnsi="Times New Roman" w:cs="Times New Roman"/>
            <w:color w:val="auto"/>
            <w:sz w:val="24"/>
            <w:szCs w:val="24"/>
            <w:u w:val="none"/>
          </w:rPr>
          <w:t>557/2009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8" w:history="1">
        <w:r w:rsidRPr="00CD51F1">
          <w:rPr>
            <w:rStyle w:val="Hypertextovprepojenie"/>
            <w:rFonts w:ascii="Times New Roman" w:hAnsi="Times New Roman" w:cs="Times New Roman"/>
            <w:color w:val="auto"/>
            <w:sz w:val="24"/>
            <w:szCs w:val="24"/>
            <w:u w:val="none"/>
          </w:rPr>
          <w:t>570/2009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69" w:history="1">
        <w:r w:rsidRPr="00CD51F1">
          <w:rPr>
            <w:rStyle w:val="Hypertextovprepojenie"/>
            <w:rFonts w:ascii="Times New Roman" w:hAnsi="Times New Roman" w:cs="Times New Roman"/>
            <w:color w:val="auto"/>
            <w:sz w:val="24"/>
            <w:szCs w:val="24"/>
            <w:u w:val="none"/>
          </w:rPr>
          <w:t>37/2010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0" w:history="1">
        <w:r w:rsidRPr="00CD51F1">
          <w:rPr>
            <w:rStyle w:val="Hypertextovprepojenie"/>
            <w:rFonts w:ascii="Times New Roman" w:hAnsi="Times New Roman" w:cs="Times New Roman"/>
            <w:color w:val="auto"/>
            <w:sz w:val="24"/>
            <w:szCs w:val="24"/>
            <w:u w:val="none"/>
          </w:rPr>
          <w:t>372/2010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1" w:history="1">
        <w:r w:rsidRPr="00CD51F1">
          <w:rPr>
            <w:rStyle w:val="Hypertextovprepojenie"/>
            <w:rFonts w:ascii="Times New Roman" w:hAnsi="Times New Roman" w:cs="Times New Roman"/>
            <w:color w:val="auto"/>
            <w:sz w:val="24"/>
            <w:szCs w:val="24"/>
            <w:u w:val="none"/>
          </w:rPr>
          <w:t>403/2010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2" w:history="1">
        <w:r w:rsidRPr="00CD51F1">
          <w:rPr>
            <w:rStyle w:val="Hypertextovprepojenie"/>
            <w:rFonts w:ascii="Times New Roman" w:hAnsi="Times New Roman" w:cs="Times New Roman"/>
            <w:color w:val="auto"/>
            <w:sz w:val="24"/>
            <w:szCs w:val="24"/>
            <w:u w:val="none"/>
          </w:rPr>
          <w:t>547/2010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3" w:history="1">
        <w:r w:rsidRPr="00CD51F1">
          <w:rPr>
            <w:rStyle w:val="Hypertextovprepojenie"/>
            <w:rFonts w:ascii="Times New Roman" w:hAnsi="Times New Roman" w:cs="Times New Roman"/>
            <w:color w:val="auto"/>
            <w:sz w:val="24"/>
            <w:szCs w:val="24"/>
            <w:u w:val="none"/>
          </w:rPr>
          <w:t>392/2011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4" w:history="1">
        <w:r w:rsidRPr="00CD51F1">
          <w:rPr>
            <w:rStyle w:val="Hypertextovprepojenie"/>
            <w:rFonts w:ascii="Times New Roman" w:hAnsi="Times New Roman" w:cs="Times New Roman"/>
            <w:color w:val="auto"/>
            <w:sz w:val="24"/>
            <w:szCs w:val="24"/>
            <w:u w:val="none"/>
          </w:rPr>
          <w:t>287/2012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5" w:history="1">
        <w:r w:rsidRPr="00CD51F1">
          <w:rPr>
            <w:rStyle w:val="Hypertextovprepojenie"/>
            <w:rFonts w:ascii="Times New Roman" w:hAnsi="Times New Roman" w:cs="Times New Roman"/>
            <w:color w:val="auto"/>
            <w:sz w:val="24"/>
            <w:szCs w:val="24"/>
            <w:u w:val="none"/>
          </w:rPr>
          <w:t>60/2013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6" w:history="1">
        <w:r w:rsidRPr="00CD51F1">
          <w:rPr>
            <w:rStyle w:val="Hypertextovprepojenie"/>
            <w:rFonts w:ascii="Times New Roman" w:hAnsi="Times New Roman" w:cs="Times New Roman"/>
            <w:color w:val="auto"/>
            <w:sz w:val="24"/>
            <w:szCs w:val="24"/>
            <w:u w:val="none"/>
          </w:rPr>
          <w:t>311/2013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7" w:history="1">
        <w:r w:rsidRPr="00CD51F1">
          <w:rPr>
            <w:rStyle w:val="Hypertextovprepojenie"/>
            <w:rFonts w:ascii="Times New Roman" w:hAnsi="Times New Roman" w:cs="Times New Roman"/>
            <w:color w:val="auto"/>
            <w:sz w:val="24"/>
            <w:szCs w:val="24"/>
            <w:u w:val="none"/>
          </w:rPr>
          <w:t>313/2013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8" w:history="1">
        <w:r w:rsidRPr="00CD51F1">
          <w:rPr>
            <w:rStyle w:val="Hypertextovprepojenie"/>
            <w:rFonts w:ascii="Times New Roman" w:hAnsi="Times New Roman" w:cs="Times New Roman"/>
            <w:color w:val="auto"/>
            <w:sz w:val="24"/>
            <w:szCs w:val="24"/>
            <w:u w:val="none"/>
          </w:rPr>
          <w:t>335/2014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79" w:history="1">
        <w:r w:rsidRPr="00CD51F1">
          <w:rPr>
            <w:rStyle w:val="Hypertextovprepojenie"/>
            <w:rFonts w:ascii="Times New Roman" w:hAnsi="Times New Roman" w:cs="Times New Roman"/>
            <w:color w:val="auto"/>
            <w:sz w:val="24"/>
            <w:szCs w:val="24"/>
            <w:u w:val="none"/>
          </w:rPr>
          <w:t>172/2015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0" w:history="1">
        <w:r w:rsidRPr="00CD51F1">
          <w:rPr>
            <w:rStyle w:val="Hypertextovprepojenie"/>
            <w:rFonts w:ascii="Times New Roman" w:hAnsi="Times New Roman" w:cs="Times New Roman"/>
            <w:color w:val="auto"/>
            <w:sz w:val="24"/>
            <w:szCs w:val="24"/>
            <w:u w:val="none"/>
          </w:rPr>
          <w:t>339/2015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1" w:history="1">
        <w:r w:rsidRPr="00CD51F1">
          <w:rPr>
            <w:rStyle w:val="Hypertextovprepojenie"/>
            <w:rFonts w:ascii="Times New Roman" w:hAnsi="Times New Roman" w:cs="Times New Roman"/>
            <w:color w:val="auto"/>
            <w:sz w:val="24"/>
            <w:szCs w:val="24"/>
            <w:u w:val="none"/>
          </w:rPr>
          <w:t>358/2015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2" w:history="1">
        <w:r w:rsidRPr="00CD51F1">
          <w:rPr>
            <w:rStyle w:val="Hypertextovprepojenie"/>
            <w:rFonts w:ascii="Times New Roman" w:hAnsi="Times New Roman" w:cs="Times New Roman"/>
            <w:color w:val="auto"/>
            <w:sz w:val="24"/>
            <w:szCs w:val="24"/>
            <w:u w:val="none"/>
          </w:rPr>
          <w:t>392/2015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3" w:history="1">
        <w:r w:rsidRPr="00CD51F1">
          <w:rPr>
            <w:rStyle w:val="Hypertextovprepojenie"/>
            <w:rFonts w:ascii="Times New Roman" w:hAnsi="Times New Roman" w:cs="Times New Roman"/>
            <w:color w:val="auto"/>
            <w:sz w:val="24"/>
            <w:szCs w:val="24"/>
            <w:u w:val="none"/>
          </w:rPr>
          <w:t>171/2016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4" w:history="1">
        <w:r w:rsidRPr="00CD51F1">
          <w:rPr>
            <w:rStyle w:val="Hypertextovprepojenie"/>
            <w:rFonts w:ascii="Times New Roman" w:hAnsi="Times New Roman" w:cs="Times New Roman"/>
            <w:color w:val="auto"/>
            <w:sz w:val="24"/>
            <w:szCs w:val="24"/>
            <w:u w:val="none"/>
          </w:rPr>
          <w:t>272/2016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5" w:history="1">
        <w:r w:rsidRPr="00CD51F1">
          <w:rPr>
            <w:rStyle w:val="Hypertextovprepojenie"/>
            <w:rFonts w:ascii="Times New Roman" w:hAnsi="Times New Roman" w:cs="Times New Roman"/>
            <w:color w:val="auto"/>
            <w:sz w:val="24"/>
            <w:szCs w:val="24"/>
            <w:u w:val="none"/>
          </w:rPr>
          <w:t>378/2016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6" w:history="1">
        <w:r w:rsidRPr="00CD51F1">
          <w:rPr>
            <w:rStyle w:val="Hypertextovprepojenie"/>
            <w:rFonts w:ascii="Times New Roman" w:hAnsi="Times New Roman" w:cs="Times New Roman"/>
            <w:color w:val="auto"/>
            <w:sz w:val="24"/>
            <w:szCs w:val="24"/>
            <w:u w:val="none"/>
          </w:rPr>
          <w:t>138/2017 Z. z.</w:t>
        </w:r>
      </w:hyperlink>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7" w:history="1">
        <w:r w:rsidRPr="00CD51F1">
          <w:rPr>
            <w:rStyle w:val="Hypertextovprepojenie"/>
            <w:rFonts w:ascii="Times New Roman" w:hAnsi="Times New Roman" w:cs="Times New Roman"/>
            <w:color w:val="auto"/>
            <w:sz w:val="24"/>
            <w:szCs w:val="24"/>
            <w:u w:val="none"/>
          </w:rPr>
          <w:t>238/2017 Z. z.</w:t>
        </w:r>
      </w:hyperlink>
      <w:r w:rsidR="00F1531F" w:rsidRPr="00CD51F1">
        <w:rPr>
          <w:rStyle w:val="Hypertextovprepojenie"/>
          <w:rFonts w:ascii="Times New Roman" w:hAnsi="Times New Roman" w:cs="Times New Roman"/>
          <w:color w:val="auto"/>
          <w:sz w:val="24"/>
          <w:szCs w:val="24"/>
          <w:u w:val="none"/>
        </w:rPr>
        <w:t xml:space="preserve"> a</w:t>
      </w:r>
      <w:r w:rsidRPr="00CD51F1">
        <w:rPr>
          <w:rFonts w:ascii="Times New Roman" w:hAnsi="Times New Roman" w:cs="Times New Roman"/>
          <w:sz w:val="24"/>
          <w:szCs w:val="24"/>
        </w:rPr>
        <w:t xml:space="preserve"> </w:t>
      </w:r>
      <w:r w:rsidR="00CE4FBB" w:rsidRPr="00CD51F1">
        <w:rPr>
          <w:rFonts w:ascii="Times New Roman" w:hAnsi="Times New Roman" w:cs="Times New Roman"/>
          <w:sz w:val="24"/>
          <w:szCs w:val="24"/>
        </w:rPr>
        <w:t xml:space="preserve">zákona č. </w:t>
      </w:r>
      <w:hyperlink r:id="rId188" w:history="1">
        <w:r w:rsidRPr="00CD51F1">
          <w:rPr>
            <w:rStyle w:val="Hypertextovprepojenie"/>
            <w:rFonts w:ascii="Times New Roman" w:hAnsi="Times New Roman" w:cs="Times New Roman"/>
            <w:color w:val="auto"/>
            <w:sz w:val="24"/>
            <w:szCs w:val="24"/>
            <w:u w:val="none"/>
          </w:rPr>
          <w:t>112/2018 Z. z</w:t>
        </w:r>
      </w:hyperlink>
      <w:r w:rsidR="00CE4FBB" w:rsidRPr="00CD51F1">
        <w:rPr>
          <w:rFonts w:ascii="Times New Roman" w:hAnsi="Times New Roman" w:cs="Times New Roman"/>
          <w:sz w:val="24"/>
          <w:szCs w:val="24"/>
        </w:rPr>
        <w:t>. sa mení a dopĺňa takto:</w:t>
      </w:r>
    </w:p>
    <w:p w14:paraId="7A14270D" w14:textId="77777777" w:rsidR="007C6B18" w:rsidRPr="00CD51F1" w:rsidRDefault="007C6B18" w:rsidP="007C6B18">
      <w:pPr>
        <w:spacing w:after="0" w:line="240" w:lineRule="auto"/>
        <w:jc w:val="both"/>
        <w:rPr>
          <w:rFonts w:ascii="Times New Roman" w:hAnsi="Times New Roman" w:cs="Times New Roman"/>
          <w:sz w:val="24"/>
          <w:szCs w:val="24"/>
        </w:rPr>
      </w:pPr>
    </w:p>
    <w:p w14:paraId="722B1275" w14:textId="77777777" w:rsidR="003547EC" w:rsidRPr="00CD51F1" w:rsidRDefault="003547EC" w:rsidP="007C6B18">
      <w:pPr>
        <w:pStyle w:val="Odsekzoznamu"/>
        <w:spacing w:after="0" w:line="240" w:lineRule="auto"/>
        <w:ind w:left="0"/>
        <w:jc w:val="both"/>
        <w:rPr>
          <w:rFonts w:ascii="Times New Roman" w:hAnsi="Times New Roman" w:cs="Times New Roman"/>
          <w:sz w:val="24"/>
          <w:szCs w:val="24"/>
        </w:rPr>
      </w:pPr>
      <w:r w:rsidRPr="00CD51F1">
        <w:rPr>
          <w:rFonts w:ascii="Times New Roman" w:hAnsi="Times New Roman" w:cs="Times New Roman"/>
          <w:sz w:val="24"/>
          <w:szCs w:val="24"/>
        </w:rPr>
        <w:t xml:space="preserve">1. </w:t>
      </w:r>
      <w:r w:rsidR="00C65EE0" w:rsidRPr="00CD51F1">
        <w:rPr>
          <w:rFonts w:ascii="Times New Roman" w:hAnsi="Times New Roman" w:cs="Times New Roman"/>
          <w:sz w:val="24"/>
          <w:szCs w:val="24"/>
        </w:rPr>
        <w:t xml:space="preserve">V § 7 ods. 1 sa za slovo „colníctva“ </w:t>
      </w:r>
      <w:r w:rsidR="00596E53" w:rsidRPr="00CD51F1">
        <w:rPr>
          <w:rFonts w:ascii="Times New Roman" w:hAnsi="Times New Roman" w:cs="Times New Roman"/>
          <w:sz w:val="24"/>
          <w:szCs w:val="24"/>
        </w:rPr>
        <w:t xml:space="preserve">vkladá čiarka a </w:t>
      </w:r>
      <w:r w:rsidR="00C65EE0" w:rsidRPr="00CD51F1">
        <w:rPr>
          <w:rFonts w:ascii="Times New Roman" w:hAnsi="Times New Roman" w:cs="Times New Roman"/>
          <w:sz w:val="24"/>
          <w:szCs w:val="24"/>
        </w:rPr>
        <w:t>slová „hazardných hier“.</w:t>
      </w:r>
    </w:p>
    <w:p w14:paraId="797012B4" w14:textId="77777777" w:rsidR="007C6B18" w:rsidRPr="00CD51F1" w:rsidRDefault="007C6B18" w:rsidP="007C6B18">
      <w:pPr>
        <w:pStyle w:val="Odsekzoznamu"/>
        <w:spacing w:after="0" w:line="240" w:lineRule="auto"/>
        <w:ind w:left="0"/>
        <w:jc w:val="both"/>
        <w:rPr>
          <w:rFonts w:ascii="Times New Roman" w:hAnsi="Times New Roman" w:cs="Times New Roman"/>
          <w:sz w:val="24"/>
          <w:szCs w:val="24"/>
        </w:rPr>
      </w:pPr>
    </w:p>
    <w:p w14:paraId="5B8A7B80" w14:textId="77777777" w:rsidR="00C65EE0" w:rsidRPr="00CD51F1" w:rsidRDefault="00C65EE0" w:rsidP="007C6B18">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2. V § 7 ods. 2 písm. b) sa </w:t>
      </w:r>
      <w:r w:rsidR="00F1531F" w:rsidRPr="00CD51F1">
        <w:rPr>
          <w:rFonts w:ascii="Times New Roman" w:hAnsi="Times New Roman" w:cs="Times New Roman"/>
          <w:sz w:val="24"/>
          <w:szCs w:val="24"/>
        </w:rPr>
        <w:t xml:space="preserve">za slovom „výkazníctva“ </w:t>
      </w:r>
      <w:r w:rsidRPr="00CD51F1">
        <w:rPr>
          <w:rFonts w:ascii="Times New Roman" w:hAnsi="Times New Roman" w:cs="Times New Roman"/>
          <w:sz w:val="24"/>
          <w:szCs w:val="24"/>
        </w:rPr>
        <w:t>vypúšťa</w:t>
      </w:r>
      <w:r w:rsidR="00596E53" w:rsidRPr="00CD51F1">
        <w:rPr>
          <w:rFonts w:ascii="Times New Roman" w:hAnsi="Times New Roman" w:cs="Times New Roman"/>
          <w:sz w:val="24"/>
          <w:szCs w:val="24"/>
        </w:rPr>
        <w:t xml:space="preserve"> čiarka a</w:t>
      </w:r>
      <w:r w:rsidRPr="00CD51F1">
        <w:rPr>
          <w:rFonts w:ascii="Times New Roman" w:hAnsi="Times New Roman" w:cs="Times New Roman"/>
          <w:sz w:val="24"/>
          <w:szCs w:val="24"/>
        </w:rPr>
        <w:t> slová „hazardných hier“.</w:t>
      </w:r>
    </w:p>
    <w:p w14:paraId="6AB0BDEE" w14:textId="77777777" w:rsidR="00596E53" w:rsidRPr="00CD51F1" w:rsidRDefault="00596E53" w:rsidP="007C6B18">
      <w:pPr>
        <w:spacing w:after="0" w:line="240" w:lineRule="auto"/>
        <w:jc w:val="both"/>
        <w:rPr>
          <w:rFonts w:ascii="Times New Roman" w:hAnsi="Times New Roman" w:cs="Times New Roman"/>
          <w:sz w:val="24"/>
          <w:szCs w:val="24"/>
        </w:rPr>
      </w:pPr>
    </w:p>
    <w:p w14:paraId="19734AE6" w14:textId="77777777" w:rsidR="003547EC" w:rsidRPr="00CD51F1" w:rsidRDefault="003547EC" w:rsidP="00596E53">
      <w:pPr>
        <w:spacing w:after="0" w:line="240" w:lineRule="auto"/>
        <w:ind w:left="3600" w:firstLine="720"/>
        <w:jc w:val="both"/>
        <w:rPr>
          <w:rFonts w:ascii="Times New Roman" w:hAnsi="Times New Roman" w:cs="Times New Roman"/>
          <w:sz w:val="24"/>
          <w:szCs w:val="24"/>
        </w:rPr>
      </w:pPr>
      <w:r w:rsidRPr="00CD51F1">
        <w:rPr>
          <w:rFonts w:ascii="Times New Roman" w:hAnsi="Times New Roman" w:cs="Times New Roman"/>
          <w:sz w:val="24"/>
          <w:szCs w:val="24"/>
        </w:rPr>
        <w:t>Čl. V</w:t>
      </w:r>
      <w:r w:rsidR="005E1429" w:rsidRPr="00CD51F1">
        <w:rPr>
          <w:rFonts w:ascii="Times New Roman" w:hAnsi="Times New Roman" w:cs="Times New Roman"/>
          <w:sz w:val="24"/>
          <w:szCs w:val="24"/>
        </w:rPr>
        <w:t>I</w:t>
      </w:r>
    </w:p>
    <w:p w14:paraId="770D218F" w14:textId="0DC142C4" w:rsidR="002F696A" w:rsidRPr="00CD51F1" w:rsidRDefault="002F696A" w:rsidP="00E8660F">
      <w:pPr>
        <w:pStyle w:val="Odsekzoznamu"/>
        <w:spacing w:after="0" w:line="240" w:lineRule="auto"/>
        <w:ind w:left="0"/>
        <w:jc w:val="both"/>
        <w:rPr>
          <w:rFonts w:ascii="Times New Roman" w:hAnsi="Times New Roman" w:cs="Times New Roman"/>
          <w:sz w:val="24"/>
          <w:szCs w:val="24"/>
        </w:rPr>
      </w:pPr>
      <w:r w:rsidRPr="00CD51F1">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w:t>
      </w:r>
      <w:r w:rsidR="00B2264E" w:rsidRPr="00CD51F1">
        <w:rPr>
          <w:rFonts w:ascii="Times New Roman" w:hAnsi="Times New Roman" w:cs="Times New Roman"/>
          <w:sz w:val="24"/>
          <w:szCs w:val="24"/>
        </w:rPr>
        <w:t>zákona č. 184/2009 Z.</w:t>
      </w:r>
      <w:r w:rsidR="00FA13B1"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 xml:space="preserve">z., </w:t>
      </w:r>
      <w:r w:rsidRPr="00CD51F1">
        <w:rPr>
          <w:rFonts w:ascii="Times New Roman" w:hAnsi="Times New Roman" w:cs="Times New Roman"/>
          <w:sz w:val="24"/>
          <w:szCs w:val="24"/>
        </w:rPr>
        <w:t>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w:t>
      </w:r>
      <w:r w:rsidR="004B6BAE" w:rsidRPr="00CD51F1">
        <w:rPr>
          <w:rFonts w:ascii="Times New Roman" w:hAnsi="Times New Roman" w:cs="Times New Roman"/>
          <w:sz w:val="24"/>
          <w:szCs w:val="24"/>
        </w:rPr>
        <w:t>,</w:t>
      </w:r>
      <w:r w:rsidRPr="00CD51F1">
        <w:rPr>
          <w:rFonts w:ascii="Times New Roman" w:hAnsi="Times New Roman" w:cs="Times New Roman"/>
          <w:sz w:val="24"/>
          <w:szCs w:val="24"/>
        </w:rPr>
        <w:t xml:space="preserve"> zákona č. 253/2015 Z. z., zákona č. 361/2015 Z. z., zákona č. 375/2015 Z. z., zákona č. 378/2015 Z. z., zákona č. 389/2015 Z. z., zákona č. 437/2015 Z. z., zákona č. 440/2015 Z. z, zákona č. 341/2016 Z. z., zákona  č. 264/2017 Z. z., zákona č. 279/2017 Z. z., zákona č. 335/2017 Z. z.</w:t>
      </w:r>
      <w:r w:rsidR="00B2264E" w:rsidRPr="00CD51F1">
        <w:rPr>
          <w:rFonts w:ascii="Times New Roman" w:hAnsi="Times New Roman" w:cs="Times New Roman"/>
          <w:sz w:val="24"/>
          <w:szCs w:val="24"/>
        </w:rPr>
        <w:t xml:space="preserve">, </w:t>
      </w:r>
      <w:r w:rsidRPr="00CD51F1">
        <w:rPr>
          <w:rFonts w:ascii="Times New Roman" w:hAnsi="Times New Roman" w:cs="Times New Roman"/>
          <w:sz w:val="24"/>
          <w:szCs w:val="24"/>
        </w:rPr>
        <w:t>zákona č. 344/2017 Z. z.</w:t>
      </w:r>
      <w:r w:rsidR="00B2264E"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zákona č. 57/2018 Z. z.,</w:t>
      </w:r>
      <w:r w:rsidRPr="00CD51F1">
        <w:rPr>
          <w:rFonts w:ascii="Times New Roman" w:hAnsi="Times New Roman" w:cs="Times New Roman"/>
          <w:sz w:val="24"/>
          <w:szCs w:val="24"/>
        </w:rPr>
        <w:t xml:space="preserve"> </w:t>
      </w:r>
      <w:r w:rsidR="00B2264E" w:rsidRPr="00CD51F1">
        <w:rPr>
          <w:rFonts w:ascii="Times New Roman" w:hAnsi="Times New Roman" w:cs="Times New Roman"/>
          <w:sz w:val="24"/>
          <w:szCs w:val="24"/>
        </w:rPr>
        <w:t>zákona č. 63/2018 Z. z.</w:t>
      </w:r>
      <w:r w:rsidR="001A7699" w:rsidRPr="00CD51F1">
        <w:rPr>
          <w:rFonts w:ascii="Times New Roman" w:hAnsi="Times New Roman" w:cs="Times New Roman"/>
          <w:sz w:val="24"/>
          <w:szCs w:val="24"/>
        </w:rPr>
        <w:t>,</w:t>
      </w:r>
      <w:r w:rsidR="00B2264E" w:rsidRPr="00CD51F1">
        <w:rPr>
          <w:rFonts w:ascii="Times New Roman" w:hAnsi="Times New Roman" w:cs="Times New Roman"/>
          <w:sz w:val="24"/>
          <w:szCs w:val="24"/>
        </w:rPr>
        <w:t xml:space="preserve"> zákona č. 112/2018 Z. z.</w:t>
      </w:r>
      <w:r w:rsidR="001A7699" w:rsidRPr="00CD51F1">
        <w:rPr>
          <w:rFonts w:ascii="Times New Roman" w:hAnsi="Times New Roman" w:cs="Times New Roman"/>
          <w:sz w:val="24"/>
          <w:szCs w:val="24"/>
        </w:rPr>
        <w:t xml:space="preserve">, zákona č. 209/2018 Z. z. a zákona č. 213/2018 Z. z. </w:t>
      </w:r>
      <w:r w:rsidRPr="00CD51F1">
        <w:rPr>
          <w:rFonts w:ascii="Times New Roman" w:hAnsi="Times New Roman" w:cs="Times New Roman"/>
          <w:sz w:val="24"/>
          <w:szCs w:val="24"/>
        </w:rPr>
        <w:t>sa mení takto:</w:t>
      </w:r>
    </w:p>
    <w:p w14:paraId="4DCD5A24" w14:textId="77777777" w:rsidR="002F696A" w:rsidRPr="00CD51F1" w:rsidRDefault="002F696A" w:rsidP="00E8660F">
      <w:pPr>
        <w:pStyle w:val="Odsekzoznamu"/>
        <w:spacing w:after="0" w:line="240" w:lineRule="auto"/>
        <w:ind w:left="0"/>
        <w:jc w:val="both"/>
        <w:rPr>
          <w:rFonts w:ascii="Times New Roman" w:hAnsi="Times New Roman" w:cs="Times New Roman"/>
          <w:sz w:val="24"/>
          <w:szCs w:val="24"/>
        </w:rPr>
      </w:pPr>
    </w:p>
    <w:p w14:paraId="5A080632" w14:textId="77777777" w:rsidR="002F696A" w:rsidRPr="00CD51F1" w:rsidRDefault="002F696A" w:rsidP="000B53BD">
      <w:pPr>
        <w:pStyle w:val="Odsekzoznamu"/>
        <w:spacing w:after="0" w:line="240" w:lineRule="auto"/>
        <w:ind w:left="0"/>
        <w:jc w:val="both"/>
        <w:rPr>
          <w:rFonts w:ascii="Times New Roman" w:hAnsi="Times New Roman" w:cs="Times New Roman"/>
          <w:sz w:val="24"/>
          <w:szCs w:val="24"/>
        </w:rPr>
      </w:pPr>
      <w:r w:rsidRPr="00CD51F1">
        <w:rPr>
          <w:rFonts w:ascii="Times New Roman" w:hAnsi="Times New Roman" w:cs="Times New Roman"/>
          <w:sz w:val="24"/>
          <w:szCs w:val="24"/>
        </w:rPr>
        <w:t>1. Poznámka pod čiarou k odkazu 14 znie:</w:t>
      </w:r>
    </w:p>
    <w:p w14:paraId="00E29452" w14:textId="77777777" w:rsidR="002F696A" w:rsidRPr="00CD51F1" w:rsidRDefault="002F696A" w:rsidP="000B53BD">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w:t>
      </w:r>
      <w:r w:rsidRPr="00CD51F1">
        <w:rPr>
          <w:rFonts w:ascii="Times New Roman" w:hAnsi="Times New Roman" w:cs="Times New Roman"/>
          <w:sz w:val="24"/>
          <w:szCs w:val="24"/>
          <w:vertAlign w:val="superscript"/>
        </w:rPr>
        <w:t>14</w:t>
      </w:r>
      <w:r w:rsidRPr="00CD51F1">
        <w:rPr>
          <w:rFonts w:ascii="Times New Roman" w:hAnsi="Times New Roman" w:cs="Times New Roman"/>
          <w:sz w:val="24"/>
          <w:szCs w:val="24"/>
        </w:rPr>
        <w:t>) Napríklad § 1</w:t>
      </w:r>
      <w:r w:rsidR="00177F59" w:rsidRPr="00CD51F1">
        <w:rPr>
          <w:rFonts w:ascii="Times New Roman" w:hAnsi="Times New Roman" w:cs="Times New Roman"/>
          <w:sz w:val="24"/>
          <w:szCs w:val="24"/>
        </w:rPr>
        <w:t>6</w:t>
      </w:r>
      <w:r w:rsidRPr="00CD51F1">
        <w:rPr>
          <w:rFonts w:ascii="Times New Roman" w:hAnsi="Times New Roman" w:cs="Times New Roman"/>
          <w:sz w:val="24"/>
          <w:szCs w:val="24"/>
        </w:rPr>
        <w:t xml:space="preserve"> </w:t>
      </w:r>
      <w:r w:rsidR="008C5CB9" w:rsidRPr="00CD51F1">
        <w:rPr>
          <w:rFonts w:ascii="Times New Roman" w:hAnsi="Times New Roman" w:cs="Times New Roman"/>
          <w:sz w:val="24"/>
          <w:szCs w:val="24"/>
        </w:rPr>
        <w:t xml:space="preserve">ods. 17 </w:t>
      </w:r>
      <w:r w:rsidRPr="00CD51F1">
        <w:rPr>
          <w:rFonts w:ascii="Times New Roman" w:hAnsi="Times New Roman" w:cs="Times New Roman"/>
          <w:sz w:val="24"/>
          <w:szCs w:val="24"/>
        </w:rPr>
        <w:t>zákona č. .../2018 Z. z. o hazardných hrách a o zmene a doplnení niektorých zákonov.“.</w:t>
      </w:r>
    </w:p>
    <w:p w14:paraId="0F60AD56" w14:textId="77777777" w:rsidR="002F696A" w:rsidRPr="00CD51F1" w:rsidRDefault="002F696A" w:rsidP="000B53BD">
      <w:pPr>
        <w:pStyle w:val="Odsekzoznamu"/>
        <w:spacing w:after="0" w:line="240" w:lineRule="auto"/>
        <w:ind w:left="0"/>
        <w:jc w:val="both"/>
        <w:rPr>
          <w:rFonts w:ascii="Times New Roman" w:hAnsi="Times New Roman" w:cs="Times New Roman"/>
          <w:sz w:val="24"/>
          <w:szCs w:val="24"/>
        </w:rPr>
      </w:pPr>
      <w:r w:rsidRPr="00CD51F1">
        <w:rPr>
          <w:rFonts w:ascii="Times New Roman" w:hAnsi="Times New Roman" w:cs="Times New Roman"/>
          <w:sz w:val="24"/>
          <w:szCs w:val="24"/>
        </w:rPr>
        <w:t>2. Poznámka pod čiarou k odkazu 56 znie:</w:t>
      </w:r>
    </w:p>
    <w:p w14:paraId="0AE681C8" w14:textId="77777777" w:rsidR="002F696A" w:rsidRPr="00CD51F1" w:rsidRDefault="002F696A" w:rsidP="000B53BD">
      <w:pPr>
        <w:pStyle w:val="Odsekzoznamu"/>
        <w:spacing w:after="0" w:line="240" w:lineRule="auto"/>
        <w:ind w:left="0"/>
        <w:jc w:val="both"/>
        <w:rPr>
          <w:rFonts w:ascii="Times New Roman" w:hAnsi="Times New Roman" w:cs="Times New Roman"/>
          <w:sz w:val="24"/>
          <w:szCs w:val="24"/>
        </w:rPr>
      </w:pPr>
      <w:r w:rsidRPr="00CD51F1">
        <w:rPr>
          <w:rFonts w:ascii="Times New Roman" w:hAnsi="Times New Roman" w:cs="Times New Roman"/>
          <w:sz w:val="24"/>
          <w:szCs w:val="24"/>
        </w:rPr>
        <w:t>„</w:t>
      </w:r>
      <w:r w:rsidRPr="00CD51F1">
        <w:rPr>
          <w:rFonts w:ascii="Times New Roman" w:hAnsi="Times New Roman" w:cs="Times New Roman"/>
          <w:sz w:val="24"/>
          <w:szCs w:val="24"/>
          <w:vertAlign w:val="superscript"/>
        </w:rPr>
        <w:t>56</w:t>
      </w:r>
      <w:r w:rsidRPr="00CD51F1">
        <w:rPr>
          <w:rFonts w:ascii="Times New Roman" w:hAnsi="Times New Roman" w:cs="Times New Roman"/>
          <w:sz w:val="24"/>
          <w:szCs w:val="24"/>
        </w:rPr>
        <w:t>) Zákon č. .../2018 Z. z.“.</w:t>
      </w:r>
    </w:p>
    <w:p w14:paraId="480D83D9" w14:textId="77777777" w:rsidR="002F696A" w:rsidRPr="00CD51F1" w:rsidRDefault="002F696A" w:rsidP="000B53BD">
      <w:pPr>
        <w:pStyle w:val="Odsekzoznamu"/>
        <w:spacing w:after="0" w:line="240" w:lineRule="auto"/>
        <w:ind w:left="0"/>
        <w:jc w:val="both"/>
        <w:rPr>
          <w:rFonts w:ascii="Times New Roman" w:hAnsi="Times New Roman" w:cs="Times New Roman"/>
          <w:sz w:val="24"/>
          <w:szCs w:val="24"/>
        </w:rPr>
      </w:pPr>
      <w:r w:rsidRPr="00CD51F1">
        <w:rPr>
          <w:rFonts w:ascii="Times New Roman" w:hAnsi="Times New Roman" w:cs="Times New Roman"/>
          <w:sz w:val="24"/>
          <w:szCs w:val="24"/>
        </w:rPr>
        <w:t>3. Poznámka pod čiarou k odkazu 88aa znie:</w:t>
      </w:r>
    </w:p>
    <w:p w14:paraId="49880824" w14:textId="4A2B167F" w:rsidR="002F696A" w:rsidRPr="00CD51F1" w:rsidRDefault="002F696A" w:rsidP="000B53BD">
      <w:pPr>
        <w:pStyle w:val="Odsekzoznamu"/>
        <w:spacing w:after="0" w:line="240" w:lineRule="auto"/>
        <w:ind w:left="0"/>
        <w:jc w:val="both"/>
        <w:rPr>
          <w:rFonts w:ascii="Times New Roman" w:hAnsi="Times New Roman" w:cs="Times New Roman"/>
          <w:sz w:val="24"/>
          <w:szCs w:val="24"/>
        </w:rPr>
      </w:pPr>
      <w:r w:rsidRPr="00CD51F1">
        <w:rPr>
          <w:rFonts w:ascii="Times New Roman" w:hAnsi="Times New Roman" w:cs="Times New Roman"/>
          <w:sz w:val="24"/>
          <w:szCs w:val="24"/>
        </w:rPr>
        <w:t>„</w:t>
      </w:r>
      <w:r w:rsidRPr="00CD51F1">
        <w:rPr>
          <w:rFonts w:ascii="Times New Roman" w:hAnsi="Times New Roman" w:cs="Times New Roman"/>
          <w:sz w:val="24"/>
          <w:szCs w:val="24"/>
          <w:vertAlign w:val="superscript"/>
        </w:rPr>
        <w:t>88aa</w:t>
      </w:r>
      <w:r w:rsidRPr="00CD51F1">
        <w:rPr>
          <w:rFonts w:ascii="Times New Roman" w:hAnsi="Times New Roman" w:cs="Times New Roman"/>
          <w:sz w:val="24"/>
          <w:szCs w:val="24"/>
        </w:rPr>
        <w:t>) § 5 ods. 6 zákona č. .../2018 Z. z.“.</w:t>
      </w:r>
    </w:p>
    <w:p w14:paraId="02AD293E" w14:textId="77777777" w:rsidR="000B53BD" w:rsidRPr="00CD51F1" w:rsidRDefault="000B53BD" w:rsidP="000B53BD">
      <w:pPr>
        <w:pStyle w:val="Odsekzoznamu"/>
        <w:spacing w:after="0" w:line="240" w:lineRule="auto"/>
        <w:ind w:left="0"/>
        <w:jc w:val="both"/>
        <w:rPr>
          <w:rFonts w:ascii="Times New Roman" w:hAnsi="Times New Roman" w:cs="Times New Roman"/>
          <w:sz w:val="24"/>
          <w:szCs w:val="24"/>
        </w:rPr>
      </w:pPr>
    </w:p>
    <w:p w14:paraId="4813F309" w14:textId="77777777" w:rsidR="00BA6EE3" w:rsidRPr="00CD51F1" w:rsidRDefault="00BA6EE3"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Čl.</w:t>
      </w:r>
      <w:r w:rsidR="002458C6" w:rsidRPr="00CD51F1">
        <w:rPr>
          <w:rFonts w:ascii="Times New Roman" w:eastAsia="Times New Roman" w:hAnsi="Times New Roman" w:cs="Times New Roman"/>
          <w:sz w:val="24"/>
          <w:szCs w:val="24"/>
          <w:lang w:eastAsia="sk-SK"/>
        </w:rPr>
        <w:t xml:space="preserve"> </w:t>
      </w:r>
      <w:r w:rsidR="009327D9" w:rsidRPr="00CD51F1">
        <w:rPr>
          <w:rFonts w:ascii="Times New Roman" w:eastAsia="Times New Roman" w:hAnsi="Times New Roman" w:cs="Times New Roman"/>
          <w:sz w:val="24"/>
          <w:szCs w:val="24"/>
          <w:lang w:eastAsia="sk-SK"/>
        </w:rPr>
        <w:t>V</w:t>
      </w:r>
      <w:r w:rsidR="005E1429" w:rsidRPr="00CD51F1">
        <w:rPr>
          <w:rFonts w:ascii="Times New Roman" w:eastAsia="Times New Roman" w:hAnsi="Times New Roman" w:cs="Times New Roman"/>
          <w:sz w:val="24"/>
          <w:szCs w:val="24"/>
          <w:lang w:eastAsia="sk-SK"/>
        </w:rPr>
        <w:t>I</w:t>
      </w:r>
      <w:r w:rsidR="003547EC" w:rsidRPr="00CD51F1">
        <w:rPr>
          <w:rFonts w:ascii="Times New Roman" w:eastAsia="Times New Roman" w:hAnsi="Times New Roman" w:cs="Times New Roman"/>
          <w:sz w:val="24"/>
          <w:szCs w:val="24"/>
          <w:lang w:eastAsia="sk-SK"/>
        </w:rPr>
        <w:t>I</w:t>
      </w:r>
    </w:p>
    <w:p w14:paraId="405F6D00" w14:textId="77777777" w:rsidR="004339FF" w:rsidRPr="00CD51F1" w:rsidRDefault="004339FF" w:rsidP="007F69D8">
      <w:pPr>
        <w:shd w:val="clear" w:color="auto" w:fill="FFFFFF"/>
        <w:spacing w:after="0" w:line="240" w:lineRule="auto"/>
        <w:jc w:val="center"/>
        <w:rPr>
          <w:rFonts w:ascii="Times New Roman" w:eastAsia="Times New Roman" w:hAnsi="Times New Roman" w:cs="Times New Roman"/>
          <w:sz w:val="24"/>
          <w:szCs w:val="24"/>
          <w:lang w:eastAsia="sk-SK"/>
        </w:rPr>
      </w:pPr>
    </w:p>
    <w:p w14:paraId="27E5637B" w14:textId="77777777" w:rsidR="009327D9" w:rsidRPr="00CD51F1" w:rsidRDefault="009327D9" w:rsidP="009327D9">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č. </w:t>
      </w:r>
      <w:hyperlink r:id="rId189" w:tooltip="Odkaz na predpis alebo ustanovenie" w:history="1">
        <w:r w:rsidRPr="00CD51F1">
          <w:rPr>
            <w:rFonts w:ascii="Times New Roman" w:hAnsi="Times New Roman" w:cs="Times New Roman"/>
            <w:sz w:val="24"/>
            <w:szCs w:val="24"/>
          </w:rPr>
          <w:t>479/2009 Z. z.</w:t>
        </w:r>
      </w:hyperlink>
      <w:r w:rsidRPr="00CD51F1">
        <w:rPr>
          <w:rFonts w:ascii="Times New Roman" w:hAnsi="Times New Roman" w:cs="Times New Roman"/>
          <w:sz w:val="24"/>
          <w:szCs w:val="24"/>
        </w:rPr>
        <w:t xml:space="preserve"> o orgánoch štátnej správy v oblasti daní a poplatkov a o zmene a doplnení niektorých zákonov v znení zákona č. 331/2011 Z. z., zákona č. 384/2011 Z. z., zákona č. 69/2012 Z. z., zákona č. 235/2012 Z. z., zákona č. 441/2012 Z. z., zákona č. 347/2013 Z. z., zákona č. 253/2015 Z. z., zákona č. 339/2016 Z. z., zákona č. 386/2016 Z. z. a zákona č. 267/2017 Z. z. sa mení takto: </w:t>
      </w:r>
    </w:p>
    <w:p w14:paraId="26262E4A" w14:textId="77777777" w:rsidR="00496E87" w:rsidRPr="00CD51F1" w:rsidRDefault="00496E87" w:rsidP="009327D9">
      <w:pPr>
        <w:spacing w:after="0" w:line="240" w:lineRule="auto"/>
        <w:jc w:val="both"/>
        <w:rPr>
          <w:rFonts w:ascii="Times New Roman" w:hAnsi="Times New Roman" w:cs="Times New Roman"/>
          <w:sz w:val="24"/>
          <w:szCs w:val="24"/>
        </w:rPr>
      </w:pPr>
    </w:p>
    <w:p w14:paraId="21CAA719" w14:textId="77777777" w:rsidR="00533E5E" w:rsidRPr="00CD51F1" w:rsidRDefault="009327D9" w:rsidP="009327D9">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V § 5 ods. 3 písmeno </w:t>
      </w:r>
      <w:r w:rsidR="007376C2" w:rsidRPr="00CD51F1">
        <w:rPr>
          <w:rFonts w:ascii="Times New Roman" w:hAnsi="Times New Roman" w:cs="Times New Roman"/>
          <w:sz w:val="24"/>
          <w:szCs w:val="24"/>
        </w:rPr>
        <w:t>i</w:t>
      </w:r>
      <w:r w:rsidRPr="00CD51F1">
        <w:rPr>
          <w:rFonts w:ascii="Times New Roman" w:hAnsi="Times New Roman" w:cs="Times New Roman"/>
          <w:sz w:val="24"/>
          <w:szCs w:val="24"/>
        </w:rPr>
        <w:t xml:space="preserve">) </w:t>
      </w:r>
      <w:r w:rsidR="005B1AE5" w:rsidRPr="00CD51F1">
        <w:rPr>
          <w:rFonts w:ascii="Times New Roman" w:hAnsi="Times New Roman" w:cs="Times New Roman"/>
          <w:sz w:val="24"/>
          <w:szCs w:val="24"/>
        </w:rPr>
        <w:t xml:space="preserve">sa vypúšťa. </w:t>
      </w:r>
    </w:p>
    <w:p w14:paraId="7679383B" w14:textId="77777777" w:rsidR="009327D9" w:rsidRPr="00CD51F1" w:rsidRDefault="005B1AE5" w:rsidP="009327D9">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Doterajšie písmená </w:t>
      </w:r>
      <w:r w:rsidR="007376C2" w:rsidRPr="00CD51F1">
        <w:rPr>
          <w:rFonts w:ascii="Times New Roman" w:hAnsi="Times New Roman" w:cs="Times New Roman"/>
          <w:sz w:val="24"/>
          <w:szCs w:val="24"/>
        </w:rPr>
        <w:t>j</w:t>
      </w:r>
      <w:r w:rsidRPr="00CD51F1">
        <w:rPr>
          <w:rFonts w:ascii="Times New Roman" w:hAnsi="Times New Roman" w:cs="Times New Roman"/>
          <w:sz w:val="24"/>
          <w:szCs w:val="24"/>
        </w:rPr>
        <w:t xml:space="preserve">) až </w:t>
      </w:r>
      <w:r w:rsidR="007376C2" w:rsidRPr="00CD51F1">
        <w:rPr>
          <w:rFonts w:ascii="Times New Roman" w:hAnsi="Times New Roman" w:cs="Times New Roman"/>
          <w:sz w:val="24"/>
          <w:szCs w:val="24"/>
        </w:rPr>
        <w:t>l</w:t>
      </w:r>
      <w:r w:rsidRPr="00CD51F1">
        <w:rPr>
          <w:rFonts w:ascii="Times New Roman" w:hAnsi="Times New Roman" w:cs="Times New Roman"/>
          <w:sz w:val="24"/>
          <w:szCs w:val="24"/>
        </w:rPr>
        <w:t xml:space="preserve">) sa označujú ako písmená </w:t>
      </w:r>
      <w:r w:rsidR="007376C2" w:rsidRPr="00CD51F1">
        <w:rPr>
          <w:rFonts w:ascii="Times New Roman" w:hAnsi="Times New Roman" w:cs="Times New Roman"/>
          <w:sz w:val="24"/>
          <w:szCs w:val="24"/>
        </w:rPr>
        <w:t>i</w:t>
      </w:r>
      <w:r w:rsidRPr="00CD51F1">
        <w:rPr>
          <w:rFonts w:ascii="Times New Roman" w:hAnsi="Times New Roman" w:cs="Times New Roman"/>
          <w:sz w:val="24"/>
          <w:szCs w:val="24"/>
        </w:rPr>
        <w:t xml:space="preserve">) až </w:t>
      </w:r>
      <w:r w:rsidR="007376C2" w:rsidRPr="00CD51F1">
        <w:rPr>
          <w:rFonts w:ascii="Times New Roman" w:hAnsi="Times New Roman" w:cs="Times New Roman"/>
          <w:sz w:val="24"/>
          <w:szCs w:val="24"/>
        </w:rPr>
        <w:t>k</w:t>
      </w:r>
      <w:r w:rsidRPr="00CD51F1">
        <w:rPr>
          <w:rFonts w:ascii="Times New Roman" w:hAnsi="Times New Roman" w:cs="Times New Roman"/>
          <w:sz w:val="24"/>
          <w:szCs w:val="24"/>
        </w:rPr>
        <w:t>).</w:t>
      </w:r>
    </w:p>
    <w:p w14:paraId="236F1A95" w14:textId="77777777" w:rsidR="00F2055D" w:rsidRPr="00CD51F1" w:rsidRDefault="00F2055D" w:rsidP="009327D9">
      <w:pPr>
        <w:spacing w:after="0" w:line="240" w:lineRule="auto"/>
        <w:jc w:val="both"/>
        <w:rPr>
          <w:rFonts w:ascii="Times New Roman" w:hAnsi="Times New Roman" w:cs="Times New Roman"/>
          <w:sz w:val="24"/>
          <w:szCs w:val="24"/>
        </w:rPr>
      </w:pPr>
    </w:p>
    <w:p w14:paraId="785B9660" w14:textId="77777777" w:rsidR="009327D9" w:rsidRPr="00CD51F1" w:rsidRDefault="005B1AE5" w:rsidP="009327D9">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Poznámka pod čiarou k odkazu 15 sa vypúšťa.</w:t>
      </w:r>
    </w:p>
    <w:p w14:paraId="6CA4CF51" w14:textId="77777777" w:rsidR="005B1AE5" w:rsidRPr="00CD51F1" w:rsidRDefault="005B1AE5" w:rsidP="00580B32">
      <w:pPr>
        <w:shd w:val="clear" w:color="auto" w:fill="FFFFFF"/>
        <w:spacing w:after="0" w:line="240" w:lineRule="auto"/>
        <w:rPr>
          <w:rFonts w:ascii="Times New Roman" w:eastAsia="Times New Roman" w:hAnsi="Times New Roman" w:cs="Times New Roman"/>
          <w:sz w:val="24"/>
          <w:szCs w:val="24"/>
          <w:lang w:eastAsia="sk-SK"/>
        </w:rPr>
      </w:pPr>
    </w:p>
    <w:p w14:paraId="09B24CBE" w14:textId="77777777" w:rsidR="005B1AE5" w:rsidRPr="00CD51F1" w:rsidRDefault="005B1AE5"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Čl</w:t>
      </w:r>
      <w:r w:rsidR="00026214"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V</w:t>
      </w:r>
      <w:r w:rsidR="002F696A" w:rsidRPr="00CD51F1">
        <w:rPr>
          <w:rFonts w:ascii="Times New Roman" w:eastAsia="Times New Roman" w:hAnsi="Times New Roman" w:cs="Times New Roman"/>
          <w:sz w:val="24"/>
          <w:szCs w:val="24"/>
          <w:lang w:eastAsia="sk-SK"/>
        </w:rPr>
        <w:t>I</w:t>
      </w:r>
      <w:r w:rsidR="003547EC" w:rsidRPr="00CD51F1">
        <w:rPr>
          <w:rFonts w:ascii="Times New Roman" w:eastAsia="Times New Roman" w:hAnsi="Times New Roman" w:cs="Times New Roman"/>
          <w:sz w:val="24"/>
          <w:szCs w:val="24"/>
          <w:lang w:eastAsia="sk-SK"/>
        </w:rPr>
        <w:t>I</w:t>
      </w:r>
      <w:r w:rsidR="005E1429" w:rsidRPr="00CD51F1">
        <w:rPr>
          <w:rFonts w:ascii="Times New Roman" w:eastAsia="Times New Roman" w:hAnsi="Times New Roman" w:cs="Times New Roman"/>
          <w:sz w:val="24"/>
          <w:szCs w:val="24"/>
          <w:lang w:eastAsia="sk-SK"/>
        </w:rPr>
        <w:t>I</w:t>
      </w:r>
    </w:p>
    <w:p w14:paraId="1836C14F" w14:textId="77777777" w:rsidR="004339FF" w:rsidRPr="00CD51F1" w:rsidRDefault="004339FF" w:rsidP="007F69D8">
      <w:pPr>
        <w:shd w:val="clear" w:color="auto" w:fill="FFFFFF"/>
        <w:spacing w:after="0" w:line="240" w:lineRule="auto"/>
        <w:jc w:val="center"/>
        <w:rPr>
          <w:rFonts w:ascii="Times New Roman" w:eastAsia="Times New Roman" w:hAnsi="Times New Roman" w:cs="Times New Roman"/>
          <w:sz w:val="24"/>
          <w:szCs w:val="24"/>
          <w:lang w:eastAsia="sk-SK"/>
        </w:rPr>
      </w:pPr>
    </w:p>
    <w:p w14:paraId="07A2B497" w14:textId="77777777" w:rsidR="005B1AE5" w:rsidRPr="00CD51F1" w:rsidRDefault="005B1AE5" w:rsidP="005B1AE5">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č. </w:t>
      </w:r>
      <w:hyperlink r:id="rId190" w:tooltip="Odkaz na predpis alebo ustanovenie" w:history="1">
        <w:r w:rsidRPr="00CD51F1">
          <w:rPr>
            <w:rFonts w:ascii="Times New Roman" w:hAnsi="Times New Roman" w:cs="Times New Roman"/>
            <w:sz w:val="24"/>
            <w:szCs w:val="24"/>
          </w:rPr>
          <w:t>492/2009 Z. z.</w:t>
        </w:r>
      </w:hyperlink>
      <w:r w:rsidRPr="00CD51F1">
        <w:rPr>
          <w:rFonts w:ascii="Times New Roman" w:hAnsi="Times New Roman" w:cs="Times New Roman"/>
          <w:sz w:val="24"/>
          <w:szCs w:val="24"/>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w:t>
      </w:r>
      <w:r w:rsidR="00BA4253" w:rsidRPr="00CD51F1">
        <w:rPr>
          <w:rFonts w:ascii="Times New Roman" w:hAnsi="Times New Roman" w:cs="Times New Roman"/>
          <w:sz w:val="24"/>
          <w:szCs w:val="24"/>
        </w:rPr>
        <w:t xml:space="preserve">, </w:t>
      </w:r>
      <w:r w:rsidRPr="00CD51F1">
        <w:rPr>
          <w:rFonts w:ascii="Times New Roman" w:hAnsi="Times New Roman" w:cs="Times New Roman"/>
          <w:sz w:val="24"/>
          <w:szCs w:val="24"/>
        </w:rPr>
        <w:t>zákona č. 281/2017 Z.</w:t>
      </w:r>
      <w:r w:rsidR="00FA13B1" w:rsidRPr="00CD51F1">
        <w:rPr>
          <w:rFonts w:ascii="Times New Roman" w:hAnsi="Times New Roman" w:cs="Times New Roman"/>
          <w:sz w:val="24"/>
          <w:szCs w:val="24"/>
        </w:rPr>
        <w:t xml:space="preserve"> </w:t>
      </w:r>
      <w:r w:rsidRPr="00CD51F1">
        <w:rPr>
          <w:rFonts w:ascii="Times New Roman" w:hAnsi="Times New Roman" w:cs="Times New Roman"/>
          <w:sz w:val="24"/>
          <w:szCs w:val="24"/>
        </w:rPr>
        <w:t xml:space="preserve">z. </w:t>
      </w:r>
      <w:r w:rsidR="00BA4253" w:rsidRPr="00CD51F1">
        <w:rPr>
          <w:rFonts w:ascii="Times New Roman" w:hAnsi="Times New Roman" w:cs="Times New Roman"/>
          <w:sz w:val="24"/>
          <w:szCs w:val="24"/>
        </w:rPr>
        <w:t xml:space="preserve">a zákona č. 177/2018 Z. z. </w:t>
      </w:r>
      <w:r w:rsidRPr="00CD51F1">
        <w:rPr>
          <w:rFonts w:ascii="Times New Roman" w:hAnsi="Times New Roman" w:cs="Times New Roman"/>
          <w:sz w:val="24"/>
          <w:szCs w:val="24"/>
        </w:rPr>
        <w:t>sa mení</w:t>
      </w:r>
      <w:r w:rsidR="00496E87" w:rsidRPr="00CD51F1">
        <w:rPr>
          <w:rFonts w:ascii="Times New Roman" w:hAnsi="Times New Roman" w:cs="Times New Roman"/>
          <w:sz w:val="24"/>
          <w:szCs w:val="24"/>
        </w:rPr>
        <w:t xml:space="preserve"> </w:t>
      </w:r>
      <w:r w:rsidRPr="00CD51F1">
        <w:rPr>
          <w:rFonts w:ascii="Times New Roman" w:hAnsi="Times New Roman" w:cs="Times New Roman"/>
          <w:sz w:val="24"/>
          <w:szCs w:val="24"/>
        </w:rPr>
        <w:t xml:space="preserve">takto: </w:t>
      </w:r>
    </w:p>
    <w:p w14:paraId="07F6C3E0" w14:textId="77777777" w:rsidR="00496E87" w:rsidRPr="00CD51F1" w:rsidRDefault="00496E87" w:rsidP="005B1AE5">
      <w:pPr>
        <w:spacing w:after="0" w:line="240" w:lineRule="auto"/>
        <w:jc w:val="both"/>
        <w:rPr>
          <w:rFonts w:ascii="Times New Roman" w:hAnsi="Times New Roman" w:cs="Times New Roman"/>
          <w:sz w:val="24"/>
          <w:szCs w:val="24"/>
        </w:rPr>
      </w:pPr>
    </w:p>
    <w:p w14:paraId="4F852F64" w14:textId="77777777" w:rsidR="00C34E7A" w:rsidRPr="00CD51F1" w:rsidRDefault="00FC208E" w:rsidP="00C34E7A">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V § 98a </w:t>
      </w:r>
      <w:r w:rsidR="00C34E7A" w:rsidRPr="00CD51F1">
        <w:rPr>
          <w:rFonts w:ascii="Times New Roman" w:hAnsi="Times New Roman" w:cs="Times New Roman"/>
          <w:sz w:val="24"/>
          <w:szCs w:val="24"/>
        </w:rPr>
        <w:t>znie:</w:t>
      </w:r>
    </w:p>
    <w:p w14:paraId="20C512A3" w14:textId="4377EB31" w:rsidR="00FC208E" w:rsidRPr="00CD51F1" w:rsidRDefault="00C34E7A" w:rsidP="00C34E7A">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„Poskytovateľ platobnej služby podľa § 2 ods. 3 písm. a) až d) a g) platiteľa nevykoná platobnú operáciu ani neposkytne inú platobnú službu v prospech účtu príjemcu, ktorého číslo je uvedené v príkaze súdu podľa osobitného predpisu83) a</w:t>
      </w:r>
      <w:r w:rsidRPr="00CD51F1">
        <w:rPr>
          <w:rFonts w:ascii="Times New Roman" w:eastAsia="Times New Roman" w:hAnsi="Times New Roman" w:cs="Times New Roman"/>
          <w:sz w:val="24"/>
          <w:szCs w:val="24"/>
          <w:lang w:eastAsia="sk-SK"/>
        </w:rPr>
        <w:t xml:space="preserve"> vo vzťahu k obchodníkovi, </w:t>
      </w:r>
      <w:r w:rsidRPr="00CD51F1">
        <w:rPr>
          <w:rFonts w:ascii="Times New Roman" w:hAnsi="Times New Roman" w:cs="Times New Roman"/>
          <w:sz w:val="24"/>
          <w:szCs w:val="24"/>
        </w:rPr>
        <w:t>ktorého identifikačné číslo je uvedené v príkaze súdu podľa osobitného predpisu</w:t>
      </w:r>
      <w:r w:rsidRPr="00CD51F1">
        <w:rPr>
          <w:rFonts w:ascii="Times New Roman" w:hAnsi="Times New Roman" w:cs="Times New Roman"/>
          <w:sz w:val="24"/>
          <w:szCs w:val="24"/>
          <w:vertAlign w:val="superscript"/>
        </w:rPr>
        <w:t>83)</w:t>
      </w:r>
      <w:r w:rsidRPr="00CD51F1">
        <w:rPr>
          <w:rFonts w:ascii="Times New Roman" w:hAnsi="Times New Roman" w:cs="Times New Roman"/>
          <w:sz w:val="24"/>
          <w:szCs w:val="24"/>
        </w:rPr>
        <w:t>, pričom túto povinnosť musí splniť bezodkladne po doručení príkazu súdu podľa osobitného predpisu.</w:t>
      </w:r>
      <w:r w:rsidRPr="00CD51F1">
        <w:rPr>
          <w:rFonts w:ascii="Times New Roman" w:hAnsi="Times New Roman" w:cs="Times New Roman"/>
          <w:sz w:val="24"/>
          <w:szCs w:val="24"/>
          <w:vertAlign w:val="superscript"/>
        </w:rPr>
        <w:t>83</w:t>
      </w:r>
      <w:r w:rsidRPr="00CD51F1">
        <w:rPr>
          <w:rFonts w:ascii="Times New Roman" w:hAnsi="Times New Roman"/>
          <w:sz w:val="24"/>
          <w:vertAlign w:val="superscript"/>
        </w:rPr>
        <w:t>)</w:t>
      </w:r>
      <w:r w:rsidRPr="00CD51F1">
        <w:rPr>
          <w:rFonts w:ascii="Times New Roman" w:hAnsi="Times New Roman" w:cs="Times New Roman"/>
          <w:sz w:val="24"/>
          <w:szCs w:val="24"/>
        </w:rPr>
        <w:t>“.</w:t>
      </w:r>
    </w:p>
    <w:p w14:paraId="4368BBC6" w14:textId="77777777" w:rsidR="00FC208E" w:rsidRPr="00CD51F1" w:rsidRDefault="00FC208E" w:rsidP="005B1AE5">
      <w:pPr>
        <w:spacing w:after="0" w:line="240" w:lineRule="auto"/>
        <w:jc w:val="both"/>
        <w:rPr>
          <w:rFonts w:ascii="Times New Roman" w:hAnsi="Times New Roman" w:cs="Times New Roman"/>
          <w:sz w:val="24"/>
          <w:szCs w:val="24"/>
        </w:rPr>
      </w:pPr>
    </w:p>
    <w:p w14:paraId="23F87C7D" w14:textId="77777777" w:rsidR="005B1AE5" w:rsidRPr="00CD51F1" w:rsidRDefault="005B1AE5" w:rsidP="005B1AE5">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Poznámka pod čiarou k odkazu 83 znie:</w:t>
      </w:r>
    </w:p>
    <w:p w14:paraId="0ECC8DEC" w14:textId="77777777" w:rsidR="005B1AE5" w:rsidRPr="00CD51F1" w:rsidRDefault="005B1AE5" w:rsidP="005B1AE5">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w:t>
      </w:r>
      <w:r w:rsidRPr="00CD51F1">
        <w:rPr>
          <w:rFonts w:ascii="Times New Roman" w:hAnsi="Times New Roman" w:cs="Times New Roman"/>
          <w:sz w:val="24"/>
          <w:szCs w:val="24"/>
          <w:vertAlign w:val="superscript"/>
        </w:rPr>
        <w:t>83</w:t>
      </w:r>
      <w:r w:rsidRPr="00CD51F1">
        <w:rPr>
          <w:rFonts w:ascii="Times New Roman" w:hAnsi="Times New Roman" w:cs="Times New Roman"/>
          <w:sz w:val="24"/>
          <w:szCs w:val="24"/>
        </w:rPr>
        <w:t xml:space="preserve">) § </w:t>
      </w:r>
      <w:r w:rsidR="00177F59" w:rsidRPr="00CD51F1">
        <w:rPr>
          <w:rFonts w:ascii="Times New Roman" w:hAnsi="Times New Roman" w:cs="Times New Roman"/>
          <w:sz w:val="24"/>
          <w:szCs w:val="24"/>
        </w:rPr>
        <w:t>8</w:t>
      </w:r>
      <w:r w:rsidR="007C6B18" w:rsidRPr="00CD51F1">
        <w:rPr>
          <w:rFonts w:ascii="Times New Roman" w:hAnsi="Times New Roman" w:cs="Times New Roman"/>
          <w:sz w:val="24"/>
          <w:szCs w:val="24"/>
        </w:rPr>
        <w:t>5</w:t>
      </w:r>
      <w:r w:rsidRPr="00CD51F1">
        <w:rPr>
          <w:rFonts w:ascii="Times New Roman" w:hAnsi="Times New Roman" w:cs="Times New Roman"/>
          <w:sz w:val="24"/>
          <w:szCs w:val="24"/>
        </w:rPr>
        <w:t xml:space="preserve"> ods. </w:t>
      </w:r>
      <w:r w:rsidR="00177F59" w:rsidRPr="00CD51F1">
        <w:rPr>
          <w:rFonts w:ascii="Times New Roman" w:hAnsi="Times New Roman" w:cs="Times New Roman"/>
          <w:sz w:val="24"/>
          <w:szCs w:val="24"/>
        </w:rPr>
        <w:t>8</w:t>
      </w:r>
      <w:r w:rsidRPr="00CD51F1">
        <w:rPr>
          <w:rFonts w:ascii="Times New Roman" w:hAnsi="Times New Roman" w:cs="Times New Roman"/>
          <w:sz w:val="24"/>
          <w:szCs w:val="24"/>
        </w:rPr>
        <w:t xml:space="preserve">, 12 a 13 zákona č. </w:t>
      </w:r>
      <w:r w:rsidR="000659F6" w:rsidRPr="00CD51F1">
        <w:rPr>
          <w:rFonts w:ascii="Times New Roman" w:hAnsi="Times New Roman" w:cs="Times New Roman"/>
          <w:sz w:val="24"/>
          <w:szCs w:val="24"/>
        </w:rPr>
        <w:t>....</w:t>
      </w:r>
      <w:r w:rsidR="00F048F8" w:rsidRPr="00CD51F1">
        <w:rPr>
          <w:rFonts w:ascii="Times New Roman" w:hAnsi="Times New Roman" w:cs="Times New Roman"/>
          <w:sz w:val="24"/>
          <w:szCs w:val="24"/>
        </w:rPr>
        <w:t>/2018</w:t>
      </w:r>
      <w:r w:rsidRPr="00CD51F1">
        <w:rPr>
          <w:rFonts w:ascii="Times New Roman" w:hAnsi="Times New Roman" w:cs="Times New Roman"/>
          <w:sz w:val="24"/>
          <w:szCs w:val="24"/>
        </w:rPr>
        <w:t xml:space="preserve"> Z. z. o hazardných hrách a o zmene a doplnení niektorých zákonov</w:t>
      </w:r>
      <w:r w:rsidR="00693F61" w:rsidRPr="00CD51F1">
        <w:rPr>
          <w:rFonts w:ascii="Times New Roman" w:hAnsi="Times New Roman" w:cs="Times New Roman"/>
          <w:sz w:val="24"/>
          <w:szCs w:val="24"/>
        </w:rPr>
        <w:t>.</w:t>
      </w:r>
      <w:r w:rsidRPr="00CD51F1">
        <w:rPr>
          <w:rFonts w:ascii="Times New Roman" w:hAnsi="Times New Roman" w:cs="Times New Roman"/>
          <w:sz w:val="24"/>
          <w:szCs w:val="24"/>
        </w:rPr>
        <w:t xml:space="preserve">“. </w:t>
      </w:r>
    </w:p>
    <w:p w14:paraId="586D4749" w14:textId="77777777" w:rsidR="00727D55" w:rsidRPr="00CD51F1" w:rsidRDefault="00727D55" w:rsidP="00727D55">
      <w:pPr>
        <w:shd w:val="clear" w:color="auto" w:fill="FFFFFF"/>
        <w:spacing w:after="0" w:line="240" w:lineRule="auto"/>
        <w:rPr>
          <w:rFonts w:ascii="Times New Roman" w:eastAsia="Times New Roman" w:hAnsi="Times New Roman" w:cs="Times New Roman"/>
          <w:sz w:val="24"/>
          <w:szCs w:val="24"/>
          <w:lang w:eastAsia="sk-SK"/>
        </w:rPr>
      </w:pPr>
    </w:p>
    <w:p w14:paraId="7354B054" w14:textId="77777777" w:rsidR="005B1AE5" w:rsidRPr="00CD51F1" w:rsidRDefault="0003620D"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Čl. </w:t>
      </w:r>
      <w:r w:rsidR="005E1429" w:rsidRPr="00CD51F1">
        <w:rPr>
          <w:rFonts w:ascii="Times New Roman" w:eastAsia="Times New Roman" w:hAnsi="Times New Roman" w:cs="Times New Roman"/>
          <w:sz w:val="24"/>
          <w:szCs w:val="24"/>
          <w:lang w:eastAsia="sk-SK"/>
        </w:rPr>
        <w:t>IX</w:t>
      </w:r>
    </w:p>
    <w:p w14:paraId="12FD8D8A" w14:textId="77777777" w:rsidR="004339FF" w:rsidRPr="00CD51F1" w:rsidRDefault="004339FF" w:rsidP="007F69D8">
      <w:pPr>
        <w:shd w:val="clear" w:color="auto" w:fill="FFFFFF"/>
        <w:spacing w:after="0" w:line="240" w:lineRule="auto"/>
        <w:jc w:val="center"/>
        <w:rPr>
          <w:rFonts w:ascii="Times New Roman" w:eastAsia="Times New Roman" w:hAnsi="Times New Roman" w:cs="Times New Roman"/>
          <w:sz w:val="24"/>
          <w:szCs w:val="24"/>
          <w:lang w:eastAsia="sk-SK"/>
        </w:rPr>
      </w:pPr>
    </w:p>
    <w:p w14:paraId="242BA6E6" w14:textId="77777777" w:rsidR="0003620D" w:rsidRPr="00CD51F1" w:rsidRDefault="0003620D" w:rsidP="0003620D">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č. </w:t>
      </w:r>
      <w:hyperlink r:id="rId191" w:tooltip="Odkaz na predpis alebo ustanovenie" w:history="1">
        <w:r w:rsidRPr="00CD51F1">
          <w:rPr>
            <w:rFonts w:ascii="Times New Roman" w:hAnsi="Times New Roman" w:cs="Times New Roman"/>
            <w:sz w:val="24"/>
            <w:szCs w:val="24"/>
          </w:rPr>
          <w:t>333/2011 Z. z.</w:t>
        </w:r>
      </w:hyperlink>
      <w:r w:rsidRPr="00CD51F1">
        <w:rPr>
          <w:rFonts w:ascii="Times New Roman" w:hAnsi="Times New Roman" w:cs="Times New Roman"/>
          <w:sz w:val="24"/>
          <w:szCs w:val="24"/>
        </w:rPr>
        <w:t xml:space="preserve"> o orgánoch štátnej správy v oblasti daní, poplatkov a colníctva v znení zákona č. 546/2011 Z. z., zákona č. 69/2012 Z. z., zákona č. 91/2012 Z. z., zákona č. 441/2012 Z. z., zákona č. 360/2015 Z. z., zákona č. 397/2015 Z. z., zákona č. 386/2016 Z. z. a zákona č. 272/2017 Z. z. sa mení takto: </w:t>
      </w:r>
    </w:p>
    <w:p w14:paraId="39AE8F23" w14:textId="77777777" w:rsidR="0003620D" w:rsidRPr="00CD51F1" w:rsidRDefault="0003620D" w:rsidP="0003620D">
      <w:pPr>
        <w:spacing w:after="0" w:line="240" w:lineRule="auto"/>
        <w:jc w:val="both"/>
        <w:rPr>
          <w:rFonts w:ascii="Times New Roman" w:hAnsi="Times New Roman" w:cs="Times New Roman"/>
          <w:sz w:val="24"/>
          <w:szCs w:val="24"/>
        </w:rPr>
      </w:pPr>
    </w:p>
    <w:p w14:paraId="78B5F36C" w14:textId="77777777" w:rsidR="00926908" w:rsidRPr="00CD51F1" w:rsidRDefault="00CB43D1" w:rsidP="00926908">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1. </w:t>
      </w:r>
      <w:r w:rsidR="00926908" w:rsidRPr="00CD51F1">
        <w:rPr>
          <w:rFonts w:ascii="Times New Roman" w:hAnsi="Times New Roman" w:cs="Times New Roman"/>
          <w:sz w:val="24"/>
          <w:szCs w:val="24"/>
        </w:rPr>
        <w:t>V § 4 ods. 3 písm. v) piatom bode sa vypúšťajú slová „alebo osobitnými predpismi</w:t>
      </w:r>
      <w:r w:rsidR="00926908" w:rsidRPr="00CD51F1">
        <w:rPr>
          <w:rFonts w:ascii="Times New Roman" w:hAnsi="Times New Roman" w:cs="Times New Roman"/>
          <w:sz w:val="24"/>
          <w:szCs w:val="24"/>
          <w:vertAlign w:val="superscript"/>
        </w:rPr>
        <w:t>25</w:t>
      </w:r>
      <w:r w:rsidR="00926908" w:rsidRPr="00CD51F1">
        <w:rPr>
          <w:rFonts w:ascii="Times New Roman" w:hAnsi="Times New Roman" w:cs="Times New Roman"/>
          <w:sz w:val="24"/>
          <w:szCs w:val="24"/>
        </w:rPr>
        <w:t>)“.</w:t>
      </w:r>
    </w:p>
    <w:p w14:paraId="774881E6" w14:textId="77777777" w:rsidR="00F2055D" w:rsidRPr="00CD51F1" w:rsidRDefault="00F2055D" w:rsidP="00926908">
      <w:pPr>
        <w:spacing w:after="0" w:line="240" w:lineRule="auto"/>
        <w:jc w:val="both"/>
        <w:rPr>
          <w:rFonts w:ascii="Times New Roman" w:hAnsi="Times New Roman" w:cs="Times New Roman"/>
          <w:sz w:val="24"/>
          <w:szCs w:val="24"/>
        </w:rPr>
      </w:pPr>
    </w:p>
    <w:p w14:paraId="33AC4493" w14:textId="77777777" w:rsidR="00926908" w:rsidRPr="00CD51F1" w:rsidRDefault="00926908" w:rsidP="00926908">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Poznámka pod čiarou k odkazu 25 sa vypúšťa.</w:t>
      </w:r>
    </w:p>
    <w:p w14:paraId="72CF8428" w14:textId="77777777" w:rsidR="00926908" w:rsidRPr="00CD51F1" w:rsidRDefault="00926908" w:rsidP="0003620D">
      <w:pPr>
        <w:spacing w:after="0" w:line="240" w:lineRule="auto"/>
        <w:jc w:val="both"/>
        <w:rPr>
          <w:rFonts w:ascii="Times New Roman" w:hAnsi="Times New Roman" w:cs="Times New Roman"/>
          <w:sz w:val="24"/>
          <w:szCs w:val="24"/>
        </w:rPr>
      </w:pPr>
    </w:p>
    <w:p w14:paraId="1E0DDAAF" w14:textId="77777777" w:rsidR="00B70634" w:rsidRPr="00CD51F1" w:rsidRDefault="00926908" w:rsidP="0003620D">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2. </w:t>
      </w:r>
      <w:r w:rsidR="00B70634" w:rsidRPr="00CD51F1">
        <w:rPr>
          <w:rFonts w:ascii="Times New Roman" w:hAnsi="Times New Roman" w:cs="Times New Roman"/>
          <w:sz w:val="24"/>
          <w:szCs w:val="24"/>
        </w:rPr>
        <w:t xml:space="preserve">V </w:t>
      </w:r>
      <w:r w:rsidR="0003620D" w:rsidRPr="00CD51F1">
        <w:rPr>
          <w:rFonts w:ascii="Times New Roman" w:hAnsi="Times New Roman" w:cs="Times New Roman"/>
          <w:sz w:val="24"/>
          <w:szCs w:val="24"/>
        </w:rPr>
        <w:t>§ 4 ods. 3 písm. v) šiest</w:t>
      </w:r>
      <w:r w:rsidR="00CB43D1" w:rsidRPr="00CD51F1">
        <w:rPr>
          <w:rFonts w:ascii="Times New Roman" w:hAnsi="Times New Roman" w:cs="Times New Roman"/>
          <w:sz w:val="24"/>
          <w:szCs w:val="24"/>
        </w:rPr>
        <w:t>y</w:t>
      </w:r>
      <w:r w:rsidR="0003620D" w:rsidRPr="00CD51F1">
        <w:rPr>
          <w:rFonts w:ascii="Times New Roman" w:hAnsi="Times New Roman" w:cs="Times New Roman"/>
          <w:sz w:val="24"/>
          <w:szCs w:val="24"/>
        </w:rPr>
        <w:t xml:space="preserve"> bod</w:t>
      </w:r>
      <w:r w:rsidR="00CB43D1" w:rsidRPr="00CD51F1">
        <w:rPr>
          <w:rFonts w:ascii="Times New Roman" w:hAnsi="Times New Roman" w:cs="Times New Roman"/>
          <w:sz w:val="24"/>
          <w:szCs w:val="24"/>
        </w:rPr>
        <w:t xml:space="preserve"> znie: </w:t>
      </w:r>
    </w:p>
    <w:p w14:paraId="148B31A3" w14:textId="77777777" w:rsidR="0003620D" w:rsidRPr="00CD51F1" w:rsidRDefault="00CB43D1" w:rsidP="00A47460">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w:t>
      </w:r>
      <w:r w:rsidR="00B70634" w:rsidRPr="00CD51F1">
        <w:rPr>
          <w:rFonts w:ascii="Times New Roman" w:hAnsi="Times New Roman" w:cs="Times New Roman"/>
          <w:sz w:val="24"/>
          <w:szCs w:val="24"/>
        </w:rPr>
        <w:t xml:space="preserve">6. </w:t>
      </w:r>
      <w:r w:rsidR="0003620D" w:rsidRPr="00CD51F1">
        <w:rPr>
          <w:rFonts w:ascii="Times New Roman" w:hAnsi="Times New Roman" w:cs="Times New Roman"/>
          <w:sz w:val="24"/>
          <w:szCs w:val="24"/>
        </w:rPr>
        <w:t>je potrebné overiť výsledky daňovej kontroly vykonan</w:t>
      </w:r>
      <w:r w:rsidRPr="00CD51F1">
        <w:rPr>
          <w:rFonts w:ascii="Times New Roman" w:hAnsi="Times New Roman" w:cs="Times New Roman"/>
          <w:sz w:val="24"/>
          <w:szCs w:val="24"/>
        </w:rPr>
        <w:t>ej</w:t>
      </w:r>
      <w:r w:rsidR="0003620D" w:rsidRPr="00CD51F1">
        <w:rPr>
          <w:rFonts w:ascii="Times New Roman" w:hAnsi="Times New Roman" w:cs="Times New Roman"/>
          <w:sz w:val="24"/>
          <w:szCs w:val="24"/>
        </w:rPr>
        <w:t xml:space="preserve"> daňovým úradom, úroveň colného dohľadu a daňového dozoru vykonávaného colným úradom,</w:t>
      </w:r>
      <w:r w:rsidRPr="00CD51F1">
        <w:rPr>
          <w:rFonts w:ascii="Times New Roman" w:hAnsi="Times New Roman" w:cs="Times New Roman"/>
          <w:sz w:val="24"/>
          <w:szCs w:val="24"/>
        </w:rPr>
        <w:t>“</w:t>
      </w:r>
      <w:r w:rsidR="00B70634" w:rsidRPr="00CD51F1">
        <w:rPr>
          <w:rFonts w:ascii="Times New Roman" w:hAnsi="Times New Roman" w:cs="Times New Roman"/>
          <w:sz w:val="24"/>
          <w:szCs w:val="24"/>
        </w:rPr>
        <w:t>.</w:t>
      </w:r>
    </w:p>
    <w:p w14:paraId="3AFBE753" w14:textId="77777777" w:rsidR="00B70634" w:rsidRPr="00CD51F1" w:rsidRDefault="00B70634" w:rsidP="00732E66">
      <w:pPr>
        <w:spacing w:after="0" w:line="240" w:lineRule="auto"/>
        <w:jc w:val="both"/>
        <w:rPr>
          <w:rFonts w:ascii="Times New Roman" w:hAnsi="Times New Roman" w:cs="Times New Roman"/>
          <w:sz w:val="24"/>
          <w:szCs w:val="24"/>
        </w:rPr>
      </w:pPr>
    </w:p>
    <w:p w14:paraId="6CE61BF7" w14:textId="77777777" w:rsidR="005B1AE5" w:rsidRPr="00CD51F1" w:rsidRDefault="00496E87"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Čl. </w:t>
      </w:r>
      <w:r w:rsidR="003547EC" w:rsidRPr="00CD51F1">
        <w:rPr>
          <w:rFonts w:ascii="Times New Roman" w:eastAsia="Times New Roman" w:hAnsi="Times New Roman" w:cs="Times New Roman"/>
          <w:sz w:val="24"/>
          <w:szCs w:val="24"/>
          <w:lang w:eastAsia="sk-SK"/>
        </w:rPr>
        <w:t>X</w:t>
      </w:r>
    </w:p>
    <w:p w14:paraId="52CBB124" w14:textId="77777777" w:rsidR="004339FF" w:rsidRPr="00CD51F1" w:rsidRDefault="004339FF" w:rsidP="007F69D8">
      <w:pPr>
        <w:shd w:val="clear" w:color="auto" w:fill="FFFFFF"/>
        <w:spacing w:after="0" w:line="240" w:lineRule="auto"/>
        <w:jc w:val="center"/>
        <w:rPr>
          <w:rFonts w:ascii="Times New Roman" w:eastAsia="Times New Roman" w:hAnsi="Times New Roman" w:cs="Times New Roman"/>
          <w:sz w:val="24"/>
          <w:szCs w:val="24"/>
          <w:lang w:eastAsia="sk-SK"/>
        </w:rPr>
      </w:pPr>
    </w:p>
    <w:p w14:paraId="6B5786D2" w14:textId="77777777" w:rsidR="00496E87" w:rsidRPr="00CD51F1" w:rsidRDefault="00496E87" w:rsidP="00496E87">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 xml:space="preserve">Zákon č. </w:t>
      </w:r>
      <w:hyperlink r:id="rId192" w:tooltip="Odkaz na predpis alebo ustanovenie" w:history="1">
        <w:r w:rsidRPr="00CD51F1">
          <w:rPr>
            <w:rFonts w:ascii="Times New Roman" w:hAnsi="Times New Roman" w:cs="Times New Roman"/>
            <w:sz w:val="24"/>
            <w:szCs w:val="24"/>
          </w:rPr>
          <w:t>351/2011 Z. z.</w:t>
        </w:r>
      </w:hyperlink>
      <w:r w:rsidRPr="00CD51F1">
        <w:rPr>
          <w:rFonts w:ascii="Times New Roman" w:hAnsi="Times New Roman" w:cs="Times New Roman"/>
          <w:sz w:val="24"/>
          <w:szCs w:val="24"/>
        </w:rPr>
        <w:t xml:space="preserve"> o elektronických komunikáciách v znení zákona č. 547/2011 Z. z., zákona č. 241/2012 Z. z., zákona č. 352/2013 Z. z., zákona č. 402/2013 Z. z., </w:t>
      </w:r>
      <w:r w:rsidR="00CF7C2D" w:rsidRPr="00CD51F1">
        <w:rPr>
          <w:rFonts w:ascii="Times New Roman" w:hAnsi="Times New Roman" w:cs="Times New Roman"/>
          <w:sz w:val="24"/>
          <w:szCs w:val="24"/>
        </w:rPr>
        <w:t>uznesenia Ústavného súdu Slovenskej republiky č. 128/2014 Z.</w:t>
      </w:r>
      <w:r w:rsidR="00FA13B1" w:rsidRPr="00CD51F1">
        <w:rPr>
          <w:rFonts w:ascii="Times New Roman" w:hAnsi="Times New Roman" w:cs="Times New Roman"/>
          <w:sz w:val="24"/>
          <w:szCs w:val="24"/>
        </w:rPr>
        <w:t xml:space="preserve"> </w:t>
      </w:r>
      <w:r w:rsidR="00CF7C2D" w:rsidRPr="00CD51F1">
        <w:rPr>
          <w:rFonts w:ascii="Times New Roman" w:hAnsi="Times New Roman" w:cs="Times New Roman"/>
          <w:sz w:val="24"/>
          <w:szCs w:val="24"/>
        </w:rPr>
        <w:t xml:space="preserve">z., </w:t>
      </w:r>
      <w:r w:rsidRPr="00CD51F1">
        <w:rPr>
          <w:rFonts w:ascii="Times New Roman" w:hAnsi="Times New Roman" w:cs="Times New Roman"/>
          <w:sz w:val="24"/>
          <w:szCs w:val="24"/>
        </w:rPr>
        <w:t>nálezu Ústavného súdu Slovenskej republiky č. 139/2015 Z. z., zákona č. 247/2015 Z. z., zákona č. 269/2015 Z. z., zákona č. 391/2015 Z. z., zákona č. 397/2015 Z. z., zákona č. 444/2015 Z. z., zákona č. 125/2016 Z. z.</w:t>
      </w:r>
      <w:r w:rsidR="0099488E" w:rsidRPr="00CD51F1">
        <w:rPr>
          <w:rFonts w:ascii="Times New Roman" w:hAnsi="Times New Roman" w:cs="Times New Roman"/>
          <w:sz w:val="24"/>
          <w:szCs w:val="24"/>
        </w:rPr>
        <w:t>,</w:t>
      </w:r>
      <w:r w:rsidRPr="00CD51F1">
        <w:rPr>
          <w:rFonts w:ascii="Times New Roman" w:hAnsi="Times New Roman" w:cs="Times New Roman"/>
          <w:sz w:val="24"/>
          <w:szCs w:val="24"/>
        </w:rPr>
        <w:t xml:space="preserve"> zákona č. 353/2016 Z. z., zákona č. 3</w:t>
      </w:r>
      <w:r w:rsidR="00F048F8" w:rsidRPr="00CD51F1">
        <w:rPr>
          <w:rFonts w:ascii="Times New Roman" w:hAnsi="Times New Roman" w:cs="Times New Roman"/>
          <w:sz w:val="24"/>
          <w:szCs w:val="24"/>
        </w:rPr>
        <w:t>86</w:t>
      </w:r>
      <w:r w:rsidRPr="00CD51F1">
        <w:rPr>
          <w:rFonts w:ascii="Times New Roman" w:hAnsi="Times New Roman" w:cs="Times New Roman"/>
          <w:sz w:val="24"/>
          <w:szCs w:val="24"/>
        </w:rPr>
        <w:t>/2016 Z. z.</w:t>
      </w:r>
      <w:r w:rsidR="00EF5771" w:rsidRPr="00CD51F1">
        <w:rPr>
          <w:rFonts w:ascii="Times New Roman" w:hAnsi="Times New Roman" w:cs="Times New Roman"/>
          <w:sz w:val="24"/>
          <w:szCs w:val="24"/>
        </w:rPr>
        <w:t>,</w:t>
      </w:r>
      <w:r w:rsidRPr="00CD51F1">
        <w:rPr>
          <w:rFonts w:ascii="Times New Roman" w:hAnsi="Times New Roman" w:cs="Times New Roman"/>
          <w:sz w:val="24"/>
          <w:szCs w:val="24"/>
        </w:rPr>
        <w:t> </w:t>
      </w:r>
      <w:r w:rsidR="00CF7C2D" w:rsidRPr="00CD51F1">
        <w:rPr>
          <w:rFonts w:ascii="Times New Roman" w:hAnsi="Times New Roman" w:cs="Times New Roman"/>
          <w:sz w:val="24"/>
          <w:szCs w:val="24"/>
        </w:rPr>
        <w:t>zákona č. 238/2017 Z.</w:t>
      </w:r>
      <w:r w:rsidR="00FA13B1" w:rsidRPr="00CD51F1">
        <w:rPr>
          <w:rFonts w:ascii="Times New Roman" w:hAnsi="Times New Roman" w:cs="Times New Roman"/>
          <w:sz w:val="24"/>
          <w:szCs w:val="24"/>
        </w:rPr>
        <w:t xml:space="preserve"> </w:t>
      </w:r>
      <w:r w:rsidR="00CF7C2D" w:rsidRPr="00CD51F1">
        <w:rPr>
          <w:rFonts w:ascii="Times New Roman" w:hAnsi="Times New Roman" w:cs="Times New Roman"/>
          <w:sz w:val="24"/>
          <w:szCs w:val="24"/>
        </w:rPr>
        <w:t xml:space="preserve">z., </w:t>
      </w:r>
      <w:r w:rsidRPr="00CD51F1">
        <w:rPr>
          <w:rFonts w:ascii="Times New Roman" w:hAnsi="Times New Roman" w:cs="Times New Roman"/>
          <w:sz w:val="24"/>
          <w:szCs w:val="24"/>
        </w:rPr>
        <w:t>zákona č. 243/2017 Z. z.</w:t>
      </w:r>
      <w:r w:rsidR="00B13C0E" w:rsidRPr="00CD51F1">
        <w:rPr>
          <w:rFonts w:ascii="Times New Roman" w:hAnsi="Times New Roman" w:cs="Times New Roman"/>
          <w:sz w:val="24"/>
          <w:szCs w:val="24"/>
        </w:rPr>
        <w:t>,</w:t>
      </w:r>
      <w:r w:rsidR="00EF5771" w:rsidRPr="00CD51F1">
        <w:rPr>
          <w:rFonts w:ascii="Times New Roman" w:hAnsi="Times New Roman" w:cs="Times New Roman"/>
          <w:sz w:val="24"/>
          <w:szCs w:val="24"/>
        </w:rPr>
        <w:t xml:space="preserve"> zákona č. 319/2017 Z. z.</w:t>
      </w:r>
      <w:r w:rsidR="00F2055D" w:rsidRPr="00CD51F1">
        <w:rPr>
          <w:rFonts w:ascii="Times New Roman" w:hAnsi="Times New Roman" w:cs="Times New Roman"/>
          <w:sz w:val="24"/>
          <w:szCs w:val="24"/>
        </w:rPr>
        <w:t>, zákona č. 56/2018 Z. z.</w:t>
      </w:r>
      <w:r w:rsidR="00BA4253" w:rsidRPr="00CD51F1">
        <w:rPr>
          <w:rFonts w:ascii="Times New Roman" w:hAnsi="Times New Roman" w:cs="Times New Roman"/>
          <w:sz w:val="24"/>
          <w:szCs w:val="24"/>
        </w:rPr>
        <w:t xml:space="preserve">, </w:t>
      </w:r>
      <w:r w:rsidR="00F2055D" w:rsidRPr="00CD51F1">
        <w:rPr>
          <w:rFonts w:ascii="Times New Roman" w:hAnsi="Times New Roman" w:cs="Times New Roman"/>
          <w:sz w:val="24"/>
          <w:szCs w:val="24"/>
        </w:rPr>
        <w:t>zákona č. 69/2018 Z. z.</w:t>
      </w:r>
      <w:r w:rsidR="00BA4253" w:rsidRPr="00CD51F1">
        <w:rPr>
          <w:rFonts w:ascii="Times New Roman" w:hAnsi="Times New Roman" w:cs="Times New Roman"/>
          <w:sz w:val="24"/>
          <w:szCs w:val="24"/>
        </w:rPr>
        <w:t xml:space="preserve"> a zákona č. 177/2018 Z. z.</w:t>
      </w:r>
      <w:r w:rsidR="00EF5771" w:rsidRPr="00CD51F1">
        <w:rPr>
          <w:rFonts w:ascii="Times New Roman" w:hAnsi="Times New Roman" w:cs="Times New Roman"/>
          <w:sz w:val="24"/>
          <w:szCs w:val="24"/>
        </w:rPr>
        <w:t xml:space="preserve"> </w:t>
      </w:r>
      <w:r w:rsidRPr="00CD51F1">
        <w:rPr>
          <w:rFonts w:ascii="Times New Roman" w:hAnsi="Times New Roman" w:cs="Times New Roman"/>
          <w:sz w:val="24"/>
          <w:szCs w:val="24"/>
        </w:rPr>
        <w:t xml:space="preserve">sa mení takto: </w:t>
      </w:r>
    </w:p>
    <w:p w14:paraId="17DC10D7" w14:textId="77777777" w:rsidR="00496E87" w:rsidRPr="00CD51F1" w:rsidRDefault="00496E87" w:rsidP="00496E87">
      <w:pPr>
        <w:spacing w:after="0" w:line="240" w:lineRule="auto"/>
        <w:jc w:val="both"/>
        <w:rPr>
          <w:rFonts w:ascii="Times New Roman" w:hAnsi="Times New Roman" w:cs="Times New Roman"/>
          <w:sz w:val="24"/>
          <w:szCs w:val="24"/>
        </w:rPr>
      </w:pPr>
    </w:p>
    <w:p w14:paraId="707EC6F8" w14:textId="77777777" w:rsidR="00496E87" w:rsidRPr="00CD51F1" w:rsidRDefault="008C4CB5" w:rsidP="00496E87">
      <w:pPr>
        <w:spacing w:after="0" w:line="240" w:lineRule="auto"/>
        <w:jc w:val="both"/>
        <w:rPr>
          <w:rFonts w:ascii="Times New Roman" w:hAnsi="Times New Roman" w:cs="Times New Roman"/>
          <w:sz w:val="24"/>
          <w:szCs w:val="24"/>
        </w:rPr>
      </w:pPr>
      <w:r w:rsidRPr="00CD51F1">
        <w:rPr>
          <w:rFonts w:ascii="Times New Roman" w:hAnsi="Times New Roman"/>
          <w:sz w:val="24"/>
          <w:szCs w:val="24"/>
        </w:rPr>
        <w:t>1.</w:t>
      </w:r>
      <w:r w:rsidRPr="00CD51F1">
        <w:rPr>
          <w:rFonts w:ascii="Times New Roman" w:hAnsi="Times New Roman" w:cs="Times New Roman"/>
          <w:sz w:val="24"/>
          <w:szCs w:val="24"/>
        </w:rPr>
        <w:t xml:space="preserve"> </w:t>
      </w:r>
      <w:r w:rsidR="00496E87" w:rsidRPr="00CD51F1">
        <w:rPr>
          <w:rFonts w:ascii="Times New Roman" w:hAnsi="Times New Roman" w:cs="Times New Roman"/>
          <w:sz w:val="24"/>
          <w:szCs w:val="24"/>
        </w:rPr>
        <w:t>V § 41 ods</w:t>
      </w:r>
      <w:r w:rsidR="00F048F8" w:rsidRPr="00CD51F1">
        <w:rPr>
          <w:rFonts w:ascii="Times New Roman" w:hAnsi="Times New Roman" w:cs="Times New Roman"/>
          <w:sz w:val="24"/>
          <w:szCs w:val="24"/>
        </w:rPr>
        <w:t>.</w:t>
      </w:r>
      <w:r w:rsidR="00496E87" w:rsidRPr="00CD51F1">
        <w:rPr>
          <w:rFonts w:ascii="Times New Roman" w:hAnsi="Times New Roman" w:cs="Times New Roman"/>
          <w:sz w:val="24"/>
          <w:szCs w:val="24"/>
        </w:rPr>
        <w:t xml:space="preserve"> 6 </w:t>
      </w:r>
      <w:r w:rsidR="000B53BD" w:rsidRPr="00CD51F1">
        <w:rPr>
          <w:rFonts w:ascii="Times New Roman" w:hAnsi="Times New Roman" w:cs="Times New Roman"/>
          <w:sz w:val="24"/>
          <w:szCs w:val="24"/>
        </w:rPr>
        <w:t xml:space="preserve">tretej vete </w:t>
      </w:r>
      <w:r w:rsidR="00F048F8" w:rsidRPr="00CD51F1">
        <w:rPr>
          <w:rFonts w:ascii="Times New Roman" w:hAnsi="Times New Roman" w:cs="Times New Roman"/>
          <w:sz w:val="24"/>
          <w:szCs w:val="24"/>
        </w:rPr>
        <w:t>sa slová „Finančné riaditeľstvo Slovenskej republiky“ nahrádzajú slovami „Úrad pre reguláciu hazardný</w:t>
      </w:r>
      <w:r w:rsidR="000B5C4D" w:rsidRPr="00CD51F1">
        <w:rPr>
          <w:rFonts w:ascii="Times New Roman" w:hAnsi="Times New Roman" w:cs="Times New Roman"/>
          <w:sz w:val="24"/>
          <w:szCs w:val="24"/>
        </w:rPr>
        <w:t>ch</w:t>
      </w:r>
      <w:r w:rsidR="00F048F8" w:rsidRPr="00CD51F1">
        <w:rPr>
          <w:rFonts w:ascii="Times New Roman" w:hAnsi="Times New Roman" w:cs="Times New Roman"/>
          <w:sz w:val="24"/>
          <w:szCs w:val="24"/>
        </w:rPr>
        <w:t xml:space="preserve"> h</w:t>
      </w:r>
      <w:r w:rsidR="000B5C4D" w:rsidRPr="00CD51F1">
        <w:rPr>
          <w:rFonts w:ascii="Times New Roman" w:hAnsi="Times New Roman" w:cs="Times New Roman"/>
          <w:sz w:val="24"/>
          <w:szCs w:val="24"/>
        </w:rPr>
        <w:t>ie</w:t>
      </w:r>
      <w:r w:rsidR="00F048F8" w:rsidRPr="00CD51F1">
        <w:rPr>
          <w:rFonts w:ascii="Times New Roman" w:hAnsi="Times New Roman" w:cs="Times New Roman"/>
          <w:sz w:val="24"/>
          <w:szCs w:val="24"/>
        </w:rPr>
        <w:t>r“.</w:t>
      </w:r>
    </w:p>
    <w:p w14:paraId="4AA40125" w14:textId="77777777" w:rsidR="00B13C0E" w:rsidRPr="00CD51F1" w:rsidRDefault="00B13C0E" w:rsidP="00496E87">
      <w:pPr>
        <w:spacing w:after="0" w:line="240" w:lineRule="auto"/>
        <w:jc w:val="both"/>
        <w:rPr>
          <w:rFonts w:ascii="Times New Roman" w:hAnsi="Times New Roman" w:cs="Times New Roman"/>
          <w:sz w:val="24"/>
          <w:szCs w:val="24"/>
        </w:rPr>
      </w:pPr>
    </w:p>
    <w:p w14:paraId="10CCB565" w14:textId="77777777" w:rsidR="00496E87" w:rsidRPr="00CD51F1" w:rsidRDefault="00496E87" w:rsidP="00496E87">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Poznámka pod čiarou k odkazu 35a znie:</w:t>
      </w:r>
    </w:p>
    <w:p w14:paraId="1857AC13" w14:textId="77777777" w:rsidR="00496E87" w:rsidRPr="00CD51F1" w:rsidRDefault="00496E87" w:rsidP="00496E87">
      <w:pPr>
        <w:spacing w:after="0" w:line="240" w:lineRule="auto"/>
        <w:jc w:val="both"/>
        <w:rPr>
          <w:rFonts w:ascii="Times New Roman" w:hAnsi="Times New Roman" w:cs="Times New Roman"/>
          <w:sz w:val="24"/>
          <w:szCs w:val="24"/>
        </w:rPr>
      </w:pPr>
      <w:r w:rsidRPr="00CD51F1">
        <w:rPr>
          <w:rFonts w:ascii="Times New Roman" w:hAnsi="Times New Roman" w:cs="Times New Roman"/>
          <w:sz w:val="24"/>
          <w:szCs w:val="24"/>
        </w:rPr>
        <w:t>„</w:t>
      </w:r>
      <w:r w:rsidRPr="00CD51F1">
        <w:rPr>
          <w:rFonts w:ascii="Times New Roman" w:hAnsi="Times New Roman" w:cs="Times New Roman"/>
          <w:sz w:val="24"/>
          <w:szCs w:val="24"/>
          <w:vertAlign w:val="superscript"/>
        </w:rPr>
        <w:t>35a</w:t>
      </w:r>
      <w:r w:rsidRPr="00CD51F1">
        <w:rPr>
          <w:rFonts w:ascii="Times New Roman" w:hAnsi="Times New Roman" w:cs="Times New Roman"/>
          <w:sz w:val="24"/>
          <w:szCs w:val="24"/>
        </w:rPr>
        <w:t>) Zákon č. .....</w:t>
      </w:r>
      <w:r w:rsidR="00F048F8" w:rsidRPr="00CD51F1">
        <w:rPr>
          <w:rFonts w:ascii="Times New Roman" w:hAnsi="Times New Roman" w:cs="Times New Roman"/>
          <w:sz w:val="24"/>
          <w:szCs w:val="24"/>
        </w:rPr>
        <w:t>/2018 Z. z.</w:t>
      </w:r>
      <w:r w:rsidRPr="00CD51F1">
        <w:rPr>
          <w:rFonts w:ascii="Times New Roman" w:hAnsi="Times New Roman" w:cs="Times New Roman"/>
          <w:sz w:val="24"/>
          <w:szCs w:val="24"/>
        </w:rPr>
        <w:t xml:space="preserve"> o hazardných hrách a o zmene a doplnení niektorých zákonov.“. </w:t>
      </w:r>
    </w:p>
    <w:p w14:paraId="76711A35" w14:textId="77777777" w:rsidR="008C4CB5" w:rsidRPr="00CD51F1" w:rsidRDefault="008C4CB5" w:rsidP="008C4CB5">
      <w:pPr>
        <w:spacing w:after="0" w:line="240" w:lineRule="auto"/>
        <w:ind w:left="360"/>
        <w:jc w:val="both"/>
        <w:rPr>
          <w:rFonts w:ascii="Times New Roman" w:hAnsi="Times New Roman" w:cs="Times New Roman"/>
          <w:sz w:val="24"/>
          <w:szCs w:val="24"/>
        </w:rPr>
      </w:pPr>
    </w:p>
    <w:p w14:paraId="6C076421" w14:textId="77777777" w:rsidR="008C4CB5" w:rsidRPr="00CD51F1" w:rsidRDefault="008C4CB5" w:rsidP="00E8660F">
      <w:pPr>
        <w:spacing w:after="0" w:line="240" w:lineRule="auto"/>
        <w:ind w:left="360" w:hanging="360"/>
        <w:jc w:val="both"/>
        <w:rPr>
          <w:rFonts w:ascii="Times New Roman" w:hAnsi="Times New Roman"/>
          <w:sz w:val="24"/>
          <w:szCs w:val="24"/>
        </w:rPr>
      </w:pPr>
      <w:r w:rsidRPr="00CD51F1">
        <w:rPr>
          <w:rFonts w:ascii="Times New Roman" w:hAnsi="Times New Roman"/>
          <w:sz w:val="24"/>
          <w:szCs w:val="24"/>
        </w:rPr>
        <w:t>2. § 41 sa dopĺňa odsekom 7, ktorý znie:</w:t>
      </w:r>
    </w:p>
    <w:p w14:paraId="72993002" w14:textId="77777777" w:rsidR="008C4CB5" w:rsidRPr="00CD51F1" w:rsidRDefault="008C4CB5" w:rsidP="00E8660F">
      <w:pPr>
        <w:pStyle w:val="Odsekzoznamu"/>
        <w:spacing w:after="0" w:line="240" w:lineRule="auto"/>
        <w:ind w:left="0"/>
        <w:jc w:val="both"/>
        <w:rPr>
          <w:rFonts w:ascii="Times New Roman" w:hAnsi="Times New Roman"/>
          <w:sz w:val="24"/>
          <w:szCs w:val="24"/>
        </w:rPr>
      </w:pPr>
      <w:r w:rsidRPr="00CD51F1">
        <w:rPr>
          <w:rFonts w:ascii="Times New Roman" w:hAnsi="Times New Roman"/>
          <w:sz w:val="24"/>
          <w:szCs w:val="24"/>
        </w:rPr>
        <w:t>„(7) Podnik poskytujúci verejné siete alebo verejné služby je povinný na základe príkaz</w:t>
      </w:r>
      <w:r w:rsidR="00AA0B3F" w:rsidRPr="00CD51F1">
        <w:rPr>
          <w:rFonts w:ascii="Times New Roman" w:hAnsi="Times New Roman"/>
          <w:sz w:val="24"/>
          <w:szCs w:val="24"/>
        </w:rPr>
        <w:t>u</w:t>
      </w:r>
      <w:r w:rsidRPr="00CD51F1">
        <w:rPr>
          <w:rFonts w:ascii="Times New Roman" w:hAnsi="Times New Roman"/>
          <w:sz w:val="24"/>
          <w:szCs w:val="24"/>
        </w:rPr>
        <w:t xml:space="preserve"> súdu podľa osobitného predpisu</w:t>
      </w:r>
      <w:hyperlink r:id="rId193" w:anchor="poznamky.poznamka-35a" w:tooltip="Odkaz na predpis alebo ustanovenie" w:history="1">
        <w:r w:rsidRPr="00CD51F1">
          <w:rPr>
            <w:rStyle w:val="Hypertextovprepojenie"/>
            <w:rFonts w:ascii="Times New Roman" w:hAnsi="Times New Roman"/>
            <w:bCs/>
            <w:color w:val="auto"/>
            <w:sz w:val="24"/>
            <w:szCs w:val="24"/>
            <w:u w:val="none"/>
            <w:vertAlign w:val="superscript"/>
          </w:rPr>
          <w:t>35a</w:t>
        </w:r>
        <w:r w:rsidRPr="00CD51F1">
          <w:rPr>
            <w:rStyle w:val="Hypertextovprepojenie"/>
            <w:rFonts w:ascii="Times New Roman" w:hAnsi="Times New Roman"/>
            <w:bCs/>
            <w:color w:val="auto"/>
            <w:sz w:val="24"/>
            <w:szCs w:val="24"/>
            <w:u w:val="none"/>
          </w:rPr>
          <w:t>)</w:t>
        </w:r>
      </w:hyperlink>
      <w:r w:rsidRPr="00CD51F1">
        <w:rPr>
          <w:rFonts w:ascii="Times New Roman" w:hAnsi="Times New Roman"/>
          <w:sz w:val="24"/>
          <w:szCs w:val="24"/>
        </w:rPr>
        <w:t>, zablokovať prístup k číslam alebo službám poskytovaným prostredníctvom určitých čísel, a to bezodkladne po doručení príkazu súdu podľa osobitného predpisu.</w:t>
      </w:r>
      <w:hyperlink r:id="rId194" w:anchor="poznamky.poznamka-35a" w:tooltip="Odkaz na predpis alebo ustanovenie" w:history="1">
        <w:r w:rsidRPr="00CD51F1">
          <w:rPr>
            <w:rStyle w:val="Hypertextovprepojenie"/>
            <w:rFonts w:ascii="Times New Roman" w:hAnsi="Times New Roman"/>
            <w:bCs/>
            <w:color w:val="auto"/>
            <w:sz w:val="24"/>
            <w:szCs w:val="24"/>
            <w:u w:val="none"/>
            <w:vertAlign w:val="superscript"/>
          </w:rPr>
          <w:t>35a</w:t>
        </w:r>
        <w:r w:rsidRPr="00CD51F1">
          <w:rPr>
            <w:rStyle w:val="Hypertextovprepojenie"/>
            <w:rFonts w:ascii="Times New Roman" w:hAnsi="Times New Roman"/>
            <w:bCs/>
            <w:color w:val="auto"/>
            <w:sz w:val="24"/>
            <w:szCs w:val="24"/>
            <w:u w:val="none"/>
          </w:rPr>
          <w:t>)</w:t>
        </w:r>
      </w:hyperlink>
      <w:r w:rsidRPr="00CD51F1">
        <w:rPr>
          <w:rFonts w:ascii="Times New Roman" w:hAnsi="Times New Roman"/>
          <w:sz w:val="24"/>
          <w:szCs w:val="24"/>
        </w:rPr>
        <w:t xml:space="preserve"> Podnik nezodpovedá za škodu spôsobenú zablokovaním prístupu podľa prvej vety. Štátny dozor nad dodržiavaním povinnosti podľa prvej vety vykonáva a sankciu za jej porušenie ukladá </w:t>
      </w:r>
      <w:r w:rsidR="00AA0B3F" w:rsidRPr="00CD51F1">
        <w:rPr>
          <w:rFonts w:ascii="Times New Roman" w:hAnsi="Times New Roman" w:cs="Times New Roman"/>
          <w:sz w:val="24"/>
          <w:szCs w:val="24"/>
        </w:rPr>
        <w:t>Úrad pre reguláciu hazardných hier</w:t>
      </w:r>
      <w:r w:rsidR="00AA0B3F" w:rsidRPr="00CD51F1">
        <w:rPr>
          <w:rFonts w:ascii="Times New Roman" w:hAnsi="Times New Roman"/>
          <w:sz w:val="24"/>
          <w:szCs w:val="24"/>
        </w:rPr>
        <w:t xml:space="preserve"> </w:t>
      </w:r>
      <w:r w:rsidRPr="00CD51F1">
        <w:rPr>
          <w:rFonts w:ascii="Times New Roman" w:hAnsi="Times New Roman"/>
          <w:sz w:val="24"/>
          <w:szCs w:val="24"/>
        </w:rPr>
        <w:t>podľa osobitného predpisu.</w:t>
      </w:r>
      <w:hyperlink r:id="rId195" w:anchor="poznamky.poznamka-35a" w:tooltip="Odkaz na predpis alebo ustanovenie" w:history="1">
        <w:r w:rsidRPr="00CD51F1">
          <w:rPr>
            <w:rStyle w:val="Hypertextovprepojenie"/>
            <w:rFonts w:ascii="Times New Roman" w:hAnsi="Times New Roman"/>
            <w:bCs/>
            <w:color w:val="auto"/>
            <w:sz w:val="24"/>
            <w:szCs w:val="24"/>
            <w:u w:val="none"/>
            <w:vertAlign w:val="superscript"/>
          </w:rPr>
          <w:t>35a</w:t>
        </w:r>
        <w:r w:rsidRPr="00CD51F1">
          <w:rPr>
            <w:rStyle w:val="Hypertextovprepojenie"/>
            <w:rFonts w:ascii="Times New Roman" w:hAnsi="Times New Roman"/>
            <w:bCs/>
            <w:color w:val="auto"/>
            <w:sz w:val="24"/>
            <w:szCs w:val="24"/>
            <w:u w:val="none"/>
          </w:rPr>
          <w:t>)</w:t>
        </w:r>
      </w:hyperlink>
      <w:r w:rsidRPr="00CD51F1">
        <w:rPr>
          <w:rFonts w:ascii="Times New Roman" w:hAnsi="Times New Roman"/>
          <w:sz w:val="24"/>
          <w:szCs w:val="24"/>
        </w:rPr>
        <w:t>“</w:t>
      </w:r>
    </w:p>
    <w:p w14:paraId="79D3BDD3" w14:textId="77777777" w:rsidR="00CE65A3" w:rsidRPr="00CD51F1" w:rsidRDefault="00CE65A3" w:rsidP="00496E87">
      <w:pPr>
        <w:spacing w:after="0" w:line="240" w:lineRule="auto"/>
        <w:jc w:val="both"/>
        <w:rPr>
          <w:rFonts w:ascii="Times New Roman" w:hAnsi="Times New Roman" w:cs="Times New Roman"/>
          <w:sz w:val="24"/>
          <w:szCs w:val="24"/>
        </w:rPr>
      </w:pPr>
    </w:p>
    <w:p w14:paraId="4B2646A8" w14:textId="77777777" w:rsidR="009327D9" w:rsidRPr="00CD51F1" w:rsidRDefault="005B1AE5"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Čl</w:t>
      </w:r>
      <w:r w:rsidR="00F048F8" w:rsidRPr="00CD51F1">
        <w:rPr>
          <w:rFonts w:ascii="Times New Roman" w:eastAsia="Times New Roman" w:hAnsi="Times New Roman" w:cs="Times New Roman"/>
          <w:sz w:val="24"/>
          <w:szCs w:val="24"/>
          <w:lang w:eastAsia="sk-SK"/>
        </w:rPr>
        <w:t>.</w:t>
      </w:r>
      <w:r w:rsidRPr="00CD51F1">
        <w:rPr>
          <w:rFonts w:ascii="Times New Roman" w:eastAsia="Times New Roman" w:hAnsi="Times New Roman" w:cs="Times New Roman"/>
          <w:sz w:val="24"/>
          <w:szCs w:val="24"/>
          <w:lang w:eastAsia="sk-SK"/>
        </w:rPr>
        <w:t xml:space="preserve"> </w:t>
      </w:r>
      <w:r w:rsidR="002F696A" w:rsidRPr="00CD51F1">
        <w:rPr>
          <w:rFonts w:ascii="Times New Roman" w:eastAsia="Times New Roman" w:hAnsi="Times New Roman" w:cs="Times New Roman"/>
          <w:sz w:val="24"/>
          <w:szCs w:val="24"/>
          <w:lang w:eastAsia="sk-SK"/>
        </w:rPr>
        <w:t>X</w:t>
      </w:r>
      <w:r w:rsidR="005E1429" w:rsidRPr="00CD51F1">
        <w:rPr>
          <w:rFonts w:ascii="Times New Roman" w:eastAsia="Times New Roman" w:hAnsi="Times New Roman" w:cs="Times New Roman"/>
          <w:sz w:val="24"/>
          <w:szCs w:val="24"/>
          <w:lang w:eastAsia="sk-SK"/>
        </w:rPr>
        <w:t>I</w:t>
      </w:r>
    </w:p>
    <w:p w14:paraId="16717061" w14:textId="77777777" w:rsidR="00BA6EE3" w:rsidRPr="00CD51F1" w:rsidRDefault="00BA6EE3" w:rsidP="007F69D8">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Účinnosť</w:t>
      </w:r>
    </w:p>
    <w:bookmarkEnd w:id="1288"/>
    <w:p w14:paraId="18F0E872" w14:textId="77777777" w:rsidR="004339FF" w:rsidRPr="00CD51F1" w:rsidRDefault="004339FF" w:rsidP="0089290A">
      <w:pPr>
        <w:shd w:val="clear" w:color="auto" w:fill="FFFFFF"/>
        <w:spacing w:after="0" w:line="240" w:lineRule="auto"/>
        <w:jc w:val="both"/>
        <w:rPr>
          <w:rFonts w:ascii="Times New Roman" w:eastAsia="Times New Roman" w:hAnsi="Times New Roman" w:cs="Times New Roman"/>
          <w:sz w:val="24"/>
          <w:szCs w:val="24"/>
          <w:lang w:eastAsia="sk-SK"/>
        </w:rPr>
      </w:pPr>
    </w:p>
    <w:p w14:paraId="7727089B" w14:textId="5140B556" w:rsidR="00734746" w:rsidRPr="00CD51F1" w:rsidRDefault="00BA6EE3" w:rsidP="00E8660F">
      <w:pPr>
        <w:shd w:val="clear" w:color="auto" w:fill="FFFFFF"/>
        <w:spacing w:after="0" w:line="240" w:lineRule="auto"/>
        <w:jc w:val="both"/>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 xml:space="preserve">Tento zákon nadobúda účinnosť 1. </w:t>
      </w:r>
      <w:r w:rsidR="003547EC" w:rsidRPr="00CD51F1">
        <w:rPr>
          <w:rFonts w:ascii="Times New Roman" w:eastAsia="Times New Roman" w:hAnsi="Times New Roman" w:cs="Times New Roman"/>
          <w:sz w:val="24"/>
          <w:szCs w:val="24"/>
          <w:lang w:eastAsia="sk-SK"/>
        </w:rPr>
        <w:t>marca</w:t>
      </w:r>
      <w:r w:rsidRPr="00CD51F1">
        <w:rPr>
          <w:rFonts w:ascii="Times New Roman" w:eastAsia="Times New Roman" w:hAnsi="Times New Roman" w:cs="Times New Roman"/>
          <w:sz w:val="24"/>
          <w:szCs w:val="24"/>
          <w:lang w:eastAsia="sk-SK"/>
        </w:rPr>
        <w:t xml:space="preserve"> 20</w:t>
      </w:r>
      <w:r w:rsidR="00144C8D" w:rsidRPr="00CD51F1">
        <w:rPr>
          <w:rFonts w:ascii="Times New Roman" w:eastAsia="Times New Roman" w:hAnsi="Times New Roman" w:cs="Times New Roman"/>
          <w:sz w:val="24"/>
          <w:szCs w:val="24"/>
          <w:lang w:eastAsia="sk-SK"/>
        </w:rPr>
        <w:t>1</w:t>
      </w:r>
      <w:r w:rsidR="006531C8" w:rsidRPr="00CD51F1">
        <w:rPr>
          <w:rFonts w:ascii="Times New Roman" w:eastAsia="Times New Roman" w:hAnsi="Times New Roman" w:cs="Times New Roman"/>
          <w:sz w:val="24"/>
          <w:szCs w:val="24"/>
          <w:lang w:eastAsia="sk-SK"/>
        </w:rPr>
        <w:t>9</w:t>
      </w:r>
      <w:r w:rsidR="000B3AE9" w:rsidRPr="00CD51F1">
        <w:rPr>
          <w:rFonts w:ascii="Times New Roman" w:eastAsia="Times New Roman" w:hAnsi="Times New Roman" w:cs="Times New Roman"/>
          <w:sz w:val="24"/>
          <w:szCs w:val="24"/>
          <w:lang w:eastAsia="sk-SK"/>
        </w:rPr>
        <w:t xml:space="preserve"> okrem čl. III, čl. </w:t>
      </w:r>
      <w:r w:rsidR="003547EC" w:rsidRPr="00CD51F1">
        <w:rPr>
          <w:rFonts w:ascii="Times New Roman" w:eastAsia="Times New Roman" w:hAnsi="Times New Roman" w:cs="Times New Roman"/>
          <w:sz w:val="24"/>
          <w:szCs w:val="24"/>
          <w:lang w:eastAsia="sk-SK"/>
        </w:rPr>
        <w:t>I</w:t>
      </w:r>
      <w:r w:rsidR="000B3AE9" w:rsidRPr="00CD51F1">
        <w:rPr>
          <w:rFonts w:ascii="Times New Roman" w:eastAsia="Times New Roman" w:hAnsi="Times New Roman" w:cs="Times New Roman"/>
          <w:sz w:val="24"/>
          <w:szCs w:val="24"/>
          <w:lang w:eastAsia="sk-SK"/>
        </w:rPr>
        <w:t>V, čl. V, čl. VII</w:t>
      </w:r>
      <w:r w:rsidR="003547EC" w:rsidRPr="00CD51F1">
        <w:rPr>
          <w:rFonts w:ascii="Times New Roman" w:eastAsia="Times New Roman" w:hAnsi="Times New Roman" w:cs="Times New Roman"/>
          <w:sz w:val="24"/>
          <w:szCs w:val="24"/>
          <w:lang w:eastAsia="sk-SK"/>
        </w:rPr>
        <w:t xml:space="preserve">, </w:t>
      </w:r>
      <w:r w:rsidR="000B3AE9" w:rsidRPr="00CD51F1">
        <w:rPr>
          <w:rFonts w:ascii="Times New Roman" w:eastAsia="Times New Roman" w:hAnsi="Times New Roman" w:cs="Times New Roman"/>
          <w:sz w:val="24"/>
          <w:szCs w:val="24"/>
          <w:lang w:eastAsia="sk-SK"/>
        </w:rPr>
        <w:t>čl. VIII</w:t>
      </w:r>
      <w:r w:rsidR="005E1429" w:rsidRPr="00CD51F1">
        <w:rPr>
          <w:rFonts w:ascii="Times New Roman" w:eastAsia="Times New Roman" w:hAnsi="Times New Roman" w:cs="Times New Roman"/>
          <w:sz w:val="24"/>
          <w:szCs w:val="24"/>
          <w:lang w:eastAsia="sk-SK"/>
        </w:rPr>
        <w:t>,</w:t>
      </w:r>
      <w:r w:rsidR="003547EC" w:rsidRPr="00CD51F1">
        <w:rPr>
          <w:rFonts w:ascii="Times New Roman" w:eastAsia="Times New Roman" w:hAnsi="Times New Roman" w:cs="Times New Roman"/>
          <w:sz w:val="24"/>
          <w:szCs w:val="24"/>
          <w:lang w:eastAsia="sk-SK"/>
        </w:rPr>
        <w:t xml:space="preserve">  čl. IX</w:t>
      </w:r>
      <w:r w:rsidR="005E1429" w:rsidRPr="00CD51F1">
        <w:rPr>
          <w:rFonts w:ascii="Times New Roman" w:eastAsia="Times New Roman" w:hAnsi="Times New Roman" w:cs="Times New Roman"/>
          <w:sz w:val="24"/>
          <w:szCs w:val="24"/>
          <w:lang w:eastAsia="sk-SK"/>
        </w:rPr>
        <w:t xml:space="preserve"> a čl. X</w:t>
      </w:r>
      <w:r w:rsidR="000B3AE9" w:rsidRPr="00CD51F1">
        <w:rPr>
          <w:rFonts w:ascii="Times New Roman" w:eastAsia="Times New Roman" w:hAnsi="Times New Roman" w:cs="Times New Roman"/>
          <w:sz w:val="24"/>
          <w:szCs w:val="24"/>
          <w:lang w:eastAsia="sk-SK"/>
        </w:rPr>
        <w:t>, ktoré nadobúdajú účinnosť 1. jú</w:t>
      </w:r>
      <w:r w:rsidR="0096148D" w:rsidRPr="00CD51F1">
        <w:rPr>
          <w:rFonts w:ascii="Times New Roman" w:eastAsia="Times New Roman" w:hAnsi="Times New Roman" w:cs="Times New Roman"/>
          <w:sz w:val="24"/>
          <w:szCs w:val="24"/>
          <w:lang w:eastAsia="sk-SK"/>
        </w:rPr>
        <w:t>n</w:t>
      </w:r>
      <w:r w:rsidR="000B3AE9" w:rsidRPr="00CD51F1">
        <w:rPr>
          <w:rFonts w:ascii="Times New Roman" w:eastAsia="Times New Roman" w:hAnsi="Times New Roman" w:cs="Times New Roman"/>
          <w:sz w:val="24"/>
          <w:szCs w:val="24"/>
          <w:lang w:eastAsia="sk-SK"/>
        </w:rPr>
        <w:t>a 2019</w:t>
      </w:r>
      <w:r w:rsidRPr="00CD51F1">
        <w:rPr>
          <w:rFonts w:ascii="Times New Roman" w:eastAsia="Times New Roman" w:hAnsi="Times New Roman" w:cs="Times New Roman"/>
          <w:sz w:val="24"/>
          <w:szCs w:val="24"/>
          <w:lang w:eastAsia="sk-SK"/>
        </w:rPr>
        <w:t>.</w:t>
      </w:r>
      <w:bookmarkStart w:id="1289" w:name="c_49747"/>
      <w:bookmarkEnd w:id="1289"/>
    </w:p>
    <w:p w14:paraId="2F822536" w14:textId="77777777" w:rsidR="00297FAF" w:rsidRPr="00CD51F1" w:rsidRDefault="00297FAF" w:rsidP="00297FAF">
      <w:pPr>
        <w:shd w:val="clear" w:color="auto" w:fill="FFFFFF"/>
        <w:spacing w:after="0" w:line="240" w:lineRule="auto"/>
        <w:ind w:firstLine="567"/>
        <w:jc w:val="both"/>
        <w:rPr>
          <w:rFonts w:ascii="Times New Roman" w:hAnsi="Times New Roman" w:cs="Times New Roman"/>
          <w:sz w:val="24"/>
          <w:szCs w:val="24"/>
        </w:rPr>
      </w:pPr>
    </w:p>
    <w:sectPr w:rsidR="00297FAF" w:rsidRPr="00CD51F1" w:rsidSect="008F175D">
      <w:footerReference w:type="default" r:id="rId196"/>
      <w:footnotePr>
        <w:pos w:val="beneathText"/>
      </w:footnotePr>
      <w:type w:val="continuous"/>
      <w:pgSz w:w="11906" w:h="16838"/>
      <w:pgMar w:top="1134"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4616" w14:textId="77777777" w:rsidR="00F678D2" w:rsidRDefault="00F678D2" w:rsidP="004C0395">
      <w:pPr>
        <w:spacing w:after="0" w:line="240" w:lineRule="auto"/>
      </w:pPr>
      <w:r>
        <w:separator/>
      </w:r>
    </w:p>
  </w:endnote>
  <w:endnote w:type="continuationSeparator" w:id="0">
    <w:p w14:paraId="76724D6F" w14:textId="77777777" w:rsidR="00F678D2" w:rsidRDefault="00F678D2" w:rsidP="004C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774393"/>
      <w:docPartObj>
        <w:docPartGallery w:val="Page Numbers (Bottom of Page)"/>
        <w:docPartUnique/>
      </w:docPartObj>
    </w:sdtPr>
    <w:sdtEndPr/>
    <w:sdtContent>
      <w:p w14:paraId="2471FF7E" w14:textId="77777777" w:rsidR="00BD03A5" w:rsidRDefault="00BD03A5">
        <w:pPr>
          <w:pStyle w:val="Pta"/>
          <w:jc w:val="right"/>
        </w:pPr>
        <w:r>
          <w:fldChar w:fldCharType="begin"/>
        </w:r>
        <w:r>
          <w:instrText>PAGE   \* MERGEFORMAT</w:instrText>
        </w:r>
        <w:r>
          <w:fldChar w:fldCharType="separate"/>
        </w:r>
        <w:r w:rsidR="00C70018">
          <w:rPr>
            <w:noProof/>
          </w:rPr>
          <w:t>2</w:t>
        </w:r>
        <w:r>
          <w:fldChar w:fldCharType="end"/>
        </w:r>
      </w:p>
    </w:sdtContent>
  </w:sdt>
  <w:p w14:paraId="44634450" w14:textId="77777777" w:rsidR="00BD03A5" w:rsidRDefault="00BD03A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22ECC" w14:textId="77777777" w:rsidR="00F678D2" w:rsidRDefault="00F678D2" w:rsidP="004C0395">
      <w:pPr>
        <w:spacing w:after="0" w:line="240" w:lineRule="auto"/>
      </w:pPr>
      <w:r>
        <w:separator/>
      </w:r>
    </w:p>
  </w:footnote>
  <w:footnote w:type="continuationSeparator" w:id="0">
    <w:p w14:paraId="3F000A64" w14:textId="77777777" w:rsidR="00F678D2" w:rsidRDefault="00F678D2" w:rsidP="004C0395">
      <w:pPr>
        <w:spacing w:after="0" w:line="240" w:lineRule="auto"/>
      </w:pPr>
      <w:r>
        <w:continuationSeparator/>
      </w:r>
    </w:p>
  </w:footnote>
  <w:footnote w:id="1">
    <w:p w14:paraId="1FCDC57F" w14:textId="77777777" w:rsidR="00BD03A5" w:rsidRPr="00096555" w:rsidRDefault="00BD03A5" w:rsidP="001E5B27">
      <w:pPr>
        <w:pStyle w:val="Textpoznmkypodiarou"/>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Napríklad zákon č. 552/2003 Z. z. o výkone práce vo verejnom záujme v znení neskorších predpisov, zákon č. 55/2017 Z. z. o štátnej službe a o zmene a doplnení niektorých zákonov v znení </w:t>
      </w:r>
      <w:r>
        <w:rPr>
          <w:rFonts w:ascii="Times New Roman" w:hAnsi="Times New Roman" w:cs="Times New Roman"/>
        </w:rPr>
        <w:t>neskorších predpisov.</w:t>
      </w:r>
    </w:p>
  </w:footnote>
  <w:footnote w:id="2">
    <w:p w14:paraId="341E6D5B" w14:textId="2AF441ED" w:rsidR="00BD03A5" w:rsidRPr="006A37BC" w:rsidRDefault="00BD03A5" w:rsidP="006A37BC">
      <w:pPr>
        <w:pStyle w:val="Textpoznmkypodiarou"/>
        <w:jc w:val="both"/>
        <w:rPr>
          <w:rFonts w:ascii="Times New Roman" w:hAnsi="Times New Roman" w:cs="Times New Roman"/>
        </w:rPr>
      </w:pPr>
      <w:r w:rsidRPr="006A37BC">
        <w:rPr>
          <w:rStyle w:val="Odkaznapoznmkupodiarou"/>
          <w:rFonts w:ascii="Times New Roman" w:hAnsi="Times New Roman" w:cs="Times New Roman"/>
        </w:rPr>
        <w:footnoteRef/>
      </w:r>
      <w:r w:rsidRPr="006A37BC">
        <w:rPr>
          <w:rFonts w:ascii="Times New Roman" w:hAnsi="Times New Roman" w:cs="Times New Roman"/>
        </w:rPr>
        <w:t>)</w:t>
      </w:r>
      <w:r>
        <w:rPr>
          <w:rFonts w:ascii="Times New Roman" w:hAnsi="Times New Roman" w:cs="Times New Roman"/>
        </w:rPr>
        <w:t xml:space="preserve"> </w:t>
      </w:r>
      <w:r w:rsidRPr="006A37BC">
        <w:rPr>
          <w:rFonts w:ascii="Times New Roman" w:hAnsi="Times New Roman" w:cs="Times New Roman"/>
        </w:rPr>
        <w:t>§ 9 ods. 4 zákona č. 136/2001 Z.</w:t>
      </w:r>
      <w:r>
        <w:rPr>
          <w:rFonts w:ascii="Times New Roman" w:hAnsi="Times New Roman" w:cs="Times New Roman"/>
        </w:rPr>
        <w:t xml:space="preserve"> </w:t>
      </w:r>
      <w:r w:rsidRPr="006A37BC">
        <w:rPr>
          <w:rFonts w:ascii="Times New Roman" w:hAnsi="Times New Roman" w:cs="Times New Roman"/>
        </w:rPr>
        <w:t xml:space="preserve">z. o ochrane hospodárskej súťaže a o zmene a doplnení zákona Slovenskej národnej rady č. 347/1990 Zb. o organizácii ministerstiev a ostatných ústredných orgánov štátnej správy Slovenskej republiky v znení </w:t>
      </w:r>
      <w:r>
        <w:rPr>
          <w:rFonts w:ascii="Times New Roman" w:hAnsi="Times New Roman" w:cs="Times New Roman"/>
        </w:rPr>
        <w:t xml:space="preserve">neskorších predpisov v znení zákona č. 151/2014 Z. z. </w:t>
      </w:r>
    </w:p>
  </w:footnote>
  <w:footnote w:id="3">
    <w:p w14:paraId="0E561C32" w14:textId="77777777"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Zákon č. 289/2008 Z. z. o používaní elektronickej registračnej pokladnice a o zmene a doplnení zákona Slovenskej národnej rady č. 511/1992 Zb. o správe daní a poplatkov a o zmenách v sústave územných finančných orgánov v znení neskorších predpisov</w:t>
      </w:r>
      <w:r>
        <w:rPr>
          <w:rFonts w:ascii="Times New Roman" w:hAnsi="Times New Roman" w:cs="Times New Roman"/>
        </w:rPr>
        <w:t xml:space="preserve"> v znení neskorších predpisov</w:t>
      </w:r>
      <w:r w:rsidRPr="00096555">
        <w:rPr>
          <w:rFonts w:ascii="Times New Roman" w:hAnsi="Times New Roman" w:cs="Times New Roman"/>
        </w:rPr>
        <w:t>.</w:t>
      </w:r>
    </w:p>
  </w:footnote>
  <w:footnote w:id="4">
    <w:p w14:paraId="18845F5E" w14:textId="77777777"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43a ods. 2 zákona č. 50/1976 Zb. o územnom plánovaní a stavebnom poriadku (stavebný zákon) v znení zákona č. 237/2000 Z. z.</w:t>
      </w:r>
    </w:p>
  </w:footnote>
  <w:footnote w:id="5">
    <w:p w14:paraId="294B4B47" w14:textId="77777777" w:rsidR="00BD03A5" w:rsidRDefault="00BD03A5" w:rsidP="001E5B27">
      <w:pPr>
        <w:pStyle w:val="Textpoznmkypodiarou"/>
        <w:jc w:val="both"/>
      </w:pPr>
      <w:r w:rsidRPr="00096555">
        <w:rPr>
          <w:rStyle w:val="Odkaznapoznmkupodiarou"/>
          <w:rFonts w:ascii="Times New Roman" w:hAnsi="Times New Roman" w:cs="Times New Roman"/>
        </w:rPr>
        <w:footnoteRef/>
      </w:r>
      <w:r w:rsidRPr="00096555">
        <w:rPr>
          <w:rFonts w:ascii="Times New Roman" w:hAnsi="Times New Roman" w:cs="Times New Roman"/>
        </w:rPr>
        <w:t>) Napríklad § 9 ods. 1 zákona Národnej rady Slovenskej republiky č. 152/1995 Z. z. o potravinách v znení neskorších predpisov, § 12 ods. 2 a 3 zákona č. 250/2007 Z. z. o ochrane spotrebiteľa a o zmene zákona Slovenskej národnej rady č. 372/1990 Zb. o priestupkoch v znení neskorších predpisov v znení zákona č. 397/2008 Z. z.</w:t>
      </w:r>
    </w:p>
  </w:footnote>
  <w:footnote w:id="6">
    <w:p w14:paraId="4893AA20" w14:textId="77777777"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Napríklad § 23a zákona č. 431/2002 Z. z. o účtovníctve v znení neskorších predpisov.</w:t>
      </w:r>
    </w:p>
  </w:footnote>
  <w:footnote w:id="7">
    <w:p w14:paraId="066AD1BC" w14:textId="29C038BA" w:rsidR="00BD03A5" w:rsidRPr="008036F7" w:rsidRDefault="00BD03A5">
      <w:pPr>
        <w:pStyle w:val="Textpoznmkypodiarou"/>
        <w:rPr>
          <w:rFonts w:ascii="Times New Roman" w:hAnsi="Times New Roman" w:cs="Times New Roman"/>
        </w:rPr>
      </w:pPr>
      <w:r w:rsidRPr="008036F7">
        <w:rPr>
          <w:rStyle w:val="Odkaznapoznmkupodiarou"/>
          <w:rFonts w:ascii="Times New Roman" w:hAnsi="Times New Roman" w:cs="Times New Roman"/>
        </w:rPr>
        <w:footnoteRef/>
      </w:r>
      <w:r w:rsidRPr="008036F7">
        <w:rPr>
          <w:rFonts w:ascii="Times New Roman" w:hAnsi="Times New Roman" w:cs="Times New Roman"/>
        </w:rPr>
        <w:t>) § 2 ods. 1 zákona č. 351/2011 Z. z. o elektronických komunikáciách.</w:t>
      </w:r>
    </w:p>
  </w:footnote>
  <w:footnote w:id="8">
    <w:p w14:paraId="4BB569DB" w14:textId="78D3722A" w:rsidR="00BD03A5" w:rsidRPr="008036F7" w:rsidRDefault="00BD03A5">
      <w:pPr>
        <w:pStyle w:val="Textpoznmkypodiarou"/>
        <w:rPr>
          <w:rFonts w:ascii="Times New Roman" w:hAnsi="Times New Roman" w:cs="Times New Roman"/>
        </w:rPr>
      </w:pPr>
      <w:r w:rsidRPr="008036F7">
        <w:rPr>
          <w:rStyle w:val="Odkaznapoznmkupodiarou"/>
          <w:rFonts w:ascii="Times New Roman" w:hAnsi="Times New Roman" w:cs="Times New Roman"/>
        </w:rPr>
        <w:footnoteRef/>
      </w:r>
      <w:r w:rsidRPr="008036F7">
        <w:rPr>
          <w:rFonts w:ascii="Times New Roman" w:hAnsi="Times New Roman" w:cs="Times New Roman"/>
        </w:rPr>
        <w:t>) § 3 zákona č. 351/2011 Z. z.  v znení zákona č. 247/2015 Z.</w:t>
      </w:r>
      <w:r>
        <w:rPr>
          <w:rFonts w:ascii="Times New Roman" w:hAnsi="Times New Roman" w:cs="Times New Roman"/>
        </w:rPr>
        <w:t xml:space="preserve"> </w:t>
      </w:r>
      <w:r w:rsidRPr="008036F7">
        <w:rPr>
          <w:rFonts w:ascii="Times New Roman" w:hAnsi="Times New Roman" w:cs="Times New Roman"/>
        </w:rPr>
        <w:t xml:space="preserve">z. </w:t>
      </w:r>
    </w:p>
  </w:footnote>
  <w:footnote w:id="9">
    <w:p w14:paraId="63F26477" w14:textId="77777777" w:rsidR="00BD03A5" w:rsidRDefault="00BD03A5">
      <w:pPr>
        <w:pStyle w:val="Textpoznmkypodiarou"/>
      </w:pPr>
      <w:r w:rsidRPr="00685FE2">
        <w:rPr>
          <w:rStyle w:val="Odkaznapoznmkupodiarou"/>
          <w:rFonts w:ascii="Times New Roman" w:hAnsi="Times New Roman" w:cs="Times New Roman"/>
        </w:rPr>
        <w:footnoteRef/>
      </w:r>
      <w:r w:rsidRPr="00685FE2">
        <w:rPr>
          <w:rFonts w:ascii="Times New Roman" w:hAnsi="Times New Roman" w:cs="Times New Roman"/>
        </w:rPr>
        <w:t xml:space="preserve">) Zákon </w:t>
      </w:r>
      <w:r w:rsidRPr="0054376D">
        <w:rPr>
          <w:rFonts w:ascii="Times New Roman" w:hAnsi="Times New Roman" w:cs="Times New Roman"/>
        </w:rPr>
        <w:t>č. 492/2009 Z. z. o platobných službách a o zmene a doplnení niektorých zákonov v</w:t>
      </w:r>
      <w:r>
        <w:rPr>
          <w:rFonts w:ascii="Times New Roman" w:hAnsi="Times New Roman" w:cs="Times New Roman"/>
        </w:rPr>
        <w:t> </w:t>
      </w:r>
      <w:r w:rsidRPr="0054376D">
        <w:rPr>
          <w:rFonts w:ascii="Times New Roman" w:hAnsi="Times New Roman" w:cs="Times New Roman"/>
        </w:rPr>
        <w:t>znení</w:t>
      </w:r>
      <w:r>
        <w:rPr>
          <w:rFonts w:ascii="Times New Roman" w:hAnsi="Times New Roman" w:cs="Times New Roman"/>
        </w:rPr>
        <w:t xml:space="preserve"> neskorších predpisov.</w:t>
      </w:r>
    </w:p>
  </w:footnote>
  <w:footnote w:id="10">
    <w:p w14:paraId="65051713" w14:textId="77777777" w:rsidR="00BD03A5" w:rsidRPr="00096555" w:rsidRDefault="00BD03A5" w:rsidP="001E5B27">
      <w:pPr>
        <w:pStyle w:val="Textpoznmkypodiarou"/>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476 až 488 Obchodného zákonníka v znení neskorších predpisov.</w:t>
      </w:r>
    </w:p>
  </w:footnote>
  <w:footnote w:id="11">
    <w:p w14:paraId="0F5318AF" w14:textId="77777777" w:rsidR="00BD03A5" w:rsidRDefault="00BD03A5" w:rsidP="001E5B27">
      <w:pPr>
        <w:pStyle w:val="Textpoznmkypodiarou"/>
      </w:pPr>
      <w:r w:rsidRPr="00096555">
        <w:rPr>
          <w:rStyle w:val="Odkaznapoznmkupodiarou"/>
          <w:rFonts w:ascii="Times New Roman" w:hAnsi="Times New Roman" w:cs="Times New Roman"/>
        </w:rPr>
        <w:footnoteRef/>
      </w:r>
      <w:r w:rsidRPr="00096555">
        <w:rPr>
          <w:rFonts w:ascii="Times New Roman" w:hAnsi="Times New Roman" w:cs="Times New Roman"/>
        </w:rPr>
        <w:t>) Zákon č. 85/1990 Zb. o petičnom práve v znení neskorších predpisov.</w:t>
      </w:r>
    </w:p>
  </w:footnote>
  <w:footnote w:id="12">
    <w:p w14:paraId="01E6B0D1" w14:textId="7D4B5061" w:rsidR="00BD03A5" w:rsidRPr="00F62376" w:rsidRDefault="00BD03A5" w:rsidP="00F62376">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w:t>
      </w:r>
      <w:r w:rsidRPr="00F62376">
        <w:rPr>
          <w:rFonts w:ascii="Times New Roman" w:hAnsi="Times New Roman" w:cs="Times New Roman"/>
        </w:rPr>
        <w:t>§ 2 písm. a) zákona č. č. 1/2014 Z. z. o organizovaní verejných športových podujatí a o zmene a doplnení niektorých zákonov.</w:t>
      </w:r>
    </w:p>
  </w:footnote>
  <w:footnote w:id="13">
    <w:p w14:paraId="0A1A0118" w14:textId="03B1675A" w:rsidR="00BD03A5" w:rsidRPr="00F62376" w:rsidRDefault="00BD03A5" w:rsidP="00F62376">
      <w:pPr>
        <w:pStyle w:val="Textpoznmkypodiarou"/>
        <w:jc w:val="both"/>
        <w:rPr>
          <w:rFonts w:ascii="Times New Roman" w:hAnsi="Times New Roman" w:cs="Times New Roman"/>
        </w:rPr>
      </w:pPr>
      <w:r w:rsidRPr="00F62376">
        <w:rPr>
          <w:rStyle w:val="Odkaznapoznmkupodiarou"/>
          <w:rFonts w:ascii="Times New Roman" w:hAnsi="Times New Roman" w:cs="Times New Roman"/>
        </w:rPr>
        <w:footnoteRef/>
      </w:r>
      <w:r w:rsidRPr="00F62376">
        <w:rPr>
          <w:rFonts w:ascii="Times New Roman" w:hAnsi="Times New Roman" w:cs="Times New Roman"/>
        </w:rPr>
        <w:t>) § 1 ods. 4 zákona č. 1/2014 Z. z.</w:t>
      </w:r>
    </w:p>
  </w:footnote>
  <w:footnote w:id="14">
    <w:p w14:paraId="22A8ADEB" w14:textId="7999FC99" w:rsidR="00BD03A5" w:rsidRPr="00782D54" w:rsidRDefault="00BD03A5">
      <w:pPr>
        <w:pStyle w:val="Textpoznmkypodiarou"/>
        <w:rPr>
          <w:rFonts w:ascii="Times New Roman" w:hAnsi="Times New Roman" w:cs="Times New Roman"/>
        </w:rPr>
      </w:pPr>
      <w:r w:rsidRPr="00782D54">
        <w:rPr>
          <w:rStyle w:val="Odkaznapoznmkupodiarou"/>
          <w:rFonts w:ascii="Times New Roman" w:hAnsi="Times New Roman" w:cs="Times New Roman"/>
        </w:rPr>
        <w:footnoteRef/>
      </w:r>
      <w:r w:rsidRPr="00782D54">
        <w:rPr>
          <w:rFonts w:ascii="Times New Roman" w:hAnsi="Times New Roman" w:cs="Times New Roman"/>
        </w:rPr>
        <w:t>) § 50 ods. 5 zákona č. 595/2003 Z. z. o dani z</w:t>
      </w:r>
      <w:r>
        <w:rPr>
          <w:rFonts w:ascii="Times New Roman" w:hAnsi="Times New Roman" w:cs="Times New Roman"/>
        </w:rPr>
        <w:t> </w:t>
      </w:r>
      <w:r w:rsidRPr="00782D54">
        <w:rPr>
          <w:rFonts w:ascii="Times New Roman" w:hAnsi="Times New Roman" w:cs="Times New Roman"/>
        </w:rPr>
        <w:t>príjmov</w:t>
      </w:r>
      <w:r>
        <w:rPr>
          <w:rFonts w:ascii="Times New Roman" w:hAnsi="Times New Roman" w:cs="Times New Roman"/>
        </w:rPr>
        <w:t xml:space="preserve"> v znení neskorších predpisov.</w:t>
      </w:r>
    </w:p>
  </w:footnote>
  <w:footnote w:id="15">
    <w:p w14:paraId="3C24E3AF" w14:textId="3F5D0444" w:rsidR="00BD03A5" w:rsidRPr="00436F77" w:rsidRDefault="00BD03A5">
      <w:pPr>
        <w:pStyle w:val="Textpoznmkypodiarou"/>
        <w:rPr>
          <w:rFonts w:ascii="Times New Roman" w:hAnsi="Times New Roman" w:cs="Times New Roman"/>
        </w:rPr>
      </w:pPr>
      <w:r w:rsidRPr="00436F77">
        <w:rPr>
          <w:rStyle w:val="Odkaznapoznmkupodiarou"/>
          <w:rFonts w:ascii="Times New Roman" w:hAnsi="Times New Roman" w:cs="Times New Roman"/>
        </w:rPr>
        <w:footnoteRef/>
      </w:r>
      <w:r w:rsidRPr="00436F77">
        <w:rPr>
          <w:rFonts w:ascii="Times New Roman" w:hAnsi="Times New Roman" w:cs="Times New Roman"/>
        </w:rPr>
        <w:t xml:space="preserve">) </w:t>
      </w:r>
      <w:r>
        <w:rPr>
          <w:rFonts w:ascii="Times New Roman" w:hAnsi="Times New Roman" w:cs="Times New Roman"/>
        </w:rPr>
        <w:t>Z</w:t>
      </w:r>
      <w:r w:rsidRPr="00436F77">
        <w:rPr>
          <w:rFonts w:ascii="Times New Roman" w:hAnsi="Times New Roman" w:cs="Times New Roman"/>
        </w:rPr>
        <w:t>ákon Národnej rady Slovenskej republiky č. 270/1995 Z. z. o štátnom jazyku</w:t>
      </w:r>
      <w:r>
        <w:rPr>
          <w:rFonts w:ascii="Times New Roman" w:hAnsi="Times New Roman" w:cs="Times New Roman"/>
        </w:rPr>
        <w:t xml:space="preserve"> Slovenskej republiky v znení neskorších predpisov.</w:t>
      </w:r>
    </w:p>
  </w:footnote>
  <w:footnote w:id="16">
    <w:p w14:paraId="144DE17F" w14:textId="77777777" w:rsidR="00BD03A5" w:rsidRPr="006A37BC" w:rsidRDefault="00BD03A5" w:rsidP="006A37BC">
      <w:pPr>
        <w:pStyle w:val="Textpoznmkypodiarou"/>
        <w:jc w:val="both"/>
        <w:rPr>
          <w:rFonts w:ascii="Times New Roman" w:hAnsi="Times New Roman" w:cs="Times New Roman"/>
        </w:rPr>
      </w:pPr>
      <w:r w:rsidRPr="00E9212B">
        <w:rPr>
          <w:rStyle w:val="Odkaznapoznmkupodiarou"/>
          <w:rFonts w:ascii="Times New Roman" w:hAnsi="Times New Roman" w:cs="Times New Roman"/>
        </w:rPr>
        <w:footnoteRef/>
      </w:r>
      <w:r w:rsidRPr="006A37BC">
        <w:rPr>
          <w:rFonts w:ascii="Times New Roman" w:hAnsi="Times New Roman" w:cs="Times New Roman"/>
        </w:rPr>
        <w:t>) §</w:t>
      </w:r>
      <w:r w:rsidRPr="006A37BC">
        <w:rPr>
          <w:rFonts w:ascii="Times New Roman" w:eastAsia="Times New Roman" w:hAnsi="Times New Roman" w:cs="Times New Roman"/>
          <w:lang w:eastAsia="sk-SK"/>
        </w:rPr>
        <w:t xml:space="preserve"> 16 ods. 4 písm. c) a d) zákona č. 245/2008 Z. z. o výchove a vzdelávaní (školský zákon) a o zmene a doplnení niektorých zákonov v znení neskorších predpisov</w:t>
      </w:r>
      <w:r>
        <w:rPr>
          <w:rFonts w:ascii="Times New Roman" w:eastAsia="Times New Roman" w:hAnsi="Times New Roman" w:cs="Times New Roman"/>
          <w:lang w:eastAsia="sk-SK"/>
        </w:rPr>
        <w:t>.</w:t>
      </w:r>
    </w:p>
  </w:footnote>
  <w:footnote w:id="17">
    <w:p w14:paraId="0AD0904B" w14:textId="77777777"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Zákon č. 297/2008 Z. z. o ochrane pred legalizáciou príjmov z trestnej činnosti a o ochrane pred financovaním terorizmu a o zmene a doplnení niektorých zákonov v znení neskorších predpisov.</w:t>
      </w:r>
    </w:p>
  </w:footnote>
  <w:footnote w:id="18">
    <w:p w14:paraId="7E3C47D6" w14:textId="73D2135F"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Napríklad Civilný sporový poriadok v znení zákona č. 87/2017 Z. z., Civilný mimosporový poriadok, Správny súdny poriadok v znení zákona č. 88/2017 Z. z., § 8 zákona č. 65/2001 Z. z. o správe a vymáhaní súdnych pohľadávok v znení neskorších predpisov</w:t>
      </w:r>
      <w:r w:rsidR="003A2929">
        <w:rPr>
          <w:rFonts w:ascii="Times New Roman" w:hAnsi="Times New Roman" w:cs="Times New Roman"/>
        </w:rPr>
        <w:t>,</w:t>
      </w:r>
      <w:r w:rsidRPr="00096555">
        <w:rPr>
          <w:rFonts w:ascii="Times New Roman" w:hAnsi="Times New Roman" w:cs="Times New Roman"/>
        </w:rPr>
        <w:t xml:space="preserve"> zákon č. 7/2005 Z. z. o konkurze a reštrukturalizácii a o zmene a doplnení niektorých zákonov v znení neskorších predpisov.  </w:t>
      </w:r>
    </w:p>
  </w:footnote>
  <w:footnote w:id="19">
    <w:p w14:paraId="699CDE97" w14:textId="77777777"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Trestný poriadok v znení neskorších predpisov.</w:t>
      </w:r>
    </w:p>
    <w:p w14:paraId="42143ED1" w14:textId="77777777" w:rsidR="00BD03A5" w:rsidRPr="00096555" w:rsidRDefault="00BD03A5" w:rsidP="001E5B27">
      <w:pPr>
        <w:pStyle w:val="Textpoznmkypodiarou"/>
        <w:jc w:val="both"/>
        <w:rPr>
          <w:rFonts w:ascii="Times New Roman" w:hAnsi="Times New Roman" w:cs="Times New Roman"/>
        </w:rPr>
      </w:pPr>
      <w:r w:rsidRPr="00096555">
        <w:rPr>
          <w:rFonts w:ascii="Times New Roman" w:hAnsi="Times New Roman" w:cs="Times New Roman"/>
        </w:rPr>
        <w:t xml:space="preserve"> Zákon Národnej rady Slovenskej republiky č. 171/1993 Z. z. o Policajnom zbore v znení neskorších predpisov.</w:t>
      </w:r>
      <w:r w:rsidRPr="00096555">
        <w:rPr>
          <w:rFonts w:ascii="Times New Roman" w:hAnsi="Times New Roman" w:cs="Times New Roman"/>
          <w:highlight w:val="yellow"/>
        </w:rPr>
        <w:t xml:space="preserve"> </w:t>
      </w:r>
    </w:p>
  </w:footnote>
  <w:footnote w:id="20">
    <w:p w14:paraId="1DBAAA59" w14:textId="77777777" w:rsidR="00BD03A5" w:rsidRPr="00F768C2" w:rsidRDefault="00BD03A5" w:rsidP="009C7414">
      <w:pPr>
        <w:pStyle w:val="Textpoznmkypodiarou"/>
        <w:jc w:val="both"/>
        <w:rPr>
          <w:rFonts w:ascii="Times New Roman" w:hAnsi="Times New Roman" w:cs="Times New Roman"/>
        </w:rPr>
      </w:pPr>
      <w:r w:rsidRPr="00F768C2">
        <w:rPr>
          <w:rStyle w:val="Odkaznapoznmkupodiarou"/>
          <w:rFonts w:ascii="Times New Roman" w:hAnsi="Times New Roman" w:cs="Times New Roman"/>
        </w:rPr>
        <w:footnoteRef/>
      </w:r>
      <w:r w:rsidRPr="00F768C2">
        <w:rPr>
          <w:rFonts w:ascii="Times New Roman" w:hAnsi="Times New Roman" w:cs="Times New Roman"/>
        </w:rPr>
        <w:t>) § 19 zákona č. 215/2004 Z. z. o ochrane utajovaných skutočností a o zmene a doplnení niektorých zákonov v znení neskorších predpisov.</w:t>
      </w:r>
    </w:p>
  </w:footnote>
  <w:footnote w:id="21">
    <w:p w14:paraId="4FF34E8E" w14:textId="4BF86118" w:rsidR="00BD03A5" w:rsidRPr="005863FC" w:rsidRDefault="00BD03A5" w:rsidP="000E339C">
      <w:pPr>
        <w:pStyle w:val="Textpoznmkypodiarou"/>
        <w:jc w:val="both"/>
        <w:rPr>
          <w:rFonts w:ascii="Times New Roman" w:hAnsi="Times New Roman" w:cs="Times New Roman"/>
        </w:rPr>
      </w:pPr>
      <w:r w:rsidRPr="005863FC">
        <w:rPr>
          <w:rStyle w:val="Odkaznapoznmkupodiarou"/>
          <w:rFonts w:ascii="Times New Roman" w:hAnsi="Times New Roman" w:cs="Times New Roman"/>
        </w:rPr>
        <w:footnoteRef/>
      </w:r>
      <w:r w:rsidRPr="005863FC">
        <w:rPr>
          <w:rFonts w:ascii="Times New Roman" w:hAnsi="Times New Roman" w:cs="Times New Roman"/>
        </w:rPr>
        <w:t xml:space="preserve">) § </w:t>
      </w:r>
      <w:r>
        <w:rPr>
          <w:rFonts w:ascii="Times New Roman" w:hAnsi="Times New Roman" w:cs="Times New Roman"/>
        </w:rPr>
        <w:t>15</w:t>
      </w:r>
      <w:r w:rsidRPr="005863FC">
        <w:rPr>
          <w:rFonts w:ascii="Times New Roman" w:hAnsi="Times New Roman" w:cs="Times New Roman"/>
        </w:rPr>
        <w:t xml:space="preserve"> zákona Národnej rady Slovenskej republiky č. 198/1994 Z. z. o Vojenskom spravodajstve v znení </w:t>
      </w:r>
      <w:r>
        <w:rPr>
          <w:rFonts w:ascii="Times New Roman" w:hAnsi="Times New Roman" w:cs="Times New Roman"/>
        </w:rPr>
        <w:t>zákona č. 440/2015 Z. z.</w:t>
      </w:r>
    </w:p>
  </w:footnote>
  <w:footnote w:id="22">
    <w:p w14:paraId="52A8E097" w14:textId="77777777" w:rsidR="00BD03A5" w:rsidRDefault="00BD03A5" w:rsidP="001E5B27">
      <w:pPr>
        <w:pStyle w:val="Textpoznmkypodiarou"/>
        <w:jc w:val="both"/>
        <w:rPr>
          <w:rFonts w:ascii="Times New Roman" w:hAnsi="Times New Roman" w:cs="Times New Roman"/>
          <w:highlight w:val="yellow"/>
        </w:rPr>
      </w:pPr>
      <w:r w:rsidRPr="00096555">
        <w:rPr>
          <w:rStyle w:val="Odkaznapoznmkupodiarou"/>
          <w:rFonts w:ascii="Times New Roman" w:hAnsi="Times New Roman" w:cs="Times New Roman"/>
        </w:rPr>
        <w:footnoteRef/>
      </w:r>
      <w:r w:rsidRPr="00096555">
        <w:rPr>
          <w:rFonts w:ascii="Times New Roman" w:hAnsi="Times New Roman" w:cs="Times New Roman"/>
        </w:rPr>
        <w:t>) Zákon Slovenskej národnej rady č. 372/1990 Zb. o priestupkoch v znení neskorších predpisov.</w:t>
      </w:r>
      <w:r w:rsidRPr="00096555">
        <w:rPr>
          <w:rFonts w:ascii="Times New Roman" w:hAnsi="Times New Roman" w:cs="Times New Roman"/>
          <w:highlight w:val="yellow"/>
        </w:rPr>
        <w:t xml:space="preserve"> </w:t>
      </w:r>
    </w:p>
    <w:p w14:paraId="33BCD05B" w14:textId="77777777" w:rsidR="00BD03A5" w:rsidRPr="009A43C2" w:rsidRDefault="00BD03A5" w:rsidP="001E5B27">
      <w:pPr>
        <w:pStyle w:val="Textpoznmkypodiarou"/>
        <w:jc w:val="both"/>
        <w:rPr>
          <w:rFonts w:ascii="Times New Roman" w:hAnsi="Times New Roman" w:cs="Times New Roman"/>
          <w:highlight w:val="yellow"/>
        </w:rPr>
      </w:pPr>
      <w:r w:rsidRPr="0061033D">
        <w:rPr>
          <w:rFonts w:ascii="Times New Roman" w:hAnsi="Times New Roman" w:cs="Times New Roman"/>
        </w:rPr>
        <w:t>Zákon č. 281/2015 Z. z. o štátnej službe profesionálnych vojakov a o zmene a doplnení niektorých zákonov v znení neskorších predpisov.</w:t>
      </w:r>
    </w:p>
  </w:footnote>
  <w:footnote w:id="23">
    <w:p w14:paraId="6D92022E" w14:textId="70A129EE"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 27 ods. 2 </w:t>
      </w:r>
      <w:r>
        <w:rPr>
          <w:rFonts w:ascii="Times New Roman" w:hAnsi="Times New Roman" w:cs="Times New Roman"/>
        </w:rPr>
        <w:t>z</w:t>
      </w:r>
      <w:r w:rsidRPr="00096555">
        <w:rPr>
          <w:rFonts w:ascii="Times New Roman" w:hAnsi="Times New Roman" w:cs="Times New Roman"/>
        </w:rPr>
        <w:t xml:space="preserve">ákona č. 245/2008 Z. z. v znení </w:t>
      </w:r>
      <w:r>
        <w:rPr>
          <w:rFonts w:ascii="Times New Roman" w:hAnsi="Times New Roman" w:cs="Times New Roman"/>
        </w:rPr>
        <w:t>neskorších predpisov.</w:t>
      </w:r>
    </w:p>
  </w:footnote>
  <w:footnote w:id="24">
    <w:p w14:paraId="156A97B9" w14:textId="77777777"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113</w:t>
      </w:r>
      <w:r>
        <w:rPr>
          <w:rFonts w:ascii="Times New Roman" w:hAnsi="Times New Roman" w:cs="Times New Roman"/>
        </w:rPr>
        <w:t>,</w:t>
      </w:r>
      <w:r w:rsidRPr="00096555">
        <w:rPr>
          <w:rFonts w:ascii="Times New Roman" w:hAnsi="Times New Roman" w:cs="Times New Roman"/>
        </w:rPr>
        <w:t xml:space="preserve">  § 120</w:t>
      </w:r>
      <w:r>
        <w:rPr>
          <w:rFonts w:ascii="Times New Roman" w:hAnsi="Times New Roman" w:cs="Times New Roman"/>
        </w:rPr>
        <w:t xml:space="preserve"> a</w:t>
      </w:r>
      <w:r w:rsidRPr="00096555">
        <w:rPr>
          <w:rFonts w:ascii="Times New Roman" w:hAnsi="Times New Roman" w:cs="Times New Roman"/>
        </w:rPr>
        <w:t xml:space="preserve"> § 137 písm. a) a b) zákona č. 245/2008 Z. z.</w:t>
      </w:r>
      <w:r>
        <w:rPr>
          <w:rFonts w:ascii="Times New Roman" w:hAnsi="Times New Roman" w:cs="Times New Roman"/>
        </w:rPr>
        <w:t xml:space="preserve"> v znení neskorších predpisov.</w:t>
      </w:r>
    </w:p>
  </w:footnote>
  <w:footnote w:id="25">
    <w:p w14:paraId="354B552C" w14:textId="6AABB7BD" w:rsidR="00BD03A5" w:rsidRPr="00096555" w:rsidRDefault="00BD03A5"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 </w:t>
      </w:r>
      <w:r>
        <w:rPr>
          <w:rFonts w:ascii="Times New Roman" w:hAnsi="Times New Roman" w:cs="Times New Roman"/>
        </w:rPr>
        <w:t>17</w:t>
      </w:r>
      <w:r w:rsidRPr="00096555">
        <w:rPr>
          <w:rFonts w:ascii="Times New Roman" w:hAnsi="Times New Roman" w:cs="Times New Roman"/>
        </w:rPr>
        <w:t xml:space="preserve"> ods. </w:t>
      </w:r>
      <w:r>
        <w:rPr>
          <w:rFonts w:ascii="Times New Roman" w:hAnsi="Times New Roman" w:cs="Times New Roman"/>
        </w:rPr>
        <w:t>1 písm. a)</w:t>
      </w:r>
      <w:r w:rsidRPr="00096555">
        <w:rPr>
          <w:rFonts w:ascii="Times New Roman" w:hAnsi="Times New Roman" w:cs="Times New Roman"/>
        </w:rPr>
        <w:t xml:space="preserve"> zákona č. 1</w:t>
      </w:r>
      <w:r>
        <w:rPr>
          <w:rFonts w:ascii="Times New Roman" w:hAnsi="Times New Roman" w:cs="Times New Roman"/>
        </w:rPr>
        <w:t>57</w:t>
      </w:r>
      <w:r w:rsidRPr="00096555">
        <w:rPr>
          <w:rFonts w:ascii="Times New Roman" w:hAnsi="Times New Roman" w:cs="Times New Roman"/>
        </w:rPr>
        <w:t>/20</w:t>
      </w:r>
      <w:r>
        <w:rPr>
          <w:rFonts w:ascii="Times New Roman" w:hAnsi="Times New Roman" w:cs="Times New Roman"/>
        </w:rPr>
        <w:t>18</w:t>
      </w:r>
      <w:r w:rsidRPr="00096555">
        <w:rPr>
          <w:rFonts w:ascii="Times New Roman" w:hAnsi="Times New Roman" w:cs="Times New Roman"/>
        </w:rPr>
        <w:t xml:space="preserve"> Z. z. o metrológii a o zmene a doplnení niektorých zákonov</w:t>
      </w:r>
      <w:r>
        <w:rPr>
          <w:rFonts w:ascii="Times New Roman" w:hAnsi="Times New Roman" w:cs="Times New Roman"/>
        </w:rPr>
        <w:t>.</w:t>
      </w:r>
    </w:p>
  </w:footnote>
  <w:footnote w:id="26">
    <w:p w14:paraId="4B8BBE84" w14:textId="313E78B2" w:rsidR="00BD03A5" w:rsidRPr="009C103F" w:rsidRDefault="00BD03A5" w:rsidP="001E5B27">
      <w:pPr>
        <w:pStyle w:val="Textpoznmkypodiarou"/>
        <w:jc w:val="both"/>
        <w:rPr>
          <w:rFonts w:ascii="Times New Roman" w:hAnsi="Times New Roman" w:cs="Times New Roman"/>
        </w:rPr>
      </w:pPr>
      <w:r w:rsidRPr="009C103F">
        <w:rPr>
          <w:rStyle w:val="Odkaznapoznmkupodiarou"/>
          <w:rFonts w:ascii="Times New Roman" w:hAnsi="Times New Roman" w:cs="Times New Roman"/>
        </w:rPr>
        <w:footnoteRef/>
      </w:r>
      <w:r w:rsidRPr="009C103F">
        <w:rPr>
          <w:rFonts w:ascii="Times New Roman" w:hAnsi="Times New Roman" w:cs="Times New Roman"/>
        </w:rPr>
        <w:t>) § 43b</w:t>
      </w:r>
      <w:r>
        <w:rPr>
          <w:rFonts w:ascii="Times New Roman" w:hAnsi="Times New Roman" w:cs="Times New Roman"/>
        </w:rPr>
        <w:t xml:space="preserve"> a § 43c</w:t>
      </w:r>
      <w:r w:rsidRPr="009C103F">
        <w:rPr>
          <w:rFonts w:ascii="Times New Roman" w:hAnsi="Times New Roman" w:cs="Times New Roman"/>
        </w:rPr>
        <w:t xml:space="preserve"> zákona č. 50/1976 Zb. v znení zákona č. 237/2000 Z. z. </w:t>
      </w:r>
    </w:p>
  </w:footnote>
  <w:footnote w:id="27">
    <w:p w14:paraId="4B18ABFD" w14:textId="77777777" w:rsidR="00BD03A5" w:rsidRPr="00ED6015" w:rsidRDefault="00BD03A5" w:rsidP="00ED6015">
      <w:pPr>
        <w:pStyle w:val="Textpoznmkypodiarou"/>
        <w:jc w:val="both"/>
        <w:rPr>
          <w:rFonts w:ascii="Times New Roman" w:hAnsi="Times New Roman" w:cs="Times New Roman"/>
        </w:rPr>
      </w:pPr>
      <w:r w:rsidRPr="00632A3B">
        <w:rPr>
          <w:rStyle w:val="Odkaznapoznmkupodiarou"/>
          <w:rFonts w:ascii="Times New Roman" w:hAnsi="Times New Roman" w:cs="Times New Roman"/>
        </w:rPr>
        <w:footnoteRef/>
      </w:r>
      <w:r w:rsidRPr="00632A3B">
        <w:rPr>
          <w:rFonts w:ascii="Times New Roman" w:hAnsi="Times New Roman" w:cs="Times New Roman"/>
        </w:rPr>
        <w:t>) § 7 ods. 3 Obchodného zákonníka</w:t>
      </w:r>
      <w:r>
        <w:rPr>
          <w:rFonts w:ascii="Times New Roman" w:hAnsi="Times New Roman" w:cs="Times New Roman"/>
        </w:rPr>
        <w:t>.</w:t>
      </w:r>
    </w:p>
  </w:footnote>
  <w:footnote w:id="28">
    <w:p w14:paraId="0C8AE12E" w14:textId="77777777" w:rsidR="00BD03A5" w:rsidRPr="00ED6015" w:rsidRDefault="00BD03A5" w:rsidP="00ED6015">
      <w:pPr>
        <w:pStyle w:val="Textpoznmkypodiarou"/>
        <w:jc w:val="both"/>
        <w:rPr>
          <w:rFonts w:ascii="Times New Roman" w:hAnsi="Times New Roman" w:cs="Times New Roman"/>
        </w:rPr>
      </w:pPr>
      <w:r w:rsidRPr="00ED6015">
        <w:rPr>
          <w:rStyle w:val="Odkaznapoznmkupodiarou"/>
          <w:rFonts w:ascii="Times New Roman" w:hAnsi="Times New Roman" w:cs="Times New Roman"/>
        </w:rPr>
        <w:footnoteRef/>
      </w:r>
      <w:r w:rsidRPr="00ED6015">
        <w:rPr>
          <w:rFonts w:ascii="Times New Roman" w:hAnsi="Times New Roman" w:cs="Times New Roman"/>
        </w:rPr>
        <w:t xml:space="preserve">) § 43c zákona č. 50/1976 Zb. v znení zákona č. 237/2000 Z. z. </w:t>
      </w:r>
    </w:p>
    <w:p w14:paraId="46ED5423" w14:textId="77777777" w:rsidR="00BD03A5" w:rsidRDefault="00BD03A5">
      <w:pPr>
        <w:pStyle w:val="Textpoznmkypodiarou"/>
      </w:pPr>
    </w:p>
  </w:footnote>
  <w:footnote w:id="29">
    <w:p w14:paraId="19C1A5EC" w14:textId="77777777" w:rsidR="00BD03A5" w:rsidRDefault="00BD03A5" w:rsidP="0010107F">
      <w:pPr>
        <w:pStyle w:val="Textpoznmkypodiarou"/>
        <w:jc w:val="both"/>
      </w:pPr>
      <w:r w:rsidRPr="00096555">
        <w:rPr>
          <w:rStyle w:val="Odkaznapoznmkupodiarou"/>
          <w:rFonts w:ascii="Times New Roman" w:hAnsi="Times New Roman" w:cs="Times New Roman"/>
        </w:rPr>
        <w:footnoteRef/>
      </w:r>
      <w:r w:rsidRPr="00096555">
        <w:rPr>
          <w:rFonts w:ascii="Times New Roman" w:hAnsi="Times New Roman" w:cs="Times New Roman"/>
        </w:rPr>
        <w:t>) § 1 zákona Národnej rady Slovenskej republiky č. 63/1993 Z. z. o štátnych symboloch Slovenskej republiky a ich používaní v znení zákona č. 200/2010 Z. z.</w:t>
      </w:r>
    </w:p>
  </w:footnote>
  <w:footnote w:id="30">
    <w:p w14:paraId="6BC102B2" w14:textId="77777777" w:rsidR="00BD03A5" w:rsidRPr="00ED704D" w:rsidRDefault="00BD03A5" w:rsidP="005B15B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94 ods. 2 zákona č. 440/2015 Z. z. o športe a o zmene a doplnení niektorých zákonov.</w:t>
      </w:r>
    </w:p>
    <w:p w14:paraId="669163B8" w14:textId="77777777" w:rsidR="00BD03A5" w:rsidRDefault="00BD03A5" w:rsidP="005B15BD">
      <w:pPr>
        <w:pStyle w:val="Textpoznmkypodiarou"/>
      </w:pPr>
    </w:p>
  </w:footnote>
  <w:footnote w:id="31">
    <w:p w14:paraId="72AB69D3" w14:textId="77777777" w:rsidR="00BD03A5" w:rsidRPr="00342834" w:rsidRDefault="00BD03A5" w:rsidP="00342834">
      <w:pPr>
        <w:pStyle w:val="Textpoznmkypodiarou"/>
        <w:jc w:val="both"/>
        <w:rPr>
          <w:rFonts w:ascii="Times New Roman" w:hAnsi="Times New Roman" w:cs="Times New Roman"/>
        </w:rPr>
      </w:pPr>
      <w:r w:rsidRPr="00322713">
        <w:rPr>
          <w:rStyle w:val="Odkaznapoznmkupodiarou"/>
          <w:rFonts w:ascii="Times New Roman" w:hAnsi="Times New Roman" w:cs="Times New Roman"/>
        </w:rPr>
        <w:footnoteRef/>
      </w:r>
      <w:r w:rsidRPr="00322713">
        <w:t xml:space="preserve">) </w:t>
      </w:r>
      <w:r w:rsidRPr="00322713">
        <w:rPr>
          <w:rFonts w:ascii="Times New Roman" w:hAnsi="Times New Roman" w:cs="Times New Roman"/>
        </w:rPr>
        <w:t>§</w:t>
      </w:r>
      <w:r w:rsidRPr="00F649BA">
        <w:rPr>
          <w:rFonts w:ascii="Times New Roman" w:hAnsi="Times New Roman" w:cs="Times New Roman"/>
        </w:rPr>
        <w:t xml:space="preserve"> 12 ods. 2 písm. a) zákona č. 297/2008 Z. z.</w:t>
      </w:r>
      <w:r>
        <w:rPr>
          <w:rFonts w:ascii="Times New Roman" w:hAnsi="Times New Roman" w:cs="Times New Roman"/>
        </w:rPr>
        <w:t xml:space="preserve"> v znení neskorších predpisov.</w:t>
      </w:r>
    </w:p>
  </w:footnote>
  <w:footnote w:id="32">
    <w:p w14:paraId="3507B7A4" w14:textId="77777777" w:rsidR="00BD03A5" w:rsidRDefault="00BD03A5">
      <w:pPr>
        <w:pStyle w:val="Textpoznmkypodiarou"/>
      </w:pPr>
      <w:r w:rsidRPr="00811C1E">
        <w:rPr>
          <w:rStyle w:val="Odkaznapoznmkupodiarou"/>
          <w:rFonts w:ascii="Times New Roman" w:hAnsi="Times New Roman" w:cs="Times New Roman"/>
        </w:rPr>
        <w:footnoteRef/>
      </w:r>
      <w:r w:rsidRPr="00811C1E">
        <w:rPr>
          <w:rFonts w:ascii="Times New Roman" w:hAnsi="Times New Roman" w:cs="Times New Roman"/>
        </w:rPr>
        <w:t>) Zákon č. 275/2006 Z. z. o informačných systémoch verejnej správy a o zmene a doplnení niektorých zákonov</w:t>
      </w:r>
      <w:r w:rsidRPr="00F649BA">
        <w:rPr>
          <w:rFonts w:ascii="Times New Roman" w:hAnsi="Times New Roman" w:cs="Times New Roman"/>
        </w:rPr>
        <w:t xml:space="preserve"> v znení neskorších predpisov.</w:t>
      </w:r>
    </w:p>
  </w:footnote>
  <w:footnote w:id="33">
    <w:p w14:paraId="041CEF51" w14:textId="77777777" w:rsidR="00BD03A5" w:rsidRPr="00811C1E" w:rsidRDefault="00BD03A5">
      <w:pPr>
        <w:pStyle w:val="Textpoznmkypodiarou"/>
        <w:rPr>
          <w:rFonts w:ascii="Times New Roman" w:hAnsi="Times New Roman" w:cs="Times New Roman"/>
        </w:rPr>
      </w:pPr>
      <w:r w:rsidRPr="00811C1E">
        <w:rPr>
          <w:rStyle w:val="Odkaznapoznmkupodiarou"/>
          <w:rFonts w:ascii="Times New Roman" w:hAnsi="Times New Roman" w:cs="Times New Roman"/>
        </w:rPr>
        <w:footnoteRef/>
      </w:r>
      <w:r w:rsidRPr="00811C1E">
        <w:rPr>
          <w:rFonts w:ascii="Times New Roman" w:hAnsi="Times New Roman" w:cs="Times New Roman"/>
        </w:rPr>
        <w:t>) § 3 zákona č. 417/2013 Z. z. o pomoci v hmotnej núdzi a o zmene a doplnení niektorých zákonov.</w:t>
      </w:r>
    </w:p>
  </w:footnote>
  <w:footnote w:id="34">
    <w:p w14:paraId="651596A5" w14:textId="77777777" w:rsidR="00BD03A5" w:rsidRPr="00ED704D" w:rsidRDefault="00BD03A5"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3 ods. 1 zákona č. 576/2004 Z. z. o zdravotnej starostlivosti, službách súvisiacich s poskytovaním zdravotnej starostlivosti a o zmene a doplnení niektorých zákonov v znení neskorších predpisov.</w:t>
      </w:r>
    </w:p>
  </w:footnote>
  <w:footnote w:id="35">
    <w:p w14:paraId="084115D5" w14:textId="77777777" w:rsidR="00BD03A5" w:rsidRPr="00ED704D" w:rsidRDefault="00BD03A5"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21 zákona č. 523/2004 Z. z. o rozpočtových pravidlách verejnej správy a o zmene a doplnení niektorých zákonov v znení neskorších predpisov.</w:t>
      </w:r>
    </w:p>
  </w:footnote>
  <w:footnote w:id="36">
    <w:p w14:paraId="43EF3058" w14:textId="77777777" w:rsidR="00BD03A5" w:rsidRPr="00ED704D" w:rsidRDefault="00BD03A5"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5 písm. o) zákona č. 18/2018 Z. z. o ochrane osobných údajov a o zmene a doplnení niektorých zákonov.</w:t>
      </w:r>
    </w:p>
  </w:footnote>
  <w:footnote w:id="37">
    <w:p w14:paraId="4A1E8100" w14:textId="77777777" w:rsidR="00BD03A5" w:rsidRPr="00ED704D" w:rsidRDefault="00BD03A5"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31 ods. 4 zákona č. 417/2013 Z. z.</w:t>
      </w:r>
    </w:p>
  </w:footnote>
  <w:footnote w:id="38">
    <w:p w14:paraId="0F47BF76" w14:textId="77777777" w:rsidR="00BD03A5" w:rsidRPr="00ED704D" w:rsidRDefault="00BD03A5">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xml:space="preserve">) § 6 ods. 12 zákona č. 576/2004 Z. z. </w:t>
      </w:r>
      <w:r>
        <w:rPr>
          <w:rFonts w:ascii="Times New Roman" w:hAnsi="Times New Roman" w:cs="Times New Roman"/>
        </w:rPr>
        <w:t>v znení zákona č. 351/2017 Z. z.</w:t>
      </w:r>
    </w:p>
  </w:footnote>
  <w:footnote w:id="39">
    <w:p w14:paraId="4E88B8E7" w14:textId="77777777" w:rsidR="00BD03A5" w:rsidRPr="00ED704D" w:rsidRDefault="00BD03A5" w:rsidP="00C56FE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Zákon č. 153/2013 Z. z. o národnom zdravotníckom informačnom systéme a o zmene a doplnení niektorých zákonov v znení neskorších predpisov.</w:t>
      </w:r>
    </w:p>
    <w:p w14:paraId="6E2A681B" w14:textId="77777777" w:rsidR="00BD03A5" w:rsidRPr="00ED704D" w:rsidRDefault="00BD03A5" w:rsidP="00C56FE9">
      <w:pPr>
        <w:pStyle w:val="Textpoznmkypodiarou"/>
        <w:rPr>
          <w:rFonts w:ascii="Times New Roman" w:hAnsi="Times New Roman" w:cs="Times New Roman"/>
        </w:rPr>
      </w:pPr>
    </w:p>
    <w:p w14:paraId="6BE8CD1D" w14:textId="77777777" w:rsidR="00BD03A5" w:rsidRDefault="00BD03A5">
      <w:pPr>
        <w:pStyle w:val="Textpoznmkypodiarou"/>
      </w:pPr>
    </w:p>
  </w:footnote>
  <w:footnote w:id="40">
    <w:p w14:paraId="5D11D4BC" w14:textId="77777777" w:rsidR="00BD03A5" w:rsidRPr="00ED704D" w:rsidRDefault="00BD03A5" w:rsidP="00F96D79">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17 ods. 1 zákona č. 305/2013 Z. z. o elektronickej podobe výkonu pôsobnosti orgánov verejnej moci a o zmene a doplnení niektorých zákonov (zákon o e-Governmente)</w:t>
      </w:r>
      <w:r>
        <w:rPr>
          <w:rFonts w:ascii="Times New Roman" w:hAnsi="Times New Roman" w:cs="Times New Roman"/>
        </w:rPr>
        <w:t>.</w:t>
      </w:r>
      <w:r w:rsidRPr="00ED704D">
        <w:rPr>
          <w:rFonts w:ascii="Times New Roman" w:hAnsi="Times New Roman" w:cs="Times New Roman"/>
        </w:rPr>
        <w:t xml:space="preserve"> </w:t>
      </w:r>
    </w:p>
    <w:p w14:paraId="101B0C3D" w14:textId="77777777" w:rsidR="00BD03A5" w:rsidRDefault="00BD03A5">
      <w:pPr>
        <w:pStyle w:val="Textpoznmkypodiarou"/>
      </w:pPr>
    </w:p>
  </w:footnote>
  <w:footnote w:id="41">
    <w:p w14:paraId="78B12EC3" w14:textId="77777777" w:rsidR="00BD03A5" w:rsidRPr="00ED704D" w:rsidRDefault="00BD03A5">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xml:space="preserve">) Zákon č. 34/2002 Z. z. o nadáciách a o zmene Občianskeho zákonníka v znení neskorších predpisov v znení neskorších predpisov. </w:t>
      </w:r>
    </w:p>
  </w:footnote>
  <w:footnote w:id="42">
    <w:p w14:paraId="405BEE4B" w14:textId="77777777" w:rsidR="00BD03A5" w:rsidRPr="00ED704D" w:rsidRDefault="00BD03A5">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20f až 20j Občianskeho zákonníka v znení neskorších predpisov.</w:t>
      </w:r>
    </w:p>
  </w:footnote>
  <w:footnote w:id="43">
    <w:p w14:paraId="21D18C0A" w14:textId="77777777" w:rsidR="00BD03A5" w:rsidRPr="00492483" w:rsidRDefault="00BD03A5">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23 zákona č. 431/2002 Z.</w:t>
      </w:r>
      <w:r>
        <w:rPr>
          <w:rFonts w:ascii="Times New Roman" w:hAnsi="Times New Roman" w:cs="Times New Roman"/>
        </w:rPr>
        <w:t xml:space="preserve"> </w:t>
      </w:r>
      <w:r w:rsidRPr="00ED704D">
        <w:rPr>
          <w:rFonts w:ascii="Times New Roman" w:hAnsi="Times New Roman" w:cs="Times New Roman"/>
        </w:rPr>
        <w:t>z. v znení neskorších predpisov.</w:t>
      </w:r>
    </w:p>
  </w:footnote>
  <w:footnote w:id="44">
    <w:p w14:paraId="7EF61879" w14:textId="77777777" w:rsidR="00BD03A5" w:rsidRPr="00492483" w:rsidRDefault="00BD03A5">
      <w:pPr>
        <w:pStyle w:val="Textpoznmkypodiarou"/>
        <w:rPr>
          <w:rFonts w:ascii="Times New Roman" w:hAnsi="Times New Roman" w:cs="Times New Roman"/>
        </w:rPr>
      </w:pPr>
      <w:r w:rsidRPr="00492483">
        <w:rPr>
          <w:rStyle w:val="Odkaznapoznmkupodiarou"/>
          <w:rFonts w:ascii="Times New Roman" w:hAnsi="Times New Roman" w:cs="Times New Roman"/>
        </w:rPr>
        <w:footnoteRef/>
      </w:r>
      <w:r w:rsidRPr="00492483">
        <w:rPr>
          <w:rFonts w:ascii="Times New Roman" w:hAnsi="Times New Roman" w:cs="Times New Roman"/>
        </w:rPr>
        <w:t>) Zákon č. 111/1990 Zb. o štátnom podniku v znení neskorších predpisov.</w:t>
      </w:r>
    </w:p>
  </w:footnote>
  <w:footnote w:id="45">
    <w:p w14:paraId="4215C6AE" w14:textId="77777777" w:rsidR="00BD03A5" w:rsidRPr="00ED704D" w:rsidRDefault="00BD03A5" w:rsidP="00F96D7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Zákon Národnej rady Slovenskej republiky č. 145/1995 Z. z. o správnych poplatkoch v znení neskorších predpisov.</w:t>
      </w:r>
    </w:p>
    <w:p w14:paraId="5873CA44" w14:textId="77777777" w:rsidR="00BD03A5" w:rsidRDefault="00BD03A5">
      <w:pPr>
        <w:pStyle w:val="Textpoznmkypodiarou"/>
      </w:pPr>
    </w:p>
  </w:footnote>
  <w:footnote w:id="46">
    <w:p w14:paraId="6D23705C" w14:textId="77777777" w:rsidR="00BD03A5" w:rsidRPr="00ED704D" w:rsidRDefault="00BD03A5" w:rsidP="00F96D7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19 zákona č. 382/2004 Z. z. o znalcoch, tlmočníkoch a prekladateľoch a o zmene a doplnení niektorých zákonov v znení zákona č. 65/2018 Z. z.</w:t>
      </w:r>
    </w:p>
    <w:p w14:paraId="039A7B94" w14:textId="77777777" w:rsidR="00BD03A5" w:rsidRDefault="00BD03A5">
      <w:pPr>
        <w:pStyle w:val="Textpoznmkypodiarou"/>
      </w:pPr>
    </w:p>
  </w:footnote>
  <w:footnote w:id="47">
    <w:p w14:paraId="58837D82" w14:textId="77777777" w:rsidR="00BD03A5" w:rsidRPr="00ED704D" w:rsidRDefault="00BD03A5" w:rsidP="00F96D7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3 ods. 1 a 3 zákona Slovenskej národnej rady č. 138/1992 Zb. o autorizovaných architektoch a autorizovaných stavebných inžinieroch v znení zákona č. 624/2004 Z. z.</w:t>
      </w:r>
    </w:p>
    <w:p w14:paraId="4772CC87" w14:textId="77777777" w:rsidR="00BD03A5" w:rsidRDefault="00BD03A5">
      <w:pPr>
        <w:pStyle w:val="Textpoznmkypodiarou"/>
      </w:pPr>
    </w:p>
  </w:footnote>
  <w:footnote w:id="48">
    <w:p w14:paraId="5073B111" w14:textId="77777777" w:rsidR="00BD03A5" w:rsidRPr="00ED704D" w:rsidRDefault="00BD03A5" w:rsidP="00F96D7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Zákon Národnej rady Slovenskej republiky č. 233/1995 Z. z. o súdnych exekútoroch a exekučnej činnosti (Exekučný poriadok) a o zmene a doplnení ďalších zákonov v znení neskorších predpisov.</w:t>
      </w:r>
    </w:p>
    <w:p w14:paraId="015CAFDF" w14:textId="77777777" w:rsidR="00BD03A5" w:rsidRDefault="00BD03A5">
      <w:pPr>
        <w:pStyle w:val="Textpoznmkypodiarou"/>
      </w:pPr>
    </w:p>
  </w:footnote>
  <w:footnote w:id="49">
    <w:p w14:paraId="5BD3B78E" w14:textId="5AAB506C" w:rsidR="00BD03A5" w:rsidRPr="00A00C49" w:rsidRDefault="00BD03A5">
      <w:pPr>
        <w:pStyle w:val="Textpoznmkypodiarou"/>
        <w:rPr>
          <w:rFonts w:ascii="Times New Roman" w:hAnsi="Times New Roman" w:cs="Times New Roman"/>
        </w:rPr>
      </w:pPr>
      <w:r w:rsidRPr="00A00C49">
        <w:rPr>
          <w:rStyle w:val="Odkaznapoznmkupodiarou"/>
          <w:rFonts w:ascii="Times New Roman" w:hAnsi="Times New Roman" w:cs="Times New Roman"/>
        </w:rPr>
        <w:footnoteRef/>
      </w:r>
      <w:r w:rsidRPr="00A00C49">
        <w:rPr>
          <w:rFonts w:ascii="Times New Roman" w:hAnsi="Times New Roman" w:cs="Times New Roman"/>
        </w:rPr>
        <w:t xml:space="preserve">) Zákon č. 55/2017 Z. z. </w:t>
      </w:r>
    </w:p>
  </w:footnote>
  <w:footnote w:id="50">
    <w:p w14:paraId="6435AF9B" w14:textId="77777777" w:rsidR="00BD03A5" w:rsidRPr="00C06113" w:rsidRDefault="00BD03A5" w:rsidP="00C7767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Zákon Národnej rady Slovenskej republiky č. 10/1996 Z. z. o kontrole v štátnej správe v znení neskorších predpisov.</w:t>
      </w:r>
    </w:p>
  </w:footnote>
  <w:footnote w:id="51">
    <w:p w14:paraId="7A9EBD9F" w14:textId="12825F12" w:rsidR="00BD03A5" w:rsidRDefault="00BD03A5"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 98a zákona č. 492/2009 Z. z. </w:t>
      </w:r>
      <w:r>
        <w:rPr>
          <w:rFonts w:ascii="Times New Roman" w:hAnsi="Times New Roman" w:cs="Times New Roman"/>
        </w:rPr>
        <w:t>v znení neskorších predpisov.</w:t>
      </w:r>
    </w:p>
    <w:p w14:paraId="36DD87AE" w14:textId="4C341C3B" w:rsidR="00BD03A5" w:rsidRPr="0054376D" w:rsidRDefault="00BD03A5" w:rsidP="0054376D">
      <w:pPr>
        <w:pStyle w:val="Textpoznmkypodiarou"/>
        <w:jc w:val="both"/>
        <w:rPr>
          <w:rFonts w:ascii="Times New Roman" w:hAnsi="Times New Roman" w:cs="Times New Roman"/>
        </w:rPr>
      </w:pPr>
      <w:r w:rsidRPr="0054376D">
        <w:rPr>
          <w:rFonts w:ascii="Times New Roman" w:hAnsi="Times New Roman" w:cs="Times New Roman"/>
        </w:rPr>
        <w:t xml:space="preserve">§ 41 ods. 6 zákona č. 351/2011 Z. z. v znení </w:t>
      </w:r>
      <w:r>
        <w:rPr>
          <w:rFonts w:ascii="Times New Roman" w:hAnsi="Times New Roman" w:cs="Times New Roman"/>
        </w:rPr>
        <w:t>neskorších predpisov.</w:t>
      </w:r>
    </w:p>
  </w:footnote>
  <w:footnote w:id="52">
    <w:p w14:paraId="6BAAEF0E" w14:textId="02C95458" w:rsidR="00BD03A5" w:rsidRPr="0054376D" w:rsidRDefault="00BD03A5">
      <w:pPr>
        <w:pStyle w:val="Textpoznmkypodiarou"/>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 14 ods. 5 zákona č. 523/2004 Z. z. v znení zákona č. 310/2016 Z. z. </w:t>
      </w:r>
    </w:p>
  </w:footnote>
  <w:footnote w:id="53">
    <w:p w14:paraId="17A1EBEB" w14:textId="77777777" w:rsidR="00BD03A5" w:rsidRPr="0054376D" w:rsidRDefault="00BD03A5"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Slovenskej národnej rady č. 377/1990 Zb. o hlavnom meste Slovenskej republiky Bratislave v znení neskorších predpisov.</w:t>
      </w:r>
    </w:p>
  </w:footnote>
  <w:footnote w:id="54">
    <w:p w14:paraId="39E4455A" w14:textId="77777777" w:rsidR="00BD03A5" w:rsidRPr="0054376D" w:rsidRDefault="00BD03A5" w:rsidP="00B66221">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Slovenskej národnej rady č. 401/1990 Zb. o meste Košice v znení neskorších predpisov.</w:t>
      </w:r>
    </w:p>
  </w:footnote>
  <w:footnote w:id="55">
    <w:p w14:paraId="05456344" w14:textId="77777777" w:rsidR="00BD03A5" w:rsidRDefault="00BD03A5" w:rsidP="009736DF">
      <w:pPr>
        <w:spacing w:after="0" w:line="240" w:lineRule="auto"/>
        <w:jc w:val="both"/>
      </w:pPr>
      <w:r w:rsidRPr="0054376D">
        <w:rPr>
          <w:rStyle w:val="Odkaznapoznmkupodiarou"/>
          <w:rFonts w:ascii="Times New Roman" w:hAnsi="Times New Roman" w:cs="Times New Roman"/>
          <w:sz w:val="20"/>
          <w:szCs w:val="20"/>
        </w:rPr>
        <w:footnoteRef/>
      </w:r>
      <w:r w:rsidRPr="0054376D">
        <w:rPr>
          <w:rFonts w:ascii="Times New Roman" w:hAnsi="Times New Roman" w:cs="Times New Roman"/>
          <w:sz w:val="20"/>
          <w:szCs w:val="20"/>
        </w:rPr>
        <w:t>) Napríklad Trestný poriadok v znení neskorších predpisov, zákon Slovenskej národnej rady č. 372/1990 Zb. v znení neskorších predpisov, zákon č. 297/2008 Z. z. v znení neskorších predpisov, zákon č. 563/2009 Z. z. o správe daní (daňový poriadok) a o zmene a doplnení niektorých zákonov v znení neskorších predpisov.</w:t>
      </w:r>
    </w:p>
  </w:footnote>
  <w:footnote w:id="56">
    <w:p w14:paraId="51FDEBD0" w14:textId="0545DCF1" w:rsidR="00BD03A5" w:rsidRDefault="00BD03A5" w:rsidP="00E65949">
      <w:pPr>
        <w:pStyle w:val="Textpoznmkypodiarou"/>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cs="Times New Roman"/>
        </w:rPr>
        <w:t>) § 2 ods. 2 zákona Národnej rady Slovenskej republiky č. 171/1993 Z. z.</w:t>
      </w:r>
    </w:p>
    <w:p w14:paraId="154C68AD" w14:textId="1377C55A" w:rsidR="00BD03A5" w:rsidRDefault="00BD03A5" w:rsidP="00E65949">
      <w:pPr>
        <w:pStyle w:val="Textpoznmkypodiarou"/>
        <w:jc w:val="both"/>
        <w:rPr>
          <w:rFonts w:ascii="Times New Roman" w:hAnsi="Times New Roman" w:cs="Times New Roman"/>
        </w:rPr>
      </w:pPr>
      <w:r>
        <w:rPr>
          <w:rFonts w:ascii="Times New Roman" w:hAnsi="Times New Roman" w:cs="Times New Roman"/>
        </w:rPr>
        <w:t>§ 9 ods. 3 písm. x) zákona č. 652/2004 Z. z. o orgánoch štátnej správy v colníctve a o zmene a doplnení niektorých zákonov.</w:t>
      </w:r>
    </w:p>
    <w:p w14:paraId="2F586DB8" w14:textId="77777777" w:rsidR="00BD03A5" w:rsidRDefault="00BD03A5" w:rsidP="00E65949">
      <w:pPr>
        <w:pStyle w:val="Textpoznmkypodiarou"/>
        <w:jc w:val="both"/>
      </w:pPr>
      <w:r>
        <w:rPr>
          <w:rFonts w:ascii="Times New Roman" w:hAnsi="Times New Roman" w:cs="Times New Roman"/>
        </w:rPr>
        <w:t xml:space="preserve">§ 5 ods. 3 písm. p) zákona č. 333/2011 Z. z. </w:t>
      </w:r>
      <w:r w:rsidRPr="00E65949">
        <w:rPr>
          <w:rFonts w:ascii="Times New Roman" w:hAnsi="Times New Roman" w:cs="Times New Roman"/>
        </w:rPr>
        <w:t>o orgánoch štátnej správy v oblasti daní, poplatkov a colníctva v znení neskorších predpisov.</w:t>
      </w:r>
    </w:p>
  </w:footnote>
  <w:footnote w:id="57">
    <w:p w14:paraId="6E760083" w14:textId="77777777" w:rsidR="00BD03A5" w:rsidRPr="0054376D" w:rsidRDefault="00BD03A5"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č. 211/2000 Z.</w:t>
      </w:r>
      <w:r>
        <w:rPr>
          <w:rFonts w:ascii="Times New Roman" w:hAnsi="Times New Roman" w:cs="Times New Roman"/>
        </w:rPr>
        <w:t xml:space="preserve"> </w:t>
      </w:r>
      <w:r w:rsidRPr="0054376D">
        <w:rPr>
          <w:rFonts w:ascii="Times New Roman" w:hAnsi="Times New Roman" w:cs="Times New Roman"/>
        </w:rPr>
        <w:t>z. o slobodnom prístupe k informáciám a o zmene a dop</w:t>
      </w:r>
      <w:r>
        <w:rPr>
          <w:rFonts w:ascii="Times New Roman" w:hAnsi="Times New Roman" w:cs="Times New Roman"/>
        </w:rPr>
        <w:t>l</w:t>
      </w:r>
      <w:r w:rsidRPr="0054376D">
        <w:rPr>
          <w:rFonts w:ascii="Times New Roman" w:hAnsi="Times New Roman" w:cs="Times New Roman"/>
        </w:rPr>
        <w:t>není niektorých zákonov (zákon o slobode informácií)</w:t>
      </w:r>
      <w:r>
        <w:rPr>
          <w:rFonts w:ascii="Times New Roman" w:hAnsi="Times New Roman" w:cs="Times New Roman"/>
        </w:rPr>
        <w:t xml:space="preserve"> v znení neskorších predpisov</w:t>
      </w:r>
      <w:r w:rsidRPr="0054376D">
        <w:rPr>
          <w:rFonts w:ascii="Times New Roman" w:hAnsi="Times New Roman" w:cs="Times New Roman"/>
        </w:rPr>
        <w:t xml:space="preserve">. </w:t>
      </w:r>
    </w:p>
  </w:footnote>
  <w:footnote w:id="58">
    <w:p w14:paraId="3FFE852B" w14:textId="1012B3FC" w:rsidR="00BD03A5" w:rsidRPr="0054376D" w:rsidRDefault="00BD03A5"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Napríklad zákon č. 333</w:t>
      </w:r>
      <w:r>
        <w:rPr>
          <w:rFonts w:ascii="Times New Roman" w:hAnsi="Times New Roman" w:cs="Times New Roman"/>
        </w:rPr>
        <w:t>/2011 Z. z. v znení neskorších predpisov.</w:t>
      </w:r>
    </w:p>
  </w:footnote>
  <w:footnote w:id="59">
    <w:p w14:paraId="2247ABE6" w14:textId="77777777" w:rsidR="00BD03A5" w:rsidRPr="009700A8" w:rsidRDefault="00BD03A5" w:rsidP="009700A8">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Národnej rady Slovenskej republiky č. 39/1993 Z. z. o Najvyššom kontrolnom úrade Slovenskej republiky v znení neskorších predpisov.</w:t>
      </w:r>
    </w:p>
  </w:footnote>
  <w:footnote w:id="60">
    <w:p w14:paraId="329A51E6" w14:textId="77777777" w:rsidR="00BD03A5" w:rsidRPr="009700A8" w:rsidRDefault="00BD03A5" w:rsidP="009700A8">
      <w:pPr>
        <w:pStyle w:val="Textpoznmkypodiarou"/>
        <w:jc w:val="both"/>
        <w:rPr>
          <w:rFonts w:ascii="Times New Roman" w:hAnsi="Times New Roman" w:cs="Times New Roman"/>
        </w:rPr>
      </w:pPr>
      <w:r w:rsidRPr="009700A8">
        <w:rPr>
          <w:rStyle w:val="Odkaznapoznmkupodiarou"/>
          <w:rFonts w:ascii="Times New Roman" w:hAnsi="Times New Roman" w:cs="Times New Roman"/>
        </w:rPr>
        <w:footnoteRef/>
      </w:r>
      <w:r w:rsidRPr="009700A8">
        <w:rPr>
          <w:rFonts w:ascii="Times New Roman" w:hAnsi="Times New Roman" w:cs="Times New Roman"/>
        </w:rPr>
        <w:t xml:space="preserve">) Zákon č. 307/2014 Z. z. o niektorých opatreniach súvisiacich s oznamovaním protispoločenskej činnosti a o zmene a doplnení niektorých zákonov v znení zákona č. 125/2016 Z. z. </w:t>
      </w:r>
    </w:p>
  </w:footnote>
  <w:footnote w:id="61">
    <w:p w14:paraId="6544B8FF" w14:textId="77777777" w:rsidR="00BD03A5" w:rsidRPr="0054376D" w:rsidRDefault="00BD03A5" w:rsidP="00F96D79">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Napríklad § 17 až 20 Obchodného zákonníka v znení neskorších predpisov, zákon č. 215/2004 Z. z. v znení neskorších predpisov, § 11 zákona č. 563/2009 Z. z. v znení neskorších predpisov. </w:t>
      </w:r>
    </w:p>
    <w:p w14:paraId="187A03AD" w14:textId="77777777" w:rsidR="00BD03A5" w:rsidRDefault="00BD03A5">
      <w:pPr>
        <w:pStyle w:val="Textpoznmkypodiarou"/>
      </w:pPr>
    </w:p>
  </w:footnote>
  <w:footnote w:id="62">
    <w:p w14:paraId="410C4CF9" w14:textId="77777777" w:rsidR="00BD03A5" w:rsidRPr="0054376D" w:rsidRDefault="00BD03A5" w:rsidP="00500AC8">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 4a zákona č. 166/2003 Z. z. o ochrane súkromia pred neoprávneným použitím informačno-technických prostriedkov a o zmene a doplnení niektorých zákonov (zákon o ochrane pred odpočúvaním) v znení neskorších predpisov.</w:t>
      </w:r>
    </w:p>
    <w:p w14:paraId="0FF1CF97" w14:textId="77777777" w:rsidR="00BD03A5" w:rsidRDefault="00BD03A5" w:rsidP="00500AC8">
      <w:pPr>
        <w:pStyle w:val="Textpoznmkypodiarou"/>
      </w:pPr>
    </w:p>
  </w:footnote>
  <w:footnote w:id="63">
    <w:p w14:paraId="4AB5933F" w14:textId="77777777" w:rsidR="00BD03A5" w:rsidRPr="00BC54BA" w:rsidRDefault="00BD03A5" w:rsidP="00760A6C">
      <w:pPr>
        <w:pStyle w:val="Textpoznmkypodiarou"/>
        <w:rPr>
          <w:rFonts w:ascii="Times New Roman" w:hAnsi="Times New Roman" w:cs="Times New Roman"/>
        </w:rPr>
      </w:pPr>
      <w:r w:rsidRPr="00AD630B">
        <w:rPr>
          <w:rStyle w:val="Odkaznapoznmkupodiarou"/>
          <w:rFonts w:ascii="Times New Roman" w:hAnsi="Times New Roman" w:cs="Times New Roman"/>
        </w:rPr>
        <w:footnoteRef/>
      </w:r>
      <w:r w:rsidRPr="00AD630B">
        <w:rPr>
          <w:rFonts w:ascii="Times New Roman" w:hAnsi="Times New Roman" w:cs="Times New Roman"/>
        </w:rPr>
        <w:t xml:space="preserve">) </w:t>
      </w:r>
      <w:r w:rsidRPr="00BC54BA">
        <w:rPr>
          <w:rFonts w:ascii="Times New Roman" w:hAnsi="Times New Roman" w:cs="Times New Roman"/>
        </w:rPr>
        <w:t>§ 10 až 12 zákona č. 56/2018 Z.</w:t>
      </w:r>
      <w:r>
        <w:rPr>
          <w:rFonts w:ascii="Times New Roman" w:hAnsi="Times New Roman" w:cs="Times New Roman"/>
        </w:rPr>
        <w:t xml:space="preserve"> </w:t>
      </w:r>
      <w:r w:rsidRPr="00BC54BA">
        <w:rPr>
          <w:rFonts w:ascii="Times New Roman" w:hAnsi="Times New Roman" w:cs="Times New Roman"/>
        </w:rPr>
        <w:t xml:space="preserve">z. o posudzovaní zhody výrobku, sprístupňovaní určeného výrobku </w:t>
      </w:r>
    </w:p>
    <w:p w14:paraId="32DEA4FD" w14:textId="77777777" w:rsidR="00BD03A5" w:rsidRPr="0054376D" w:rsidRDefault="00BD03A5" w:rsidP="00760A6C">
      <w:pPr>
        <w:pStyle w:val="Textpoznmkypodiarou"/>
        <w:rPr>
          <w:rFonts w:ascii="Times New Roman" w:hAnsi="Times New Roman" w:cs="Times New Roman"/>
        </w:rPr>
      </w:pPr>
      <w:r w:rsidRPr="00BC54BA">
        <w:rPr>
          <w:rFonts w:ascii="Times New Roman" w:hAnsi="Times New Roman" w:cs="Times New Roman"/>
        </w:rPr>
        <w:t>na trhu a o zmene a doplnení niektorých zákonov.</w:t>
      </w:r>
    </w:p>
  </w:footnote>
  <w:footnote w:id="64">
    <w:p w14:paraId="226C543B" w14:textId="77777777" w:rsidR="00BD03A5" w:rsidRDefault="00BD03A5" w:rsidP="00760A6C">
      <w:pPr>
        <w:pStyle w:val="Textpoznmkypodiarou"/>
      </w:pPr>
      <w:r>
        <w:rPr>
          <w:rStyle w:val="Odkaznapoznmkupodiarou"/>
        </w:rPr>
        <w:footnoteRef/>
      </w:r>
      <w:r>
        <w:t xml:space="preserve">) </w:t>
      </w:r>
      <w:r w:rsidRPr="00BC54BA">
        <w:rPr>
          <w:rFonts w:ascii="Times New Roman" w:hAnsi="Times New Roman" w:cs="Times New Roman"/>
        </w:rPr>
        <w:t>§ 20 zákona č. 56/2018 Z.</w:t>
      </w:r>
      <w:r>
        <w:rPr>
          <w:rFonts w:ascii="Times New Roman" w:hAnsi="Times New Roman" w:cs="Times New Roman"/>
        </w:rPr>
        <w:t xml:space="preserve"> </w:t>
      </w:r>
      <w:r w:rsidRPr="00BC54BA">
        <w:rPr>
          <w:rFonts w:ascii="Times New Roman" w:hAnsi="Times New Roman" w:cs="Times New Roman"/>
        </w:rPr>
        <w:t>z</w:t>
      </w:r>
      <w:r>
        <w:t xml:space="preserve">. </w:t>
      </w:r>
    </w:p>
  </w:footnote>
  <w:footnote w:id="65">
    <w:p w14:paraId="30E81880" w14:textId="77777777" w:rsidR="00BD03A5" w:rsidRDefault="00BD03A5" w:rsidP="00760A6C">
      <w:pPr>
        <w:pStyle w:val="Textpoznmkypodiarou"/>
        <w:rPr>
          <w:rFonts w:ascii="Times New Roman" w:hAnsi="Times New Roman" w:cs="Times New Roman"/>
        </w:rPr>
      </w:pPr>
      <w:r w:rsidRPr="00693AD4">
        <w:rPr>
          <w:rStyle w:val="Odkaznapoznmkupodiarou"/>
          <w:rFonts w:ascii="Times New Roman" w:hAnsi="Times New Roman" w:cs="Times New Roman"/>
        </w:rPr>
        <w:footnoteRef/>
      </w:r>
      <w:r w:rsidRPr="00693AD4">
        <w:rPr>
          <w:rFonts w:ascii="Times New Roman" w:hAnsi="Times New Roman" w:cs="Times New Roman"/>
        </w:rPr>
        <w:t xml:space="preserve">) </w:t>
      </w:r>
      <w:r w:rsidRPr="00C57B55">
        <w:rPr>
          <w:rFonts w:ascii="Times New Roman" w:hAnsi="Times New Roman" w:cs="Times New Roman"/>
        </w:rPr>
        <w:t xml:space="preserve">Nariadenie vlády Slovenskej republiky č. 127/2016 Z. z. o elektromagnetickej kompatibilite. </w:t>
      </w:r>
    </w:p>
    <w:p w14:paraId="5300C1C3" w14:textId="77777777" w:rsidR="00BD03A5" w:rsidRPr="00C57B55" w:rsidRDefault="00BD03A5" w:rsidP="00760A6C">
      <w:pPr>
        <w:pStyle w:val="Textpoznmkypodiarou"/>
        <w:rPr>
          <w:rFonts w:ascii="Times New Roman" w:hAnsi="Times New Roman" w:cs="Times New Roman"/>
        </w:rPr>
      </w:pPr>
      <w:r w:rsidRPr="00C57B55">
        <w:rPr>
          <w:rFonts w:ascii="Times New Roman" w:hAnsi="Times New Roman" w:cs="Times New Roman"/>
        </w:rPr>
        <w:t>Nariadenie vlády Slovenskej republiky č. 1</w:t>
      </w:r>
      <w:r>
        <w:rPr>
          <w:rFonts w:ascii="Times New Roman" w:hAnsi="Times New Roman" w:cs="Times New Roman"/>
        </w:rPr>
        <w:t>93</w:t>
      </w:r>
      <w:r w:rsidRPr="00C57B55">
        <w:rPr>
          <w:rFonts w:ascii="Times New Roman" w:hAnsi="Times New Roman" w:cs="Times New Roman"/>
        </w:rPr>
        <w:t>/2016</w:t>
      </w:r>
      <w:r>
        <w:rPr>
          <w:rFonts w:ascii="Times New Roman" w:hAnsi="Times New Roman" w:cs="Times New Roman"/>
        </w:rPr>
        <w:t xml:space="preserve"> Z. z. </w:t>
      </w:r>
      <w:r w:rsidRPr="00FA54C3">
        <w:rPr>
          <w:rFonts w:ascii="Times New Roman" w:hAnsi="Times New Roman" w:cs="Times New Roman"/>
        </w:rPr>
        <w:t>o sprístupňovaní rádiových zariadení na trhu</w:t>
      </w:r>
      <w:r>
        <w:rPr>
          <w:rFonts w:ascii="Times New Roman" w:hAnsi="Times New Roman" w:cs="Times New Roman"/>
        </w:rPr>
        <w:t>.</w:t>
      </w:r>
    </w:p>
  </w:footnote>
  <w:footnote w:id="66">
    <w:p w14:paraId="5F1638D2" w14:textId="77777777" w:rsidR="00BD03A5" w:rsidRPr="00693AD4" w:rsidRDefault="00BD03A5" w:rsidP="00DC04F8">
      <w:pPr>
        <w:pStyle w:val="Textpoznmkypodiarou"/>
        <w:rPr>
          <w:rFonts w:ascii="Times New Roman" w:hAnsi="Times New Roman" w:cs="Times New Roman"/>
        </w:rPr>
      </w:pPr>
      <w:r w:rsidRPr="00693AD4">
        <w:rPr>
          <w:rStyle w:val="Odkaznapoznmkupodiarou"/>
          <w:rFonts w:ascii="Times New Roman" w:hAnsi="Times New Roman" w:cs="Times New Roman"/>
        </w:rPr>
        <w:footnoteRef/>
      </w:r>
      <w:r>
        <w:rPr>
          <w:rFonts w:ascii="Times New Roman" w:hAnsi="Times New Roman" w:cs="Times New Roman"/>
        </w:rPr>
        <w:t>)</w:t>
      </w:r>
      <w:r w:rsidRPr="00693AD4">
        <w:rPr>
          <w:rFonts w:ascii="Times New Roman" w:hAnsi="Times New Roman" w:cs="Times New Roman"/>
        </w:rPr>
        <w:t xml:space="preserve"> § 2 písm. d) n</w:t>
      </w:r>
      <w:r w:rsidRPr="00C57B55">
        <w:rPr>
          <w:rFonts w:ascii="Times New Roman" w:hAnsi="Times New Roman" w:cs="Times New Roman"/>
        </w:rPr>
        <w:t>ariadenia vlády Slovenskej republiky č. 127/2016 Z. z</w:t>
      </w:r>
      <w:r>
        <w:rPr>
          <w:rFonts w:ascii="Times New Roman" w:hAnsi="Times New Roman" w:cs="Times New Roman"/>
        </w:rPr>
        <w:t>.</w:t>
      </w:r>
    </w:p>
  </w:footnote>
  <w:footnote w:id="67">
    <w:p w14:paraId="728EA81A" w14:textId="77777777" w:rsidR="00BD03A5" w:rsidRPr="00744B8A" w:rsidRDefault="00BD03A5">
      <w:pPr>
        <w:pStyle w:val="Textpoznmkypodiarou"/>
        <w:rPr>
          <w:rFonts w:ascii="Times New Roman" w:hAnsi="Times New Roman" w:cs="Times New Roman"/>
        </w:rPr>
      </w:pPr>
      <w:r w:rsidRPr="00744B8A">
        <w:rPr>
          <w:rStyle w:val="Odkaznapoznmkupodiarou"/>
          <w:rFonts w:ascii="Times New Roman" w:hAnsi="Times New Roman" w:cs="Times New Roman"/>
        </w:rPr>
        <w:footnoteRef/>
      </w:r>
      <w:r w:rsidRPr="00744B8A">
        <w:rPr>
          <w:rFonts w:ascii="Times New Roman" w:hAnsi="Times New Roman" w:cs="Times New Roman"/>
        </w:rPr>
        <w:t xml:space="preserve">) § 2 písm. a) nariadenia vlády Slovenskej republiky č. 193/2016 Z. z.. </w:t>
      </w:r>
    </w:p>
  </w:footnote>
  <w:footnote w:id="68">
    <w:p w14:paraId="65D3E926" w14:textId="77777777" w:rsidR="00BD03A5" w:rsidRPr="00693AD4" w:rsidRDefault="00BD03A5" w:rsidP="00440DB4">
      <w:pPr>
        <w:pStyle w:val="Textpoznmkypodiarou"/>
        <w:rPr>
          <w:rFonts w:ascii="Times New Roman" w:hAnsi="Times New Roman" w:cs="Times New Roman"/>
        </w:rPr>
      </w:pPr>
      <w:r w:rsidRPr="00693AD4">
        <w:rPr>
          <w:rStyle w:val="Odkaznapoznmkupodiarou"/>
          <w:rFonts w:ascii="Times New Roman" w:hAnsi="Times New Roman" w:cs="Times New Roman"/>
        </w:rPr>
        <w:footnoteRef/>
      </w:r>
      <w:r w:rsidRPr="00693AD4">
        <w:rPr>
          <w:rFonts w:ascii="Times New Roman" w:hAnsi="Times New Roman" w:cs="Times New Roman"/>
        </w:rPr>
        <w:t>) § 2 písm. a) n</w:t>
      </w:r>
      <w:r w:rsidRPr="00C57B55">
        <w:rPr>
          <w:rFonts w:ascii="Times New Roman" w:hAnsi="Times New Roman" w:cs="Times New Roman"/>
        </w:rPr>
        <w:t>ariadenia vlády Slovenskej republiky č. 148/2016 Z. z. o sprístupňovaní elektrického zariadenia určeného na používanie v rámci určitých limitov napätia na trhu.</w:t>
      </w:r>
    </w:p>
  </w:footnote>
  <w:footnote w:id="69">
    <w:p w14:paraId="0DA452D0" w14:textId="77777777" w:rsidR="00BD03A5" w:rsidRDefault="00BD03A5" w:rsidP="00440DB4">
      <w:pPr>
        <w:pStyle w:val="Textpoznmkypodiarou"/>
        <w:jc w:val="both"/>
      </w:pPr>
      <w:r w:rsidRPr="0026415A">
        <w:rPr>
          <w:rStyle w:val="Odkaznapoznmkupodiarou"/>
        </w:rPr>
        <w:footnoteRef/>
      </w:r>
      <w:r>
        <w:rPr>
          <w:rFonts w:ascii="Times New Roman" w:hAnsi="Times New Roman" w:cs="Times New Roman"/>
        </w:rPr>
        <w:t xml:space="preserve">) </w:t>
      </w:r>
      <w:r w:rsidRPr="00D81BA5">
        <w:rPr>
          <w:rFonts w:ascii="Times New Roman" w:hAnsi="Times New Roman" w:cs="Times New Roman"/>
        </w:rPr>
        <w:t xml:space="preserve">Čl. 4 nariadenia </w:t>
      </w:r>
      <w:r w:rsidRPr="0026415A">
        <w:rPr>
          <w:rFonts w:ascii="Times New Roman" w:hAnsi="Times New Roman" w:cs="Times New Roman"/>
        </w:rPr>
        <w:t>E</w:t>
      </w:r>
      <w:r>
        <w:rPr>
          <w:rFonts w:ascii="Times New Roman" w:hAnsi="Times New Roman" w:cs="Times New Roman"/>
        </w:rPr>
        <w:t xml:space="preserve">urópskeho parlamentu a Rady </w:t>
      </w:r>
      <w:r w:rsidRPr="00D81BA5">
        <w:rPr>
          <w:rFonts w:ascii="Times New Roman" w:hAnsi="Times New Roman" w:cs="Times New Roman"/>
        </w:rPr>
        <w:t>(ES) č. 765/2008 z 9. júla 2008, ktorým sa stanovujú požiadavky akreditácie a dohľadu nad trhom v súvislosti s uvádzaním výrobkov na trh a ktorým sa zrušuje nariadenie (EHS) č. 339/93 (Ú. v. EÚ L 218, 13. 8. 2008).</w:t>
      </w:r>
    </w:p>
  </w:footnote>
  <w:footnote w:id="70">
    <w:p w14:paraId="7409C0A3" w14:textId="77777777" w:rsidR="00BD03A5" w:rsidRDefault="00BD03A5" w:rsidP="00B3333C">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w:t>
      </w:r>
      <w:r w:rsidRPr="00BE38C0">
        <w:rPr>
          <w:rFonts w:ascii="Times New Roman" w:hAnsi="Times New Roman" w:cs="Times New Roman"/>
        </w:rPr>
        <w:t>Nariadenie vlády Slovenskej republiky č. 1</w:t>
      </w:r>
      <w:r>
        <w:rPr>
          <w:rFonts w:ascii="Times New Roman" w:hAnsi="Times New Roman" w:cs="Times New Roman"/>
        </w:rPr>
        <w:t>48</w:t>
      </w:r>
      <w:r w:rsidRPr="00BE38C0">
        <w:rPr>
          <w:rFonts w:ascii="Times New Roman" w:hAnsi="Times New Roman" w:cs="Times New Roman"/>
        </w:rPr>
        <w:t>/2016 Z. z.</w:t>
      </w:r>
    </w:p>
    <w:p w14:paraId="35302D91" w14:textId="77777777" w:rsidR="00BD03A5" w:rsidRPr="0054376D" w:rsidRDefault="00BD03A5" w:rsidP="00B3333C">
      <w:pPr>
        <w:pStyle w:val="Textpoznmkypodiarou"/>
        <w:jc w:val="both"/>
        <w:rPr>
          <w:rFonts w:ascii="Times New Roman" w:hAnsi="Times New Roman" w:cs="Times New Roman"/>
        </w:rPr>
      </w:pPr>
      <w:r w:rsidRPr="00BE38C0">
        <w:rPr>
          <w:rFonts w:ascii="Times New Roman" w:hAnsi="Times New Roman" w:cs="Times New Roman"/>
        </w:rPr>
        <w:t>Nariadenie vlády Slovenskej republiky č. 127/2016 Z. z.</w:t>
      </w:r>
      <w:r w:rsidRPr="0054376D">
        <w:rPr>
          <w:rFonts w:ascii="Times New Roman" w:hAnsi="Times New Roman" w:cs="Times New Roman"/>
        </w:rPr>
        <w:t>.</w:t>
      </w:r>
    </w:p>
    <w:p w14:paraId="1450F35D" w14:textId="77777777" w:rsidR="00BD03A5" w:rsidRPr="0054376D" w:rsidRDefault="00BD03A5" w:rsidP="0054376D">
      <w:pPr>
        <w:pStyle w:val="Textpoznmkypodiarou"/>
        <w:jc w:val="both"/>
        <w:rPr>
          <w:rFonts w:ascii="Times New Roman" w:hAnsi="Times New Roman" w:cs="Times New Roman"/>
        </w:rPr>
      </w:pPr>
    </w:p>
  </w:footnote>
  <w:footnote w:id="71">
    <w:p w14:paraId="0094E88B" w14:textId="77777777" w:rsidR="00BD03A5" w:rsidRPr="0054376D" w:rsidRDefault="00BD03A5" w:rsidP="00F52C8A">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Napríklad Občiansky zákonník v znení neskorších predpisov, Obchodný zákonník v znení neskorších predpisov, Zákonník práce v znení neskorších predpisov a Trestný zákon v znení neskorších predpisov.</w:t>
      </w:r>
    </w:p>
  </w:footnote>
  <w:footnote w:id="72">
    <w:p w14:paraId="6BA9C0FC" w14:textId="77777777" w:rsidR="00BD03A5" w:rsidRPr="0054376D" w:rsidRDefault="00BD03A5" w:rsidP="00573885">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 4 zákona č. 357/2015 Z. z. o finančnej kontrole a audite a o zmene a doplnení niektorých zákonov.</w:t>
      </w:r>
    </w:p>
  </w:footnote>
  <w:footnote w:id="73">
    <w:p w14:paraId="6A5D6EFE" w14:textId="62F81B8C" w:rsidR="00BD03A5" w:rsidRPr="00DE4598" w:rsidRDefault="00BD03A5">
      <w:pPr>
        <w:pStyle w:val="Textpoznmkypodiarou"/>
        <w:rPr>
          <w:rFonts w:ascii="Times New Roman" w:hAnsi="Times New Roman" w:cs="Times New Roman"/>
        </w:rPr>
      </w:pPr>
      <w:r w:rsidRPr="00DE4598">
        <w:rPr>
          <w:rStyle w:val="Odkaznapoznmkupodiarou"/>
          <w:rFonts w:ascii="Times New Roman" w:hAnsi="Times New Roman" w:cs="Times New Roman"/>
        </w:rPr>
        <w:footnoteRef/>
      </w:r>
      <w:r w:rsidRPr="00DE4598">
        <w:rPr>
          <w:rFonts w:ascii="Times New Roman" w:hAnsi="Times New Roman" w:cs="Times New Roman"/>
        </w:rPr>
        <w:t xml:space="preserve">) § 58 ods. 1 písm. e) zákona č. 455/1991 Zb. </w:t>
      </w:r>
      <w:r>
        <w:rPr>
          <w:rFonts w:ascii="Times New Roman" w:hAnsi="Times New Roman" w:cs="Times New Roman"/>
        </w:rPr>
        <w:t xml:space="preserve">o živnostenskom podnikaní (živnostenský zákon) </w:t>
      </w:r>
      <w:r w:rsidRPr="00DE4598">
        <w:rPr>
          <w:rFonts w:ascii="Times New Roman" w:hAnsi="Times New Roman" w:cs="Times New Roman"/>
        </w:rPr>
        <w:t xml:space="preserve">v znení </w:t>
      </w:r>
      <w:r>
        <w:rPr>
          <w:rFonts w:ascii="Times New Roman" w:hAnsi="Times New Roman" w:cs="Times New Roman"/>
        </w:rPr>
        <w:t>neskorších predpisov.</w:t>
      </w:r>
    </w:p>
  </w:footnote>
  <w:footnote w:id="74">
    <w:p w14:paraId="1D77FDC9" w14:textId="77777777" w:rsidR="00BD03A5" w:rsidRPr="0054376D" w:rsidRDefault="00BD03A5"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Smernica Európskeho parlamentu a Rady (EÚ) 2015/1535 z 9. septembra 2015, ktorou sa stanovuje postup pri poskytovaní informácií v oblasti technických predpisov a pravidiel vzťahujúcich sa na služby informačnej spoločnosti (kodifikované znenie) (Ú. v. EÚ L 241, 17.9.2015).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9D1"/>
    <w:multiLevelType w:val="hybridMultilevel"/>
    <w:tmpl w:val="9C1C5C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92B342B"/>
    <w:multiLevelType w:val="hybridMultilevel"/>
    <w:tmpl w:val="4F98CDF8"/>
    <w:lvl w:ilvl="0" w:tplc="8246555E">
      <w:start w:val="1"/>
      <w:numFmt w:val="decimal"/>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B071E72"/>
    <w:multiLevelType w:val="hybridMultilevel"/>
    <w:tmpl w:val="52C851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1C105076"/>
    <w:multiLevelType w:val="hybridMultilevel"/>
    <w:tmpl w:val="583EC44C"/>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2120FB"/>
    <w:multiLevelType w:val="hybridMultilevel"/>
    <w:tmpl w:val="07AA6888"/>
    <w:lvl w:ilvl="0" w:tplc="041B000F">
      <w:start w:val="1"/>
      <w:numFmt w:val="decimal"/>
      <w:lvlText w:val="%1."/>
      <w:lvlJc w:val="left"/>
      <w:pPr>
        <w:ind w:left="720" w:hanging="360"/>
      </w:pPr>
    </w:lvl>
    <w:lvl w:ilvl="1" w:tplc="2C3C7680">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B06DA3"/>
    <w:multiLevelType w:val="hybridMultilevel"/>
    <w:tmpl w:val="33604052"/>
    <w:lvl w:ilvl="0" w:tplc="FD486556">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262335E9"/>
    <w:multiLevelType w:val="hybridMultilevel"/>
    <w:tmpl w:val="9DFEA666"/>
    <w:lvl w:ilvl="0" w:tplc="FD48655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12753DC"/>
    <w:multiLevelType w:val="hybridMultilevel"/>
    <w:tmpl w:val="04E8A8BE"/>
    <w:lvl w:ilvl="0" w:tplc="402E8CD4">
      <w:start w:val="1"/>
      <w:numFmt w:val="lowerLetter"/>
      <w:lvlText w:val="%1)"/>
      <w:lvlJc w:val="left"/>
      <w:pPr>
        <w:ind w:left="1347" w:hanging="360"/>
      </w:pPr>
      <w:rPr>
        <w:rFonts w:hint="default"/>
      </w:rPr>
    </w:lvl>
    <w:lvl w:ilvl="1" w:tplc="041B0019" w:tentative="1">
      <w:start w:val="1"/>
      <w:numFmt w:val="lowerLetter"/>
      <w:lvlText w:val="%2."/>
      <w:lvlJc w:val="left"/>
      <w:pPr>
        <w:ind w:left="2067" w:hanging="360"/>
      </w:pPr>
    </w:lvl>
    <w:lvl w:ilvl="2" w:tplc="041B001B" w:tentative="1">
      <w:start w:val="1"/>
      <w:numFmt w:val="lowerRoman"/>
      <w:lvlText w:val="%3."/>
      <w:lvlJc w:val="right"/>
      <w:pPr>
        <w:ind w:left="2787" w:hanging="180"/>
      </w:pPr>
    </w:lvl>
    <w:lvl w:ilvl="3" w:tplc="041B000F" w:tentative="1">
      <w:start w:val="1"/>
      <w:numFmt w:val="decimal"/>
      <w:lvlText w:val="%4."/>
      <w:lvlJc w:val="left"/>
      <w:pPr>
        <w:ind w:left="3507" w:hanging="360"/>
      </w:pPr>
    </w:lvl>
    <w:lvl w:ilvl="4" w:tplc="041B0019" w:tentative="1">
      <w:start w:val="1"/>
      <w:numFmt w:val="lowerLetter"/>
      <w:lvlText w:val="%5."/>
      <w:lvlJc w:val="left"/>
      <w:pPr>
        <w:ind w:left="4227" w:hanging="360"/>
      </w:pPr>
    </w:lvl>
    <w:lvl w:ilvl="5" w:tplc="041B001B" w:tentative="1">
      <w:start w:val="1"/>
      <w:numFmt w:val="lowerRoman"/>
      <w:lvlText w:val="%6."/>
      <w:lvlJc w:val="right"/>
      <w:pPr>
        <w:ind w:left="4947" w:hanging="180"/>
      </w:pPr>
    </w:lvl>
    <w:lvl w:ilvl="6" w:tplc="041B000F" w:tentative="1">
      <w:start w:val="1"/>
      <w:numFmt w:val="decimal"/>
      <w:lvlText w:val="%7."/>
      <w:lvlJc w:val="left"/>
      <w:pPr>
        <w:ind w:left="5667" w:hanging="360"/>
      </w:pPr>
    </w:lvl>
    <w:lvl w:ilvl="7" w:tplc="041B0019" w:tentative="1">
      <w:start w:val="1"/>
      <w:numFmt w:val="lowerLetter"/>
      <w:lvlText w:val="%8."/>
      <w:lvlJc w:val="left"/>
      <w:pPr>
        <w:ind w:left="6387" w:hanging="360"/>
      </w:pPr>
    </w:lvl>
    <w:lvl w:ilvl="8" w:tplc="041B001B" w:tentative="1">
      <w:start w:val="1"/>
      <w:numFmt w:val="lowerRoman"/>
      <w:lvlText w:val="%9."/>
      <w:lvlJc w:val="right"/>
      <w:pPr>
        <w:ind w:left="7107" w:hanging="180"/>
      </w:pPr>
    </w:lvl>
  </w:abstractNum>
  <w:abstractNum w:abstractNumId="8" w15:restartNumberingAfterBreak="0">
    <w:nsid w:val="38AA1819"/>
    <w:multiLevelType w:val="hybridMultilevel"/>
    <w:tmpl w:val="5EC2D072"/>
    <w:lvl w:ilvl="0" w:tplc="0806312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3E25517D"/>
    <w:multiLevelType w:val="hybridMultilevel"/>
    <w:tmpl w:val="44B07D9E"/>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B22C0D"/>
    <w:multiLevelType w:val="hybridMultilevel"/>
    <w:tmpl w:val="85A0D9C6"/>
    <w:lvl w:ilvl="0" w:tplc="D6F4FDBE">
      <w:start w:val="1"/>
      <w:numFmt w:val="lowerLetter"/>
      <w:lvlText w:val="%1)"/>
      <w:lvlJc w:val="left"/>
      <w:pPr>
        <w:ind w:left="720" w:hanging="360"/>
      </w:pPr>
      <w:rPr>
        <w:rFonts w:ascii="Times New Roman" w:eastAsiaTheme="minorHAnsi" w:hAnsi="Times New Roman" w:cs="Times New Roman"/>
      </w:rPr>
    </w:lvl>
    <w:lvl w:ilvl="1" w:tplc="2C3C7680">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45530D6"/>
    <w:multiLevelType w:val="hybridMultilevel"/>
    <w:tmpl w:val="57DE3A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901B50"/>
    <w:multiLevelType w:val="hybridMultilevel"/>
    <w:tmpl w:val="1B40F04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54D81857"/>
    <w:multiLevelType w:val="hybridMultilevel"/>
    <w:tmpl w:val="F84AB2A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5CAC7490"/>
    <w:multiLevelType w:val="hybridMultilevel"/>
    <w:tmpl w:val="2C481EE2"/>
    <w:lvl w:ilvl="0" w:tplc="D9181D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27B5B82"/>
    <w:multiLevelType w:val="hybridMultilevel"/>
    <w:tmpl w:val="A9A0ED64"/>
    <w:lvl w:ilvl="0" w:tplc="556C9354">
      <w:start w:val="4"/>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A97005F"/>
    <w:multiLevelType w:val="hybridMultilevel"/>
    <w:tmpl w:val="D13A3166"/>
    <w:lvl w:ilvl="0" w:tplc="B10233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EED5458"/>
    <w:multiLevelType w:val="hybridMultilevel"/>
    <w:tmpl w:val="DC10DD1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DF7D81"/>
    <w:multiLevelType w:val="hybridMultilevel"/>
    <w:tmpl w:val="360CF526"/>
    <w:lvl w:ilvl="0" w:tplc="CC1A823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B803C08"/>
    <w:multiLevelType w:val="hybridMultilevel"/>
    <w:tmpl w:val="A51A5090"/>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6"/>
  </w:num>
  <w:num w:numId="2">
    <w:abstractNumId w:val="10"/>
  </w:num>
  <w:num w:numId="3">
    <w:abstractNumId w:val="14"/>
  </w:num>
  <w:num w:numId="4">
    <w:abstractNumId w:val="6"/>
  </w:num>
  <w:num w:numId="5">
    <w:abstractNumId w:val="2"/>
  </w:num>
  <w:num w:numId="6">
    <w:abstractNumId w:val="11"/>
  </w:num>
  <w:num w:numId="7">
    <w:abstractNumId w:val="12"/>
  </w:num>
  <w:num w:numId="8">
    <w:abstractNumId w:val="3"/>
  </w:num>
  <w:num w:numId="9">
    <w:abstractNumId w:val="9"/>
  </w:num>
  <w:num w:numId="10">
    <w:abstractNumId w:val="19"/>
  </w:num>
  <w:num w:numId="11">
    <w:abstractNumId w:val="17"/>
  </w:num>
  <w:num w:numId="12">
    <w:abstractNumId w:val="4"/>
  </w:num>
  <w:num w:numId="13">
    <w:abstractNumId w:val="15"/>
  </w:num>
  <w:num w:numId="14">
    <w:abstractNumId w:val="8"/>
  </w:num>
  <w:num w:numId="15">
    <w:abstractNumId w:val="1"/>
  </w:num>
  <w:num w:numId="16">
    <w:abstractNumId w:val="18"/>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ocumentProtection w:edit="trackedChanges" w:enforcement="0"/>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E3"/>
    <w:rsid w:val="0000071E"/>
    <w:rsid w:val="00000737"/>
    <w:rsid w:val="00000B44"/>
    <w:rsid w:val="0000172A"/>
    <w:rsid w:val="000017A7"/>
    <w:rsid w:val="00001A50"/>
    <w:rsid w:val="000020A7"/>
    <w:rsid w:val="000023CB"/>
    <w:rsid w:val="00002822"/>
    <w:rsid w:val="00002A86"/>
    <w:rsid w:val="000031A0"/>
    <w:rsid w:val="000031FB"/>
    <w:rsid w:val="00003357"/>
    <w:rsid w:val="0000348D"/>
    <w:rsid w:val="00003CAE"/>
    <w:rsid w:val="00003D45"/>
    <w:rsid w:val="00004120"/>
    <w:rsid w:val="00004300"/>
    <w:rsid w:val="0000475E"/>
    <w:rsid w:val="00004B95"/>
    <w:rsid w:val="00004EFA"/>
    <w:rsid w:val="00005A84"/>
    <w:rsid w:val="00006576"/>
    <w:rsid w:val="0000703C"/>
    <w:rsid w:val="000070CA"/>
    <w:rsid w:val="000075A3"/>
    <w:rsid w:val="00007806"/>
    <w:rsid w:val="0000788D"/>
    <w:rsid w:val="00007923"/>
    <w:rsid w:val="00007CF1"/>
    <w:rsid w:val="00007EAA"/>
    <w:rsid w:val="00011C47"/>
    <w:rsid w:val="000147D2"/>
    <w:rsid w:val="00014973"/>
    <w:rsid w:val="00014A0B"/>
    <w:rsid w:val="00015897"/>
    <w:rsid w:val="00016199"/>
    <w:rsid w:val="0001653C"/>
    <w:rsid w:val="00016BA7"/>
    <w:rsid w:val="000171E6"/>
    <w:rsid w:val="00017658"/>
    <w:rsid w:val="00017A7B"/>
    <w:rsid w:val="00017D58"/>
    <w:rsid w:val="000201F1"/>
    <w:rsid w:val="0002022F"/>
    <w:rsid w:val="000206CB"/>
    <w:rsid w:val="00021999"/>
    <w:rsid w:val="000219FC"/>
    <w:rsid w:val="000225F1"/>
    <w:rsid w:val="000228F5"/>
    <w:rsid w:val="00023024"/>
    <w:rsid w:val="000235E9"/>
    <w:rsid w:val="0002376F"/>
    <w:rsid w:val="000237B9"/>
    <w:rsid w:val="000239A2"/>
    <w:rsid w:val="00023EBD"/>
    <w:rsid w:val="000250E8"/>
    <w:rsid w:val="000253C1"/>
    <w:rsid w:val="000260D2"/>
    <w:rsid w:val="00026214"/>
    <w:rsid w:val="00026500"/>
    <w:rsid w:val="00026FD5"/>
    <w:rsid w:val="00026FEB"/>
    <w:rsid w:val="00027832"/>
    <w:rsid w:val="000300E3"/>
    <w:rsid w:val="00030724"/>
    <w:rsid w:val="00030995"/>
    <w:rsid w:val="00030B36"/>
    <w:rsid w:val="00030FBA"/>
    <w:rsid w:val="000316AD"/>
    <w:rsid w:val="00031DBE"/>
    <w:rsid w:val="00032040"/>
    <w:rsid w:val="000322D0"/>
    <w:rsid w:val="000333B0"/>
    <w:rsid w:val="000337B4"/>
    <w:rsid w:val="00033FAF"/>
    <w:rsid w:val="000341C4"/>
    <w:rsid w:val="000350B3"/>
    <w:rsid w:val="0003512C"/>
    <w:rsid w:val="00035943"/>
    <w:rsid w:val="00035AD5"/>
    <w:rsid w:val="000360B3"/>
    <w:rsid w:val="0003620D"/>
    <w:rsid w:val="00036317"/>
    <w:rsid w:val="0003633F"/>
    <w:rsid w:val="00036DEE"/>
    <w:rsid w:val="000373D0"/>
    <w:rsid w:val="00037AF1"/>
    <w:rsid w:val="000407D7"/>
    <w:rsid w:val="00040B98"/>
    <w:rsid w:val="00041915"/>
    <w:rsid w:val="00041F98"/>
    <w:rsid w:val="00042120"/>
    <w:rsid w:val="00042175"/>
    <w:rsid w:val="00042574"/>
    <w:rsid w:val="00042C68"/>
    <w:rsid w:val="00043534"/>
    <w:rsid w:val="0004363D"/>
    <w:rsid w:val="00043C41"/>
    <w:rsid w:val="0004434F"/>
    <w:rsid w:val="00044DDF"/>
    <w:rsid w:val="00045761"/>
    <w:rsid w:val="00045936"/>
    <w:rsid w:val="00045EC8"/>
    <w:rsid w:val="000465B7"/>
    <w:rsid w:val="00046B82"/>
    <w:rsid w:val="00046D2F"/>
    <w:rsid w:val="00046DA5"/>
    <w:rsid w:val="00047423"/>
    <w:rsid w:val="000478D3"/>
    <w:rsid w:val="00047FBC"/>
    <w:rsid w:val="00050D5D"/>
    <w:rsid w:val="00050E6E"/>
    <w:rsid w:val="00050E97"/>
    <w:rsid w:val="0005270F"/>
    <w:rsid w:val="00053399"/>
    <w:rsid w:val="000541B5"/>
    <w:rsid w:val="00054212"/>
    <w:rsid w:val="00055EFF"/>
    <w:rsid w:val="0005607A"/>
    <w:rsid w:val="0005623B"/>
    <w:rsid w:val="00056FB8"/>
    <w:rsid w:val="00057199"/>
    <w:rsid w:val="000605D4"/>
    <w:rsid w:val="000605DD"/>
    <w:rsid w:val="00060FD6"/>
    <w:rsid w:val="000610C0"/>
    <w:rsid w:val="0006118F"/>
    <w:rsid w:val="000617F3"/>
    <w:rsid w:val="00062C4F"/>
    <w:rsid w:val="00062C9D"/>
    <w:rsid w:val="00062EE5"/>
    <w:rsid w:val="00063BD2"/>
    <w:rsid w:val="00063D1D"/>
    <w:rsid w:val="0006408E"/>
    <w:rsid w:val="00064485"/>
    <w:rsid w:val="00064FCA"/>
    <w:rsid w:val="000655E9"/>
    <w:rsid w:val="000659F6"/>
    <w:rsid w:val="00065D06"/>
    <w:rsid w:val="00065E89"/>
    <w:rsid w:val="00066262"/>
    <w:rsid w:val="000662F6"/>
    <w:rsid w:val="000663B2"/>
    <w:rsid w:val="0006656C"/>
    <w:rsid w:val="000668E4"/>
    <w:rsid w:val="00066D19"/>
    <w:rsid w:val="0006721D"/>
    <w:rsid w:val="0006735D"/>
    <w:rsid w:val="00067431"/>
    <w:rsid w:val="00067708"/>
    <w:rsid w:val="00067765"/>
    <w:rsid w:val="00067904"/>
    <w:rsid w:val="0007011F"/>
    <w:rsid w:val="00070175"/>
    <w:rsid w:val="00071A32"/>
    <w:rsid w:val="00071A53"/>
    <w:rsid w:val="00071C9F"/>
    <w:rsid w:val="000728E2"/>
    <w:rsid w:val="00072B14"/>
    <w:rsid w:val="00073813"/>
    <w:rsid w:val="000739EE"/>
    <w:rsid w:val="00073A91"/>
    <w:rsid w:val="0007443B"/>
    <w:rsid w:val="00074502"/>
    <w:rsid w:val="00074B13"/>
    <w:rsid w:val="00076395"/>
    <w:rsid w:val="000765F0"/>
    <w:rsid w:val="0007665D"/>
    <w:rsid w:val="00076BE3"/>
    <w:rsid w:val="00076D48"/>
    <w:rsid w:val="00077721"/>
    <w:rsid w:val="00077E65"/>
    <w:rsid w:val="00081999"/>
    <w:rsid w:val="00081FB3"/>
    <w:rsid w:val="000828CF"/>
    <w:rsid w:val="00083672"/>
    <w:rsid w:val="000837AD"/>
    <w:rsid w:val="000849B3"/>
    <w:rsid w:val="00084FE0"/>
    <w:rsid w:val="000856FB"/>
    <w:rsid w:val="0009086E"/>
    <w:rsid w:val="00090903"/>
    <w:rsid w:val="00090C5B"/>
    <w:rsid w:val="000910BB"/>
    <w:rsid w:val="00092171"/>
    <w:rsid w:val="00092B34"/>
    <w:rsid w:val="00092BE1"/>
    <w:rsid w:val="000936BC"/>
    <w:rsid w:val="000943EF"/>
    <w:rsid w:val="00094877"/>
    <w:rsid w:val="00094C35"/>
    <w:rsid w:val="000950F5"/>
    <w:rsid w:val="000951EA"/>
    <w:rsid w:val="000954D0"/>
    <w:rsid w:val="00096555"/>
    <w:rsid w:val="00097B41"/>
    <w:rsid w:val="00097D2D"/>
    <w:rsid w:val="000A04A1"/>
    <w:rsid w:val="000A16C1"/>
    <w:rsid w:val="000A17E5"/>
    <w:rsid w:val="000A1BB0"/>
    <w:rsid w:val="000A29E6"/>
    <w:rsid w:val="000A2B69"/>
    <w:rsid w:val="000A2C80"/>
    <w:rsid w:val="000A32B7"/>
    <w:rsid w:val="000A3511"/>
    <w:rsid w:val="000A352E"/>
    <w:rsid w:val="000A427C"/>
    <w:rsid w:val="000A47B5"/>
    <w:rsid w:val="000A4A82"/>
    <w:rsid w:val="000A51FC"/>
    <w:rsid w:val="000A57D2"/>
    <w:rsid w:val="000A5C53"/>
    <w:rsid w:val="000A5E24"/>
    <w:rsid w:val="000A608E"/>
    <w:rsid w:val="000A623F"/>
    <w:rsid w:val="000A64AC"/>
    <w:rsid w:val="000A67DC"/>
    <w:rsid w:val="000A686A"/>
    <w:rsid w:val="000A6E13"/>
    <w:rsid w:val="000A7550"/>
    <w:rsid w:val="000A7607"/>
    <w:rsid w:val="000A7716"/>
    <w:rsid w:val="000B07BE"/>
    <w:rsid w:val="000B1E8F"/>
    <w:rsid w:val="000B21CF"/>
    <w:rsid w:val="000B227D"/>
    <w:rsid w:val="000B27F9"/>
    <w:rsid w:val="000B29BC"/>
    <w:rsid w:val="000B33E2"/>
    <w:rsid w:val="000B34B2"/>
    <w:rsid w:val="000B3AE9"/>
    <w:rsid w:val="000B3D32"/>
    <w:rsid w:val="000B43EF"/>
    <w:rsid w:val="000B4D90"/>
    <w:rsid w:val="000B501A"/>
    <w:rsid w:val="000B5230"/>
    <w:rsid w:val="000B53BD"/>
    <w:rsid w:val="000B5C4D"/>
    <w:rsid w:val="000B6040"/>
    <w:rsid w:val="000B6320"/>
    <w:rsid w:val="000B6DC3"/>
    <w:rsid w:val="000B74EF"/>
    <w:rsid w:val="000B7C2A"/>
    <w:rsid w:val="000B7C4A"/>
    <w:rsid w:val="000C047D"/>
    <w:rsid w:val="000C0992"/>
    <w:rsid w:val="000C0C64"/>
    <w:rsid w:val="000C0C91"/>
    <w:rsid w:val="000C11EF"/>
    <w:rsid w:val="000C15DD"/>
    <w:rsid w:val="000C19CA"/>
    <w:rsid w:val="000C1B31"/>
    <w:rsid w:val="000C234E"/>
    <w:rsid w:val="000C29C1"/>
    <w:rsid w:val="000C2D76"/>
    <w:rsid w:val="000C3281"/>
    <w:rsid w:val="000C4B0C"/>
    <w:rsid w:val="000C51DA"/>
    <w:rsid w:val="000C554D"/>
    <w:rsid w:val="000C555E"/>
    <w:rsid w:val="000C55C9"/>
    <w:rsid w:val="000C5781"/>
    <w:rsid w:val="000C5B8B"/>
    <w:rsid w:val="000C61F1"/>
    <w:rsid w:val="000D04AB"/>
    <w:rsid w:val="000D0556"/>
    <w:rsid w:val="000D112B"/>
    <w:rsid w:val="000D15B6"/>
    <w:rsid w:val="000D20B6"/>
    <w:rsid w:val="000D210E"/>
    <w:rsid w:val="000D22CC"/>
    <w:rsid w:val="000D26DC"/>
    <w:rsid w:val="000D5555"/>
    <w:rsid w:val="000D564F"/>
    <w:rsid w:val="000D5A89"/>
    <w:rsid w:val="000D5B92"/>
    <w:rsid w:val="000D5D2F"/>
    <w:rsid w:val="000D5E37"/>
    <w:rsid w:val="000D5EE2"/>
    <w:rsid w:val="000D625C"/>
    <w:rsid w:val="000D6351"/>
    <w:rsid w:val="000D64DF"/>
    <w:rsid w:val="000D67F1"/>
    <w:rsid w:val="000D6AFA"/>
    <w:rsid w:val="000D7796"/>
    <w:rsid w:val="000D7DAF"/>
    <w:rsid w:val="000E0194"/>
    <w:rsid w:val="000E0511"/>
    <w:rsid w:val="000E0623"/>
    <w:rsid w:val="000E0727"/>
    <w:rsid w:val="000E11B6"/>
    <w:rsid w:val="000E141D"/>
    <w:rsid w:val="000E16C9"/>
    <w:rsid w:val="000E1ACB"/>
    <w:rsid w:val="000E339C"/>
    <w:rsid w:val="000E33E6"/>
    <w:rsid w:val="000E3430"/>
    <w:rsid w:val="000E38E2"/>
    <w:rsid w:val="000E38F4"/>
    <w:rsid w:val="000E40BD"/>
    <w:rsid w:val="000E4AF9"/>
    <w:rsid w:val="000E4C8D"/>
    <w:rsid w:val="000E4E0A"/>
    <w:rsid w:val="000E5880"/>
    <w:rsid w:val="000E6428"/>
    <w:rsid w:val="000E6923"/>
    <w:rsid w:val="000E6B26"/>
    <w:rsid w:val="000E6E5E"/>
    <w:rsid w:val="000E73A6"/>
    <w:rsid w:val="000E73E5"/>
    <w:rsid w:val="000E76EE"/>
    <w:rsid w:val="000E7E06"/>
    <w:rsid w:val="000E7F96"/>
    <w:rsid w:val="000F06CB"/>
    <w:rsid w:val="000F1F86"/>
    <w:rsid w:val="000F24B1"/>
    <w:rsid w:val="000F2566"/>
    <w:rsid w:val="000F27CF"/>
    <w:rsid w:val="000F30D4"/>
    <w:rsid w:val="000F3BD0"/>
    <w:rsid w:val="000F3C8F"/>
    <w:rsid w:val="000F3D27"/>
    <w:rsid w:val="000F3DE9"/>
    <w:rsid w:val="000F40B0"/>
    <w:rsid w:val="000F4419"/>
    <w:rsid w:val="000F4477"/>
    <w:rsid w:val="000F4493"/>
    <w:rsid w:val="000F4C0F"/>
    <w:rsid w:val="000F509F"/>
    <w:rsid w:val="000F5574"/>
    <w:rsid w:val="000F5984"/>
    <w:rsid w:val="000F59D5"/>
    <w:rsid w:val="000F5DD6"/>
    <w:rsid w:val="000F5E9E"/>
    <w:rsid w:val="000F6FE2"/>
    <w:rsid w:val="000F7DDD"/>
    <w:rsid w:val="0010022E"/>
    <w:rsid w:val="00100897"/>
    <w:rsid w:val="00100944"/>
    <w:rsid w:val="00100C68"/>
    <w:rsid w:val="0010107F"/>
    <w:rsid w:val="00101631"/>
    <w:rsid w:val="001019E1"/>
    <w:rsid w:val="00101A9F"/>
    <w:rsid w:val="00102BC4"/>
    <w:rsid w:val="0010331F"/>
    <w:rsid w:val="0010384D"/>
    <w:rsid w:val="001038BE"/>
    <w:rsid w:val="0010393A"/>
    <w:rsid w:val="00103E58"/>
    <w:rsid w:val="001044B2"/>
    <w:rsid w:val="00105907"/>
    <w:rsid w:val="0010662B"/>
    <w:rsid w:val="0010688B"/>
    <w:rsid w:val="00106B25"/>
    <w:rsid w:val="00106B72"/>
    <w:rsid w:val="00107EFC"/>
    <w:rsid w:val="0011010A"/>
    <w:rsid w:val="001102E0"/>
    <w:rsid w:val="001103CD"/>
    <w:rsid w:val="00110992"/>
    <w:rsid w:val="00111BB7"/>
    <w:rsid w:val="001120A1"/>
    <w:rsid w:val="00112D15"/>
    <w:rsid w:val="001132E2"/>
    <w:rsid w:val="00113423"/>
    <w:rsid w:val="00113809"/>
    <w:rsid w:val="001139A6"/>
    <w:rsid w:val="00113C0E"/>
    <w:rsid w:val="001142C6"/>
    <w:rsid w:val="00114659"/>
    <w:rsid w:val="00114764"/>
    <w:rsid w:val="00114882"/>
    <w:rsid w:val="00114C3C"/>
    <w:rsid w:val="0011502D"/>
    <w:rsid w:val="001169F2"/>
    <w:rsid w:val="00116DE9"/>
    <w:rsid w:val="00117606"/>
    <w:rsid w:val="0011777C"/>
    <w:rsid w:val="00117A72"/>
    <w:rsid w:val="0012017B"/>
    <w:rsid w:val="001202AD"/>
    <w:rsid w:val="00120526"/>
    <w:rsid w:val="00120B64"/>
    <w:rsid w:val="0012106C"/>
    <w:rsid w:val="00121D08"/>
    <w:rsid w:val="00121D14"/>
    <w:rsid w:val="00121DCD"/>
    <w:rsid w:val="0012260D"/>
    <w:rsid w:val="00122890"/>
    <w:rsid w:val="00122961"/>
    <w:rsid w:val="001230FA"/>
    <w:rsid w:val="00123367"/>
    <w:rsid w:val="00123B9B"/>
    <w:rsid w:val="001241D1"/>
    <w:rsid w:val="00125132"/>
    <w:rsid w:val="00125178"/>
    <w:rsid w:val="00125872"/>
    <w:rsid w:val="001266EF"/>
    <w:rsid w:val="00126CEA"/>
    <w:rsid w:val="00126DFC"/>
    <w:rsid w:val="00126F4E"/>
    <w:rsid w:val="0012770B"/>
    <w:rsid w:val="001279E6"/>
    <w:rsid w:val="00127CC2"/>
    <w:rsid w:val="001300F2"/>
    <w:rsid w:val="0013067C"/>
    <w:rsid w:val="00130A3B"/>
    <w:rsid w:val="00130E27"/>
    <w:rsid w:val="0013135D"/>
    <w:rsid w:val="001316E7"/>
    <w:rsid w:val="00131C20"/>
    <w:rsid w:val="001320A6"/>
    <w:rsid w:val="00132166"/>
    <w:rsid w:val="001326E8"/>
    <w:rsid w:val="00132981"/>
    <w:rsid w:val="00133126"/>
    <w:rsid w:val="00133CB3"/>
    <w:rsid w:val="00134ACF"/>
    <w:rsid w:val="0013557A"/>
    <w:rsid w:val="001367AC"/>
    <w:rsid w:val="00136966"/>
    <w:rsid w:val="00136AEE"/>
    <w:rsid w:val="001374C0"/>
    <w:rsid w:val="0013762F"/>
    <w:rsid w:val="00137911"/>
    <w:rsid w:val="00137C3C"/>
    <w:rsid w:val="00140D80"/>
    <w:rsid w:val="00140FA8"/>
    <w:rsid w:val="001412E9"/>
    <w:rsid w:val="0014139E"/>
    <w:rsid w:val="00141541"/>
    <w:rsid w:val="00141939"/>
    <w:rsid w:val="00141B31"/>
    <w:rsid w:val="00141B51"/>
    <w:rsid w:val="00142392"/>
    <w:rsid w:val="001427D5"/>
    <w:rsid w:val="00142F8A"/>
    <w:rsid w:val="00143086"/>
    <w:rsid w:val="00143349"/>
    <w:rsid w:val="00143AB6"/>
    <w:rsid w:val="00144956"/>
    <w:rsid w:val="00144BE1"/>
    <w:rsid w:val="00144C8D"/>
    <w:rsid w:val="001451CE"/>
    <w:rsid w:val="001455FA"/>
    <w:rsid w:val="00145D45"/>
    <w:rsid w:val="00146125"/>
    <w:rsid w:val="0014637B"/>
    <w:rsid w:val="001467D4"/>
    <w:rsid w:val="00146A72"/>
    <w:rsid w:val="001471AB"/>
    <w:rsid w:val="00147CC4"/>
    <w:rsid w:val="00150A0A"/>
    <w:rsid w:val="00150BE1"/>
    <w:rsid w:val="00150E6D"/>
    <w:rsid w:val="00151265"/>
    <w:rsid w:val="00151465"/>
    <w:rsid w:val="00151CFB"/>
    <w:rsid w:val="00151F69"/>
    <w:rsid w:val="0015291D"/>
    <w:rsid w:val="00152C11"/>
    <w:rsid w:val="00152ED1"/>
    <w:rsid w:val="001539FB"/>
    <w:rsid w:val="00153EA5"/>
    <w:rsid w:val="00154404"/>
    <w:rsid w:val="00154649"/>
    <w:rsid w:val="00155695"/>
    <w:rsid w:val="001557CF"/>
    <w:rsid w:val="00155A53"/>
    <w:rsid w:val="001560A2"/>
    <w:rsid w:val="0015642A"/>
    <w:rsid w:val="0015689D"/>
    <w:rsid w:val="00156E15"/>
    <w:rsid w:val="00157641"/>
    <w:rsid w:val="00160A55"/>
    <w:rsid w:val="00161077"/>
    <w:rsid w:val="00161F6F"/>
    <w:rsid w:val="00161FDC"/>
    <w:rsid w:val="00162150"/>
    <w:rsid w:val="00162295"/>
    <w:rsid w:val="0016278D"/>
    <w:rsid w:val="0016387D"/>
    <w:rsid w:val="001639C7"/>
    <w:rsid w:val="00163C0F"/>
    <w:rsid w:val="00163C42"/>
    <w:rsid w:val="00163DC8"/>
    <w:rsid w:val="00163DD0"/>
    <w:rsid w:val="001640E6"/>
    <w:rsid w:val="00164583"/>
    <w:rsid w:val="00164E1F"/>
    <w:rsid w:val="00164E31"/>
    <w:rsid w:val="0016536E"/>
    <w:rsid w:val="00165F6B"/>
    <w:rsid w:val="00166FC1"/>
    <w:rsid w:val="00167169"/>
    <w:rsid w:val="00167B20"/>
    <w:rsid w:val="00167D0F"/>
    <w:rsid w:val="00167EED"/>
    <w:rsid w:val="0017006B"/>
    <w:rsid w:val="00171449"/>
    <w:rsid w:val="00171941"/>
    <w:rsid w:val="00172A4D"/>
    <w:rsid w:val="001735C7"/>
    <w:rsid w:val="001737D8"/>
    <w:rsid w:val="00173B01"/>
    <w:rsid w:val="00173E4B"/>
    <w:rsid w:val="00173EA2"/>
    <w:rsid w:val="00174001"/>
    <w:rsid w:val="001742A3"/>
    <w:rsid w:val="00174414"/>
    <w:rsid w:val="00174DDA"/>
    <w:rsid w:val="00174F8E"/>
    <w:rsid w:val="001750A9"/>
    <w:rsid w:val="00175695"/>
    <w:rsid w:val="00175A2C"/>
    <w:rsid w:val="00175F5F"/>
    <w:rsid w:val="00177083"/>
    <w:rsid w:val="0017747F"/>
    <w:rsid w:val="001776B7"/>
    <w:rsid w:val="00177E76"/>
    <w:rsid w:val="00177F59"/>
    <w:rsid w:val="001801EF"/>
    <w:rsid w:val="00180747"/>
    <w:rsid w:val="001810B7"/>
    <w:rsid w:val="0018156B"/>
    <w:rsid w:val="00181BD0"/>
    <w:rsid w:val="00181CC9"/>
    <w:rsid w:val="00181F75"/>
    <w:rsid w:val="001820DA"/>
    <w:rsid w:val="001826AF"/>
    <w:rsid w:val="001829FF"/>
    <w:rsid w:val="00182A95"/>
    <w:rsid w:val="001833DE"/>
    <w:rsid w:val="0018441D"/>
    <w:rsid w:val="00184852"/>
    <w:rsid w:val="00184E01"/>
    <w:rsid w:val="00184E86"/>
    <w:rsid w:val="00185173"/>
    <w:rsid w:val="00185481"/>
    <w:rsid w:val="001854D5"/>
    <w:rsid w:val="00185528"/>
    <w:rsid w:val="001859AF"/>
    <w:rsid w:val="00186009"/>
    <w:rsid w:val="0018635D"/>
    <w:rsid w:val="00186F02"/>
    <w:rsid w:val="001873EF"/>
    <w:rsid w:val="001876A2"/>
    <w:rsid w:val="001878DB"/>
    <w:rsid w:val="00187ABF"/>
    <w:rsid w:val="00187B52"/>
    <w:rsid w:val="0019019B"/>
    <w:rsid w:val="00190FA0"/>
    <w:rsid w:val="001910C8"/>
    <w:rsid w:val="001918E4"/>
    <w:rsid w:val="00191A65"/>
    <w:rsid w:val="001921CA"/>
    <w:rsid w:val="001925F9"/>
    <w:rsid w:val="00192E9F"/>
    <w:rsid w:val="0019345E"/>
    <w:rsid w:val="0019348D"/>
    <w:rsid w:val="0019384C"/>
    <w:rsid w:val="001938A8"/>
    <w:rsid w:val="00193E37"/>
    <w:rsid w:val="001944A7"/>
    <w:rsid w:val="00194705"/>
    <w:rsid w:val="00194BB2"/>
    <w:rsid w:val="00194C9D"/>
    <w:rsid w:val="0019555C"/>
    <w:rsid w:val="001958B0"/>
    <w:rsid w:val="001959F6"/>
    <w:rsid w:val="00195A8D"/>
    <w:rsid w:val="0019647A"/>
    <w:rsid w:val="00196512"/>
    <w:rsid w:val="00196E3D"/>
    <w:rsid w:val="00197C00"/>
    <w:rsid w:val="001A0242"/>
    <w:rsid w:val="001A0CA9"/>
    <w:rsid w:val="001A1E71"/>
    <w:rsid w:val="001A2137"/>
    <w:rsid w:val="001A22DA"/>
    <w:rsid w:val="001A23C4"/>
    <w:rsid w:val="001A29EE"/>
    <w:rsid w:val="001A2BA3"/>
    <w:rsid w:val="001A2C5E"/>
    <w:rsid w:val="001A3411"/>
    <w:rsid w:val="001A3442"/>
    <w:rsid w:val="001A35B9"/>
    <w:rsid w:val="001A367B"/>
    <w:rsid w:val="001A3CD1"/>
    <w:rsid w:val="001A4206"/>
    <w:rsid w:val="001A4E8C"/>
    <w:rsid w:val="001A5321"/>
    <w:rsid w:val="001A600A"/>
    <w:rsid w:val="001A6EA0"/>
    <w:rsid w:val="001A7523"/>
    <w:rsid w:val="001A7699"/>
    <w:rsid w:val="001A7F20"/>
    <w:rsid w:val="001B02E9"/>
    <w:rsid w:val="001B0D44"/>
    <w:rsid w:val="001B484C"/>
    <w:rsid w:val="001B4BEF"/>
    <w:rsid w:val="001B5151"/>
    <w:rsid w:val="001B54B4"/>
    <w:rsid w:val="001B5869"/>
    <w:rsid w:val="001B6E1E"/>
    <w:rsid w:val="001B72DB"/>
    <w:rsid w:val="001B772F"/>
    <w:rsid w:val="001C00AA"/>
    <w:rsid w:val="001C0175"/>
    <w:rsid w:val="001C05DA"/>
    <w:rsid w:val="001C102F"/>
    <w:rsid w:val="001C1682"/>
    <w:rsid w:val="001C17F3"/>
    <w:rsid w:val="001C1BDD"/>
    <w:rsid w:val="001C1C38"/>
    <w:rsid w:val="001C2EBA"/>
    <w:rsid w:val="001C31E7"/>
    <w:rsid w:val="001C3213"/>
    <w:rsid w:val="001C454B"/>
    <w:rsid w:val="001C4CB2"/>
    <w:rsid w:val="001C5042"/>
    <w:rsid w:val="001C563A"/>
    <w:rsid w:val="001C6CF4"/>
    <w:rsid w:val="001C6F85"/>
    <w:rsid w:val="001C7846"/>
    <w:rsid w:val="001C78DD"/>
    <w:rsid w:val="001D073B"/>
    <w:rsid w:val="001D1058"/>
    <w:rsid w:val="001D11D8"/>
    <w:rsid w:val="001D1803"/>
    <w:rsid w:val="001D1CE4"/>
    <w:rsid w:val="001D1D63"/>
    <w:rsid w:val="001D24DD"/>
    <w:rsid w:val="001D2781"/>
    <w:rsid w:val="001D2E80"/>
    <w:rsid w:val="001D2ED5"/>
    <w:rsid w:val="001D2F7F"/>
    <w:rsid w:val="001D3303"/>
    <w:rsid w:val="001D36B1"/>
    <w:rsid w:val="001D40AC"/>
    <w:rsid w:val="001D4682"/>
    <w:rsid w:val="001D59FA"/>
    <w:rsid w:val="001D5BC6"/>
    <w:rsid w:val="001D6338"/>
    <w:rsid w:val="001D6E49"/>
    <w:rsid w:val="001E0163"/>
    <w:rsid w:val="001E0C1A"/>
    <w:rsid w:val="001E102C"/>
    <w:rsid w:val="001E1899"/>
    <w:rsid w:val="001E22D1"/>
    <w:rsid w:val="001E25D4"/>
    <w:rsid w:val="001E2CCA"/>
    <w:rsid w:val="001E2E52"/>
    <w:rsid w:val="001E3113"/>
    <w:rsid w:val="001E3B61"/>
    <w:rsid w:val="001E41D4"/>
    <w:rsid w:val="001E41F3"/>
    <w:rsid w:val="001E44B2"/>
    <w:rsid w:val="001E526E"/>
    <w:rsid w:val="001E542D"/>
    <w:rsid w:val="001E5B27"/>
    <w:rsid w:val="001E5E4C"/>
    <w:rsid w:val="001E5FAD"/>
    <w:rsid w:val="001E62C2"/>
    <w:rsid w:val="001E6625"/>
    <w:rsid w:val="001E6633"/>
    <w:rsid w:val="001E67CC"/>
    <w:rsid w:val="001E7033"/>
    <w:rsid w:val="001F058F"/>
    <w:rsid w:val="001F074B"/>
    <w:rsid w:val="001F07BB"/>
    <w:rsid w:val="001F0C3E"/>
    <w:rsid w:val="001F0D35"/>
    <w:rsid w:val="001F1528"/>
    <w:rsid w:val="001F1568"/>
    <w:rsid w:val="001F162B"/>
    <w:rsid w:val="001F1B56"/>
    <w:rsid w:val="001F2793"/>
    <w:rsid w:val="001F2CF1"/>
    <w:rsid w:val="001F31E4"/>
    <w:rsid w:val="001F35CC"/>
    <w:rsid w:val="001F45EA"/>
    <w:rsid w:val="001F4E49"/>
    <w:rsid w:val="001F521C"/>
    <w:rsid w:val="001F5346"/>
    <w:rsid w:val="001F69B3"/>
    <w:rsid w:val="001F6A1D"/>
    <w:rsid w:val="001F6ABB"/>
    <w:rsid w:val="001F6E68"/>
    <w:rsid w:val="001F6E75"/>
    <w:rsid w:val="001F7040"/>
    <w:rsid w:val="0020086D"/>
    <w:rsid w:val="00200B95"/>
    <w:rsid w:val="00201839"/>
    <w:rsid w:val="002018C3"/>
    <w:rsid w:val="002018F7"/>
    <w:rsid w:val="00202001"/>
    <w:rsid w:val="00202325"/>
    <w:rsid w:val="00203805"/>
    <w:rsid w:val="0020452D"/>
    <w:rsid w:val="00204780"/>
    <w:rsid w:val="002047A5"/>
    <w:rsid w:val="00204F00"/>
    <w:rsid w:val="00205171"/>
    <w:rsid w:val="002054EF"/>
    <w:rsid w:val="00205B27"/>
    <w:rsid w:val="002066C8"/>
    <w:rsid w:val="00206A64"/>
    <w:rsid w:val="00206ACE"/>
    <w:rsid w:val="00207B13"/>
    <w:rsid w:val="002102C9"/>
    <w:rsid w:val="002107A9"/>
    <w:rsid w:val="002109DB"/>
    <w:rsid w:val="00211725"/>
    <w:rsid w:val="00211736"/>
    <w:rsid w:val="00211E3B"/>
    <w:rsid w:val="0021251F"/>
    <w:rsid w:val="00212561"/>
    <w:rsid w:val="00212E2F"/>
    <w:rsid w:val="0021323D"/>
    <w:rsid w:val="0021665A"/>
    <w:rsid w:val="00216AD4"/>
    <w:rsid w:val="00217DAE"/>
    <w:rsid w:val="00220176"/>
    <w:rsid w:val="002202C0"/>
    <w:rsid w:val="002202F9"/>
    <w:rsid w:val="00220631"/>
    <w:rsid w:val="002208BD"/>
    <w:rsid w:val="00221333"/>
    <w:rsid w:val="002222D9"/>
    <w:rsid w:val="00223183"/>
    <w:rsid w:val="002234F2"/>
    <w:rsid w:val="002234FA"/>
    <w:rsid w:val="002236B9"/>
    <w:rsid w:val="00223A42"/>
    <w:rsid w:val="00223EF8"/>
    <w:rsid w:val="00224A1B"/>
    <w:rsid w:val="00224B93"/>
    <w:rsid w:val="00224CF2"/>
    <w:rsid w:val="0022526E"/>
    <w:rsid w:val="00225A29"/>
    <w:rsid w:val="00227663"/>
    <w:rsid w:val="002278C3"/>
    <w:rsid w:val="00230096"/>
    <w:rsid w:val="00230858"/>
    <w:rsid w:val="00230DE5"/>
    <w:rsid w:val="002320D6"/>
    <w:rsid w:val="002321F1"/>
    <w:rsid w:val="0023285A"/>
    <w:rsid w:val="00232892"/>
    <w:rsid w:val="00233A58"/>
    <w:rsid w:val="00234165"/>
    <w:rsid w:val="00234266"/>
    <w:rsid w:val="00234843"/>
    <w:rsid w:val="0023564A"/>
    <w:rsid w:val="00235B78"/>
    <w:rsid w:val="0023631C"/>
    <w:rsid w:val="0023657D"/>
    <w:rsid w:val="00236790"/>
    <w:rsid w:val="00237047"/>
    <w:rsid w:val="002372DD"/>
    <w:rsid w:val="00237393"/>
    <w:rsid w:val="002400A3"/>
    <w:rsid w:val="002403BF"/>
    <w:rsid w:val="002405BB"/>
    <w:rsid w:val="002407B0"/>
    <w:rsid w:val="00240A2A"/>
    <w:rsid w:val="00240D94"/>
    <w:rsid w:val="00240E61"/>
    <w:rsid w:val="002415B0"/>
    <w:rsid w:val="00241901"/>
    <w:rsid w:val="00241C53"/>
    <w:rsid w:val="0024262C"/>
    <w:rsid w:val="00242CD0"/>
    <w:rsid w:val="00243DE9"/>
    <w:rsid w:val="002440AF"/>
    <w:rsid w:val="00245370"/>
    <w:rsid w:val="00245794"/>
    <w:rsid w:val="002458C6"/>
    <w:rsid w:val="002459FF"/>
    <w:rsid w:val="00245B03"/>
    <w:rsid w:val="00246ACA"/>
    <w:rsid w:val="00246E41"/>
    <w:rsid w:val="00247471"/>
    <w:rsid w:val="002474A3"/>
    <w:rsid w:val="00247E64"/>
    <w:rsid w:val="00247FC5"/>
    <w:rsid w:val="002506D4"/>
    <w:rsid w:val="00250C0B"/>
    <w:rsid w:val="00250DEB"/>
    <w:rsid w:val="00251308"/>
    <w:rsid w:val="0025228D"/>
    <w:rsid w:val="00252811"/>
    <w:rsid w:val="00252CAF"/>
    <w:rsid w:val="002531ED"/>
    <w:rsid w:val="00253923"/>
    <w:rsid w:val="00253995"/>
    <w:rsid w:val="00253A9B"/>
    <w:rsid w:val="00254326"/>
    <w:rsid w:val="002543DC"/>
    <w:rsid w:val="00255611"/>
    <w:rsid w:val="00255FB9"/>
    <w:rsid w:val="0025606A"/>
    <w:rsid w:val="0025641B"/>
    <w:rsid w:val="002573F5"/>
    <w:rsid w:val="0025792D"/>
    <w:rsid w:val="00257A54"/>
    <w:rsid w:val="00260289"/>
    <w:rsid w:val="002607DC"/>
    <w:rsid w:val="00260ED3"/>
    <w:rsid w:val="0026195E"/>
    <w:rsid w:val="00261ED3"/>
    <w:rsid w:val="0026247B"/>
    <w:rsid w:val="00262A77"/>
    <w:rsid w:val="00263B08"/>
    <w:rsid w:val="002641A5"/>
    <w:rsid w:val="002659E3"/>
    <w:rsid w:val="00266000"/>
    <w:rsid w:val="002664D3"/>
    <w:rsid w:val="00266994"/>
    <w:rsid w:val="00266DAF"/>
    <w:rsid w:val="00266F3A"/>
    <w:rsid w:val="0026764B"/>
    <w:rsid w:val="00267D28"/>
    <w:rsid w:val="00267E13"/>
    <w:rsid w:val="0027001A"/>
    <w:rsid w:val="0027019C"/>
    <w:rsid w:val="00270260"/>
    <w:rsid w:val="002717D7"/>
    <w:rsid w:val="00271BB4"/>
    <w:rsid w:val="002722C8"/>
    <w:rsid w:val="0027263D"/>
    <w:rsid w:val="00273019"/>
    <w:rsid w:val="00274456"/>
    <w:rsid w:val="00274484"/>
    <w:rsid w:val="002744B8"/>
    <w:rsid w:val="00274C08"/>
    <w:rsid w:val="00274CE9"/>
    <w:rsid w:val="002755A0"/>
    <w:rsid w:val="002764F4"/>
    <w:rsid w:val="002779DB"/>
    <w:rsid w:val="00277BDF"/>
    <w:rsid w:val="00277C9A"/>
    <w:rsid w:val="00280F16"/>
    <w:rsid w:val="0028118C"/>
    <w:rsid w:val="00281B4E"/>
    <w:rsid w:val="00281F41"/>
    <w:rsid w:val="002826B5"/>
    <w:rsid w:val="002830A3"/>
    <w:rsid w:val="00283177"/>
    <w:rsid w:val="0028374A"/>
    <w:rsid w:val="00284319"/>
    <w:rsid w:val="00284F99"/>
    <w:rsid w:val="00285E5D"/>
    <w:rsid w:val="00286772"/>
    <w:rsid w:val="00286EDB"/>
    <w:rsid w:val="002872E5"/>
    <w:rsid w:val="0028753F"/>
    <w:rsid w:val="00287F62"/>
    <w:rsid w:val="00287F6F"/>
    <w:rsid w:val="002900A7"/>
    <w:rsid w:val="00290270"/>
    <w:rsid w:val="00290378"/>
    <w:rsid w:val="00290610"/>
    <w:rsid w:val="00290BA1"/>
    <w:rsid w:val="0029147F"/>
    <w:rsid w:val="002924AB"/>
    <w:rsid w:val="002925E5"/>
    <w:rsid w:val="00292D77"/>
    <w:rsid w:val="00293184"/>
    <w:rsid w:val="002933B3"/>
    <w:rsid w:val="002937EA"/>
    <w:rsid w:val="002942A2"/>
    <w:rsid w:val="00295051"/>
    <w:rsid w:val="0029507C"/>
    <w:rsid w:val="0029523B"/>
    <w:rsid w:val="00295C5B"/>
    <w:rsid w:val="00295D93"/>
    <w:rsid w:val="00295E6D"/>
    <w:rsid w:val="00297758"/>
    <w:rsid w:val="00297FAF"/>
    <w:rsid w:val="002A0932"/>
    <w:rsid w:val="002A09D8"/>
    <w:rsid w:val="002A19C6"/>
    <w:rsid w:val="002A1B96"/>
    <w:rsid w:val="002A2AEA"/>
    <w:rsid w:val="002A2E6B"/>
    <w:rsid w:val="002A373E"/>
    <w:rsid w:val="002A4488"/>
    <w:rsid w:val="002A4775"/>
    <w:rsid w:val="002A4CE7"/>
    <w:rsid w:val="002A4E1A"/>
    <w:rsid w:val="002A60EC"/>
    <w:rsid w:val="002A61D3"/>
    <w:rsid w:val="002A71B3"/>
    <w:rsid w:val="002A79D5"/>
    <w:rsid w:val="002B02C5"/>
    <w:rsid w:val="002B0453"/>
    <w:rsid w:val="002B1697"/>
    <w:rsid w:val="002B281F"/>
    <w:rsid w:val="002B377E"/>
    <w:rsid w:val="002B4525"/>
    <w:rsid w:val="002B460F"/>
    <w:rsid w:val="002B4773"/>
    <w:rsid w:val="002B569C"/>
    <w:rsid w:val="002B5724"/>
    <w:rsid w:val="002B63D7"/>
    <w:rsid w:val="002B7753"/>
    <w:rsid w:val="002B7CB3"/>
    <w:rsid w:val="002B7F9C"/>
    <w:rsid w:val="002C0C09"/>
    <w:rsid w:val="002C0D82"/>
    <w:rsid w:val="002C1001"/>
    <w:rsid w:val="002C128B"/>
    <w:rsid w:val="002C1A0D"/>
    <w:rsid w:val="002C2741"/>
    <w:rsid w:val="002C2C68"/>
    <w:rsid w:val="002C33D5"/>
    <w:rsid w:val="002C3B2D"/>
    <w:rsid w:val="002C4374"/>
    <w:rsid w:val="002C4B88"/>
    <w:rsid w:val="002C581C"/>
    <w:rsid w:val="002C5B6C"/>
    <w:rsid w:val="002C5FEE"/>
    <w:rsid w:val="002C61E5"/>
    <w:rsid w:val="002C61F8"/>
    <w:rsid w:val="002C66BA"/>
    <w:rsid w:val="002C699D"/>
    <w:rsid w:val="002C6E72"/>
    <w:rsid w:val="002C7440"/>
    <w:rsid w:val="002C7719"/>
    <w:rsid w:val="002C779F"/>
    <w:rsid w:val="002D0A03"/>
    <w:rsid w:val="002D10A3"/>
    <w:rsid w:val="002D1274"/>
    <w:rsid w:val="002D1F01"/>
    <w:rsid w:val="002D21EC"/>
    <w:rsid w:val="002D285C"/>
    <w:rsid w:val="002D3163"/>
    <w:rsid w:val="002D36FC"/>
    <w:rsid w:val="002D46C7"/>
    <w:rsid w:val="002D6316"/>
    <w:rsid w:val="002D679F"/>
    <w:rsid w:val="002D688F"/>
    <w:rsid w:val="002D68BE"/>
    <w:rsid w:val="002D7812"/>
    <w:rsid w:val="002D7D36"/>
    <w:rsid w:val="002E0039"/>
    <w:rsid w:val="002E0875"/>
    <w:rsid w:val="002E0C1B"/>
    <w:rsid w:val="002E0EB1"/>
    <w:rsid w:val="002E118C"/>
    <w:rsid w:val="002E1736"/>
    <w:rsid w:val="002E1D91"/>
    <w:rsid w:val="002E222F"/>
    <w:rsid w:val="002E24AF"/>
    <w:rsid w:val="002E3E16"/>
    <w:rsid w:val="002E46CC"/>
    <w:rsid w:val="002E486F"/>
    <w:rsid w:val="002E4DA5"/>
    <w:rsid w:val="002E57B5"/>
    <w:rsid w:val="002E61C3"/>
    <w:rsid w:val="002E73E3"/>
    <w:rsid w:val="002E7810"/>
    <w:rsid w:val="002E7DA2"/>
    <w:rsid w:val="002F125C"/>
    <w:rsid w:val="002F193C"/>
    <w:rsid w:val="002F1AA1"/>
    <w:rsid w:val="002F2245"/>
    <w:rsid w:val="002F261C"/>
    <w:rsid w:val="002F30D1"/>
    <w:rsid w:val="002F3913"/>
    <w:rsid w:val="002F4EB4"/>
    <w:rsid w:val="002F5BA5"/>
    <w:rsid w:val="002F5E79"/>
    <w:rsid w:val="002F696A"/>
    <w:rsid w:val="002F6ED4"/>
    <w:rsid w:val="002F762B"/>
    <w:rsid w:val="002F7FC2"/>
    <w:rsid w:val="003000F1"/>
    <w:rsid w:val="003003ED"/>
    <w:rsid w:val="00300428"/>
    <w:rsid w:val="003004A8"/>
    <w:rsid w:val="0030108F"/>
    <w:rsid w:val="003017C9"/>
    <w:rsid w:val="00301843"/>
    <w:rsid w:val="00301D37"/>
    <w:rsid w:val="0030235E"/>
    <w:rsid w:val="0030257D"/>
    <w:rsid w:val="003029C2"/>
    <w:rsid w:val="00302C0C"/>
    <w:rsid w:val="00302EE3"/>
    <w:rsid w:val="00303667"/>
    <w:rsid w:val="0030394B"/>
    <w:rsid w:val="00303F81"/>
    <w:rsid w:val="0030487E"/>
    <w:rsid w:val="00304956"/>
    <w:rsid w:val="003049D5"/>
    <w:rsid w:val="00304CC7"/>
    <w:rsid w:val="003051F2"/>
    <w:rsid w:val="003054B9"/>
    <w:rsid w:val="003056E1"/>
    <w:rsid w:val="00305ADD"/>
    <w:rsid w:val="003068BF"/>
    <w:rsid w:val="00307315"/>
    <w:rsid w:val="003075AC"/>
    <w:rsid w:val="00307679"/>
    <w:rsid w:val="00307EE1"/>
    <w:rsid w:val="00310110"/>
    <w:rsid w:val="00310A4F"/>
    <w:rsid w:val="00310C39"/>
    <w:rsid w:val="00310C65"/>
    <w:rsid w:val="0031160A"/>
    <w:rsid w:val="00311AE4"/>
    <w:rsid w:val="00312514"/>
    <w:rsid w:val="00312B98"/>
    <w:rsid w:val="00312D68"/>
    <w:rsid w:val="003131A6"/>
    <w:rsid w:val="003135D3"/>
    <w:rsid w:val="0031417B"/>
    <w:rsid w:val="0031423B"/>
    <w:rsid w:val="003148E7"/>
    <w:rsid w:val="00314EB7"/>
    <w:rsid w:val="00315691"/>
    <w:rsid w:val="0032178B"/>
    <w:rsid w:val="003223FB"/>
    <w:rsid w:val="003224D7"/>
    <w:rsid w:val="00322713"/>
    <w:rsid w:val="00323E59"/>
    <w:rsid w:val="0032403E"/>
    <w:rsid w:val="00324198"/>
    <w:rsid w:val="00325801"/>
    <w:rsid w:val="00325AF4"/>
    <w:rsid w:val="00325FC2"/>
    <w:rsid w:val="0032645A"/>
    <w:rsid w:val="00326474"/>
    <w:rsid w:val="00326C74"/>
    <w:rsid w:val="003271B9"/>
    <w:rsid w:val="00327587"/>
    <w:rsid w:val="0033065B"/>
    <w:rsid w:val="00330A37"/>
    <w:rsid w:val="00331797"/>
    <w:rsid w:val="00331824"/>
    <w:rsid w:val="0033218F"/>
    <w:rsid w:val="003327EF"/>
    <w:rsid w:val="00332F00"/>
    <w:rsid w:val="00332FFB"/>
    <w:rsid w:val="003339BF"/>
    <w:rsid w:val="00333F66"/>
    <w:rsid w:val="0033427F"/>
    <w:rsid w:val="00334304"/>
    <w:rsid w:val="00335124"/>
    <w:rsid w:val="003358CB"/>
    <w:rsid w:val="00335B84"/>
    <w:rsid w:val="00336FB9"/>
    <w:rsid w:val="0033708A"/>
    <w:rsid w:val="00337969"/>
    <w:rsid w:val="00337B19"/>
    <w:rsid w:val="00337B2D"/>
    <w:rsid w:val="003407A2"/>
    <w:rsid w:val="00341981"/>
    <w:rsid w:val="00341E5A"/>
    <w:rsid w:val="00341F21"/>
    <w:rsid w:val="00342284"/>
    <w:rsid w:val="00342834"/>
    <w:rsid w:val="00342BE2"/>
    <w:rsid w:val="00343210"/>
    <w:rsid w:val="00343C6A"/>
    <w:rsid w:val="00344C6B"/>
    <w:rsid w:val="00346418"/>
    <w:rsid w:val="0034643E"/>
    <w:rsid w:val="00346843"/>
    <w:rsid w:val="00346A4D"/>
    <w:rsid w:val="003474EA"/>
    <w:rsid w:val="003476D8"/>
    <w:rsid w:val="00347883"/>
    <w:rsid w:val="00347973"/>
    <w:rsid w:val="00347B04"/>
    <w:rsid w:val="00347EF6"/>
    <w:rsid w:val="00350982"/>
    <w:rsid w:val="00350BAB"/>
    <w:rsid w:val="00350DF1"/>
    <w:rsid w:val="00351124"/>
    <w:rsid w:val="00351B7C"/>
    <w:rsid w:val="00351E15"/>
    <w:rsid w:val="003526C2"/>
    <w:rsid w:val="00352D58"/>
    <w:rsid w:val="00353055"/>
    <w:rsid w:val="003532AC"/>
    <w:rsid w:val="00354249"/>
    <w:rsid w:val="003547EC"/>
    <w:rsid w:val="003549BA"/>
    <w:rsid w:val="00354A74"/>
    <w:rsid w:val="00355DC3"/>
    <w:rsid w:val="00356001"/>
    <w:rsid w:val="003561EB"/>
    <w:rsid w:val="00356282"/>
    <w:rsid w:val="00357341"/>
    <w:rsid w:val="00357C93"/>
    <w:rsid w:val="00357C98"/>
    <w:rsid w:val="003601F8"/>
    <w:rsid w:val="00360904"/>
    <w:rsid w:val="003613FB"/>
    <w:rsid w:val="00361573"/>
    <w:rsid w:val="00361FE3"/>
    <w:rsid w:val="003633C5"/>
    <w:rsid w:val="00363C29"/>
    <w:rsid w:val="00364237"/>
    <w:rsid w:val="00364777"/>
    <w:rsid w:val="00364A5F"/>
    <w:rsid w:val="00364BB5"/>
    <w:rsid w:val="00366BBD"/>
    <w:rsid w:val="00366DA3"/>
    <w:rsid w:val="003679B5"/>
    <w:rsid w:val="0037022F"/>
    <w:rsid w:val="003705B9"/>
    <w:rsid w:val="00370C4C"/>
    <w:rsid w:val="00370EBA"/>
    <w:rsid w:val="00371094"/>
    <w:rsid w:val="003725D1"/>
    <w:rsid w:val="00372FEB"/>
    <w:rsid w:val="0037310C"/>
    <w:rsid w:val="003732E5"/>
    <w:rsid w:val="003736EA"/>
    <w:rsid w:val="003736FF"/>
    <w:rsid w:val="00374604"/>
    <w:rsid w:val="0037586E"/>
    <w:rsid w:val="003758D5"/>
    <w:rsid w:val="00375A22"/>
    <w:rsid w:val="00375F2F"/>
    <w:rsid w:val="00375F4B"/>
    <w:rsid w:val="0037608A"/>
    <w:rsid w:val="00376278"/>
    <w:rsid w:val="00376326"/>
    <w:rsid w:val="00376369"/>
    <w:rsid w:val="0037679F"/>
    <w:rsid w:val="00377123"/>
    <w:rsid w:val="003774D4"/>
    <w:rsid w:val="00377B2A"/>
    <w:rsid w:val="00380799"/>
    <w:rsid w:val="00380A50"/>
    <w:rsid w:val="00380F19"/>
    <w:rsid w:val="003811FB"/>
    <w:rsid w:val="0038131D"/>
    <w:rsid w:val="00381887"/>
    <w:rsid w:val="00381E45"/>
    <w:rsid w:val="003821A0"/>
    <w:rsid w:val="003823FA"/>
    <w:rsid w:val="00383320"/>
    <w:rsid w:val="00383C62"/>
    <w:rsid w:val="00384547"/>
    <w:rsid w:val="003860C6"/>
    <w:rsid w:val="00386662"/>
    <w:rsid w:val="003868C4"/>
    <w:rsid w:val="0038781B"/>
    <w:rsid w:val="003879E5"/>
    <w:rsid w:val="00387D84"/>
    <w:rsid w:val="00391842"/>
    <w:rsid w:val="00391937"/>
    <w:rsid w:val="00391CCC"/>
    <w:rsid w:val="00391DB7"/>
    <w:rsid w:val="00391E32"/>
    <w:rsid w:val="00391EEF"/>
    <w:rsid w:val="00392207"/>
    <w:rsid w:val="003924C0"/>
    <w:rsid w:val="003933C4"/>
    <w:rsid w:val="00393862"/>
    <w:rsid w:val="00393AC7"/>
    <w:rsid w:val="00393D83"/>
    <w:rsid w:val="00393E83"/>
    <w:rsid w:val="003942CB"/>
    <w:rsid w:val="00394408"/>
    <w:rsid w:val="00394958"/>
    <w:rsid w:val="00395732"/>
    <w:rsid w:val="00395BDA"/>
    <w:rsid w:val="0039635C"/>
    <w:rsid w:val="003969FA"/>
    <w:rsid w:val="00396A04"/>
    <w:rsid w:val="00396C36"/>
    <w:rsid w:val="003973BD"/>
    <w:rsid w:val="003A0188"/>
    <w:rsid w:val="003A02AB"/>
    <w:rsid w:val="003A130D"/>
    <w:rsid w:val="003A140E"/>
    <w:rsid w:val="003A26AE"/>
    <w:rsid w:val="003A2929"/>
    <w:rsid w:val="003A29C1"/>
    <w:rsid w:val="003A332C"/>
    <w:rsid w:val="003A35A5"/>
    <w:rsid w:val="003A3D9F"/>
    <w:rsid w:val="003A3DEB"/>
    <w:rsid w:val="003A3E57"/>
    <w:rsid w:val="003A3EC1"/>
    <w:rsid w:val="003A4253"/>
    <w:rsid w:val="003A4695"/>
    <w:rsid w:val="003A5277"/>
    <w:rsid w:val="003A583C"/>
    <w:rsid w:val="003A5988"/>
    <w:rsid w:val="003A5A15"/>
    <w:rsid w:val="003A60A8"/>
    <w:rsid w:val="003A62EA"/>
    <w:rsid w:val="003A6709"/>
    <w:rsid w:val="003A682C"/>
    <w:rsid w:val="003A6A39"/>
    <w:rsid w:val="003A6ACD"/>
    <w:rsid w:val="003A6DFF"/>
    <w:rsid w:val="003A7389"/>
    <w:rsid w:val="003A769F"/>
    <w:rsid w:val="003A76D7"/>
    <w:rsid w:val="003A7C0B"/>
    <w:rsid w:val="003B0F6E"/>
    <w:rsid w:val="003B149C"/>
    <w:rsid w:val="003B14C5"/>
    <w:rsid w:val="003B1804"/>
    <w:rsid w:val="003B1C0D"/>
    <w:rsid w:val="003B2790"/>
    <w:rsid w:val="003B2A82"/>
    <w:rsid w:val="003B2F8A"/>
    <w:rsid w:val="003B391C"/>
    <w:rsid w:val="003B4193"/>
    <w:rsid w:val="003B437A"/>
    <w:rsid w:val="003B4488"/>
    <w:rsid w:val="003B4765"/>
    <w:rsid w:val="003B47A7"/>
    <w:rsid w:val="003B4835"/>
    <w:rsid w:val="003B5547"/>
    <w:rsid w:val="003B587B"/>
    <w:rsid w:val="003B588F"/>
    <w:rsid w:val="003B5EA0"/>
    <w:rsid w:val="003B6850"/>
    <w:rsid w:val="003B7180"/>
    <w:rsid w:val="003B72CC"/>
    <w:rsid w:val="003C0AB2"/>
    <w:rsid w:val="003C127F"/>
    <w:rsid w:val="003C16AA"/>
    <w:rsid w:val="003C1E50"/>
    <w:rsid w:val="003C2EA2"/>
    <w:rsid w:val="003C32DB"/>
    <w:rsid w:val="003C344D"/>
    <w:rsid w:val="003C3E23"/>
    <w:rsid w:val="003C3F6A"/>
    <w:rsid w:val="003C40BA"/>
    <w:rsid w:val="003C493B"/>
    <w:rsid w:val="003C4A25"/>
    <w:rsid w:val="003C4AFD"/>
    <w:rsid w:val="003C4B50"/>
    <w:rsid w:val="003C4BD1"/>
    <w:rsid w:val="003C4D2F"/>
    <w:rsid w:val="003C533A"/>
    <w:rsid w:val="003C534E"/>
    <w:rsid w:val="003C54B5"/>
    <w:rsid w:val="003C5C16"/>
    <w:rsid w:val="003C6108"/>
    <w:rsid w:val="003C6967"/>
    <w:rsid w:val="003C6F59"/>
    <w:rsid w:val="003C7B0C"/>
    <w:rsid w:val="003C7E8B"/>
    <w:rsid w:val="003D030B"/>
    <w:rsid w:val="003D0556"/>
    <w:rsid w:val="003D07FC"/>
    <w:rsid w:val="003D0F28"/>
    <w:rsid w:val="003D27A6"/>
    <w:rsid w:val="003D2D3F"/>
    <w:rsid w:val="003D37E7"/>
    <w:rsid w:val="003D44E4"/>
    <w:rsid w:val="003D4859"/>
    <w:rsid w:val="003D49E2"/>
    <w:rsid w:val="003D4E40"/>
    <w:rsid w:val="003D508B"/>
    <w:rsid w:val="003D5634"/>
    <w:rsid w:val="003D5A80"/>
    <w:rsid w:val="003D5DF6"/>
    <w:rsid w:val="003D6247"/>
    <w:rsid w:val="003D67A1"/>
    <w:rsid w:val="003D69B7"/>
    <w:rsid w:val="003D6EE9"/>
    <w:rsid w:val="003D72B4"/>
    <w:rsid w:val="003D73FE"/>
    <w:rsid w:val="003D740A"/>
    <w:rsid w:val="003D772D"/>
    <w:rsid w:val="003D7D12"/>
    <w:rsid w:val="003E05B4"/>
    <w:rsid w:val="003E0C6B"/>
    <w:rsid w:val="003E1FCB"/>
    <w:rsid w:val="003E2992"/>
    <w:rsid w:val="003E3791"/>
    <w:rsid w:val="003E3E77"/>
    <w:rsid w:val="003E47C2"/>
    <w:rsid w:val="003E53B0"/>
    <w:rsid w:val="003E541E"/>
    <w:rsid w:val="003E5D85"/>
    <w:rsid w:val="003E5E01"/>
    <w:rsid w:val="003E5F5D"/>
    <w:rsid w:val="003E6475"/>
    <w:rsid w:val="003E6F37"/>
    <w:rsid w:val="003E738B"/>
    <w:rsid w:val="003E75A6"/>
    <w:rsid w:val="003E7D7F"/>
    <w:rsid w:val="003F09B3"/>
    <w:rsid w:val="003F0DD9"/>
    <w:rsid w:val="003F1010"/>
    <w:rsid w:val="003F1091"/>
    <w:rsid w:val="003F1315"/>
    <w:rsid w:val="003F17EA"/>
    <w:rsid w:val="003F19B6"/>
    <w:rsid w:val="003F24F2"/>
    <w:rsid w:val="003F2B56"/>
    <w:rsid w:val="003F3EBE"/>
    <w:rsid w:val="003F4442"/>
    <w:rsid w:val="003F4758"/>
    <w:rsid w:val="003F5233"/>
    <w:rsid w:val="003F5AF8"/>
    <w:rsid w:val="003F65E7"/>
    <w:rsid w:val="003F6696"/>
    <w:rsid w:val="004004A3"/>
    <w:rsid w:val="00400A28"/>
    <w:rsid w:val="004022B4"/>
    <w:rsid w:val="00402886"/>
    <w:rsid w:val="00403592"/>
    <w:rsid w:val="00403CC2"/>
    <w:rsid w:val="00404099"/>
    <w:rsid w:val="00404191"/>
    <w:rsid w:val="00404ADB"/>
    <w:rsid w:val="00404D81"/>
    <w:rsid w:val="00404DAC"/>
    <w:rsid w:val="00405B49"/>
    <w:rsid w:val="0040627E"/>
    <w:rsid w:val="00407034"/>
    <w:rsid w:val="00407596"/>
    <w:rsid w:val="0040783C"/>
    <w:rsid w:val="0041016C"/>
    <w:rsid w:val="004101DF"/>
    <w:rsid w:val="004118A1"/>
    <w:rsid w:val="00411958"/>
    <w:rsid w:val="0041237F"/>
    <w:rsid w:val="0041252C"/>
    <w:rsid w:val="00412C01"/>
    <w:rsid w:val="00412C52"/>
    <w:rsid w:val="0041306B"/>
    <w:rsid w:val="00413602"/>
    <w:rsid w:val="00413831"/>
    <w:rsid w:val="00414AAD"/>
    <w:rsid w:val="0041546D"/>
    <w:rsid w:val="00415889"/>
    <w:rsid w:val="00416A01"/>
    <w:rsid w:val="00416A5D"/>
    <w:rsid w:val="00416C41"/>
    <w:rsid w:val="00416D1E"/>
    <w:rsid w:val="00420569"/>
    <w:rsid w:val="00420652"/>
    <w:rsid w:val="0042086B"/>
    <w:rsid w:val="00420D8B"/>
    <w:rsid w:val="00421494"/>
    <w:rsid w:val="004218F3"/>
    <w:rsid w:val="00423565"/>
    <w:rsid w:val="004238F1"/>
    <w:rsid w:val="00423932"/>
    <w:rsid w:val="0042431D"/>
    <w:rsid w:val="004246E1"/>
    <w:rsid w:val="00424817"/>
    <w:rsid w:val="00424D61"/>
    <w:rsid w:val="00424F65"/>
    <w:rsid w:val="004250B8"/>
    <w:rsid w:val="0042580F"/>
    <w:rsid w:val="00425B2A"/>
    <w:rsid w:val="00425D8A"/>
    <w:rsid w:val="004261EE"/>
    <w:rsid w:val="0042639A"/>
    <w:rsid w:val="0042672B"/>
    <w:rsid w:val="004268C0"/>
    <w:rsid w:val="00427268"/>
    <w:rsid w:val="004276FA"/>
    <w:rsid w:val="00427D9A"/>
    <w:rsid w:val="00427E2A"/>
    <w:rsid w:val="00427FA6"/>
    <w:rsid w:val="00430531"/>
    <w:rsid w:val="00431561"/>
    <w:rsid w:val="00431A57"/>
    <w:rsid w:val="00431A66"/>
    <w:rsid w:val="00431F7F"/>
    <w:rsid w:val="00432AFE"/>
    <w:rsid w:val="00433577"/>
    <w:rsid w:val="00433879"/>
    <w:rsid w:val="004339FF"/>
    <w:rsid w:val="00433EBD"/>
    <w:rsid w:val="00434828"/>
    <w:rsid w:val="00434A9B"/>
    <w:rsid w:val="00434D5F"/>
    <w:rsid w:val="00435203"/>
    <w:rsid w:val="00436F77"/>
    <w:rsid w:val="00436FBC"/>
    <w:rsid w:val="00437799"/>
    <w:rsid w:val="00437A25"/>
    <w:rsid w:val="0044068D"/>
    <w:rsid w:val="00440995"/>
    <w:rsid w:val="00440B6A"/>
    <w:rsid w:val="00440DB4"/>
    <w:rsid w:val="00440DD8"/>
    <w:rsid w:val="00441351"/>
    <w:rsid w:val="004419DF"/>
    <w:rsid w:val="0044264E"/>
    <w:rsid w:val="00442A3C"/>
    <w:rsid w:val="00442C60"/>
    <w:rsid w:val="004433CB"/>
    <w:rsid w:val="00443CFB"/>
    <w:rsid w:val="0044406E"/>
    <w:rsid w:val="004441A1"/>
    <w:rsid w:val="0044442E"/>
    <w:rsid w:val="00444FBB"/>
    <w:rsid w:val="00445ABD"/>
    <w:rsid w:val="00446515"/>
    <w:rsid w:val="00446C36"/>
    <w:rsid w:val="004500AC"/>
    <w:rsid w:val="0045023E"/>
    <w:rsid w:val="004505B1"/>
    <w:rsid w:val="004506A7"/>
    <w:rsid w:val="004507FE"/>
    <w:rsid w:val="00451176"/>
    <w:rsid w:val="00451F89"/>
    <w:rsid w:val="00452179"/>
    <w:rsid w:val="00452AAD"/>
    <w:rsid w:val="004534D2"/>
    <w:rsid w:val="00453BBB"/>
    <w:rsid w:val="00453D56"/>
    <w:rsid w:val="00454E89"/>
    <w:rsid w:val="0045569C"/>
    <w:rsid w:val="00455E96"/>
    <w:rsid w:val="00456510"/>
    <w:rsid w:val="004569AC"/>
    <w:rsid w:val="00456F52"/>
    <w:rsid w:val="00457ACE"/>
    <w:rsid w:val="00457F86"/>
    <w:rsid w:val="004624B7"/>
    <w:rsid w:val="00462C5B"/>
    <w:rsid w:val="00462C68"/>
    <w:rsid w:val="00463C6D"/>
    <w:rsid w:val="004644EC"/>
    <w:rsid w:val="00464934"/>
    <w:rsid w:val="004668C1"/>
    <w:rsid w:val="0046693A"/>
    <w:rsid w:val="004669A4"/>
    <w:rsid w:val="00466A52"/>
    <w:rsid w:val="00466CDA"/>
    <w:rsid w:val="00467F0F"/>
    <w:rsid w:val="00470181"/>
    <w:rsid w:val="004726FD"/>
    <w:rsid w:val="00472872"/>
    <w:rsid w:val="00472B96"/>
    <w:rsid w:val="00472C32"/>
    <w:rsid w:val="00472F28"/>
    <w:rsid w:val="004736B8"/>
    <w:rsid w:val="00473961"/>
    <w:rsid w:val="00473CE6"/>
    <w:rsid w:val="00473E0A"/>
    <w:rsid w:val="004749CA"/>
    <w:rsid w:val="004749E4"/>
    <w:rsid w:val="00474F69"/>
    <w:rsid w:val="00475040"/>
    <w:rsid w:val="004750AF"/>
    <w:rsid w:val="004756E0"/>
    <w:rsid w:val="00475985"/>
    <w:rsid w:val="00476813"/>
    <w:rsid w:val="00477092"/>
    <w:rsid w:val="004770DA"/>
    <w:rsid w:val="004801A6"/>
    <w:rsid w:val="0048021F"/>
    <w:rsid w:val="004812BF"/>
    <w:rsid w:val="0048229E"/>
    <w:rsid w:val="004828FB"/>
    <w:rsid w:val="0048313D"/>
    <w:rsid w:val="00483363"/>
    <w:rsid w:val="004845C5"/>
    <w:rsid w:val="004845C6"/>
    <w:rsid w:val="00484D75"/>
    <w:rsid w:val="00485035"/>
    <w:rsid w:val="004874D7"/>
    <w:rsid w:val="004874DF"/>
    <w:rsid w:val="004876F0"/>
    <w:rsid w:val="004902E2"/>
    <w:rsid w:val="00490A4E"/>
    <w:rsid w:val="00490F72"/>
    <w:rsid w:val="0049146C"/>
    <w:rsid w:val="00492483"/>
    <w:rsid w:val="00492698"/>
    <w:rsid w:val="00494486"/>
    <w:rsid w:val="00494655"/>
    <w:rsid w:val="00495262"/>
    <w:rsid w:val="00496AC9"/>
    <w:rsid w:val="00496E87"/>
    <w:rsid w:val="00497438"/>
    <w:rsid w:val="00497B7B"/>
    <w:rsid w:val="004A014E"/>
    <w:rsid w:val="004A0214"/>
    <w:rsid w:val="004A03D6"/>
    <w:rsid w:val="004A1063"/>
    <w:rsid w:val="004A13A3"/>
    <w:rsid w:val="004A16DD"/>
    <w:rsid w:val="004A1A70"/>
    <w:rsid w:val="004A1D47"/>
    <w:rsid w:val="004A1F16"/>
    <w:rsid w:val="004A2080"/>
    <w:rsid w:val="004A35A5"/>
    <w:rsid w:val="004A3B29"/>
    <w:rsid w:val="004A42A0"/>
    <w:rsid w:val="004A4EE7"/>
    <w:rsid w:val="004A6706"/>
    <w:rsid w:val="004A684E"/>
    <w:rsid w:val="004A6C18"/>
    <w:rsid w:val="004A6EFC"/>
    <w:rsid w:val="004A6F8C"/>
    <w:rsid w:val="004A6FDB"/>
    <w:rsid w:val="004A700E"/>
    <w:rsid w:val="004A75C3"/>
    <w:rsid w:val="004A7F11"/>
    <w:rsid w:val="004B1BFA"/>
    <w:rsid w:val="004B227F"/>
    <w:rsid w:val="004B2607"/>
    <w:rsid w:val="004B294C"/>
    <w:rsid w:val="004B2BB5"/>
    <w:rsid w:val="004B2E94"/>
    <w:rsid w:val="004B389E"/>
    <w:rsid w:val="004B4FCD"/>
    <w:rsid w:val="004B504F"/>
    <w:rsid w:val="004B5BE9"/>
    <w:rsid w:val="004B5D93"/>
    <w:rsid w:val="004B5F00"/>
    <w:rsid w:val="004B65D3"/>
    <w:rsid w:val="004B67AB"/>
    <w:rsid w:val="004B6BAE"/>
    <w:rsid w:val="004B6BCE"/>
    <w:rsid w:val="004B734A"/>
    <w:rsid w:val="004B7D78"/>
    <w:rsid w:val="004C0395"/>
    <w:rsid w:val="004C0532"/>
    <w:rsid w:val="004C0D44"/>
    <w:rsid w:val="004C103F"/>
    <w:rsid w:val="004C2991"/>
    <w:rsid w:val="004C3A10"/>
    <w:rsid w:val="004C4A63"/>
    <w:rsid w:val="004C4F21"/>
    <w:rsid w:val="004C4F9C"/>
    <w:rsid w:val="004C50E0"/>
    <w:rsid w:val="004C57B4"/>
    <w:rsid w:val="004C5BF8"/>
    <w:rsid w:val="004C66C6"/>
    <w:rsid w:val="004C6EF7"/>
    <w:rsid w:val="004C7359"/>
    <w:rsid w:val="004C7959"/>
    <w:rsid w:val="004C7CCA"/>
    <w:rsid w:val="004D00EA"/>
    <w:rsid w:val="004D0D29"/>
    <w:rsid w:val="004D0E86"/>
    <w:rsid w:val="004D108A"/>
    <w:rsid w:val="004D295E"/>
    <w:rsid w:val="004D2B76"/>
    <w:rsid w:val="004D2EF9"/>
    <w:rsid w:val="004D30D4"/>
    <w:rsid w:val="004D32F8"/>
    <w:rsid w:val="004D33AB"/>
    <w:rsid w:val="004D36FF"/>
    <w:rsid w:val="004D3B8A"/>
    <w:rsid w:val="004D404F"/>
    <w:rsid w:val="004D5425"/>
    <w:rsid w:val="004D717E"/>
    <w:rsid w:val="004E0139"/>
    <w:rsid w:val="004E03CD"/>
    <w:rsid w:val="004E03DB"/>
    <w:rsid w:val="004E1521"/>
    <w:rsid w:val="004E21DF"/>
    <w:rsid w:val="004E2393"/>
    <w:rsid w:val="004E2502"/>
    <w:rsid w:val="004E255D"/>
    <w:rsid w:val="004E2FB9"/>
    <w:rsid w:val="004E343B"/>
    <w:rsid w:val="004E3477"/>
    <w:rsid w:val="004E3E8B"/>
    <w:rsid w:val="004E455E"/>
    <w:rsid w:val="004E5212"/>
    <w:rsid w:val="004E5613"/>
    <w:rsid w:val="004E680D"/>
    <w:rsid w:val="004E69F6"/>
    <w:rsid w:val="004E6FB6"/>
    <w:rsid w:val="004E7091"/>
    <w:rsid w:val="004E75FB"/>
    <w:rsid w:val="004E7A31"/>
    <w:rsid w:val="004E7EEC"/>
    <w:rsid w:val="004E7F34"/>
    <w:rsid w:val="004F0B2C"/>
    <w:rsid w:val="004F100F"/>
    <w:rsid w:val="004F2173"/>
    <w:rsid w:val="004F228E"/>
    <w:rsid w:val="004F2775"/>
    <w:rsid w:val="004F35E2"/>
    <w:rsid w:val="004F40D1"/>
    <w:rsid w:val="004F41EE"/>
    <w:rsid w:val="004F48C0"/>
    <w:rsid w:val="004F4CD9"/>
    <w:rsid w:val="004F4F47"/>
    <w:rsid w:val="004F5302"/>
    <w:rsid w:val="004F56AF"/>
    <w:rsid w:val="004F5E11"/>
    <w:rsid w:val="004F68CA"/>
    <w:rsid w:val="004F701E"/>
    <w:rsid w:val="004F759E"/>
    <w:rsid w:val="004F7C85"/>
    <w:rsid w:val="004F7EE1"/>
    <w:rsid w:val="00500AC8"/>
    <w:rsid w:val="0050223F"/>
    <w:rsid w:val="005026C4"/>
    <w:rsid w:val="00502C38"/>
    <w:rsid w:val="005031B8"/>
    <w:rsid w:val="0050328E"/>
    <w:rsid w:val="0050354A"/>
    <w:rsid w:val="00503C7B"/>
    <w:rsid w:val="00503C84"/>
    <w:rsid w:val="00503E4B"/>
    <w:rsid w:val="00504011"/>
    <w:rsid w:val="0050524B"/>
    <w:rsid w:val="00505BB6"/>
    <w:rsid w:val="005067A0"/>
    <w:rsid w:val="00506E06"/>
    <w:rsid w:val="00510BC5"/>
    <w:rsid w:val="00510C48"/>
    <w:rsid w:val="005111AD"/>
    <w:rsid w:val="00511375"/>
    <w:rsid w:val="00511567"/>
    <w:rsid w:val="00511B4E"/>
    <w:rsid w:val="005120B9"/>
    <w:rsid w:val="00512CEB"/>
    <w:rsid w:val="00513115"/>
    <w:rsid w:val="00513614"/>
    <w:rsid w:val="0051395E"/>
    <w:rsid w:val="00514481"/>
    <w:rsid w:val="00514826"/>
    <w:rsid w:val="005154CE"/>
    <w:rsid w:val="0051672D"/>
    <w:rsid w:val="00517194"/>
    <w:rsid w:val="00517215"/>
    <w:rsid w:val="0051785F"/>
    <w:rsid w:val="00520533"/>
    <w:rsid w:val="00520DA5"/>
    <w:rsid w:val="005210F3"/>
    <w:rsid w:val="005213FC"/>
    <w:rsid w:val="00521A73"/>
    <w:rsid w:val="00521B47"/>
    <w:rsid w:val="005225C0"/>
    <w:rsid w:val="0052274F"/>
    <w:rsid w:val="00524374"/>
    <w:rsid w:val="00524AD6"/>
    <w:rsid w:val="00524F7D"/>
    <w:rsid w:val="0052523C"/>
    <w:rsid w:val="005254E5"/>
    <w:rsid w:val="00525742"/>
    <w:rsid w:val="005257F0"/>
    <w:rsid w:val="00526365"/>
    <w:rsid w:val="005269E9"/>
    <w:rsid w:val="00527128"/>
    <w:rsid w:val="005273A8"/>
    <w:rsid w:val="00527F53"/>
    <w:rsid w:val="00530815"/>
    <w:rsid w:val="00530AE7"/>
    <w:rsid w:val="00531359"/>
    <w:rsid w:val="005313FF"/>
    <w:rsid w:val="00531AC2"/>
    <w:rsid w:val="00531C76"/>
    <w:rsid w:val="00531E22"/>
    <w:rsid w:val="00532ADD"/>
    <w:rsid w:val="005337DD"/>
    <w:rsid w:val="00533E5E"/>
    <w:rsid w:val="00534285"/>
    <w:rsid w:val="005342D1"/>
    <w:rsid w:val="00534A4F"/>
    <w:rsid w:val="00534BAD"/>
    <w:rsid w:val="005362BE"/>
    <w:rsid w:val="00536B09"/>
    <w:rsid w:val="00536B1F"/>
    <w:rsid w:val="00537331"/>
    <w:rsid w:val="005373A5"/>
    <w:rsid w:val="00537599"/>
    <w:rsid w:val="00537742"/>
    <w:rsid w:val="00537EC5"/>
    <w:rsid w:val="00537FC3"/>
    <w:rsid w:val="00540B09"/>
    <w:rsid w:val="005414C7"/>
    <w:rsid w:val="005415BC"/>
    <w:rsid w:val="00541983"/>
    <w:rsid w:val="005423D8"/>
    <w:rsid w:val="005429AD"/>
    <w:rsid w:val="0054376D"/>
    <w:rsid w:val="0054437E"/>
    <w:rsid w:val="00544620"/>
    <w:rsid w:val="00544A55"/>
    <w:rsid w:val="005453F2"/>
    <w:rsid w:val="0054660B"/>
    <w:rsid w:val="00547D63"/>
    <w:rsid w:val="0055003F"/>
    <w:rsid w:val="005518B1"/>
    <w:rsid w:val="005518FC"/>
    <w:rsid w:val="005522B1"/>
    <w:rsid w:val="00553549"/>
    <w:rsid w:val="00554356"/>
    <w:rsid w:val="00554868"/>
    <w:rsid w:val="00555B12"/>
    <w:rsid w:val="00555CED"/>
    <w:rsid w:val="00556E13"/>
    <w:rsid w:val="00557240"/>
    <w:rsid w:val="005576E9"/>
    <w:rsid w:val="00557AC8"/>
    <w:rsid w:val="005602C2"/>
    <w:rsid w:val="005606C2"/>
    <w:rsid w:val="0056116F"/>
    <w:rsid w:val="005613EC"/>
    <w:rsid w:val="00561524"/>
    <w:rsid w:val="005615A0"/>
    <w:rsid w:val="00561662"/>
    <w:rsid w:val="00561710"/>
    <w:rsid w:val="00561B94"/>
    <w:rsid w:val="00561F0E"/>
    <w:rsid w:val="005623BB"/>
    <w:rsid w:val="005629E6"/>
    <w:rsid w:val="00562A40"/>
    <w:rsid w:val="00562E7D"/>
    <w:rsid w:val="005630BC"/>
    <w:rsid w:val="0056315A"/>
    <w:rsid w:val="00563535"/>
    <w:rsid w:val="00563825"/>
    <w:rsid w:val="005648B9"/>
    <w:rsid w:val="00564CC1"/>
    <w:rsid w:val="00564DE4"/>
    <w:rsid w:val="0056534A"/>
    <w:rsid w:val="005657BE"/>
    <w:rsid w:val="00565B5B"/>
    <w:rsid w:val="005660C7"/>
    <w:rsid w:val="005664B5"/>
    <w:rsid w:val="00566A3F"/>
    <w:rsid w:val="00566EBF"/>
    <w:rsid w:val="00570BC5"/>
    <w:rsid w:val="00570D94"/>
    <w:rsid w:val="005714B9"/>
    <w:rsid w:val="0057161C"/>
    <w:rsid w:val="00572C32"/>
    <w:rsid w:val="005730E0"/>
    <w:rsid w:val="00573885"/>
    <w:rsid w:val="00573CA3"/>
    <w:rsid w:val="0057432F"/>
    <w:rsid w:val="005744CC"/>
    <w:rsid w:val="005746BE"/>
    <w:rsid w:val="00574ADA"/>
    <w:rsid w:val="00574C4E"/>
    <w:rsid w:val="00574CFF"/>
    <w:rsid w:val="00575197"/>
    <w:rsid w:val="0057530E"/>
    <w:rsid w:val="00576192"/>
    <w:rsid w:val="00576F87"/>
    <w:rsid w:val="00577A31"/>
    <w:rsid w:val="00577B78"/>
    <w:rsid w:val="00577D3B"/>
    <w:rsid w:val="00577D63"/>
    <w:rsid w:val="00577E49"/>
    <w:rsid w:val="00577F18"/>
    <w:rsid w:val="00580169"/>
    <w:rsid w:val="00580B32"/>
    <w:rsid w:val="005811AB"/>
    <w:rsid w:val="005815F2"/>
    <w:rsid w:val="005818BE"/>
    <w:rsid w:val="005827CA"/>
    <w:rsid w:val="00582DA3"/>
    <w:rsid w:val="00582E99"/>
    <w:rsid w:val="00582FF8"/>
    <w:rsid w:val="0058307E"/>
    <w:rsid w:val="0058330C"/>
    <w:rsid w:val="00583523"/>
    <w:rsid w:val="00583AFF"/>
    <w:rsid w:val="005845FF"/>
    <w:rsid w:val="005857CA"/>
    <w:rsid w:val="005863FC"/>
    <w:rsid w:val="0058648C"/>
    <w:rsid w:val="0058652F"/>
    <w:rsid w:val="00586540"/>
    <w:rsid w:val="00586C7E"/>
    <w:rsid w:val="00586E77"/>
    <w:rsid w:val="00586F96"/>
    <w:rsid w:val="005873A7"/>
    <w:rsid w:val="005873E1"/>
    <w:rsid w:val="00587674"/>
    <w:rsid w:val="00587A46"/>
    <w:rsid w:val="00587CFE"/>
    <w:rsid w:val="005901D1"/>
    <w:rsid w:val="00590D7B"/>
    <w:rsid w:val="0059121B"/>
    <w:rsid w:val="00591227"/>
    <w:rsid w:val="005917F9"/>
    <w:rsid w:val="00591E3F"/>
    <w:rsid w:val="00591EE7"/>
    <w:rsid w:val="00592044"/>
    <w:rsid w:val="0059215E"/>
    <w:rsid w:val="005939A3"/>
    <w:rsid w:val="00593C96"/>
    <w:rsid w:val="0059453B"/>
    <w:rsid w:val="00594702"/>
    <w:rsid w:val="00594CD4"/>
    <w:rsid w:val="0059551F"/>
    <w:rsid w:val="00595977"/>
    <w:rsid w:val="00595A15"/>
    <w:rsid w:val="00595C8D"/>
    <w:rsid w:val="00595C98"/>
    <w:rsid w:val="00595F16"/>
    <w:rsid w:val="00596E53"/>
    <w:rsid w:val="00596F33"/>
    <w:rsid w:val="00597E27"/>
    <w:rsid w:val="005A007F"/>
    <w:rsid w:val="005A0247"/>
    <w:rsid w:val="005A051A"/>
    <w:rsid w:val="005A1030"/>
    <w:rsid w:val="005A151A"/>
    <w:rsid w:val="005A1D69"/>
    <w:rsid w:val="005A21A9"/>
    <w:rsid w:val="005A255B"/>
    <w:rsid w:val="005A329D"/>
    <w:rsid w:val="005A3B95"/>
    <w:rsid w:val="005A3C14"/>
    <w:rsid w:val="005A4976"/>
    <w:rsid w:val="005A4AAB"/>
    <w:rsid w:val="005A5E72"/>
    <w:rsid w:val="005A6314"/>
    <w:rsid w:val="005A6537"/>
    <w:rsid w:val="005A6586"/>
    <w:rsid w:val="005A7042"/>
    <w:rsid w:val="005A7558"/>
    <w:rsid w:val="005A7BC4"/>
    <w:rsid w:val="005B045A"/>
    <w:rsid w:val="005B084E"/>
    <w:rsid w:val="005B0927"/>
    <w:rsid w:val="005B0BC0"/>
    <w:rsid w:val="005B0CFF"/>
    <w:rsid w:val="005B0D7B"/>
    <w:rsid w:val="005B129D"/>
    <w:rsid w:val="005B15BD"/>
    <w:rsid w:val="005B1AE5"/>
    <w:rsid w:val="005B1F24"/>
    <w:rsid w:val="005B29CB"/>
    <w:rsid w:val="005B3875"/>
    <w:rsid w:val="005B4242"/>
    <w:rsid w:val="005B511B"/>
    <w:rsid w:val="005B653B"/>
    <w:rsid w:val="005B667D"/>
    <w:rsid w:val="005B6ED0"/>
    <w:rsid w:val="005B735E"/>
    <w:rsid w:val="005B75D3"/>
    <w:rsid w:val="005B75FE"/>
    <w:rsid w:val="005B7610"/>
    <w:rsid w:val="005B7B4C"/>
    <w:rsid w:val="005B7D35"/>
    <w:rsid w:val="005C04E9"/>
    <w:rsid w:val="005C0A74"/>
    <w:rsid w:val="005C0D4E"/>
    <w:rsid w:val="005C1298"/>
    <w:rsid w:val="005C1552"/>
    <w:rsid w:val="005C18DA"/>
    <w:rsid w:val="005C24E0"/>
    <w:rsid w:val="005C3232"/>
    <w:rsid w:val="005C325B"/>
    <w:rsid w:val="005C368F"/>
    <w:rsid w:val="005C4C5A"/>
    <w:rsid w:val="005C53E6"/>
    <w:rsid w:val="005C62E2"/>
    <w:rsid w:val="005C692A"/>
    <w:rsid w:val="005C721C"/>
    <w:rsid w:val="005D03D0"/>
    <w:rsid w:val="005D0B28"/>
    <w:rsid w:val="005D124A"/>
    <w:rsid w:val="005D1560"/>
    <w:rsid w:val="005D2684"/>
    <w:rsid w:val="005D2BD2"/>
    <w:rsid w:val="005D305F"/>
    <w:rsid w:val="005D3740"/>
    <w:rsid w:val="005D43B9"/>
    <w:rsid w:val="005D4570"/>
    <w:rsid w:val="005D47B1"/>
    <w:rsid w:val="005D5106"/>
    <w:rsid w:val="005D5499"/>
    <w:rsid w:val="005D5ABF"/>
    <w:rsid w:val="005D5D15"/>
    <w:rsid w:val="005D6107"/>
    <w:rsid w:val="005D629C"/>
    <w:rsid w:val="005D6551"/>
    <w:rsid w:val="005D6F0A"/>
    <w:rsid w:val="005D6F2D"/>
    <w:rsid w:val="005D760D"/>
    <w:rsid w:val="005D76A9"/>
    <w:rsid w:val="005E001F"/>
    <w:rsid w:val="005E01ED"/>
    <w:rsid w:val="005E03E7"/>
    <w:rsid w:val="005E103F"/>
    <w:rsid w:val="005E1429"/>
    <w:rsid w:val="005E1B47"/>
    <w:rsid w:val="005E1C09"/>
    <w:rsid w:val="005E246D"/>
    <w:rsid w:val="005E2BB3"/>
    <w:rsid w:val="005E2E4A"/>
    <w:rsid w:val="005E3B51"/>
    <w:rsid w:val="005E3E86"/>
    <w:rsid w:val="005E4DE6"/>
    <w:rsid w:val="005E5712"/>
    <w:rsid w:val="005E57A0"/>
    <w:rsid w:val="005E5AF3"/>
    <w:rsid w:val="005E69BC"/>
    <w:rsid w:val="005E7423"/>
    <w:rsid w:val="005E74B2"/>
    <w:rsid w:val="005F084D"/>
    <w:rsid w:val="005F0938"/>
    <w:rsid w:val="005F0AB4"/>
    <w:rsid w:val="005F1309"/>
    <w:rsid w:val="005F1393"/>
    <w:rsid w:val="005F13AD"/>
    <w:rsid w:val="005F182B"/>
    <w:rsid w:val="005F2977"/>
    <w:rsid w:val="005F401F"/>
    <w:rsid w:val="005F4489"/>
    <w:rsid w:val="005F4E9D"/>
    <w:rsid w:val="005F5029"/>
    <w:rsid w:val="005F5483"/>
    <w:rsid w:val="005F5649"/>
    <w:rsid w:val="005F5B6D"/>
    <w:rsid w:val="005F6E1D"/>
    <w:rsid w:val="005F787C"/>
    <w:rsid w:val="00600B01"/>
    <w:rsid w:val="00600F7A"/>
    <w:rsid w:val="006010A3"/>
    <w:rsid w:val="0060116D"/>
    <w:rsid w:val="00601294"/>
    <w:rsid w:val="006018A9"/>
    <w:rsid w:val="00603890"/>
    <w:rsid w:val="00605C32"/>
    <w:rsid w:val="00606390"/>
    <w:rsid w:val="00606AC9"/>
    <w:rsid w:val="00606CA9"/>
    <w:rsid w:val="00606CE2"/>
    <w:rsid w:val="00607682"/>
    <w:rsid w:val="00607807"/>
    <w:rsid w:val="006102B9"/>
    <w:rsid w:val="0061033D"/>
    <w:rsid w:val="00610FAF"/>
    <w:rsid w:val="006110F4"/>
    <w:rsid w:val="00611480"/>
    <w:rsid w:val="00611B85"/>
    <w:rsid w:val="00612259"/>
    <w:rsid w:val="006135AB"/>
    <w:rsid w:val="006138DB"/>
    <w:rsid w:val="00613FB9"/>
    <w:rsid w:val="00613FDA"/>
    <w:rsid w:val="00614642"/>
    <w:rsid w:val="00614AD1"/>
    <w:rsid w:val="00615216"/>
    <w:rsid w:val="00616DAE"/>
    <w:rsid w:val="0061713D"/>
    <w:rsid w:val="00617487"/>
    <w:rsid w:val="006175A5"/>
    <w:rsid w:val="00617867"/>
    <w:rsid w:val="00621250"/>
    <w:rsid w:val="006212C0"/>
    <w:rsid w:val="00621D74"/>
    <w:rsid w:val="006222E8"/>
    <w:rsid w:val="00622638"/>
    <w:rsid w:val="00622C56"/>
    <w:rsid w:val="00622DD4"/>
    <w:rsid w:val="00623005"/>
    <w:rsid w:val="006248F0"/>
    <w:rsid w:val="0062493C"/>
    <w:rsid w:val="00625921"/>
    <w:rsid w:val="00625BEB"/>
    <w:rsid w:val="0062641A"/>
    <w:rsid w:val="00626B53"/>
    <w:rsid w:val="00626EF2"/>
    <w:rsid w:val="00630435"/>
    <w:rsid w:val="006307C2"/>
    <w:rsid w:val="00630E1C"/>
    <w:rsid w:val="00630E97"/>
    <w:rsid w:val="006316F9"/>
    <w:rsid w:val="00631A06"/>
    <w:rsid w:val="00631FBC"/>
    <w:rsid w:val="006320A1"/>
    <w:rsid w:val="0063213A"/>
    <w:rsid w:val="006321C1"/>
    <w:rsid w:val="00632270"/>
    <w:rsid w:val="00632797"/>
    <w:rsid w:val="00632A3B"/>
    <w:rsid w:val="00633202"/>
    <w:rsid w:val="006336E6"/>
    <w:rsid w:val="00633935"/>
    <w:rsid w:val="00633DEC"/>
    <w:rsid w:val="006345BD"/>
    <w:rsid w:val="00634F6D"/>
    <w:rsid w:val="00635279"/>
    <w:rsid w:val="006352F3"/>
    <w:rsid w:val="006358DB"/>
    <w:rsid w:val="00636E1E"/>
    <w:rsid w:val="00637565"/>
    <w:rsid w:val="00637AA7"/>
    <w:rsid w:val="00637E5F"/>
    <w:rsid w:val="006403A5"/>
    <w:rsid w:val="00640942"/>
    <w:rsid w:val="00640B55"/>
    <w:rsid w:val="00641107"/>
    <w:rsid w:val="0064140D"/>
    <w:rsid w:val="006419AD"/>
    <w:rsid w:val="00641ACB"/>
    <w:rsid w:val="00642E9F"/>
    <w:rsid w:val="0064399E"/>
    <w:rsid w:val="00646959"/>
    <w:rsid w:val="00646F2A"/>
    <w:rsid w:val="006470AB"/>
    <w:rsid w:val="006470F8"/>
    <w:rsid w:val="00647F22"/>
    <w:rsid w:val="0065045A"/>
    <w:rsid w:val="00650D2D"/>
    <w:rsid w:val="006511B2"/>
    <w:rsid w:val="006524C8"/>
    <w:rsid w:val="006529EE"/>
    <w:rsid w:val="00652A9A"/>
    <w:rsid w:val="006531C8"/>
    <w:rsid w:val="00653762"/>
    <w:rsid w:val="0065396A"/>
    <w:rsid w:val="006539F8"/>
    <w:rsid w:val="00653C8E"/>
    <w:rsid w:val="00653D22"/>
    <w:rsid w:val="00654495"/>
    <w:rsid w:val="006544BF"/>
    <w:rsid w:val="0065507E"/>
    <w:rsid w:val="00655232"/>
    <w:rsid w:val="00655434"/>
    <w:rsid w:val="00655A35"/>
    <w:rsid w:val="00656227"/>
    <w:rsid w:val="0065623E"/>
    <w:rsid w:val="006562C5"/>
    <w:rsid w:val="00656A53"/>
    <w:rsid w:val="00660BB7"/>
    <w:rsid w:val="00660DE6"/>
    <w:rsid w:val="00660E76"/>
    <w:rsid w:val="00661818"/>
    <w:rsid w:val="00661D00"/>
    <w:rsid w:val="006621EB"/>
    <w:rsid w:val="00662911"/>
    <w:rsid w:val="00662AA8"/>
    <w:rsid w:val="00662EEB"/>
    <w:rsid w:val="00662F95"/>
    <w:rsid w:val="00663999"/>
    <w:rsid w:val="006639C7"/>
    <w:rsid w:val="00663C06"/>
    <w:rsid w:val="006642C0"/>
    <w:rsid w:val="006642C9"/>
    <w:rsid w:val="006646B6"/>
    <w:rsid w:val="00664739"/>
    <w:rsid w:val="00665072"/>
    <w:rsid w:val="00665438"/>
    <w:rsid w:val="0066551B"/>
    <w:rsid w:val="00665634"/>
    <w:rsid w:val="00665668"/>
    <w:rsid w:val="00666D8E"/>
    <w:rsid w:val="006670C5"/>
    <w:rsid w:val="006707F9"/>
    <w:rsid w:val="00671B4C"/>
    <w:rsid w:val="00671D5E"/>
    <w:rsid w:val="00671F82"/>
    <w:rsid w:val="006734EE"/>
    <w:rsid w:val="00673CD9"/>
    <w:rsid w:val="00673CFD"/>
    <w:rsid w:val="006742CA"/>
    <w:rsid w:val="00676E72"/>
    <w:rsid w:val="006772A6"/>
    <w:rsid w:val="00677764"/>
    <w:rsid w:val="0067778C"/>
    <w:rsid w:val="00677A28"/>
    <w:rsid w:val="00677B04"/>
    <w:rsid w:val="00677EA6"/>
    <w:rsid w:val="00677F97"/>
    <w:rsid w:val="00677FF8"/>
    <w:rsid w:val="00680970"/>
    <w:rsid w:val="006814C6"/>
    <w:rsid w:val="00681D26"/>
    <w:rsid w:val="00682302"/>
    <w:rsid w:val="00682903"/>
    <w:rsid w:val="00682D33"/>
    <w:rsid w:val="006838F0"/>
    <w:rsid w:val="00683B45"/>
    <w:rsid w:val="00683EEB"/>
    <w:rsid w:val="00684258"/>
    <w:rsid w:val="006846FE"/>
    <w:rsid w:val="006848DE"/>
    <w:rsid w:val="006857A2"/>
    <w:rsid w:val="00685FE2"/>
    <w:rsid w:val="00686688"/>
    <w:rsid w:val="00686E86"/>
    <w:rsid w:val="00687584"/>
    <w:rsid w:val="00687652"/>
    <w:rsid w:val="006876F8"/>
    <w:rsid w:val="00687CD9"/>
    <w:rsid w:val="00690895"/>
    <w:rsid w:val="00690FBF"/>
    <w:rsid w:val="006916C5"/>
    <w:rsid w:val="00691703"/>
    <w:rsid w:val="006919D3"/>
    <w:rsid w:val="00691A17"/>
    <w:rsid w:val="00693F61"/>
    <w:rsid w:val="00694099"/>
    <w:rsid w:val="0069443D"/>
    <w:rsid w:val="006944A5"/>
    <w:rsid w:val="00695945"/>
    <w:rsid w:val="00696ED7"/>
    <w:rsid w:val="006977C3"/>
    <w:rsid w:val="006A12CB"/>
    <w:rsid w:val="006A141D"/>
    <w:rsid w:val="006A18BA"/>
    <w:rsid w:val="006A1B1E"/>
    <w:rsid w:val="006A1D7C"/>
    <w:rsid w:val="006A2217"/>
    <w:rsid w:val="006A2634"/>
    <w:rsid w:val="006A270C"/>
    <w:rsid w:val="006A272B"/>
    <w:rsid w:val="006A28B1"/>
    <w:rsid w:val="006A2A56"/>
    <w:rsid w:val="006A2A5B"/>
    <w:rsid w:val="006A37BC"/>
    <w:rsid w:val="006A388F"/>
    <w:rsid w:val="006A3EE2"/>
    <w:rsid w:val="006A4018"/>
    <w:rsid w:val="006A40C8"/>
    <w:rsid w:val="006A4C71"/>
    <w:rsid w:val="006A5FAC"/>
    <w:rsid w:val="006A6261"/>
    <w:rsid w:val="006A6309"/>
    <w:rsid w:val="006A631F"/>
    <w:rsid w:val="006A63B5"/>
    <w:rsid w:val="006A7973"/>
    <w:rsid w:val="006A7CA4"/>
    <w:rsid w:val="006B08F3"/>
    <w:rsid w:val="006B1368"/>
    <w:rsid w:val="006B2AB5"/>
    <w:rsid w:val="006B3A04"/>
    <w:rsid w:val="006B3A3B"/>
    <w:rsid w:val="006B3A61"/>
    <w:rsid w:val="006B544F"/>
    <w:rsid w:val="006B5500"/>
    <w:rsid w:val="006B5723"/>
    <w:rsid w:val="006B597A"/>
    <w:rsid w:val="006B5A2B"/>
    <w:rsid w:val="006B694E"/>
    <w:rsid w:val="006B7274"/>
    <w:rsid w:val="006B72E0"/>
    <w:rsid w:val="006B7C89"/>
    <w:rsid w:val="006B7FCB"/>
    <w:rsid w:val="006C0208"/>
    <w:rsid w:val="006C02AA"/>
    <w:rsid w:val="006C06D8"/>
    <w:rsid w:val="006C08B1"/>
    <w:rsid w:val="006C0D99"/>
    <w:rsid w:val="006C111B"/>
    <w:rsid w:val="006C12D0"/>
    <w:rsid w:val="006C1643"/>
    <w:rsid w:val="006C374B"/>
    <w:rsid w:val="006C3ABC"/>
    <w:rsid w:val="006C400B"/>
    <w:rsid w:val="006C4D88"/>
    <w:rsid w:val="006C4D9F"/>
    <w:rsid w:val="006C54F4"/>
    <w:rsid w:val="006C555F"/>
    <w:rsid w:val="006C5752"/>
    <w:rsid w:val="006C57F8"/>
    <w:rsid w:val="006C5BDD"/>
    <w:rsid w:val="006C5C95"/>
    <w:rsid w:val="006C5D81"/>
    <w:rsid w:val="006C5ED6"/>
    <w:rsid w:val="006C6112"/>
    <w:rsid w:val="006C6580"/>
    <w:rsid w:val="006C6763"/>
    <w:rsid w:val="006C6A24"/>
    <w:rsid w:val="006C6A51"/>
    <w:rsid w:val="006C762E"/>
    <w:rsid w:val="006C7D91"/>
    <w:rsid w:val="006D02AB"/>
    <w:rsid w:val="006D05AF"/>
    <w:rsid w:val="006D06C7"/>
    <w:rsid w:val="006D1E95"/>
    <w:rsid w:val="006D22A8"/>
    <w:rsid w:val="006D2996"/>
    <w:rsid w:val="006D2C8C"/>
    <w:rsid w:val="006D2CC1"/>
    <w:rsid w:val="006D3063"/>
    <w:rsid w:val="006D54A1"/>
    <w:rsid w:val="006D5626"/>
    <w:rsid w:val="006D59AE"/>
    <w:rsid w:val="006D681D"/>
    <w:rsid w:val="006D6C86"/>
    <w:rsid w:val="006D6E33"/>
    <w:rsid w:val="006D7A8E"/>
    <w:rsid w:val="006D7E70"/>
    <w:rsid w:val="006E03DB"/>
    <w:rsid w:val="006E0767"/>
    <w:rsid w:val="006E13FE"/>
    <w:rsid w:val="006E18D3"/>
    <w:rsid w:val="006E1D6A"/>
    <w:rsid w:val="006E3495"/>
    <w:rsid w:val="006E3738"/>
    <w:rsid w:val="006E3C1F"/>
    <w:rsid w:val="006E43D0"/>
    <w:rsid w:val="006E4678"/>
    <w:rsid w:val="006E46AB"/>
    <w:rsid w:val="006E46EA"/>
    <w:rsid w:val="006E596C"/>
    <w:rsid w:val="006E5C30"/>
    <w:rsid w:val="006E6FCE"/>
    <w:rsid w:val="006E6FF9"/>
    <w:rsid w:val="006E720F"/>
    <w:rsid w:val="006E7281"/>
    <w:rsid w:val="006F0858"/>
    <w:rsid w:val="006F1346"/>
    <w:rsid w:val="006F1358"/>
    <w:rsid w:val="006F1BA0"/>
    <w:rsid w:val="006F1E10"/>
    <w:rsid w:val="006F33F2"/>
    <w:rsid w:val="006F36B9"/>
    <w:rsid w:val="006F4814"/>
    <w:rsid w:val="006F5298"/>
    <w:rsid w:val="006F60A3"/>
    <w:rsid w:val="006F6BDE"/>
    <w:rsid w:val="006F78ED"/>
    <w:rsid w:val="006F7C7A"/>
    <w:rsid w:val="00700260"/>
    <w:rsid w:val="007005CB"/>
    <w:rsid w:val="00700EB0"/>
    <w:rsid w:val="007013A9"/>
    <w:rsid w:val="00701465"/>
    <w:rsid w:val="00701BB4"/>
    <w:rsid w:val="00702181"/>
    <w:rsid w:val="0070294B"/>
    <w:rsid w:val="0070302C"/>
    <w:rsid w:val="00703138"/>
    <w:rsid w:val="0070320A"/>
    <w:rsid w:val="00705089"/>
    <w:rsid w:val="00705E16"/>
    <w:rsid w:val="00706834"/>
    <w:rsid w:val="00706C68"/>
    <w:rsid w:val="00706DAF"/>
    <w:rsid w:val="007070E5"/>
    <w:rsid w:val="0070738B"/>
    <w:rsid w:val="00707DA2"/>
    <w:rsid w:val="00710519"/>
    <w:rsid w:val="00711046"/>
    <w:rsid w:val="00711778"/>
    <w:rsid w:val="00711DE7"/>
    <w:rsid w:val="007126B4"/>
    <w:rsid w:val="007127C6"/>
    <w:rsid w:val="007128EC"/>
    <w:rsid w:val="007133BD"/>
    <w:rsid w:val="00713566"/>
    <w:rsid w:val="00713939"/>
    <w:rsid w:val="007146BB"/>
    <w:rsid w:val="00714875"/>
    <w:rsid w:val="00714D6F"/>
    <w:rsid w:val="007151F1"/>
    <w:rsid w:val="00715219"/>
    <w:rsid w:val="007153E9"/>
    <w:rsid w:val="007156A6"/>
    <w:rsid w:val="00716179"/>
    <w:rsid w:val="00716F96"/>
    <w:rsid w:val="00717396"/>
    <w:rsid w:val="0071774C"/>
    <w:rsid w:val="007207C3"/>
    <w:rsid w:val="00720840"/>
    <w:rsid w:val="0072132B"/>
    <w:rsid w:val="00721AE6"/>
    <w:rsid w:val="0072201D"/>
    <w:rsid w:val="007221BF"/>
    <w:rsid w:val="0072233C"/>
    <w:rsid w:val="00722D16"/>
    <w:rsid w:val="00723917"/>
    <w:rsid w:val="00724194"/>
    <w:rsid w:val="00724759"/>
    <w:rsid w:val="00724F7C"/>
    <w:rsid w:val="00725A23"/>
    <w:rsid w:val="00726ABB"/>
    <w:rsid w:val="00726BC2"/>
    <w:rsid w:val="00726FBB"/>
    <w:rsid w:val="00727D55"/>
    <w:rsid w:val="0073006B"/>
    <w:rsid w:val="0073023D"/>
    <w:rsid w:val="00730D5C"/>
    <w:rsid w:val="00731EFE"/>
    <w:rsid w:val="007322C0"/>
    <w:rsid w:val="00732321"/>
    <w:rsid w:val="007324E4"/>
    <w:rsid w:val="0073288A"/>
    <w:rsid w:val="00732B97"/>
    <w:rsid w:val="00732E66"/>
    <w:rsid w:val="0073347F"/>
    <w:rsid w:val="007338E8"/>
    <w:rsid w:val="007345A9"/>
    <w:rsid w:val="0073472A"/>
    <w:rsid w:val="00734746"/>
    <w:rsid w:val="007349AE"/>
    <w:rsid w:val="007349E6"/>
    <w:rsid w:val="007356A9"/>
    <w:rsid w:val="007363BF"/>
    <w:rsid w:val="007366B9"/>
    <w:rsid w:val="00736A18"/>
    <w:rsid w:val="00736C60"/>
    <w:rsid w:val="007376C2"/>
    <w:rsid w:val="00737F68"/>
    <w:rsid w:val="00740349"/>
    <w:rsid w:val="007409E7"/>
    <w:rsid w:val="00740E33"/>
    <w:rsid w:val="00741D1F"/>
    <w:rsid w:val="00742016"/>
    <w:rsid w:val="00742A6F"/>
    <w:rsid w:val="00743ABE"/>
    <w:rsid w:val="0074405E"/>
    <w:rsid w:val="00744B8A"/>
    <w:rsid w:val="00744EF4"/>
    <w:rsid w:val="007453BF"/>
    <w:rsid w:val="00745EFD"/>
    <w:rsid w:val="00746221"/>
    <w:rsid w:val="00746C42"/>
    <w:rsid w:val="0074705F"/>
    <w:rsid w:val="00747703"/>
    <w:rsid w:val="00747ADD"/>
    <w:rsid w:val="00747D9D"/>
    <w:rsid w:val="007505B1"/>
    <w:rsid w:val="00750E30"/>
    <w:rsid w:val="00751302"/>
    <w:rsid w:val="00751514"/>
    <w:rsid w:val="0075154C"/>
    <w:rsid w:val="00751FD9"/>
    <w:rsid w:val="00752639"/>
    <w:rsid w:val="00752A05"/>
    <w:rsid w:val="0075371C"/>
    <w:rsid w:val="00753744"/>
    <w:rsid w:val="00754125"/>
    <w:rsid w:val="00754A5C"/>
    <w:rsid w:val="00754DB4"/>
    <w:rsid w:val="0075537D"/>
    <w:rsid w:val="007603B6"/>
    <w:rsid w:val="00760A40"/>
    <w:rsid w:val="00760A6C"/>
    <w:rsid w:val="0076148C"/>
    <w:rsid w:val="0076190D"/>
    <w:rsid w:val="00764550"/>
    <w:rsid w:val="00764581"/>
    <w:rsid w:val="00764984"/>
    <w:rsid w:val="0076499D"/>
    <w:rsid w:val="00764A8F"/>
    <w:rsid w:val="00764BFE"/>
    <w:rsid w:val="00764D0E"/>
    <w:rsid w:val="0076685E"/>
    <w:rsid w:val="00766908"/>
    <w:rsid w:val="00766A59"/>
    <w:rsid w:val="00766EF3"/>
    <w:rsid w:val="007671F6"/>
    <w:rsid w:val="00767D18"/>
    <w:rsid w:val="00767DE4"/>
    <w:rsid w:val="00771758"/>
    <w:rsid w:val="00771C6A"/>
    <w:rsid w:val="00771FEA"/>
    <w:rsid w:val="007728DE"/>
    <w:rsid w:val="00772B18"/>
    <w:rsid w:val="00772FD2"/>
    <w:rsid w:val="00773170"/>
    <w:rsid w:val="007739C0"/>
    <w:rsid w:val="00774630"/>
    <w:rsid w:val="00774AD0"/>
    <w:rsid w:val="00774E58"/>
    <w:rsid w:val="0077554D"/>
    <w:rsid w:val="007756E2"/>
    <w:rsid w:val="007757E4"/>
    <w:rsid w:val="00775C74"/>
    <w:rsid w:val="00776AD8"/>
    <w:rsid w:val="00776F8D"/>
    <w:rsid w:val="0078018E"/>
    <w:rsid w:val="00780233"/>
    <w:rsid w:val="007806C5"/>
    <w:rsid w:val="00780CBC"/>
    <w:rsid w:val="00781112"/>
    <w:rsid w:val="007811F3"/>
    <w:rsid w:val="0078141D"/>
    <w:rsid w:val="0078152D"/>
    <w:rsid w:val="00781994"/>
    <w:rsid w:val="0078221D"/>
    <w:rsid w:val="0078250B"/>
    <w:rsid w:val="00782D54"/>
    <w:rsid w:val="00782EF3"/>
    <w:rsid w:val="00784312"/>
    <w:rsid w:val="00784C58"/>
    <w:rsid w:val="007856D7"/>
    <w:rsid w:val="007863B0"/>
    <w:rsid w:val="00786B85"/>
    <w:rsid w:val="00787232"/>
    <w:rsid w:val="00787979"/>
    <w:rsid w:val="00790A27"/>
    <w:rsid w:val="007916BD"/>
    <w:rsid w:val="00791827"/>
    <w:rsid w:val="00791CB9"/>
    <w:rsid w:val="00792463"/>
    <w:rsid w:val="0079340C"/>
    <w:rsid w:val="00793DF4"/>
    <w:rsid w:val="00794818"/>
    <w:rsid w:val="007950F1"/>
    <w:rsid w:val="0079537C"/>
    <w:rsid w:val="0079558F"/>
    <w:rsid w:val="00795A4F"/>
    <w:rsid w:val="0079630E"/>
    <w:rsid w:val="00796384"/>
    <w:rsid w:val="00796971"/>
    <w:rsid w:val="00796B81"/>
    <w:rsid w:val="007A01C6"/>
    <w:rsid w:val="007A0872"/>
    <w:rsid w:val="007A0AC6"/>
    <w:rsid w:val="007A188F"/>
    <w:rsid w:val="007A1CC3"/>
    <w:rsid w:val="007A220E"/>
    <w:rsid w:val="007A2665"/>
    <w:rsid w:val="007A2AC1"/>
    <w:rsid w:val="007A33E1"/>
    <w:rsid w:val="007A3486"/>
    <w:rsid w:val="007A37EB"/>
    <w:rsid w:val="007A3875"/>
    <w:rsid w:val="007A3968"/>
    <w:rsid w:val="007A3A5E"/>
    <w:rsid w:val="007A445C"/>
    <w:rsid w:val="007A486A"/>
    <w:rsid w:val="007A496B"/>
    <w:rsid w:val="007A4F14"/>
    <w:rsid w:val="007A578B"/>
    <w:rsid w:val="007A5AC8"/>
    <w:rsid w:val="007A5CDC"/>
    <w:rsid w:val="007A6F4F"/>
    <w:rsid w:val="007A799A"/>
    <w:rsid w:val="007B1247"/>
    <w:rsid w:val="007B2221"/>
    <w:rsid w:val="007B2FCD"/>
    <w:rsid w:val="007B31D4"/>
    <w:rsid w:val="007B3318"/>
    <w:rsid w:val="007B39D1"/>
    <w:rsid w:val="007B3C28"/>
    <w:rsid w:val="007B43B5"/>
    <w:rsid w:val="007B5723"/>
    <w:rsid w:val="007B6054"/>
    <w:rsid w:val="007B61B4"/>
    <w:rsid w:val="007B7892"/>
    <w:rsid w:val="007C09C7"/>
    <w:rsid w:val="007C0AEB"/>
    <w:rsid w:val="007C14C0"/>
    <w:rsid w:val="007C190C"/>
    <w:rsid w:val="007C2022"/>
    <w:rsid w:val="007C2ABE"/>
    <w:rsid w:val="007C32EB"/>
    <w:rsid w:val="007C33E0"/>
    <w:rsid w:val="007C39A8"/>
    <w:rsid w:val="007C3CD6"/>
    <w:rsid w:val="007C3FA6"/>
    <w:rsid w:val="007C4C2F"/>
    <w:rsid w:val="007C4E67"/>
    <w:rsid w:val="007C4EC9"/>
    <w:rsid w:val="007C50D6"/>
    <w:rsid w:val="007C687E"/>
    <w:rsid w:val="007C6B18"/>
    <w:rsid w:val="007C717B"/>
    <w:rsid w:val="007C78F1"/>
    <w:rsid w:val="007C79F7"/>
    <w:rsid w:val="007D0179"/>
    <w:rsid w:val="007D04AB"/>
    <w:rsid w:val="007D0AA8"/>
    <w:rsid w:val="007D0E1C"/>
    <w:rsid w:val="007D0EEF"/>
    <w:rsid w:val="007D0F18"/>
    <w:rsid w:val="007D0F85"/>
    <w:rsid w:val="007D189A"/>
    <w:rsid w:val="007D1E02"/>
    <w:rsid w:val="007D1E2E"/>
    <w:rsid w:val="007D2649"/>
    <w:rsid w:val="007D3694"/>
    <w:rsid w:val="007D3F12"/>
    <w:rsid w:val="007D4B68"/>
    <w:rsid w:val="007D4D8C"/>
    <w:rsid w:val="007D4F76"/>
    <w:rsid w:val="007D4F9B"/>
    <w:rsid w:val="007D520C"/>
    <w:rsid w:val="007D5596"/>
    <w:rsid w:val="007D7D44"/>
    <w:rsid w:val="007E09D4"/>
    <w:rsid w:val="007E09D6"/>
    <w:rsid w:val="007E0C1F"/>
    <w:rsid w:val="007E1DCD"/>
    <w:rsid w:val="007E1EC2"/>
    <w:rsid w:val="007E20F2"/>
    <w:rsid w:val="007E2369"/>
    <w:rsid w:val="007E2F64"/>
    <w:rsid w:val="007E30F2"/>
    <w:rsid w:val="007E33AC"/>
    <w:rsid w:val="007E3BD0"/>
    <w:rsid w:val="007E4A48"/>
    <w:rsid w:val="007E4EB3"/>
    <w:rsid w:val="007E52BC"/>
    <w:rsid w:val="007E6159"/>
    <w:rsid w:val="007E6C83"/>
    <w:rsid w:val="007E6DD5"/>
    <w:rsid w:val="007E707C"/>
    <w:rsid w:val="007E7996"/>
    <w:rsid w:val="007F0467"/>
    <w:rsid w:val="007F081C"/>
    <w:rsid w:val="007F15AA"/>
    <w:rsid w:val="007F2B32"/>
    <w:rsid w:val="007F305D"/>
    <w:rsid w:val="007F30C7"/>
    <w:rsid w:val="007F3B8F"/>
    <w:rsid w:val="007F3F1C"/>
    <w:rsid w:val="007F3F20"/>
    <w:rsid w:val="007F4953"/>
    <w:rsid w:val="007F4B16"/>
    <w:rsid w:val="007F4DF3"/>
    <w:rsid w:val="007F5752"/>
    <w:rsid w:val="007F5939"/>
    <w:rsid w:val="007F5C93"/>
    <w:rsid w:val="007F5FF8"/>
    <w:rsid w:val="007F6397"/>
    <w:rsid w:val="007F69D8"/>
    <w:rsid w:val="007F6E19"/>
    <w:rsid w:val="007F74AD"/>
    <w:rsid w:val="007F74C5"/>
    <w:rsid w:val="007F7D56"/>
    <w:rsid w:val="008010DA"/>
    <w:rsid w:val="0080182C"/>
    <w:rsid w:val="00801887"/>
    <w:rsid w:val="008022F7"/>
    <w:rsid w:val="008033B1"/>
    <w:rsid w:val="008036F7"/>
    <w:rsid w:val="00803B9A"/>
    <w:rsid w:val="0080408F"/>
    <w:rsid w:val="008047F7"/>
    <w:rsid w:val="008052E0"/>
    <w:rsid w:val="00805983"/>
    <w:rsid w:val="00805ED9"/>
    <w:rsid w:val="0080678A"/>
    <w:rsid w:val="00806802"/>
    <w:rsid w:val="008068B5"/>
    <w:rsid w:val="00807679"/>
    <w:rsid w:val="008100FE"/>
    <w:rsid w:val="008103B2"/>
    <w:rsid w:val="00811C1E"/>
    <w:rsid w:val="008124A4"/>
    <w:rsid w:val="00812567"/>
    <w:rsid w:val="00812C9D"/>
    <w:rsid w:val="008133E3"/>
    <w:rsid w:val="008134AA"/>
    <w:rsid w:val="008145FF"/>
    <w:rsid w:val="00814C96"/>
    <w:rsid w:val="008150C6"/>
    <w:rsid w:val="008151A3"/>
    <w:rsid w:val="00815FB1"/>
    <w:rsid w:val="008170DD"/>
    <w:rsid w:val="00817D54"/>
    <w:rsid w:val="00817E52"/>
    <w:rsid w:val="00820067"/>
    <w:rsid w:val="00820194"/>
    <w:rsid w:val="008205C2"/>
    <w:rsid w:val="00820646"/>
    <w:rsid w:val="008206E1"/>
    <w:rsid w:val="00820D07"/>
    <w:rsid w:val="00822676"/>
    <w:rsid w:val="00822848"/>
    <w:rsid w:val="00822894"/>
    <w:rsid w:val="00822C87"/>
    <w:rsid w:val="008232AD"/>
    <w:rsid w:val="00823B88"/>
    <w:rsid w:val="008243E2"/>
    <w:rsid w:val="00825BC5"/>
    <w:rsid w:val="00825C2B"/>
    <w:rsid w:val="00826352"/>
    <w:rsid w:val="008266D4"/>
    <w:rsid w:val="00826F98"/>
    <w:rsid w:val="008270BE"/>
    <w:rsid w:val="0083122B"/>
    <w:rsid w:val="00831891"/>
    <w:rsid w:val="008329B1"/>
    <w:rsid w:val="0083345F"/>
    <w:rsid w:val="00833C17"/>
    <w:rsid w:val="00834070"/>
    <w:rsid w:val="008343B8"/>
    <w:rsid w:val="0083460D"/>
    <w:rsid w:val="008346A2"/>
    <w:rsid w:val="00834868"/>
    <w:rsid w:val="008348C2"/>
    <w:rsid w:val="00835D80"/>
    <w:rsid w:val="00836C34"/>
    <w:rsid w:val="0083753C"/>
    <w:rsid w:val="008403F5"/>
    <w:rsid w:val="00840427"/>
    <w:rsid w:val="00840CD0"/>
    <w:rsid w:val="00840D54"/>
    <w:rsid w:val="00841B06"/>
    <w:rsid w:val="00843362"/>
    <w:rsid w:val="008434BE"/>
    <w:rsid w:val="008435CD"/>
    <w:rsid w:val="00843630"/>
    <w:rsid w:val="008438DB"/>
    <w:rsid w:val="00843A92"/>
    <w:rsid w:val="00843D2A"/>
    <w:rsid w:val="00843E5F"/>
    <w:rsid w:val="008447A9"/>
    <w:rsid w:val="00844B34"/>
    <w:rsid w:val="00845994"/>
    <w:rsid w:val="00845C07"/>
    <w:rsid w:val="00845FE2"/>
    <w:rsid w:val="008471D0"/>
    <w:rsid w:val="008473E9"/>
    <w:rsid w:val="00847470"/>
    <w:rsid w:val="0084775D"/>
    <w:rsid w:val="00847D36"/>
    <w:rsid w:val="00847F07"/>
    <w:rsid w:val="00851EF2"/>
    <w:rsid w:val="008525A8"/>
    <w:rsid w:val="008535C1"/>
    <w:rsid w:val="008537F2"/>
    <w:rsid w:val="00853A5F"/>
    <w:rsid w:val="0085732D"/>
    <w:rsid w:val="00857DB6"/>
    <w:rsid w:val="00857F45"/>
    <w:rsid w:val="00860F0A"/>
    <w:rsid w:val="00860FFF"/>
    <w:rsid w:val="008610F4"/>
    <w:rsid w:val="008613BB"/>
    <w:rsid w:val="00861FA7"/>
    <w:rsid w:val="008621D2"/>
    <w:rsid w:val="00862839"/>
    <w:rsid w:val="00862A2D"/>
    <w:rsid w:val="00862BC8"/>
    <w:rsid w:val="00863B55"/>
    <w:rsid w:val="00864085"/>
    <w:rsid w:val="008643C6"/>
    <w:rsid w:val="00864D8E"/>
    <w:rsid w:val="00864EB7"/>
    <w:rsid w:val="00864F5A"/>
    <w:rsid w:val="00866BFB"/>
    <w:rsid w:val="00866E87"/>
    <w:rsid w:val="008676DB"/>
    <w:rsid w:val="008705E1"/>
    <w:rsid w:val="0087090E"/>
    <w:rsid w:val="00870F7E"/>
    <w:rsid w:val="00871ADC"/>
    <w:rsid w:val="00872773"/>
    <w:rsid w:val="00872B81"/>
    <w:rsid w:val="00872CBD"/>
    <w:rsid w:val="00873049"/>
    <w:rsid w:val="0087333A"/>
    <w:rsid w:val="00873993"/>
    <w:rsid w:val="00873F7F"/>
    <w:rsid w:val="00874408"/>
    <w:rsid w:val="00874B20"/>
    <w:rsid w:val="008753FC"/>
    <w:rsid w:val="0087586A"/>
    <w:rsid w:val="00875E8D"/>
    <w:rsid w:val="00875F69"/>
    <w:rsid w:val="0087619F"/>
    <w:rsid w:val="00876A9B"/>
    <w:rsid w:val="00876B1E"/>
    <w:rsid w:val="008772FB"/>
    <w:rsid w:val="0088038B"/>
    <w:rsid w:val="00880501"/>
    <w:rsid w:val="00881246"/>
    <w:rsid w:val="00881907"/>
    <w:rsid w:val="00881E6C"/>
    <w:rsid w:val="00882D64"/>
    <w:rsid w:val="00883FDE"/>
    <w:rsid w:val="0088402C"/>
    <w:rsid w:val="008840B4"/>
    <w:rsid w:val="0088497B"/>
    <w:rsid w:val="00885380"/>
    <w:rsid w:val="0088595E"/>
    <w:rsid w:val="00886125"/>
    <w:rsid w:val="00886C8B"/>
    <w:rsid w:val="00887713"/>
    <w:rsid w:val="008877D3"/>
    <w:rsid w:val="00887D76"/>
    <w:rsid w:val="00887E42"/>
    <w:rsid w:val="008901D0"/>
    <w:rsid w:val="00890351"/>
    <w:rsid w:val="008903B6"/>
    <w:rsid w:val="00890617"/>
    <w:rsid w:val="008907AA"/>
    <w:rsid w:val="00890A8A"/>
    <w:rsid w:val="0089187D"/>
    <w:rsid w:val="00891AC6"/>
    <w:rsid w:val="00891CEB"/>
    <w:rsid w:val="00892268"/>
    <w:rsid w:val="0089290A"/>
    <w:rsid w:val="00892D9E"/>
    <w:rsid w:val="00892DBE"/>
    <w:rsid w:val="0089386A"/>
    <w:rsid w:val="00893A1C"/>
    <w:rsid w:val="00894D65"/>
    <w:rsid w:val="00894E78"/>
    <w:rsid w:val="008959DB"/>
    <w:rsid w:val="00895C59"/>
    <w:rsid w:val="00895FCF"/>
    <w:rsid w:val="00896101"/>
    <w:rsid w:val="008962C2"/>
    <w:rsid w:val="00896342"/>
    <w:rsid w:val="00896742"/>
    <w:rsid w:val="008969A6"/>
    <w:rsid w:val="008974E9"/>
    <w:rsid w:val="00897A2F"/>
    <w:rsid w:val="008A0471"/>
    <w:rsid w:val="008A10C2"/>
    <w:rsid w:val="008A173E"/>
    <w:rsid w:val="008A1C7B"/>
    <w:rsid w:val="008A2862"/>
    <w:rsid w:val="008A2B89"/>
    <w:rsid w:val="008A2DBE"/>
    <w:rsid w:val="008A4FCF"/>
    <w:rsid w:val="008A5310"/>
    <w:rsid w:val="008A5C33"/>
    <w:rsid w:val="008A6F92"/>
    <w:rsid w:val="008A7A84"/>
    <w:rsid w:val="008A7E88"/>
    <w:rsid w:val="008B0148"/>
    <w:rsid w:val="008B05B5"/>
    <w:rsid w:val="008B0B31"/>
    <w:rsid w:val="008B0BA3"/>
    <w:rsid w:val="008B15F8"/>
    <w:rsid w:val="008B20FC"/>
    <w:rsid w:val="008B2590"/>
    <w:rsid w:val="008B26F5"/>
    <w:rsid w:val="008B3162"/>
    <w:rsid w:val="008B32A0"/>
    <w:rsid w:val="008B40DE"/>
    <w:rsid w:val="008B4170"/>
    <w:rsid w:val="008B49D9"/>
    <w:rsid w:val="008B4C18"/>
    <w:rsid w:val="008B5AB0"/>
    <w:rsid w:val="008B60A5"/>
    <w:rsid w:val="008B659D"/>
    <w:rsid w:val="008B6866"/>
    <w:rsid w:val="008B6D73"/>
    <w:rsid w:val="008B7962"/>
    <w:rsid w:val="008B7AA0"/>
    <w:rsid w:val="008B7D25"/>
    <w:rsid w:val="008B7E4B"/>
    <w:rsid w:val="008C0460"/>
    <w:rsid w:val="008C061D"/>
    <w:rsid w:val="008C0FA3"/>
    <w:rsid w:val="008C11E0"/>
    <w:rsid w:val="008C13B0"/>
    <w:rsid w:val="008C1782"/>
    <w:rsid w:val="008C2BB5"/>
    <w:rsid w:val="008C3420"/>
    <w:rsid w:val="008C392B"/>
    <w:rsid w:val="008C469E"/>
    <w:rsid w:val="008C4B78"/>
    <w:rsid w:val="008C4C70"/>
    <w:rsid w:val="008C4CB5"/>
    <w:rsid w:val="008C525A"/>
    <w:rsid w:val="008C54B0"/>
    <w:rsid w:val="008C5CB9"/>
    <w:rsid w:val="008C5E5F"/>
    <w:rsid w:val="008C5E98"/>
    <w:rsid w:val="008C61C5"/>
    <w:rsid w:val="008C61F3"/>
    <w:rsid w:val="008C6257"/>
    <w:rsid w:val="008C7C74"/>
    <w:rsid w:val="008C7FA4"/>
    <w:rsid w:val="008C7FFA"/>
    <w:rsid w:val="008D0CC7"/>
    <w:rsid w:val="008D1FE8"/>
    <w:rsid w:val="008D2289"/>
    <w:rsid w:val="008D28F9"/>
    <w:rsid w:val="008D2922"/>
    <w:rsid w:val="008D2B9E"/>
    <w:rsid w:val="008D30C8"/>
    <w:rsid w:val="008D4225"/>
    <w:rsid w:val="008D4D51"/>
    <w:rsid w:val="008D5E83"/>
    <w:rsid w:val="008D661C"/>
    <w:rsid w:val="008D6C5E"/>
    <w:rsid w:val="008D7157"/>
    <w:rsid w:val="008D79DA"/>
    <w:rsid w:val="008D7EA5"/>
    <w:rsid w:val="008E0A4F"/>
    <w:rsid w:val="008E0A99"/>
    <w:rsid w:val="008E19DB"/>
    <w:rsid w:val="008E1AE9"/>
    <w:rsid w:val="008E1F8A"/>
    <w:rsid w:val="008E26C7"/>
    <w:rsid w:val="008E2C86"/>
    <w:rsid w:val="008E2F3C"/>
    <w:rsid w:val="008E2FF2"/>
    <w:rsid w:val="008E3699"/>
    <w:rsid w:val="008E3A68"/>
    <w:rsid w:val="008E3E8A"/>
    <w:rsid w:val="008E4A4C"/>
    <w:rsid w:val="008E4AAC"/>
    <w:rsid w:val="008E5120"/>
    <w:rsid w:val="008E6363"/>
    <w:rsid w:val="008E6BC2"/>
    <w:rsid w:val="008E788D"/>
    <w:rsid w:val="008E7D22"/>
    <w:rsid w:val="008F0043"/>
    <w:rsid w:val="008F0267"/>
    <w:rsid w:val="008F0533"/>
    <w:rsid w:val="008F0856"/>
    <w:rsid w:val="008F11FE"/>
    <w:rsid w:val="008F124B"/>
    <w:rsid w:val="008F175D"/>
    <w:rsid w:val="008F1E99"/>
    <w:rsid w:val="008F31A2"/>
    <w:rsid w:val="008F3A5B"/>
    <w:rsid w:val="008F3AB6"/>
    <w:rsid w:val="008F3C6F"/>
    <w:rsid w:val="008F410E"/>
    <w:rsid w:val="008F43F4"/>
    <w:rsid w:val="008F4502"/>
    <w:rsid w:val="008F5822"/>
    <w:rsid w:val="008F5B15"/>
    <w:rsid w:val="008F6313"/>
    <w:rsid w:val="008F6869"/>
    <w:rsid w:val="008F68EA"/>
    <w:rsid w:val="008F7452"/>
    <w:rsid w:val="008F7798"/>
    <w:rsid w:val="008F77BC"/>
    <w:rsid w:val="008F7ABC"/>
    <w:rsid w:val="008F7FC5"/>
    <w:rsid w:val="009001D8"/>
    <w:rsid w:val="00900348"/>
    <w:rsid w:val="009007B2"/>
    <w:rsid w:val="00900D48"/>
    <w:rsid w:val="009017C9"/>
    <w:rsid w:val="00901C00"/>
    <w:rsid w:val="0090274D"/>
    <w:rsid w:val="00902A6C"/>
    <w:rsid w:val="00902CE7"/>
    <w:rsid w:val="00902D73"/>
    <w:rsid w:val="00902ED8"/>
    <w:rsid w:val="0090497F"/>
    <w:rsid w:val="00904CBF"/>
    <w:rsid w:val="00904F57"/>
    <w:rsid w:val="009050CE"/>
    <w:rsid w:val="009052CF"/>
    <w:rsid w:val="009062F6"/>
    <w:rsid w:val="00906399"/>
    <w:rsid w:val="009065A1"/>
    <w:rsid w:val="0090685D"/>
    <w:rsid w:val="00906895"/>
    <w:rsid w:val="00906B5A"/>
    <w:rsid w:val="00906BEA"/>
    <w:rsid w:val="00907EFA"/>
    <w:rsid w:val="00911754"/>
    <w:rsid w:val="00912300"/>
    <w:rsid w:val="00912E9A"/>
    <w:rsid w:val="00913D66"/>
    <w:rsid w:val="00914A7C"/>
    <w:rsid w:val="00914D91"/>
    <w:rsid w:val="00915284"/>
    <w:rsid w:val="00915436"/>
    <w:rsid w:val="0091552D"/>
    <w:rsid w:val="00915C5B"/>
    <w:rsid w:val="00916375"/>
    <w:rsid w:val="00917278"/>
    <w:rsid w:val="009176FE"/>
    <w:rsid w:val="00917A63"/>
    <w:rsid w:val="00917BFE"/>
    <w:rsid w:val="00917C00"/>
    <w:rsid w:val="00917EC4"/>
    <w:rsid w:val="0092057A"/>
    <w:rsid w:val="00920D8A"/>
    <w:rsid w:val="00921312"/>
    <w:rsid w:val="009217F0"/>
    <w:rsid w:val="00921A66"/>
    <w:rsid w:val="00921E74"/>
    <w:rsid w:val="0092231B"/>
    <w:rsid w:val="00922FF6"/>
    <w:rsid w:val="009230DF"/>
    <w:rsid w:val="009238C6"/>
    <w:rsid w:val="009248A2"/>
    <w:rsid w:val="00924B43"/>
    <w:rsid w:val="00924E73"/>
    <w:rsid w:val="009250DC"/>
    <w:rsid w:val="00925517"/>
    <w:rsid w:val="009255DB"/>
    <w:rsid w:val="00925696"/>
    <w:rsid w:val="00925FF5"/>
    <w:rsid w:val="009265C2"/>
    <w:rsid w:val="009268D6"/>
    <w:rsid w:val="00926908"/>
    <w:rsid w:val="00927759"/>
    <w:rsid w:val="00927A1C"/>
    <w:rsid w:val="00927BF2"/>
    <w:rsid w:val="0093172F"/>
    <w:rsid w:val="00931970"/>
    <w:rsid w:val="00931AF8"/>
    <w:rsid w:val="009326E2"/>
    <w:rsid w:val="009327D9"/>
    <w:rsid w:val="009331E8"/>
    <w:rsid w:val="009333BD"/>
    <w:rsid w:val="009333EF"/>
    <w:rsid w:val="009338FA"/>
    <w:rsid w:val="00933C01"/>
    <w:rsid w:val="00934B50"/>
    <w:rsid w:val="00934E1A"/>
    <w:rsid w:val="00935EC8"/>
    <w:rsid w:val="009362F8"/>
    <w:rsid w:val="0093694F"/>
    <w:rsid w:val="00936F58"/>
    <w:rsid w:val="00937272"/>
    <w:rsid w:val="00937B17"/>
    <w:rsid w:val="00937B21"/>
    <w:rsid w:val="0094023F"/>
    <w:rsid w:val="0094063C"/>
    <w:rsid w:val="00940872"/>
    <w:rsid w:val="00940EB8"/>
    <w:rsid w:val="0094135C"/>
    <w:rsid w:val="0094157B"/>
    <w:rsid w:val="00941686"/>
    <w:rsid w:val="0094197B"/>
    <w:rsid w:val="00941E73"/>
    <w:rsid w:val="009420DE"/>
    <w:rsid w:val="0094228E"/>
    <w:rsid w:val="00943452"/>
    <w:rsid w:val="0094365B"/>
    <w:rsid w:val="00943E38"/>
    <w:rsid w:val="00943F78"/>
    <w:rsid w:val="009443E8"/>
    <w:rsid w:val="0094466F"/>
    <w:rsid w:val="00944C16"/>
    <w:rsid w:val="00944E79"/>
    <w:rsid w:val="00944F5D"/>
    <w:rsid w:val="0094548D"/>
    <w:rsid w:val="00945952"/>
    <w:rsid w:val="009466D0"/>
    <w:rsid w:val="00947159"/>
    <w:rsid w:val="00950184"/>
    <w:rsid w:val="00950186"/>
    <w:rsid w:val="009504A1"/>
    <w:rsid w:val="00950594"/>
    <w:rsid w:val="00951282"/>
    <w:rsid w:val="0095297D"/>
    <w:rsid w:val="00952BA8"/>
    <w:rsid w:val="00953137"/>
    <w:rsid w:val="0095342C"/>
    <w:rsid w:val="00953533"/>
    <w:rsid w:val="00953AFB"/>
    <w:rsid w:val="00953F20"/>
    <w:rsid w:val="00955052"/>
    <w:rsid w:val="00955412"/>
    <w:rsid w:val="00955465"/>
    <w:rsid w:val="0095585D"/>
    <w:rsid w:val="009559AF"/>
    <w:rsid w:val="00955A1B"/>
    <w:rsid w:val="00955D7D"/>
    <w:rsid w:val="0095638E"/>
    <w:rsid w:val="00956687"/>
    <w:rsid w:val="00957753"/>
    <w:rsid w:val="009577BD"/>
    <w:rsid w:val="00960656"/>
    <w:rsid w:val="0096072D"/>
    <w:rsid w:val="00961151"/>
    <w:rsid w:val="0096148D"/>
    <w:rsid w:val="0096211D"/>
    <w:rsid w:val="009623B8"/>
    <w:rsid w:val="009624BD"/>
    <w:rsid w:val="009634E2"/>
    <w:rsid w:val="009634FD"/>
    <w:rsid w:val="00963EE2"/>
    <w:rsid w:val="00964682"/>
    <w:rsid w:val="009646FF"/>
    <w:rsid w:val="00964AA2"/>
    <w:rsid w:val="00964AE6"/>
    <w:rsid w:val="00965735"/>
    <w:rsid w:val="0096583D"/>
    <w:rsid w:val="00965B01"/>
    <w:rsid w:val="00965ECA"/>
    <w:rsid w:val="00965EEB"/>
    <w:rsid w:val="009669D9"/>
    <w:rsid w:val="00966BF7"/>
    <w:rsid w:val="009670BF"/>
    <w:rsid w:val="009670DF"/>
    <w:rsid w:val="00967350"/>
    <w:rsid w:val="009674D5"/>
    <w:rsid w:val="00967D1D"/>
    <w:rsid w:val="0097005A"/>
    <w:rsid w:val="009700A8"/>
    <w:rsid w:val="0097113A"/>
    <w:rsid w:val="00971140"/>
    <w:rsid w:val="009711C5"/>
    <w:rsid w:val="00971798"/>
    <w:rsid w:val="009718D8"/>
    <w:rsid w:val="00971F33"/>
    <w:rsid w:val="009729BE"/>
    <w:rsid w:val="009736DF"/>
    <w:rsid w:val="00973C72"/>
    <w:rsid w:val="00973D93"/>
    <w:rsid w:val="0097441B"/>
    <w:rsid w:val="009745EF"/>
    <w:rsid w:val="009747DD"/>
    <w:rsid w:val="0097492D"/>
    <w:rsid w:val="00974FA8"/>
    <w:rsid w:val="00976173"/>
    <w:rsid w:val="00976E5B"/>
    <w:rsid w:val="009775D9"/>
    <w:rsid w:val="009776BE"/>
    <w:rsid w:val="00977A60"/>
    <w:rsid w:val="00977F67"/>
    <w:rsid w:val="00977F9C"/>
    <w:rsid w:val="0098014C"/>
    <w:rsid w:val="00980A8E"/>
    <w:rsid w:val="00980E88"/>
    <w:rsid w:val="0098183E"/>
    <w:rsid w:val="009826C5"/>
    <w:rsid w:val="00982B96"/>
    <w:rsid w:val="00982D99"/>
    <w:rsid w:val="00982F3E"/>
    <w:rsid w:val="00982FFA"/>
    <w:rsid w:val="00983178"/>
    <w:rsid w:val="00983B57"/>
    <w:rsid w:val="00983DE0"/>
    <w:rsid w:val="00983E85"/>
    <w:rsid w:val="00984008"/>
    <w:rsid w:val="0098443F"/>
    <w:rsid w:val="009845EB"/>
    <w:rsid w:val="00985360"/>
    <w:rsid w:val="0098554F"/>
    <w:rsid w:val="0098562C"/>
    <w:rsid w:val="0098566B"/>
    <w:rsid w:val="00985E1B"/>
    <w:rsid w:val="009877CD"/>
    <w:rsid w:val="0098793B"/>
    <w:rsid w:val="00987EEF"/>
    <w:rsid w:val="00990FEA"/>
    <w:rsid w:val="009912B8"/>
    <w:rsid w:val="00991627"/>
    <w:rsid w:val="0099167A"/>
    <w:rsid w:val="00991D23"/>
    <w:rsid w:val="00992973"/>
    <w:rsid w:val="00992A36"/>
    <w:rsid w:val="00992D3C"/>
    <w:rsid w:val="009932AD"/>
    <w:rsid w:val="0099374F"/>
    <w:rsid w:val="009947B3"/>
    <w:rsid w:val="0099488E"/>
    <w:rsid w:val="009957D8"/>
    <w:rsid w:val="00995B80"/>
    <w:rsid w:val="00995D17"/>
    <w:rsid w:val="00995E30"/>
    <w:rsid w:val="00997863"/>
    <w:rsid w:val="00997E00"/>
    <w:rsid w:val="00997E45"/>
    <w:rsid w:val="00997F7B"/>
    <w:rsid w:val="009A01E1"/>
    <w:rsid w:val="009A0423"/>
    <w:rsid w:val="009A052F"/>
    <w:rsid w:val="009A06E1"/>
    <w:rsid w:val="009A09B4"/>
    <w:rsid w:val="009A0A52"/>
    <w:rsid w:val="009A0ABF"/>
    <w:rsid w:val="009A0F92"/>
    <w:rsid w:val="009A110D"/>
    <w:rsid w:val="009A1449"/>
    <w:rsid w:val="009A20DE"/>
    <w:rsid w:val="009A22EC"/>
    <w:rsid w:val="009A2801"/>
    <w:rsid w:val="009A2BC4"/>
    <w:rsid w:val="009A34A8"/>
    <w:rsid w:val="009A368C"/>
    <w:rsid w:val="009A40BC"/>
    <w:rsid w:val="009A43C2"/>
    <w:rsid w:val="009A490D"/>
    <w:rsid w:val="009A5026"/>
    <w:rsid w:val="009A5234"/>
    <w:rsid w:val="009A542B"/>
    <w:rsid w:val="009A5630"/>
    <w:rsid w:val="009A5BDC"/>
    <w:rsid w:val="009A7009"/>
    <w:rsid w:val="009A7725"/>
    <w:rsid w:val="009A7D5D"/>
    <w:rsid w:val="009B0A44"/>
    <w:rsid w:val="009B0C0F"/>
    <w:rsid w:val="009B0E90"/>
    <w:rsid w:val="009B19A3"/>
    <w:rsid w:val="009B24B3"/>
    <w:rsid w:val="009B2819"/>
    <w:rsid w:val="009B2895"/>
    <w:rsid w:val="009B3362"/>
    <w:rsid w:val="009B3C2F"/>
    <w:rsid w:val="009B46FF"/>
    <w:rsid w:val="009B4CB5"/>
    <w:rsid w:val="009B4DAA"/>
    <w:rsid w:val="009B4F24"/>
    <w:rsid w:val="009B55E6"/>
    <w:rsid w:val="009B6511"/>
    <w:rsid w:val="009B654C"/>
    <w:rsid w:val="009B65B8"/>
    <w:rsid w:val="009B6881"/>
    <w:rsid w:val="009B6AE6"/>
    <w:rsid w:val="009B6CAA"/>
    <w:rsid w:val="009B7506"/>
    <w:rsid w:val="009B76A1"/>
    <w:rsid w:val="009B7A1E"/>
    <w:rsid w:val="009B7A6C"/>
    <w:rsid w:val="009B7D6B"/>
    <w:rsid w:val="009C036D"/>
    <w:rsid w:val="009C08B4"/>
    <w:rsid w:val="009C0DE2"/>
    <w:rsid w:val="009C103F"/>
    <w:rsid w:val="009C120C"/>
    <w:rsid w:val="009C1916"/>
    <w:rsid w:val="009C1A1D"/>
    <w:rsid w:val="009C2839"/>
    <w:rsid w:val="009C2AFF"/>
    <w:rsid w:val="009C2EE0"/>
    <w:rsid w:val="009C38B4"/>
    <w:rsid w:val="009C38F9"/>
    <w:rsid w:val="009C39E5"/>
    <w:rsid w:val="009C3CA4"/>
    <w:rsid w:val="009C4808"/>
    <w:rsid w:val="009C5338"/>
    <w:rsid w:val="009C55C3"/>
    <w:rsid w:val="009C5B3B"/>
    <w:rsid w:val="009C603C"/>
    <w:rsid w:val="009C69E4"/>
    <w:rsid w:val="009C7414"/>
    <w:rsid w:val="009D0C42"/>
    <w:rsid w:val="009D1241"/>
    <w:rsid w:val="009D12D9"/>
    <w:rsid w:val="009D169A"/>
    <w:rsid w:val="009D1BE6"/>
    <w:rsid w:val="009D1F81"/>
    <w:rsid w:val="009D20E0"/>
    <w:rsid w:val="009D2339"/>
    <w:rsid w:val="009D23BA"/>
    <w:rsid w:val="009D3C83"/>
    <w:rsid w:val="009D41BF"/>
    <w:rsid w:val="009D45FE"/>
    <w:rsid w:val="009D559A"/>
    <w:rsid w:val="009D56C0"/>
    <w:rsid w:val="009D5888"/>
    <w:rsid w:val="009D66DB"/>
    <w:rsid w:val="009D68F6"/>
    <w:rsid w:val="009D6C5B"/>
    <w:rsid w:val="009D6D6A"/>
    <w:rsid w:val="009D704D"/>
    <w:rsid w:val="009D70B7"/>
    <w:rsid w:val="009D7367"/>
    <w:rsid w:val="009D73DE"/>
    <w:rsid w:val="009E0117"/>
    <w:rsid w:val="009E06C5"/>
    <w:rsid w:val="009E0964"/>
    <w:rsid w:val="009E12F7"/>
    <w:rsid w:val="009E1707"/>
    <w:rsid w:val="009E1764"/>
    <w:rsid w:val="009E1775"/>
    <w:rsid w:val="009E1CE0"/>
    <w:rsid w:val="009E1F85"/>
    <w:rsid w:val="009E2026"/>
    <w:rsid w:val="009E2EC2"/>
    <w:rsid w:val="009E3473"/>
    <w:rsid w:val="009E37C8"/>
    <w:rsid w:val="009E38FC"/>
    <w:rsid w:val="009E3B26"/>
    <w:rsid w:val="009E3FB1"/>
    <w:rsid w:val="009E41C1"/>
    <w:rsid w:val="009E41DC"/>
    <w:rsid w:val="009E4792"/>
    <w:rsid w:val="009E4A1A"/>
    <w:rsid w:val="009E534D"/>
    <w:rsid w:val="009E60BD"/>
    <w:rsid w:val="009E6DCA"/>
    <w:rsid w:val="009E7F66"/>
    <w:rsid w:val="009E7FB2"/>
    <w:rsid w:val="009F01DD"/>
    <w:rsid w:val="009F0A38"/>
    <w:rsid w:val="009F0A73"/>
    <w:rsid w:val="009F0D93"/>
    <w:rsid w:val="009F0E03"/>
    <w:rsid w:val="009F1212"/>
    <w:rsid w:val="009F1538"/>
    <w:rsid w:val="009F1F98"/>
    <w:rsid w:val="009F2482"/>
    <w:rsid w:val="009F24D0"/>
    <w:rsid w:val="009F345D"/>
    <w:rsid w:val="009F4332"/>
    <w:rsid w:val="009F4587"/>
    <w:rsid w:val="009F4746"/>
    <w:rsid w:val="009F505B"/>
    <w:rsid w:val="009F525E"/>
    <w:rsid w:val="009F5A2D"/>
    <w:rsid w:val="009F6780"/>
    <w:rsid w:val="009F6822"/>
    <w:rsid w:val="009F75A2"/>
    <w:rsid w:val="009F7B69"/>
    <w:rsid w:val="00A00516"/>
    <w:rsid w:val="00A00BF4"/>
    <w:rsid w:val="00A00C49"/>
    <w:rsid w:val="00A010A0"/>
    <w:rsid w:val="00A01488"/>
    <w:rsid w:val="00A01649"/>
    <w:rsid w:val="00A01A78"/>
    <w:rsid w:val="00A027AD"/>
    <w:rsid w:val="00A02B04"/>
    <w:rsid w:val="00A0321E"/>
    <w:rsid w:val="00A04002"/>
    <w:rsid w:val="00A04049"/>
    <w:rsid w:val="00A04438"/>
    <w:rsid w:val="00A04699"/>
    <w:rsid w:val="00A04E38"/>
    <w:rsid w:val="00A04EA8"/>
    <w:rsid w:val="00A05820"/>
    <w:rsid w:val="00A05D02"/>
    <w:rsid w:val="00A06450"/>
    <w:rsid w:val="00A065C5"/>
    <w:rsid w:val="00A0712B"/>
    <w:rsid w:val="00A07408"/>
    <w:rsid w:val="00A075CA"/>
    <w:rsid w:val="00A10689"/>
    <w:rsid w:val="00A11B8B"/>
    <w:rsid w:val="00A11E40"/>
    <w:rsid w:val="00A1230B"/>
    <w:rsid w:val="00A12822"/>
    <w:rsid w:val="00A1329D"/>
    <w:rsid w:val="00A1346D"/>
    <w:rsid w:val="00A1357C"/>
    <w:rsid w:val="00A13AB2"/>
    <w:rsid w:val="00A148ED"/>
    <w:rsid w:val="00A15421"/>
    <w:rsid w:val="00A16AF8"/>
    <w:rsid w:val="00A16B61"/>
    <w:rsid w:val="00A17668"/>
    <w:rsid w:val="00A1769C"/>
    <w:rsid w:val="00A17A67"/>
    <w:rsid w:val="00A17AAD"/>
    <w:rsid w:val="00A20408"/>
    <w:rsid w:val="00A20EC2"/>
    <w:rsid w:val="00A2109A"/>
    <w:rsid w:val="00A21262"/>
    <w:rsid w:val="00A21316"/>
    <w:rsid w:val="00A216AB"/>
    <w:rsid w:val="00A21AFB"/>
    <w:rsid w:val="00A21EA8"/>
    <w:rsid w:val="00A22117"/>
    <w:rsid w:val="00A225BA"/>
    <w:rsid w:val="00A2342F"/>
    <w:rsid w:val="00A234FB"/>
    <w:rsid w:val="00A23F36"/>
    <w:rsid w:val="00A240F6"/>
    <w:rsid w:val="00A24823"/>
    <w:rsid w:val="00A2520B"/>
    <w:rsid w:val="00A25809"/>
    <w:rsid w:val="00A25E27"/>
    <w:rsid w:val="00A25E4C"/>
    <w:rsid w:val="00A26413"/>
    <w:rsid w:val="00A27597"/>
    <w:rsid w:val="00A277B3"/>
    <w:rsid w:val="00A27F11"/>
    <w:rsid w:val="00A27FAF"/>
    <w:rsid w:val="00A3025F"/>
    <w:rsid w:val="00A30E47"/>
    <w:rsid w:val="00A317E1"/>
    <w:rsid w:val="00A318C2"/>
    <w:rsid w:val="00A31EE9"/>
    <w:rsid w:val="00A32434"/>
    <w:rsid w:val="00A32899"/>
    <w:rsid w:val="00A328D5"/>
    <w:rsid w:val="00A3312A"/>
    <w:rsid w:val="00A345F0"/>
    <w:rsid w:val="00A350E1"/>
    <w:rsid w:val="00A3546C"/>
    <w:rsid w:val="00A36788"/>
    <w:rsid w:val="00A36D54"/>
    <w:rsid w:val="00A36EED"/>
    <w:rsid w:val="00A3717B"/>
    <w:rsid w:val="00A37286"/>
    <w:rsid w:val="00A40959"/>
    <w:rsid w:val="00A409CC"/>
    <w:rsid w:val="00A40CDC"/>
    <w:rsid w:val="00A41348"/>
    <w:rsid w:val="00A41474"/>
    <w:rsid w:val="00A414D4"/>
    <w:rsid w:val="00A41609"/>
    <w:rsid w:val="00A42506"/>
    <w:rsid w:val="00A42673"/>
    <w:rsid w:val="00A42B67"/>
    <w:rsid w:val="00A43C2F"/>
    <w:rsid w:val="00A43D33"/>
    <w:rsid w:val="00A43FFE"/>
    <w:rsid w:val="00A44C70"/>
    <w:rsid w:val="00A44CD1"/>
    <w:rsid w:val="00A44EDA"/>
    <w:rsid w:val="00A4556F"/>
    <w:rsid w:val="00A45B6D"/>
    <w:rsid w:val="00A45FC2"/>
    <w:rsid w:val="00A468E7"/>
    <w:rsid w:val="00A47209"/>
    <w:rsid w:val="00A47460"/>
    <w:rsid w:val="00A50AED"/>
    <w:rsid w:val="00A50B3C"/>
    <w:rsid w:val="00A50C80"/>
    <w:rsid w:val="00A50D11"/>
    <w:rsid w:val="00A517A4"/>
    <w:rsid w:val="00A51E8E"/>
    <w:rsid w:val="00A51F6A"/>
    <w:rsid w:val="00A52DEA"/>
    <w:rsid w:val="00A53269"/>
    <w:rsid w:val="00A532F0"/>
    <w:rsid w:val="00A53445"/>
    <w:rsid w:val="00A53FCE"/>
    <w:rsid w:val="00A547E9"/>
    <w:rsid w:val="00A54E12"/>
    <w:rsid w:val="00A54FF6"/>
    <w:rsid w:val="00A55533"/>
    <w:rsid w:val="00A55951"/>
    <w:rsid w:val="00A560BC"/>
    <w:rsid w:val="00A56287"/>
    <w:rsid w:val="00A56D62"/>
    <w:rsid w:val="00A5734F"/>
    <w:rsid w:val="00A57493"/>
    <w:rsid w:val="00A57C4A"/>
    <w:rsid w:val="00A57F9F"/>
    <w:rsid w:val="00A60A85"/>
    <w:rsid w:val="00A60D2B"/>
    <w:rsid w:val="00A60E19"/>
    <w:rsid w:val="00A61046"/>
    <w:rsid w:val="00A61D9B"/>
    <w:rsid w:val="00A6267F"/>
    <w:rsid w:val="00A62A72"/>
    <w:rsid w:val="00A62DD4"/>
    <w:rsid w:val="00A63680"/>
    <w:rsid w:val="00A6451B"/>
    <w:rsid w:val="00A64531"/>
    <w:rsid w:val="00A655B9"/>
    <w:rsid w:val="00A655C1"/>
    <w:rsid w:val="00A6596F"/>
    <w:rsid w:val="00A662D3"/>
    <w:rsid w:val="00A6643A"/>
    <w:rsid w:val="00A66B47"/>
    <w:rsid w:val="00A66CB3"/>
    <w:rsid w:val="00A67BEC"/>
    <w:rsid w:val="00A70206"/>
    <w:rsid w:val="00A70752"/>
    <w:rsid w:val="00A7132C"/>
    <w:rsid w:val="00A718FD"/>
    <w:rsid w:val="00A7270C"/>
    <w:rsid w:val="00A72756"/>
    <w:rsid w:val="00A72EEC"/>
    <w:rsid w:val="00A72FD5"/>
    <w:rsid w:val="00A732B0"/>
    <w:rsid w:val="00A73604"/>
    <w:rsid w:val="00A73F67"/>
    <w:rsid w:val="00A747A4"/>
    <w:rsid w:val="00A74D7C"/>
    <w:rsid w:val="00A74DA5"/>
    <w:rsid w:val="00A752F5"/>
    <w:rsid w:val="00A76051"/>
    <w:rsid w:val="00A769A8"/>
    <w:rsid w:val="00A77589"/>
    <w:rsid w:val="00A81806"/>
    <w:rsid w:val="00A82409"/>
    <w:rsid w:val="00A825DC"/>
    <w:rsid w:val="00A82C2E"/>
    <w:rsid w:val="00A831B3"/>
    <w:rsid w:val="00A83D04"/>
    <w:rsid w:val="00A83D06"/>
    <w:rsid w:val="00A840E9"/>
    <w:rsid w:val="00A84A4F"/>
    <w:rsid w:val="00A85E05"/>
    <w:rsid w:val="00A865AE"/>
    <w:rsid w:val="00A866A3"/>
    <w:rsid w:val="00A90382"/>
    <w:rsid w:val="00A90BE3"/>
    <w:rsid w:val="00A90C81"/>
    <w:rsid w:val="00A91738"/>
    <w:rsid w:val="00A91804"/>
    <w:rsid w:val="00A9223F"/>
    <w:rsid w:val="00A924F2"/>
    <w:rsid w:val="00A92863"/>
    <w:rsid w:val="00A92F31"/>
    <w:rsid w:val="00A93036"/>
    <w:rsid w:val="00A941BE"/>
    <w:rsid w:val="00A96582"/>
    <w:rsid w:val="00A96584"/>
    <w:rsid w:val="00A9703F"/>
    <w:rsid w:val="00A971A0"/>
    <w:rsid w:val="00A97361"/>
    <w:rsid w:val="00A97F9F"/>
    <w:rsid w:val="00AA0B2B"/>
    <w:rsid w:val="00AA0B3F"/>
    <w:rsid w:val="00AA0D65"/>
    <w:rsid w:val="00AA0E65"/>
    <w:rsid w:val="00AA0F09"/>
    <w:rsid w:val="00AA1A45"/>
    <w:rsid w:val="00AA2838"/>
    <w:rsid w:val="00AA297F"/>
    <w:rsid w:val="00AA3375"/>
    <w:rsid w:val="00AA3FC6"/>
    <w:rsid w:val="00AA4C7E"/>
    <w:rsid w:val="00AA6628"/>
    <w:rsid w:val="00AA67FC"/>
    <w:rsid w:val="00AA695D"/>
    <w:rsid w:val="00AA6974"/>
    <w:rsid w:val="00AA6F50"/>
    <w:rsid w:val="00AA7688"/>
    <w:rsid w:val="00AA77E3"/>
    <w:rsid w:val="00AB0304"/>
    <w:rsid w:val="00AB0573"/>
    <w:rsid w:val="00AB19A3"/>
    <w:rsid w:val="00AB1A05"/>
    <w:rsid w:val="00AB2209"/>
    <w:rsid w:val="00AB269F"/>
    <w:rsid w:val="00AB274D"/>
    <w:rsid w:val="00AB2C89"/>
    <w:rsid w:val="00AB2FE9"/>
    <w:rsid w:val="00AB33CC"/>
    <w:rsid w:val="00AB3D8B"/>
    <w:rsid w:val="00AB3DC1"/>
    <w:rsid w:val="00AB4792"/>
    <w:rsid w:val="00AB5D3B"/>
    <w:rsid w:val="00AB7000"/>
    <w:rsid w:val="00AC0089"/>
    <w:rsid w:val="00AC0314"/>
    <w:rsid w:val="00AC0354"/>
    <w:rsid w:val="00AC03B5"/>
    <w:rsid w:val="00AC0659"/>
    <w:rsid w:val="00AC0900"/>
    <w:rsid w:val="00AC0D9A"/>
    <w:rsid w:val="00AC1434"/>
    <w:rsid w:val="00AC1F11"/>
    <w:rsid w:val="00AC2454"/>
    <w:rsid w:val="00AC28D6"/>
    <w:rsid w:val="00AC28FE"/>
    <w:rsid w:val="00AC2CC9"/>
    <w:rsid w:val="00AC2D80"/>
    <w:rsid w:val="00AC30AE"/>
    <w:rsid w:val="00AC313F"/>
    <w:rsid w:val="00AC37EB"/>
    <w:rsid w:val="00AC399E"/>
    <w:rsid w:val="00AC3D94"/>
    <w:rsid w:val="00AC3DA2"/>
    <w:rsid w:val="00AC40F4"/>
    <w:rsid w:val="00AC4198"/>
    <w:rsid w:val="00AC4710"/>
    <w:rsid w:val="00AC4815"/>
    <w:rsid w:val="00AC508F"/>
    <w:rsid w:val="00AC51E5"/>
    <w:rsid w:val="00AC558E"/>
    <w:rsid w:val="00AC5C5A"/>
    <w:rsid w:val="00AC5FC8"/>
    <w:rsid w:val="00AC6455"/>
    <w:rsid w:val="00AC6652"/>
    <w:rsid w:val="00AC6A95"/>
    <w:rsid w:val="00AC7194"/>
    <w:rsid w:val="00AD0254"/>
    <w:rsid w:val="00AD0B99"/>
    <w:rsid w:val="00AD0D54"/>
    <w:rsid w:val="00AD1BCB"/>
    <w:rsid w:val="00AD2EA5"/>
    <w:rsid w:val="00AD39D9"/>
    <w:rsid w:val="00AD3BDB"/>
    <w:rsid w:val="00AD3D44"/>
    <w:rsid w:val="00AD3FD3"/>
    <w:rsid w:val="00AD413B"/>
    <w:rsid w:val="00AD414D"/>
    <w:rsid w:val="00AD420C"/>
    <w:rsid w:val="00AD4D94"/>
    <w:rsid w:val="00AD5027"/>
    <w:rsid w:val="00AD50EE"/>
    <w:rsid w:val="00AD52C8"/>
    <w:rsid w:val="00AD5841"/>
    <w:rsid w:val="00AD615A"/>
    <w:rsid w:val="00AD630B"/>
    <w:rsid w:val="00AD6473"/>
    <w:rsid w:val="00AD69D3"/>
    <w:rsid w:val="00AD7015"/>
    <w:rsid w:val="00AD780A"/>
    <w:rsid w:val="00AD794C"/>
    <w:rsid w:val="00AE023C"/>
    <w:rsid w:val="00AE17BF"/>
    <w:rsid w:val="00AE2213"/>
    <w:rsid w:val="00AE2444"/>
    <w:rsid w:val="00AE2582"/>
    <w:rsid w:val="00AE3C00"/>
    <w:rsid w:val="00AE4066"/>
    <w:rsid w:val="00AE4088"/>
    <w:rsid w:val="00AE43E2"/>
    <w:rsid w:val="00AE46F5"/>
    <w:rsid w:val="00AE4CBB"/>
    <w:rsid w:val="00AE51E6"/>
    <w:rsid w:val="00AE52D0"/>
    <w:rsid w:val="00AE56DC"/>
    <w:rsid w:val="00AE7BB9"/>
    <w:rsid w:val="00AE7F7F"/>
    <w:rsid w:val="00AF022C"/>
    <w:rsid w:val="00AF100C"/>
    <w:rsid w:val="00AF18DC"/>
    <w:rsid w:val="00AF2458"/>
    <w:rsid w:val="00AF249C"/>
    <w:rsid w:val="00AF2A5E"/>
    <w:rsid w:val="00AF383A"/>
    <w:rsid w:val="00AF38E1"/>
    <w:rsid w:val="00AF40B8"/>
    <w:rsid w:val="00AF4994"/>
    <w:rsid w:val="00AF4C3D"/>
    <w:rsid w:val="00AF4CFD"/>
    <w:rsid w:val="00AF63CB"/>
    <w:rsid w:val="00AF6473"/>
    <w:rsid w:val="00AF64A2"/>
    <w:rsid w:val="00AF6B0D"/>
    <w:rsid w:val="00AF7466"/>
    <w:rsid w:val="00AF78F7"/>
    <w:rsid w:val="00AF7C33"/>
    <w:rsid w:val="00B0008F"/>
    <w:rsid w:val="00B003DB"/>
    <w:rsid w:val="00B00462"/>
    <w:rsid w:val="00B004D7"/>
    <w:rsid w:val="00B01279"/>
    <w:rsid w:val="00B01D1A"/>
    <w:rsid w:val="00B01D2E"/>
    <w:rsid w:val="00B02781"/>
    <w:rsid w:val="00B0288B"/>
    <w:rsid w:val="00B02E22"/>
    <w:rsid w:val="00B035CB"/>
    <w:rsid w:val="00B040ED"/>
    <w:rsid w:val="00B048DA"/>
    <w:rsid w:val="00B04DB4"/>
    <w:rsid w:val="00B052F6"/>
    <w:rsid w:val="00B05492"/>
    <w:rsid w:val="00B06698"/>
    <w:rsid w:val="00B06857"/>
    <w:rsid w:val="00B07B75"/>
    <w:rsid w:val="00B10C12"/>
    <w:rsid w:val="00B10C98"/>
    <w:rsid w:val="00B12438"/>
    <w:rsid w:val="00B12454"/>
    <w:rsid w:val="00B124C2"/>
    <w:rsid w:val="00B1276D"/>
    <w:rsid w:val="00B12A64"/>
    <w:rsid w:val="00B12D6F"/>
    <w:rsid w:val="00B13401"/>
    <w:rsid w:val="00B13A75"/>
    <w:rsid w:val="00B13B15"/>
    <w:rsid w:val="00B13C0E"/>
    <w:rsid w:val="00B1425F"/>
    <w:rsid w:val="00B15EAA"/>
    <w:rsid w:val="00B16257"/>
    <w:rsid w:val="00B17480"/>
    <w:rsid w:val="00B17F77"/>
    <w:rsid w:val="00B17F81"/>
    <w:rsid w:val="00B20826"/>
    <w:rsid w:val="00B20F8B"/>
    <w:rsid w:val="00B21615"/>
    <w:rsid w:val="00B21733"/>
    <w:rsid w:val="00B21865"/>
    <w:rsid w:val="00B21943"/>
    <w:rsid w:val="00B219D7"/>
    <w:rsid w:val="00B22381"/>
    <w:rsid w:val="00B2264E"/>
    <w:rsid w:val="00B226A4"/>
    <w:rsid w:val="00B22855"/>
    <w:rsid w:val="00B22A14"/>
    <w:rsid w:val="00B22C85"/>
    <w:rsid w:val="00B232EE"/>
    <w:rsid w:val="00B235E3"/>
    <w:rsid w:val="00B239F8"/>
    <w:rsid w:val="00B24870"/>
    <w:rsid w:val="00B25F9B"/>
    <w:rsid w:val="00B26C72"/>
    <w:rsid w:val="00B27EDC"/>
    <w:rsid w:val="00B300E0"/>
    <w:rsid w:val="00B30120"/>
    <w:rsid w:val="00B31292"/>
    <w:rsid w:val="00B32B1B"/>
    <w:rsid w:val="00B3333C"/>
    <w:rsid w:val="00B33344"/>
    <w:rsid w:val="00B33354"/>
    <w:rsid w:val="00B33477"/>
    <w:rsid w:val="00B3354C"/>
    <w:rsid w:val="00B33960"/>
    <w:rsid w:val="00B342A4"/>
    <w:rsid w:val="00B34346"/>
    <w:rsid w:val="00B34D01"/>
    <w:rsid w:val="00B34D4D"/>
    <w:rsid w:val="00B35D8E"/>
    <w:rsid w:val="00B36326"/>
    <w:rsid w:val="00B36707"/>
    <w:rsid w:val="00B36DC7"/>
    <w:rsid w:val="00B37016"/>
    <w:rsid w:val="00B37547"/>
    <w:rsid w:val="00B375EC"/>
    <w:rsid w:val="00B37685"/>
    <w:rsid w:val="00B377AD"/>
    <w:rsid w:val="00B378BA"/>
    <w:rsid w:val="00B4048E"/>
    <w:rsid w:val="00B41478"/>
    <w:rsid w:val="00B4155B"/>
    <w:rsid w:val="00B41B75"/>
    <w:rsid w:val="00B41C00"/>
    <w:rsid w:val="00B42979"/>
    <w:rsid w:val="00B42AE9"/>
    <w:rsid w:val="00B42DBD"/>
    <w:rsid w:val="00B444A0"/>
    <w:rsid w:val="00B44B77"/>
    <w:rsid w:val="00B44F61"/>
    <w:rsid w:val="00B4548B"/>
    <w:rsid w:val="00B454AA"/>
    <w:rsid w:val="00B457AF"/>
    <w:rsid w:val="00B45CC1"/>
    <w:rsid w:val="00B45E5A"/>
    <w:rsid w:val="00B45FBD"/>
    <w:rsid w:val="00B461C6"/>
    <w:rsid w:val="00B462C9"/>
    <w:rsid w:val="00B4639C"/>
    <w:rsid w:val="00B47669"/>
    <w:rsid w:val="00B500C0"/>
    <w:rsid w:val="00B50952"/>
    <w:rsid w:val="00B50DA4"/>
    <w:rsid w:val="00B50ED5"/>
    <w:rsid w:val="00B5126B"/>
    <w:rsid w:val="00B52912"/>
    <w:rsid w:val="00B52C60"/>
    <w:rsid w:val="00B53D56"/>
    <w:rsid w:val="00B54197"/>
    <w:rsid w:val="00B542DA"/>
    <w:rsid w:val="00B545D6"/>
    <w:rsid w:val="00B54A87"/>
    <w:rsid w:val="00B54D69"/>
    <w:rsid w:val="00B55146"/>
    <w:rsid w:val="00B553BB"/>
    <w:rsid w:val="00B55B69"/>
    <w:rsid w:val="00B561E6"/>
    <w:rsid w:val="00B56783"/>
    <w:rsid w:val="00B567E8"/>
    <w:rsid w:val="00B569BA"/>
    <w:rsid w:val="00B57734"/>
    <w:rsid w:val="00B57969"/>
    <w:rsid w:val="00B57CFF"/>
    <w:rsid w:val="00B604BE"/>
    <w:rsid w:val="00B60577"/>
    <w:rsid w:val="00B60699"/>
    <w:rsid w:val="00B61422"/>
    <w:rsid w:val="00B61D8B"/>
    <w:rsid w:val="00B62649"/>
    <w:rsid w:val="00B62836"/>
    <w:rsid w:val="00B62917"/>
    <w:rsid w:val="00B62963"/>
    <w:rsid w:val="00B63163"/>
    <w:rsid w:val="00B631FC"/>
    <w:rsid w:val="00B632A9"/>
    <w:rsid w:val="00B6351F"/>
    <w:rsid w:val="00B64993"/>
    <w:rsid w:val="00B64D8D"/>
    <w:rsid w:val="00B65367"/>
    <w:rsid w:val="00B6557D"/>
    <w:rsid w:val="00B65946"/>
    <w:rsid w:val="00B65D05"/>
    <w:rsid w:val="00B65D34"/>
    <w:rsid w:val="00B65F86"/>
    <w:rsid w:val="00B66174"/>
    <w:rsid w:val="00B66221"/>
    <w:rsid w:val="00B673C8"/>
    <w:rsid w:val="00B67DCE"/>
    <w:rsid w:val="00B70634"/>
    <w:rsid w:val="00B70DFC"/>
    <w:rsid w:val="00B70F9B"/>
    <w:rsid w:val="00B71C02"/>
    <w:rsid w:val="00B7238F"/>
    <w:rsid w:val="00B7299F"/>
    <w:rsid w:val="00B72A14"/>
    <w:rsid w:val="00B7399D"/>
    <w:rsid w:val="00B739DF"/>
    <w:rsid w:val="00B73D36"/>
    <w:rsid w:val="00B73DCD"/>
    <w:rsid w:val="00B743FC"/>
    <w:rsid w:val="00B74CA5"/>
    <w:rsid w:val="00B753D4"/>
    <w:rsid w:val="00B75D2B"/>
    <w:rsid w:val="00B75D51"/>
    <w:rsid w:val="00B76F6F"/>
    <w:rsid w:val="00B77435"/>
    <w:rsid w:val="00B801FA"/>
    <w:rsid w:val="00B80D73"/>
    <w:rsid w:val="00B810F0"/>
    <w:rsid w:val="00B8140B"/>
    <w:rsid w:val="00B82983"/>
    <w:rsid w:val="00B82CAA"/>
    <w:rsid w:val="00B82F9E"/>
    <w:rsid w:val="00B83238"/>
    <w:rsid w:val="00B83918"/>
    <w:rsid w:val="00B84A91"/>
    <w:rsid w:val="00B84C55"/>
    <w:rsid w:val="00B84F04"/>
    <w:rsid w:val="00B84F36"/>
    <w:rsid w:val="00B86241"/>
    <w:rsid w:val="00B86F17"/>
    <w:rsid w:val="00B874D6"/>
    <w:rsid w:val="00B8791E"/>
    <w:rsid w:val="00B87A52"/>
    <w:rsid w:val="00B87DFE"/>
    <w:rsid w:val="00B90C2F"/>
    <w:rsid w:val="00B91C2F"/>
    <w:rsid w:val="00B91CB0"/>
    <w:rsid w:val="00B91D66"/>
    <w:rsid w:val="00B92188"/>
    <w:rsid w:val="00B9348C"/>
    <w:rsid w:val="00B93B75"/>
    <w:rsid w:val="00B94122"/>
    <w:rsid w:val="00B9425F"/>
    <w:rsid w:val="00B94C96"/>
    <w:rsid w:val="00B94DEC"/>
    <w:rsid w:val="00B95119"/>
    <w:rsid w:val="00B95865"/>
    <w:rsid w:val="00B95B8B"/>
    <w:rsid w:val="00B95E2F"/>
    <w:rsid w:val="00B95F4A"/>
    <w:rsid w:val="00B96321"/>
    <w:rsid w:val="00B9674C"/>
    <w:rsid w:val="00B96AD8"/>
    <w:rsid w:val="00B974F2"/>
    <w:rsid w:val="00B9761B"/>
    <w:rsid w:val="00B977BF"/>
    <w:rsid w:val="00B97E9F"/>
    <w:rsid w:val="00BA0115"/>
    <w:rsid w:val="00BA0236"/>
    <w:rsid w:val="00BA0342"/>
    <w:rsid w:val="00BA0AD4"/>
    <w:rsid w:val="00BA12ED"/>
    <w:rsid w:val="00BA1BDB"/>
    <w:rsid w:val="00BA1D06"/>
    <w:rsid w:val="00BA1D51"/>
    <w:rsid w:val="00BA1D96"/>
    <w:rsid w:val="00BA1E08"/>
    <w:rsid w:val="00BA24D0"/>
    <w:rsid w:val="00BA2C9D"/>
    <w:rsid w:val="00BA3273"/>
    <w:rsid w:val="00BA3A21"/>
    <w:rsid w:val="00BA3B39"/>
    <w:rsid w:val="00BA3FD7"/>
    <w:rsid w:val="00BA4253"/>
    <w:rsid w:val="00BA4A82"/>
    <w:rsid w:val="00BA4C19"/>
    <w:rsid w:val="00BA50DE"/>
    <w:rsid w:val="00BA55FF"/>
    <w:rsid w:val="00BA5776"/>
    <w:rsid w:val="00BA586E"/>
    <w:rsid w:val="00BA5BA5"/>
    <w:rsid w:val="00BA5C3E"/>
    <w:rsid w:val="00BA6076"/>
    <w:rsid w:val="00BA6EE3"/>
    <w:rsid w:val="00BB00C9"/>
    <w:rsid w:val="00BB02A9"/>
    <w:rsid w:val="00BB0977"/>
    <w:rsid w:val="00BB0E63"/>
    <w:rsid w:val="00BB174C"/>
    <w:rsid w:val="00BB17D6"/>
    <w:rsid w:val="00BB2099"/>
    <w:rsid w:val="00BB32BF"/>
    <w:rsid w:val="00BB341D"/>
    <w:rsid w:val="00BB360A"/>
    <w:rsid w:val="00BB3BD1"/>
    <w:rsid w:val="00BB3C7A"/>
    <w:rsid w:val="00BB3DB2"/>
    <w:rsid w:val="00BB4601"/>
    <w:rsid w:val="00BB482E"/>
    <w:rsid w:val="00BB489C"/>
    <w:rsid w:val="00BB4913"/>
    <w:rsid w:val="00BB514A"/>
    <w:rsid w:val="00BB52EB"/>
    <w:rsid w:val="00BB53B5"/>
    <w:rsid w:val="00BB5873"/>
    <w:rsid w:val="00BB5884"/>
    <w:rsid w:val="00BB5ACB"/>
    <w:rsid w:val="00BB5C12"/>
    <w:rsid w:val="00BB5CB2"/>
    <w:rsid w:val="00BB6682"/>
    <w:rsid w:val="00BB6976"/>
    <w:rsid w:val="00BB6AB0"/>
    <w:rsid w:val="00BB7879"/>
    <w:rsid w:val="00BC08FA"/>
    <w:rsid w:val="00BC0F0D"/>
    <w:rsid w:val="00BC0FD1"/>
    <w:rsid w:val="00BC15B2"/>
    <w:rsid w:val="00BC1881"/>
    <w:rsid w:val="00BC217F"/>
    <w:rsid w:val="00BC270D"/>
    <w:rsid w:val="00BC280C"/>
    <w:rsid w:val="00BC2FDA"/>
    <w:rsid w:val="00BC30EC"/>
    <w:rsid w:val="00BC31A2"/>
    <w:rsid w:val="00BC3B03"/>
    <w:rsid w:val="00BC3CB1"/>
    <w:rsid w:val="00BC3EDC"/>
    <w:rsid w:val="00BC3F94"/>
    <w:rsid w:val="00BC43F1"/>
    <w:rsid w:val="00BC467A"/>
    <w:rsid w:val="00BC4C84"/>
    <w:rsid w:val="00BC4F83"/>
    <w:rsid w:val="00BC536E"/>
    <w:rsid w:val="00BC53BF"/>
    <w:rsid w:val="00BC571D"/>
    <w:rsid w:val="00BC58E2"/>
    <w:rsid w:val="00BC5B3E"/>
    <w:rsid w:val="00BC5D4B"/>
    <w:rsid w:val="00BC6121"/>
    <w:rsid w:val="00BC6405"/>
    <w:rsid w:val="00BC6C49"/>
    <w:rsid w:val="00BC6DF0"/>
    <w:rsid w:val="00BD03A5"/>
    <w:rsid w:val="00BD0B10"/>
    <w:rsid w:val="00BD0DE0"/>
    <w:rsid w:val="00BD0FB3"/>
    <w:rsid w:val="00BD2014"/>
    <w:rsid w:val="00BD220D"/>
    <w:rsid w:val="00BD29E2"/>
    <w:rsid w:val="00BD2B34"/>
    <w:rsid w:val="00BD2CBC"/>
    <w:rsid w:val="00BD3377"/>
    <w:rsid w:val="00BD339D"/>
    <w:rsid w:val="00BD3AF5"/>
    <w:rsid w:val="00BD3C48"/>
    <w:rsid w:val="00BD439A"/>
    <w:rsid w:val="00BD4B91"/>
    <w:rsid w:val="00BD5038"/>
    <w:rsid w:val="00BD6D0A"/>
    <w:rsid w:val="00BD6EC0"/>
    <w:rsid w:val="00BD7176"/>
    <w:rsid w:val="00BD74FB"/>
    <w:rsid w:val="00BD7CF7"/>
    <w:rsid w:val="00BE10D5"/>
    <w:rsid w:val="00BE21C3"/>
    <w:rsid w:val="00BE2655"/>
    <w:rsid w:val="00BE3D21"/>
    <w:rsid w:val="00BE42AB"/>
    <w:rsid w:val="00BE4A65"/>
    <w:rsid w:val="00BE4E7F"/>
    <w:rsid w:val="00BE5041"/>
    <w:rsid w:val="00BE56AB"/>
    <w:rsid w:val="00BE5A44"/>
    <w:rsid w:val="00BE6055"/>
    <w:rsid w:val="00BE6BCF"/>
    <w:rsid w:val="00BE707C"/>
    <w:rsid w:val="00BF01E0"/>
    <w:rsid w:val="00BF040E"/>
    <w:rsid w:val="00BF0EE5"/>
    <w:rsid w:val="00BF148C"/>
    <w:rsid w:val="00BF1DC1"/>
    <w:rsid w:val="00BF1F05"/>
    <w:rsid w:val="00BF2B3B"/>
    <w:rsid w:val="00BF3886"/>
    <w:rsid w:val="00BF3BDD"/>
    <w:rsid w:val="00BF45F8"/>
    <w:rsid w:val="00BF4633"/>
    <w:rsid w:val="00BF506F"/>
    <w:rsid w:val="00BF5BB6"/>
    <w:rsid w:val="00BF628C"/>
    <w:rsid w:val="00BF6330"/>
    <w:rsid w:val="00BF6480"/>
    <w:rsid w:val="00BF67D3"/>
    <w:rsid w:val="00BF693A"/>
    <w:rsid w:val="00BF6FB7"/>
    <w:rsid w:val="00BF721E"/>
    <w:rsid w:val="00BF794C"/>
    <w:rsid w:val="00BF7C65"/>
    <w:rsid w:val="00C0016B"/>
    <w:rsid w:val="00C01146"/>
    <w:rsid w:val="00C01444"/>
    <w:rsid w:val="00C0187C"/>
    <w:rsid w:val="00C02A92"/>
    <w:rsid w:val="00C0328A"/>
    <w:rsid w:val="00C033EA"/>
    <w:rsid w:val="00C0362D"/>
    <w:rsid w:val="00C03E8F"/>
    <w:rsid w:val="00C03FDA"/>
    <w:rsid w:val="00C0414C"/>
    <w:rsid w:val="00C0419B"/>
    <w:rsid w:val="00C0487D"/>
    <w:rsid w:val="00C04B6E"/>
    <w:rsid w:val="00C04C17"/>
    <w:rsid w:val="00C04CA2"/>
    <w:rsid w:val="00C04FE5"/>
    <w:rsid w:val="00C0515F"/>
    <w:rsid w:val="00C0599C"/>
    <w:rsid w:val="00C06113"/>
    <w:rsid w:val="00C06324"/>
    <w:rsid w:val="00C067BE"/>
    <w:rsid w:val="00C06B9A"/>
    <w:rsid w:val="00C07225"/>
    <w:rsid w:val="00C100ED"/>
    <w:rsid w:val="00C107DF"/>
    <w:rsid w:val="00C11590"/>
    <w:rsid w:val="00C11A04"/>
    <w:rsid w:val="00C11D76"/>
    <w:rsid w:val="00C12062"/>
    <w:rsid w:val="00C12592"/>
    <w:rsid w:val="00C12C87"/>
    <w:rsid w:val="00C12F48"/>
    <w:rsid w:val="00C13032"/>
    <w:rsid w:val="00C130AE"/>
    <w:rsid w:val="00C13185"/>
    <w:rsid w:val="00C137F4"/>
    <w:rsid w:val="00C137FE"/>
    <w:rsid w:val="00C14032"/>
    <w:rsid w:val="00C148F1"/>
    <w:rsid w:val="00C14E1F"/>
    <w:rsid w:val="00C14F0A"/>
    <w:rsid w:val="00C155BA"/>
    <w:rsid w:val="00C15AE3"/>
    <w:rsid w:val="00C15AF9"/>
    <w:rsid w:val="00C15C16"/>
    <w:rsid w:val="00C15D89"/>
    <w:rsid w:val="00C15FC2"/>
    <w:rsid w:val="00C16728"/>
    <w:rsid w:val="00C16B06"/>
    <w:rsid w:val="00C17013"/>
    <w:rsid w:val="00C17539"/>
    <w:rsid w:val="00C201C3"/>
    <w:rsid w:val="00C20F2C"/>
    <w:rsid w:val="00C2159B"/>
    <w:rsid w:val="00C22DEA"/>
    <w:rsid w:val="00C23393"/>
    <w:rsid w:val="00C24429"/>
    <w:rsid w:val="00C24576"/>
    <w:rsid w:val="00C258AC"/>
    <w:rsid w:val="00C2628A"/>
    <w:rsid w:val="00C30039"/>
    <w:rsid w:val="00C304BA"/>
    <w:rsid w:val="00C31382"/>
    <w:rsid w:val="00C31542"/>
    <w:rsid w:val="00C31A70"/>
    <w:rsid w:val="00C31E6E"/>
    <w:rsid w:val="00C3265B"/>
    <w:rsid w:val="00C328A1"/>
    <w:rsid w:val="00C333B0"/>
    <w:rsid w:val="00C336BD"/>
    <w:rsid w:val="00C33734"/>
    <w:rsid w:val="00C3443A"/>
    <w:rsid w:val="00C34E7A"/>
    <w:rsid w:val="00C3572C"/>
    <w:rsid w:val="00C35A46"/>
    <w:rsid w:val="00C35BE7"/>
    <w:rsid w:val="00C35D81"/>
    <w:rsid w:val="00C35EE5"/>
    <w:rsid w:val="00C36C6E"/>
    <w:rsid w:val="00C40735"/>
    <w:rsid w:val="00C40D36"/>
    <w:rsid w:val="00C4101E"/>
    <w:rsid w:val="00C4163E"/>
    <w:rsid w:val="00C4180D"/>
    <w:rsid w:val="00C41A27"/>
    <w:rsid w:val="00C42577"/>
    <w:rsid w:val="00C4257D"/>
    <w:rsid w:val="00C4258D"/>
    <w:rsid w:val="00C4298B"/>
    <w:rsid w:val="00C43943"/>
    <w:rsid w:val="00C44574"/>
    <w:rsid w:val="00C45031"/>
    <w:rsid w:val="00C455B1"/>
    <w:rsid w:val="00C4599C"/>
    <w:rsid w:val="00C46C22"/>
    <w:rsid w:val="00C4707B"/>
    <w:rsid w:val="00C47A76"/>
    <w:rsid w:val="00C50AA2"/>
    <w:rsid w:val="00C514AF"/>
    <w:rsid w:val="00C517A9"/>
    <w:rsid w:val="00C52188"/>
    <w:rsid w:val="00C522B2"/>
    <w:rsid w:val="00C52396"/>
    <w:rsid w:val="00C527D4"/>
    <w:rsid w:val="00C5345C"/>
    <w:rsid w:val="00C53AF2"/>
    <w:rsid w:val="00C53CC3"/>
    <w:rsid w:val="00C53E67"/>
    <w:rsid w:val="00C54550"/>
    <w:rsid w:val="00C54DC3"/>
    <w:rsid w:val="00C55077"/>
    <w:rsid w:val="00C55A37"/>
    <w:rsid w:val="00C56138"/>
    <w:rsid w:val="00C561C1"/>
    <w:rsid w:val="00C5683A"/>
    <w:rsid w:val="00C56FE9"/>
    <w:rsid w:val="00C57469"/>
    <w:rsid w:val="00C57B4F"/>
    <w:rsid w:val="00C57BFA"/>
    <w:rsid w:val="00C6050E"/>
    <w:rsid w:val="00C60952"/>
    <w:rsid w:val="00C60C21"/>
    <w:rsid w:val="00C60D4A"/>
    <w:rsid w:val="00C6132E"/>
    <w:rsid w:val="00C61B6D"/>
    <w:rsid w:val="00C6295C"/>
    <w:rsid w:val="00C63E2B"/>
    <w:rsid w:val="00C64563"/>
    <w:rsid w:val="00C65EE0"/>
    <w:rsid w:val="00C66C16"/>
    <w:rsid w:val="00C67112"/>
    <w:rsid w:val="00C67127"/>
    <w:rsid w:val="00C671D6"/>
    <w:rsid w:val="00C6757C"/>
    <w:rsid w:val="00C70018"/>
    <w:rsid w:val="00C70048"/>
    <w:rsid w:val="00C70EA5"/>
    <w:rsid w:val="00C7158B"/>
    <w:rsid w:val="00C719E8"/>
    <w:rsid w:val="00C728A5"/>
    <w:rsid w:val="00C72AE4"/>
    <w:rsid w:val="00C72FE7"/>
    <w:rsid w:val="00C73617"/>
    <w:rsid w:val="00C73BAE"/>
    <w:rsid w:val="00C7422D"/>
    <w:rsid w:val="00C757CF"/>
    <w:rsid w:val="00C758AA"/>
    <w:rsid w:val="00C75C39"/>
    <w:rsid w:val="00C7609C"/>
    <w:rsid w:val="00C769B7"/>
    <w:rsid w:val="00C7767D"/>
    <w:rsid w:val="00C77A57"/>
    <w:rsid w:val="00C8061D"/>
    <w:rsid w:val="00C80BE8"/>
    <w:rsid w:val="00C82B48"/>
    <w:rsid w:val="00C82FB1"/>
    <w:rsid w:val="00C831B3"/>
    <w:rsid w:val="00C831DD"/>
    <w:rsid w:val="00C84691"/>
    <w:rsid w:val="00C84E0B"/>
    <w:rsid w:val="00C85FBC"/>
    <w:rsid w:val="00C8693C"/>
    <w:rsid w:val="00C8752B"/>
    <w:rsid w:val="00C87578"/>
    <w:rsid w:val="00C87687"/>
    <w:rsid w:val="00C87A99"/>
    <w:rsid w:val="00C87D24"/>
    <w:rsid w:val="00C9053E"/>
    <w:rsid w:val="00C90B63"/>
    <w:rsid w:val="00C90BA1"/>
    <w:rsid w:val="00C90E0E"/>
    <w:rsid w:val="00C90FEA"/>
    <w:rsid w:val="00C91E97"/>
    <w:rsid w:val="00C91F37"/>
    <w:rsid w:val="00C920DA"/>
    <w:rsid w:val="00C92B4A"/>
    <w:rsid w:val="00C93014"/>
    <w:rsid w:val="00C9460E"/>
    <w:rsid w:val="00C94935"/>
    <w:rsid w:val="00C96205"/>
    <w:rsid w:val="00C96326"/>
    <w:rsid w:val="00C963BF"/>
    <w:rsid w:val="00C966FD"/>
    <w:rsid w:val="00C967AC"/>
    <w:rsid w:val="00C970BD"/>
    <w:rsid w:val="00C97A75"/>
    <w:rsid w:val="00C97D73"/>
    <w:rsid w:val="00CA00A4"/>
    <w:rsid w:val="00CA010E"/>
    <w:rsid w:val="00CA05D5"/>
    <w:rsid w:val="00CA0DC3"/>
    <w:rsid w:val="00CA0F82"/>
    <w:rsid w:val="00CA10E4"/>
    <w:rsid w:val="00CA1A7F"/>
    <w:rsid w:val="00CA201F"/>
    <w:rsid w:val="00CA2157"/>
    <w:rsid w:val="00CA246F"/>
    <w:rsid w:val="00CA289B"/>
    <w:rsid w:val="00CA2AF7"/>
    <w:rsid w:val="00CA3A12"/>
    <w:rsid w:val="00CA3B0D"/>
    <w:rsid w:val="00CA3B6F"/>
    <w:rsid w:val="00CA3E28"/>
    <w:rsid w:val="00CA46B2"/>
    <w:rsid w:val="00CA48DD"/>
    <w:rsid w:val="00CA521B"/>
    <w:rsid w:val="00CA53C1"/>
    <w:rsid w:val="00CA6347"/>
    <w:rsid w:val="00CA642E"/>
    <w:rsid w:val="00CA6928"/>
    <w:rsid w:val="00CA705B"/>
    <w:rsid w:val="00CA7732"/>
    <w:rsid w:val="00CA7C9F"/>
    <w:rsid w:val="00CB01A9"/>
    <w:rsid w:val="00CB024A"/>
    <w:rsid w:val="00CB052B"/>
    <w:rsid w:val="00CB10A7"/>
    <w:rsid w:val="00CB11F8"/>
    <w:rsid w:val="00CB13F4"/>
    <w:rsid w:val="00CB156A"/>
    <w:rsid w:val="00CB156C"/>
    <w:rsid w:val="00CB1840"/>
    <w:rsid w:val="00CB1B09"/>
    <w:rsid w:val="00CB2BEF"/>
    <w:rsid w:val="00CB3171"/>
    <w:rsid w:val="00CB423D"/>
    <w:rsid w:val="00CB425B"/>
    <w:rsid w:val="00CB43D1"/>
    <w:rsid w:val="00CB553C"/>
    <w:rsid w:val="00CB575D"/>
    <w:rsid w:val="00CB58B9"/>
    <w:rsid w:val="00CB625B"/>
    <w:rsid w:val="00CB6913"/>
    <w:rsid w:val="00CB6990"/>
    <w:rsid w:val="00CB6C49"/>
    <w:rsid w:val="00CB721F"/>
    <w:rsid w:val="00CB7625"/>
    <w:rsid w:val="00CC00F3"/>
    <w:rsid w:val="00CC0CC0"/>
    <w:rsid w:val="00CC1ACF"/>
    <w:rsid w:val="00CC1E0E"/>
    <w:rsid w:val="00CC25C3"/>
    <w:rsid w:val="00CC3114"/>
    <w:rsid w:val="00CC3A0D"/>
    <w:rsid w:val="00CC3AE1"/>
    <w:rsid w:val="00CC4D8E"/>
    <w:rsid w:val="00CC5166"/>
    <w:rsid w:val="00CC57E9"/>
    <w:rsid w:val="00CC5A6C"/>
    <w:rsid w:val="00CC6462"/>
    <w:rsid w:val="00CC69C0"/>
    <w:rsid w:val="00CC6A6F"/>
    <w:rsid w:val="00CC6A83"/>
    <w:rsid w:val="00CC7DC2"/>
    <w:rsid w:val="00CC7E78"/>
    <w:rsid w:val="00CC7F5A"/>
    <w:rsid w:val="00CD0656"/>
    <w:rsid w:val="00CD0F0B"/>
    <w:rsid w:val="00CD19E3"/>
    <w:rsid w:val="00CD295E"/>
    <w:rsid w:val="00CD361B"/>
    <w:rsid w:val="00CD3F24"/>
    <w:rsid w:val="00CD41F3"/>
    <w:rsid w:val="00CD4366"/>
    <w:rsid w:val="00CD44D9"/>
    <w:rsid w:val="00CD46A3"/>
    <w:rsid w:val="00CD486D"/>
    <w:rsid w:val="00CD4928"/>
    <w:rsid w:val="00CD4DF7"/>
    <w:rsid w:val="00CD51F1"/>
    <w:rsid w:val="00CD5236"/>
    <w:rsid w:val="00CD5BBF"/>
    <w:rsid w:val="00CD5E41"/>
    <w:rsid w:val="00CD663D"/>
    <w:rsid w:val="00CD768A"/>
    <w:rsid w:val="00CD7BA7"/>
    <w:rsid w:val="00CD7D1C"/>
    <w:rsid w:val="00CE02DF"/>
    <w:rsid w:val="00CE03F3"/>
    <w:rsid w:val="00CE0484"/>
    <w:rsid w:val="00CE0924"/>
    <w:rsid w:val="00CE0994"/>
    <w:rsid w:val="00CE0A50"/>
    <w:rsid w:val="00CE0F81"/>
    <w:rsid w:val="00CE11E5"/>
    <w:rsid w:val="00CE1419"/>
    <w:rsid w:val="00CE1638"/>
    <w:rsid w:val="00CE1CB4"/>
    <w:rsid w:val="00CE25EF"/>
    <w:rsid w:val="00CE30EA"/>
    <w:rsid w:val="00CE4105"/>
    <w:rsid w:val="00CE4B74"/>
    <w:rsid w:val="00CE4FBB"/>
    <w:rsid w:val="00CE54BE"/>
    <w:rsid w:val="00CE5574"/>
    <w:rsid w:val="00CE5ECA"/>
    <w:rsid w:val="00CE6545"/>
    <w:rsid w:val="00CE65A3"/>
    <w:rsid w:val="00CE678F"/>
    <w:rsid w:val="00CE6DA7"/>
    <w:rsid w:val="00CE7323"/>
    <w:rsid w:val="00CF0362"/>
    <w:rsid w:val="00CF0E13"/>
    <w:rsid w:val="00CF29C4"/>
    <w:rsid w:val="00CF2AAF"/>
    <w:rsid w:val="00CF43ED"/>
    <w:rsid w:val="00CF46FF"/>
    <w:rsid w:val="00CF5758"/>
    <w:rsid w:val="00CF5D1E"/>
    <w:rsid w:val="00CF66B8"/>
    <w:rsid w:val="00CF699B"/>
    <w:rsid w:val="00CF6A83"/>
    <w:rsid w:val="00CF6B1B"/>
    <w:rsid w:val="00CF6EA9"/>
    <w:rsid w:val="00CF6F6F"/>
    <w:rsid w:val="00CF706D"/>
    <w:rsid w:val="00CF7572"/>
    <w:rsid w:val="00CF7943"/>
    <w:rsid w:val="00CF7C2D"/>
    <w:rsid w:val="00CF7FB2"/>
    <w:rsid w:val="00D011D8"/>
    <w:rsid w:val="00D01412"/>
    <w:rsid w:val="00D017ED"/>
    <w:rsid w:val="00D018BE"/>
    <w:rsid w:val="00D02AF1"/>
    <w:rsid w:val="00D02EAD"/>
    <w:rsid w:val="00D0309D"/>
    <w:rsid w:val="00D0331A"/>
    <w:rsid w:val="00D03475"/>
    <w:rsid w:val="00D03D91"/>
    <w:rsid w:val="00D04E0F"/>
    <w:rsid w:val="00D050A8"/>
    <w:rsid w:val="00D052EB"/>
    <w:rsid w:val="00D054E1"/>
    <w:rsid w:val="00D0571C"/>
    <w:rsid w:val="00D0596C"/>
    <w:rsid w:val="00D05CE8"/>
    <w:rsid w:val="00D0606D"/>
    <w:rsid w:val="00D0681E"/>
    <w:rsid w:val="00D06DB8"/>
    <w:rsid w:val="00D07762"/>
    <w:rsid w:val="00D10F55"/>
    <w:rsid w:val="00D111D1"/>
    <w:rsid w:val="00D1154C"/>
    <w:rsid w:val="00D11DDF"/>
    <w:rsid w:val="00D1230B"/>
    <w:rsid w:val="00D1252E"/>
    <w:rsid w:val="00D1314A"/>
    <w:rsid w:val="00D133D6"/>
    <w:rsid w:val="00D14979"/>
    <w:rsid w:val="00D1598E"/>
    <w:rsid w:val="00D15D4A"/>
    <w:rsid w:val="00D1604B"/>
    <w:rsid w:val="00D1734D"/>
    <w:rsid w:val="00D17499"/>
    <w:rsid w:val="00D208FD"/>
    <w:rsid w:val="00D20B2A"/>
    <w:rsid w:val="00D21256"/>
    <w:rsid w:val="00D22572"/>
    <w:rsid w:val="00D22A8E"/>
    <w:rsid w:val="00D22CA4"/>
    <w:rsid w:val="00D22DF6"/>
    <w:rsid w:val="00D230EB"/>
    <w:rsid w:val="00D234B8"/>
    <w:rsid w:val="00D24042"/>
    <w:rsid w:val="00D244BA"/>
    <w:rsid w:val="00D259D9"/>
    <w:rsid w:val="00D25BE4"/>
    <w:rsid w:val="00D260B9"/>
    <w:rsid w:val="00D260FF"/>
    <w:rsid w:val="00D2614C"/>
    <w:rsid w:val="00D26AD9"/>
    <w:rsid w:val="00D26EB9"/>
    <w:rsid w:val="00D27329"/>
    <w:rsid w:val="00D279B2"/>
    <w:rsid w:val="00D300C3"/>
    <w:rsid w:val="00D30271"/>
    <w:rsid w:val="00D30E74"/>
    <w:rsid w:val="00D30ED1"/>
    <w:rsid w:val="00D3126E"/>
    <w:rsid w:val="00D31DA6"/>
    <w:rsid w:val="00D31E7B"/>
    <w:rsid w:val="00D31FCD"/>
    <w:rsid w:val="00D32444"/>
    <w:rsid w:val="00D32958"/>
    <w:rsid w:val="00D32E7C"/>
    <w:rsid w:val="00D32ECD"/>
    <w:rsid w:val="00D33D5A"/>
    <w:rsid w:val="00D33DAD"/>
    <w:rsid w:val="00D33F63"/>
    <w:rsid w:val="00D34322"/>
    <w:rsid w:val="00D349C0"/>
    <w:rsid w:val="00D355D3"/>
    <w:rsid w:val="00D35603"/>
    <w:rsid w:val="00D35711"/>
    <w:rsid w:val="00D36128"/>
    <w:rsid w:val="00D36A1A"/>
    <w:rsid w:val="00D37023"/>
    <w:rsid w:val="00D41FD7"/>
    <w:rsid w:val="00D4251E"/>
    <w:rsid w:val="00D433E7"/>
    <w:rsid w:val="00D434B4"/>
    <w:rsid w:val="00D43FBC"/>
    <w:rsid w:val="00D445BD"/>
    <w:rsid w:val="00D44B1E"/>
    <w:rsid w:val="00D45070"/>
    <w:rsid w:val="00D461AA"/>
    <w:rsid w:val="00D46959"/>
    <w:rsid w:val="00D46B77"/>
    <w:rsid w:val="00D47393"/>
    <w:rsid w:val="00D47812"/>
    <w:rsid w:val="00D51851"/>
    <w:rsid w:val="00D519CB"/>
    <w:rsid w:val="00D52787"/>
    <w:rsid w:val="00D52AEC"/>
    <w:rsid w:val="00D52D75"/>
    <w:rsid w:val="00D534E4"/>
    <w:rsid w:val="00D54184"/>
    <w:rsid w:val="00D546EF"/>
    <w:rsid w:val="00D54F73"/>
    <w:rsid w:val="00D552F6"/>
    <w:rsid w:val="00D55B2C"/>
    <w:rsid w:val="00D56015"/>
    <w:rsid w:val="00D602CE"/>
    <w:rsid w:val="00D6078A"/>
    <w:rsid w:val="00D61F73"/>
    <w:rsid w:val="00D62541"/>
    <w:rsid w:val="00D63A08"/>
    <w:rsid w:val="00D6427D"/>
    <w:rsid w:val="00D645AB"/>
    <w:rsid w:val="00D64D8F"/>
    <w:rsid w:val="00D64D94"/>
    <w:rsid w:val="00D65062"/>
    <w:rsid w:val="00D65682"/>
    <w:rsid w:val="00D659C0"/>
    <w:rsid w:val="00D65A57"/>
    <w:rsid w:val="00D66685"/>
    <w:rsid w:val="00D66A35"/>
    <w:rsid w:val="00D6718E"/>
    <w:rsid w:val="00D67754"/>
    <w:rsid w:val="00D70143"/>
    <w:rsid w:val="00D711EE"/>
    <w:rsid w:val="00D713F4"/>
    <w:rsid w:val="00D717F4"/>
    <w:rsid w:val="00D719EC"/>
    <w:rsid w:val="00D71A28"/>
    <w:rsid w:val="00D71A46"/>
    <w:rsid w:val="00D721DF"/>
    <w:rsid w:val="00D7323A"/>
    <w:rsid w:val="00D73257"/>
    <w:rsid w:val="00D73D9C"/>
    <w:rsid w:val="00D74745"/>
    <w:rsid w:val="00D76172"/>
    <w:rsid w:val="00D76231"/>
    <w:rsid w:val="00D76333"/>
    <w:rsid w:val="00D7654C"/>
    <w:rsid w:val="00D76832"/>
    <w:rsid w:val="00D77072"/>
    <w:rsid w:val="00D77C9A"/>
    <w:rsid w:val="00D77DE8"/>
    <w:rsid w:val="00D77FB2"/>
    <w:rsid w:val="00D80F2F"/>
    <w:rsid w:val="00D8106F"/>
    <w:rsid w:val="00D822F2"/>
    <w:rsid w:val="00D846AE"/>
    <w:rsid w:val="00D84D21"/>
    <w:rsid w:val="00D84F31"/>
    <w:rsid w:val="00D855DD"/>
    <w:rsid w:val="00D86412"/>
    <w:rsid w:val="00D86BD3"/>
    <w:rsid w:val="00D86F25"/>
    <w:rsid w:val="00D87002"/>
    <w:rsid w:val="00D87173"/>
    <w:rsid w:val="00D87656"/>
    <w:rsid w:val="00D90692"/>
    <w:rsid w:val="00D90CD0"/>
    <w:rsid w:val="00D915CF"/>
    <w:rsid w:val="00D9188D"/>
    <w:rsid w:val="00D9193B"/>
    <w:rsid w:val="00D92F9D"/>
    <w:rsid w:val="00D93AE6"/>
    <w:rsid w:val="00D93E03"/>
    <w:rsid w:val="00D93F63"/>
    <w:rsid w:val="00D94A92"/>
    <w:rsid w:val="00D94CEC"/>
    <w:rsid w:val="00D94F5E"/>
    <w:rsid w:val="00D9504F"/>
    <w:rsid w:val="00D957DE"/>
    <w:rsid w:val="00D95933"/>
    <w:rsid w:val="00D96733"/>
    <w:rsid w:val="00D96E5F"/>
    <w:rsid w:val="00D979E2"/>
    <w:rsid w:val="00DA02EA"/>
    <w:rsid w:val="00DA07F8"/>
    <w:rsid w:val="00DA0A33"/>
    <w:rsid w:val="00DA1739"/>
    <w:rsid w:val="00DA2B73"/>
    <w:rsid w:val="00DA3167"/>
    <w:rsid w:val="00DA353D"/>
    <w:rsid w:val="00DA369C"/>
    <w:rsid w:val="00DA38FA"/>
    <w:rsid w:val="00DA4EC8"/>
    <w:rsid w:val="00DA5421"/>
    <w:rsid w:val="00DA5470"/>
    <w:rsid w:val="00DA55D7"/>
    <w:rsid w:val="00DA6E14"/>
    <w:rsid w:val="00DA6EAF"/>
    <w:rsid w:val="00DA7135"/>
    <w:rsid w:val="00DA7E0B"/>
    <w:rsid w:val="00DB0650"/>
    <w:rsid w:val="00DB06F1"/>
    <w:rsid w:val="00DB0EC0"/>
    <w:rsid w:val="00DB0F29"/>
    <w:rsid w:val="00DB1522"/>
    <w:rsid w:val="00DB19DC"/>
    <w:rsid w:val="00DB1A17"/>
    <w:rsid w:val="00DB29A8"/>
    <w:rsid w:val="00DB29D7"/>
    <w:rsid w:val="00DB30F3"/>
    <w:rsid w:val="00DB5DCD"/>
    <w:rsid w:val="00DB61D9"/>
    <w:rsid w:val="00DB689F"/>
    <w:rsid w:val="00DB753A"/>
    <w:rsid w:val="00DB765D"/>
    <w:rsid w:val="00DB7674"/>
    <w:rsid w:val="00DB7B35"/>
    <w:rsid w:val="00DC04F8"/>
    <w:rsid w:val="00DC0A00"/>
    <w:rsid w:val="00DC1525"/>
    <w:rsid w:val="00DC1D6A"/>
    <w:rsid w:val="00DC1D87"/>
    <w:rsid w:val="00DC24D3"/>
    <w:rsid w:val="00DC3530"/>
    <w:rsid w:val="00DC415C"/>
    <w:rsid w:val="00DC502C"/>
    <w:rsid w:val="00DC5924"/>
    <w:rsid w:val="00DC62A9"/>
    <w:rsid w:val="00DC63DF"/>
    <w:rsid w:val="00DC6475"/>
    <w:rsid w:val="00DC67C6"/>
    <w:rsid w:val="00DC6F51"/>
    <w:rsid w:val="00DC77F1"/>
    <w:rsid w:val="00DD0394"/>
    <w:rsid w:val="00DD1FF3"/>
    <w:rsid w:val="00DD22B6"/>
    <w:rsid w:val="00DD2453"/>
    <w:rsid w:val="00DD2535"/>
    <w:rsid w:val="00DD3A3F"/>
    <w:rsid w:val="00DD3CE0"/>
    <w:rsid w:val="00DD43B6"/>
    <w:rsid w:val="00DD6A50"/>
    <w:rsid w:val="00DD7AD9"/>
    <w:rsid w:val="00DD7FDE"/>
    <w:rsid w:val="00DE048A"/>
    <w:rsid w:val="00DE0A91"/>
    <w:rsid w:val="00DE0D73"/>
    <w:rsid w:val="00DE0FEC"/>
    <w:rsid w:val="00DE1621"/>
    <w:rsid w:val="00DE1E8D"/>
    <w:rsid w:val="00DE257E"/>
    <w:rsid w:val="00DE3C7C"/>
    <w:rsid w:val="00DE4598"/>
    <w:rsid w:val="00DE4A14"/>
    <w:rsid w:val="00DE52E9"/>
    <w:rsid w:val="00DE5D45"/>
    <w:rsid w:val="00DE6816"/>
    <w:rsid w:val="00DE696A"/>
    <w:rsid w:val="00DF018F"/>
    <w:rsid w:val="00DF0D28"/>
    <w:rsid w:val="00DF0EE1"/>
    <w:rsid w:val="00DF0FA7"/>
    <w:rsid w:val="00DF2FD1"/>
    <w:rsid w:val="00DF3519"/>
    <w:rsid w:val="00DF3A86"/>
    <w:rsid w:val="00DF48D4"/>
    <w:rsid w:val="00DF65E3"/>
    <w:rsid w:val="00DF7327"/>
    <w:rsid w:val="00DF7664"/>
    <w:rsid w:val="00DF7D13"/>
    <w:rsid w:val="00E00918"/>
    <w:rsid w:val="00E01A25"/>
    <w:rsid w:val="00E01B37"/>
    <w:rsid w:val="00E0229B"/>
    <w:rsid w:val="00E029E0"/>
    <w:rsid w:val="00E02C71"/>
    <w:rsid w:val="00E02D54"/>
    <w:rsid w:val="00E02DBA"/>
    <w:rsid w:val="00E02DED"/>
    <w:rsid w:val="00E03F5C"/>
    <w:rsid w:val="00E0529D"/>
    <w:rsid w:val="00E0554F"/>
    <w:rsid w:val="00E05BAC"/>
    <w:rsid w:val="00E05BC1"/>
    <w:rsid w:val="00E06C58"/>
    <w:rsid w:val="00E06D75"/>
    <w:rsid w:val="00E07702"/>
    <w:rsid w:val="00E102BE"/>
    <w:rsid w:val="00E11E3D"/>
    <w:rsid w:val="00E11FAF"/>
    <w:rsid w:val="00E1201F"/>
    <w:rsid w:val="00E1291D"/>
    <w:rsid w:val="00E12E8D"/>
    <w:rsid w:val="00E13369"/>
    <w:rsid w:val="00E133F1"/>
    <w:rsid w:val="00E140D9"/>
    <w:rsid w:val="00E144D2"/>
    <w:rsid w:val="00E15A14"/>
    <w:rsid w:val="00E16641"/>
    <w:rsid w:val="00E1779C"/>
    <w:rsid w:val="00E17D54"/>
    <w:rsid w:val="00E204C1"/>
    <w:rsid w:val="00E20B98"/>
    <w:rsid w:val="00E20EDE"/>
    <w:rsid w:val="00E21705"/>
    <w:rsid w:val="00E21793"/>
    <w:rsid w:val="00E221B6"/>
    <w:rsid w:val="00E221E7"/>
    <w:rsid w:val="00E22AA7"/>
    <w:rsid w:val="00E2312E"/>
    <w:rsid w:val="00E23ADC"/>
    <w:rsid w:val="00E23BBB"/>
    <w:rsid w:val="00E23C23"/>
    <w:rsid w:val="00E24147"/>
    <w:rsid w:val="00E246B3"/>
    <w:rsid w:val="00E249C6"/>
    <w:rsid w:val="00E2522D"/>
    <w:rsid w:val="00E2527F"/>
    <w:rsid w:val="00E26143"/>
    <w:rsid w:val="00E2656E"/>
    <w:rsid w:val="00E26871"/>
    <w:rsid w:val="00E268AC"/>
    <w:rsid w:val="00E26E5D"/>
    <w:rsid w:val="00E2763B"/>
    <w:rsid w:val="00E278BF"/>
    <w:rsid w:val="00E27B52"/>
    <w:rsid w:val="00E301DD"/>
    <w:rsid w:val="00E31058"/>
    <w:rsid w:val="00E310FD"/>
    <w:rsid w:val="00E31CB9"/>
    <w:rsid w:val="00E320AB"/>
    <w:rsid w:val="00E32364"/>
    <w:rsid w:val="00E32A4C"/>
    <w:rsid w:val="00E32C80"/>
    <w:rsid w:val="00E32D99"/>
    <w:rsid w:val="00E33E8E"/>
    <w:rsid w:val="00E34055"/>
    <w:rsid w:val="00E346DC"/>
    <w:rsid w:val="00E346EF"/>
    <w:rsid w:val="00E348F3"/>
    <w:rsid w:val="00E349B7"/>
    <w:rsid w:val="00E34B81"/>
    <w:rsid w:val="00E34D3E"/>
    <w:rsid w:val="00E35AA9"/>
    <w:rsid w:val="00E35AF8"/>
    <w:rsid w:val="00E35BE4"/>
    <w:rsid w:val="00E365AF"/>
    <w:rsid w:val="00E37715"/>
    <w:rsid w:val="00E40085"/>
    <w:rsid w:val="00E401EE"/>
    <w:rsid w:val="00E403CF"/>
    <w:rsid w:val="00E404C9"/>
    <w:rsid w:val="00E40F1E"/>
    <w:rsid w:val="00E41AC6"/>
    <w:rsid w:val="00E41B67"/>
    <w:rsid w:val="00E42314"/>
    <w:rsid w:val="00E4256C"/>
    <w:rsid w:val="00E42891"/>
    <w:rsid w:val="00E43733"/>
    <w:rsid w:val="00E437E5"/>
    <w:rsid w:val="00E4405E"/>
    <w:rsid w:val="00E45110"/>
    <w:rsid w:val="00E46542"/>
    <w:rsid w:val="00E46A39"/>
    <w:rsid w:val="00E46B70"/>
    <w:rsid w:val="00E46E73"/>
    <w:rsid w:val="00E471A5"/>
    <w:rsid w:val="00E47384"/>
    <w:rsid w:val="00E475BD"/>
    <w:rsid w:val="00E4775A"/>
    <w:rsid w:val="00E47DB5"/>
    <w:rsid w:val="00E50E56"/>
    <w:rsid w:val="00E514B9"/>
    <w:rsid w:val="00E5157F"/>
    <w:rsid w:val="00E51CC5"/>
    <w:rsid w:val="00E51F1D"/>
    <w:rsid w:val="00E52319"/>
    <w:rsid w:val="00E5322F"/>
    <w:rsid w:val="00E5373F"/>
    <w:rsid w:val="00E5388D"/>
    <w:rsid w:val="00E53C1C"/>
    <w:rsid w:val="00E540E0"/>
    <w:rsid w:val="00E54147"/>
    <w:rsid w:val="00E542C2"/>
    <w:rsid w:val="00E5438A"/>
    <w:rsid w:val="00E552F0"/>
    <w:rsid w:val="00E5564C"/>
    <w:rsid w:val="00E55808"/>
    <w:rsid w:val="00E560A0"/>
    <w:rsid w:val="00E56424"/>
    <w:rsid w:val="00E56E09"/>
    <w:rsid w:val="00E56E4E"/>
    <w:rsid w:val="00E57281"/>
    <w:rsid w:val="00E579E4"/>
    <w:rsid w:val="00E57BD6"/>
    <w:rsid w:val="00E60169"/>
    <w:rsid w:val="00E60193"/>
    <w:rsid w:val="00E60462"/>
    <w:rsid w:val="00E60EF8"/>
    <w:rsid w:val="00E6114B"/>
    <w:rsid w:val="00E6196D"/>
    <w:rsid w:val="00E61E68"/>
    <w:rsid w:val="00E62622"/>
    <w:rsid w:val="00E63049"/>
    <w:rsid w:val="00E638CA"/>
    <w:rsid w:val="00E639EA"/>
    <w:rsid w:val="00E643BA"/>
    <w:rsid w:val="00E65081"/>
    <w:rsid w:val="00E65949"/>
    <w:rsid w:val="00E660AF"/>
    <w:rsid w:val="00E661FA"/>
    <w:rsid w:val="00E66225"/>
    <w:rsid w:val="00E662DE"/>
    <w:rsid w:val="00E66970"/>
    <w:rsid w:val="00E66F40"/>
    <w:rsid w:val="00E6724F"/>
    <w:rsid w:val="00E67917"/>
    <w:rsid w:val="00E67A19"/>
    <w:rsid w:val="00E7025D"/>
    <w:rsid w:val="00E70A1E"/>
    <w:rsid w:val="00E70AFB"/>
    <w:rsid w:val="00E71090"/>
    <w:rsid w:val="00E71734"/>
    <w:rsid w:val="00E71DA9"/>
    <w:rsid w:val="00E722D6"/>
    <w:rsid w:val="00E727F8"/>
    <w:rsid w:val="00E73F4A"/>
    <w:rsid w:val="00E74639"/>
    <w:rsid w:val="00E74650"/>
    <w:rsid w:val="00E746D5"/>
    <w:rsid w:val="00E74FAE"/>
    <w:rsid w:val="00E75000"/>
    <w:rsid w:val="00E764C7"/>
    <w:rsid w:val="00E766CC"/>
    <w:rsid w:val="00E768BE"/>
    <w:rsid w:val="00E7725A"/>
    <w:rsid w:val="00E7728E"/>
    <w:rsid w:val="00E77B1D"/>
    <w:rsid w:val="00E77F40"/>
    <w:rsid w:val="00E8034C"/>
    <w:rsid w:val="00E80371"/>
    <w:rsid w:val="00E81938"/>
    <w:rsid w:val="00E81BE8"/>
    <w:rsid w:val="00E826D5"/>
    <w:rsid w:val="00E8298D"/>
    <w:rsid w:val="00E82B49"/>
    <w:rsid w:val="00E83244"/>
    <w:rsid w:val="00E8324F"/>
    <w:rsid w:val="00E83279"/>
    <w:rsid w:val="00E836D3"/>
    <w:rsid w:val="00E83752"/>
    <w:rsid w:val="00E83870"/>
    <w:rsid w:val="00E843DB"/>
    <w:rsid w:val="00E847F8"/>
    <w:rsid w:val="00E84924"/>
    <w:rsid w:val="00E84AED"/>
    <w:rsid w:val="00E84AFE"/>
    <w:rsid w:val="00E8517D"/>
    <w:rsid w:val="00E85196"/>
    <w:rsid w:val="00E86235"/>
    <w:rsid w:val="00E8660F"/>
    <w:rsid w:val="00E86615"/>
    <w:rsid w:val="00E869E6"/>
    <w:rsid w:val="00E869FB"/>
    <w:rsid w:val="00E86C16"/>
    <w:rsid w:val="00E86E22"/>
    <w:rsid w:val="00E870A8"/>
    <w:rsid w:val="00E870B3"/>
    <w:rsid w:val="00E878ED"/>
    <w:rsid w:val="00E9087E"/>
    <w:rsid w:val="00E90A6E"/>
    <w:rsid w:val="00E90BC6"/>
    <w:rsid w:val="00E90C52"/>
    <w:rsid w:val="00E90F8E"/>
    <w:rsid w:val="00E9138C"/>
    <w:rsid w:val="00E9212B"/>
    <w:rsid w:val="00E92250"/>
    <w:rsid w:val="00E92AE8"/>
    <w:rsid w:val="00E930E6"/>
    <w:rsid w:val="00E93BC3"/>
    <w:rsid w:val="00E941CA"/>
    <w:rsid w:val="00E94597"/>
    <w:rsid w:val="00E947C7"/>
    <w:rsid w:val="00E94FE5"/>
    <w:rsid w:val="00E950F5"/>
    <w:rsid w:val="00E9519F"/>
    <w:rsid w:val="00E951C7"/>
    <w:rsid w:val="00E95373"/>
    <w:rsid w:val="00E95464"/>
    <w:rsid w:val="00E9546F"/>
    <w:rsid w:val="00E9584A"/>
    <w:rsid w:val="00E95953"/>
    <w:rsid w:val="00E95D1C"/>
    <w:rsid w:val="00E96714"/>
    <w:rsid w:val="00E96810"/>
    <w:rsid w:val="00E97126"/>
    <w:rsid w:val="00E9720C"/>
    <w:rsid w:val="00EA0888"/>
    <w:rsid w:val="00EA20EC"/>
    <w:rsid w:val="00EA2571"/>
    <w:rsid w:val="00EA2824"/>
    <w:rsid w:val="00EA2A62"/>
    <w:rsid w:val="00EA2AD7"/>
    <w:rsid w:val="00EA3C42"/>
    <w:rsid w:val="00EA45A5"/>
    <w:rsid w:val="00EA6B8F"/>
    <w:rsid w:val="00EA6E9F"/>
    <w:rsid w:val="00EA72AD"/>
    <w:rsid w:val="00EA7EE9"/>
    <w:rsid w:val="00EA7F17"/>
    <w:rsid w:val="00EB058C"/>
    <w:rsid w:val="00EB1C0F"/>
    <w:rsid w:val="00EB1DEB"/>
    <w:rsid w:val="00EB1FFF"/>
    <w:rsid w:val="00EB227A"/>
    <w:rsid w:val="00EB33B1"/>
    <w:rsid w:val="00EB33B4"/>
    <w:rsid w:val="00EB376E"/>
    <w:rsid w:val="00EB3E36"/>
    <w:rsid w:val="00EB45CF"/>
    <w:rsid w:val="00EB4E30"/>
    <w:rsid w:val="00EB4E5C"/>
    <w:rsid w:val="00EB674C"/>
    <w:rsid w:val="00EB6FDE"/>
    <w:rsid w:val="00EB76A9"/>
    <w:rsid w:val="00EB779B"/>
    <w:rsid w:val="00EB78DA"/>
    <w:rsid w:val="00EB79F8"/>
    <w:rsid w:val="00EB7AEF"/>
    <w:rsid w:val="00EC14AB"/>
    <w:rsid w:val="00EC1911"/>
    <w:rsid w:val="00EC225D"/>
    <w:rsid w:val="00EC27A7"/>
    <w:rsid w:val="00EC2C46"/>
    <w:rsid w:val="00EC2CAD"/>
    <w:rsid w:val="00EC323F"/>
    <w:rsid w:val="00EC3348"/>
    <w:rsid w:val="00EC3CB5"/>
    <w:rsid w:val="00EC4395"/>
    <w:rsid w:val="00EC59A9"/>
    <w:rsid w:val="00EC5E75"/>
    <w:rsid w:val="00EC6228"/>
    <w:rsid w:val="00EC6A67"/>
    <w:rsid w:val="00EC78D7"/>
    <w:rsid w:val="00EC7B8C"/>
    <w:rsid w:val="00EC7F50"/>
    <w:rsid w:val="00ED00E0"/>
    <w:rsid w:val="00ED011B"/>
    <w:rsid w:val="00ED016A"/>
    <w:rsid w:val="00ED01ED"/>
    <w:rsid w:val="00ED05EE"/>
    <w:rsid w:val="00ED0D5E"/>
    <w:rsid w:val="00ED17D6"/>
    <w:rsid w:val="00ED1D4C"/>
    <w:rsid w:val="00ED22B3"/>
    <w:rsid w:val="00ED2D08"/>
    <w:rsid w:val="00ED3314"/>
    <w:rsid w:val="00ED398B"/>
    <w:rsid w:val="00ED39AB"/>
    <w:rsid w:val="00ED409D"/>
    <w:rsid w:val="00ED41AE"/>
    <w:rsid w:val="00ED51FE"/>
    <w:rsid w:val="00ED6015"/>
    <w:rsid w:val="00ED704D"/>
    <w:rsid w:val="00ED7159"/>
    <w:rsid w:val="00ED7173"/>
    <w:rsid w:val="00ED73CE"/>
    <w:rsid w:val="00EE1255"/>
    <w:rsid w:val="00EE2611"/>
    <w:rsid w:val="00EE350B"/>
    <w:rsid w:val="00EE4254"/>
    <w:rsid w:val="00EE428B"/>
    <w:rsid w:val="00EE44FB"/>
    <w:rsid w:val="00EE4B3A"/>
    <w:rsid w:val="00EE598A"/>
    <w:rsid w:val="00EE6474"/>
    <w:rsid w:val="00EE67CE"/>
    <w:rsid w:val="00EE6E8C"/>
    <w:rsid w:val="00EE73B5"/>
    <w:rsid w:val="00EE7918"/>
    <w:rsid w:val="00EF0430"/>
    <w:rsid w:val="00EF0948"/>
    <w:rsid w:val="00EF0F64"/>
    <w:rsid w:val="00EF11D8"/>
    <w:rsid w:val="00EF1C15"/>
    <w:rsid w:val="00EF2703"/>
    <w:rsid w:val="00EF2814"/>
    <w:rsid w:val="00EF464D"/>
    <w:rsid w:val="00EF46B2"/>
    <w:rsid w:val="00EF48BB"/>
    <w:rsid w:val="00EF48C1"/>
    <w:rsid w:val="00EF4A18"/>
    <w:rsid w:val="00EF4C37"/>
    <w:rsid w:val="00EF5066"/>
    <w:rsid w:val="00EF5771"/>
    <w:rsid w:val="00F000FF"/>
    <w:rsid w:val="00F00458"/>
    <w:rsid w:val="00F0072C"/>
    <w:rsid w:val="00F00B32"/>
    <w:rsid w:val="00F0103C"/>
    <w:rsid w:val="00F01041"/>
    <w:rsid w:val="00F01849"/>
    <w:rsid w:val="00F01A62"/>
    <w:rsid w:val="00F0256A"/>
    <w:rsid w:val="00F025C8"/>
    <w:rsid w:val="00F02902"/>
    <w:rsid w:val="00F0298D"/>
    <w:rsid w:val="00F0386A"/>
    <w:rsid w:val="00F048F8"/>
    <w:rsid w:val="00F057FE"/>
    <w:rsid w:val="00F05998"/>
    <w:rsid w:val="00F05CD0"/>
    <w:rsid w:val="00F06092"/>
    <w:rsid w:val="00F06D50"/>
    <w:rsid w:val="00F06FED"/>
    <w:rsid w:val="00F07160"/>
    <w:rsid w:val="00F07F39"/>
    <w:rsid w:val="00F10292"/>
    <w:rsid w:val="00F10794"/>
    <w:rsid w:val="00F1244B"/>
    <w:rsid w:val="00F1284D"/>
    <w:rsid w:val="00F1531F"/>
    <w:rsid w:val="00F160D7"/>
    <w:rsid w:val="00F16473"/>
    <w:rsid w:val="00F16B32"/>
    <w:rsid w:val="00F16D95"/>
    <w:rsid w:val="00F17484"/>
    <w:rsid w:val="00F17CF8"/>
    <w:rsid w:val="00F2037C"/>
    <w:rsid w:val="00F2055D"/>
    <w:rsid w:val="00F20908"/>
    <w:rsid w:val="00F2145D"/>
    <w:rsid w:val="00F21A3E"/>
    <w:rsid w:val="00F21DDF"/>
    <w:rsid w:val="00F21EB9"/>
    <w:rsid w:val="00F21EF9"/>
    <w:rsid w:val="00F21FBC"/>
    <w:rsid w:val="00F2221C"/>
    <w:rsid w:val="00F22279"/>
    <w:rsid w:val="00F2289C"/>
    <w:rsid w:val="00F229D9"/>
    <w:rsid w:val="00F22FB5"/>
    <w:rsid w:val="00F23028"/>
    <w:rsid w:val="00F24402"/>
    <w:rsid w:val="00F24452"/>
    <w:rsid w:val="00F24550"/>
    <w:rsid w:val="00F24939"/>
    <w:rsid w:val="00F254AF"/>
    <w:rsid w:val="00F25722"/>
    <w:rsid w:val="00F25E35"/>
    <w:rsid w:val="00F25F53"/>
    <w:rsid w:val="00F268D6"/>
    <w:rsid w:val="00F2697C"/>
    <w:rsid w:val="00F27315"/>
    <w:rsid w:val="00F306AE"/>
    <w:rsid w:val="00F30BE4"/>
    <w:rsid w:val="00F31E84"/>
    <w:rsid w:val="00F33BE9"/>
    <w:rsid w:val="00F33C12"/>
    <w:rsid w:val="00F34083"/>
    <w:rsid w:val="00F34494"/>
    <w:rsid w:val="00F34629"/>
    <w:rsid w:val="00F346DE"/>
    <w:rsid w:val="00F34DF4"/>
    <w:rsid w:val="00F35048"/>
    <w:rsid w:val="00F3512E"/>
    <w:rsid w:val="00F3513A"/>
    <w:rsid w:val="00F361E6"/>
    <w:rsid w:val="00F365A6"/>
    <w:rsid w:val="00F37834"/>
    <w:rsid w:val="00F37C38"/>
    <w:rsid w:val="00F40FA7"/>
    <w:rsid w:val="00F412E3"/>
    <w:rsid w:val="00F415AB"/>
    <w:rsid w:val="00F42282"/>
    <w:rsid w:val="00F4231C"/>
    <w:rsid w:val="00F42F76"/>
    <w:rsid w:val="00F434FA"/>
    <w:rsid w:val="00F43CCB"/>
    <w:rsid w:val="00F43E72"/>
    <w:rsid w:val="00F4414E"/>
    <w:rsid w:val="00F44C69"/>
    <w:rsid w:val="00F44CDF"/>
    <w:rsid w:val="00F463D8"/>
    <w:rsid w:val="00F466CE"/>
    <w:rsid w:val="00F46FE2"/>
    <w:rsid w:val="00F478B3"/>
    <w:rsid w:val="00F47E87"/>
    <w:rsid w:val="00F504F5"/>
    <w:rsid w:val="00F5169E"/>
    <w:rsid w:val="00F5268C"/>
    <w:rsid w:val="00F52C8A"/>
    <w:rsid w:val="00F52EA0"/>
    <w:rsid w:val="00F52F14"/>
    <w:rsid w:val="00F53294"/>
    <w:rsid w:val="00F5350A"/>
    <w:rsid w:val="00F538F8"/>
    <w:rsid w:val="00F53B86"/>
    <w:rsid w:val="00F540AC"/>
    <w:rsid w:val="00F55319"/>
    <w:rsid w:val="00F55F59"/>
    <w:rsid w:val="00F55FA7"/>
    <w:rsid w:val="00F561B4"/>
    <w:rsid w:val="00F577C9"/>
    <w:rsid w:val="00F6003E"/>
    <w:rsid w:val="00F604ED"/>
    <w:rsid w:val="00F607E9"/>
    <w:rsid w:val="00F60D3B"/>
    <w:rsid w:val="00F612B1"/>
    <w:rsid w:val="00F61C7A"/>
    <w:rsid w:val="00F61CB6"/>
    <w:rsid w:val="00F62376"/>
    <w:rsid w:val="00F627CC"/>
    <w:rsid w:val="00F6283A"/>
    <w:rsid w:val="00F629D2"/>
    <w:rsid w:val="00F62C45"/>
    <w:rsid w:val="00F62C70"/>
    <w:rsid w:val="00F631D8"/>
    <w:rsid w:val="00F63FAA"/>
    <w:rsid w:val="00F645B4"/>
    <w:rsid w:val="00F6475D"/>
    <w:rsid w:val="00F649A0"/>
    <w:rsid w:val="00F649BA"/>
    <w:rsid w:val="00F64A08"/>
    <w:rsid w:val="00F64C7A"/>
    <w:rsid w:val="00F6502F"/>
    <w:rsid w:val="00F6559C"/>
    <w:rsid w:val="00F6570F"/>
    <w:rsid w:val="00F6581A"/>
    <w:rsid w:val="00F662DE"/>
    <w:rsid w:val="00F67606"/>
    <w:rsid w:val="00F678D2"/>
    <w:rsid w:val="00F67A96"/>
    <w:rsid w:val="00F7089B"/>
    <w:rsid w:val="00F70C31"/>
    <w:rsid w:val="00F71A7E"/>
    <w:rsid w:val="00F72008"/>
    <w:rsid w:val="00F72186"/>
    <w:rsid w:val="00F72B68"/>
    <w:rsid w:val="00F7349E"/>
    <w:rsid w:val="00F73539"/>
    <w:rsid w:val="00F73564"/>
    <w:rsid w:val="00F73E3F"/>
    <w:rsid w:val="00F74965"/>
    <w:rsid w:val="00F74DD6"/>
    <w:rsid w:val="00F74F9C"/>
    <w:rsid w:val="00F75821"/>
    <w:rsid w:val="00F75B53"/>
    <w:rsid w:val="00F75C1C"/>
    <w:rsid w:val="00F761E7"/>
    <w:rsid w:val="00F767FA"/>
    <w:rsid w:val="00F768C2"/>
    <w:rsid w:val="00F76A39"/>
    <w:rsid w:val="00F770E4"/>
    <w:rsid w:val="00F77A36"/>
    <w:rsid w:val="00F8155C"/>
    <w:rsid w:val="00F8170E"/>
    <w:rsid w:val="00F82260"/>
    <w:rsid w:val="00F825C9"/>
    <w:rsid w:val="00F82F82"/>
    <w:rsid w:val="00F831F3"/>
    <w:rsid w:val="00F832FE"/>
    <w:rsid w:val="00F8338E"/>
    <w:rsid w:val="00F83B37"/>
    <w:rsid w:val="00F83FFB"/>
    <w:rsid w:val="00F841A2"/>
    <w:rsid w:val="00F84233"/>
    <w:rsid w:val="00F84344"/>
    <w:rsid w:val="00F84617"/>
    <w:rsid w:val="00F84C51"/>
    <w:rsid w:val="00F85658"/>
    <w:rsid w:val="00F85E4B"/>
    <w:rsid w:val="00F867D4"/>
    <w:rsid w:val="00F86C4E"/>
    <w:rsid w:val="00F86E9D"/>
    <w:rsid w:val="00F872E0"/>
    <w:rsid w:val="00F874BD"/>
    <w:rsid w:val="00F87DE9"/>
    <w:rsid w:val="00F90A83"/>
    <w:rsid w:val="00F90D86"/>
    <w:rsid w:val="00F918B7"/>
    <w:rsid w:val="00F9338F"/>
    <w:rsid w:val="00F9392B"/>
    <w:rsid w:val="00F94096"/>
    <w:rsid w:val="00F94400"/>
    <w:rsid w:val="00F953B6"/>
    <w:rsid w:val="00F95441"/>
    <w:rsid w:val="00F95750"/>
    <w:rsid w:val="00F967CD"/>
    <w:rsid w:val="00F96812"/>
    <w:rsid w:val="00F96837"/>
    <w:rsid w:val="00F96844"/>
    <w:rsid w:val="00F96BD0"/>
    <w:rsid w:val="00F96D79"/>
    <w:rsid w:val="00F96E37"/>
    <w:rsid w:val="00F96EF0"/>
    <w:rsid w:val="00F9711A"/>
    <w:rsid w:val="00F97395"/>
    <w:rsid w:val="00F97908"/>
    <w:rsid w:val="00FA0606"/>
    <w:rsid w:val="00FA0D63"/>
    <w:rsid w:val="00FA0F7B"/>
    <w:rsid w:val="00FA0FCC"/>
    <w:rsid w:val="00FA1183"/>
    <w:rsid w:val="00FA133D"/>
    <w:rsid w:val="00FA13B1"/>
    <w:rsid w:val="00FA1A5F"/>
    <w:rsid w:val="00FA20B9"/>
    <w:rsid w:val="00FA24E5"/>
    <w:rsid w:val="00FA2AF4"/>
    <w:rsid w:val="00FA2B03"/>
    <w:rsid w:val="00FA3536"/>
    <w:rsid w:val="00FA3F31"/>
    <w:rsid w:val="00FA4290"/>
    <w:rsid w:val="00FA4655"/>
    <w:rsid w:val="00FA4673"/>
    <w:rsid w:val="00FA51D1"/>
    <w:rsid w:val="00FA54C3"/>
    <w:rsid w:val="00FA5587"/>
    <w:rsid w:val="00FA5D12"/>
    <w:rsid w:val="00FA5E32"/>
    <w:rsid w:val="00FA6C4E"/>
    <w:rsid w:val="00FA782B"/>
    <w:rsid w:val="00FA7FC4"/>
    <w:rsid w:val="00FB00EA"/>
    <w:rsid w:val="00FB0107"/>
    <w:rsid w:val="00FB0A51"/>
    <w:rsid w:val="00FB0BA5"/>
    <w:rsid w:val="00FB19E1"/>
    <w:rsid w:val="00FB2B74"/>
    <w:rsid w:val="00FB2F06"/>
    <w:rsid w:val="00FB3480"/>
    <w:rsid w:val="00FB3494"/>
    <w:rsid w:val="00FB365B"/>
    <w:rsid w:val="00FB38EA"/>
    <w:rsid w:val="00FB399B"/>
    <w:rsid w:val="00FB3A12"/>
    <w:rsid w:val="00FB3DAD"/>
    <w:rsid w:val="00FB4817"/>
    <w:rsid w:val="00FB4D50"/>
    <w:rsid w:val="00FB7129"/>
    <w:rsid w:val="00FB7AE4"/>
    <w:rsid w:val="00FC0129"/>
    <w:rsid w:val="00FC173C"/>
    <w:rsid w:val="00FC19F1"/>
    <w:rsid w:val="00FC1B79"/>
    <w:rsid w:val="00FC1F9A"/>
    <w:rsid w:val="00FC1FEE"/>
    <w:rsid w:val="00FC208E"/>
    <w:rsid w:val="00FC2BE0"/>
    <w:rsid w:val="00FC3535"/>
    <w:rsid w:val="00FC3728"/>
    <w:rsid w:val="00FC3E23"/>
    <w:rsid w:val="00FC4430"/>
    <w:rsid w:val="00FC4D12"/>
    <w:rsid w:val="00FC50F4"/>
    <w:rsid w:val="00FC543D"/>
    <w:rsid w:val="00FC588E"/>
    <w:rsid w:val="00FC636C"/>
    <w:rsid w:val="00FC662F"/>
    <w:rsid w:val="00FC6855"/>
    <w:rsid w:val="00FC6D0E"/>
    <w:rsid w:val="00FC6EFD"/>
    <w:rsid w:val="00FC6F00"/>
    <w:rsid w:val="00FC70DB"/>
    <w:rsid w:val="00FC7D3E"/>
    <w:rsid w:val="00FD0104"/>
    <w:rsid w:val="00FD0115"/>
    <w:rsid w:val="00FD10B6"/>
    <w:rsid w:val="00FD1626"/>
    <w:rsid w:val="00FD2222"/>
    <w:rsid w:val="00FD2238"/>
    <w:rsid w:val="00FD2939"/>
    <w:rsid w:val="00FD3832"/>
    <w:rsid w:val="00FD4080"/>
    <w:rsid w:val="00FD40BD"/>
    <w:rsid w:val="00FD4558"/>
    <w:rsid w:val="00FD505E"/>
    <w:rsid w:val="00FD539C"/>
    <w:rsid w:val="00FD599E"/>
    <w:rsid w:val="00FD6125"/>
    <w:rsid w:val="00FD7BC5"/>
    <w:rsid w:val="00FD7D05"/>
    <w:rsid w:val="00FE00D4"/>
    <w:rsid w:val="00FE049F"/>
    <w:rsid w:val="00FE092D"/>
    <w:rsid w:val="00FE0B4C"/>
    <w:rsid w:val="00FE0BBC"/>
    <w:rsid w:val="00FE18F8"/>
    <w:rsid w:val="00FE2103"/>
    <w:rsid w:val="00FE3154"/>
    <w:rsid w:val="00FE33C9"/>
    <w:rsid w:val="00FE48BE"/>
    <w:rsid w:val="00FE5EDD"/>
    <w:rsid w:val="00FE682D"/>
    <w:rsid w:val="00FE69CB"/>
    <w:rsid w:val="00FE6F80"/>
    <w:rsid w:val="00FE6FCF"/>
    <w:rsid w:val="00FE7C4E"/>
    <w:rsid w:val="00FE7F7D"/>
    <w:rsid w:val="00FE7F8A"/>
    <w:rsid w:val="00FF040C"/>
    <w:rsid w:val="00FF0628"/>
    <w:rsid w:val="00FF08A0"/>
    <w:rsid w:val="00FF1DF3"/>
    <w:rsid w:val="00FF24D2"/>
    <w:rsid w:val="00FF2A45"/>
    <w:rsid w:val="00FF33FB"/>
    <w:rsid w:val="00FF4238"/>
    <w:rsid w:val="00FF516B"/>
    <w:rsid w:val="00FF578D"/>
    <w:rsid w:val="00FF6372"/>
    <w:rsid w:val="00FF6FFA"/>
    <w:rsid w:val="00FF7167"/>
    <w:rsid w:val="00FF766C"/>
    <w:rsid w:val="00FF7A3A"/>
    <w:rsid w:val="00FF7C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E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k-SK"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2D33"/>
  </w:style>
  <w:style w:type="paragraph" w:styleId="Nadpis1">
    <w:name w:val="heading 1"/>
    <w:basedOn w:val="Normlny"/>
    <w:next w:val="Normlny"/>
    <w:link w:val="Nadpis1Char"/>
    <w:uiPriority w:val="9"/>
    <w:qFormat/>
    <w:rsid w:val="00682D33"/>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y"/>
    <w:next w:val="Normlny"/>
    <w:link w:val="Nadpis2Char"/>
    <w:uiPriority w:val="9"/>
    <w:semiHidden/>
    <w:unhideWhenUsed/>
    <w:qFormat/>
    <w:rsid w:val="00682D33"/>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Nadpis3">
    <w:name w:val="heading 3"/>
    <w:basedOn w:val="Normlny"/>
    <w:next w:val="Normlny"/>
    <w:link w:val="Nadpis3Char"/>
    <w:uiPriority w:val="9"/>
    <w:semiHidden/>
    <w:unhideWhenUsed/>
    <w:qFormat/>
    <w:rsid w:val="00682D33"/>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Nadpis4">
    <w:name w:val="heading 4"/>
    <w:basedOn w:val="Normlny"/>
    <w:next w:val="Normlny"/>
    <w:link w:val="Nadpis4Char"/>
    <w:uiPriority w:val="9"/>
    <w:semiHidden/>
    <w:unhideWhenUsed/>
    <w:qFormat/>
    <w:rsid w:val="00682D33"/>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Nadpis5">
    <w:name w:val="heading 5"/>
    <w:basedOn w:val="Normlny"/>
    <w:next w:val="Normlny"/>
    <w:link w:val="Nadpis5Char"/>
    <w:uiPriority w:val="9"/>
    <w:semiHidden/>
    <w:unhideWhenUsed/>
    <w:qFormat/>
    <w:rsid w:val="00682D33"/>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Nadpis6">
    <w:name w:val="heading 6"/>
    <w:basedOn w:val="Normlny"/>
    <w:next w:val="Normlny"/>
    <w:link w:val="Nadpis6Char"/>
    <w:uiPriority w:val="9"/>
    <w:semiHidden/>
    <w:unhideWhenUsed/>
    <w:qFormat/>
    <w:rsid w:val="00682D33"/>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Nadpis7">
    <w:name w:val="heading 7"/>
    <w:basedOn w:val="Normlny"/>
    <w:next w:val="Normlny"/>
    <w:link w:val="Nadpis7Char"/>
    <w:uiPriority w:val="9"/>
    <w:semiHidden/>
    <w:unhideWhenUsed/>
    <w:qFormat/>
    <w:rsid w:val="00682D33"/>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Nadpis8">
    <w:name w:val="heading 8"/>
    <w:basedOn w:val="Normlny"/>
    <w:next w:val="Normlny"/>
    <w:link w:val="Nadpis8Char"/>
    <w:uiPriority w:val="9"/>
    <w:semiHidden/>
    <w:unhideWhenUsed/>
    <w:qFormat/>
    <w:rsid w:val="00682D33"/>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Nadpis9">
    <w:name w:val="heading 9"/>
    <w:basedOn w:val="Normlny"/>
    <w:next w:val="Normlny"/>
    <w:link w:val="Nadpis9Char"/>
    <w:uiPriority w:val="9"/>
    <w:semiHidden/>
    <w:unhideWhenUsed/>
    <w:qFormat/>
    <w:rsid w:val="00682D33"/>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A6EE3"/>
  </w:style>
  <w:style w:type="character" w:customStyle="1" w:styleId="apple-converted-space">
    <w:name w:val="apple-converted-space"/>
    <w:basedOn w:val="Predvolenpsmoodseku"/>
    <w:rsid w:val="00BA6EE3"/>
  </w:style>
  <w:style w:type="character" w:styleId="Hypertextovprepojenie">
    <w:name w:val="Hyperlink"/>
    <w:basedOn w:val="Predvolenpsmoodseku"/>
    <w:uiPriority w:val="99"/>
    <w:unhideWhenUsed/>
    <w:rsid w:val="00BA6EE3"/>
    <w:rPr>
      <w:color w:val="0000FF"/>
      <w:u w:val="single"/>
    </w:rPr>
  </w:style>
  <w:style w:type="character" w:styleId="PouitHypertextovPrepojenie">
    <w:name w:val="FollowedHyperlink"/>
    <w:basedOn w:val="Predvolenpsmoodseku"/>
    <w:uiPriority w:val="99"/>
    <w:semiHidden/>
    <w:unhideWhenUsed/>
    <w:rsid w:val="00BA6EE3"/>
    <w:rPr>
      <w:color w:val="800080"/>
      <w:u w:val="single"/>
    </w:rPr>
  </w:style>
  <w:style w:type="paragraph" w:styleId="PredformtovanHTML">
    <w:name w:val="HTML Preformatted"/>
    <w:basedOn w:val="Normlny"/>
    <w:link w:val="PredformtovanHTMLChar"/>
    <w:uiPriority w:val="99"/>
    <w:semiHidden/>
    <w:unhideWhenUsed/>
    <w:rsid w:val="00BA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BA6EE3"/>
    <w:rPr>
      <w:rFonts w:ascii="Courier New" w:eastAsia="Times New Roman" w:hAnsi="Courier New" w:cs="Courier New"/>
      <w:sz w:val="20"/>
      <w:szCs w:val="20"/>
      <w:lang w:eastAsia="sk-SK"/>
    </w:rPr>
  </w:style>
  <w:style w:type="paragraph" w:styleId="Odsekzoznamu">
    <w:name w:val="List Paragraph"/>
    <w:aliases w:val="body,Odsek zoznamu2"/>
    <w:basedOn w:val="Normlny"/>
    <w:link w:val="OdsekzoznamuChar"/>
    <w:uiPriority w:val="34"/>
    <w:qFormat/>
    <w:rsid w:val="00E86E22"/>
    <w:pPr>
      <w:ind w:left="720"/>
      <w:contextualSpacing/>
    </w:pPr>
  </w:style>
  <w:style w:type="paragraph" w:styleId="Textbubliny">
    <w:name w:val="Balloon Text"/>
    <w:basedOn w:val="Normlny"/>
    <w:link w:val="TextbublinyChar"/>
    <w:uiPriority w:val="99"/>
    <w:semiHidden/>
    <w:unhideWhenUsed/>
    <w:rsid w:val="00D230E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30EB"/>
    <w:rPr>
      <w:rFonts w:ascii="Segoe UI" w:hAnsi="Segoe UI" w:cs="Segoe UI"/>
      <w:sz w:val="18"/>
      <w:szCs w:val="18"/>
    </w:rPr>
  </w:style>
  <w:style w:type="paragraph" w:styleId="Textpoznmkypodiarou">
    <w:name w:val="footnote text"/>
    <w:basedOn w:val="Normlny"/>
    <w:link w:val="TextpoznmkypodiarouChar"/>
    <w:uiPriority w:val="99"/>
    <w:unhideWhenUsed/>
    <w:rsid w:val="004C039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4C0395"/>
    <w:rPr>
      <w:sz w:val="20"/>
      <w:szCs w:val="20"/>
    </w:rPr>
  </w:style>
  <w:style w:type="character" w:styleId="Odkaznapoznmkupodiarou">
    <w:name w:val="footnote reference"/>
    <w:basedOn w:val="Predvolenpsmoodseku"/>
    <w:uiPriority w:val="99"/>
    <w:semiHidden/>
    <w:unhideWhenUsed/>
    <w:rsid w:val="004C0395"/>
    <w:rPr>
      <w:vertAlign w:val="superscript"/>
    </w:rPr>
  </w:style>
  <w:style w:type="paragraph" w:styleId="Revzia">
    <w:name w:val="Revision"/>
    <w:hidden/>
    <w:uiPriority w:val="99"/>
    <w:semiHidden/>
    <w:rsid w:val="00775C74"/>
    <w:pPr>
      <w:spacing w:after="0" w:line="240" w:lineRule="auto"/>
    </w:pPr>
  </w:style>
  <w:style w:type="paragraph" w:styleId="Hlavika">
    <w:name w:val="header"/>
    <w:basedOn w:val="Normlny"/>
    <w:link w:val="HlavikaChar"/>
    <w:uiPriority w:val="99"/>
    <w:unhideWhenUsed/>
    <w:rsid w:val="00AE25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2582"/>
  </w:style>
  <w:style w:type="paragraph" w:styleId="Pta">
    <w:name w:val="footer"/>
    <w:basedOn w:val="Normlny"/>
    <w:link w:val="PtaChar"/>
    <w:uiPriority w:val="99"/>
    <w:unhideWhenUsed/>
    <w:rsid w:val="00AE2582"/>
    <w:pPr>
      <w:tabs>
        <w:tab w:val="center" w:pos="4536"/>
        <w:tab w:val="right" w:pos="9072"/>
      </w:tabs>
      <w:spacing w:after="0" w:line="240" w:lineRule="auto"/>
    </w:pPr>
  </w:style>
  <w:style w:type="character" w:customStyle="1" w:styleId="PtaChar">
    <w:name w:val="Päta Char"/>
    <w:basedOn w:val="Predvolenpsmoodseku"/>
    <w:link w:val="Pta"/>
    <w:uiPriority w:val="99"/>
    <w:rsid w:val="00AE2582"/>
  </w:style>
  <w:style w:type="character" w:customStyle="1" w:styleId="h1a4">
    <w:name w:val="h1a4"/>
    <w:basedOn w:val="Predvolenpsmoodseku"/>
    <w:rsid w:val="0077554D"/>
    <w:rPr>
      <w:rFonts w:ascii="Trebuchet MS" w:hAnsi="Trebuchet MS" w:hint="default"/>
      <w:vanish w:val="0"/>
      <w:webHidden w:val="0"/>
      <w:color w:val="505050"/>
      <w:sz w:val="24"/>
      <w:szCs w:val="24"/>
      <w:specVanish w:val="0"/>
    </w:rPr>
  </w:style>
  <w:style w:type="paragraph" w:styleId="Textkomentra">
    <w:name w:val="annotation text"/>
    <w:basedOn w:val="Normlny"/>
    <w:link w:val="TextkomentraChar"/>
    <w:uiPriority w:val="99"/>
    <w:unhideWhenUsed/>
    <w:rsid w:val="00F4414E"/>
    <w:pPr>
      <w:spacing w:line="240" w:lineRule="auto"/>
    </w:pPr>
    <w:rPr>
      <w:sz w:val="20"/>
      <w:szCs w:val="20"/>
    </w:rPr>
  </w:style>
  <w:style w:type="character" w:customStyle="1" w:styleId="TextkomentraChar">
    <w:name w:val="Text komentára Char"/>
    <w:basedOn w:val="Predvolenpsmoodseku"/>
    <w:link w:val="Textkomentra"/>
    <w:uiPriority w:val="99"/>
    <w:rsid w:val="00F4414E"/>
    <w:rPr>
      <w:sz w:val="20"/>
      <w:szCs w:val="20"/>
    </w:rPr>
  </w:style>
  <w:style w:type="paragraph" w:styleId="Textvysvetlivky">
    <w:name w:val="endnote text"/>
    <w:basedOn w:val="Normlny"/>
    <w:link w:val="TextvysvetlivkyChar"/>
    <w:uiPriority w:val="99"/>
    <w:semiHidden/>
    <w:unhideWhenUsed/>
    <w:rsid w:val="00297FA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97FAF"/>
    <w:rPr>
      <w:sz w:val="20"/>
      <w:szCs w:val="20"/>
    </w:rPr>
  </w:style>
  <w:style w:type="character" w:styleId="Odkaznavysvetlivku">
    <w:name w:val="endnote reference"/>
    <w:basedOn w:val="Predvolenpsmoodseku"/>
    <w:uiPriority w:val="99"/>
    <w:semiHidden/>
    <w:unhideWhenUsed/>
    <w:rsid w:val="00297FAF"/>
    <w:rPr>
      <w:vertAlign w:val="superscript"/>
    </w:rPr>
  </w:style>
  <w:style w:type="character" w:customStyle="1" w:styleId="OdsekzoznamuChar">
    <w:name w:val="Odsek zoznamu Char"/>
    <w:aliases w:val="body Char,Odsek zoznamu2 Char"/>
    <w:link w:val="Odsekzoznamu"/>
    <w:uiPriority w:val="34"/>
    <w:locked/>
    <w:rsid w:val="002F696A"/>
  </w:style>
  <w:style w:type="character" w:styleId="Odkaznakomentr">
    <w:name w:val="annotation reference"/>
    <w:basedOn w:val="Predvolenpsmoodseku"/>
    <w:uiPriority w:val="99"/>
    <w:semiHidden/>
    <w:unhideWhenUsed/>
    <w:rsid w:val="00732E66"/>
    <w:rPr>
      <w:sz w:val="16"/>
      <w:szCs w:val="16"/>
    </w:rPr>
  </w:style>
  <w:style w:type="paragraph" w:styleId="Predmetkomentra">
    <w:name w:val="annotation subject"/>
    <w:basedOn w:val="Textkomentra"/>
    <w:next w:val="Textkomentra"/>
    <w:link w:val="PredmetkomentraChar"/>
    <w:uiPriority w:val="99"/>
    <w:semiHidden/>
    <w:unhideWhenUsed/>
    <w:rsid w:val="00732E66"/>
    <w:rPr>
      <w:b/>
      <w:bCs/>
    </w:rPr>
  </w:style>
  <w:style w:type="character" w:customStyle="1" w:styleId="PredmetkomentraChar">
    <w:name w:val="Predmet komentára Char"/>
    <w:basedOn w:val="TextkomentraChar"/>
    <w:link w:val="Predmetkomentra"/>
    <w:uiPriority w:val="99"/>
    <w:semiHidden/>
    <w:rsid w:val="00732E66"/>
    <w:rPr>
      <w:b/>
      <w:bCs/>
      <w:sz w:val="20"/>
      <w:szCs w:val="20"/>
    </w:rPr>
  </w:style>
  <w:style w:type="paragraph" w:customStyle="1" w:styleId="CharCharChar2CharCharCharCharChar">
    <w:name w:val="Char Char Char2 Char Char Char Char Char"/>
    <w:basedOn w:val="Normlny"/>
    <w:uiPriority w:val="99"/>
    <w:rsid w:val="00F00458"/>
    <w:pPr>
      <w:spacing w:line="240" w:lineRule="exact"/>
    </w:pPr>
    <w:rPr>
      <w:rFonts w:ascii="Tahoma" w:eastAsia="Times New Roman" w:hAnsi="Tahoma" w:cs="Tahoma"/>
      <w:sz w:val="20"/>
      <w:szCs w:val="20"/>
      <w:lang w:val="en-US"/>
    </w:rPr>
  </w:style>
  <w:style w:type="character" w:styleId="Jemnzvraznenie">
    <w:name w:val="Subtle Emphasis"/>
    <w:basedOn w:val="Predvolenpsmoodseku"/>
    <w:uiPriority w:val="19"/>
    <w:qFormat/>
    <w:rsid w:val="00682D33"/>
    <w:rPr>
      <w:i/>
      <w:iCs/>
      <w:color w:val="595959" w:themeColor="text1" w:themeTint="A6"/>
    </w:rPr>
  </w:style>
  <w:style w:type="character" w:customStyle="1" w:styleId="h1a2">
    <w:name w:val="h1a2"/>
    <w:basedOn w:val="Predvolenpsmoodseku"/>
    <w:rsid w:val="00C65EE0"/>
    <w:rPr>
      <w:vanish w:val="0"/>
      <w:webHidden w:val="0"/>
      <w:sz w:val="24"/>
      <w:szCs w:val="24"/>
      <w:specVanish w:val="0"/>
    </w:rPr>
  </w:style>
  <w:style w:type="character" w:customStyle="1" w:styleId="Nadpis1Char">
    <w:name w:val="Nadpis 1 Char"/>
    <w:basedOn w:val="Predvolenpsmoodseku"/>
    <w:link w:val="Nadpis1"/>
    <w:uiPriority w:val="9"/>
    <w:rsid w:val="00682D33"/>
    <w:rPr>
      <w:rFonts w:asciiTheme="majorHAnsi" w:eastAsiaTheme="majorEastAsia" w:hAnsiTheme="majorHAnsi" w:cstheme="majorBidi"/>
      <w:color w:val="262626" w:themeColor="text1" w:themeTint="D9"/>
      <w:sz w:val="40"/>
      <w:szCs w:val="40"/>
    </w:rPr>
  </w:style>
  <w:style w:type="paragraph" w:styleId="Normlnywebov">
    <w:name w:val="Normal (Web)"/>
    <w:basedOn w:val="Normlny"/>
    <w:uiPriority w:val="99"/>
    <w:semiHidden/>
    <w:unhideWhenUsed/>
    <w:rsid w:val="005E1429"/>
    <w:pPr>
      <w:spacing w:before="144" w:after="144"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682D33"/>
    <w:rPr>
      <w:rFonts w:asciiTheme="majorHAnsi" w:eastAsiaTheme="majorEastAsia" w:hAnsiTheme="majorHAnsi" w:cstheme="majorBidi"/>
      <w:color w:val="B2B2B2" w:themeColor="accent2"/>
      <w:sz w:val="36"/>
      <w:szCs w:val="36"/>
    </w:rPr>
  </w:style>
  <w:style w:type="character" w:customStyle="1" w:styleId="Nadpis3Char">
    <w:name w:val="Nadpis 3 Char"/>
    <w:basedOn w:val="Predvolenpsmoodseku"/>
    <w:link w:val="Nadpis3"/>
    <w:uiPriority w:val="9"/>
    <w:semiHidden/>
    <w:rsid w:val="00682D33"/>
    <w:rPr>
      <w:rFonts w:asciiTheme="majorHAnsi" w:eastAsiaTheme="majorEastAsia" w:hAnsiTheme="majorHAnsi" w:cstheme="majorBidi"/>
      <w:color w:val="858585" w:themeColor="accent2" w:themeShade="BF"/>
      <w:sz w:val="32"/>
      <w:szCs w:val="32"/>
    </w:rPr>
  </w:style>
  <w:style w:type="character" w:customStyle="1" w:styleId="Nadpis4Char">
    <w:name w:val="Nadpis 4 Char"/>
    <w:basedOn w:val="Predvolenpsmoodseku"/>
    <w:link w:val="Nadpis4"/>
    <w:uiPriority w:val="9"/>
    <w:semiHidden/>
    <w:rsid w:val="00682D33"/>
    <w:rPr>
      <w:rFonts w:asciiTheme="majorHAnsi" w:eastAsiaTheme="majorEastAsia" w:hAnsiTheme="majorHAnsi" w:cstheme="majorBidi"/>
      <w:i/>
      <w:iCs/>
      <w:color w:val="595959" w:themeColor="accent2" w:themeShade="80"/>
      <w:sz w:val="28"/>
      <w:szCs w:val="28"/>
    </w:rPr>
  </w:style>
  <w:style w:type="character" w:customStyle="1" w:styleId="Nadpis5Char">
    <w:name w:val="Nadpis 5 Char"/>
    <w:basedOn w:val="Predvolenpsmoodseku"/>
    <w:link w:val="Nadpis5"/>
    <w:uiPriority w:val="9"/>
    <w:semiHidden/>
    <w:rsid w:val="00682D33"/>
    <w:rPr>
      <w:rFonts w:asciiTheme="majorHAnsi" w:eastAsiaTheme="majorEastAsia" w:hAnsiTheme="majorHAnsi" w:cstheme="majorBidi"/>
      <w:color w:val="858585" w:themeColor="accent2" w:themeShade="BF"/>
      <w:sz w:val="24"/>
      <w:szCs w:val="24"/>
    </w:rPr>
  </w:style>
  <w:style w:type="character" w:customStyle="1" w:styleId="Nadpis6Char">
    <w:name w:val="Nadpis 6 Char"/>
    <w:basedOn w:val="Predvolenpsmoodseku"/>
    <w:link w:val="Nadpis6"/>
    <w:uiPriority w:val="9"/>
    <w:semiHidden/>
    <w:rsid w:val="00682D33"/>
    <w:rPr>
      <w:rFonts w:asciiTheme="majorHAnsi" w:eastAsiaTheme="majorEastAsia" w:hAnsiTheme="majorHAnsi" w:cstheme="majorBidi"/>
      <w:i/>
      <w:iCs/>
      <w:color w:val="595959" w:themeColor="accent2" w:themeShade="80"/>
      <w:sz w:val="24"/>
      <w:szCs w:val="24"/>
    </w:rPr>
  </w:style>
  <w:style w:type="character" w:customStyle="1" w:styleId="Nadpis7Char">
    <w:name w:val="Nadpis 7 Char"/>
    <w:basedOn w:val="Predvolenpsmoodseku"/>
    <w:link w:val="Nadpis7"/>
    <w:uiPriority w:val="9"/>
    <w:semiHidden/>
    <w:rsid w:val="00682D33"/>
    <w:rPr>
      <w:rFonts w:asciiTheme="majorHAnsi" w:eastAsiaTheme="majorEastAsia" w:hAnsiTheme="majorHAnsi" w:cstheme="majorBidi"/>
      <w:b/>
      <w:bCs/>
      <w:color w:val="595959" w:themeColor="accent2" w:themeShade="80"/>
      <w:sz w:val="22"/>
      <w:szCs w:val="22"/>
    </w:rPr>
  </w:style>
  <w:style w:type="character" w:customStyle="1" w:styleId="Nadpis8Char">
    <w:name w:val="Nadpis 8 Char"/>
    <w:basedOn w:val="Predvolenpsmoodseku"/>
    <w:link w:val="Nadpis8"/>
    <w:uiPriority w:val="9"/>
    <w:semiHidden/>
    <w:rsid w:val="00682D33"/>
    <w:rPr>
      <w:rFonts w:asciiTheme="majorHAnsi" w:eastAsiaTheme="majorEastAsia" w:hAnsiTheme="majorHAnsi" w:cstheme="majorBidi"/>
      <w:color w:val="595959" w:themeColor="accent2" w:themeShade="80"/>
      <w:sz w:val="22"/>
      <w:szCs w:val="22"/>
    </w:rPr>
  </w:style>
  <w:style w:type="character" w:customStyle="1" w:styleId="Nadpis9Char">
    <w:name w:val="Nadpis 9 Char"/>
    <w:basedOn w:val="Predvolenpsmoodseku"/>
    <w:link w:val="Nadpis9"/>
    <w:uiPriority w:val="9"/>
    <w:semiHidden/>
    <w:rsid w:val="00682D33"/>
    <w:rPr>
      <w:rFonts w:asciiTheme="majorHAnsi" w:eastAsiaTheme="majorEastAsia" w:hAnsiTheme="majorHAnsi" w:cstheme="majorBidi"/>
      <w:i/>
      <w:iCs/>
      <w:color w:val="595959" w:themeColor="accent2" w:themeShade="80"/>
      <w:sz w:val="22"/>
      <w:szCs w:val="22"/>
    </w:rPr>
  </w:style>
  <w:style w:type="paragraph" w:styleId="Popis">
    <w:name w:val="caption"/>
    <w:basedOn w:val="Normlny"/>
    <w:next w:val="Normlny"/>
    <w:uiPriority w:val="35"/>
    <w:semiHidden/>
    <w:unhideWhenUsed/>
    <w:qFormat/>
    <w:rsid w:val="00682D33"/>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682D3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ovChar">
    <w:name w:val="Názov Char"/>
    <w:basedOn w:val="Predvolenpsmoodseku"/>
    <w:link w:val="Nzov"/>
    <w:uiPriority w:val="10"/>
    <w:rsid w:val="00682D33"/>
    <w:rPr>
      <w:rFonts w:asciiTheme="majorHAnsi" w:eastAsiaTheme="majorEastAsia" w:hAnsiTheme="majorHAnsi" w:cstheme="majorBidi"/>
      <w:color w:val="262626" w:themeColor="text1" w:themeTint="D9"/>
      <w:sz w:val="96"/>
      <w:szCs w:val="96"/>
    </w:rPr>
  </w:style>
  <w:style w:type="paragraph" w:styleId="Podtitul">
    <w:name w:val="Subtitle"/>
    <w:basedOn w:val="Normlny"/>
    <w:next w:val="Normlny"/>
    <w:link w:val="PodtitulChar"/>
    <w:uiPriority w:val="11"/>
    <w:qFormat/>
    <w:rsid w:val="00682D33"/>
    <w:pPr>
      <w:numPr>
        <w:ilvl w:val="1"/>
      </w:numPr>
      <w:spacing w:after="240"/>
    </w:pPr>
    <w:rPr>
      <w:caps/>
      <w:color w:val="404040" w:themeColor="text1" w:themeTint="BF"/>
      <w:spacing w:val="20"/>
      <w:sz w:val="28"/>
      <w:szCs w:val="28"/>
    </w:rPr>
  </w:style>
  <w:style w:type="character" w:customStyle="1" w:styleId="PodtitulChar">
    <w:name w:val="Podtitul Char"/>
    <w:basedOn w:val="Predvolenpsmoodseku"/>
    <w:link w:val="Podtitul"/>
    <w:uiPriority w:val="11"/>
    <w:rsid w:val="00682D33"/>
    <w:rPr>
      <w:caps/>
      <w:color w:val="404040" w:themeColor="text1" w:themeTint="BF"/>
      <w:spacing w:val="20"/>
      <w:sz w:val="28"/>
      <w:szCs w:val="28"/>
    </w:rPr>
  </w:style>
  <w:style w:type="character" w:styleId="Siln">
    <w:name w:val="Strong"/>
    <w:basedOn w:val="Predvolenpsmoodseku"/>
    <w:uiPriority w:val="22"/>
    <w:qFormat/>
    <w:rsid w:val="00682D33"/>
    <w:rPr>
      <w:b/>
      <w:bCs/>
    </w:rPr>
  </w:style>
  <w:style w:type="character" w:styleId="Zvraznenie">
    <w:name w:val="Emphasis"/>
    <w:basedOn w:val="Predvolenpsmoodseku"/>
    <w:uiPriority w:val="20"/>
    <w:qFormat/>
    <w:rsid w:val="00682D33"/>
    <w:rPr>
      <w:i/>
      <w:iCs/>
      <w:color w:val="000000" w:themeColor="text1"/>
    </w:rPr>
  </w:style>
  <w:style w:type="paragraph" w:styleId="Bezriadkovania">
    <w:name w:val="No Spacing"/>
    <w:uiPriority w:val="1"/>
    <w:qFormat/>
    <w:rsid w:val="00682D33"/>
    <w:pPr>
      <w:spacing w:after="0" w:line="240" w:lineRule="auto"/>
    </w:pPr>
  </w:style>
  <w:style w:type="paragraph" w:styleId="Citcia">
    <w:name w:val="Quote"/>
    <w:basedOn w:val="Normlny"/>
    <w:next w:val="Normlny"/>
    <w:link w:val="CitciaChar"/>
    <w:uiPriority w:val="29"/>
    <w:qFormat/>
    <w:rsid w:val="00682D3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ciaChar">
    <w:name w:val="Citácia Char"/>
    <w:basedOn w:val="Predvolenpsmoodseku"/>
    <w:link w:val="Citcia"/>
    <w:uiPriority w:val="29"/>
    <w:rsid w:val="00682D33"/>
    <w:rPr>
      <w:rFonts w:asciiTheme="majorHAnsi" w:eastAsiaTheme="majorEastAsia" w:hAnsiTheme="majorHAnsi" w:cstheme="majorBidi"/>
      <w:color w:val="000000" w:themeColor="text1"/>
      <w:sz w:val="24"/>
      <w:szCs w:val="24"/>
    </w:rPr>
  </w:style>
  <w:style w:type="paragraph" w:styleId="Zvraznencitcia">
    <w:name w:val="Intense Quote"/>
    <w:basedOn w:val="Normlny"/>
    <w:next w:val="Normlny"/>
    <w:link w:val="ZvraznencitciaChar"/>
    <w:uiPriority w:val="30"/>
    <w:qFormat/>
    <w:rsid w:val="00682D33"/>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ZvraznencitciaChar">
    <w:name w:val="Zvýraznená citácia Char"/>
    <w:basedOn w:val="Predvolenpsmoodseku"/>
    <w:link w:val="Zvraznencitcia"/>
    <w:uiPriority w:val="30"/>
    <w:rsid w:val="00682D33"/>
    <w:rPr>
      <w:rFonts w:asciiTheme="majorHAnsi" w:eastAsiaTheme="majorEastAsia" w:hAnsiTheme="majorHAnsi" w:cstheme="majorBidi"/>
      <w:sz w:val="24"/>
      <w:szCs w:val="24"/>
    </w:rPr>
  </w:style>
  <w:style w:type="character" w:styleId="Intenzvnezvraznenie">
    <w:name w:val="Intense Emphasis"/>
    <w:basedOn w:val="Predvolenpsmoodseku"/>
    <w:uiPriority w:val="21"/>
    <w:qFormat/>
    <w:rsid w:val="00682D33"/>
    <w:rPr>
      <w:b/>
      <w:bCs/>
      <w:i/>
      <w:iCs/>
      <w:caps w:val="0"/>
      <w:smallCaps w:val="0"/>
      <w:strike w:val="0"/>
      <w:dstrike w:val="0"/>
      <w:color w:val="B2B2B2" w:themeColor="accent2"/>
    </w:rPr>
  </w:style>
  <w:style w:type="character" w:styleId="Jemnodkaz">
    <w:name w:val="Subtle Reference"/>
    <w:basedOn w:val="Predvolenpsmoodseku"/>
    <w:uiPriority w:val="31"/>
    <w:qFormat/>
    <w:rsid w:val="00682D33"/>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682D33"/>
    <w:rPr>
      <w:b/>
      <w:bCs/>
      <w:caps w:val="0"/>
      <w:smallCaps/>
      <w:color w:val="auto"/>
      <w:spacing w:val="0"/>
      <w:u w:val="single"/>
    </w:rPr>
  </w:style>
  <w:style w:type="character" w:styleId="Nzovknihy">
    <w:name w:val="Book Title"/>
    <w:basedOn w:val="Predvolenpsmoodseku"/>
    <w:uiPriority w:val="33"/>
    <w:qFormat/>
    <w:rsid w:val="00682D33"/>
    <w:rPr>
      <w:b/>
      <w:bCs/>
      <w:caps w:val="0"/>
      <w:smallCaps/>
      <w:spacing w:val="0"/>
    </w:rPr>
  </w:style>
  <w:style w:type="paragraph" w:styleId="Hlavikaobsahu">
    <w:name w:val="TOC Heading"/>
    <w:basedOn w:val="Nadpis1"/>
    <w:next w:val="Normlny"/>
    <w:uiPriority w:val="39"/>
    <w:semiHidden/>
    <w:unhideWhenUsed/>
    <w:qFormat/>
    <w:rsid w:val="00682D33"/>
    <w:pPr>
      <w:outlineLvl w:val="9"/>
    </w:pPr>
  </w:style>
  <w:style w:type="paragraph" w:customStyle="1" w:styleId="t0X">
    <w:name w:val="Štý0X"/>
    <w:basedOn w:val="Normlny"/>
    <w:link w:val="t0XChar"/>
    <w:qFormat/>
    <w:rsid w:val="00042120"/>
    <w:pPr>
      <w:shd w:val="clear" w:color="auto" w:fill="FFFFFF"/>
      <w:spacing w:after="0" w:line="240" w:lineRule="auto"/>
      <w:ind w:firstLine="567"/>
      <w:jc w:val="both"/>
    </w:pPr>
    <w:rPr>
      <w:rFonts w:ascii="Times New Roman" w:eastAsia="Times New Roman" w:hAnsi="Times New Roman" w:cs="Times New Roman"/>
      <w:b/>
      <w:strike/>
      <w:sz w:val="24"/>
      <w:szCs w:val="24"/>
      <w:lang w:eastAsia="sk-SK"/>
    </w:rPr>
  </w:style>
  <w:style w:type="character" w:customStyle="1" w:styleId="t0XChar">
    <w:name w:val="Štý0X Char"/>
    <w:basedOn w:val="Predvolenpsmoodseku"/>
    <w:link w:val="t0X"/>
    <w:rsid w:val="00042120"/>
    <w:rPr>
      <w:rFonts w:ascii="Times New Roman" w:eastAsia="Times New Roman" w:hAnsi="Times New Roman" w:cs="Times New Roman"/>
      <w:b/>
      <w:strike/>
      <w:sz w:val="24"/>
      <w:szCs w:val="24"/>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075">
      <w:bodyDiv w:val="1"/>
      <w:marLeft w:val="0"/>
      <w:marRight w:val="0"/>
      <w:marTop w:val="0"/>
      <w:marBottom w:val="0"/>
      <w:divBdr>
        <w:top w:val="none" w:sz="0" w:space="0" w:color="auto"/>
        <w:left w:val="none" w:sz="0" w:space="0" w:color="auto"/>
        <w:bottom w:val="none" w:sz="0" w:space="0" w:color="auto"/>
        <w:right w:val="none" w:sz="0" w:space="0" w:color="auto"/>
      </w:divBdr>
    </w:div>
    <w:div w:id="60371711">
      <w:bodyDiv w:val="1"/>
      <w:marLeft w:val="0"/>
      <w:marRight w:val="0"/>
      <w:marTop w:val="0"/>
      <w:marBottom w:val="0"/>
      <w:divBdr>
        <w:top w:val="none" w:sz="0" w:space="0" w:color="auto"/>
        <w:left w:val="none" w:sz="0" w:space="0" w:color="auto"/>
        <w:bottom w:val="none" w:sz="0" w:space="0" w:color="auto"/>
        <w:right w:val="none" w:sz="0" w:space="0" w:color="auto"/>
      </w:divBdr>
      <w:divsChild>
        <w:div w:id="7369545">
          <w:marLeft w:val="0"/>
          <w:marRight w:val="0"/>
          <w:marTop w:val="200"/>
          <w:marBottom w:val="0"/>
          <w:divBdr>
            <w:top w:val="none" w:sz="0" w:space="0" w:color="auto"/>
            <w:left w:val="none" w:sz="0" w:space="0" w:color="auto"/>
            <w:bottom w:val="none" w:sz="0" w:space="0" w:color="auto"/>
            <w:right w:val="none" w:sz="0" w:space="0" w:color="auto"/>
          </w:divBdr>
          <w:divsChild>
            <w:div w:id="159276499">
              <w:marLeft w:val="0"/>
              <w:marRight w:val="0"/>
              <w:marTop w:val="0"/>
              <w:marBottom w:val="0"/>
              <w:divBdr>
                <w:top w:val="none" w:sz="0" w:space="0" w:color="auto"/>
                <w:left w:val="none" w:sz="0" w:space="0" w:color="auto"/>
                <w:bottom w:val="none" w:sz="0" w:space="0" w:color="auto"/>
                <w:right w:val="none" w:sz="0" w:space="0" w:color="auto"/>
              </w:divBdr>
              <w:divsChild>
                <w:div w:id="1918979414">
                  <w:marLeft w:val="0"/>
                  <w:marRight w:val="0"/>
                  <w:marTop w:val="200"/>
                  <w:marBottom w:val="0"/>
                  <w:divBdr>
                    <w:top w:val="none" w:sz="0" w:space="0" w:color="auto"/>
                    <w:left w:val="none" w:sz="0" w:space="0" w:color="auto"/>
                    <w:bottom w:val="none" w:sz="0" w:space="0" w:color="auto"/>
                    <w:right w:val="none" w:sz="0" w:space="0" w:color="auto"/>
                  </w:divBdr>
                  <w:divsChild>
                    <w:div w:id="6748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330">
          <w:marLeft w:val="0"/>
          <w:marRight w:val="0"/>
          <w:marTop w:val="200"/>
          <w:marBottom w:val="0"/>
          <w:divBdr>
            <w:top w:val="none" w:sz="0" w:space="0" w:color="auto"/>
            <w:left w:val="none" w:sz="0" w:space="0" w:color="auto"/>
            <w:bottom w:val="none" w:sz="0" w:space="0" w:color="auto"/>
            <w:right w:val="none" w:sz="0" w:space="0" w:color="auto"/>
          </w:divBdr>
          <w:divsChild>
            <w:div w:id="1011950274">
              <w:marLeft w:val="0"/>
              <w:marRight w:val="0"/>
              <w:marTop w:val="0"/>
              <w:marBottom w:val="0"/>
              <w:divBdr>
                <w:top w:val="none" w:sz="0" w:space="0" w:color="auto"/>
                <w:left w:val="none" w:sz="0" w:space="0" w:color="auto"/>
                <w:bottom w:val="none" w:sz="0" w:space="0" w:color="auto"/>
                <w:right w:val="none" w:sz="0" w:space="0" w:color="auto"/>
              </w:divBdr>
            </w:div>
          </w:divsChild>
        </w:div>
        <w:div w:id="46877104">
          <w:marLeft w:val="0"/>
          <w:marRight w:val="0"/>
          <w:marTop w:val="200"/>
          <w:marBottom w:val="0"/>
          <w:divBdr>
            <w:top w:val="none" w:sz="0" w:space="0" w:color="auto"/>
            <w:left w:val="none" w:sz="0" w:space="0" w:color="auto"/>
            <w:bottom w:val="none" w:sz="0" w:space="0" w:color="auto"/>
            <w:right w:val="none" w:sz="0" w:space="0" w:color="auto"/>
          </w:divBdr>
          <w:divsChild>
            <w:div w:id="630598362">
              <w:marLeft w:val="0"/>
              <w:marRight w:val="0"/>
              <w:marTop w:val="0"/>
              <w:marBottom w:val="0"/>
              <w:divBdr>
                <w:top w:val="none" w:sz="0" w:space="0" w:color="auto"/>
                <w:left w:val="none" w:sz="0" w:space="0" w:color="auto"/>
                <w:bottom w:val="none" w:sz="0" w:space="0" w:color="auto"/>
                <w:right w:val="none" w:sz="0" w:space="0" w:color="auto"/>
              </w:divBdr>
            </w:div>
          </w:divsChild>
        </w:div>
        <w:div w:id="69621668">
          <w:marLeft w:val="0"/>
          <w:marRight w:val="0"/>
          <w:marTop w:val="200"/>
          <w:marBottom w:val="0"/>
          <w:divBdr>
            <w:top w:val="none" w:sz="0" w:space="0" w:color="auto"/>
            <w:left w:val="none" w:sz="0" w:space="0" w:color="auto"/>
            <w:bottom w:val="none" w:sz="0" w:space="0" w:color="auto"/>
            <w:right w:val="none" w:sz="0" w:space="0" w:color="auto"/>
          </w:divBdr>
          <w:divsChild>
            <w:div w:id="2031757932">
              <w:marLeft w:val="0"/>
              <w:marRight w:val="0"/>
              <w:marTop w:val="0"/>
              <w:marBottom w:val="0"/>
              <w:divBdr>
                <w:top w:val="none" w:sz="0" w:space="0" w:color="auto"/>
                <w:left w:val="none" w:sz="0" w:space="0" w:color="auto"/>
                <w:bottom w:val="none" w:sz="0" w:space="0" w:color="auto"/>
                <w:right w:val="none" w:sz="0" w:space="0" w:color="auto"/>
              </w:divBdr>
              <w:divsChild>
                <w:div w:id="1889490973">
                  <w:marLeft w:val="0"/>
                  <w:marRight w:val="0"/>
                  <w:marTop w:val="200"/>
                  <w:marBottom w:val="0"/>
                  <w:divBdr>
                    <w:top w:val="none" w:sz="0" w:space="0" w:color="auto"/>
                    <w:left w:val="none" w:sz="0" w:space="0" w:color="auto"/>
                    <w:bottom w:val="none" w:sz="0" w:space="0" w:color="auto"/>
                    <w:right w:val="none" w:sz="0" w:space="0" w:color="auto"/>
                  </w:divBdr>
                  <w:divsChild>
                    <w:div w:id="1048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666">
          <w:marLeft w:val="0"/>
          <w:marRight w:val="0"/>
          <w:marTop w:val="200"/>
          <w:marBottom w:val="0"/>
          <w:divBdr>
            <w:top w:val="none" w:sz="0" w:space="0" w:color="auto"/>
            <w:left w:val="none" w:sz="0" w:space="0" w:color="auto"/>
            <w:bottom w:val="none" w:sz="0" w:space="0" w:color="auto"/>
            <w:right w:val="none" w:sz="0" w:space="0" w:color="auto"/>
          </w:divBdr>
          <w:divsChild>
            <w:div w:id="23142095">
              <w:marLeft w:val="0"/>
              <w:marRight w:val="0"/>
              <w:marTop w:val="0"/>
              <w:marBottom w:val="0"/>
              <w:divBdr>
                <w:top w:val="none" w:sz="0" w:space="0" w:color="auto"/>
                <w:left w:val="none" w:sz="0" w:space="0" w:color="auto"/>
                <w:bottom w:val="none" w:sz="0" w:space="0" w:color="auto"/>
                <w:right w:val="none" w:sz="0" w:space="0" w:color="auto"/>
              </w:divBdr>
            </w:div>
          </w:divsChild>
        </w:div>
        <w:div w:id="87311102">
          <w:marLeft w:val="0"/>
          <w:marRight w:val="0"/>
          <w:marTop w:val="200"/>
          <w:marBottom w:val="0"/>
          <w:divBdr>
            <w:top w:val="none" w:sz="0" w:space="0" w:color="auto"/>
            <w:left w:val="none" w:sz="0" w:space="0" w:color="auto"/>
            <w:bottom w:val="none" w:sz="0" w:space="0" w:color="auto"/>
            <w:right w:val="none" w:sz="0" w:space="0" w:color="auto"/>
          </w:divBdr>
          <w:divsChild>
            <w:div w:id="2071877118">
              <w:marLeft w:val="0"/>
              <w:marRight w:val="0"/>
              <w:marTop w:val="0"/>
              <w:marBottom w:val="0"/>
              <w:divBdr>
                <w:top w:val="none" w:sz="0" w:space="0" w:color="auto"/>
                <w:left w:val="none" w:sz="0" w:space="0" w:color="auto"/>
                <w:bottom w:val="none" w:sz="0" w:space="0" w:color="auto"/>
                <w:right w:val="none" w:sz="0" w:space="0" w:color="auto"/>
              </w:divBdr>
            </w:div>
          </w:divsChild>
        </w:div>
        <w:div w:id="89355576">
          <w:marLeft w:val="0"/>
          <w:marRight w:val="0"/>
          <w:marTop w:val="200"/>
          <w:marBottom w:val="0"/>
          <w:divBdr>
            <w:top w:val="none" w:sz="0" w:space="0" w:color="auto"/>
            <w:left w:val="none" w:sz="0" w:space="0" w:color="auto"/>
            <w:bottom w:val="none" w:sz="0" w:space="0" w:color="auto"/>
            <w:right w:val="none" w:sz="0" w:space="0" w:color="auto"/>
          </w:divBdr>
          <w:divsChild>
            <w:div w:id="408816411">
              <w:marLeft w:val="0"/>
              <w:marRight w:val="0"/>
              <w:marTop w:val="0"/>
              <w:marBottom w:val="0"/>
              <w:divBdr>
                <w:top w:val="none" w:sz="0" w:space="0" w:color="auto"/>
                <w:left w:val="none" w:sz="0" w:space="0" w:color="auto"/>
                <w:bottom w:val="none" w:sz="0" w:space="0" w:color="auto"/>
                <w:right w:val="none" w:sz="0" w:space="0" w:color="auto"/>
              </w:divBdr>
            </w:div>
          </w:divsChild>
        </w:div>
        <w:div w:id="116146143">
          <w:marLeft w:val="0"/>
          <w:marRight w:val="0"/>
          <w:marTop w:val="200"/>
          <w:marBottom w:val="0"/>
          <w:divBdr>
            <w:top w:val="none" w:sz="0" w:space="0" w:color="auto"/>
            <w:left w:val="none" w:sz="0" w:space="0" w:color="auto"/>
            <w:bottom w:val="none" w:sz="0" w:space="0" w:color="auto"/>
            <w:right w:val="none" w:sz="0" w:space="0" w:color="auto"/>
          </w:divBdr>
          <w:divsChild>
            <w:div w:id="1072628940">
              <w:marLeft w:val="0"/>
              <w:marRight w:val="0"/>
              <w:marTop w:val="0"/>
              <w:marBottom w:val="0"/>
              <w:divBdr>
                <w:top w:val="none" w:sz="0" w:space="0" w:color="auto"/>
                <w:left w:val="none" w:sz="0" w:space="0" w:color="auto"/>
                <w:bottom w:val="none" w:sz="0" w:space="0" w:color="auto"/>
                <w:right w:val="none" w:sz="0" w:space="0" w:color="auto"/>
              </w:divBdr>
              <w:divsChild>
                <w:div w:id="1649478205">
                  <w:marLeft w:val="0"/>
                  <w:marRight w:val="0"/>
                  <w:marTop w:val="0"/>
                  <w:marBottom w:val="0"/>
                  <w:divBdr>
                    <w:top w:val="none" w:sz="0" w:space="0" w:color="auto"/>
                    <w:left w:val="none" w:sz="0" w:space="0" w:color="auto"/>
                    <w:bottom w:val="none" w:sz="0" w:space="0" w:color="auto"/>
                    <w:right w:val="none" w:sz="0" w:space="0" w:color="auto"/>
                  </w:divBdr>
                  <w:divsChild>
                    <w:div w:id="6511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1275">
          <w:marLeft w:val="0"/>
          <w:marRight w:val="0"/>
          <w:marTop w:val="200"/>
          <w:marBottom w:val="0"/>
          <w:divBdr>
            <w:top w:val="none" w:sz="0" w:space="0" w:color="auto"/>
            <w:left w:val="none" w:sz="0" w:space="0" w:color="auto"/>
            <w:bottom w:val="none" w:sz="0" w:space="0" w:color="auto"/>
            <w:right w:val="none" w:sz="0" w:space="0" w:color="auto"/>
          </w:divBdr>
          <w:divsChild>
            <w:div w:id="1095712572">
              <w:marLeft w:val="0"/>
              <w:marRight w:val="0"/>
              <w:marTop w:val="0"/>
              <w:marBottom w:val="0"/>
              <w:divBdr>
                <w:top w:val="none" w:sz="0" w:space="0" w:color="auto"/>
                <w:left w:val="none" w:sz="0" w:space="0" w:color="auto"/>
                <w:bottom w:val="none" w:sz="0" w:space="0" w:color="auto"/>
                <w:right w:val="none" w:sz="0" w:space="0" w:color="auto"/>
              </w:divBdr>
              <w:divsChild>
                <w:div w:id="793135458">
                  <w:marLeft w:val="0"/>
                  <w:marRight w:val="0"/>
                  <w:marTop w:val="0"/>
                  <w:marBottom w:val="0"/>
                  <w:divBdr>
                    <w:top w:val="none" w:sz="0" w:space="0" w:color="auto"/>
                    <w:left w:val="none" w:sz="0" w:space="0" w:color="auto"/>
                    <w:bottom w:val="none" w:sz="0" w:space="0" w:color="auto"/>
                    <w:right w:val="none" w:sz="0" w:space="0" w:color="auto"/>
                  </w:divBdr>
                  <w:divsChild>
                    <w:div w:id="230387474">
                      <w:marLeft w:val="0"/>
                      <w:marRight w:val="0"/>
                      <w:marTop w:val="0"/>
                      <w:marBottom w:val="0"/>
                      <w:divBdr>
                        <w:top w:val="none" w:sz="0" w:space="0" w:color="auto"/>
                        <w:left w:val="none" w:sz="0" w:space="0" w:color="auto"/>
                        <w:bottom w:val="none" w:sz="0" w:space="0" w:color="auto"/>
                        <w:right w:val="none" w:sz="0" w:space="0" w:color="auto"/>
                      </w:divBdr>
                    </w:div>
                  </w:divsChild>
                </w:div>
                <w:div w:id="1001464474">
                  <w:marLeft w:val="0"/>
                  <w:marRight w:val="0"/>
                  <w:marTop w:val="200"/>
                  <w:marBottom w:val="0"/>
                  <w:divBdr>
                    <w:top w:val="none" w:sz="0" w:space="0" w:color="auto"/>
                    <w:left w:val="none" w:sz="0" w:space="0" w:color="auto"/>
                    <w:bottom w:val="none" w:sz="0" w:space="0" w:color="auto"/>
                    <w:right w:val="none" w:sz="0" w:space="0" w:color="auto"/>
                  </w:divBdr>
                  <w:divsChild>
                    <w:div w:id="834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486">
          <w:marLeft w:val="0"/>
          <w:marRight w:val="0"/>
          <w:marTop w:val="200"/>
          <w:marBottom w:val="0"/>
          <w:divBdr>
            <w:top w:val="none" w:sz="0" w:space="0" w:color="auto"/>
            <w:left w:val="none" w:sz="0" w:space="0" w:color="auto"/>
            <w:bottom w:val="none" w:sz="0" w:space="0" w:color="auto"/>
            <w:right w:val="none" w:sz="0" w:space="0" w:color="auto"/>
          </w:divBdr>
          <w:divsChild>
            <w:div w:id="695623593">
              <w:marLeft w:val="0"/>
              <w:marRight w:val="0"/>
              <w:marTop w:val="0"/>
              <w:marBottom w:val="0"/>
              <w:divBdr>
                <w:top w:val="none" w:sz="0" w:space="0" w:color="auto"/>
                <w:left w:val="none" w:sz="0" w:space="0" w:color="auto"/>
                <w:bottom w:val="none" w:sz="0" w:space="0" w:color="auto"/>
                <w:right w:val="none" w:sz="0" w:space="0" w:color="auto"/>
              </w:divBdr>
            </w:div>
          </w:divsChild>
        </w:div>
        <w:div w:id="214397332">
          <w:marLeft w:val="0"/>
          <w:marRight w:val="0"/>
          <w:marTop w:val="200"/>
          <w:marBottom w:val="0"/>
          <w:divBdr>
            <w:top w:val="none" w:sz="0" w:space="0" w:color="auto"/>
            <w:left w:val="none" w:sz="0" w:space="0" w:color="auto"/>
            <w:bottom w:val="none" w:sz="0" w:space="0" w:color="auto"/>
            <w:right w:val="none" w:sz="0" w:space="0" w:color="auto"/>
          </w:divBdr>
          <w:divsChild>
            <w:div w:id="343166144">
              <w:marLeft w:val="0"/>
              <w:marRight w:val="0"/>
              <w:marTop w:val="0"/>
              <w:marBottom w:val="0"/>
              <w:divBdr>
                <w:top w:val="none" w:sz="0" w:space="0" w:color="auto"/>
                <w:left w:val="none" w:sz="0" w:space="0" w:color="auto"/>
                <w:bottom w:val="none" w:sz="0" w:space="0" w:color="auto"/>
                <w:right w:val="none" w:sz="0" w:space="0" w:color="auto"/>
              </w:divBdr>
            </w:div>
          </w:divsChild>
        </w:div>
        <w:div w:id="226231502">
          <w:marLeft w:val="0"/>
          <w:marRight w:val="0"/>
          <w:marTop w:val="440"/>
          <w:marBottom w:val="740"/>
          <w:divBdr>
            <w:top w:val="none" w:sz="0" w:space="0" w:color="auto"/>
            <w:left w:val="none" w:sz="0" w:space="0" w:color="auto"/>
            <w:bottom w:val="none" w:sz="0" w:space="0" w:color="auto"/>
            <w:right w:val="none" w:sz="0" w:space="0" w:color="auto"/>
          </w:divBdr>
          <w:divsChild>
            <w:div w:id="2136754632">
              <w:marLeft w:val="0"/>
              <w:marRight w:val="0"/>
              <w:marTop w:val="0"/>
              <w:marBottom w:val="0"/>
              <w:divBdr>
                <w:top w:val="none" w:sz="0" w:space="0" w:color="auto"/>
                <w:left w:val="none" w:sz="0" w:space="0" w:color="auto"/>
                <w:bottom w:val="none" w:sz="0" w:space="0" w:color="auto"/>
                <w:right w:val="none" w:sz="0" w:space="0" w:color="auto"/>
              </w:divBdr>
              <w:divsChild>
                <w:div w:id="507791716">
                  <w:marLeft w:val="0"/>
                  <w:marRight w:val="0"/>
                  <w:marTop w:val="140"/>
                  <w:marBottom w:val="440"/>
                  <w:divBdr>
                    <w:top w:val="none" w:sz="0" w:space="0" w:color="auto"/>
                    <w:left w:val="none" w:sz="0" w:space="0" w:color="auto"/>
                    <w:bottom w:val="none" w:sz="0" w:space="0" w:color="auto"/>
                    <w:right w:val="none" w:sz="0" w:space="0" w:color="auto"/>
                  </w:divBdr>
                  <w:divsChild>
                    <w:div w:id="1539855340">
                      <w:marLeft w:val="0"/>
                      <w:marRight w:val="0"/>
                      <w:marTop w:val="0"/>
                      <w:marBottom w:val="0"/>
                      <w:divBdr>
                        <w:top w:val="none" w:sz="0" w:space="0" w:color="auto"/>
                        <w:left w:val="none" w:sz="0" w:space="0" w:color="auto"/>
                        <w:bottom w:val="none" w:sz="0" w:space="0" w:color="auto"/>
                        <w:right w:val="none" w:sz="0" w:space="0" w:color="auto"/>
                      </w:divBdr>
                      <w:divsChild>
                        <w:div w:id="1322849584">
                          <w:marLeft w:val="0"/>
                          <w:marRight w:val="0"/>
                          <w:marTop w:val="260"/>
                          <w:marBottom w:val="200"/>
                          <w:divBdr>
                            <w:top w:val="none" w:sz="0" w:space="0" w:color="auto"/>
                            <w:left w:val="none" w:sz="0" w:space="0" w:color="auto"/>
                            <w:bottom w:val="none" w:sz="0" w:space="0" w:color="auto"/>
                            <w:right w:val="none" w:sz="0" w:space="0" w:color="auto"/>
                          </w:divBdr>
                          <w:divsChild>
                            <w:div w:id="517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3311">
                  <w:marLeft w:val="0"/>
                  <w:marRight w:val="0"/>
                  <w:marTop w:val="140"/>
                  <w:marBottom w:val="440"/>
                  <w:divBdr>
                    <w:top w:val="none" w:sz="0" w:space="0" w:color="auto"/>
                    <w:left w:val="none" w:sz="0" w:space="0" w:color="auto"/>
                    <w:bottom w:val="none" w:sz="0" w:space="0" w:color="auto"/>
                    <w:right w:val="none" w:sz="0" w:space="0" w:color="auto"/>
                  </w:divBdr>
                  <w:divsChild>
                    <w:div w:id="44571898">
                      <w:marLeft w:val="0"/>
                      <w:marRight w:val="0"/>
                      <w:marTop w:val="0"/>
                      <w:marBottom w:val="0"/>
                      <w:divBdr>
                        <w:top w:val="none" w:sz="0" w:space="0" w:color="auto"/>
                        <w:left w:val="none" w:sz="0" w:space="0" w:color="auto"/>
                        <w:bottom w:val="none" w:sz="0" w:space="0" w:color="auto"/>
                        <w:right w:val="none" w:sz="0" w:space="0" w:color="auto"/>
                      </w:divBdr>
                      <w:divsChild>
                        <w:div w:id="1164318362">
                          <w:marLeft w:val="0"/>
                          <w:marRight w:val="0"/>
                          <w:marTop w:val="240"/>
                          <w:marBottom w:val="140"/>
                          <w:divBdr>
                            <w:top w:val="none" w:sz="0" w:space="0" w:color="auto"/>
                            <w:left w:val="none" w:sz="0" w:space="0" w:color="auto"/>
                            <w:bottom w:val="none" w:sz="0" w:space="0" w:color="auto"/>
                            <w:right w:val="none" w:sz="0" w:space="0" w:color="auto"/>
                          </w:divBdr>
                          <w:divsChild>
                            <w:div w:id="692726639">
                              <w:marLeft w:val="0"/>
                              <w:marRight w:val="0"/>
                              <w:marTop w:val="0"/>
                              <w:marBottom w:val="0"/>
                              <w:divBdr>
                                <w:top w:val="none" w:sz="0" w:space="0" w:color="auto"/>
                                <w:left w:val="none" w:sz="0" w:space="0" w:color="auto"/>
                                <w:bottom w:val="none" w:sz="0" w:space="0" w:color="auto"/>
                                <w:right w:val="none" w:sz="0" w:space="0" w:color="auto"/>
                              </w:divBdr>
                            </w:div>
                          </w:divsChild>
                        </w:div>
                        <w:div w:id="1650211564">
                          <w:marLeft w:val="600"/>
                          <w:marRight w:val="0"/>
                          <w:marTop w:val="80"/>
                          <w:marBottom w:val="0"/>
                          <w:divBdr>
                            <w:top w:val="none" w:sz="0" w:space="0" w:color="auto"/>
                            <w:left w:val="none" w:sz="0" w:space="0" w:color="auto"/>
                            <w:bottom w:val="none" w:sz="0" w:space="0" w:color="auto"/>
                            <w:right w:val="none" w:sz="0" w:space="0" w:color="auto"/>
                          </w:divBdr>
                          <w:divsChild>
                            <w:div w:id="2949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3742">
                  <w:marLeft w:val="0"/>
                  <w:marRight w:val="0"/>
                  <w:marTop w:val="440"/>
                  <w:marBottom w:val="740"/>
                  <w:divBdr>
                    <w:top w:val="none" w:sz="0" w:space="0" w:color="auto"/>
                    <w:left w:val="none" w:sz="0" w:space="0" w:color="auto"/>
                    <w:bottom w:val="none" w:sz="0" w:space="0" w:color="auto"/>
                    <w:right w:val="none" w:sz="0" w:space="0" w:color="auto"/>
                  </w:divBdr>
                  <w:divsChild>
                    <w:div w:id="364524762">
                      <w:marLeft w:val="0"/>
                      <w:marRight w:val="0"/>
                      <w:marTop w:val="0"/>
                      <w:marBottom w:val="0"/>
                      <w:divBdr>
                        <w:top w:val="none" w:sz="0" w:space="0" w:color="auto"/>
                        <w:left w:val="none" w:sz="0" w:space="0" w:color="auto"/>
                        <w:bottom w:val="none" w:sz="0" w:space="0" w:color="auto"/>
                        <w:right w:val="none" w:sz="0" w:space="0" w:color="auto"/>
                      </w:divBdr>
                      <w:divsChild>
                        <w:div w:id="371196181">
                          <w:marLeft w:val="0"/>
                          <w:marRight w:val="0"/>
                          <w:marTop w:val="360"/>
                          <w:marBottom w:val="0"/>
                          <w:divBdr>
                            <w:top w:val="none" w:sz="0" w:space="0" w:color="auto"/>
                            <w:left w:val="none" w:sz="0" w:space="0" w:color="auto"/>
                            <w:bottom w:val="none" w:sz="0" w:space="0" w:color="auto"/>
                            <w:right w:val="none" w:sz="0" w:space="0" w:color="auto"/>
                          </w:divBdr>
                          <w:divsChild>
                            <w:div w:id="1133403510">
                              <w:marLeft w:val="0"/>
                              <w:marRight w:val="0"/>
                              <w:marTop w:val="0"/>
                              <w:marBottom w:val="0"/>
                              <w:divBdr>
                                <w:top w:val="none" w:sz="0" w:space="0" w:color="auto"/>
                                <w:left w:val="none" w:sz="0" w:space="0" w:color="auto"/>
                                <w:bottom w:val="none" w:sz="0" w:space="0" w:color="auto"/>
                                <w:right w:val="none" w:sz="0" w:space="0" w:color="auto"/>
                              </w:divBdr>
                            </w:div>
                          </w:divsChild>
                        </w:div>
                        <w:div w:id="1120103491">
                          <w:marLeft w:val="0"/>
                          <w:marRight w:val="0"/>
                          <w:marTop w:val="0"/>
                          <w:marBottom w:val="200"/>
                          <w:divBdr>
                            <w:top w:val="none" w:sz="0" w:space="0" w:color="auto"/>
                            <w:left w:val="none" w:sz="0" w:space="0" w:color="auto"/>
                            <w:bottom w:val="none" w:sz="0" w:space="0" w:color="auto"/>
                            <w:right w:val="none" w:sz="0" w:space="0" w:color="auto"/>
                          </w:divBdr>
                          <w:divsChild>
                            <w:div w:id="1015226519">
                              <w:marLeft w:val="0"/>
                              <w:marRight w:val="0"/>
                              <w:marTop w:val="0"/>
                              <w:marBottom w:val="0"/>
                              <w:divBdr>
                                <w:top w:val="none" w:sz="0" w:space="0" w:color="auto"/>
                                <w:left w:val="none" w:sz="0" w:space="0" w:color="auto"/>
                                <w:bottom w:val="none" w:sz="0" w:space="0" w:color="auto"/>
                                <w:right w:val="none" w:sz="0" w:space="0" w:color="auto"/>
                              </w:divBdr>
                            </w:div>
                          </w:divsChild>
                        </w:div>
                        <w:div w:id="1126580437">
                          <w:marLeft w:val="0"/>
                          <w:marRight w:val="0"/>
                          <w:marTop w:val="360"/>
                          <w:marBottom w:val="0"/>
                          <w:divBdr>
                            <w:top w:val="none" w:sz="0" w:space="0" w:color="auto"/>
                            <w:left w:val="none" w:sz="0" w:space="0" w:color="auto"/>
                            <w:bottom w:val="none" w:sz="0" w:space="0" w:color="auto"/>
                            <w:right w:val="none" w:sz="0" w:space="0" w:color="auto"/>
                          </w:divBdr>
                          <w:divsChild>
                            <w:div w:id="2102528996">
                              <w:marLeft w:val="0"/>
                              <w:marRight w:val="0"/>
                              <w:marTop w:val="0"/>
                              <w:marBottom w:val="0"/>
                              <w:divBdr>
                                <w:top w:val="none" w:sz="0" w:space="0" w:color="auto"/>
                                <w:left w:val="none" w:sz="0" w:space="0" w:color="auto"/>
                                <w:bottom w:val="none" w:sz="0" w:space="0" w:color="auto"/>
                                <w:right w:val="none" w:sz="0" w:space="0" w:color="auto"/>
                              </w:divBdr>
                            </w:div>
                          </w:divsChild>
                        </w:div>
                        <w:div w:id="1837769478">
                          <w:marLeft w:val="0"/>
                          <w:marRight w:val="0"/>
                          <w:marTop w:val="440"/>
                          <w:marBottom w:val="200"/>
                          <w:divBdr>
                            <w:top w:val="none" w:sz="0" w:space="0" w:color="auto"/>
                            <w:left w:val="none" w:sz="0" w:space="0" w:color="auto"/>
                            <w:bottom w:val="none" w:sz="0" w:space="0" w:color="auto"/>
                            <w:right w:val="none" w:sz="0" w:space="0" w:color="auto"/>
                          </w:divBdr>
                          <w:divsChild>
                            <w:div w:id="15692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3266">
                  <w:marLeft w:val="0"/>
                  <w:marRight w:val="0"/>
                  <w:marTop w:val="140"/>
                  <w:marBottom w:val="440"/>
                  <w:divBdr>
                    <w:top w:val="none" w:sz="0" w:space="0" w:color="auto"/>
                    <w:left w:val="none" w:sz="0" w:space="0" w:color="auto"/>
                    <w:bottom w:val="none" w:sz="0" w:space="0" w:color="auto"/>
                    <w:right w:val="none" w:sz="0" w:space="0" w:color="auto"/>
                  </w:divBdr>
                  <w:divsChild>
                    <w:div w:id="1650208128">
                      <w:marLeft w:val="0"/>
                      <w:marRight w:val="0"/>
                      <w:marTop w:val="0"/>
                      <w:marBottom w:val="0"/>
                      <w:divBdr>
                        <w:top w:val="none" w:sz="0" w:space="0" w:color="auto"/>
                        <w:left w:val="none" w:sz="0" w:space="0" w:color="auto"/>
                        <w:bottom w:val="none" w:sz="0" w:space="0" w:color="auto"/>
                        <w:right w:val="none" w:sz="0" w:space="0" w:color="auto"/>
                      </w:divBdr>
                      <w:divsChild>
                        <w:div w:id="1938636133">
                          <w:marLeft w:val="0"/>
                          <w:marRight w:val="0"/>
                          <w:marTop w:val="260"/>
                          <w:marBottom w:val="200"/>
                          <w:divBdr>
                            <w:top w:val="none" w:sz="0" w:space="0" w:color="auto"/>
                            <w:left w:val="none" w:sz="0" w:space="0" w:color="auto"/>
                            <w:bottom w:val="none" w:sz="0" w:space="0" w:color="auto"/>
                            <w:right w:val="none" w:sz="0" w:space="0" w:color="auto"/>
                          </w:divBdr>
                          <w:divsChild>
                            <w:div w:id="12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3176">
                  <w:marLeft w:val="0"/>
                  <w:marRight w:val="0"/>
                  <w:marTop w:val="140"/>
                  <w:marBottom w:val="440"/>
                  <w:divBdr>
                    <w:top w:val="none" w:sz="0" w:space="0" w:color="auto"/>
                    <w:left w:val="none" w:sz="0" w:space="0" w:color="auto"/>
                    <w:bottom w:val="none" w:sz="0" w:space="0" w:color="auto"/>
                    <w:right w:val="none" w:sz="0" w:space="0" w:color="auto"/>
                  </w:divBdr>
                  <w:divsChild>
                    <w:div w:id="1591692138">
                      <w:marLeft w:val="0"/>
                      <w:marRight w:val="0"/>
                      <w:marTop w:val="0"/>
                      <w:marBottom w:val="0"/>
                      <w:divBdr>
                        <w:top w:val="none" w:sz="0" w:space="0" w:color="auto"/>
                        <w:left w:val="none" w:sz="0" w:space="0" w:color="auto"/>
                        <w:bottom w:val="none" w:sz="0" w:space="0" w:color="auto"/>
                        <w:right w:val="none" w:sz="0" w:space="0" w:color="auto"/>
                      </w:divBdr>
                      <w:divsChild>
                        <w:div w:id="766971497">
                          <w:marLeft w:val="0"/>
                          <w:marRight w:val="0"/>
                          <w:marTop w:val="360"/>
                          <w:marBottom w:val="0"/>
                          <w:divBdr>
                            <w:top w:val="none" w:sz="0" w:space="0" w:color="auto"/>
                            <w:left w:val="none" w:sz="0" w:space="0" w:color="auto"/>
                            <w:bottom w:val="none" w:sz="0" w:space="0" w:color="auto"/>
                            <w:right w:val="none" w:sz="0" w:space="0" w:color="auto"/>
                          </w:divBdr>
                          <w:divsChild>
                            <w:div w:id="1749687589">
                              <w:marLeft w:val="0"/>
                              <w:marRight w:val="0"/>
                              <w:marTop w:val="0"/>
                              <w:marBottom w:val="0"/>
                              <w:divBdr>
                                <w:top w:val="none" w:sz="0" w:space="0" w:color="auto"/>
                                <w:left w:val="none" w:sz="0" w:space="0" w:color="auto"/>
                                <w:bottom w:val="none" w:sz="0" w:space="0" w:color="auto"/>
                                <w:right w:val="none" w:sz="0" w:space="0" w:color="auto"/>
                              </w:divBdr>
                            </w:div>
                          </w:divsChild>
                        </w:div>
                        <w:div w:id="2028481849">
                          <w:marLeft w:val="0"/>
                          <w:marRight w:val="0"/>
                          <w:marTop w:val="240"/>
                          <w:marBottom w:val="14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392">
                  <w:marLeft w:val="0"/>
                  <w:marRight w:val="0"/>
                  <w:marTop w:val="140"/>
                  <w:marBottom w:val="440"/>
                  <w:divBdr>
                    <w:top w:val="none" w:sz="0" w:space="0" w:color="auto"/>
                    <w:left w:val="none" w:sz="0" w:space="0" w:color="auto"/>
                    <w:bottom w:val="none" w:sz="0" w:space="0" w:color="auto"/>
                    <w:right w:val="none" w:sz="0" w:space="0" w:color="auto"/>
                  </w:divBdr>
                  <w:divsChild>
                    <w:div w:id="1340699521">
                      <w:marLeft w:val="0"/>
                      <w:marRight w:val="0"/>
                      <w:marTop w:val="0"/>
                      <w:marBottom w:val="0"/>
                      <w:divBdr>
                        <w:top w:val="none" w:sz="0" w:space="0" w:color="auto"/>
                        <w:left w:val="none" w:sz="0" w:space="0" w:color="auto"/>
                        <w:bottom w:val="none" w:sz="0" w:space="0" w:color="auto"/>
                        <w:right w:val="none" w:sz="0" w:space="0" w:color="auto"/>
                      </w:divBdr>
                      <w:divsChild>
                        <w:div w:id="78530108">
                          <w:marLeft w:val="0"/>
                          <w:marRight w:val="0"/>
                          <w:marTop w:val="240"/>
                          <w:marBottom w:val="140"/>
                          <w:divBdr>
                            <w:top w:val="none" w:sz="0" w:space="0" w:color="auto"/>
                            <w:left w:val="none" w:sz="0" w:space="0" w:color="auto"/>
                            <w:bottom w:val="none" w:sz="0" w:space="0" w:color="auto"/>
                            <w:right w:val="none" w:sz="0" w:space="0" w:color="auto"/>
                          </w:divBdr>
                          <w:divsChild>
                            <w:div w:id="1092355232">
                              <w:marLeft w:val="0"/>
                              <w:marRight w:val="0"/>
                              <w:marTop w:val="0"/>
                              <w:marBottom w:val="0"/>
                              <w:divBdr>
                                <w:top w:val="none" w:sz="0" w:space="0" w:color="auto"/>
                                <w:left w:val="none" w:sz="0" w:space="0" w:color="auto"/>
                                <w:bottom w:val="none" w:sz="0" w:space="0" w:color="auto"/>
                                <w:right w:val="none" w:sz="0" w:space="0" w:color="auto"/>
                              </w:divBdr>
                            </w:div>
                          </w:divsChild>
                        </w:div>
                        <w:div w:id="614675758">
                          <w:marLeft w:val="600"/>
                          <w:marRight w:val="0"/>
                          <w:marTop w:val="80"/>
                          <w:marBottom w:val="0"/>
                          <w:divBdr>
                            <w:top w:val="none" w:sz="0" w:space="0" w:color="auto"/>
                            <w:left w:val="none" w:sz="0" w:space="0" w:color="auto"/>
                            <w:bottom w:val="none" w:sz="0" w:space="0" w:color="auto"/>
                            <w:right w:val="none" w:sz="0" w:space="0" w:color="auto"/>
                          </w:divBdr>
                          <w:divsChild>
                            <w:div w:id="280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9913">
                  <w:marLeft w:val="0"/>
                  <w:marRight w:val="0"/>
                  <w:marTop w:val="140"/>
                  <w:marBottom w:val="440"/>
                  <w:divBdr>
                    <w:top w:val="none" w:sz="0" w:space="0" w:color="auto"/>
                    <w:left w:val="none" w:sz="0" w:space="0" w:color="auto"/>
                    <w:bottom w:val="none" w:sz="0" w:space="0" w:color="auto"/>
                    <w:right w:val="none" w:sz="0" w:space="0" w:color="auto"/>
                  </w:divBdr>
                  <w:divsChild>
                    <w:div w:id="1652758037">
                      <w:marLeft w:val="0"/>
                      <w:marRight w:val="0"/>
                      <w:marTop w:val="0"/>
                      <w:marBottom w:val="0"/>
                      <w:divBdr>
                        <w:top w:val="none" w:sz="0" w:space="0" w:color="auto"/>
                        <w:left w:val="none" w:sz="0" w:space="0" w:color="auto"/>
                        <w:bottom w:val="none" w:sz="0" w:space="0" w:color="auto"/>
                        <w:right w:val="none" w:sz="0" w:space="0" w:color="auto"/>
                      </w:divBdr>
                      <w:divsChild>
                        <w:div w:id="499124697">
                          <w:marLeft w:val="0"/>
                          <w:marRight w:val="0"/>
                          <w:marTop w:val="240"/>
                          <w:marBottom w:val="140"/>
                          <w:divBdr>
                            <w:top w:val="none" w:sz="0" w:space="0" w:color="auto"/>
                            <w:left w:val="none" w:sz="0" w:space="0" w:color="auto"/>
                            <w:bottom w:val="none" w:sz="0" w:space="0" w:color="auto"/>
                            <w:right w:val="none" w:sz="0" w:space="0" w:color="auto"/>
                          </w:divBdr>
                          <w:divsChild>
                            <w:div w:id="18084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9472">
                  <w:marLeft w:val="0"/>
                  <w:marRight w:val="0"/>
                  <w:marTop w:val="200"/>
                  <w:marBottom w:val="300"/>
                  <w:divBdr>
                    <w:top w:val="none" w:sz="0" w:space="0" w:color="auto"/>
                    <w:left w:val="none" w:sz="0" w:space="0" w:color="auto"/>
                    <w:bottom w:val="none" w:sz="0" w:space="0" w:color="auto"/>
                    <w:right w:val="none" w:sz="0" w:space="0" w:color="auto"/>
                  </w:divBdr>
                  <w:divsChild>
                    <w:div w:id="1017465333">
                      <w:marLeft w:val="0"/>
                      <w:marRight w:val="0"/>
                      <w:marTop w:val="0"/>
                      <w:marBottom w:val="0"/>
                      <w:divBdr>
                        <w:top w:val="none" w:sz="0" w:space="0" w:color="auto"/>
                        <w:left w:val="none" w:sz="0" w:space="0" w:color="auto"/>
                        <w:bottom w:val="none" w:sz="0" w:space="0" w:color="auto"/>
                        <w:right w:val="none" w:sz="0" w:space="0" w:color="auto"/>
                      </w:divBdr>
                    </w:div>
                  </w:divsChild>
                </w:div>
                <w:div w:id="1279526080">
                  <w:marLeft w:val="0"/>
                  <w:marRight w:val="0"/>
                  <w:marTop w:val="140"/>
                  <w:marBottom w:val="440"/>
                  <w:divBdr>
                    <w:top w:val="none" w:sz="0" w:space="0" w:color="auto"/>
                    <w:left w:val="none" w:sz="0" w:space="0" w:color="auto"/>
                    <w:bottom w:val="none" w:sz="0" w:space="0" w:color="auto"/>
                    <w:right w:val="none" w:sz="0" w:space="0" w:color="auto"/>
                  </w:divBdr>
                  <w:divsChild>
                    <w:div w:id="1812555178">
                      <w:marLeft w:val="0"/>
                      <w:marRight w:val="0"/>
                      <w:marTop w:val="0"/>
                      <w:marBottom w:val="0"/>
                      <w:divBdr>
                        <w:top w:val="none" w:sz="0" w:space="0" w:color="auto"/>
                        <w:left w:val="none" w:sz="0" w:space="0" w:color="auto"/>
                        <w:bottom w:val="none" w:sz="0" w:space="0" w:color="auto"/>
                        <w:right w:val="none" w:sz="0" w:space="0" w:color="auto"/>
                      </w:divBdr>
                      <w:divsChild>
                        <w:div w:id="316886518">
                          <w:marLeft w:val="0"/>
                          <w:marRight w:val="0"/>
                          <w:marTop w:val="240"/>
                          <w:marBottom w:val="140"/>
                          <w:divBdr>
                            <w:top w:val="none" w:sz="0" w:space="0" w:color="auto"/>
                            <w:left w:val="none" w:sz="0" w:space="0" w:color="auto"/>
                            <w:bottom w:val="none" w:sz="0" w:space="0" w:color="auto"/>
                            <w:right w:val="none" w:sz="0" w:space="0" w:color="auto"/>
                          </w:divBdr>
                          <w:divsChild>
                            <w:div w:id="743376807">
                              <w:marLeft w:val="0"/>
                              <w:marRight w:val="0"/>
                              <w:marTop w:val="0"/>
                              <w:marBottom w:val="0"/>
                              <w:divBdr>
                                <w:top w:val="none" w:sz="0" w:space="0" w:color="auto"/>
                                <w:left w:val="none" w:sz="0" w:space="0" w:color="auto"/>
                                <w:bottom w:val="none" w:sz="0" w:space="0" w:color="auto"/>
                                <w:right w:val="none" w:sz="0" w:space="0" w:color="auto"/>
                              </w:divBdr>
                            </w:div>
                          </w:divsChild>
                        </w:div>
                        <w:div w:id="679430168">
                          <w:marLeft w:val="0"/>
                          <w:marRight w:val="0"/>
                          <w:marTop w:val="360"/>
                          <w:marBottom w:val="0"/>
                          <w:divBdr>
                            <w:top w:val="none" w:sz="0" w:space="0" w:color="auto"/>
                            <w:left w:val="none" w:sz="0" w:space="0" w:color="auto"/>
                            <w:bottom w:val="none" w:sz="0" w:space="0" w:color="auto"/>
                            <w:right w:val="none" w:sz="0" w:space="0" w:color="auto"/>
                          </w:divBdr>
                          <w:divsChild>
                            <w:div w:id="18095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5697">
                  <w:marLeft w:val="0"/>
                  <w:marRight w:val="0"/>
                  <w:marTop w:val="440"/>
                  <w:marBottom w:val="200"/>
                  <w:divBdr>
                    <w:top w:val="none" w:sz="0" w:space="0" w:color="auto"/>
                    <w:left w:val="none" w:sz="0" w:space="0" w:color="auto"/>
                    <w:bottom w:val="none" w:sz="0" w:space="0" w:color="auto"/>
                    <w:right w:val="none" w:sz="0" w:space="0" w:color="auto"/>
                  </w:divBdr>
                  <w:divsChild>
                    <w:div w:id="11341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3542">
          <w:marLeft w:val="0"/>
          <w:marRight w:val="0"/>
          <w:marTop w:val="200"/>
          <w:marBottom w:val="0"/>
          <w:divBdr>
            <w:top w:val="none" w:sz="0" w:space="0" w:color="auto"/>
            <w:left w:val="none" w:sz="0" w:space="0" w:color="auto"/>
            <w:bottom w:val="none" w:sz="0" w:space="0" w:color="auto"/>
            <w:right w:val="none" w:sz="0" w:space="0" w:color="auto"/>
          </w:divBdr>
          <w:divsChild>
            <w:div w:id="452142360">
              <w:marLeft w:val="0"/>
              <w:marRight w:val="0"/>
              <w:marTop w:val="0"/>
              <w:marBottom w:val="0"/>
              <w:divBdr>
                <w:top w:val="none" w:sz="0" w:space="0" w:color="auto"/>
                <w:left w:val="none" w:sz="0" w:space="0" w:color="auto"/>
                <w:bottom w:val="none" w:sz="0" w:space="0" w:color="auto"/>
                <w:right w:val="none" w:sz="0" w:space="0" w:color="auto"/>
              </w:divBdr>
            </w:div>
          </w:divsChild>
        </w:div>
        <w:div w:id="271590134">
          <w:marLeft w:val="0"/>
          <w:marRight w:val="0"/>
          <w:marTop w:val="200"/>
          <w:marBottom w:val="0"/>
          <w:divBdr>
            <w:top w:val="none" w:sz="0" w:space="0" w:color="auto"/>
            <w:left w:val="none" w:sz="0" w:space="0" w:color="auto"/>
            <w:bottom w:val="none" w:sz="0" w:space="0" w:color="auto"/>
            <w:right w:val="none" w:sz="0" w:space="0" w:color="auto"/>
          </w:divBdr>
          <w:divsChild>
            <w:div w:id="322321436">
              <w:marLeft w:val="0"/>
              <w:marRight w:val="0"/>
              <w:marTop w:val="0"/>
              <w:marBottom w:val="0"/>
              <w:divBdr>
                <w:top w:val="none" w:sz="0" w:space="0" w:color="auto"/>
                <w:left w:val="none" w:sz="0" w:space="0" w:color="auto"/>
                <w:bottom w:val="none" w:sz="0" w:space="0" w:color="auto"/>
                <w:right w:val="none" w:sz="0" w:space="0" w:color="auto"/>
              </w:divBdr>
            </w:div>
          </w:divsChild>
        </w:div>
        <w:div w:id="279342684">
          <w:marLeft w:val="0"/>
          <w:marRight w:val="0"/>
          <w:marTop w:val="200"/>
          <w:marBottom w:val="0"/>
          <w:divBdr>
            <w:top w:val="none" w:sz="0" w:space="0" w:color="auto"/>
            <w:left w:val="none" w:sz="0" w:space="0" w:color="auto"/>
            <w:bottom w:val="none" w:sz="0" w:space="0" w:color="auto"/>
            <w:right w:val="none" w:sz="0" w:space="0" w:color="auto"/>
          </w:divBdr>
          <w:divsChild>
            <w:div w:id="2036080219">
              <w:marLeft w:val="0"/>
              <w:marRight w:val="0"/>
              <w:marTop w:val="0"/>
              <w:marBottom w:val="0"/>
              <w:divBdr>
                <w:top w:val="none" w:sz="0" w:space="0" w:color="auto"/>
                <w:left w:val="none" w:sz="0" w:space="0" w:color="auto"/>
                <w:bottom w:val="none" w:sz="0" w:space="0" w:color="auto"/>
                <w:right w:val="none" w:sz="0" w:space="0" w:color="auto"/>
              </w:divBdr>
            </w:div>
          </w:divsChild>
        </w:div>
        <w:div w:id="316150261">
          <w:marLeft w:val="0"/>
          <w:marRight w:val="0"/>
          <w:marTop w:val="200"/>
          <w:marBottom w:val="0"/>
          <w:divBdr>
            <w:top w:val="none" w:sz="0" w:space="0" w:color="auto"/>
            <w:left w:val="none" w:sz="0" w:space="0" w:color="auto"/>
            <w:bottom w:val="none" w:sz="0" w:space="0" w:color="auto"/>
            <w:right w:val="none" w:sz="0" w:space="0" w:color="auto"/>
          </w:divBdr>
          <w:divsChild>
            <w:div w:id="751969787">
              <w:marLeft w:val="0"/>
              <w:marRight w:val="0"/>
              <w:marTop w:val="0"/>
              <w:marBottom w:val="0"/>
              <w:divBdr>
                <w:top w:val="none" w:sz="0" w:space="0" w:color="auto"/>
                <w:left w:val="none" w:sz="0" w:space="0" w:color="auto"/>
                <w:bottom w:val="none" w:sz="0" w:space="0" w:color="auto"/>
                <w:right w:val="none" w:sz="0" w:space="0" w:color="auto"/>
              </w:divBdr>
            </w:div>
          </w:divsChild>
        </w:div>
        <w:div w:id="350112622">
          <w:marLeft w:val="0"/>
          <w:marRight w:val="0"/>
          <w:marTop w:val="200"/>
          <w:marBottom w:val="300"/>
          <w:divBdr>
            <w:top w:val="none" w:sz="0" w:space="0" w:color="auto"/>
            <w:left w:val="none" w:sz="0" w:space="0" w:color="auto"/>
            <w:bottom w:val="none" w:sz="0" w:space="0" w:color="auto"/>
            <w:right w:val="none" w:sz="0" w:space="0" w:color="auto"/>
          </w:divBdr>
          <w:divsChild>
            <w:div w:id="482041202">
              <w:marLeft w:val="0"/>
              <w:marRight w:val="0"/>
              <w:marTop w:val="0"/>
              <w:marBottom w:val="0"/>
              <w:divBdr>
                <w:top w:val="none" w:sz="0" w:space="0" w:color="auto"/>
                <w:left w:val="none" w:sz="0" w:space="0" w:color="auto"/>
                <w:bottom w:val="none" w:sz="0" w:space="0" w:color="auto"/>
                <w:right w:val="none" w:sz="0" w:space="0" w:color="auto"/>
              </w:divBdr>
            </w:div>
          </w:divsChild>
        </w:div>
        <w:div w:id="415250944">
          <w:marLeft w:val="0"/>
          <w:marRight w:val="0"/>
          <w:marTop w:val="200"/>
          <w:marBottom w:val="0"/>
          <w:divBdr>
            <w:top w:val="none" w:sz="0" w:space="0" w:color="auto"/>
            <w:left w:val="none" w:sz="0" w:space="0" w:color="auto"/>
            <w:bottom w:val="none" w:sz="0" w:space="0" w:color="auto"/>
            <w:right w:val="none" w:sz="0" w:space="0" w:color="auto"/>
          </w:divBdr>
          <w:divsChild>
            <w:div w:id="1492209009">
              <w:marLeft w:val="0"/>
              <w:marRight w:val="0"/>
              <w:marTop w:val="0"/>
              <w:marBottom w:val="0"/>
              <w:divBdr>
                <w:top w:val="none" w:sz="0" w:space="0" w:color="auto"/>
                <w:left w:val="none" w:sz="0" w:space="0" w:color="auto"/>
                <w:bottom w:val="none" w:sz="0" w:space="0" w:color="auto"/>
                <w:right w:val="none" w:sz="0" w:space="0" w:color="auto"/>
              </w:divBdr>
            </w:div>
          </w:divsChild>
        </w:div>
        <w:div w:id="430470415">
          <w:marLeft w:val="0"/>
          <w:marRight w:val="0"/>
          <w:marTop w:val="200"/>
          <w:marBottom w:val="0"/>
          <w:divBdr>
            <w:top w:val="none" w:sz="0" w:space="0" w:color="auto"/>
            <w:left w:val="none" w:sz="0" w:space="0" w:color="auto"/>
            <w:bottom w:val="none" w:sz="0" w:space="0" w:color="auto"/>
            <w:right w:val="none" w:sz="0" w:space="0" w:color="auto"/>
          </w:divBdr>
          <w:divsChild>
            <w:div w:id="1579317591">
              <w:marLeft w:val="0"/>
              <w:marRight w:val="0"/>
              <w:marTop w:val="0"/>
              <w:marBottom w:val="0"/>
              <w:divBdr>
                <w:top w:val="none" w:sz="0" w:space="0" w:color="auto"/>
                <w:left w:val="none" w:sz="0" w:space="0" w:color="auto"/>
                <w:bottom w:val="none" w:sz="0" w:space="0" w:color="auto"/>
                <w:right w:val="none" w:sz="0" w:space="0" w:color="auto"/>
              </w:divBdr>
            </w:div>
          </w:divsChild>
        </w:div>
        <w:div w:id="608388820">
          <w:marLeft w:val="0"/>
          <w:marRight w:val="0"/>
          <w:marTop w:val="200"/>
          <w:marBottom w:val="0"/>
          <w:divBdr>
            <w:top w:val="none" w:sz="0" w:space="0" w:color="auto"/>
            <w:left w:val="none" w:sz="0" w:space="0" w:color="auto"/>
            <w:bottom w:val="none" w:sz="0" w:space="0" w:color="auto"/>
            <w:right w:val="none" w:sz="0" w:space="0" w:color="auto"/>
          </w:divBdr>
          <w:divsChild>
            <w:div w:id="1805271232">
              <w:marLeft w:val="0"/>
              <w:marRight w:val="0"/>
              <w:marTop w:val="0"/>
              <w:marBottom w:val="0"/>
              <w:divBdr>
                <w:top w:val="none" w:sz="0" w:space="0" w:color="auto"/>
                <w:left w:val="none" w:sz="0" w:space="0" w:color="auto"/>
                <w:bottom w:val="none" w:sz="0" w:space="0" w:color="auto"/>
                <w:right w:val="none" w:sz="0" w:space="0" w:color="auto"/>
              </w:divBdr>
            </w:div>
          </w:divsChild>
        </w:div>
        <w:div w:id="610012508">
          <w:marLeft w:val="0"/>
          <w:marRight w:val="0"/>
          <w:marTop w:val="200"/>
          <w:marBottom w:val="0"/>
          <w:divBdr>
            <w:top w:val="none" w:sz="0" w:space="0" w:color="auto"/>
            <w:left w:val="none" w:sz="0" w:space="0" w:color="auto"/>
            <w:bottom w:val="none" w:sz="0" w:space="0" w:color="auto"/>
            <w:right w:val="none" w:sz="0" w:space="0" w:color="auto"/>
          </w:divBdr>
          <w:divsChild>
            <w:div w:id="26027231">
              <w:marLeft w:val="0"/>
              <w:marRight w:val="0"/>
              <w:marTop w:val="0"/>
              <w:marBottom w:val="0"/>
              <w:divBdr>
                <w:top w:val="none" w:sz="0" w:space="0" w:color="auto"/>
                <w:left w:val="none" w:sz="0" w:space="0" w:color="auto"/>
                <w:bottom w:val="none" w:sz="0" w:space="0" w:color="auto"/>
                <w:right w:val="none" w:sz="0" w:space="0" w:color="auto"/>
              </w:divBdr>
            </w:div>
          </w:divsChild>
        </w:div>
        <w:div w:id="619074806">
          <w:marLeft w:val="0"/>
          <w:marRight w:val="0"/>
          <w:marTop w:val="200"/>
          <w:marBottom w:val="0"/>
          <w:divBdr>
            <w:top w:val="none" w:sz="0" w:space="0" w:color="auto"/>
            <w:left w:val="none" w:sz="0" w:space="0" w:color="auto"/>
            <w:bottom w:val="none" w:sz="0" w:space="0" w:color="auto"/>
            <w:right w:val="none" w:sz="0" w:space="0" w:color="auto"/>
          </w:divBdr>
          <w:divsChild>
            <w:div w:id="252278326">
              <w:marLeft w:val="0"/>
              <w:marRight w:val="0"/>
              <w:marTop w:val="0"/>
              <w:marBottom w:val="0"/>
              <w:divBdr>
                <w:top w:val="none" w:sz="0" w:space="0" w:color="auto"/>
                <w:left w:val="none" w:sz="0" w:space="0" w:color="auto"/>
                <w:bottom w:val="none" w:sz="0" w:space="0" w:color="auto"/>
                <w:right w:val="none" w:sz="0" w:space="0" w:color="auto"/>
              </w:divBdr>
              <w:divsChild>
                <w:div w:id="1325401822">
                  <w:marLeft w:val="0"/>
                  <w:marRight w:val="0"/>
                  <w:marTop w:val="200"/>
                  <w:marBottom w:val="0"/>
                  <w:divBdr>
                    <w:top w:val="none" w:sz="0" w:space="0" w:color="auto"/>
                    <w:left w:val="none" w:sz="0" w:space="0" w:color="auto"/>
                    <w:bottom w:val="none" w:sz="0" w:space="0" w:color="auto"/>
                    <w:right w:val="none" w:sz="0" w:space="0" w:color="auto"/>
                  </w:divBdr>
                  <w:divsChild>
                    <w:div w:id="490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7490">
          <w:marLeft w:val="0"/>
          <w:marRight w:val="0"/>
          <w:marTop w:val="200"/>
          <w:marBottom w:val="0"/>
          <w:divBdr>
            <w:top w:val="none" w:sz="0" w:space="0" w:color="auto"/>
            <w:left w:val="none" w:sz="0" w:space="0" w:color="auto"/>
            <w:bottom w:val="none" w:sz="0" w:space="0" w:color="auto"/>
            <w:right w:val="none" w:sz="0" w:space="0" w:color="auto"/>
          </w:divBdr>
          <w:divsChild>
            <w:div w:id="1479957832">
              <w:marLeft w:val="0"/>
              <w:marRight w:val="0"/>
              <w:marTop w:val="0"/>
              <w:marBottom w:val="0"/>
              <w:divBdr>
                <w:top w:val="none" w:sz="0" w:space="0" w:color="auto"/>
                <w:left w:val="none" w:sz="0" w:space="0" w:color="auto"/>
                <w:bottom w:val="none" w:sz="0" w:space="0" w:color="auto"/>
                <w:right w:val="none" w:sz="0" w:space="0" w:color="auto"/>
              </w:divBdr>
            </w:div>
          </w:divsChild>
        </w:div>
        <w:div w:id="662704273">
          <w:marLeft w:val="0"/>
          <w:marRight w:val="0"/>
          <w:marTop w:val="0"/>
          <w:marBottom w:val="0"/>
          <w:divBdr>
            <w:top w:val="none" w:sz="0" w:space="0" w:color="auto"/>
            <w:left w:val="none" w:sz="0" w:space="0" w:color="auto"/>
            <w:bottom w:val="none" w:sz="0" w:space="0" w:color="auto"/>
            <w:right w:val="none" w:sz="0" w:space="0" w:color="auto"/>
          </w:divBdr>
          <w:divsChild>
            <w:div w:id="1703901667">
              <w:marLeft w:val="0"/>
              <w:marRight w:val="0"/>
              <w:marTop w:val="0"/>
              <w:marBottom w:val="0"/>
              <w:divBdr>
                <w:top w:val="none" w:sz="0" w:space="0" w:color="auto"/>
                <w:left w:val="none" w:sz="0" w:space="0" w:color="auto"/>
                <w:bottom w:val="none" w:sz="0" w:space="0" w:color="auto"/>
                <w:right w:val="none" w:sz="0" w:space="0" w:color="auto"/>
              </w:divBdr>
              <w:divsChild>
                <w:div w:id="62484466">
                  <w:marLeft w:val="0"/>
                  <w:marRight w:val="0"/>
                  <w:marTop w:val="0"/>
                  <w:marBottom w:val="0"/>
                  <w:divBdr>
                    <w:top w:val="none" w:sz="0" w:space="0" w:color="auto"/>
                    <w:left w:val="none" w:sz="0" w:space="0" w:color="auto"/>
                    <w:bottom w:val="none" w:sz="0" w:space="0" w:color="auto"/>
                    <w:right w:val="none" w:sz="0" w:space="0" w:color="auto"/>
                  </w:divBdr>
                  <w:divsChild>
                    <w:div w:id="1341851688">
                      <w:marLeft w:val="0"/>
                      <w:marRight w:val="0"/>
                      <w:marTop w:val="0"/>
                      <w:marBottom w:val="0"/>
                      <w:divBdr>
                        <w:top w:val="none" w:sz="0" w:space="0" w:color="auto"/>
                        <w:left w:val="none" w:sz="0" w:space="0" w:color="auto"/>
                        <w:bottom w:val="none" w:sz="0" w:space="0" w:color="auto"/>
                        <w:right w:val="none" w:sz="0" w:space="0" w:color="auto"/>
                      </w:divBdr>
                    </w:div>
                  </w:divsChild>
                </w:div>
                <w:div w:id="262079051">
                  <w:marLeft w:val="0"/>
                  <w:marRight w:val="0"/>
                  <w:marTop w:val="0"/>
                  <w:marBottom w:val="0"/>
                  <w:divBdr>
                    <w:top w:val="none" w:sz="0" w:space="0" w:color="auto"/>
                    <w:left w:val="none" w:sz="0" w:space="0" w:color="auto"/>
                    <w:bottom w:val="none" w:sz="0" w:space="0" w:color="auto"/>
                    <w:right w:val="none" w:sz="0" w:space="0" w:color="auto"/>
                  </w:divBdr>
                  <w:divsChild>
                    <w:div w:id="227301292">
                      <w:marLeft w:val="0"/>
                      <w:marRight w:val="0"/>
                      <w:marTop w:val="0"/>
                      <w:marBottom w:val="0"/>
                      <w:divBdr>
                        <w:top w:val="none" w:sz="0" w:space="0" w:color="auto"/>
                        <w:left w:val="none" w:sz="0" w:space="0" w:color="auto"/>
                        <w:bottom w:val="none" w:sz="0" w:space="0" w:color="auto"/>
                        <w:right w:val="none" w:sz="0" w:space="0" w:color="auto"/>
                      </w:divBdr>
                    </w:div>
                  </w:divsChild>
                </w:div>
                <w:div w:id="374695166">
                  <w:marLeft w:val="0"/>
                  <w:marRight w:val="0"/>
                  <w:marTop w:val="0"/>
                  <w:marBottom w:val="0"/>
                  <w:divBdr>
                    <w:top w:val="none" w:sz="0" w:space="0" w:color="auto"/>
                    <w:left w:val="none" w:sz="0" w:space="0" w:color="auto"/>
                    <w:bottom w:val="none" w:sz="0" w:space="0" w:color="auto"/>
                    <w:right w:val="none" w:sz="0" w:space="0" w:color="auto"/>
                  </w:divBdr>
                  <w:divsChild>
                    <w:div w:id="1342272214">
                      <w:marLeft w:val="0"/>
                      <w:marRight w:val="0"/>
                      <w:marTop w:val="0"/>
                      <w:marBottom w:val="0"/>
                      <w:divBdr>
                        <w:top w:val="none" w:sz="0" w:space="0" w:color="auto"/>
                        <w:left w:val="none" w:sz="0" w:space="0" w:color="auto"/>
                        <w:bottom w:val="none" w:sz="0" w:space="0" w:color="auto"/>
                        <w:right w:val="none" w:sz="0" w:space="0" w:color="auto"/>
                      </w:divBdr>
                    </w:div>
                  </w:divsChild>
                </w:div>
                <w:div w:id="452135690">
                  <w:marLeft w:val="0"/>
                  <w:marRight w:val="0"/>
                  <w:marTop w:val="0"/>
                  <w:marBottom w:val="0"/>
                  <w:divBdr>
                    <w:top w:val="none" w:sz="0" w:space="0" w:color="auto"/>
                    <w:left w:val="none" w:sz="0" w:space="0" w:color="auto"/>
                    <w:bottom w:val="none" w:sz="0" w:space="0" w:color="auto"/>
                    <w:right w:val="none" w:sz="0" w:space="0" w:color="auto"/>
                  </w:divBdr>
                  <w:divsChild>
                    <w:div w:id="54865760">
                      <w:marLeft w:val="0"/>
                      <w:marRight w:val="0"/>
                      <w:marTop w:val="0"/>
                      <w:marBottom w:val="0"/>
                      <w:divBdr>
                        <w:top w:val="none" w:sz="0" w:space="0" w:color="auto"/>
                        <w:left w:val="none" w:sz="0" w:space="0" w:color="auto"/>
                        <w:bottom w:val="none" w:sz="0" w:space="0" w:color="auto"/>
                        <w:right w:val="none" w:sz="0" w:space="0" w:color="auto"/>
                      </w:divBdr>
                    </w:div>
                  </w:divsChild>
                </w:div>
                <w:div w:id="506135582">
                  <w:marLeft w:val="0"/>
                  <w:marRight w:val="0"/>
                  <w:marTop w:val="0"/>
                  <w:marBottom w:val="0"/>
                  <w:divBdr>
                    <w:top w:val="none" w:sz="0" w:space="0" w:color="auto"/>
                    <w:left w:val="none" w:sz="0" w:space="0" w:color="auto"/>
                    <w:bottom w:val="none" w:sz="0" w:space="0" w:color="auto"/>
                    <w:right w:val="none" w:sz="0" w:space="0" w:color="auto"/>
                  </w:divBdr>
                  <w:divsChild>
                    <w:div w:id="2065595448">
                      <w:marLeft w:val="0"/>
                      <w:marRight w:val="0"/>
                      <w:marTop w:val="0"/>
                      <w:marBottom w:val="0"/>
                      <w:divBdr>
                        <w:top w:val="none" w:sz="0" w:space="0" w:color="auto"/>
                        <w:left w:val="none" w:sz="0" w:space="0" w:color="auto"/>
                        <w:bottom w:val="none" w:sz="0" w:space="0" w:color="auto"/>
                        <w:right w:val="none" w:sz="0" w:space="0" w:color="auto"/>
                      </w:divBdr>
                    </w:div>
                  </w:divsChild>
                </w:div>
                <w:div w:id="534194794">
                  <w:marLeft w:val="0"/>
                  <w:marRight w:val="0"/>
                  <w:marTop w:val="0"/>
                  <w:marBottom w:val="0"/>
                  <w:divBdr>
                    <w:top w:val="none" w:sz="0" w:space="0" w:color="auto"/>
                    <w:left w:val="none" w:sz="0" w:space="0" w:color="auto"/>
                    <w:bottom w:val="none" w:sz="0" w:space="0" w:color="auto"/>
                    <w:right w:val="none" w:sz="0" w:space="0" w:color="auto"/>
                  </w:divBdr>
                  <w:divsChild>
                    <w:div w:id="2119790951">
                      <w:marLeft w:val="0"/>
                      <w:marRight w:val="0"/>
                      <w:marTop w:val="0"/>
                      <w:marBottom w:val="0"/>
                      <w:divBdr>
                        <w:top w:val="none" w:sz="0" w:space="0" w:color="auto"/>
                        <w:left w:val="none" w:sz="0" w:space="0" w:color="auto"/>
                        <w:bottom w:val="none" w:sz="0" w:space="0" w:color="auto"/>
                        <w:right w:val="none" w:sz="0" w:space="0" w:color="auto"/>
                      </w:divBdr>
                    </w:div>
                  </w:divsChild>
                </w:div>
                <w:div w:id="634219681">
                  <w:marLeft w:val="0"/>
                  <w:marRight w:val="0"/>
                  <w:marTop w:val="0"/>
                  <w:marBottom w:val="0"/>
                  <w:divBdr>
                    <w:top w:val="none" w:sz="0" w:space="0" w:color="auto"/>
                    <w:left w:val="none" w:sz="0" w:space="0" w:color="auto"/>
                    <w:bottom w:val="none" w:sz="0" w:space="0" w:color="auto"/>
                    <w:right w:val="none" w:sz="0" w:space="0" w:color="auto"/>
                  </w:divBdr>
                  <w:divsChild>
                    <w:div w:id="1196385868">
                      <w:marLeft w:val="0"/>
                      <w:marRight w:val="0"/>
                      <w:marTop w:val="0"/>
                      <w:marBottom w:val="0"/>
                      <w:divBdr>
                        <w:top w:val="none" w:sz="0" w:space="0" w:color="auto"/>
                        <w:left w:val="none" w:sz="0" w:space="0" w:color="auto"/>
                        <w:bottom w:val="none" w:sz="0" w:space="0" w:color="auto"/>
                        <w:right w:val="none" w:sz="0" w:space="0" w:color="auto"/>
                      </w:divBdr>
                    </w:div>
                  </w:divsChild>
                </w:div>
                <w:div w:id="996961691">
                  <w:marLeft w:val="0"/>
                  <w:marRight w:val="0"/>
                  <w:marTop w:val="0"/>
                  <w:marBottom w:val="0"/>
                  <w:divBdr>
                    <w:top w:val="none" w:sz="0" w:space="0" w:color="auto"/>
                    <w:left w:val="none" w:sz="0" w:space="0" w:color="auto"/>
                    <w:bottom w:val="none" w:sz="0" w:space="0" w:color="auto"/>
                    <w:right w:val="none" w:sz="0" w:space="0" w:color="auto"/>
                  </w:divBdr>
                  <w:divsChild>
                    <w:div w:id="997927427">
                      <w:marLeft w:val="0"/>
                      <w:marRight w:val="0"/>
                      <w:marTop w:val="0"/>
                      <w:marBottom w:val="0"/>
                      <w:divBdr>
                        <w:top w:val="none" w:sz="0" w:space="0" w:color="auto"/>
                        <w:left w:val="none" w:sz="0" w:space="0" w:color="auto"/>
                        <w:bottom w:val="none" w:sz="0" w:space="0" w:color="auto"/>
                        <w:right w:val="none" w:sz="0" w:space="0" w:color="auto"/>
                      </w:divBdr>
                    </w:div>
                  </w:divsChild>
                </w:div>
                <w:div w:id="1106000347">
                  <w:marLeft w:val="0"/>
                  <w:marRight w:val="0"/>
                  <w:marTop w:val="0"/>
                  <w:marBottom w:val="0"/>
                  <w:divBdr>
                    <w:top w:val="none" w:sz="0" w:space="0" w:color="auto"/>
                    <w:left w:val="none" w:sz="0" w:space="0" w:color="auto"/>
                    <w:bottom w:val="none" w:sz="0" w:space="0" w:color="auto"/>
                    <w:right w:val="none" w:sz="0" w:space="0" w:color="auto"/>
                  </w:divBdr>
                  <w:divsChild>
                    <w:div w:id="279460463">
                      <w:marLeft w:val="0"/>
                      <w:marRight w:val="0"/>
                      <w:marTop w:val="0"/>
                      <w:marBottom w:val="0"/>
                      <w:divBdr>
                        <w:top w:val="none" w:sz="0" w:space="0" w:color="auto"/>
                        <w:left w:val="none" w:sz="0" w:space="0" w:color="auto"/>
                        <w:bottom w:val="none" w:sz="0" w:space="0" w:color="auto"/>
                        <w:right w:val="none" w:sz="0" w:space="0" w:color="auto"/>
                      </w:divBdr>
                    </w:div>
                  </w:divsChild>
                </w:div>
                <w:div w:id="1233076814">
                  <w:marLeft w:val="0"/>
                  <w:marRight w:val="0"/>
                  <w:marTop w:val="0"/>
                  <w:marBottom w:val="0"/>
                  <w:divBdr>
                    <w:top w:val="none" w:sz="0" w:space="0" w:color="auto"/>
                    <w:left w:val="none" w:sz="0" w:space="0" w:color="auto"/>
                    <w:bottom w:val="none" w:sz="0" w:space="0" w:color="auto"/>
                    <w:right w:val="none" w:sz="0" w:space="0" w:color="auto"/>
                  </w:divBdr>
                  <w:divsChild>
                    <w:div w:id="1067188259">
                      <w:marLeft w:val="0"/>
                      <w:marRight w:val="0"/>
                      <w:marTop w:val="0"/>
                      <w:marBottom w:val="0"/>
                      <w:divBdr>
                        <w:top w:val="none" w:sz="0" w:space="0" w:color="auto"/>
                        <w:left w:val="none" w:sz="0" w:space="0" w:color="auto"/>
                        <w:bottom w:val="none" w:sz="0" w:space="0" w:color="auto"/>
                        <w:right w:val="none" w:sz="0" w:space="0" w:color="auto"/>
                      </w:divBdr>
                    </w:div>
                  </w:divsChild>
                </w:div>
                <w:div w:id="1275208743">
                  <w:marLeft w:val="0"/>
                  <w:marRight w:val="0"/>
                  <w:marTop w:val="0"/>
                  <w:marBottom w:val="0"/>
                  <w:divBdr>
                    <w:top w:val="none" w:sz="0" w:space="0" w:color="auto"/>
                    <w:left w:val="none" w:sz="0" w:space="0" w:color="auto"/>
                    <w:bottom w:val="none" w:sz="0" w:space="0" w:color="auto"/>
                    <w:right w:val="none" w:sz="0" w:space="0" w:color="auto"/>
                  </w:divBdr>
                  <w:divsChild>
                    <w:div w:id="1851682132">
                      <w:marLeft w:val="0"/>
                      <w:marRight w:val="0"/>
                      <w:marTop w:val="0"/>
                      <w:marBottom w:val="0"/>
                      <w:divBdr>
                        <w:top w:val="none" w:sz="0" w:space="0" w:color="auto"/>
                        <w:left w:val="none" w:sz="0" w:space="0" w:color="auto"/>
                        <w:bottom w:val="none" w:sz="0" w:space="0" w:color="auto"/>
                        <w:right w:val="none" w:sz="0" w:space="0" w:color="auto"/>
                      </w:divBdr>
                    </w:div>
                  </w:divsChild>
                </w:div>
                <w:div w:id="1373840839">
                  <w:marLeft w:val="0"/>
                  <w:marRight w:val="0"/>
                  <w:marTop w:val="0"/>
                  <w:marBottom w:val="0"/>
                  <w:divBdr>
                    <w:top w:val="none" w:sz="0" w:space="0" w:color="auto"/>
                    <w:left w:val="none" w:sz="0" w:space="0" w:color="auto"/>
                    <w:bottom w:val="none" w:sz="0" w:space="0" w:color="auto"/>
                    <w:right w:val="none" w:sz="0" w:space="0" w:color="auto"/>
                  </w:divBdr>
                  <w:divsChild>
                    <w:div w:id="1956013499">
                      <w:marLeft w:val="0"/>
                      <w:marRight w:val="0"/>
                      <w:marTop w:val="0"/>
                      <w:marBottom w:val="0"/>
                      <w:divBdr>
                        <w:top w:val="none" w:sz="0" w:space="0" w:color="auto"/>
                        <w:left w:val="none" w:sz="0" w:space="0" w:color="auto"/>
                        <w:bottom w:val="none" w:sz="0" w:space="0" w:color="auto"/>
                        <w:right w:val="none" w:sz="0" w:space="0" w:color="auto"/>
                      </w:divBdr>
                    </w:div>
                  </w:divsChild>
                </w:div>
                <w:div w:id="1500072697">
                  <w:marLeft w:val="0"/>
                  <w:marRight w:val="0"/>
                  <w:marTop w:val="0"/>
                  <w:marBottom w:val="0"/>
                  <w:divBdr>
                    <w:top w:val="none" w:sz="0" w:space="0" w:color="auto"/>
                    <w:left w:val="none" w:sz="0" w:space="0" w:color="auto"/>
                    <w:bottom w:val="none" w:sz="0" w:space="0" w:color="auto"/>
                    <w:right w:val="none" w:sz="0" w:space="0" w:color="auto"/>
                  </w:divBdr>
                  <w:divsChild>
                    <w:div w:id="1863282431">
                      <w:marLeft w:val="0"/>
                      <w:marRight w:val="0"/>
                      <w:marTop w:val="0"/>
                      <w:marBottom w:val="0"/>
                      <w:divBdr>
                        <w:top w:val="none" w:sz="0" w:space="0" w:color="auto"/>
                        <w:left w:val="none" w:sz="0" w:space="0" w:color="auto"/>
                        <w:bottom w:val="none" w:sz="0" w:space="0" w:color="auto"/>
                        <w:right w:val="none" w:sz="0" w:space="0" w:color="auto"/>
                      </w:divBdr>
                    </w:div>
                  </w:divsChild>
                </w:div>
                <w:div w:id="1566724301">
                  <w:marLeft w:val="0"/>
                  <w:marRight w:val="0"/>
                  <w:marTop w:val="0"/>
                  <w:marBottom w:val="0"/>
                  <w:divBdr>
                    <w:top w:val="none" w:sz="0" w:space="0" w:color="auto"/>
                    <w:left w:val="none" w:sz="0" w:space="0" w:color="auto"/>
                    <w:bottom w:val="none" w:sz="0" w:space="0" w:color="auto"/>
                    <w:right w:val="none" w:sz="0" w:space="0" w:color="auto"/>
                  </w:divBdr>
                  <w:divsChild>
                    <w:div w:id="1506747997">
                      <w:marLeft w:val="0"/>
                      <w:marRight w:val="0"/>
                      <w:marTop w:val="0"/>
                      <w:marBottom w:val="0"/>
                      <w:divBdr>
                        <w:top w:val="none" w:sz="0" w:space="0" w:color="auto"/>
                        <w:left w:val="none" w:sz="0" w:space="0" w:color="auto"/>
                        <w:bottom w:val="none" w:sz="0" w:space="0" w:color="auto"/>
                        <w:right w:val="none" w:sz="0" w:space="0" w:color="auto"/>
                      </w:divBdr>
                    </w:div>
                  </w:divsChild>
                </w:div>
                <w:div w:id="1841967857">
                  <w:marLeft w:val="0"/>
                  <w:marRight w:val="0"/>
                  <w:marTop w:val="0"/>
                  <w:marBottom w:val="0"/>
                  <w:divBdr>
                    <w:top w:val="none" w:sz="0" w:space="0" w:color="auto"/>
                    <w:left w:val="none" w:sz="0" w:space="0" w:color="auto"/>
                    <w:bottom w:val="none" w:sz="0" w:space="0" w:color="auto"/>
                    <w:right w:val="none" w:sz="0" w:space="0" w:color="auto"/>
                  </w:divBdr>
                  <w:divsChild>
                    <w:div w:id="285814883">
                      <w:marLeft w:val="0"/>
                      <w:marRight w:val="0"/>
                      <w:marTop w:val="0"/>
                      <w:marBottom w:val="0"/>
                      <w:divBdr>
                        <w:top w:val="none" w:sz="0" w:space="0" w:color="auto"/>
                        <w:left w:val="none" w:sz="0" w:space="0" w:color="auto"/>
                        <w:bottom w:val="none" w:sz="0" w:space="0" w:color="auto"/>
                        <w:right w:val="none" w:sz="0" w:space="0" w:color="auto"/>
                      </w:divBdr>
                    </w:div>
                  </w:divsChild>
                </w:div>
                <w:div w:id="1954751921">
                  <w:marLeft w:val="0"/>
                  <w:marRight w:val="0"/>
                  <w:marTop w:val="0"/>
                  <w:marBottom w:val="0"/>
                  <w:divBdr>
                    <w:top w:val="none" w:sz="0" w:space="0" w:color="auto"/>
                    <w:left w:val="none" w:sz="0" w:space="0" w:color="auto"/>
                    <w:bottom w:val="none" w:sz="0" w:space="0" w:color="auto"/>
                    <w:right w:val="none" w:sz="0" w:space="0" w:color="auto"/>
                  </w:divBdr>
                  <w:divsChild>
                    <w:div w:id="2119447755">
                      <w:marLeft w:val="0"/>
                      <w:marRight w:val="0"/>
                      <w:marTop w:val="0"/>
                      <w:marBottom w:val="0"/>
                      <w:divBdr>
                        <w:top w:val="none" w:sz="0" w:space="0" w:color="auto"/>
                        <w:left w:val="none" w:sz="0" w:space="0" w:color="auto"/>
                        <w:bottom w:val="none" w:sz="0" w:space="0" w:color="auto"/>
                        <w:right w:val="none" w:sz="0" w:space="0" w:color="auto"/>
                      </w:divBdr>
                    </w:div>
                  </w:divsChild>
                </w:div>
                <w:div w:id="2124960606">
                  <w:marLeft w:val="0"/>
                  <w:marRight w:val="0"/>
                  <w:marTop w:val="0"/>
                  <w:marBottom w:val="0"/>
                  <w:divBdr>
                    <w:top w:val="none" w:sz="0" w:space="0" w:color="auto"/>
                    <w:left w:val="none" w:sz="0" w:space="0" w:color="auto"/>
                    <w:bottom w:val="none" w:sz="0" w:space="0" w:color="auto"/>
                    <w:right w:val="none" w:sz="0" w:space="0" w:color="auto"/>
                  </w:divBdr>
                  <w:divsChild>
                    <w:div w:id="1378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505">
          <w:marLeft w:val="0"/>
          <w:marRight w:val="0"/>
          <w:marTop w:val="200"/>
          <w:marBottom w:val="0"/>
          <w:divBdr>
            <w:top w:val="none" w:sz="0" w:space="0" w:color="auto"/>
            <w:left w:val="none" w:sz="0" w:space="0" w:color="auto"/>
            <w:bottom w:val="none" w:sz="0" w:space="0" w:color="auto"/>
            <w:right w:val="none" w:sz="0" w:space="0" w:color="auto"/>
          </w:divBdr>
          <w:divsChild>
            <w:div w:id="343750784">
              <w:marLeft w:val="0"/>
              <w:marRight w:val="0"/>
              <w:marTop w:val="0"/>
              <w:marBottom w:val="0"/>
              <w:divBdr>
                <w:top w:val="none" w:sz="0" w:space="0" w:color="auto"/>
                <w:left w:val="none" w:sz="0" w:space="0" w:color="auto"/>
                <w:bottom w:val="none" w:sz="0" w:space="0" w:color="auto"/>
                <w:right w:val="none" w:sz="0" w:space="0" w:color="auto"/>
              </w:divBdr>
            </w:div>
          </w:divsChild>
        </w:div>
        <w:div w:id="696660044">
          <w:marLeft w:val="0"/>
          <w:marRight w:val="0"/>
          <w:marTop w:val="200"/>
          <w:marBottom w:val="0"/>
          <w:divBdr>
            <w:top w:val="none" w:sz="0" w:space="0" w:color="auto"/>
            <w:left w:val="none" w:sz="0" w:space="0" w:color="auto"/>
            <w:bottom w:val="none" w:sz="0" w:space="0" w:color="auto"/>
            <w:right w:val="none" w:sz="0" w:space="0" w:color="auto"/>
          </w:divBdr>
          <w:divsChild>
            <w:div w:id="1428961879">
              <w:marLeft w:val="0"/>
              <w:marRight w:val="0"/>
              <w:marTop w:val="0"/>
              <w:marBottom w:val="0"/>
              <w:divBdr>
                <w:top w:val="none" w:sz="0" w:space="0" w:color="auto"/>
                <w:left w:val="none" w:sz="0" w:space="0" w:color="auto"/>
                <w:bottom w:val="none" w:sz="0" w:space="0" w:color="auto"/>
                <w:right w:val="none" w:sz="0" w:space="0" w:color="auto"/>
              </w:divBdr>
            </w:div>
          </w:divsChild>
        </w:div>
        <w:div w:id="704671615">
          <w:marLeft w:val="0"/>
          <w:marRight w:val="0"/>
          <w:marTop w:val="200"/>
          <w:marBottom w:val="0"/>
          <w:divBdr>
            <w:top w:val="none" w:sz="0" w:space="0" w:color="auto"/>
            <w:left w:val="none" w:sz="0" w:space="0" w:color="auto"/>
            <w:bottom w:val="none" w:sz="0" w:space="0" w:color="auto"/>
            <w:right w:val="none" w:sz="0" w:space="0" w:color="auto"/>
          </w:divBdr>
          <w:divsChild>
            <w:div w:id="672028275">
              <w:marLeft w:val="0"/>
              <w:marRight w:val="0"/>
              <w:marTop w:val="0"/>
              <w:marBottom w:val="0"/>
              <w:divBdr>
                <w:top w:val="none" w:sz="0" w:space="0" w:color="auto"/>
                <w:left w:val="none" w:sz="0" w:space="0" w:color="auto"/>
                <w:bottom w:val="none" w:sz="0" w:space="0" w:color="auto"/>
                <w:right w:val="none" w:sz="0" w:space="0" w:color="auto"/>
              </w:divBdr>
            </w:div>
          </w:divsChild>
        </w:div>
        <w:div w:id="707723998">
          <w:marLeft w:val="0"/>
          <w:marRight w:val="0"/>
          <w:marTop w:val="200"/>
          <w:marBottom w:val="0"/>
          <w:divBdr>
            <w:top w:val="none" w:sz="0" w:space="0" w:color="auto"/>
            <w:left w:val="none" w:sz="0" w:space="0" w:color="auto"/>
            <w:bottom w:val="none" w:sz="0" w:space="0" w:color="auto"/>
            <w:right w:val="none" w:sz="0" w:space="0" w:color="auto"/>
          </w:divBdr>
          <w:divsChild>
            <w:div w:id="1477724086">
              <w:marLeft w:val="0"/>
              <w:marRight w:val="0"/>
              <w:marTop w:val="0"/>
              <w:marBottom w:val="0"/>
              <w:divBdr>
                <w:top w:val="none" w:sz="0" w:space="0" w:color="auto"/>
                <w:left w:val="none" w:sz="0" w:space="0" w:color="auto"/>
                <w:bottom w:val="none" w:sz="0" w:space="0" w:color="auto"/>
                <w:right w:val="none" w:sz="0" w:space="0" w:color="auto"/>
              </w:divBdr>
            </w:div>
          </w:divsChild>
        </w:div>
        <w:div w:id="722827536">
          <w:marLeft w:val="0"/>
          <w:marRight w:val="0"/>
          <w:marTop w:val="440"/>
          <w:marBottom w:val="740"/>
          <w:divBdr>
            <w:top w:val="none" w:sz="0" w:space="0" w:color="auto"/>
            <w:left w:val="none" w:sz="0" w:space="0" w:color="auto"/>
            <w:bottom w:val="none" w:sz="0" w:space="0" w:color="auto"/>
            <w:right w:val="none" w:sz="0" w:space="0" w:color="auto"/>
          </w:divBdr>
          <w:divsChild>
            <w:div w:id="1226794536">
              <w:marLeft w:val="0"/>
              <w:marRight w:val="0"/>
              <w:marTop w:val="0"/>
              <w:marBottom w:val="0"/>
              <w:divBdr>
                <w:top w:val="none" w:sz="0" w:space="0" w:color="auto"/>
                <w:left w:val="none" w:sz="0" w:space="0" w:color="auto"/>
                <w:bottom w:val="none" w:sz="0" w:space="0" w:color="auto"/>
                <w:right w:val="none" w:sz="0" w:space="0" w:color="auto"/>
              </w:divBdr>
              <w:divsChild>
                <w:div w:id="1320765650">
                  <w:marLeft w:val="0"/>
                  <w:marRight w:val="0"/>
                  <w:marTop w:val="200"/>
                  <w:marBottom w:val="300"/>
                  <w:divBdr>
                    <w:top w:val="none" w:sz="0" w:space="0" w:color="auto"/>
                    <w:left w:val="none" w:sz="0" w:space="0" w:color="auto"/>
                    <w:bottom w:val="none" w:sz="0" w:space="0" w:color="auto"/>
                    <w:right w:val="none" w:sz="0" w:space="0" w:color="auto"/>
                  </w:divBdr>
                  <w:divsChild>
                    <w:div w:id="1371539338">
                      <w:marLeft w:val="0"/>
                      <w:marRight w:val="0"/>
                      <w:marTop w:val="0"/>
                      <w:marBottom w:val="0"/>
                      <w:divBdr>
                        <w:top w:val="none" w:sz="0" w:space="0" w:color="auto"/>
                        <w:left w:val="none" w:sz="0" w:space="0" w:color="auto"/>
                        <w:bottom w:val="none" w:sz="0" w:space="0" w:color="auto"/>
                        <w:right w:val="none" w:sz="0" w:space="0" w:color="auto"/>
                      </w:divBdr>
                    </w:div>
                  </w:divsChild>
                </w:div>
                <w:div w:id="1674644536">
                  <w:marLeft w:val="0"/>
                  <w:marRight w:val="0"/>
                  <w:marTop w:val="140"/>
                  <w:marBottom w:val="440"/>
                  <w:divBdr>
                    <w:top w:val="none" w:sz="0" w:space="0" w:color="auto"/>
                    <w:left w:val="none" w:sz="0" w:space="0" w:color="auto"/>
                    <w:bottom w:val="none" w:sz="0" w:space="0" w:color="auto"/>
                    <w:right w:val="none" w:sz="0" w:space="0" w:color="auto"/>
                  </w:divBdr>
                  <w:divsChild>
                    <w:div w:id="1355306596">
                      <w:marLeft w:val="0"/>
                      <w:marRight w:val="0"/>
                      <w:marTop w:val="0"/>
                      <w:marBottom w:val="0"/>
                      <w:divBdr>
                        <w:top w:val="none" w:sz="0" w:space="0" w:color="auto"/>
                        <w:left w:val="none" w:sz="0" w:space="0" w:color="auto"/>
                        <w:bottom w:val="none" w:sz="0" w:space="0" w:color="auto"/>
                        <w:right w:val="none" w:sz="0" w:space="0" w:color="auto"/>
                      </w:divBdr>
                      <w:divsChild>
                        <w:div w:id="698818187">
                          <w:marLeft w:val="0"/>
                          <w:marRight w:val="0"/>
                          <w:marTop w:val="240"/>
                          <w:marBottom w:val="140"/>
                          <w:divBdr>
                            <w:top w:val="none" w:sz="0" w:space="0" w:color="auto"/>
                            <w:left w:val="none" w:sz="0" w:space="0" w:color="auto"/>
                            <w:bottom w:val="none" w:sz="0" w:space="0" w:color="auto"/>
                            <w:right w:val="none" w:sz="0" w:space="0" w:color="auto"/>
                          </w:divBdr>
                          <w:divsChild>
                            <w:div w:id="1110929270">
                              <w:marLeft w:val="0"/>
                              <w:marRight w:val="0"/>
                              <w:marTop w:val="0"/>
                              <w:marBottom w:val="0"/>
                              <w:divBdr>
                                <w:top w:val="none" w:sz="0" w:space="0" w:color="auto"/>
                                <w:left w:val="none" w:sz="0" w:space="0" w:color="auto"/>
                                <w:bottom w:val="none" w:sz="0" w:space="0" w:color="auto"/>
                                <w:right w:val="none" w:sz="0" w:space="0" w:color="auto"/>
                              </w:divBdr>
                            </w:div>
                          </w:divsChild>
                        </w:div>
                        <w:div w:id="754018086">
                          <w:marLeft w:val="0"/>
                          <w:marRight w:val="0"/>
                          <w:marTop w:val="440"/>
                          <w:marBottom w:val="740"/>
                          <w:divBdr>
                            <w:top w:val="none" w:sz="0" w:space="0" w:color="auto"/>
                            <w:left w:val="none" w:sz="0" w:space="0" w:color="auto"/>
                            <w:bottom w:val="none" w:sz="0" w:space="0" w:color="auto"/>
                            <w:right w:val="none" w:sz="0" w:space="0" w:color="auto"/>
                          </w:divBdr>
                          <w:divsChild>
                            <w:div w:id="1002439057">
                              <w:marLeft w:val="0"/>
                              <w:marRight w:val="0"/>
                              <w:marTop w:val="0"/>
                              <w:marBottom w:val="0"/>
                              <w:divBdr>
                                <w:top w:val="none" w:sz="0" w:space="0" w:color="auto"/>
                                <w:left w:val="none" w:sz="0" w:space="0" w:color="auto"/>
                                <w:bottom w:val="none" w:sz="0" w:space="0" w:color="auto"/>
                                <w:right w:val="none" w:sz="0" w:space="0" w:color="auto"/>
                              </w:divBdr>
                              <w:divsChild>
                                <w:div w:id="1851916804">
                                  <w:marLeft w:val="0"/>
                                  <w:marRight w:val="0"/>
                                  <w:marTop w:val="440"/>
                                  <w:marBottom w:val="200"/>
                                  <w:divBdr>
                                    <w:top w:val="none" w:sz="0" w:space="0" w:color="auto"/>
                                    <w:left w:val="none" w:sz="0" w:space="0" w:color="auto"/>
                                    <w:bottom w:val="none" w:sz="0" w:space="0" w:color="auto"/>
                                    <w:right w:val="none" w:sz="0" w:space="0" w:color="auto"/>
                                  </w:divBdr>
                                  <w:divsChild>
                                    <w:div w:id="982542082">
                                      <w:marLeft w:val="0"/>
                                      <w:marRight w:val="0"/>
                                      <w:marTop w:val="0"/>
                                      <w:marBottom w:val="0"/>
                                      <w:divBdr>
                                        <w:top w:val="none" w:sz="0" w:space="0" w:color="auto"/>
                                        <w:left w:val="none" w:sz="0" w:space="0" w:color="auto"/>
                                        <w:bottom w:val="none" w:sz="0" w:space="0" w:color="auto"/>
                                        <w:right w:val="none" w:sz="0" w:space="0" w:color="auto"/>
                                      </w:divBdr>
                                    </w:div>
                                  </w:divsChild>
                                </w:div>
                                <w:div w:id="1984112424">
                                  <w:marLeft w:val="0"/>
                                  <w:marRight w:val="0"/>
                                  <w:marTop w:val="360"/>
                                  <w:marBottom w:val="0"/>
                                  <w:divBdr>
                                    <w:top w:val="none" w:sz="0" w:space="0" w:color="auto"/>
                                    <w:left w:val="none" w:sz="0" w:space="0" w:color="auto"/>
                                    <w:bottom w:val="none" w:sz="0" w:space="0" w:color="auto"/>
                                    <w:right w:val="none" w:sz="0" w:space="0" w:color="auto"/>
                                  </w:divBdr>
                                  <w:divsChild>
                                    <w:div w:id="14924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0653">
                          <w:marLeft w:val="0"/>
                          <w:marRight w:val="0"/>
                          <w:marTop w:val="140"/>
                          <w:marBottom w:val="140"/>
                          <w:divBdr>
                            <w:top w:val="none" w:sz="0" w:space="0" w:color="auto"/>
                            <w:left w:val="none" w:sz="0" w:space="0" w:color="auto"/>
                            <w:bottom w:val="none" w:sz="0" w:space="0" w:color="auto"/>
                            <w:right w:val="none" w:sz="0" w:space="0" w:color="auto"/>
                          </w:divBdr>
                          <w:divsChild>
                            <w:div w:id="158429589">
                              <w:marLeft w:val="0"/>
                              <w:marRight w:val="0"/>
                              <w:marTop w:val="0"/>
                              <w:marBottom w:val="0"/>
                              <w:divBdr>
                                <w:top w:val="none" w:sz="0" w:space="0" w:color="auto"/>
                                <w:left w:val="none" w:sz="0" w:space="0" w:color="auto"/>
                                <w:bottom w:val="none" w:sz="0" w:space="0" w:color="auto"/>
                                <w:right w:val="none" w:sz="0" w:space="0" w:color="auto"/>
                              </w:divBdr>
                              <w:divsChild>
                                <w:div w:id="663438346">
                                  <w:marLeft w:val="0"/>
                                  <w:marRight w:val="0"/>
                                  <w:marTop w:val="240"/>
                                  <w:marBottom w:val="140"/>
                                  <w:divBdr>
                                    <w:top w:val="none" w:sz="0" w:space="0" w:color="auto"/>
                                    <w:left w:val="none" w:sz="0" w:space="0" w:color="auto"/>
                                    <w:bottom w:val="none" w:sz="0" w:space="0" w:color="auto"/>
                                    <w:right w:val="none" w:sz="0" w:space="0" w:color="auto"/>
                                  </w:divBdr>
                                  <w:divsChild>
                                    <w:div w:id="1122266177">
                                      <w:marLeft w:val="0"/>
                                      <w:marRight w:val="0"/>
                                      <w:marTop w:val="0"/>
                                      <w:marBottom w:val="0"/>
                                      <w:divBdr>
                                        <w:top w:val="none" w:sz="0" w:space="0" w:color="auto"/>
                                        <w:left w:val="none" w:sz="0" w:space="0" w:color="auto"/>
                                        <w:bottom w:val="none" w:sz="0" w:space="0" w:color="auto"/>
                                        <w:right w:val="none" w:sz="0" w:space="0" w:color="auto"/>
                                      </w:divBdr>
                                    </w:div>
                                  </w:divsChild>
                                </w:div>
                                <w:div w:id="676881962">
                                  <w:marLeft w:val="600"/>
                                  <w:marRight w:val="0"/>
                                  <w:marTop w:val="300"/>
                                  <w:marBottom w:val="300"/>
                                  <w:divBdr>
                                    <w:top w:val="none" w:sz="0" w:space="0" w:color="auto"/>
                                    <w:left w:val="none" w:sz="0" w:space="0" w:color="auto"/>
                                    <w:bottom w:val="none" w:sz="0" w:space="0" w:color="auto"/>
                                    <w:right w:val="none" w:sz="0" w:space="0" w:color="auto"/>
                                  </w:divBdr>
                                  <w:divsChild>
                                    <w:div w:id="503906802">
                                      <w:marLeft w:val="0"/>
                                      <w:marRight w:val="0"/>
                                      <w:marTop w:val="0"/>
                                      <w:marBottom w:val="0"/>
                                      <w:divBdr>
                                        <w:top w:val="none" w:sz="0" w:space="0" w:color="auto"/>
                                        <w:left w:val="none" w:sz="0" w:space="0" w:color="auto"/>
                                        <w:bottom w:val="none" w:sz="0" w:space="0" w:color="auto"/>
                                        <w:right w:val="none" w:sz="0" w:space="0" w:color="auto"/>
                                      </w:divBdr>
                                      <w:divsChild>
                                        <w:div w:id="430900408">
                                          <w:marLeft w:val="0"/>
                                          <w:marRight w:val="0"/>
                                          <w:marTop w:val="0"/>
                                          <w:marBottom w:val="80"/>
                                          <w:divBdr>
                                            <w:top w:val="none" w:sz="0" w:space="0" w:color="auto"/>
                                            <w:left w:val="none" w:sz="0" w:space="0" w:color="auto"/>
                                            <w:bottom w:val="none" w:sz="0" w:space="0" w:color="auto"/>
                                            <w:right w:val="none" w:sz="0" w:space="0" w:color="auto"/>
                                          </w:divBdr>
                                          <w:divsChild>
                                            <w:div w:id="11662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7344">
                  <w:marLeft w:val="0"/>
                  <w:marRight w:val="0"/>
                  <w:marTop w:val="440"/>
                  <w:marBottom w:val="200"/>
                  <w:divBdr>
                    <w:top w:val="none" w:sz="0" w:space="0" w:color="auto"/>
                    <w:left w:val="none" w:sz="0" w:space="0" w:color="auto"/>
                    <w:bottom w:val="none" w:sz="0" w:space="0" w:color="auto"/>
                    <w:right w:val="none" w:sz="0" w:space="0" w:color="auto"/>
                  </w:divBdr>
                  <w:divsChild>
                    <w:div w:id="919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39455">
          <w:marLeft w:val="0"/>
          <w:marRight w:val="0"/>
          <w:marTop w:val="200"/>
          <w:marBottom w:val="0"/>
          <w:divBdr>
            <w:top w:val="none" w:sz="0" w:space="0" w:color="auto"/>
            <w:left w:val="none" w:sz="0" w:space="0" w:color="auto"/>
            <w:bottom w:val="none" w:sz="0" w:space="0" w:color="auto"/>
            <w:right w:val="none" w:sz="0" w:space="0" w:color="auto"/>
          </w:divBdr>
          <w:divsChild>
            <w:div w:id="946816523">
              <w:marLeft w:val="0"/>
              <w:marRight w:val="0"/>
              <w:marTop w:val="0"/>
              <w:marBottom w:val="0"/>
              <w:divBdr>
                <w:top w:val="none" w:sz="0" w:space="0" w:color="auto"/>
                <w:left w:val="none" w:sz="0" w:space="0" w:color="auto"/>
                <w:bottom w:val="none" w:sz="0" w:space="0" w:color="auto"/>
                <w:right w:val="none" w:sz="0" w:space="0" w:color="auto"/>
              </w:divBdr>
            </w:div>
          </w:divsChild>
        </w:div>
        <w:div w:id="778766249">
          <w:marLeft w:val="0"/>
          <w:marRight w:val="0"/>
          <w:marTop w:val="200"/>
          <w:marBottom w:val="0"/>
          <w:divBdr>
            <w:top w:val="none" w:sz="0" w:space="0" w:color="auto"/>
            <w:left w:val="none" w:sz="0" w:space="0" w:color="auto"/>
            <w:bottom w:val="none" w:sz="0" w:space="0" w:color="auto"/>
            <w:right w:val="none" w:sz="0" w:space="0" w:color="auto"/>
          </w:divBdr>
          <w:divsChild>
            <w:div w:id="210387593">
              <w:marLeft w:val="0"/>
              <w:marRight w:val="0"/>
              <w:marTop w:val="0"/>
              <w:marBottom w:val="0"/>
              <w:divBdr>
                <w:top w:val="none" w:sz="0" w:space="0" w:color="auto"/>
                <w:left w:val="none" w:sz="0" w:space="0" w:color="auto"/>
                <w:bottom w:val="none" w:sz="0" w:space="0" w:color="auto"/>
                <w:right w:val="none" w:sz="0" w:space="0" w:color="auto"/>
              </w:divBdr>
            </w:div>
          </w:divsChild>
        </w:div>
        <w:div w:id="821233117">
          <w:marLeft w:val="0"/>
          <w:marRight w:val="0"/>
          <w:marTop w:val="200"/>
          <w:marBottom w:val="0"/>
          <w:divBdr>
            <w:top w:val="none" w:sz="0" w:space="0" w:color="auto"/>
            <w:left w:val="none" w:sz="0" w:space="0" w:color="auto"/>
            <w:bottom w:val="none" w:sz="0" w:space="0" w:color="auto"/>
            <w:right w:val="none" w:sz="0" w:space="0" w:color="auto"/>
          </w:divBdr>
          <w:divsChild>
            <w:div w:id="1261569819">
              <w:marLeft w:val="0"/>
              <w:marRight w:val="0"/>
              <w:marTop w:val="0"/>
              <w:marBottom w:val="0"/>
              <w:divBdr>
                <w:top w:val="none" w:sz="0" w:space="0" w:color="auto"/>
                <w:left w:val="none" w:sz="0" w:space="0" w:color="auto"/>
                <w:bottom w:val="none" w:sz="0" w:space="0" w:color="auto"/>
                <w:right w:val="none" w:sz="0" w:space="0" w:color="auto"/>
              </w:divBdr>
            </w:div>
          </w:divsChild>
        </w:div>
        <w:div w:id="825978131">
          <w:marLeft w:val="0"/>
          <w:marRight w:val="0"/>
          <w:marTop w:val="200"/>
          <w:marBottom w:val="0"/>
          <w:divBdr>
            <w:top w:val="none" w:sz="0" w:space="0" w:color="auto"/>
            <w:left w:val="none" w:sz="0" w:space="0" w:color="auto"/>
            <w:bottom w:val="none" w:sz="0" w:space="0" w:color="auto"/>
            <w:right w:val="none" w:sz="0" w:space="0" w:color="auto"/>
          </w:divBdr>
          <w:divsChild>
            <w:div w:id="2122797763">
              <w:marLeft w:val="0"/>
              <w:marRight w:val="0"/>
              <w:marTop w:val="0"/>
              <w:marBottom w:val="0"/>
              <w:divBdr>
                <w:top w:val="none" w:sz="0" w:space="0" w:color="auto"/>
                <w:left w:val="none" w:sz="0" w:space="0" w:color="auto"/>
                <w:bottom w:val="none" w:sz="0" w:space="0" w:color="auto"/>
                <w:right w:val="none" w:sz="0" w:space="0" w:color="auto"/>
              </w:divBdr>
              <w:divsChild>
                <w:div w:id="285743240">
                  <w:marLeft w:val="0"/>
                  <w:marRight w:val="0"/>
                  <w:marTop w:val="0"/>
                  <w:marBottom w:val="0"/>
                  <w:divBdr>
                    <w:top w:val="none" w:sz="0" w:space="0" w:color="auto"/>
                    <w:left w:val="none" w:sz="0" w:space="0" w:color="auto"/>
                    <w:bottom w:val="none" w:sz="0" w:space="0" w:color="auto"/>
                    <w:right w:val="none" w:sz="0" w:space="0" w:color="auto"/>
                  </w:divBdr>
                  <w:divsChild>
                    <w:div w:id="864556507">
                      <w:marLeft w:val="0"/>
                      <w:marRight w:val="0"/>
                      <w:marTop w:val="0"/>
                      <w:marBottom w:val="0"/>
                      <w:divBdr>
                        <w:top w:val="none" w:sz="0" w:space="0" w:color="auto"/>
                        <w:left w:val="none" w:sz="0" w:space="0" w:color="auto"/>
                        <w:bottom w:val="none" w:sz="0" w:space="0" w:color="auto"/>
                        <w:right w:val="none" w:sz="0" w:space="0" w:color="auto"/>
                      </w:divBdr>
                    </w:div>
                  </w:divsChild>
                </w:div>
                <w:div w:id="409810972">
                  <w:marLeft w:val="0"/>
                  <w:marRight w:val="0"/>
                  <w:marTop w:val="200"/>
                  <w:marBottom w:val="0"/>
                  <w:divBdr>
                    <w:top w:val="none" w:sz="0" w:space="0" w:color="auto"/>
                    <w:left w:val="none" w:sz="0" w:space="0" w:color="auto"/>
                    <w:bottom w:val="none" w:sz="0" w:space="0" w:color="auto"/>
                    <w:right w:val="none" w:sz="0" w:space="0" w:color="auto"/>
                  </w:divBdr>
                  <w:divsChild>
                    <w:div w:id="229582004">
                      <w:marLeft w:val="0"/>
                      <w:marRight w:val="0"/>
                      <w:marTop w:val="0"/>
                      <w:marBottom w:val="0"/>
                      <w:divBdr>
                        <w:top w:val="none" w:sz="0" w:space="0" w:color="auto"/>
                        <w:left w:val="none" w:sz="0" w:space="0" w:color="auto"/>
                        <w:bottom w:val="none" w:sz="0" w:space="0" w:color="auto"/>
                        <w:right w:val="none" w:sz="0" w:space="0" w:color="auto"/>
                      </w:divBdr>
                    </w:div>
                  </w:divsChild>
                </w:div>
                <w:div w:id="480773404">
                  <w:marLeft w:val="0"/>
                  <w:marRight w:val="0"/>
                  <w:marTop w:val="0"/>
                  <w:marBottom w:val="0"/>
                  <w:divBdr>
                    <w:top w:val="none" w:sz="0" w:space="0" w:color="auto"/>
                    <w:left w:val="none" w:sz="0" w:space="0" w:color="auto"/>
                    <w:bottom w:val="none" w:sz="0" w:space="0" w:color="auto"/>
                    <w:right w:val="none" w:sz="0" w:space="0" w:color="auto"/>
                  </w:divBdr>
                  <w:divsChild>
                    <w:div w:id="6775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0694">
          <w:marLeft w:val="0"/>
          <w:marRight w:val="0"/>
          <w:marTop w:val="200"/>
          <w:marBottom w:val="0"/>
          <w:divBdr>
            <w:top w:val="none" w:sz="0" w:space="0" w:color="auto"/>
            <w:left w:val="none" w:sz="0" w:space="0" w:color="auto"/>
            <w:bottom w:val="none" w:sz="0" w:space="0" w:color="auto"/>
            <w:right w:val="none" w:sz="0" w:space="0" w:color="auto"/>
          </w:divBdr>
          <w:divsChild>
            <w:div w:id="377752948">
              <w:marLeft w:val="0"/>
              <w:marRight w:val="0"/>
              <w:marTop w:val="0"/>
              <w:marBottom w:val="0"/>
              <w:divBdr>
                <w:top w:val="none" w:sz="0" w:space="0" w:color="auto"/>
                <w:left w:val="none" w:sz="0" w:space="0" w:color="auto"/>
                <w:bottom w:val="none" w:sz="0" w:space="0" w:color="auto"/>
                <w:right w:val="none" w:sz="0" w:space="0" w:color="auto"/>
              </w:divBdr>
            </w:div>
          </w:divsChild>
        </w:div>
        <w:div w:id="836187056">
          <w:marLeft w:val="0"/>
          <w:marRight w:val="0"/>
          <w:marTop w:val="440"/>
          <w:marBottom w:val="740"/>
          <w:divBdr>
            <w:top w:val="none" w:sz="0" w:space="0" w:color="auto"/>
            <w:left w:val="none" w:sz="0" w:space="0" w:color="auto"/>
            <w:bottom w:val="none" w:sz="0" w:space="0" w:color="auto"/>
            <w:right w:val="none" w:sz="0" w:space="0" w:color="auto"/>
          </w:divBdr>
          <w:divsChild>
            <w:div w:id="455610711">
              <w:marLeft w:val="0"/>
              <w:marRight w:val="0"/>
              <w:marTop w:val="0"/>
              <w:marBottom w:val="0"/>
              <w:divBdr>
                <w:top w:val="none" w:sz="0" w:space="0" w:color="auto"/>
                <w:left w:val="none" w:sz="0" w:space="0" w:color="auto"/>
                <w:bottom w:val="none" w:sz="0" w:space="0" w:color="auto"/>
                <w:right w:val="none" w:sz="0" w:space="0" w:color="auto"/>
              </w:divBdr>
              <w:divsChild>
                <w:div w:id="579289939">
                  <w:marLeft w:val="0"/>
                  <w:marRight w:val="0"/>
                  <w:marTop w:val="140"/>
                  <w:marBottom w:val="440"/>
                  <w:divBdr>
                    <w:top w:val="none" w:sz="0" w:space="0" w:color="auto"/>
                    <w:left w:val="none" w:sz="0" w:space="0" w:color="auto"/>
                    <w:bottom w:val="none" w:sz="0" w:space="0" w:color="auto"/>
                    <w:right w:val="none" w:sz="0" w:space="0" w:color="auto"/>
                  </w:divBdr>
                  <w:divsChild>
                    <w:div w:id="2137749957">
                      <w:marLeft w:val="0"/>
                      <w:marRight w:val="0"/>
                      <w:marTop w:val="0"/>
                      <w:marBottom w:val="0"/>
                      <w:divBdr>
                        <w:top w:val="none" w:sz="0" w:space="0" w:color="auto"/>
                        <w:left w:val="none" w:sz="0" w:space="0" w:color="auto"/>
                        <w:bottom w:val="none" w:sz="0" w:space="0" w:color="auto"/>
                        <w:right w:val="none" w:sz="0" w:space="0" w:color="auto"/>
                      </w:divBdr>
                      <w:divsChild>
                        <w:div w:id="1231765872">
                          <w:marLeft w:val="0"/>
                          <w:marRight w:val="0"/>
                          <w:marTop w:val="240"/>
                          <w:marBottom w:val="140"/>
                          <w:divBdr>
                            <w:top w:val="none" w:sz="0" w:space="0" w:color="auto"/>
                            <w:left w:val="none" w:sz="0" w:space="0" w:color="auto"/>
                            <w:bottom w:val="none" w:sz="0" w:space="0" w:color="auto"/>
                            <w:right w:val="none" w:sz="0" w:space="0" w:color="auto"/>
                          </w:divBdr>
                          <w:divsChild>
                            <w:div w:id="6726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5354">
                  <w:marLeft w:val="0"/>
                  <w:marRight w:val="0"/>
                  <w:marTop w:val="140"/>
                  <w:marBottom w:val="440"/>
                  <w:divBdr>
                    <w:top w:val="none" w:sz="0" w:space="0" w:color="auto"/>
                    <w:left w:val="none" w:sz="0" w:space="0" w:color="auto"/>
                    <w:bottom w:val="none" w:sz="0" w:space="0" w:color="auto"/>
                    <w:right w:val="none" w:sz="0" w:space="0" w:color="auto"/>
                  </w:divBdr>
                  <w:divsChild>
                    <w:div w:id="1032804630">
                      <w:marLeft w:val="0"/>
                      <w:marRight w:val="0"/>
                      <w:marTop w:val="0"/>
                      <w:marBottom w:val="0"/>
                      <w:divBdr>
                        <w:top w:val="none" w:sz="0" w:space="0" w:color="auto"/>
                        <w:left w:val="none" w:sz="0" w:space="0" w:color="auto"/>
                        <w:bottom w:val="none" w:sz="0" w:space="0" w:color="auto"/>
                        <w:right w:val="none" w:sz="0" w:space="0" w:color="auto"/>
                      </w:divBdr>
                      <w:divsChild>
                        <w:div w:id="766461922">
                          <w:marLeft w:val="0"/>
                          <w:marRight w:val="0"/>
                          <w:marTop w:val="240"/>
                          <w:marBottom w:val="140"/>
                          <w:divBdr>
                            <w:top w:val="none" w:sz="0" w:space="0" w:color="auto"/>
                            <w:left w:val="none" w:sz="0" w:space="0" w:color="auto"/>
                            <w:bottom w:val="none" w:sz="0" w:space="0" w:color="auto"/>
                            <w:right w:val="none" w:sz="0" w:space="0" w:color="auto"/>
                          </w:divBdr>
                          <w:divsChild>
                            <w:div w:id="13794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8044">
                  <w:marLeft w:val="0"/>
                  <w:marRight w:val="0"/>
                  <w:marTop w:val="440"/>
                  <w:marBottom w:val="200"/>
                  <w:divBdr>
                    <w:top w:val="none" w:sz="0" w:space="0" w:color="auto"/>
                    <w:left w:val="none" w:sz="0" w:space="0" w:color="auto"/>
                    <w:bottom w:val="none" w:sz="0" w:space="0" w:color="auto"/>
                    <w:right w:val="none" w:sz="0" w:space="0" w:color="auto"/>
                  </w:divBdr>
                  <w:divsChild>
                    <w:div w:id="1338844188">
                      <w:marLeft w:val="0"/>
                      <w:marRight w:val="0"/>
                      <w:marTop w:val="0"/>
                      <w:marBottom w:val="0"/>
                      <w:divBdr>
                        <w:top w:val="none" w:sz="0" w:space="0" w:color="auto"/>
                        <w:left w:val="none" w:sz="0" w:space="0" w:color="auto"/>
                        <w:bottom w:val="none" w:sz="0" w:space="0" w:color="auto"/>
                        <w:right w:val="none" w:sz="0" w:space="0" w:color="auto"/>
                      </w:divBdr>
                    </w:div>
                  </w:divsChild>
                </w:div>
                <w:div w:id="1555193323">
                  <w:marLeft w:val="0"/>
                  <w:marRight w:val="0"/>
                  <w:marTop w:val="360"/>
                  <w:marBottom w:val="0"/>
                  <w:divBdr>
                    <w:top w:val="none" w:sz="0" w:space="0" w:color="auto"/>
                    <w:left w:val="none" w:sz="0" w:space="0" w:color="auto"/>
                    <w:bottom w:val="none" w:sz="0" w:space="0" w:color="auto"/>
                    <w:right w:val="none" w:sz="0" w:space="0" w:color="auto"/>
                  </w:divBdr>
                  <w:divsChild>
                    <w:div w:id="1198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9383">
          <w:marLeft w:val="0"/>
          <w:marRight w:val="0"/>
          <w:marTop w:val="200"/>
          <w:marBottom w:val="0"/>
          <w:divBdr>
            <w:top w:val="none" w:sz="0" w:space="0" w:color="auto"/>
            <w:left w:val="none" w:sz="0" w:space="0" w:color="auto"/>
            <w:bottom w:val="none" w:sz="0" w:space="0" w:color="auto"/>
            <w:right w:val="none" w:sz="0" w:space="0" w:color="auto"/>
          </w:divBdr>
          <w:divsChild>
            <w:div w:id="1129739163">
              <w:marLeft w:val="0"/>
              <w:marRight w:val="0"/>
              <w:marTop w:val="0"/>
              <w:marBottom w:val="0"/>
              <w:divBdr>
                <w:top w:val="none" w:sz="0" w:space="0" w:color="auto"/>
                <w:left w:val="none" w:sz="0" w:space="0" w:color="auto"/>
                <w:bottom w:val="none" w:sz="0" w:space="0" w:color="auto"/>
                <w:right w:val="none" w:sz="0" w:space="0" w:color="auto"/>
              </w:divBdr>
            </w:div>
          </w:divsChild>
        </w:div>
        <w:div w:id="882517394">
          <w:marLeft w:val="0"/>
          <w:marRight w:val="0"/>
          <w:marTop w:val="200"/>
          <w:marBottom w:val="0"/>
          <w:divBdr>
            <w:top w:val="none" w:sz="0" w:space="0" w:color="auto"/>
            <w:left w:val="none" w:sz="0" w:space="0" w:color="auto"/>
            <w:bottom w:val="none" w:sz="0" w:space="0" w:color="auto"/>
            <w:right w:val="none" w:sz="0" w:space="0" w:color="auto"/>
          </w:divBdr>
          <w:divsChild>
            <w:div w:id="1562249108">
              <w:marLeft w:val="0"/>
              <w:marRight w:val="0"/>
              <w:marTop w:val="0"/>
              <w:marBottom w:val="0"/>
              <w:divBdr>
                <w:top w:val="none" w:sz="0" w:space="0" w:color="auto"/>
                <w:left w:val="none" w:sz="0" w:space="0" w:color="auto"/>
                <w:bottom w:val="none" w:sz="0" w:space="0" w:color="auto"/>
                <w:right w:val="none" w:sz="0" w:space="0" w:color="auto"/>
              </w:divBdr>
              <w:divsChild>
                <w:div w:id="2100442111">
                  <w:marLeft w:val="0"/>
                  <w:marRight w:val="0"/>
                  <w:marTop w:val="200"/>
                  <w:marBottom w:val="0"/>
                  <w:divBdr>
                    <w:top w:val="none" w:sz="0" w:space="0" w:color="auto"/>
                    <w:left w:val="none" w:sz="0" w:space="0" w:color="auto"/>
                    <w:bottom w:val="none" w:sz="0" w:space="0" w:color="auto"/>
                    <w:right w:val="none" w:sz="0" w:space="0" w:color="auto"/>
                  </w:divBdr>
                  <w:divsChild>
                    <w:div w:id="21182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7579">
          <w:marLeft w:val="0"/>
          <w:marRight w:val="0"/>
          <w:marTop w:val="200"/>
          <w:marBottom w:val="0"/>
          <w:divBdr>
            <w:top w:val="none" w:sz="0" w:space="0" w:color="auto"/>
            <w:left w:val="none" w:sz="0" w:space="0" w:color="auto"/>
            <w:bottom w:val="none" w:sz="0" w:space="0" w:color="auto"/>
            <w:right w:val="none" w:sz="0" w:space="0" w:color="auto"/>
          </w:divBdr>
          <w:divsChild>
            <w:div w:id="1947732277">
              <w:marLeft w:val="0"/>
              <w:marRight w:val="0"/>
              <w:marTop w:val="0"/>
              <w:marBottom w:val="0"/>
              <w:divBdr>
                <w:top w:val="none" w:sz="0" w:space="0" w:color="auto"/>
                <w:left w:val="none" w:sz="0" w:space="0" w:color="auto"/>
                <w:bottom w:val="none" w:sz="0" w:space="0" w:color="auto"/>
                <w:right w:val="none" w:sz="0" w:space="0" w:color="auto"/>
              </w:divBdr>
            </w:div>
          </w:divsChild>
        </w:div>
        <w:div w:id="931861829">
          <w:marLeft w:val="0"/>
          <w:marRight w:val="0"/>
          <w:marTop w:val="200"/>
          <w:marBottom w:val="0"/>
          <w:divBdr>
            <w:top w:val="none" w:sz="0" w:space="0" w:color="auto"/>
            <w:left w:val="none" w:sz="0" w:space="0" w:color="auto"/>
            <w:bottom w:val="none" w:sz="0" w:space="0" w:color="auto"/>
            <w:right w:val="none" w:sz="0" w:space="0" w:color="auto"/>
          </w:divBdr>
          <w:divsChild>
            <w:div w:id="1428038139">
              <w:marLeft w:val="0"/>
              <w:marRight w:val="0"/>
              <w:marTop w:val="0"/>
              <w:marBottom w:val="0"/>
              <w:divBdr>
                <w:top w:val="none" w:sz="0" w:space="0" w:color="auto"/>
                <w:left w:val="none" w:sz="0" w:space="0" w:color="auto"/>
                <w:bottom w:val="none" w:sz="0" w:space="0" w:color="auto"/>
                <w:right w:val="none" w:sz="0" w:space="0" w:color="auto"/>
              </w:divBdr>
            </w:div>
          </w:divsChild>
        </w:div>
        <w:div w:id="1026833666">
          <w:marLeft w:val="0"/>
          <w:marRight w:val="0"/>
          <w:marTop w:val="200"/>
          <w:marBottom w:val="0"/>
          <w:divBdr>
            <w:top w:val="none" w:sz="0" w:space="0" w:color="auto"/>
            <w:left w:val="none" w:sz="0" w:space="0" w:color="auto"/>
            <w:bottom w:val="none" w:sz="0" w:space="0" w:color="auto"/>
            <w:right w:val="none" w:sz="0" w:space="0" w:color="auto"/>
          </w:divBdr>
          <w:divsChild>
            <w:div w:id="1302224113">
              <w:marLeft w:val="0"/>
              <w:marRight w:val="0"/>
              <w:marTop w:val="0"/>
              <w:marBottom w:val="0"/>
              <w:divBdr>
                <w:top w:val="none" w:sz="0" w:space="0" w:color="auto"/>
                <w:left w:val="none" w:sz="0" w:space="0" w:color="auto"/>
                <w:bottom w:val="none" w:sz="0" w:space="0" w:color="auto"/>
                <w:right w:val="none" w:sz="0" w:space="0" w:color="auto"/>
              </w:divBdr>
            </w:div>
          </w:divsChild>
        </w:div>
        <w:div w:id="1043990584">
          <w:marLeft w:val="0"/>
          <w:marRight w:val="0"/>
          <w:marTop w:val="200"/>
          <w:marBottom w:val="0"/>
          <w:divBdr>
            <w:top w:val="none" w:sz="0" w:space="0" w:color="auto"/>
            <w:left w:val="none" w:sz="0" w:space="0" w:color="auto"/>
            <w:bottom w:val="none" w:sz="0" w:space="0" w:color="auto"/>
            <w:right w:val="none" w:sz="0" w:space="0" w:color="auto"/>
          </w:divBdr>
          <w:divsChild>
            <w:div w:id="1861892035">
              <w:marLeft w:val="0"/>
              <w:marRight w:val="0"/>
              <w:marTop w:val="0"/>
              <w:marBottom w:val="0"/>
              <w:divBdr>
                <w:top w:val="none" w:sz="0" w:space="0" w:color="auto"/>
                <w:left w:val="none" w:sz="0" w:space="0" w:color="auto"/>
                <w:bottom w:val="none" w:sz="0" w:space="0" w:color="auto"/>
                <w:right w:val="none" w:sz="0" w:space="0" w:color="auto"/>
              </w:divBdr>
            </w:div>
          </w:divsChild>
        </w:div>
        <w:div w:id="1078745460">
          <w:marLeft w:val="0"/>
          <w:marRight w:val="0"/>
          <w:marTop w:val="200"/>
          <w:marBottom w:val="0"/>
          <w:divBdr>
            <w:top w:val="none" w:sz="0" w:space="0" w:color="auto"/>
            <w:left w:val="none" w:sz="0" w:space="0" w:color="auto"/>
            <w:bottom w:val="none" w:sz="0" w:space="0" w:color="auto"/>
            <w:right w:val="none" w:sz="0" w:space="0" w:color="auto"/>
          </w:divBdr>
          <w:divsChild>
            <w:div w:id="1191145108">
              <w:marLeft w:val="0"/>
              <w:marRight w:val="0"/>
              <w:marTop w:val="0"/>
              <w:marBottom w:val="0"/>
              <w:divBdr>
                <w:top w:val="none" w:sz="0" w:space="0" w:color="auto"/>
                <w:left w:val="none" w:sz="0" w:space="0" w:color="auto"/>
                <w:bottom w:val="none" w:sz="0" w:space="0" w:color="auto"/>
                <w:right w:val="none" w:sz="0" w:space="0" w:color="auto"/>
              </w:divBdr>
            </w:div>
          </w:divsChild>
        </w:div>
        <w:div w:id="1089428709">
          <w:marLeft w:val="0"/>
          <w:marRight w:val="0"/>
          <w:marTop w:val="200"/>
          <w:marBottom w:val="0"/>
          <w:divBdr>
            <w:top w:val="none" w:sz="0" w:space="0" w:color="auto"/>
            <w:left w:val="none" w:sz="0" w:space="0" w:color="auto"/>
            <w:bottom w:val="none" w:sz="0" w:space="0" w:color="auto"/>
            <w:right w:val="none" w:sz="0" w:space="0" w:color="auto"/>
          </w:divBdr>
          <w:divsChild>
            <w:div w:id="587807006">
              <w:marLeft w:val="0"/>
              <w:marRight w:val="0"/>
              <w:marTop w:val="0"/>
              <w:marBottom w:val="0"/>
              <w:divBdr>
                <w:top w:val="none" w:sz="0" w:space="0" w:color="auto"/>
                <w:left w:val="none" w:sz="0" w:space="0" w:color="auto"/>
                <w:bottom w:val="none" w:sz="0" w:space="0" w:color="auto"/>
                <w:right w:val="none" w:sz="0" w:space="0" w:color="auto"/>
              </w:divBdr>
              <w:divsChild>
                <w:div w:id="749422348">
                  <w:marLeft w:val="0"/>
                  <w:marRight w:val="0"/>
                  <w:marTop w:val="200"/>
                  <w:marBottom w:val="0"/>
                  <w:divBdr>
                    <w:top w:val="none" w:sz="0" w:space="0" w:color="auto"/>
                    <w:left w:val="none" w:sz="0" w:space="0" w:color="auto"/>
                    <w:bottom w:val="none" w:sz="0" w:space="0" w:color="auto"/>
                    <w:right w:val="none" w:sz="0" w:space="0" w:color="auto"/>
                  </w:divBdr>
                  <w:divsChild>
                    <w:div w:id="14397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9873">
          <w:marLeft w:val="0"/>
          <w:marRight w:val="0"/>
          <w:marTop w:val="200"/>
          <w:marBottom w:val="0"/>
          <w:divBdr>
            <w:top w:val="none" w:sz="0" w:space="0" w:color="auto"/>
            <w:left w:val="none" w:sz="0" w:space="0" w:color="auto"/>
            <w:bottom w:val="none" w:sz="0" w:space="0" w:color="auto"/>
            <w:right w:val="none" w:sz="0" w:space="0" w:color="auto"/>
          </w:divBdr>
          <w:divsChild>
            <w:div w:id="1373142804">
              <w:marLeft w:val="0"/>
              <w:marRight w:val="0"/>
              <w:marTop w:val="0"/>
              <w:marBottom w:val="0"/>
              <w:divBdr>
                <w:top w:val="none" w:sz="0" w:space="0" w:color="auto"/>
                <w:left w:val="none" w:sz="0" w:space="0" w:color="auto"/>
                <w:bottom w:val="none" w:sz="0" w:space="0" w:color="auto"/>
                <w:right w:val="none" w:sz="0" w:space="0" w:color="auto"/>
              </w:divBdr>
              <w:divsChild>
                <w:div w:id="314989452">
                  <w:marLeft w:val="0"/>
                  <w:marRight w:val="0"/>
                  <w:marTop w:val="0"/>
                  <w:marBottom w:val="0"/>
                  <w:divBdr>
                    <w:top w:val="none" w:sz="0" w:space="0" w:color="auto"/>
                    <w:left w:val="none" w:sz="0" w:space="0" w:color="auto"/>
                    <w:bottom w:val="none" w:sz="0" w:space="0" w:color="auto"/>
                    <w:right w:val="none" w:sz="0" w:space="0" w:color="auto"/>
                  </w:divBdr>
                  <w:divsChild>
                    <w:div w:id="902789863">
                      <w:marLeft w:val="0"/>
                      <w:marRight w:val="0"/>
                      <w:marTop w:val="0"/>
                      <w:marBottom w:val="0"/>
                      <w:divBdr>
                        <w:top w:val="none" w:sz="0" w:space="0" w:color="auto"/>
                        <w:left w:val="none" w:sz="0" w:space="0" w:color="auto"/>
                        <w:bottom w:val="none" w:sz="0" w:space="0" w:color="auto"/>
                        <w:right w:val="none" w:sz="0" w:space="0" w:color="auto"/>
                      </w:divBdr>
                    </w:div>
                  </w:divsChild>
                </w:div>
                <w:div w:id="384372258">
                  <w:marLeft w:val="0"/>
                  <w:marRight w:val="0"/>
                  <w:marTop w:val="0"/>
                  <w:marBottom w:val="0"/>
                  <w:divBdr>
                    <w:top w:val="none" w:sz="0" w:space="0" w:color="auto"/>
                    <w:left w:val="none" w:sz="0" w:space="0" w:color="auto"/>
                    <w:bottom w:val="none" w:sz="0" w:space="0" w:color="auto"/>
                    <w:right w:val="none" w:sz="0" w:space="0" w:color="auto"/>
                  </w:divBdr>
                  <w:divsChild>
                    <w:div w:id="91511755">
                      <w:marLeft w:val="0"/>
                      <w:marRight w:val="0"/>
                      <w:marTop w:val="0"/>
                      <w:marBottom w:val="0"/>
                      <w:divBdr>
                        <w:top w:val="none" w:sz="0" w:space="0" w:color="auto"/>
                        <w:left w:val="none" w:sz="0" w:space="0" w:color="auto"/>
                        <w:bottom w:val="none" w:sz="0" w:space="0" w:color="auto"/>
                        <w:right w:val="none" w:sz="0" w:space="0" w:color="auto"/>
                      </w:divBdr>
                    </w:div>
                  </w:divsChild>
                </w:div>
                <w:div w:id="414325261">
                  <w:marLeft w:val="0"/>
                  <w:marRight w:val="0"/>
                  <w:marTop w:val="0"/>
                  <w:marBottom w:val="0"/>
                  <w:divBdr>
                    <w:top w:val="none" w:sz="0" w:space="0" w:color="auto"/>
                    <w:left w:val="none" w:sz="0" w:space="0" w:color="auto"/>
                    <w:bottom w:val="none" w:sz="0" w:space="0" w:color="auto"/>
                    <w:right w:val="none" w:sz="0" w:space="0" w:color="auto"/>
                  </w:divBdr>
                  <w:divsChild>
                    <w:div w:id="1221555342">
                      <w:marLeft w:val="0"/>
                      <w:marRight w:val="0"/>
                      <w:marTop w:val="0"/>
                      <w:marBottom w:val="0"/>
                      <w:divBdr>
                        <w:top w:val="none" w:sz="0" w:space="0" w:color="auto"/>
                        <w:left w:val="none" w:sz="0" w:space="0" w:color="auto"/>
                        <w:bottom w:val="none" w:sz="0" w:space="0" w:color="auto"/>
                        <w:right w:val="none" w:sz="0" w:space="0" w:color="auto"/>
                      </w:divBdr>
                    </w:div>
                  </w:divsChild>
                </w:div>
                <w:div w:id="431171638">
                  <w:marLeft w:val="0"/>
                  <w:marRight w:val="0"/>
                  <w:marTop w:val="0"/>
                  <w:marBottom w:val="0"/>
                  <w:divBdr>
                    <w:top w:val="none" w:sz="0" w:space="0" w:color="auto"/>
                    <w:left w:val="none" w:sz="0" w:space="0" w:color="auto"/>
                    <w:bottom w:val="none" w:sz="0" w:space="0" w:color="auto"/>
                    <w:right w:val="none" w:sz="0" w:space="0" w:color="auto"/>
                  </w:divBdr>
                  <w:divsChild>
                    <w:div w:id="950093402">
                      <w:marLeft w:val="0"/>
                      <w:marRight w:val="0"/>
                      <w:marTop w:val="0"/>
                      <w:marBottom w:val="0"/>
                      <w:divBdr>
                        <w:top w:val="none" w:sz="0" w:space="0" w:color="auto"/>
                        <w:left w:val="none" w:sz="0" w:space="0" w:color="auto"/>
                        <w:bottom w:val="none" w:sz="0" w:space="0" w:color="auto"/>
                        <w:right w:val="none" w:sz="0" w:space="0" w:color="auto"/>
                      </w:divBdr>
                    </w:div>
                  </w:divsChild>
                </w:div>
                <w:div w:id="743719530">
                  <w:marLeft w:val="0"/>
                  <w:marRight w:val="0"/>
                  <w:marTop w:val="0"/>
                  <w:marBottom w:val="0"/>
                  <w:divBdr>
                    <w:top w:val="none" w:sz="0" w:space="0" w:color="auto"/>
                    <w:left w:val="none" w:sz="0" w:space="0" w:color="auto"/>
                    <w:bottom w:val="none" w:sz="0" w:space="0" w:color="auto"/>
                    <w:right w:val="none" w:sz="0" w:space="0" w:color="auto"/>
                  </w:divBdr>
                  <w:divsChild>
                    <w:div w:id="999695597">
                      <w:marLeft w:val="0"/>
                      <w:marRight w:val="0"/>
                      <w:marTop w:val="0"/>
                      <w:marBottom w:val="0"/>
                      <w:divBdr>
                        <w:top w:val="none" w:sz="0" w:space="0" w:color="auto"/>
                        <w:left w:val="none" w:sz="0" w:space="0" w:color="auto"/>
                        <w:bottom w:val="none" w:sz="0" w:space="0" w:color="auto"/>
                        <w:right w:val="none" w:sz="0" w:space="0" w:color="auto"/>
                      </w:divBdr>
                    </w:div>
                  </w:divsChild>
                </w:div>
                <w:div w:id="925649109">
                  <w:marLeft w:val="0"/>
                  <w:marRight w:val="0"/>
                  <w:marTop w:val="0"/>
                  <w:marBottom w:val="0"/>
                  <w:divBdr>
                    <w:top w:val="none" w:sz="0" w:space="0" w:color="auto"/>
                    <w:left w:val="none" w:sz="0" w:space="0" w:color="auto"/>
                    <w:bottom w:val="none" w:sz="0" w:space="0" w:color="auto"/>
                    <w:right w:val="none" w:sz="0" w:space="0" w:color="auto"/>
                  </w:divBdr>
                  <w:divsChild>
                    <w:div w:id="336615004">
                      <w:marLeft w:val="0"/>
                      <w:marRight w:val="0"/>
                      <w:marTop w:val="0"/>
                      <w:marBottom w:val="0"/>
                      <w:divBdr>
                        <w:top w:val="none" w:sz="0" w:space="0" w:color="auto"/>
                        <w:left w:val="none" w:sz="0" w:space="0" w:color="auto"/>
                        <w:bottom w:val="none" w:sz="0" w:space="0" w:color="auto"/>
                        <w:right w:val="none" w:sz="0" w:space="0" w:color="auto"/>
                      </w:divBdr>
                    </w:div>
                  </w:divsChild>
                </w:div>
                <w:div w:id="994839522">
                  <w:marLeft w:val="0"/>
                  <w:marRight w:val="0"/>
                  <w:marTop w:val="0"/>
                  <w:marBottom w:val="0"/>
                  <w:divBdr>
                    <w:top w:val="none" w:sz="0" w:space="0" w:color="auto"/>
                    <w:left w:val="none" w:sz="0" w:space="0" w:color="auto"/>
                    <w:bottom w:val="none" w:sz="0" w:space="0" w:color="auto"/>
                    <w:right w:val="none" w:sz="0" w:space="0" w:color="auto"/>
                  </w:divBdr>
                  <w:divsChild>
                    <w:div w:id="843931653">
                      <w:marLeft w:val="0"/>
                      <w:marRight w:val="0"/>
                      <w:marTop w:val="0"/>
                      <w:marBottom w:val="0"/>
                      <w:divBdr>
                        <w:top w:val="none" w:sz="0" w:space="0" w:color="auto"/>
                        <w:left w:val="none" w:sz="0" w:space="0" w:color="auto"/>
                        <w:bottom w:val="none" w:sz="0" w:space="0" w:color="auto"/>
                        <w:right w:val="none" w:sz="0" w:space="0" w:color="auto"/>
                      </w:divBdr>
                    </w:div>
                  </w:divsChild>
                </w:div>
                <w:div w:id="1088043771">
                  <w:marLeft w:val="0"/>
                  <w:marRight w:val="0"/>
                  <w:marTop w:val="0"/>
                  <w:marBottom w:val="0"/>
                  <w:divBdr>
                    <w:top w:val="none" w:sz="0" w:space="0" w:color="auto"/>
                    <w:left w:val="none" w:sz="0" w:space="0" w:color="auto"/>
                    <w:bottom w:val="none" w:sz="0" w:space="0" w:color="auto"/>
                    <w:right w:val="none" w:sz="0" w:space="0" w:color="auto"/>
                  </w:divBdr>
                  <w:divsChild>
                    <w:div w:id="228154670">
                      <w:marLeft w:val="0"/>
                      <w:marRight w:val="0"/>
                      <w:marTop w:val="0"/>
                      <w:marBottom w:val="0"/>
                      <w:divBdr>
                        <w:top w:val="none" w:sz="0" w:space="0" w:color="auto"/>
                        <w:left w:val="none" w:sz="0" w:space="0" w:color="auto"/>
                        <w:bottom w:val="none" w:sz="0" w:space="0" w:color="auto"/>
                        <w:right w:val="none" w:sz="0" w:space="0" w:color="auto"/>
                      </w:divBdr>
                    </w:div>
                  </w:divsChild>
                </w:div>
                <w:div w:id="1233853615">
                  <w:marLeft w:val="0"/>
                  <w:marRight w:val="0"/>
                  <w:marTop w:val="0"/>
                  <w:marBottom w:val="0"/>
                  <w:divBdr>
                    <w:top w:val="none" w:sz="0" w:space="0" w:color="auto"/>
                    <w:left w:val="none" w:sz="0" w:space="0" w:color="auto"/>
                    <w:bottom w:val="none" w:sz="0" w:space="0" w:color="auto"/>
                    <w:right w:val="none" w:sz="0" w:space="0" w:color="auto"/>
                  </w:divBdr>
                  <w:divsChild>
                    <w:div w:id="1102142095">
                      <w:marLeft w:val="0"/>
                      <w:marRight w:val="0"/>
                      <w:marTop w:val="0"/>
                      <w:marBottom w:val="0"/>
                      <w:divBdr>
                        <w:top w:val="none" w:sz="0" w:space="0" w:color="auto"/>
                        <w:left w:val="none" w:sz="0" w:space="0" w:color="auto"/>
                        <w:bottom w:val="none" w:sz="0" w:space="0" w:color="auto"/>
                        <w:right w:val="none" w:sz="0" w:space="0" w:color="auto"/>
                      </w:divBdr>
                    </w:div>
                  </w:divsChild>
                </w:div>
                <w:div w:id="1432581864">
                  <w:marLeft w:val="0"/>
                  <w:marRight w:val="0"/>
                  <w:marTop w:val="0"/>
                  <w:marBottom w:val="0"/>
                  <w:divBdr>
                    <w:top w:val="none" w:sz="0" w:space="0" w:color="auto"/>
                    <w:left w:val="none" w:sz="0" w:space="0" w:color="auto"/>
                    <w:bottom w:val="none" w:sz="0" w:space="0" w:color="auto"/>
                    <w:right w:val="none" w:sz="0" w:space="0" w:color="auto"/>
                  </w:divBdr>
                  <w:divsChild>
                    <w:div w:id="43675544">
                      <w:marLeft w:val="0"/>
                      <w:marRight w:val="0"/>
                      <w:marTop w:val="0"/>
                      <w:marBottom w:val="0"/>
                      <w:divBdr>
                        <w:top w:val="none" w:sz="0" w:space="0" w:color="auto"/>
                        <w:left w:val="none" w:sz="0" w:space="0" w:color="auto"/>
                        <w:bottom w:val="none" w:sz="0" w:space="0" w:color="auto"/>
                        <w:right w:val="none" w:sz="0" w:space="0" w:color="auto"/>
                      </w:divBdr>
                    </w:div>
                  </w:divsChild>
                </w:div>
                <w:div w:id="1495686811">
                  <w:marLeft w:val="0"/>
                  <w:marRight w:val="0"/>
                  <w:marTop w:val="0"/>
                  <w:marBottom w:val="0"/>
                  <w:divBdr>
                    <w:top w:val="none" w:sz="0" w:space="0" w:color="auto"/>
                    <w:left w:val="none" w:sz="0" w:space="0" w:color="auto"/>
                    <w:bottom w:val="none" w:sz="0" w:space="0" w:color="auto"/>
                    <w:right w:val="none" w:sz="0" w:space="0" w:color="auto"/>
                  </w:divBdr>
                  <w:divsChild>
                    <w:div w:id="1061370853">
                      <w:marLeft w:val="0"/>
                      <w:marRight w:val="0"/>
                      <w:marTop w:val="0"/>
                      <w:marBottom w:val="0"/>
                      <w:divBdr>
                        <w:top w:val="none" w:sz="0" w:space="0" w:color="auto"/>
                        <w:left w:val="none" w:sz="0" w:space="0" w:color="auto"/>
                        <w:bottom w:val="none" w:sz="0" w:space="0" w:color="auto"/>
                        <w:right w:val="none" w:sz="0" w:space="0" w:color="auto"/>
                      </w:divBdr>
                    </w:div>
                  </w:divsChild>
                </w:div>
                <w:div w:id="1627004087">
                  <w:marLeft w:val="0"/>
                  <w:marRight w:val="0"/>
                  <w:marTop w:val="0"/>
                  <w:marBottom w:val="0"/>
                  <w:divBdr>
                    <w:top w:val="none" w:sz="0" w:space="0" w:color="auto"/>
                    <w:left w:val="none" w:sz="0" w:space="0" w:color="auto"/>
                    <w:bottom w:val="none" w:sz="0" w:space="0" w:color="auto"/>
                    <w:right w:val="none" w:sz="0" w:space="0" w:color="auto"/>
                  </w:divBdr>
                  <w:divsChild>
                    <w:div w:id="636951379">
                      <w:marLeft w:val="0"/>
                      <w:marRight w:val="0"/>
                      <w:marTop w:val="0"/>
                      <w:marBottom w:val="0"/>
                      <w:divBdr>
                        <w:top w:val="none" w:sz="0" w:space="0" w:color="auto"/>
                        <w:left w:val="none" w:sz="0" w:space="0" w:color="auto"/>
                        <w:bottom w:val="none" w:sz="0" w:space="0" w:color="auto"/>
                        <w:right w:val="none" w:sz="0" w:space="0" w:color="auto"/>
                      </w:divBdr>
                    </w:div>
                  </w:divsChild>
                </w:div>
                <w:div w:id="1781340967">
                  <w:marLeft w:val="0"/>
                  <w:marRight w:val="0"/>
                  <w:marTop w:val="0"/>
                  <w:marBottom w:val="0"/>
                  <w:divBdr>
                    <w:top w:val="none" w:sz="0" w:space="0" w:color="auto"/>
                    <w:left w:val="none" w:sz="0" w:space="0" w:color="auto"/>
                    <w:bottom w:val="none" w:sz="0" w:space="0" w:color="auto"/>
                    <w:right w:val="none" w:sz="0" w:space="0" w:color="auto"/>
                  </w:divBdr>
                  <w:divsChild>
                    <w:div w:id="1758751387">
                      <w:marLeft w:val="0"/>
                      <w:marRight w:val="0"/>
                      <w:marTop w:val="0"/>
                      <w:marBottom w:val="0"/>
                      <w:divBdr>
                        <w:top w:val="none" w:sz="0" w:space="0" w:color="auto"/>
                        <w:left w:val="none" w:sz="0" w:space="0" w:color="auto"/>
                        <w:bottom w:val="none" w:sz="0" w:space="0" w:color="auto"/>
                        <w:right w:val="none" w:sz="0" w:space="0" w:color="auto"/>
                      </w:divBdr>
                    </w:div>
                  </w:divsChild>
                </w:div>
                <w:div w:id="1810707811">
                  <w:marLeft w:val="0"/>
                  <w:marRight w:val="0"/>
                  <w:marTop w:val="0"/>
                  <w:marBottom w:val="0"/>
                  <w:divBdr>
                    <w:top w:val="none" w:sz="0" w:space="0" w:color="auto"/>
                    <w:left w:val="none" w:sz="0" w:space="0" w:color="auto"/>
                    <w:bottom w:val="none" w:sz="0" w:space="0" w:color="auto"/>
                    <w:right w:val="none" w:sz="0" w:space="0" w:color="auto"/>
                  </w:divBdr>
                  <w:divsChild>
                    <w:div w:id="2027750246">
                      <w:marLeft w:val="0"/>
                      <w:marRight w:val="0"/>
                      <w:marTop w:val="0"/>
                      <w:marBottom w:val="0"/>
                      <w:divBdr>
                        <w:top w:val="none" w:sz="0" w:space="0" w:color="auto"/>
                        <w:left w:val="none" w:sz="0" w:space="0" w:color="auto"/>
                        <w:bottom w:val="none" w:sz="0" w:space="0" w:color="auto"/>
                        <w:right w:val="none" w:sz="0" w:space="0" w:color="auto"/>
                      </w:divBdr>
                    </w:div>
                  </w:divsChild>
                </w:div>
                <w:div w:id="1847865332">
                  <w:marLeft w:val="0"/>
                  <w:marRight w:val="0"/>
                  <w:marTop w:val="0"/>
                  <w:marBottom w:val="0"/>
                  <w:divBdr>
                    <w:top w:val="none" w:sz="0" w:space="0" w:color="auto"/>
                    <w:left w:val="none" w:sz="0" w:space="0" w:color="auto"/>
                    <w:bottom w:val="none" w:sz="0" w:space="0" w:color="auto"/>
                    <w:right w:val="none" w:sz="0" w:space="0" w:color="auto"/>
                  </w:divBdr>
                  <w:divsChild>
                    <w:div w:id="607129671">
                      <w:marLeft w:val="0"/>
                      <w:marRight w:val="0"/>
                      <w:marTop w:val="0"/>
                      <w:marBottom w:val="0"/>
                      <w:divBdr>
                        <w:top w:val="none" w:sz="0" w:space="0" w:color="auto"/>
                        <w:left w:val="none" w:sz="0" w:space="0" w:color="auto"/>
                        <w:bottom w:val="none" w:sz="0" w:space="0" w:color="auto"/>
                        <w:right w:val="none" w:sz="0" w:space="0" w:color="auto"/>
                      </w:divBdr>
                    </w:div>
                  </w:divsChild>
                </w:div>
                <w:div w:id="2095661264">
                  <w:marLeft w:val="0"/>
                  <w:marRight w:val="0"/>
                  <w:marTop w:val="0"/>
                  <w:marBottom w:val="0"/>
                  <w:divBdr>
                    <w:top w:val="none" w:sz="0" w:space="0" w:color="auto"/>
                    <w:left w:val="none" w:sz="0" w:space="0" w:color="auto"/>
                    <w:bottom w:val="none" w:sz="0" w:space="0" w:color="auto"/>
                    <w:right w:val="none" w:sz="0" w:space="0" w:color="auto"/>
                  </w:divBdr>
                  <w:divsChild>
                    <w:div w:id="188303825">
                      <w:marLeft w:val="0"/>
                      <w:marRight w:val="0"/>
                      <w:marTop w:val="0"/>
                      <w:marBottom w:val="0"/>
                      <w:divBdr>
                        <w:top w:val="none" w:sz="0" w:space="0" w:color="auto"/>
                        <w:left w:val="none" w:sz="0" w:space="0" w:color="auto"/>
                        <w:bottom w:val="none" w:sz="0" w:space="0" w:color="auto"/>
                        <w:right w:val="none" w:sz="0" w:space="0" w:color="auto"/>
                      </w:divBdr>
                    </w:div>
                  </w:divsChild>
                </w:div>
                <w:div w:id="2128041237">
                  <w:marLeft w:val="0"/>
                  <w:marRight w:val="0"/>
                  <w:marTop w:val="0"/>
                  <w:marBottom w:val="0"/>
                  <w:divBdr>
                    <w:top w:val="none" w:sz="0" w:space="0" w:color="auto"/>
                    <w:left w:val="none" w:sz="0" w:space="0" w:color="auto"/>
                    <w:bottom w:val="none" w:sz="0" w:space="0" w:color="auto"/>
                    <w:right w:val="none" w:sz="0" w:space="0" w:color="auto"/>
                  </w:divBdr>
                  <w:divsChild>
                    <w:div w:id="100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1622">
          <w:marLeft w:val="0"/>
          <w:marRight w:val="0"/>
          <w:marTop w:val="200"/>
          <w:marBottom w:val="0"/>
          <w:divBdr>
            <w:top w:val="none" w:sz="0" w:space="0" w:color="auto"/>
            <w:left w:val="none" w:sz="0" w:space="0" w:color="auto"/>
            <w:bottom w:val="none" w:sz="0" w:space="0" w:color="auto"/>
            <w:right w:val="none" w:sz="0" w:space="0" w:color="auto"/>
          </w:divBdr>
          <w:divsChild>
            <w:div w:id="824980722">
              <w:marLeft w:val="0"/>
              <w:marRight w:val="0"/>
              <w:marTop w:val="0"/>
              <w:marBottom w:val="0"/>
              <w:divBdr>
                <w:top w:val="none" w:sz="0" w:space="0" w:color="auto"/>
                <w:left w:val="none" w:sz="0" w:space="0" w:color="auto"/>
                <w:bottom w:val="none" w:sz="0" w:space="0" w:color="auto"/>
                <w:right w:val="none" w:sz="0" w:space="0" w:color="auto"/>
              </w:divBdr>
            </w:div>
          </w:divsChild>
        </w:div>
        <w:div w:id="1210801865">
          <w:marLeft w:val="0"/>
          <w:marRight w:val="0"/>
          <w:marTop w:val="200"/>
          <w:marBottom w:val="0"/>
          <w:divBdr>
            <w:top w:val="none" w:sz="0" w:space="0" w:color="auto"/>
            <w:left w:val="none" w:sz="0" w:space="0" w:color="auto"/>
            <w:bottom w:val="none" w:sz="0" w:space="0" w:color="auto"/>
            <w:right w:val="none" w:sz="0" w:space="0" w:color="auto"/>
          </w:divBdr>
          <w:divsChild>
            <w:div w:id="1244022520">
              <w:marLeft w:val="0"/>
              <w:marRight w:val="0"/>
              <w:marTop w:val="0"/>
              <w:marBottom w:val="0"/>
              <w:divBdr>
                <w:top w:val="none" w:sz="0" w:space="0" w:color="auto"/>
                <w:left w:val="none" w:sz="0" w:space="0" w:color="auto"/>
                <w:bottom w:val="none" w:sz="0" w:space="0" w:color="auto"/>
                <w:right w:val="none" w:sz="0" w:space="0" w:color="auto"/>
              </w:divBdr>
            </w:div>
          </w:divsChild>
        </w:div>
        <w:div w:id="1231185323">
          <w:marLeft w:val="0"/>
          <w:marRight w:val="0"/>
          <w:marTop w:val="200"/>
          <w:marBottom w:val="0"/>
          <w:divBdr>
            <w:top w:val="none" w:sz="0" w:space="0" w:color="auto"/>
            <w:left w:val="none" w:sz="0" w:space="0" w:color="auto"/>
            <w:bottom w:val="none" w:sz="0" w:space="0" w:color="auto"/>
            <w:right w:val="none" w:sz="0" w:space="0" w:color="auto"/>
          </w:divBdr>
          <w:divsChild>
            <w:div w:id="352539088">
              <w:marLeft w:val="0"/>
              <w:marRight w:val="0"/>
              <w:marTop w:val="0"/>
              <w:marBottom w:val="0"/>
              <w:divBdr>
                <w:top w:val="none" w:sz="0" w:space="0" w:color="auto"/>
                <w:left w:val="none" w:sz="0" w:space="0" w:color="auto"/>
                <w:bottom w:val="none" w:sz="0" w:space="0" w:color="auto"/>
                <w:right w:val="none" w:sz="0" w:space="0" w:color="auto"/>
              </w:divBdr>
            </w:div>
          </w:divsChild>
        </w:div>
        <w:div w:id="1279338969">
          <w:marLeft w:val="0"/>
          <w:marRight w:val="0"/>
          <w:marTop w:val="200"/>
          <w:marBottom w:val="0"/>
          <w:divBdr>
            <w:top w:val="none" w:sz="0" w:space="0" w:color="auto"/>
            <w:left w:val="none" w:sz="0" w:space="0" w:color="auto"/>
            <w:bottom w:val="none" w:sz="0" w:space="0" w:color="auto"/>
            <w:right w:val="none" w:sz="0" w:space="0" w:color="auto"/>
          </w:divBdr>
          <w:divsChild>
            <w:div w:id="1379623131">
              <w:marLeft w:val="0"/>
              <w:marRight w:val="0"/>
              <w:marTop w:val="0"/>
              <w:marBottom w:val="0"/>
              <w:divBdr>
                <w:top w:val="none" w:sz="0" w:space="0" w:color="auto"/>
                <w:left w:val="none" w:sz="0" w:space="0" w:color="auto"/>
                <w:bottom w:val="none" w:sz="0" w:space="0" w:color="auto"/>
                <w:right w:val="none" w:sz="0" w:space="0" w:color="auto"/>
              </w:divBdr>
            </w:div>
          </w:divsChild>
        </w:div>
        <w:div w:id="1384209579">
          <w:marLeft w:val="0"/>
          <w:marRight w:val="0"/>
          <w:marTop w:val="200"/>
          <w:marBottom w:val="0"/>
          <w:divBdr>
            <w:top w:val="none" w:sz="0" w:space="0" w:color="auto"/>
            <w:left w:val="none" w:sz="0" w:space="0" w:color="auto"/>
            <w:bottom w:val="none" w:sz="0" w:space="0" w:color="auto"/>
            <w:right w:val="none" w:sz="0" w:space="0" w:color="auto"/>
          </w:divBdr>
          <w:divsChild>
            <w:div w:id="29184968">
              <w:marLeft w:val="0"/>
              <w:marRight w:val="0"/>
              <w:marTop w:val="0"/>
              <w:marBottom w:val="0"/>
              <w:divBdr>
                <w:top w:val="none" w:sz="0" w:space="0" w:color="auto"/>
                <w:left w:val="none" w:sz="0" w:space="0" w:color="auto"/>
                <w:bottom w:val="none" w:sz="0" w:space="0" w:color="auto"/>
                <w:right w:val="none" w:sz="0" w:space="0" w:color="auto"/>
              </w:divBdr>
            </w:div>
          </w:divsChild>
        </w:div>
        <w:div w:id="1397582806">
          <w:marLeft w:val="0"/>
          <w:marRight w:val="0"/>
          <w:marTop w:val="200"/>
          <w:marBottom w:val="0"/>
          <w:divBdr>
            <w:top w:val="none" w:sz="0" w:space="0" w:color="auto"/>
            <w:left w:val="none" w:sz="0" w:space="0" w:color="auto"/>
            <w:bottom w:val="none" w:sz="0" w:space="0" w:color="auto"/>
            <w:right w:val="none" w:sz="0" w:space="0" w:color="auto"/>
          </w:divBdr>
          <w:divsChild>
            <w:div w:id="1059786852">
              <w:marLeft w:val="0"/>
              <w:marRight w:val="0"/>
              <w:marTop w:val="0"/>
              <w:marBottom w:val="0"/>
              <w:divBdr>
                <w:top w:val="none" w:sz="0" w:space="0" w:color="auto"/>
                <w:left w:val="none" w:sz="0" w:space="0" w:color="auto"/>
                <w:bottom w:val="none" w:sz="0" w:space="0" w:color="auto"/>
                <w:right w:val="none" w:sz="0" w:space="0" w:color="auto"/>
              </w:divBdr>
            </w:div>
          </w:divsChild>
        </w:div>
        <w:div w:id="1485392176">
          <w:marLeft w:val="0"/>
          <w:marRight w:val="0"/>
          <w:marTop w:val="200"/>
          <w:marBottom w:val="0"/>
          <w:divBdr>
            <w:top w:val="none" w:sz="0" w:space="0" w:color="auto"/>
            <w:left w:val="none" w:sz="0" w:space="0" w:color="auto"/>
            <w:bottom w:val="none" w:sz="0" w:space="0" w:color="auto"/>
            <w:right w:val="none" w:sz="0" w:space="0" w:color="auto"/>
          </w:divBdr>
          <w:divsChild>
            <w:div w:id="120736725">
              <w:marLeft w:val="0"/>
              <w:marRight w:val="0"/>
              <w:marTop w:val="0"/>
              <w:marBottom w:val="0"/>
              <w:divBdr>
                <w:top w:val="none" w:sz="0" w:space="0" w:color="auto"/>
                <w:left w:val="none" w:sz="0" w:space="0" w:color="auto"/>
                <w:bottom w:val="none" w:sz="0" w:space="0" w:color="auto"/>
                <w:right w:val="none" w:sz="0" w:space="0" w:color="auto"/>
              </w:divBdr>
            </w:div>
          </w:divsChild>
        </w:div>
        <w:div w:id="1515805694">
          <w:marLeft w:val="0"/>
          <w:marRight w:val="0"/>
          <w:marTop w:val="440"/>
          <w:marBottom w:val="740"/>
          <w:divBdr>
            <w:top w:val="none" w:sz="0" w:space="0" w:color="auto"/>
            <w:left w:val="none" w:sz="0" w:space="0" w:color="auto"/>
            <w:bottom w:val="none" w:sz="0" w:space="0" w:color="auto"/>
            <w:right w:val="none" w:sz="0" w:space="0" w:color="auto"/>
          </w:divBdr>
          <w:divsChild>
            <w:div w:id="1536038462">
              <w:marLeft w:val="0"/>
              <w:marRight w:val="0"/>
              <w:marTop w:val="0"/>
              <w:marBottom w:val="0"/>
              <w:divBdr>
                <w:top w:val="none" w:sz="0" w:space="0" w:color="auto"/>
                <w:left w:val="none" w:sz="0" w:space="0" w:color="auto"/>
                <w:bottom w:val="none" w:sz="0" w:space="0" w:color="auto"/>
                <w:right w:val="none" w:sz="0" w:space="0" w:color="auto"/>
              </w:divBdr>
              <w:divsChild>
                <w:div w:id="329866674">
                  <w:marLeft w:val="0"/>
                  <w:marRight w:val="0"/>
                  <w:marTop w:val="440"/>
                  <w:marBottom w:val="200"/>
                  <w:divBdr>
                    <w:top w:val="none" w:sz="0" w:space="0" w:color="auto"/>
                    <w:left w:val="none" w:sz="0" w:space="0" w:color="auto"/>
                    <w:bottom w:val="none" w:sz="0" w:space="0" w:color="auto"/>
                    <w:right w:val="none" w:sz="0" w:space="0" w:color="auto"/>
                  </w:divBdr>
                  <w:divsChild>
                    <w:div w:id="138229327">
                      <w:marLeft w:val="0"/>
                      <w:marRight w:val="0"/>
                      <w:marTop w:val="0"/>
                      <w:marBottom w:val="0"/>
                      <w:divBdr>
                        <w:top w:val="none" w:sz="0" w:space="0" w:color="auto"/>
                        <w:left w:val="none" w:sz="0" w:space="0" w:color="auto"/>
                        <w:bottom w:val="none" w:sz="0" w:space="0" w:color="auto"/>
                        <w:right w:val="none" w:sz="0" w:space="0" w:color="auto"/>
                      </w:divBdr>
                    </w:div>
                  </w:divsChild>
                </w:div>
                <w:div w:id="1682514065">
                  <w:marLeft w:val="0"/>
                  <w:marRight w:val="0"/>
                  <w:marTop w:val="0"/>
                  <w:marBottom w:val="200"/>
                  <w:divBdr>
                    <w:top w:val="none" w:sz="0" w:space="0" w:color="auto"/>
                    <w:left w:val="none" w:sz="0" w:space="0" w:color="auto"/>
                    <w:bottom w:val="none" w:sz="0" w:space="0" w:color="auto"/>
                    <w:right w:val="none" w:sz="0" w:space="0" w:color="auto"/>
                  </w:divBdr>
                  <w:divsChild>
                    <w:div w:id="213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7119">
          <w:marLeft w:val="0"/>
          <w:marRight w:val="0"/>
          <w:marTop w:val="200"/>
          <w:marBottom w:val="0"/>
          <w:divBdr>
            <w:top w:val="none" w:sz="0" w:space="0" w:color="auto"/>
            <w:left w:val="none" w:sz="0" w:space="0" w:color="auto"/>
            <w:bottom w:val="none" w:sz="0" w:space="0" w:color="auto"/>
            <w:right w:val="none" w:sz="0" w:space="0" w:color="auto"/>
          </w:divBdr>
          <w:divsChild>
            <w:div w:id="1312709154">
              <w:marLeft w:val="0"/>
              <w:marRight w:val="0"/>
              <w:marTop w:val="0"/>
              <w:marBottom w:val="0"/>
              <w:divBdr>
                <w:top w:val="none" w:sz="0" w:space="0" w:color="auto"/>
                <w:left w:val="none" w:sz="0" w:space="0" w:color="auto"/>
                <w:bottom w:val="none" w:sz="0" w:space="0" w:color="auto"/>
                <w:right w:val="none" w:sz="0" w:space="0" w:color="auto"/>
              </w:divBdr>
              <w:divsChild>
                <w:div w:id="1742167896">
                  <w:marLeft w:val="0"/>
                  <w:marRight w:val="0"/>
                  <w:marTop w:val="200"/>
                  <w:marBottom w:val="0"/>
                  <w:divBdr>
                    <w:top w:val="none" w:sz="0" w:space="0" w:color="auto"/>
                    <w:left w:val="none" w:sz="0" w:space="0" w:color="auto"/>
                    <w:bottom w:val="none" w:sz="0" w:space="0" w:color="auto"/>
                    <w:right w:val="none" w:sz="0" w:space="0" w:color="auto"/>
                  </w:divBdr>
                  <w:divsChild>
                    <w:div w:id="1326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6408">
          <w:marLeft w:val="0"/>
          <w:marRight w:val="0"/>
          <w:marTop w:val="200"/>
          <w:marBottom w:val="0"/>
          <w:divBdr>
            <w:top w:val="none" w:sz="0" w:space="0" w:color="auto"/>
            <w:left w:val="none" w:sz="0" w:space="0" w:color="auto"/>
            <w:bottom w:val="none" w:sz="0" w:space="0" w:color="auto"/>
            <w:right w:val="none" w:sz="0" w:space="0" w:color="auto"/>
          </w:divBdr>
          <w:divsChild>
            <w:div w:id="218371109">
              <w:marLeft w:val="0"/>
              <w:marRight w:val="0"/>
              <w:marTop w:val="0"/>
              <w:marBottom w:val="0"/>
              <w:divBdr>
                <w:top w:val="none" w:sz="0" w:space="0" w:color="auto"/>
                <w:left w:val="none" w:sz="0" w:space="0" w:color="auto"/>
                <w:bottom w:val="none" w:sz="0" w:space="0" w:color="auto"/>
                <w:right w:val="none" w:sz="0" w:space="0" w:color="auto"/>
              </w:divBdr>
              <w:divsChild>
                <w:div w:id="1116103524">
                  <w:marLeft w:val="0"/>
                  <w:marRight w:val="0"/>
                  <w:marTop w:val="200"/>
                  <w:marBottom w:val="0"/>
                  <w:divBdr>
                    <w:top w:val="none" w:sz="0" w:space="0" w:color="auto"/>
                    <w:left w:val="none" w:sz="0" w:space="0" w:color="auto"/>
                    <w:bottom w:val="none" w:sz="0" w:space="0" w:color="auto"/>
                    <w:right w:val="none" w:sz="0" w:space="0" w:color="auto"/>
                  </w:divBdr>
                  <w:divsChild>
                    <w:div w:id="13431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4109">
          <w:marLeft w:val="0"/>
          <w:marRight w:val="0"/>
          <w:marTop w:val="200"/>
          <w:marBottom w:val="0"/>
          <w:divBdr>
            <w:top w:val="none" w:sz="0" w:space="0" w:color="auto"/>
            <w:left w:val="none" w:sz="0" w:space="0" w:color="auto"/>
            <w:bottom w:val="none" w:sz="0" w:space="0" w:color="auto"/>
            <w:right w:val="none" w:sz="0" w:space="0" w:color="auto"/>
          </w:divBdr>
          <w:divsChild>
            <w:div w:id="32198447">
              <w:marLeft w:val="0"/>
              <w:marRight w:val="0"/>
              <w:marTop w:val="0"/>
              <w:marBottom w:val="0"/>
              <w:divBdr>
                <w:top w:val="none" w:sz="0" w:space="0" w:color="auto"/>
                <w:left w:val="none" w:sz="0" w:space="0" w:color="auto"/>
                <w:bottom w:val="none" w:sz="0" w:space="0" w:color="auto"/>
                <w:right w:val="none" w:sz="0" w:space="0" w:color="auto"/>
              </w:divBdr>
              <w:divsChild>
                <w:div w:id="308483357">
                  <w:marLeft w:val="0"/>
                  <w:marRight w:val="0"/>
                  <w:marTop w:val="200"/>
                  <w:marBottom w:val="0"/>
                  <w:divBdr>
                    <w:top w:val="none" w:sz="0" w:space="0" w:color="auto"/>
                    <w:left w:val="none" w:sz="0" w:space="0" w:color="auto"/>
                    <w:bottom w:val="none" w:sz="0" w:space="0" w:color="auto"/>
                    <w:right w:val="none" w:sz="0" w:space="0" w:color="auto"/>
                  </w:divBdr>
                  <w:divsChild>
                    <w:div w:id="2506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3141">
          <w:marLeft w:val="0"/>
          <w:marRight w:val="0"/>
          <w:marTop w:val="200"/>
          <w:marBottom w:val="0"/>
          <w:divBdr>
            <w:top w:val="none" w:sz="0" w:space="0" w:color="auto"/>
            <w:left w:val="none" w:sz="0" w:space="0" w:color="auto"/>
            <w:bottom w:val="none" w:sz="0" w:space="0" w:color="auto"/>
            <w:right w:val="none" w:sz="0" w:space="0" w:color="auto"/>
          </w:divBdr>
          <w:divsChild>
            <w:div w:id="1975748">
              <w:marLeft w:val="0"/>
              <w:marRight w:val="0"/>
              <w:marTop w:val="0"/>
              <w:marBottom w:val="0"/>
              <w:divBdr>
                <w:top w:val="none" w:sz="0" w:space="0" w:color="auto"/>
                <w:left w:val="none" w:sz="0" w:space="0" w:color="auto"/>
                <w:bottom w:val="none" w:sz="0" w:space="0" w:color="auto"/>
                <w:right w:val="none" w:sz="0" w:space="0" w:color="auto"/>
              </w:divBdr>
            </w:div>
          </w:divsChild>
        </w:div>
        <w:div w:id="1671446406">
          <w:marLeft w:val="0"/>
          <w:marRight w:val="0"/>
          <w:marTop w:val="200"/>
          <w:marBottom w:val="0"/>
          <w:divBdr>
            <w:top w:val="none" w:sz="0" w:space="0" w:color="auto"/>
            <w:left w:val="none" w:sz="0" w:space="0" w:color="auto"/>
            <w:bottom w:val="none" w:sz="0" w:space="0" w:color="auto"/>
            <w:right w:val="none" w:sz="0" w:space="0" w:color="auto"/>
          </w:divBdr>
          <w:divsChild>
            <w:div w:id="1941254447">
              <w:marLeft w:val="0"/>
              <w:marRight w:val="0"/>
              <w:marTop w:val="0"/>
              <w:marBottom w:val="0"/>
              <w:divBdr>
                <w:top w:val="none" w:sz="0" w:space="0" w:color="auto"/>
                <w:left w:val="none" w:sz="0" w:space="0" w:color="auto"/>
                <w:bottom w:val="none" w:sz="0" w:space="0" w:color="auto"/>
                <w:right w:val="none" w:sz="0" w:space="0" w:color="auto"/>
              </w:divBdr>
            </w:div>
          </w:divsChild>
        </w:div>
        <w:div w:id="1672904106">
          <w:marLeft w:val="0"/>
          <w:marRight w:val="0"/>
          <w:marTop w:val="200"/>
          <w:marBottom w:val="0"/>
          <w:divBdr>
            <w:top w:val="none" w:sz="0" w:space="0" w:color="auto"/>
            <w:left w:val="none" w:sz="0" w:space="0" w:color="auto"/>
            <w:bottom w:val="none" w:sz="0" w:space="0" w:color="auto"/>
            <w:right w:val="none" w:sz="0" w:space="0" w:color="auto"/>
          </w:divBdr>
          <w:divsChild>
            <w:div w:id="1635138176">
              <w:marLeft w:val="0"/>
              <w:marRight w:val="0"/>
              <w:marTop w:val="0"/>
              <w:marBottom w:val="0"/>
              <w:divBdr>
                <w:top w:val="none" w:sz="0" w:space="0" w:color="auto"/>
                <w:left w:val="none" w:sz="0" w:space="0" w:color="auto"/>
                <w:bottom w:val="none" w:sz="0" w:space="0" w:color="auto"/>
                <w:right w:val="none" w:sz="0" w:space="0" w:color="auto"/>
              </w:divBdr>
            </w:div>
          </w:divsChild>
        </w:div>
        <w:div w:id="1698196989">
          <w:marLeft w:val="0"/>
          <w:marRight w:val="0"/>
          <w:marTop w:val="200"/>
          <w:marBottom w:val="0"/>
          <w:divBdr>
            <w:top w:val="none" w:sz="0" w:space="0" w:color="auto"/>
            <w:left w:val="none" w:sz="0" w:space="0" w:color="auto"/>
            <w:bottom w:val="none" w:sz="0" w:space="0" w:color="auto"/>
            <w:right w:val="none" w:sz="0" w:space="0" w:color="auto"/>
          </w:divBdr>
          <w:divsChild>
            <w:div w:id="2120100946">
              <w:marLeft w:val="0"/>
              <w:marRight w:val="0"/>
              <w:marTop w:val="0"/>
              <w:marBottom w:val="0"/>
              <w:divBdr>
                <w:top w:val="none" w:sz="0" w:space="0" w:color="auto"/>
                <w:left w:val="none" w:sz="0" w:space="0" w:color="auto"/>
                <w:bottom w:val="none" w:sz="0" w:space="0" w:color="auto"/>
                <w:right w:val="none" w:sz="0" w:space="0" w:color="auto"/>
              </w:divBdr>
            </w:div>
          </w:divsChild>
        </w:div>
        <w:div w:id="1700156958">
          <w:marLeft w:val="0"/>
          <w:marRight w:val="0"/>
          <w:marTop w:val="200"/>
          <w:marBottom w:val="0"/>
          <w:divBdr>
            <w:top w:val="none" w:sz="0" w:space="0" w:color="auto"/>
            <w:left w:val="none" w:sz="0" w:space="0" w:color="auto"/>
            <w:bottom w:val="none" w:sz="0" w:space="0" w:color="auto"/>
            <w:right w:val="none" w:sz="0" w:space="0" w:color="auto"/>
          </w:divBdr>
          <w:divsChild>
            <w:div w:id="480464580">
              <w:marLeft w:val="0"/>
              <w:marRight w:val="0"/>
              <w:marTop w:val="0"/>
              <w:marBottom w:val="0"/>
              <w:divBdr>
                <w:top w:val="none" w:sz="0" w:space="0" w:color="auto"/>
                <w:left w:val="none" w:sz="0" w:space="0" w:color="auto"/>
                <w:bottom w:val="none" w:sz="0" w:space="0" w:color="auto"/>
                <w:right w:val="none" w:sz="0" w:space="0" w:color="auto"/>
              </w:divBdr>
            </w:div>
          </w:divsChild>
        </w:div>
        <w:div w:id="1701005934">
          <w:marLeft w:val="0"/>
          <w:marRight w:val="0"/>
          <w:marTop w:val="440"/>
          <w:marBottom w:val="740"/>
          <w:divBdr>
            <w:top w:val="none" w:sz="0" w:space="0" w:color="auto"/>
            <w:left w:val="none" w:sz="0" w:space="0" w:color="auto"/>
            <w:bottom w:val="none" w:sz="0" w:space="0" w:color="auto"/>
            <w:right w:val="none" w:sz="0" w:space="0" w:color="auto"/>
          </w:divBdr>
          <w:divsChild>
            <w:div w:id="495608918">
              <w:marLeft w:val="0"/>
              <w:marRight w:val="0"/>
              <w:marTop w:val="0"/>
              <w:marBottom w:val="0"/>
              <w:divBdr>
                <w:top w:val="none" w:sz="0" w:space="0" w:color="auto"/>
                <w:left w:val="none" w:sz="0" w:space="0" w:color="auto"/>
                <w:bottom w:val="none" w:sz="0" w:space="0" w:color="auto"/>
                <w:right w:val="none" w:sz="0" w:space="0" w:color="auto"/>
              </w:divBdr>
              <w:divsChild>
                <w:div w:id="413598171">
                  <w:marLeft w:val="0"/>
                  <w:marRight w:val="0"/>
                  <w:marTop w:val="440"/>
                  <w:marBottom w:val="200"/>
                  <w:divBdr>
                    <w:top w:val="none" w:sz="0" w:space="0" w:color="auto"/>
                    <w:left w:val="none" w:sz="0" w:space="0" w:color="auto"/>
                    <w:bottom w:val="none" w:sz="0" w:space="0" w:color="auto"/>
                    <w:right w:val="none" w:sz="0" w:space="0" w:color="auto"/>
                  </w:divBdr>
                  <w:divsChild>
                    <w:div w:id="1333027347">
                      <w:marLeft w:val="0"/>
                      <w:marRight w:val="0"/>
                      <w:marTop w:val="0"/>
                      <w:marBottom w:val="0"/>
                      <w:divBdr>
                        <w:top w:val="none" w:sz="0" w:space="0" w:color="auto"/>
                        <w:left w:val="none" w:sz="0" w:space="0" w:color="auto"/>
                        <w:bottom w:val="none" w:sz="0" w:space="0" w:color="auto"/>
                        <w:right w:val="none" w:sz="0" w:space="0" w:color="auto"/>
                      </w:divBdr>
                    </w:div>
                  </w:divsChild>
                </w:div>
                <w:div w:id="1106656364">
                  <w:marLeft w:val="0"/>
                  <w:marRight w:val="0"/>
                  <w:marTop w:val="140"/>
                  <w:marBottom w:val="440"/>
                  <w:divBdr>
                    <w:top w:val="none" w:sz="0" w:space="0" w:color="auto"/>
                    <w:left w:val="none" w:sz="0" w:space="0" w:color="auto"/>
                    <w:bottom w:val="none" w:sz="0" w:space="0" w:color="auto"/>
                    <w:right w:val="none" w:sz="0" w:space="0" w:color="auto"/>
                  </w:divBdr>
                  <w:divsChild>
                    <w:div w:id="1919709737">
                      <w:marLeft w:val="0"/>
                      <w:marRight w:val="0"/>
                      <w:marTop w:val="0"/>
                      <w:marBottom w:val="0"/>
                      <w:divBdr>
                        <w:top w:val="none" w:sz="0" w:space="0" w:color="auto"/>
                        <w:left w:val="none" w:sz="0" w:space="0" w:color="auto"/>
                        <w:bottom w:val="none" w:sz="0" w:space="0" w:color="auto"/>
                        <w:right w:val="none" w:sz="0" w:space="0" w:color="auto"/>
                      </w:divBdr>
                      <w:divsChild>
                        <w:div w:id="760176237">
                          <w:marLeft w:val="0"/>
                          <w:marRight w:val="0"/>
                          <w:marTop w:val="360"/>
                          <w:marBottom w:val="0"/>
                          <w:divBdr>
                            <w:top w:val="none" w:sz="0" w:space="0" w:color="auto"/>
                            <w:left w:val="none" w:sz="0" w:space="0" w:color="auto"/>
                            <w:bottom w:val="none" w:sz="0" w:space="0" w:color="auto"/>
                            <w:right w:val="none" w:sz="0" w:space="0" w:color="auto"/>
                          </w:divBdr>
                          <w:divsChild>
                            <w:div w:id="1328248361">
                              <w:marLeft w:val="0"/>
                              <w:marRight w:val="0"/>
                              <w:marTop w:val="0"/>
                              <w:marBottom w:val="0"/>
                              <w:divBdr>
                                <w:top w:val="none" w:sz="0" w:space="0" w:color="auto"/>
                                <w:left w:val="none" w:sz="0" w:space="0" w:color="auto"/>
                                <w:bottom w:val="none" w:sz="0" w:space="0" w:color="auto"/>
                                <w:right w:val="none" w:sz="0" w:space="0" w:color="auto"/>
                              </w:divBdr>
                            </w:div>
                          </w:divsChild>
                        </w:div>
                        <w:div w:id="1265306678">
                          <w:marLeft w:val="0"/>
                          <w:marRight w:val="0"/>
                          <w:marTop w:val="360"/>
                          <w:marBottom w:val="0"/>
                          <w:divBdr>
                            <w:top w:val="none" w:sz="0" w:space="0" w:color="auto"/>
                            <w:left w:val="none" w:sz="0" w:space="0" w:color="auto"/>
                            <w:bottom w:val="none" w:sz="0" w:space="0" w:color="auto"/>
                            <w:right w:val="none" w:sz="0" w:space="0" w:color="auto"/>
                          </w:divBdr>
                          <w:divsChild>
                            <w:div w:id="710497651">
                              <w:marLeft w:val="0"/>
                              <w:marRight w:val="0"/>
                              <w:marTop w:val="0"/>
                              <w:marBottom w:val="0"/>
                              <w:divBdr>
                                <w:top w:val="none" w:sz="0" w:space="0" w:color="auto"/>
                                <w:left w:val="none" w:sz="0" w:space="0" w:color="auto"/>
                                <w:bottom w:val="none" w:sz="0" w:space="0" w:color="auto"/>
                                <w:right w:val="none" w:sz="0" w:space="0" w:color="auto"/>
                              </w:divBdr>
                            </w:div>
                          </w:divsChild>
                        </w:div>
                        <w:div w:id="1392463226">
                          <w:marLeft w:val="0"/>
                          <w:marRight w:val="0"/>
                          <w:marTop w:val="240"/>
                          <w:marBottom w:val="140"/>
                          <w:divBdr>
                            <w:top w:val="none" w:sz="0" w:space="0" w:color="auto"/>
                            <w:left w:val="none" w:sz="0" w:space="0" w:color="auto"/>
                            <w:bottom w:val="none" w:sz="0" w:space="0" w:color="auto"/>
                            <w:right w:val="none" w:sz="0" w:space="0" w:color="auto"/>
                          </w:divBdr>
                          <w:divsChild>
                            <w:div w:id="8915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0680">
                  <w:marLeft w:val="0"/>
                  <w:marRight w:val="0"/>
                  <w:marTop w:val="200"/>
                  <w:marBottom w:val="300"/>
                  <w:divBdr>
                    <w:top w:val="none" w:sz="0" w:space="0" w:color="auto"/>
                    <w:left w:val="none" w:sz="0" w:space="0" w:color="auto"/>
                    <w:bottom w:val="none" w:sz="0" w:space="0" w:color="auto"/>
                    <w:right w:val="none" w:sz="0" w:space="0" w:color="auto"/>
                  </w:divBdr>
                  <w:divsChild>
                    <w:div w:id="788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7357">
          <w:marLeft w:val="0"/>
          <w:marRight w:val="0"/>
          <w:marTop w:val="200"/>
          <w:marBottom w:val="0"/>
          <w:divBdr>
            <w:top w:val="none" w:sz="0" w:space="0" w:color="auto"/>
            <w:left w:val="none" w:sz="0" w:space="0" w:color="auto"/>
            <w:bottom w:val="none" w:sz="0" w:space="0" w:color="auto"/>
            <w:right w:val="none" w:sz="0" w:space="0" w:color="auto"/>
          </w:divBdr>
          <w:divsChild>
            <w:div w:id="1708332339">
              <w:marLeft w:val="0"/>
              <w:marRight w:val="0"/>
              <w:marTop w:val="0"/>
              <w:marBottom w:val="0"/>
              <w:divBdr>
                <w:top w:val="none" w:sz="0" w:space="0" w:color="auto"/>
                <w:left w:val="none" w:sz="0" w:space="0" w:color="auto"/>
                <w:bottom w:val="none" w:sz="0" w:space="0" w:color="auto"/>
                <w:right w:val="none" w:sz="0" w:space="0" w:color="auto"/>
              </w:divBdr>
            </w:div>
          </w:divsChild>
        </w:div>
        <w:div w:id="1729259061">
          <w:marLeft w:val="0"/>
          <w:marRight w:val="0"/>
          <w:marTop w:val="740"/>
          <w:marBottom w:val="1040"/>
          <w:divBdr>
            <w:top w:val="none" w:sz="0" w:space="0" w:color="auto"/>
            <w:left w:val="none" w:sz="0" w:space="0" w:color="auto"/>
            <w:bottom w:val="none" w:sz="0" w:space="0" w:color="auto"/>
            <w:right w:val="none" w:sz="0" w:space="0" w:color="auto"/>
          </w:divBdr>
          <w:divsChild>
            <w:div w:id="1202091526">
              <w:marLeft w:val="0"/>
              <w:marRight w:val="0"/>
              <w:marTop w:val="0"/>
              <w:marBottom w:val="0"/>
              <w:divBdr>
                <w:top w:val="none" w:sz="0" w:space="0" w:color="auto"/>
                <w:left w:val="none" w:sz="0" w:space="0" w:color="auto"/>
                <w:bottom w:val="none" w:sz="0" w:space="0" w:color="auto"/>
                <w:right w:val="none" w:sz="0" w:space="0" w:color="auto"/>
              </w:divBdr>
              <w:divsChild>
                <w:div w:id="787578714">
                  <w:marLeft w:val="0"/>
                  <w:marRight w:val="0"/>
                  <w:marTop w:val="0"/>
                  <w:marBottom w:val="360"/>
                  <w:divBdr>
                    <w:top w:val="none" w:sz="0" w:space="0" w:color="auto"/>
                    <w:left w:val="none" w:sz="0" w:space="0" w:color="auto"/>
                    <w:bottom w:val="none" w:sz="0" w:space="0" w:color="auto"/>
                    <w:right w:val="none" w:sz="0" w:space="0" w:color="auto"/>
                  </w:divBdr>
                  <w:divsChild>
                    <w:div w:id="483787260">
                      <w:marLeft w:val="0"/>
                      <w:marRight w:val="0"/>
                      <w:marTop w:val="0"/>
                      <w:marBottom w:val="0"/>
                      <w:divBdr>
                        <w:top w:val="none" w:sz="0" w:space="0" w:color="auto"/>
                        <w:left w:val="none" w:sz="0" w:space="0" w:color="auto"/>
                        <w:bottom w:val="none" w:sz="0" w:space="0" w:color="auto"/>
                        <w:right w:val="none" w:sz="0" w:space="0" w:color="auto"/>
                      </w:divBdr>
                      <w:divsChild>
                        <w:div w:id="498813054">
                          <w:marLeft w:val="0"/>
                          <w:marRight w:val="0"/>
                          <w:marTop w:val="0"/>
                          <w:marBottom w:val="200"/>
                          <w:divBdr>
                            <w:top w:val="none" w:sz="0" w:space="0" w:color="auto"/>
                            <w:left w:val="none" w:sz="0" w:space="0" w:color="auto"/>
                            <w:bottom w:val="none" w:sz="0" w:space="0" w:color="auto"/>
                            <w:right w:val="none" w:sz="0" w:space="0" w:color="auto"/>
                          </w:divBdr>
                          <w:divsChild>
                            <w:div w:id="19804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4344">
                  <w:marLeft w:val="0"/>
                  <w:marRight w:val="0"/>
                  <w:marTop w:val="0"/>
                  <w:marBottom w:val="360"/>
                  <w:divBdr>
                    <w:top w:val="none" w:sz="0" w:space="0" w:color="auto"/>
                    <w:left w:val="none" w:sz="0" w:space="0" w:color="auto"/>
                    <w:bottom w:val="none" w:sz="0" w:space="0" w:color="auto"/>
                    <w:right w:val="none" w:sz="0" w:space="0" w:color="auto"/>
                  </w:divBdr>
                  <w:divsChild>
                    <w:div w:id="893850494">
                      <w:marLeft w:val="0"/>
                      <w:marRight w:val="0"/>
                      <w:marTop w:val="0"/>
                      <w:marBottom w:val="0"/>
                      <w:divBdr>
                        <w:top w:val="none" w:sz="0" w:space="0" w:color="auto"/>
                        <w:left w:val="none" w:sz="0" w:space="0" w:color="auto"/>
                        <w:bottom w:val="none" w:sz="0" w:space="0" w:color="auto"/>
                        <w:right w:val="none" w:sz="0" w:space="0" w:color="auto"/>
                      </w:divBdr>
                      <w:divsChild>
                        <w:div w:id="991518865">
                          <w:marLeft w:val="0"/>
                          <w:marRight w:val="0"/>
                          <w:marTop w:val="0"/>
                          <w:marBottom w:val="200"/>
                          <w:divBdr>
                            <w:top w:val="none" w:sz="0" w:space="0" w:color="auto"/>
                            <w:left w:val="none" w:sz="0" w:space="0" w:color="auto"/>
                            <w:bottom w:val="none" w:sz="0" w:space="0" w:color="auto"/>
                            <w:right w:val="none" w:sz="0" w:space="0" w:color="auto"/>
                          </w:divBdr>
                          <w:divsChild>
                            <w:div w:id="8152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8552">
                  <w:marLeft w:val="0"/>
                  <w:marRight w:val="0"/>
                  <w:marTop w:val="0"/>
                  <w:marBottom w:val="360"/>
                  <w:divBdr>
                    <w:top w:val="none" w:sz="0" w:space="0" w:color="auto"/>
                    <w:left w:val="none" w:sz="0" w:space="0" w:color="auto"/>
                    <w:bottom w:val="none" w:sz="0" w:space="0" w:color="auto"/>
                    <w:right w:val="none" w:sz="0" w:space="0" w:color="auto"/>
                  </w:divBdr>
                  <w:divsChild>
                    <w:div w:id="1752658801">
                      <w:marLeft w:val="0"/>
                      <w:marRight w:val="0"/>
                      <w:marTop w:val="0"/>
                      <w:marBottom w:val="0"/>
                      <w:divBdr>
                        <w:top w:val="none" w:sz="0" w:space="0" w:color="auto"/>
                        <w:left w:val="none" w:sz="0" w:space="0" w:color="auto"/>
                        <w:bottom w:val="none" w:sz="0" w:space="0" w:color="auto"/>
                        <w:right w:val="none" w:sz="0" w:space="0" w:color="auto"/>
                      </w:divBdr>
                      <w:divsChild>
                        <w:div w:id="467281428">
                          <w:marLeft w:val="0"/>
                          <w:marRight w:val="0"/>
                          <w:marTop w:val="0"/>
                          <w:marBottom w:val="200"/>
                          <w:divBdr>
                            <w:top w:val="none" w:sz="0" w:space="0" w:color="auto"/>
                            <w:left w:val="none" w:sz="0" w:space="0" w:color="auto"/>
                            <w:bottom w:val="none" w:sz="0" w:space="0" w:color="auto"/>
                            <w:right w:val="none" w:sz="0" w:space="0" w:color="auto"/>
                          </w:divBdr>
                          <w:divsChild>
                            <w:div w:id="10396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07292">
          <w:marLeft w:val="0"/>
          <w:marRight w:val="0"/>
          <w:marTop w:val="440"/>
          <w:marBottom w:val="740"/>
          <w:divBdr>
            <w:top w:val="none" w:sz="0" w:space="0" w:color="auto"/>
            <w:left w:val="none" w:sz="0" w:space="0" w:color="auto"/>
            <w:bottom w:val="none" w:sz="0" w:space="0" w:color="auto"/>
            <w:right w:val="none" w:sz="0" w:space="0" w:color="auto"/>
          </w:divBdr>
          <w:divsChild>
            <w:div w:id="493572281">
              <w:marLeft w:val="0"/>
              <w:marRight w:val="0"/>
              <w:marTop w:val="0"/>
              <w:marBottom w:val="0"/>
              <w:divBdr>
                <w:top w:val="none" w:sz="0" w:space="0" w:color="auto"/>
                <w:left w:val="none" w:sz="0" w:space="0" w:color="auto"/>
                <w:bottom w:val="none" w:sz="0" w:space="0" w:color="auto"/>
                <w:right w:val="none" w:sz="0" w:space="0" w:color="auto"/>
              </w:divBdr>
              <w:divsChild>
                <w:div w:id="20673135">
                  <w:marLeft w:val="0"/>
                  <w:marRight w:val="0"/>
                  <w:marTop w:val="140"/>
                  <w:marBottom w:val="140"/>
                  <w:divBdr>
                    <w:top w:val="none" w:sz="0" w:space="0" w:color="auto"/>
                    <w:left w:val="none" w:sz="0" w:space="0" w:color="auto"/>
                    <w:bottom w:val="none" w:sz="0" w:space="0" w:color="auto"/>
                    <w:right w:val="none" w:sz="0" w:space="0" w:color="auto"/>
                  </w:divBdr>
                  <w:divsChild>
                    <w:div w:id="2016299327">
                      <w:marLeft w:val="0"/>
                      <w:marRight w:val="0"/>
                      <w:marTop w:val="0"/>
                      <w:marBottom w:val="0"/>
                      <w:divBdr>
                        <w:top w:val="none" w:sz="0" w:space="0" w:color="auto"/>
                        <w:left w:val="none" w:sz="0" w:space="0" w:color="auto"/>
                        <w:bottom w:val="none" w:sz="0" w:space="0" w:color="auto"/>
                        <w:right w:val="none" w:sz="0" w:space="0" w:color="auto"/>
                      </w:divBdr>
                    </w:div>
                  </w:divsChild>
                </w:div>
                <w:div w:id="49498012">
                  <w:marLeft w:val="0"/>
                  <w:marRight w:val="0"/>
                  <w:marTop w:val="140"/>
                  <w:marBottom w:val="140"/>
                  <w:divBdr>
                    <w:top w:val="none" w:sz="0" w:space="0" w:color="auto"/>
                    <w:left w:val="none" w:sz="0" w:space="0" w:color="auto"/>
                    <w:bottom w:val="none" w:sz="0" w:space="0" w:color="auto"/>
                    <w:right w:val="none" w:sz="0" w:space="0" w:color="auto"/>
                  </w:divBdr>
                  <w:divsChild>
                    <w:div w:id="1442872145">
                      <w:marLeft w:val="0"/>
                      <w:marRight w:val="0"/>
                      <w:marTop w:val="0"/>
                      <w:marBottom w:val="0"/>
                      <w:divBdr>
                        <w:top w:val="none" w:sz="0" w:space="0" w:color="auto"/>
                        <w:left w:val="none" w:sz="0" w:space="0" w:color="auto"/>
                        <w:bottom w:val="none" w:sz="0" w:space="0" w:color="auto"/>
                        <w:right w:val="none" w:sz="0" w:space="0" w:color="auto"/>
                      </w:divBdr>
                    </w:div>
                  </w:divsChild>
                </w:div>
                <w:div w:id="68502103">
                  <w:marLeft w:val="0"/>
                  <w:marRight w:val="0"/>
                  <w:marTop w:val="140"/>
                  <w:marBottom w:val="140"/>
                  <w:divBdr>
                    <w:top w:val="none" w:sz="0" w:space="0" w:color="auto"/>
                    <w:left w:val="none" w:sz="0" w:space="0" w:color="auto"/>
                    <w:bottom w:val="none" w:sz="0" w:space="0" w:color="auto"/>
                    <w:right w:val="none" w:sz="0" w:space="0" w:color="auto"/>
                  </w:divBdr>
                  <w:divsChild>
                    <w:div w:id="1671643644">
                      <w:marLeft w:val="0"/>
                      <w:marRight w:val="0"/>
                      <w:marTop w:val="0"/>
                      <w:marBottom w:val="0"/>
                      <w:divBdr>
                        <w:top w:val="none" w:sz="0" w:space="0" w:color="auto"/>
                        <w:left w:val="none" w:sz="0" w:space="0" w:color="auto"/>
                        <w:bottom w:val="none" w:sz="0" w:space="0" w:color="auto"/>
                        <w:right w:val="none" w:sz="0" w:space="0" w:color="auto"/>
                      </w:divBdr>
                    </w:div>
                  </w:divsChild>
                </w:div>
                <w:div w:id="381565724">
                  <w:marLeft w:val="0"/>
                  <w:marRight w:val="0"/>
                  <w:marTop w:val="140"/>
                  <w:marBottom w:val="140"/>
                  <w:divBdr>
                    <w:top w:val="none" w:sz="0" w:space="0" w:color="auto"/>
                    <w:left w:val="none" w:sz="0" w:space="0" w:color="auto"/>
                    <w:bottom w:val="none" w:sz="0" w:space="0" w:color="auto"/>
                    <w:right w:val="none" w:sz="0" w:space="0" w:color="auto"/>
                  </w:divBdr>
                  <w:divsChild>
                    <w:div w:id="139344123">
                      <w:marLeft w:val="0"/>
                      <w:marRight w:val="0"/>
                      <w:marTop w:val="0"/>
                      <w:marBottom w:val="0"/>
                      <w:divBdr>
                        <w:top w:val="none" w:sz="0" w:space="0" w:color="auto"/>
                        <w:left w:val="none" w:sz="0" w:space="0" w:color="auto"/>
                        <w:bottom w:val="none" w:sz="0" w:space="0" w:color="auto"/>
                        <w:right w:val="none" w:sz="0" w:space="0" w:color="auto"/>
                      </w:divBdr>
                    </w:div>
                  </w:divsChild>
                </w:div>
                <w:div w:id="413867881">
                  <w:marLeft w:val="0"/>
                  <w:marRight w:val="0"/>
                  <w:marTop w:val="140"/>
                  <w:marBottom w:val="140"/>
                  <w:divBdr>
                    <w:top w:val="none" w:sz="0" w:space="0" w:color="auto"/>
                    <w:left w:val="none" w:sz="0" w:space="0" w:color="auto"/>
                    <w:bottom w:val="none" w:sz="0" w:space="0" w:color="auto"/>
                    <w:right w:val="none" w:sz="0" w:space="0" w:color="auto"/>
                  </w:divBdr>
                  <w:divsChild>
                    <w:div w:id="770704221">
                      <w:marLeft w:val="0"/>
                      <w:marRight w:val="0"/>
                      <w:marTop w:val="0"/>
                      <w:marBottom w:val="0"/>
                      <w:divBdr>
                        <w:top w:val="none" w:sz="0" w:space="0" w:color="auto"/>
                        <w:left w:val="none" w:sz="0" w:space="0" w:color="auto"/>
                        <w:bottom w:val="none" w:sz="0" w:space="0" w:color="auto"/>
                        <w:right w:val="none" w:sz="0" w:space="0" w:color="auto"/>
                      </w:divBdr>
                    </w:div>
                  </w:divsChild>
                </w:div>
                <w:div w:id="600340121">
                  <w:marLeft w:val="0"/>
                  <w:marRight w:val="0"/>
                  <w:marTop w:val="0"/>
                  <w:marBottom w:val="200"/>
                  <w:divBdr>
                    <w:top w:val="none" w:sz="0" w:space="0" w:color="auto"/>
                    <w:left w:val="none" w:sz="0" w:space="0" w:color="auto"/>
                    <w:bottom w:val="none" w:sz="0" w:space="0" w:color="auto"/>
                    <w:right w:val="none" w:sz="0" w:space="0" w:color="auto"/>
                  </w:divBdr>
                  <w:divsChild>
                    <w:div w:id="894242674">
                      <w:marLeft w:val="0"/>
                      <w:marRight w:val="0"/>
                      <w:marTop w:val="0"/>
                      <w:marBottom w:val="0"/>
                      <w:divBdr>
                        <w:top w:val="none" w:sz="0" w:space="0" w:color="auto"/>
                        <w:left w:val="none" w:sz="0" w:space="0" w:color="auto"/>
                        <w:bottom w:val="none" w:sz="0" w:space="0" w:color="auto"/>
                        <w:right w:val="none" w:sz="0" w:space="0" w:color="auto"/>
                      </w:divBdr>
                    </w:div>
                  </w:divsChild>
                </w:div>
                <w:div w:id="1090738427">
                  <w:marLeft w:val="0"/>
                  <w:marRight w:val="0"/>
                  <w:marTop w:val="440"/>
                  <w:marBottom w:val="200"/>
                  <w:divBdr>
                    <w:top w:val="none" w:sz="0" w:space="0" w:color="auto"/>
                    <w:left w:val="none" w:sz="0" w:space="0" w:color="auto"/>
                    <w:bottom w:val="none" w:sz="0" w:space="0" w:color="auto"/>
                    <w:right w:val="none" w:sz="0" w:space="0" w:color="auto"/>
                  </w:divBdr>
                  <w:divsChild>
                    <w:div w:id="678193488">
                      <w:marLeft w:val="0"/>
                      <w:marRight w:val="0"/>
                      <w:marTop w:val="0"/>
                      <w:marBottom w:val="0"/>
                      <w:divBdr>
                        <w:top w:val="none" w:sz="0" w:space="0" w:color="auto"/>
                        <w:left w:val="none" w:sz="0" w:space="0" w:color="auto"/>
                        <w:bottom w:val="none" w:sz="0" w:space="0" w:color="auto"/>
                        <w:right w:val="none" w:sz="0" w:space="0" w:color="auto"/>
                      </w:divBdr>
                    </w:div>
                  </w:divsChild>
                </w:div>
                <w:div w:id="1243104964">
                  <w:marLeft w:val="0"/>
                  <w:marRight w:val="0"/>
                  <w:marTop w:val="140"/>
                  <w:marBottom w:val="140"/>
                  <w:divBdr>
                    <w:top w:val="none" w:sz="0" w:space="0" w:color="auto"/>
                    <w:left w:val="none" w:sz="0" w:space="0" w:color="auto"/>
                    <w:bottom w:val="none" w:sz="0" w:space="0" w:color="auto"/>
                    <w:right w:val="none" w:sz="0" w:space="0" w:color="auto"/>
                  </w:divBdr>
                  <w:divsChild>
                    <w:div w:id="1944418901">
                      <w:marLeft w:val="0"/>
                      <w:marRight w:val="0"/>
                      <w:marTop w:val="0"/>
                      <w:marBottom w:val="0"/>
                      <w:divBdr>
                        <w:top w:val="none" w:sz="0" w:space="0" w:color="auto"/>
                        <w:left w:val="none" w:sz="0" w:space="0" w:color="auto"/>
                        <w:bottom w:val="none" w:sz="0" w:space="0" w:color="auto"/>
                        <w:right w:val="none" w:sz="0" w:space="0" w:color="auto"/>
                      </w:divBdr>
                    </w:div>
                  </w:divsChild>
                </w:div>
                <w:div w:id="1334647586">
                  <w:marLeft w:val="0"/>
                  <w:marRight w:val="0"/>
                  <w:marTop w:val="140"/>
                  <w:marBottom w:val="140"/>
                  <w:divBdr>
                    <w:top w:val="none" w:sz="0" w:space="0" w:color="auto"/>
                    <w:left w:val="none" w:sz="0" w:space="0" w:color="auto"/>
                    <w:bottom w:val="none" w:sz="0" w:space="0" w:color="auto"/>
                    <w:right w:val="none" w:sz="0" w:space="0" w:color="auto"/>
                  </w:divBdr>
                  <w:divsChild>
                    <w:div w:id="1898591901">
                      <w:marLeft w:val="0"/>
                      <w:marRight w:val="0"/>
                      <w:marTop w:val="0"/>
                      <w:marBottom w:val="0"/>
                      <w:divBdr>
                        <w:top w:val="none" w:sz="0" w:space="0" w:color="auto"/>
                        <w:left w:val="none" w:sz="0" w:space="0" w:color="auto"/>
                        <w:bottom w:val="none" w:sz="0" w:space="0" w:color="auto"/>
                        <w:right w:val="none" w:sz="0" w:space="0" w:color="auto"/>
                      </w:divBdr>
                    </w:div>
                  </w:divsChild>
                </w:div>
                <w:div w:id="1352536977">
                  <w:marLeft w:val="0"/>
                  <w:marRight w:val="0"/>
                  <w:marTop w:val="140"/>
                  <w:marBottom w:val="140"/>
                  <w:divBdr>
                    <w:top w:val="none" w:sz="0" w:space="0" w:color="auto"/>
                    <w:left w:val="none" w:sz="0" w:space="0" w:color="auto"/>
                    <w:bottom w:val="none" w:sz="0" w:space="0" w:color="auto"/>
                    <w:right w:val="none" w:sz="0" w:space="0" w:color="auto"/>
                  </w:divBdr>
                  <w:divsChild>
                    <w:div w:id="576675829">
                      <w:marLeft w:val="0"/>
                      <w:marRight w:val="0"/>
                      <w:marTop w:val="0"/>
                      <w:marBottom w:val="0"/>
                      <w:divBdr>
                        <w:top w:val="none" w:sz="0" w:space="0" w:color="auto"/>
                        <w:left w:val="none" w:sz="0" w:space="0" w:color="auto"/>
                        <w:bottom w:val="none" w:sz="0" w:space="0" w:color="auto"/>
                        <w:right w:val="none" w:sz="0" w:space="0" w:color="auto"/>
                      </w:divBdr>
                    </w:div>
                  </w:divsChild>
                </w:div>
                <w:div w:id="1426533086">
                  <w:marLeft w:val="0"/>
                  <w:marRight w:val="0"/>
                  <w:marTop w:val="140"/>
                  <w:marBottom w:val="140"/>
                  <w:divBdr>
                    <w:top w:val="none" w:sz="0" w:space="0" w:color="auto"/>
                    <w:left w:val="none" w:sz="0" w:space="0" w:color="auto"/>
                    <w:bottom w:val="none" w:sz="0" w:space="0" w:color="auto"/>
                    <w:right w:val="none" w:sz="0" w:space="0" w:color="auto"/>
                  </w:divBdr>
                  <w:divsChild>
                    <w:div w:id="854921746">
                      <w:marLeft w:val="0"/>
                      <w:marRight w:val="0"/>
                      <w:marTop w:val="0"/>
                      <w:marBottom w:val="0"/>
                      <w:divBdr>
                        <w:top w:val="none" w:sz="0" w:space="0" w:color="auto"/>
                        <w:left w:val="none" w:sz="0" w:space="0" w:color="auto"/>
                        <w:bottom w:val="none" w:sz="0" w:space="0" w:color="auto"/>
                        <w:right w:val="none" w:sz="0" w:space="0" w:color="auto"/>
                      </w:divBdr>
                    </w:div>
                  </w:divsChild>
                </w:div>
                <w:div w:id="1450465611">
                  <w:marLeft w:val="0"/>
                  <w:marRight w:val="0"/>
                  <w:marTop w:val="140"/>
                  <w:marBottom w:val="140"/>
                  <w:divBdr>
                    <w:top w:val="none" w:sz="0" w:space="0" w:color="auto"/>
                    <w:left w:val="none" w:sz="0" w:space="0" w:color="auto"/>
                    <w:bottom w:val="none" w:sz="0" w:space="0" w:color="auto"/>
                    <w:right w:val="none" w:sz="0" w:space="0" w:color="auto"/>
                  </w:divBdr>
                  <w:divsChild>
                    <w:div w:id="1231306301">
                      <w:marLeft w:val="0"/>
                      <w:marRight w:val="0"/>
                      <w:marTop w:val="0"/>
                      <w:marBottom w:val="0"/>
                      <w:divBdr>
                        <w:top w:val="none" w:sz="0" w:space="0" w:color="auto"/>
                        <w:left w:val="none" w:sz="0" w:space="0" w:color="auto"/>
                        <w:bottom w:val="none" w:sz="0" w:space="0" w:color="auto"/>
                        <w:right w:val="none" w:sz="0" w:space="0" w:color="auto"/>
                      </w:divBdr>
                    </w:div>
                  </w:divsChild>
                </w:div>
                <w:div w:id="1485512600">
                  <w:marLeft w:val="0"/>
                  <w:marRight w:val="0"/>
                  <w:marTop w:val="140"/>
                  <w:marBottom w:val="140"/>
                  <w:divBdr>
                    <w:top w:val="none" w:sz="0" w:space="0" w:color="auto"/>
                    <w:left w:val="none" w:sz="0" w:space="0" w:color="auto"/>
                    <w:bottom w:val="none" w:sz="0" w:space="0" w:color="auto"/>
                    <w:right w:val="none" w:sz="0" w:space="0" w:color="auto"/>
                  </w:divBdr>
                  <w:divsChild>
                    <w:div w:id="958486900">
                      <w:marLeft w:val="0"/>
                      <w:marRight w:val="0"/>
                      <w:marTop w:val="0"/>
                      <w:marBottom w:val="0"/>
                      <w:divBdr>
                        <w:top w:val="none" w:sz="0" w:space="0" w:color="auto"/>
                        <w:left w:val="none" w:sz="0" w:space="0" w:color="auto"/>
                        <w:bottom w:val="none" w:sz="0" w:space="0" w:color="auto"/>
                        <w:right w:val="none" w:sz="0" w:space="0" w:color="auto"/>
                      </w:divBdr>
                    </w:div>
                  </w:divsChild>
                </w:div>
                <w:div w:id="1658260225">
                  <w:marLeft w:val="0"/>
                  <w:marRight w:val="0"/>
                  <w:marTop w:val="140"/>
                  <w:marBottom w:val="140"/>
                  <w:divBdr>
                    <w:top w:val="none" w:sz="0" w:space="0" w:color="auto"/>
                    <w:left w:val="none" w:sz="0" w:space="0" w:color="auto"/>
                    <w:bottom w:val="none" w:sz="0" w:space="0" w:color="auto"/>
                    <w:right w:val="none" w:sz="0" w:space="0" w:color="auto"/>
                  </w:divBdr>
                  <w:divsChild>
                    <w:div w:id="1817145631">
                      <w:marLeft w:val="0"/>
                      <w:marRight w:val="0"/>
                      <w:marTop w:val="0"/>
                      <w:marBottom w:val="0"/>
                      <w:divBdr>
                        <w:top w:val="none" w:sz="0" w:space="0" w:color="auto"/>
                        <w:left w:val="none" w:sz="0" w:space="0" w:color="auto"/>
                        <w:bottom w:val="none" w:sz="0" w:space="0" w:color="auto"/>
                        <w:right w:val="none" w:sz="0" w:space="0" w:color="auto"/>
                      </w:divBdr>
                    </w:div>
                  </w:divsChild>
                </w:div>
                <w:div w:id="1703507562">
                  <w:marLeft w:val="0"/>
                  <w:marRight w:val="0"/>
                  <w:marTop w:val="140"/>
                  <w:marBottom w:val="140"/>
                  <w:divBdr>
                    <w:top w:val="none" w:sz="0" w:space="0" w:color="auto"/>
                    <w:left w:val="none" w:sz="0" w:space="0" w:color="auto"/>
                    <w:bottom w:val="none" w:sz="0" w:space="0" w:color="auto"/>
                    <w:right w:val="none" w:sz="0" w:space="0" w:color="auto"/>
                  </w:divBdr>
                  <w:divsChild>
                    <w:div w:id="832767739">
                      <w:marLeft w:val="0"/>
                      <w:marRight w:val="0"/>
                      <w:marTop w:val="0"/>
                      <w:marBottom w:val="0"/>
                      <w:divBdr>
                        <w:top w:val="none" w:sz="0" w:space="0" w:color="auto"/>
                        <w:left w:val="none" w:sz="0" w:space="0" w:color="auto"/>
                        <w:bottom w:val="none" w:sz="0" w:space="0" w:color="auto"/>
                        <w:right w:val="none" w:sz="0" w:space="0" w:color="auto"/>
                      </w:divBdr>
                    </w:div>
                  </w:divsChild>
                </w:div>
                <w:div w:id="1727218989">
                  <w:marLeft w:val="0"/>
                  <w:marRight w:val="0"/>
                  <w:marTop w:val="140"/>
                  <w:marBottom w:val="140"/>
                  <w:divBdr>
                    <w:top w:val="none" w:sz="0" w:space="0" w:color="auto"/>
                    <w:left w:val="none" w:sz="0" w:space="0" w:color="auto"/>
                    <w:bottom w:val="none" w:sz="0" w:space="0" w:color="auto"/>
                    <w:right w:val="none" w:sz="0" w:space="0" w:color="auto"/>
                  </w:divBdr>
                  <w:divsChild>
                    <w:div w:id="623923722">
                      <w:marLeft w:val="0"/>
                      <w:marRight w:val="0"/>
                      <w:marTop w:val="0"/>
                      <w:marBottom w:val="0"/>
                      <w:divBdr>
                        <w:top w:val="none" w:sz="0" w:space="0" w:color="auto"/>
                        <w:left w:val="none" w:sz="0" w:space="0" w:color="auto"/>
                        <w:bottom w:val="none" w:sz="0" w:space="0" w:color="auto"/>
                        <w:right w:val="none" w:sz="0" w:space="0" w:color="auto"/>
                      </w:divBdr>
                    </w:div>
                  </w:divsChild>
                </w:div>
                <w:div w:id="1814445375">
                  <w:marLeft w:val="0"/>
                  <w:marRight w:val="0"/>
                  <w:marTop w:val="140"/>
                  <w:marBottom w:val="140"/>
                  <w:divBdr>
                    <w:top w:val="none" w:sz="0" w:space="0" w:color="auto"/>
                    <w:left w:val="none" w:sz="0" w:space="0" w:color="auto"/>
                    <w:bottom w:val="none" w:sz="0" w:space="0" w:color="auto"/>
                    <w:right w:val="none" w:sz="0" w:space="0" w:color="auto"/>
                  </w:divBdr>
                  <w:divsChild>
                    <w:div w:id="1893105459">
                      <w:marLeft w:val="0"/>
                      <w:marRight w:val="0"/>
                      <w:marTop w:val="0"/>
                      <w:marBottom w:val="0"/>
                      <w:divBdr>
                        <w:top w:val="none" w:sz="0" w:space="0" w:color="auto"/>
                        <w:left w:val="none" w:sz="0" w:space="0" w:color="auto"/>
                        <w:bottom w:val="none" w:sz="0" w:space="0" w:color="auto"/>
                        <w:right w:val="none" w:sz="0" w:space="0" w:color="auto"/>
                      </w:divBdr>
                    </w:div>
                  </w:divsChild>
                </w:div>
                <w:div w:id="1820227017">
                  <w:marLeft w:val="0"/>
                  <w:marRight w:val="0"/>
                  <w:marTop w:val="140"/>
                  <w:marBottom w:val="140"/>
                  <w:divBdr>
                    <w:top w:val="none" w:sz="0" w:space="0" w:color="auto"/>
                    <w:left w:val="none" w:sz="0" w:space="0" w:color="auto"/>
                    <w:bottom w:val="none" w:sz="0" w:space="0" w:color="auto"/>
                    <w:right w:val="none" w:sz="0" w:space="0" w:color="auto"/>
                  </w:divBdr>
                  <w:divsChild>
                    <w:div w:id="762995538">
                      <w:marLeft w:val="0"/>
                      <w:marRight w:val="0"/>
                      <w:marTop w:val="0"/>
                      <w:marBottom w:val="0"/>
                      <w:divBdr>
                        <w:top w:val="none" w:sz="0" w:space="0" w:color="auto"/>
                        <w:left w:val="none" w:sz="0" w:space="0" w:color="auto"/>
                        <w:bottom w:val="none" w:sz="0" w:space="0" w:color="auto"/>
                        <w:right w:val="none" w:sz="0" w:space="0" w:color="auto"/>
                      </w:divBdr>
                    </w:div>
                  </w:divsChild>
                </w:div>
                <w:div w:id="1958292442">
                  <w:marLeft w:val="0"/>
                  <w:marRight w:val="0"/>
                  <w:marTop w:val="140"/>
                  <w:marBottom w:val="140"/>
                  <w:divBdr>
                    <w:top w:val="none" w:sz="0" w:space="0" w:color="auto"/>
                    <w:left w:val="none" w:sz="0" w:space="0" w:color="auto"/>
                    <w:bottom w:val="none" w:sz="0" w:space="0" w:color="auto"/>
                    <w:right w:val="none" w:sz="0" w:space="0" w:color="auto"/>
                  </w:divBdr>
                  <w:divsChild>
                    <w:div w:id="773746302">
                      <w:marLeft w:val="0"/>
                      <w:marRight w:val="0"/>
                      <w:marTop w:val="0"/>
                      <w:marBottom w:val="0"/>
                      <w:divBdr>
                        <w:top w:val="none" w:sz="0" w:space="0" w:color="auto"/>
                        <w:left w:val="none" w:sz="0" w:space="0" w:color="auto"/>
                        <w:bottom w:val="none" w:sz="0" w:space="0" w:color="auto"/>
                        <w:right w:val="none" w:sz="0" w:space="0" w:color="auto"/>
                      </w:divBdr>
                    </w:div>
                  </w:divsChild>
                </w:div>
                <w:div w:id="2132939143">
                  <w:marLeft w:val="0"/>
                  <w:marRight w:val="0"/>
                  <w:marTop w:val="140"/>
                  <w:marBottom w:val="140"/>
                  <w:divBdr>
                    <w:top w:val="none" w:sz="0" w:space="0" w:color="auto"/>
                    <w:left w:val="none" w:sz="0" w:space="0" w:color="auto"/>
                    <w:bottom w:val="none" w:sz="0" w:space="0" w:color="auto"/>
                    <w:right w:val="none" w:sz="0" w:space="0" w:color="auto"/>
                  </w:divBdr>
                  <w:divsChild>
                    <w:div w:id="14680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7458">
          <w:marLeft w:val="0"/>
          <w:marRight w:val="0"/>
          <w:marTop w:val="200"/>
          <w:marBottom w:val="0"/>
          <w:divBdr>
            <w:top w:val="none" w:sz="0" w:space="0" w:color="auto"/>
            <w:left w:val="none" w:sz="0" w:space="0" w:color="auto"/>
            <w:bottom w:val="none" w:sz="0" w:space="0" w:color="auto"/>
            <w:right w:val="none" w:sz="0" w:space="0" w:color="auto"/>
          </w:divBdr>
          <w:divsChild>
            <w:div w:id="2103409228">
              <w:marLeft w:val="0"/>
              <w:marRight w:val="0"/>
              <w:marTop w:val="0"/>
              <w:marBottom w:val="0"/>
              <w:divBdr>
                <w:top w:val="none" w:sz="0" w:space="0" w:color="auto"/>
                <w:left w:val="none" w:sz="0" w:space="0" w:color="auto"/>
                <w:bottom w:val="none" w:sz="0" w:space="0" w:color="auto"/>
                <w:right w:val="none" w:sz="0" w:space="0" w:color="auto"/>
              </w:divBdr>
            </w:div>
          </w:divsChild>
        </w:div>
        <w:div w:id="1885407581">
          <w:marLeft w:val="0"/>
          <w:marRight w:val="0"/>
          <w:marTop w:val="200"/>
          <w:marBottom w:val="0"/>
          <w:divBdr>
            <w:top w:val="none" w:sz="0" w:space="0" w:color="auto"/>
            <w:left w:val="none" w:sz="0" w:space="0" w:color="auto"/>
            <w:bottom w:val="none" w:sz="0" w:space="0" w:color="auto"/>
            <w:right w:val="none" w:sz="0" w:space="0" w:color="auto"/>
          </w:divBdr>
          <w:divsChild>
            <w:div w:id="900947814">
              <w:marLeft w:val="0"/>
              <w:marRight w:val="0"/>
              <w:marTop w:val="0"/>
              <w:marBottom w:val="0"/>
              <w:divBdr>
                <w:top w:val="none" w:sz="0" w:space="0" w:color="auto"/>
                <w:left w:val="none" w:sz="0" w:space="0" w:color="auto"/>
                <w:bottom w:val="none" w:sz="0" w:space="0" w:color="auto"/>
                <w:right w:val="none" w:sz="0" w:space="0" w:color="auto"/>
              </w:divBdr>
            </w:div>
          </w:divsChild>
        </w:div>
        <w:div w:id="1897354742">
          <w:marLeft w:val="0"/>
          <w:marRight w:val="0"/>
          <w:marTop w:val="440"/>
          <w:marBottom w:val="740"/>
          <w:divBdr>
            <w:top w:val="none" w:sz="0" w:space="0" w:color="auto"/>
            <w:left w:val="none" w:sz="0" w:space="0" w:color="auto"/>
            <w:bottom w:val="none" w:sz="0" w:space="0" w:color="auto"/>
            <w:right w:val="none" w:sz="0" w:space="0" w:color="auto"/>
          </w:divBdr>
          <w:divsChild>
            <w:div w:id="642078285">
              <w:marLeft w:val="0"/>
              <w:marRight w:val="0"/>
              <w:marTop w:val="0"/>
              <w:marBottom w:val="0"/>
              <w:divBdr>
                <w:top w:val="none" w:sz="0" w:space="0" w:color="auto"/>
                <w:left w:val="none" w:sz="0" w:space="0" w:color="auto"/>
                <w:bottom w:val="none" w:sz="0" w:space="0" w:color="auto"/>
                <w:right w:val="none" w:sz="0" w:space="0" w:color="auto"/>
              </w:divBdr>
              <w:divsChild>
                <w:div w:id="5644328">
                  <w:marLeft w:val="0"/>
                  <w:marRight w:val="0"/>
                  <w:marTop w:val="740"/>
                  <w:marBottom w:val="740"/>
                  <w:divBdr>
                    <w:top w:val="none" w:sz="0" w:space="0" w:color="auto"/>
                    <w:left w:val="none" w:sz="0" w:space="0" w:color="auto"/>
                    <w:bottom w:val="none" w:sz="0" w:space="0" w:color="auto"/>
                    <w:right w:val="none" w:sz="0" w:space="0" w:color="auto"/>
                  </w:divBdr>
                  <w:divsChild>
                    <w:div w:id="1841654968">
                      <w:marLeft w:val="0"/>
                      <w:marRight w:val="0"/>
                      <w:marTop w:val="0"/>
                      <w:marBottom w:val="0"/>
                      <w:divBdr>
                        <w:top w:val="none" w:sz="0" w:space="0" w:color="auto"/>
                        <w:left w:val="none" w:sz="0" w:space="0" w:color="auto"/>
                        <w:bottom w:val="none" w:sz="0" w:space="0" w:color="auto"/>
                        <w:right w:val="none" w:sz="0" w:space="0" w:color="auto"/>
                      </w:divBdr>
                      <w:divsChild>
                        <w:div w:id="228076146">
                          <w:marLeft w:val="0"/>
                          <w:marRight w:val="0"/>
                          <w:marTop w:val="440"/>
                          <w:marBottom w:val="740"/>
                          <w:divBdr>
                            <w:top w:val="none" w:sz="0" w:space="0" w:color="auto"/>
                            <w:left w:val="none" w:sz="0" w:space="0" w:color="auto"/>
                            <w:bottom w:val="none" w:sz="0" w:space="0" w:color="auto"/>
                            <w:right w:val="none" w:sz="0" w:space="0" w:color="auto"/>
                          </w:divBdr>
                          <w:divsChild>
                            <w:div w:id="576525013">
                              <w:marLeft w:val="0"/>
                              <w:marRight w:val="0"/>
                              <w:marTop w:val="0"/>
                              <w:marBottom w:val="0"/>
                              <w:divBdr>
                                <w:top w:val="none" w:sz="0" w:space="0" w:color="auto"/>
                                <w:left w:val="none" w:sz="0" w:space="0" w:color="auto"/>
                                <w:bottom w:val="none" w:sz="0" w:space="0" w:color="auto"/>
                                <w:right w:val="none" w:sz="0" w:space="0" w:color="auto"/>
                              </w:divBdr>
                              <w:divsChild>
                                <w:div w:id="162362865">
                                  <w:marLeft w:val="0"/>
                                  <w:marRight w:val="0"/>
                                  <w:marTop w:val="440"/>
                                  <w:marBottom w:val="740"/>
                                  <w:divBdr>
                                    <w:top w:val="none" w:sz="0" w:space="0" w:color="auto"/>
                                    <w:left w:val="none" w:sz="0" w:space="0" w:color="auto"/>
                                    <w:bottom w:val="none" w:sz="0" w:space="0" w:color="auto"/>
                                    <w:right w:val="none" w:sz="0" w:space="0" w:color="auto"/>
                                  </w:divBdr>
                                  <w:divsChild>
                                    <w:div w:id="1003892890">
                                      <w:marLeft w:val="0"/>
                                      <w:marRight w:val="0"/>
                                      <w:marTop w:val="0"/>
                                      <w:marBottom w:val="0"/>
                                      <w:divBdr>
                                        <w:top w:val="none" w:sz="0" w:space="0" w:color="auto"/>
                                        <w:left w:val="none" w:sz="0" w:space="0" w:color="auto"/>
                                        <w:bottom w:val="none" w:sz="0" w:space="0" w:color="auto"/>
                                        <w:right w:val="none" w:sz="0" w:space="0" w:color="auto"/>
                                      </w:divBdr>
                                      <w:divsChild>
                                        <w:div w:id="776605246">
                                          <w:marLeft w:val="0"/>
                                          <w:marRight w:val="0"/>
                                          <w:marTop w:val="0"/>
                                          <w:marBottom w:val="200"/>
                                          <w:divBdr>
                                            <w:top w:val="none" w:sz="0" w:space="0" w:color="auto"/>
                                            <w:left w:val="none" w:sz="0" w:space="0" w:color="auto"/>
                                            <w:bottom w:val="none" w:sz="0" w:space="0" w:color="auto"/>
                                            <w:right w:val="none" w:sz="0" w:space="0" w:color="auto"/>
                                          </w:divBdr>
                                          <w:divsChild>
                                            <w:div w:id="1915116745">
                                              <w:marLeft w:val="0"/>
                                              <w:marRight w:val="0"/>
                                              <w:marTop w:val="0"/>
                                              <w:marBottom w:val="0"/>
                                              <w:divBdr>
                                                <w:top w:val="none" w:sz="0" w:space="0" w:color="auto"/>
                                                <w:left w:val="none" w:sz="0" w:space="0" w:color="auto"/>
                                                <w:bottom w:val="none" w:sz="0" w:space="0" w:color="auto"/>
                                                <w:right w:val="none" w:sz="0" w:space="0" w:color="auto"/>
                                              </w:divBdr>
                                            </w:div>
                                          </w:divsChild>
                                        </w:div>
                                        <w:div w:id="910121688">
                                          <w:marLeft w:val="0"/>
                                          <w:marRight w:val="0"/>
                                          <w:marTop w:val="360"/>
                                          <w:marBottom w:val="0"/>
                                          <w:divBdr>
                                            <w:top w:val="none" w:sz="0" w:space="0" w:color="auto"/>
                                            <w:left w:val="none" w:sz="0" w:space="0" w:color="auto"/>
                                            <w:bottom w:val="none" w:sz="0" w:space="0" w:color="auto"/>
                                            <w:right w:val="none" w:sz="0" w:space="0" w:color="auto"/>
                                          </w:divBdr>
                                          <w:divsChild>
                                            <w:div w:id="1683972868">
                                              <w:marLeft w:val="0"/>
                                              <w:marRight w:val="0"/>
                                              <w:marTop w:val="0"/>
                                              <w:marBottom w:val="0"/>
                                              <w:divBdr>
                                                <w:top w:val="none" w:sz="0" w:space="0" w:color="auto"/>
                                                <w:left w:val="none" w:sz="0" w:space="0" w:color="auto"/>
                                                <w:bottom w:val="none" w:sz="0" w:space="0" w:color="auto"/>
                                                <w:right w:val="none" w:sz="0" w:space="0" w:color="auto"/>
                                              </w:divBdr>
                                            </w:div>
                                          </w:divsChild>
                                        </w:div>
                                        <w:div w:id="1855848698">
                                          <w:marLeft w:val="0"/>
                                          <w:marRight w:val="0"/>
                                          <w:marTop w:val="440"/>
                                          <w:marBottom w:val="200"/>
                                          <w:divBdr>
                                            <w:top w:val="none" w:sz="0" w:space="0" w:color="auto"/>
                                            <w:left w:val="none" w:sz="0" w:space="0" w:color="auto"/>
                                            <w:bottom w:val="none" w:sz="0" w:space="0" w:color="auto"/>
                                            <w:right w:val="none" w:sz="0" w:space="0" w:color="auto"/>
                                          </w:divBdr>
                                          <w:divsChild>
                                            <w:div w:id="1020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938">
                                  <w:marLeft w:val="0"/>
                                  <w:marRight w:val="0"/>
                                  <w:marTop w:val="440"/>
                                  <w:marBottom w:val="200"/>
                                  <w:divBdr>
                                    <w:top w:val="none" w:sz="0" w:space="0" w:color="auto"/>
                                    <w:left w:val="none" w:sz="0" w:space="0" w:color="auto"/>
                                    <w:bottom w:val="none" w:sz="0" w:space="0" w:color="auto"/>
                                    <w:right w:val="none" w:sz="0" w:space="0" w:color="auto"/>
                                  </w:divBdr>
                                  <w:divsChild>
                                    <w:div w:id="2096247355">
                                      <w:marLeft w:val="0"/>
                                      <w:marRight w:val="0"/>
                                      <w:marTop w:val="0"/>
                                      <w:marBottom w:val="0"/>
                                      <w:divBdr>
                                        <w:top w:val="none" w:sz="0" w:space="0" w:color="auto"/>
                                        <w:left w:val="none" w:sz="0" w:space="0" w:color="auto"/>
                                        <w:bottom w:val="none" w:sz="0" w:space="0" w:color="auto"/>
                                        <w:right w:val="none" w:sz="0" w:space="0" w:color="auto"/>
                                      </w:divBdr>
                                    </w:div>
                                  </w:divsChild>
                                </w:div>
                                <w:div w:id="264768438">
                                  <w:marLeft w:val="0"/>
                                  <w:marRight w:val="0"/>
                                  <w:marTop w:val="440"/>
                                  <w:marBottom w:val="740"/>
                                  <w:divBdr>
                                    <w:top w:val="none" w:sz="0" w:space="0" w:color="auto"/>
                                    <w:left w:val="none" w:sz="0" w:space="0" w:color="auto"/>
                                    <w:bottom w:val="none" w:sz="0" w:space="0" w:color="auto"/>
                                    <w:right w:val="none" w:sz="0" w:space="0" w:color="auto"/>
                                  </w:divBdr>
                                  <w:divsChild>
                                    <w:div w:id="685524987">
                                      <w:marLeft w:val="0"/>
                                      <w:marRight w:val="0"/>
                                      <w:marTop w:val="0"/>
                                      <w:marBottom w:val="0"/>
                                      <w:divBdr>
                                        <w:top w:val="none" w:sz="0" w:space="0" w:color="auto"/>
                                        <w:left w:val="none" w:sz="0" w:space="0" w:color="auto"/>
                                        <w:bottom w:val="none" w:sz="0" w:space="0" w:color="auto"/>
                                        <w:right w:val="none" w:sz="0" w:space="0" w:color="auto"/>
                                      </w:divBdr>
                                      <w:divsChild>
                                        <w:div w:id="83573048">
                                          <w:marLeft w:val="0"/>
                                          <w:marRight w:val="0"/>
                                          <w:marTop w:val="360"/>
                                          <w:marBottom w:val="0"/>
                                          <w:divBdr>
                                            <w:top w:val="none" w:sz="0" w:space="0" w:color="auto"/>
                                            <w:left w:val="none" w:sz="0" w:space="0" w:color="auto"/>
                                            <w:bottom w:val="none" w:sz="0" w:space="0" w:color="auto"/>
                                            <w:right w:val="none" w:sz="0" w:space="0" w:color="auto"/>
                                          </w:divBdr>
                                          <w:divsChild>
                                            <w:div w:id="1630430649">
                                              <w:marLeft w:val="0"/>
                                              <w:marRight w:val="0"/>
                                              <w:marTop w:val="0"/>
                                              <w:marBottom w:val="0"/>
                                              <w:divBdr>
                                                <w:top w:val="none" w:sz="0" w:space="0" w:color="auto"/>
                                                <w:left w:val="none" w:sz="0" w:space="0" w:color="auto"/>
                                                <w:bottom w:val="none" w:sz="0" w:space="0" w:color="auto"/>
                                                <w:right w:val="none" w:sz="0" w:space="0" w:color="auto"/>
                                              </w:divBdr>
                                            </w:div>
                                          </w:divsChild>
                                        </w:div>
                                        <w:div w:id="880021031">
                                          <w:marLeft w:val="0"/>
                                          <w:marRight w:val="0"/>
                                          <w:marTop w:val="440"/>
                                          <w:marBottom w:val="200"/>
                                          <w:divBdr>
                                            <w:top w:val="none" w:sz="0" w:space="0" w:color="auto"/>
                                            <w:left w:val="none" w:sz="0" w:space="0" w:color="auto"/>
                                            <w:bottom w:val="none" w:sz="0" w:space="0" w:color="auto"/>
                                            <w:right w:val="none" w:sz="0" w:space="0" w:color="auto"/>
                                          </w:divBdr>
                                          <w:divsChild>
                                            <w:div w:id="477767447">
                                              <w:marLeft w:val="0"/>
                                              <w:marRight w:val="0"/>
                                              <w:marTop w:val="0"/>
                                              <w:marBottom w:val="0"/>
                                              <w:divBdr>
                                                <w:top w:val="none" w:sz="0" w:space="0" w:color="auto"/>
                                                <w:left w:val="none" w:sz="0" w:space="0" w:color="auto"/>
                                                <w:bottom w:val="none" w:sz="0" w:space="0" w:color="auto"/>
                                                <w:right w:val="none" w:sz="0" w:space="0" w:color="auto"/>
                                              </w:divBdr>
                                            </w:div>
                                          </w:divsChild>
                                        </w:div>
                                        <w:div w:id="924460538">
                                          <w:marLeft w:val="0"/>
                                          <w:marRight w:val="0"/>
                                          <w:marTop w:val="360"/>
                                          <w:marBottom w:val="0"/>
                                          <w:divBdr>
                                            <w:top w:val="none" w:sz="0" w:space="0" w:color="auto"/>
                                            <w:left w:val="none" w:sz="0" w:space="0" w:color="auto"/>
                                            <w:bottom w:val="none" w:sz="0" w:space="0" w:color="auto"/>
                                            <w:right w:val="none" w:sz="0" w:space="0" w:color="auto"/>
                                          </w:divBdr>
                                          <w:divsChild>
                                            <w:div w:id="1287005855">
                                              <w:marLeft w:val="0"/>
                                              <w:marRight w:val="0"/>
                                              <w:marTop w:val="0"/>
                                              <w:marBottom w:val="0"/>
                                              <w:divBdr>
                                                <w:top w:val="none" w:sz="0" w:space="0" w:color="auto"/>
                                                <w:left w:val="none" w:sz="0" w:space="0" w:color="auto"/>
                                                <w:bottom w:val="none" w:sz="0" w:space="0" w:color="auto"/>
                                                <w:right w:val="none" w:sz="0" w:space="0" w:color="auto"/>
                                              </w:divBdr>
                                            </w:div>
                                          </w:divsChild>
                                        </w:div>
                                        <w:div w:id="1247765770">
                                          <w:marLeft w:val="0"/>
                                          <w:marRight w:val="0"/>
                                          <w:marTop w:val="360"/>
                                          <w:marBottom w:val="0"/>
                                          <w:divBdr>
                                            <w:top w:val="none" w:sz="0" w:space="0" w:color="auto"/>
                                            <w:left w:val="none" w:sz="0" w:space="0" w:color="auto"/>
                                            <w:bottom w:val="none" w:sz="0" w:space="0" w:color="auto"/>
                                            <w:right w:val="none" w:sz="0" w:space="0" w:color="auto"/>
                                          </w:divBdr>
                                          <w:divsChild>
                                            <w:div w:id="197352706">
                                              <w:marLeft w:val="0"/>
                                              <w:marRight w:val="0"/>
                                              <w:marTop w:val="0"/>
                                              <w:marBottom w:val="0"/>
                                              <w:divBdr>
                                                <w:top w:val="none" w:sz="0" w:space="0" w:color="auto"/>
                                                <w:left w:val="none" w:sz="0" w:space="0" w:color="auto"/>
                                                <w:bottom w:val="none" w:sz="0" w:space="0" w:color="auto"/>
                                                <w:right w:val="none" w:sz="0" w:space="0" w:color="auto"/>
                                              </w:divBdr>
                                            </w:div>
                                          </w:divsChild>
                                        </w:div>
                                        <w:div w:id="1503423581">
                                          <w:marLeft w:val="0"/>
                                          <w:marRight w:val="0"/>
                                          <w:marTop w:val="0"/>
                                          <w:marBottom w:val="200"/>
                                          <w:divBdr>
                                            <w:top w:val="none" w:sz="0" w:space="0" w:color="auto"/>
                                            <w:left w:val="none" w:sz="0" w:space="0" w:color="auto"/>
                                            <w:bottom w:val="none" w:sz="0" w:space="0" w:color="auto"/>
                                            <w:right w:val="none" w:sz="0" w:space="0" w:color="auto"/>
                                          </w:divBdr>
                                          <w:divsChild>
                                            <w:div w:id="1851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7152">
                                  <w:marLeft w:val="0"/>
                                  <w:marRight w:val="0"/>
                                  <w:marTop w:val="440"/>
                                  <w:marBottom w:val="740"/>
                                  <w:divBdr>
                                    <w:top w:val="none" w:sz="0" w:space="0" w:color="auto"/>
                                    <w:left w:val="none" w:sz="0" w:space="0" w:color="auto"/>
                                    <w:bottom w:val="none" w:sz="0" w:space="0" w:color="auto"/>
                                    <w:right w:val="none" w:sz="0" w:space="0" w:color="auto"/>
                                  </w:divBdr>
                                  <w:divsChild>
                                    <w:div w:id="833687663">
                                      <w:marLeft w:val="0"/>
                                      <w:marRight w:val="0"/>
                                      <w:marTop w:val="0"/>
                                      <w:marBottom w:val="0"/>
                                      <w:divBdr>
                                        <w:top w:val="none" w:sz="0" w:space="0" w:color="auto"/>
                                        <w:left w:val="none" w:sz="0" w:space="0" w:color="auto"/>
                                        <w:bottom w:val="none" w:sz="0" w:space="0" w:color="auto"/>
                                        <w:right w:val="none" w:sz="0" w:space="0" w:color="auto"/>
                                      </w:divBdr>
                                      <w:divsChild>
                                        <w:div w:id="955450215">
                                          <w:marLeft w:val="0"/>
                                          <w:marRight w:val="0"/>
                                          <w:marTop w:val="440"/>
                                          <w:marBottom w:val="200"/>
                                          <w:divBdr>
                                            <w:top w:val="none" w:sz="0" w:space="0" w:color="auto"/>
                                            <w:left w:val="none" w:sz="0" w:space="0" w:color="auto"/>
                                            <w:bottom w:val="none" w:sz="0" w:space="0" w:color="auto"/>
                                            <w:right w:val="none" w:sz="0" w:space="0" w:color="auto"/>
                                          </w:divBdr>
                                          <w:divsChild>
                                            <w:div w:id="246424106">
                                              <w:marLeft w:val="0"/>
                                              <w:marRight w:val="0"/>
                                              <w:marTop w:val="0"/>
                                              <w:marBottom w:val="0"/>
                                              <w:divBdr>
                                                <w:top w:val="none" w:sz="0" w:space="0" w:color="auto"/>
                                                <w:left w:val="none" w:sz="0" w:space="0" w:color="auto"/>
                                                <w:bottom w:val="none" w:sz="0" w:space="0" w:color="auto"/>
                                                <w:right w:val="none" w:sz="0" w:space="0" w:color="auto"/>
                                              </w:divBdr>
                                            </w:div>
                                          </w:divsChild>
                                        </w:div>
                                        <w:div w:id="1067608520">
                                          <w:marLeft w:val="0"/>
                                          <w:marRight w:val="0"/>
                                          <w:marTop w:val="440"/>
                                          <w:marBottom w:val="740"/>
                                          <w:divBdr>
                                            <w:top w:val="none" w:sz="0" w:space="0" w:color="auto"/>
                                            <w:left w:val="none" w:sz="0" w:space="0" w:color="auto"/>
                                            <w:bottom w:val="none" w:sz="0" w:space="0" w:color="auto"/>
                                            <w:right w:val="none" w:sz="0" w:space="0" w:color="auto"/>
                                          </w:divBdr>
                                          <w:divsChild>
                                            <w:div w:id="781269051">
                                              <w:marLeft w:val="0"/>
                                              <w:marRight w:val="0"/>
                                              <w:marTop w:val="0"/>
                                              <w:marBottom w:val="0"/>
                                              <w:divBdr>
                                                <w:top w:val="none" w:sz="0" w:space="0" w:color="auto"/>
                                                <w:left w:val="none" w:sz="0" w:space="0" w:color="auto"/>
                                                <w:bottom w:val="none" w:sz="0" w:space="0" w:color="auto"/>
                                                <w:right w:val="none" w:sz="0" w:space="0" w:color="auto"/>
                                              </w:divBdr>
                                              <w:divsChild>
                                                <w:div w:id="17508509">
                                                  <w:marLeft w:val="0"/>
                                                  <w:marRight w:val="0"/>
                                                  <w:marTop w:val="0"/>
                                                  <w:marBottom w:val="0"/>
                                                  <w:divBdr>
                                                    <w:top w:val="none" w:sz="0" w:space="0" w:color="auto"/>
                                                    <w:left w:val="none" w:sz="0" w:space="0" w:color="auto"/>
                                                    <w:bottom w:val="none" w:sz="0" w:space="0" w:color="auto"/>
                                                    <w:right w:val="none" w:sz="0" w:space="0" w:color="auto"/>
                                                  </w:divBdr>
                                                  <w:divsChild>
                                                    <w:div w:id="1405446565">
                                                      <w:marLeft w:val="0"/>
                                                      <w:marRight w:val="0"/>
                                                      <w:marTop w:val="0"/>
                                                      <w:marBottom w:val="0"/>
                                                      <w:divBdr>
                                                        <w:top w:val="none" w:sz="0" w:space="0" w:color="auto"/>
                                                        <w:left w:val="none" w:sz="0" w:space="0" w:color="auto"/>
                                                        <w:bottom w:val="none" w:sz="0" w:space="0" w:color="auto"/>
                                                        <w:right w:val="none" w:sz="0" w:space="0" w:color="auto"/>
                                                      </w:divBdr>
                                                      <w:divsChild>
                                                        <w:div w:id="1889030472">
                                                          <w:marLeft w:val="0"/>
                                                          <w:marRight w:val="0"/>
                                                          <w:marTop w:val="360"/>
                                                          <w:marBottom w:val="0"/>
                                                          <w:divBdr>
                                                            <w:top w:val="none" w:sz="0" w:space="0" w:color="auto"/>
                                                            <w:left w:val="none" w:sz="0" w:space="0" w:color="auto"/>
                                                            <w:bottom w:val="none" w:sz="0" w:space="0" w:color="auto"/>
                                                            <w:right w:val="none" w:sz="0" w:space="0" w:color="auto"/>
                                                          </w:divBdr>
                                                          <w:divsChild>
                                                            <w:div w:id="1716542747">
                                                              <w:marLeft w:val="0"/>
                                                              <w:marRight w:val="0"/>
                                                              <w:marTop w:val="0"/>
                                                              <w:marBottom w:val="0"/>
                                                              <w:divBdr>
                                                                <w:top w:val="none" w:sz="0" w:space="0" w:color="auto"/>
                                                                <w:left w:val="none" w:sz="0" w:space="0" w:color="auto"/>
                                                                <w:bottom w:val="none" w:sz="0" w:space="0" w:color="auto"/>
                                                                <w:right w:val="none" w:sz="0" w:space="0" w:color="auto"/>
                                                              </w:divBdr>
                                                              <w:divsChild>
                                                                <w:div w:id="198009652">
                                                                  <w:marLeft w:val="600"/>
                                                                  <w:marRight w:val="0"/>
                                                                  <w:marTop w:val="80"/>
                                                                  <w:marBottom w:val="0"/>
                                                                  <w:divBdr>
                                                                    <w:top w:val="none" w:sz="0" w:space="0" w:color="auto"/>
                                                                    <w:left w:val="none" w:sz="0" w:space="0" w:color="auto"/>
                                                                    <w:bottom w:val="none" w:sz="0" w:space="0" w:color="auto"/>
                                                                    <w:right w:val="none" w:sz="0" w:space="0" w:color="auto"/>
                                                                  </w:divBdr>
                                                                  <w:divsChild>
                                                                    <w:div w:id="2118402116">
                                                                      <w:marLeft w:val="0"/>
                                                                      <w:marRight w:val="0"/>
                                                                      <w:marTop w:val="0"/>
                                                                      <w:marBottom w:val="0"/>
                                                                      <w:divBdr>
                                                                        <w:top w:val="none" w:sz="0" w:space="0" w:color="auto"/>
                                                                        <w:left w:val="none" w:sz="0" w:space="0" w:color="auto"/>
                                                                        <w:bottom w:val="none" w:sz="0" w:space="0" w:color="auto"/>
                                                                        <w:right w:val="none" w:sz="0" w:space="0" w:color="auto"/>
                                                                      </w:divBdr>
                                                                    </w:div>
                                                                  </w:divsChild>
                                                                </w:div>
                                                                <w:div w:id="1330981970">
                                                                  <w:marLeft w:val="600"/>
                                                                  <w:marRight w:val="0"/>
                                                                  <w:marTop w:val="80"/>
                                                                  <w:marBottom w:val="0"/>
                                                                  <w:divBdr>
                                                                    <w:top w:val="none" w:sz="0" w:space="0" w:color="auto"/>
                                                                    <w:left w:val="none" w:sz="0" w:space="0" w:color="auto"/>
                                                                    <w:bottom w:val="none" w:sz="0" w:space="0" w:color="auto"/>
                                                                    <w:right w:val="none" w:sz="0" w:space="0" w:color="auto"/>
                                                                  </w:divBdr>
                                                                  <w:divsChild>
                                                                    <w:div w:id="14952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6214">
                                                  <w:marLeft w:val="0"/>
                                                  <w:marRight w:val="0"/>
                                                  <w:marTop w:val="360"/>
                                                  <w:marBottom w:val="0"/>
                                                  <w:divBdr>
                                                    <w:top w:val="none" w:sz="0" w:space="0" w:color="auto"/>
                                                    <w:left w:val="none" w:sz="0" w:space="0" w:color="auto"/>
                                                    <w:bottom w:val="none" w:sz="0" w:space="0" w:color="auto"/>
                                                    <w:right w:val="none" w:sz="0" w:space="0" w:color="auto"/>
                                                  </w:divBdr>
                                                  <w:divsChild>
                                                    <w:div w:id="1543518212">
                                                      <w:marLeft w:val="0"/>
                                                      <w:marRight w:val="0"/>
                                                      <w:marTop w:val="0"/>
                                                      <w:marBottom w:val="0"/>
                                                      <w:divBdr>
                                                        <w:top w:val="none" w:sz="0" w:space="0" w:color="auto"/>
                                                        <w:left w:val="none" w:sz="0" w:space="0" w:color="auto"/>
                                                        <w:bottom w:val="none" w:sz="0" w:space="0" w:color="auto"/>
                                                        <w:right w:val="none" w:sz="0" w:space="0" w:color="auto"/>
                                                      </w:divBdr>
                                                    </w:div>
                                                  </w:divsChild>
                                                </w:div>
                                                <w:div w:id="207499861">
                                                  <w:marLeft w:val="0"/>
                                                  <w:marRight w:val="0"/>
                                                  <w:marTop w:val="360"/>
                                                  <w:marBottom w:val="0"/>
                                                  <w:divBdr>
                                                    <w:top w:val="none" w:sz="0" w:space="0" w:color="auto"/>
                                                    <w:left w:val="none" w:sz="0" w:space="0" w:color="auto"/>
                                                    <w:bottom w:val="none" w:sz="0" w:space="0" w:color="auto"/>
                                                    <w:right w:val="none" w:sz="0" w:space="0" w:color="auto"/>
                                                  </w:divBdr>
                                                  <w:divsChild>
                                                    <w:div w:id="1659730059">
                                                      <w:marLeft w:val="0"/>
                                                      <w:marRight w:val="0"/>
                                                      <w:marTop w:val="0"/>
                                                      <w:marBottom w:val="0"/>
                                                      <w:divBdr>
                                                        <w:top w:val="none" w:sz="0" w:space="0" w:color="auto"/>
                                                        <w:left w:val="none" w:sz="0" w:space="0" w:color="auto"/>
                                                        <w:bottom w:val="none" w:sz="0" w:space="0" w:color="auto"/>
                                                        <w:right w:val="none" w:sz="0" w:space="0" w:color="auto"/>
                                                      </w:divBdr>
                                                    </w:div>
                                                  </w:divsChild>
                                                </w:div>
                                                <w:div w:id="227957914">
                                                  <w:marLeft w:val="0"/>
                                                  <w:marRight w:val="0"/>
                                                  <w:marTop w:val="360"/>
                                                  <w:marBottom w:val="0"/>
                                                  <w:divBdr>
                                                    <w:top w:val="none" w:sz="0" w:space="0" w:color="auto"/>
                                                    <w:left w:val="none" w:sz="0" w:space="0" w:color="auto"/>
                                                    <w:bottom w:val="none" w:sz="0" w:space="0" w:color="auto"/>
                                                    <w:right w:val="none" w:sz="0" w:space="0" w:color="auto"/>
                                                  </w:divBdr>
                                                  <w:divsChild>
                                                    <w:div w:id="1047989182">
                                                      <w:marLeft w:val="0"/>
                                                      <w:marRight w:val="0"/>
                                                      <w:marTop w:val="0"/>
                                                      <w:marBottom w:val="0"/>
                                                      <w:divBdr>
                                                        <w:top w:val="none" w:sz="0" w:space="0" w:color="auto"/>
                                                        <w:left w:val="none" w:sz="0" w:space="0" w:color="auto"/>
                                                        <w:bottom w:val="none" w:sz="0" w:space="0" w:color="auto"/>
                                                        <w:right w:val="none" w:sz="0" w:space="0" w:color="auto"/>
                                                      </w:divBdr>
                                                    </w:div>
                                                  </w:divsChild>
                                                </w:div>
                                                <w:div w:id="257643164">
                                                  <w:marLeft w:val="0"/>
                                                  <w:marRight w:val="0"/>
                                                  <w:marTop w:val="360"/>
                                                  <w:marBottom w:val="0"/>
                                                  <w:divBdr>
                                                    <w:top w:val="none" w:sz="0" w:space="0" w:color="auto"/>
                                                    <w:left w:val="none" w:sz="0" w:space="0" w:color="auto"/>
                                                    <w:bottom w:val="none" w:sz="0" w:space="0" w:color="auto"/>
                                                    <w:right w:val="none" w:sz="0" w:space="0" w:color="auto"/>
                                                  </w:divBdr>
                                                  <w:divsChild>
                                                    <w:div w:id="2121728107">
                                                      <w:marLeft w:val="0"/>
                                                      <w:marRight w:val="0"/>
                                                      <w:marTop w:val="0"/>
                                                      <w:marBottom w:val="0"/>
                                                      <w:divBdr>
                                                        <w:top w:val="none" w:sz="0" w:space="0" w:color="auto"/>
                                                        <w:left w:val="none" w:sz="0" w:space="0" w:color="auto"/>
                                                        <w:bottom w:val="none" w:sz="0" w:space="0" w:color="auto"/>
                                                        <w:right w:val="none" w:sz="0" w:space="0" w:color="auto"/>
                                                      </w:divBdr>
                                                    </w:div>
                                                  </w:divsChild>
                                                </w:div>
                                                <w:div w:id="333604747">
                                                  <w:marLeft w:val="0"/>
                                                  <w:marRight w:val="0"/>
                                                  <w:marTop w:val="360"/>
                                                  <w:marBottom w:val="0"/>
                                                  <w:divBdr>
                                                    <w:top w:val="none" w:sz="0" w:space="0" w:color="auto"/>
                                                    <w:left w:val="none" w:sz="0" w:space="0" w:color="auto"/>
                                                    <w:bottom w:val="none" w:sz="0" w:space="0" w:color="auto"/>
                                                    <w:right w:val="none" w:sz="0" w:space="0" w:color="auto"/>
                                                  </w:divBdr>
                                                  <w:divsChild>
                                                    <w:div w:id="807162272">
                                                      <w:marLeft w:val="0"/>
                                                      <w:marRight w:val="0"/>
                                                      <w:marTop w:val="0"/>
                                                      <w:marBottom w:val="0"/>
                                                      <w:divBdr>
                                                        <w:top w:val="none" w:sz="0" w:space="0" w:color="auto"/>
                                                        <w:left w:val="none" w:sz="0" w:space="0" w:color="auto"/>
                                                        <w:bottom w:val="none" w:sz="0" w:space="0" w:color="auto"/>
                                                        <w:right w:val="none" w:sz="0" w:space="0" w:color="auto"/>
                                                      </w:divBdr>
                                                    </w:div>
                                                  </w:divsChild>
                                                </w:div>
                                                <w:div w:id="394084094">
                                                  <w:marLeft w:val="0"/>
                                                  <w:marRight w:val="0"/>
                                                  <w:marTop w:val="360"/>
                                                  <w:marBottom w:val="0"/>
                                                  <w:divBdr>
                                                    <w:top w:val="none" w:sz="0" w:space="0" w:color="auto"/>
                                                    <w:left w:val="none" w:sz="0" w:space="0" w:color="auto"/>
                                                    <w:bottom w:val="none" w:sz="0" w:space="0" w:color="auto"/>
                                                    <w:right w:val="none" w:sz="0" w:space="0" w:color="auto"/>
                                                  </w:divBdr>
                                                  <w:divsChild>
                                                    <w:div w:id="1425570405">
                                                      <w:marLeft w:val="0"/>
                                                      <w:marRight w:val="0"/>
                                                      <w:marTop w:val="0"/>
                                                      <w:marBottom w:val="0"/>
                                                      <w:divBdr>
                                                        <w:top w:val="none" w:sz="0" w:space="0" w:color="auto"/>
                                                        <w:left w:val="none" w:sz="0" w:space="0" w:color="auto"/>
                                                        <w:bottom w:val="none" w:sz="0" w:space="0" w:color="auto"/>
                                                        <w:right w:val="none" w:sz="0" w:space="0" w:color="auto"/>
                                                      </w:divBdr>
                                                    </w:div>
                                                  </w:divsChild>
                                                </w:div>
                                                <w:div w:id="452329516">
                                                  <w:marLeft w:val="0"/>
                                                  <w:marRight w:val="0"/>
                                                  <w:marTop w:val="360"/>
                                                  <w:marBottom w:val="0"/>
                                                  <w:divBdr>
                                                    <w:top w:val="none" w:sz="0" w:space="0" w:color="auto"/>
                                                    <w:left w:val="none" w:sz="0" w:space="0" w:color="auto"/>
                                                    <w:bottom w:val="none" w:sz="0" w:space="0" w:color="auto"/>
                                                    <w:right w:val="none" w:sz="0" w:space="0" w:color="auto"/>
                                                  </w:divBdr>
                                                  <w:divsChild>
                                                    <w:div w:id="248000749">
                                                      <w:marLeft w:val="0"/>
                                                      <w:marRight w:val="0"/>
                                                      <w:marTop w:val="0"/>
                                                      <w:marBottom w:val="0"/>
                                                      <w:divBdr>
                                                        <w:top w:val="none" w:sz="0" w:space="0" w:color="auto"/>
                                                        <w:left w:val="none" w:sz="0" w:space="0" w:color="auto"/>
                                                        <w:bottom w:val="none" w:sz="0" w:space="0" w:color="auto"/>
                                                        <w:right w:val="none" w:sz="0" w:space="0" w:color="auto"/>
                                                      </w:divBdr>
                                                    </w:div>
                                                  </w:divsChild>
                                                </w:div>
                                                <w:div w:id="529802730">
                                                  <w:marLeft w:val="0"/>
                                                  <w:marRight w:val="0"/>
                                                  <w:marTop w:val="360"/>
                                                  <w:marBottom w:val="0"/>
                                                  <w:divBdr>
                                                    <w:top w:val="none" w:sz="0" w:space="0" w:color="auto"/>
                                                    <w:left w:val="none" w:sz="0" w:space="0" w:color="auto"/>
                                                    <w:bottom w:val="none" w:sz="0" w:space="0" w:color="auto"/>
                                                    <w:right w:val="none" w:sz="0" w:space="0" w:color="auto"/>
                                                  </w:divBdr>
                                                  <w:divsChild>
                                                    <w:div w:id="1168207607">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360"/>
                                                  <w:marBottom w:val="0"/>
                                                  <w:divBdr>
                                                    <w:top w:val="none" w:sz="0" w:space="0" w:color="auto"/>
                                                    <w:left w:val="none" w:sz="0" w:space="0" w:color="auto"/>
                                                    <w:bottom w:val="none" w:sz="0" w:space="0" w:color="auto"/>
                                                    <w:right w:val="none" w:sz="0" w:space="0" w:color="auto"/>
                                                  </w:divBdr>
                                                  <w:divsChild>
                                                    <w:div w:id="1151093366">
                                                      <w:marLeft w:val="0"/>
                                                      <w:marRight w:val="0"/>
                                                      <w:marTop w:val="0"/>
                                                      <w:marBottom w:val="0"/>
                                                      <w:divBdr>
                                                        <w:top w:val="none" w:sz="0" w:space="0" w:color="auto"/>
                                                        <w:left w:val="none" w:sz="0" w:space="0" w:color="auto"/>
                                                        <w:bottom w:val="none" w:sz="0" w:space="0" w:color="auto"/>
                                                        <w:right w:val="none" w:sz="0" w:space="0" w:color="auto"/>
                                                      </w:divBdr>
                                                    </w:div>
                                                  </w:divsChild>
                                                </w:div>
                                                <w:div w:id="690227343">
                                                  <w:marLeft w:val="0"/>
                                                  <w:marRight w:val="0"/>
                                                  <w:marTop w:val="360"/>
                                                  <w:marBottom w:val="0"/>
                                                  <w:divBdr>
                                                    <w:top w:val="none" w:sz="0" w:space="0" w:color="auto"/>
                                                    <w:left w:val="none" w:sz="0" w:space="0" w:color="auto"/>
                                                    <w:bottom w:val="none" w:sz="0" w:space="0" w:color="auto"/>
                                                    <w:right w:val="none" w:sz="0" w:space="0" w:color="auto"/>
                                                  </w:divBdr>
                                                  <w:divsChild>
                                                    <w:div w:id="684134739">
                                                      <w:marLeft w:val="0"/>
                                                      <w:marRight w:val="0"/>
                                                      <w:marTop w:val="0"/>
                                                      <w:marBottom w:val="0"/>
                                                      <w:divBdr>
                                                        <w:top w:val="none" w:sz="0" w:space="0" w:color="auto"/>
                                                        <w:left w:val="none" w:sz="0" w:space="0" w:color="auto"/>
                                                        <w:bottom w:val="none" w:sz="0" w:space="0" w:color="auto"/>
                                                        <w:right w:val="none" w:sz="0" w:space="0" w:color="auto"/>
                                                      </w:divBdr>
                                                    </w:div>
                                                  </w:divsChild>
                                                </w:div>
                                                <w:div w:id="692848273">
                                                  <w:marLeft w:val="0"/>
                                                  <w:marRight w:val="0"/>
                                                  <w:marTop w:val="0"/>
                                                  <w:marBottom w:val="0"/>
                                                  <w:divBdr>
                                                    <w:top w:val="none" w:sz="0" w:space="0" w:color="auto"/>
                                                    <w:left w:val="none" w:sz="0" w:space="0" w:color="auto"/>
                                                    <w:bottom w:val="none" w:sz="0" w:space="0" w:color="auto"/>
                                                    <w:right w:val="none" w:sz="0" w:space="0" w:color="auto"/>
                                                  </w:divBdr>
                                                  <w:divsChild>
                                                    <w:div w:id="1030450408">
                                                      <w:marLeft w:val="0"/>
                                                      <w:marRight w:val="0"/>
                                                      <w:marTop w:val="0"/>
                                                      <w:marBottom w:val="0"/>
                                                      <w:divBdr>
                                                        <w:top w:val="none" w:sz="0" w:space="0" w:color="auto"/>
                                                        <w:left w:val="none" w:sz="0" w:space="0" w:color="auto"/>
                                                        <w:bottom w:val="none" w:sz="0" w:space="0" w:color="auto"/>
                                                        <w:right w:val="none" w:sz="0" w:space="0" w:color="auto"/>
                                                      </w:divBdr>
                                                      <w:divsChild>
                                                        <w:div w:id="164168842">
                                                          <w:marLeft w:val="0"/>
                                                          <w:marRight w:val="0"/>
                                                          <w:marTop w:val="360"/>
                                                          <w:marBottom w:val="0"/>
                                                          <w:divBdr>
                                                            <w:top w:val="none" w:sz="0" w:space="0" w:color="auto"/>
                                                            <w:left w:val="none" w:sz="0" w:space="0" w:color="auto"/>
                                                            <w:bottom w:val="none" w:sz="0" w:space="0" w:color="auto"/>
                                                            <w:right w:val="none" w:sz="0" w:space="0" w:color="auto"/>
                                                          </w:divBdr>
                                                          <w:divsChild>
                                                            <w:div w:id="303390607">
                                                              <w:marLeft w:val="0"/>
                                                              <w:marRight w:val="0"/>
                                                              <w:marTop w:val="0"/>
                                                              <w:marBottom w:val="0"/>
                                                              <w:divBdr>
                                                                <w:top w:val="none" w:sz="0" w:space="0" w:color="auto"/>
                                                                <w:left w:val="none" w:sz="0" w:space="0" w:color="auto"/>
                                                                <w:bottom w:val="none" w:sz="0" w:space="0" w:color="auto"/>
                                                                <w:right w:val="none" w:sz="0" w:space="0" w:color="auto"/>
                                                              </w:divBdr>
                                                              <w:divsChild>
                                                                <w:div w:id="1810324060">
                                                                  <w:marLeft w:val="600"/>
                                                                  <w:marRight w:val="0"/>
                                                                  <w:marTop w:val="80"/>
                                                                  <w:marBottom w:val="0"/>
                                                                  <w:divBdr>
                                                                    <w:top w:val="none" w:sz="0" w:space="0" w:color="auto"/>
                                                                    <w:left w:val="none" w:sz="0" w:space="0" w:color="auto"/>
                                                                    <w:bottom w:val="none" w:sz="0" w:space="0" w:color="auto"/>
                                                                    <w:right w:val="none" w:sz="0" w:space="0" w:color="auto"/>
                                                                  </w:divBdr>
                                                                  <w:divsChild>
                                                                    <w:div w:id="740718560">
                                                                      <w:marLeft w:val="0"/>
                                                                      <w:marRight w:val="0"/>
                                                                      <w:marTop w:val="0"/>
                                                                      <w:marBottom w:val="0"/>
                                                                      <w:divBdr>
                                                                        <w:top w:val="none" w:sz="0" w:space="0" w:color="auto"/>
                                                                        <w:left w:val="none" w:sz="0" w:space="0" w:color="auto"/>
                                                                        <w:bottom w:val="none" w:sz="0" w:space="0" w:color="auto"/>
                                                                        <w:right w:val="none" w:sz="0" w:space="0" w:color="auto"/>
                                                                      </w:divBdr>
                                                                    </w:div>
                                                                  </w:divsChild>
                                                                </w:div>
                                                                <w:div w:id="1952516071">
                                                                  <w:marLeft w:val="600"/>
                                                                  <w:marRight w:val="0"/>
                                                                  <w:marTop w:val="80"/>
                                                                  <w:marBottom w:val="0"/>
                                                                  <w:divBdr>
                                                                    <w:top w:val="none" w:sz="0" w:space="0" w:color="auto"/>
                                                                    <w:left w:val="none" w:sz="0" w:space="0" w:color="auto"/>
                                                                    <w:bottom w:val="none" w:sz="0" w:space="0" w:color="auto"/>
                                                                    <w:right w:val="none" w:sz="0" w:space="0" w:color="auto"/>
                                                                  </w:divBdr>
                                                                  <w:divsChild>
                                                                    <w:div w:id="18187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7319">
                                                  <w:marLeft w:val="0"/>
                                                  <w:marRight w:val="0"/>
                                                  <w:marTop w:val="360"/>
                                                  <w:marBottom w:val="0"/>
                                                  <w:divBdr>
                                                    <w:top w:val="none" w:sz="0" w:space="0" w:color="auto"/>
                                                    <w:left w:val="none" w:sz="0" w:space="0" w:color="auto"/>
                                                    <w:bottom w:val="none" w:sz="0" w:space="0" w:color="auto"/>
                                                    <w:right w:val="none" w:sz="0" w:space="0" w:color="auto"/>
                                                  </w:divBdr>
                                                  <w:divsChild>
                                                    <w:div w:id="517961884">
                                                      <w:marLeft w:val="0"/>
                                                      <w:marRight w:val="0"/>
                                                      <w:marTop w:val="0"/>
                                                      <w:marBottom w:val="0"/>
                                                      <w:divBdr>
                                                        <w:top w:val="none" w:sz="0" w:space="0" w:color="auto"/>
                                                        <w:left w:val="none" w:sz="0" w:space="0" w:color="auto"/>
                                                        <w:bottom w:val="none" w:sz="0" w:space="0" w:color="auto"/>
                                                        <w:right w:val="none" w:sz="0" w:space="0" w:color="auto"/>
                                                      </w:divBdr>
                                                    </w:div>
                                                  </w:divsChild>
                                                </w:div>
                                                <w:div w:id="813253164">
                                                  <w:marLeft w:val="0"/>
                                                  <w:marRight w:val="0"/>
                                                  <w:marTop w:val="360"/>
                                                  <w:marBottom w:val="0"/>
                                                  <w:divBdr>
                                                    <w:top w:val="none" w:sz="0" w:space="0" w:color="auto"/>
                                                    <w:left w:val="none" w:sz="0" w:space="0" w:color="auto"/>
                                                    <w:bottom w:val="none" w:sz="0" w:space="0" w:color="auto"/>
                                                    <w:right w:val="none" w:sz="0" w:space="0" w:color="auto"/>
                                                  </w:divBdr>
                                                  <w:divsChild>
                                                    <w:div w:id="975724555">
                                                      <w:marLeft w:val="0"/>
                                                      <w:marRight w:val="0"/>
                                                      <w:marTop w:val="0"/>
                                                      <w:marBottom w:val="0"/>
                                                      <w:divBdr>
                                                        <w:top w:val="none" w:sz="0" w:space="0" w:color="auto"/>
                                                        <w:left w:val="none" w:sz="0" w:space="0" w:color="auto"/>
                                                        <w:bottom w:val="none" w:sz="0" w:space="0" w:color="auto"/>
                                                        <w:right w:val="none" w:sz="0" w:space="0" w:color="auto"/>
                                                      </w:divBdr>
                                                    </w:div>
                                                  </w:divsChild>
                                                </w:div>
                                                <w:div w:id="953832318">
                                                  <w:marLeft w:val="0"/>
                                                  <w:marRight w:val="0"/>
                                                  <w:marTop w:val="440"/>
                                                  <w:marBottom w:val="200"/>
                                                  <w:divBdr>
                                                    <w:top w:val="none" w:sz="0" w:space="0" w:color="auto"/>
                                                    <w:left w:val="none" w:sz="0" w:space="0" w:color="auto"/>
                                                    <w:bottom w:val="none" w:sz="0" w:space="0" w:color="auto"/>
                                                    <w:right w:val="none" w:sz="0" w:space="0" w:color="auto"/>
                                                  </w:divBdr>
                                                  <w:divsChild>
                                                    <w:div w:id="271910657">
                                                      <w:marLeft w:val="0"/>
                                                      <w:marRight w:val="0"/>
                                                      <w:marTop w:val="0"/>
                                                      <w:marBottom w:val="0"/>
                                                      <w:divBdr>
                                                        <w:top w:val="none" w:sz="0" w:space="0" w:color="auto"/>
                                                        <w:left w:val="none" w:sz="0" w:space="0" w:color="auto"/>
                                                        <w:bottom w:val="none" w:sz="0" w:space="0" w:color="auto"/>
                                                        <w:right w:val="none" w:sz="0" w:space="0" w:color="auto"/>
                                                      </w:divBdr>
                                                    </w:div>
                                                  </w:divsChild>
                                                </w:div>
                                                <w:div w:id="1207912790">
                                                  <w:marLeft w:val="0"/>
                                                  <w:marRight w:val="0"/>
                                                  <w:marTop w:val="360"/>
                                                  <w:marBottom w:val="0"/>
                                                  <w:divBdr>
                                                    <w:top w:val="none" w:sz="0" w:space="0" w:color="auto"/>
                                                    <w:left w:val="none" w:sz="0" w:space="0" w:color="auto"/>
                                                    <w:bottom w:val="none" w:sz="0" w:space="0" w:color="auto"/>
                                                    <w:right w:val="none" w:sz="0" w:space="0" w:color="auto"/>
                                                  </w:divBdr>
                                                  <w:divsChild>
                                                    <w:div w:id="344289530">
                                                      <w:marLeft w:val="0"/>
                                                      <w:marRight w:val="0"/>
                                                      <w:marTop w:val="0"/>
                                                      <w:marBottom w:val="0"/>
                                                      <w:divBdr>
                                                        <w:top w:val="none" w:sz="0" w:space="0" w:color="auto"/>
                                                        <w:left w:val="none" w:sz="0" w:space="0" w:color="auto"/>
                                                        <w:bottom w:val="none" w:sz="0" w:space="0" w:color="auto"/>
                                                        <w:right w:val="none" w:sz="0" w:space="0" w:color="auto"/>
                                                      </w:divBdr>
                                                    </w:div>
                                                  </w:divsChild>
                                                </w:div>
                                                <w:div w:id="1223835939">
                                                  <w:marLeft w:val="0"/>
                                                  <w:marRight w:val="0"/>
                                                  <w:marTop w:val="360"/>
                                                  <w:marBottom w:val="0"/>
                                                  <w:divBdr>
                                                    <w:top w:val="none" w:sz="0" w:space="0" w:color="auto"/>
                                                    <w:left w:val="none" w:sz="0" w:space="0" w:color="auto"/>
                                                    <w:bottom w:val="none" w:sz="0" w:space="0" w:color="auto"/>
                                                    <w:right w:val="none" w:sz="0" w:space="0" w:color="auto"/>
                                                  </w:divBdr>
                                                  <w:divsChild>
                                                    <w:div w:id="1636838368">
                                                      <w:marLeft w:val="0"/>
                                                      <w:marRight w:val="0"/>
                                                      <w:marTop w:val="0"/>
                                                      <w:marBottom w:val="0"/>
                                                      <w:divBdr>
                                                        <w:top w:val="none" w:sz="0" w:space="0" w:color="auto"/>
                                                        <w:left w:val="none" w:sz="0" w:space="0" w:color="auto"/>
                                                        <w:bottom w:val="none" w:sz="0" w:space="0" w:color="auto"/>
                                                        <w:right w:val="none" w:sz="0" w:space="0" w:color="auto"/>
                                                      </w:divBdr>
                                                    </w:div>
                                                  </w:divsChild>
                                                </w:div>
                                                <w:div w:id="1679261670">
                                                  <w:marLeft w:val="0"/>
                                                  <w:marRight w:val="0"/>
                                                  <w:marTop w:val="360"/>
                                                  <w:marBottom w:val="0"/>
                                                  <w:divBdr>
                                                    <w:top w:val="none" w:sz="0" w:space="0" w:color="auto"/>
                                                    <w:left w:val="none" w:sz="0" w:space="0" w:color="auto"/>
                                                    <w:bottom w:val="none" w:sz="0" w:space="0" w:color="auto"/>
                                                    <w:right w:val="none" w:sz="0" w:space="0" w:color="auto"/>
                                                  </w:divBdr>
                                                  <w:divsChild>
                                                    <w:div w:id="2117674620">
                                                      <w:marLeft w:val="0"/>
                                                      <w:marRight w:val="0"/>
                                                      <w:marTop w:val="0"/>
                                                      <w:marBottom w:val="0"/>
                                                      <w:divBdr>
                                                        <w:top w:val="none" w:sz="0" w:space="0" w:color="auto"/>
                                                        <w:left w:val="none" w:sz="0" w:space="0" w:color="auto"/>
                                                        <w:bottom w:val="none" w:sz="0" w:space="0" w:color="auto"/>
                                                        <w:right w:val="none" w:sz="0" w:space="0" w:color="auto"/>
                                                      </w:divBdr>
                                                    </w:div>
                                                  </w:divsChild>
                                                </w:div>
                                                <w:div w:id="1784106315">
                                                  <w:marLeft w:val="0"/>
                                                  <w:marRight w:val="0"/>
                                                  <w:marTop w:val="360"/>
                                                  <w:marBottom w:val="0"/>
                                                  <w:divBdr>
                                                    <w:top w:val="none" w:sz="0" w:space="0" w:color="auto"/>
                                                    <w:left w:val="none" w:sz="0" w:space="0" w:color="auto"/>
                                                    <w:bottom w:val="none" w:sz="0" w:space="0" w:color="auto"/>
                                                    <w:right w:val="none" w:sz="0" w:space="0" w:color="auto"/>
                                                  </w:divBdr>
                                                  <w:divsChild>
                                                    <w:div w:id="1398866426">
                                                      <w:marLeft w:val="0"/>
                                                      <w:marRight w:val="0"/>
                                                      <w:marTop w:val="0"/>
                                                      <w:marBottom w:val="0"/>
                                                      <w:divBdr>
                                                        <w:top w:val="none" w:sz="0" w:space="0" w:color="auto"/>
                                                        <w:left w:val="none" w:sz="0" w:space="0" w:color="auto"/>
                                                        <w:bottom w:val="none" w:sz="0" w:space="0" w:color="auto"/>
                                                        <w:right w:val="none" w:sz="0" w:space="0" w:color="auto"/>
                                                      </w:divBdr>
                                                    </w:div>
                                                  </w:divsChild>
                                                </w:div>
                                                <w:div w:id="1808207941">
                                                  <w:marLeft w:val="0"/>
                                                  <w:marRight w:val="0"/>
                                                  <w:marTop w:val="360"/>
                                                  <w:marBottom w:val="0"/>
                                                  <w:divBdr>
                                                    <w:top w:val="none" w:sz="0" w:space="0" w:color="auto"/>
                                                    <w:left w:val="none" w:sz="0" w:space="0" w:color="auto"/>
                                                    <w:bottom w:val="none" w:sz="0" w:space="0" w:color="auto"/>
                                                    <w:right w:val="none" w:sz="0" w:space="0" w:color="auto"/>
                                                  </w:divBdr>
                                                  <w:divsChild>
                                                    <w:div w:id="592201525">
                                                      <w:marLeft w:val="0"/>
                                                      <w:marRight w:val="0"/>
                                                      <w:marTop w:val="0"/>
                                                      <w:marBottom w:val="0"/>
                                                      <w:divBdr>
                                                        <w:top w:val="none" w:sz="0" w:space="0" w:color="auto"/>
                                                        <w:left w:val="none" w:sz="0" w:space="0" w:color="auto"/>
                                                        <w:bottom w:val="none" w:sz="0" w:space="0" w:color="auto"/>
                                                        <w:right w:val="none" w:sz="0" w:space="0" w:color="auto"/>
                                                      </w:divBdr>
                                                    </w:div>
                                                  </w:divsChild>
                                                </w:div>
                                                <w:div w:id="1811747643">
                                                  <w:marLeft w:val="0"/>
                                                  <w:marRight w:val="0"/>
                                                  <w:marTop w:val="0"/>
                                                  <w:marBottom w:val="0"/>
                                                  <w:divBdr>
                                                    <w:top w:val="none" w:sz="0" w:space="0" w:color="auto"/>
                                                    <w:left w:val="none" w:sz="0" w:space="0" w:color="auto"/>
                                                    <w:bottom w:val="none" w:sz="0" w:space="0" w:color="auto"/>
                                                    <w:right w:val="none" w:sz="0" w:space="0" w:color="auto"/>
                                                  </w:divBdr>
                                                  <w:divsChild>
                                                    <w:div w:id="1390613268">
                                                      <w:marLeft w:val="0"/>
                                                      <w:marRight w:val="0"/>
                                                      <w:marTop w:val="0"/>
                                                      <w:marBottom w:val="0"/>
                                                      <w:divBdr>
                                                        <w:top w:val="none" w:sz="0" w:space="0" w:color="auto"/>
                                                        <w:left w:val="none" w:sz="0" w:space="0" w:color="auto"/>
                                                        <w:bottom w:val="none" w:sz="0" w:space="0" w:color="auto"/>
                                                        <w:right w:val="none" w:sz="0" w:space="0" w:color="auto"/>
                                                      </w:divBdr>
                                                      <w:divsChild>
                                                        <w:div w:id="1044982976">
                                                          <w:marLeft w:val="0"/>
                                                          <w:marRight w:val="0"/>
                                                          <w:marTop w:val="360"/>
                                                          <w:marBottom w:val="0"/>
                                                          <w:divBdr>
                                                            <w:top w:val="none" w:sz="0" w:space="0" w:color="auto"/>
                                                            <w:left w:val="none" w:sz="0" w:space="0" w:color="auto"/>
                                                            <w:bottom w:val="none" w:sz="0" w:space="0" w:color="auto"/>
                                                            <w:right w:val="none" w:sz="0" w:space="0" w:color="auto"/>
                                                          </w:divBdr>
                                                          <w:divsChild>
                                                            <w:div w:id="2118479688">
                                                              <w:marLeft w:val="0"/>
                                                              <w:marRight w:val="0"/>
                                                              <w:marTop w:val="0"/>
                                                              <w:marBottom w:val="0"/>
                                                              <w:divBdr>
                                                                <w:top w:val="none" w:sz="0" w:space="0" w:color="auto"/>
                                                                <w:left w:val="none" w:sz="0" w:space="0" w:color="auto"/>
                                                                <w:bottom w:val="none" w:sz="0" w:space="0" w:color="auto"/>
                                                                <w:right w:val="none" w:sz="0" w:space="0" w:color="auto"/>
                                                              </w:divBdr>
                                                              <w:divsChild>
                                                                <w:div w:id="589897660">
                                                                  <w:marLeft w:val="600"/>
                                                                  <w:marRight w:val="0"/>
                                                                  <w:marTop w:val="80"/>
                                                                  <w:marBottom w:val="0"/>
                                                                  <w:divBdr>
                                                                    <w:top w:val="none" w:sz="0" w:space="0" w:color="auto"/>
                                                                    <w:left w:val="none" w:sz="0" w:space="0" w:color="auto"/>
                                                                    <w:bottom w:val="none" w:sz="0" w:space="0" w:color="auto"/>
                                                                    <w:right w:val="none" w:sz="0" w:space="0" w:color="auto"/>
                                                                  </w:divBdr>
                                                                  <w:divsChild>
                                                                    <w:div w:id="1902131485">
                                                                      <w:marLeft w:val="0"/>
                                                                      <w:marRight w:val="0"/>
                                                                      <w:marTop w:val="0"/>
                                                                      <w:marBottom w:val="0"/>
                                                                      <w:divBdr>
                                                                        <w:top w:val="none" w:sz="0" w:space="0" w:color="auto"/>
                                                                        <w:left w:val="none" w:sz="0" w:space="0" w:color="auto"/>
                                                                        <w:bottom w:val="none" w:sz="0" w:space="0" w:color="auto"/>
                                                                        <w:right w:val="none" w:sz="0" w:space="0" w:color="auto"/>
                                                                      </w:divBdr>
                                                                    </w:div>
                                                                  </w:divsChild>
                                                                </w:div>
                                                                <w:div w:id="1708019974">
                                                                  <w:marLeft w:val="600"/>
                                                                  <w:marRight w:val="0"/>
                                                                  <w:marTop w:val="80"/>
                                                                  <w:marBottom w:val="0"/>
                                                                  <w:divBdr>
                                                                    <w:top w:val="none" w:sz="0" w:space="0" w:color="auto"/>
                                                                    <w:left w:val="none" w:sz="0" w:space="0" w:color="auto"/>
                                                                    <w:bottom w:val="none" w:sz="0" w:space="0" w:color="auto"/>
                                                                    <w:right w:val="none" w:sz="0" w:space="0" w:color="auto"/>
                                                                  </w:divBdr>
                                                                  <w:divsChild>
                                                                    <w:div w:id="9924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11636">
                                                  <w:marLeft w:val="0"/>
                                                  <w:marRight w:val="0"/>
                                                  <w:marTop w:val="360"/>
                                                  <w:marBottom w:val="0"/>
                                                  <w:divBdr>
                                                    <w:top w:val="none" w:sz="0" w:space="0" w:color="auto"/>
                                                    <w:left w:val="none" w:sz="0" w:space="0" w:color="auto"/>
                                                    <w:bottom w:val="none" w:sz="0" w:space="0" w:color="auto"/>
                                                    <w:right w:val="none" w:sz="0" w:space="0" w:color="auto"/>
                                                  </w:divBdr>
                                                  <w:divsChild>
                                                    <w:div w:id="1729764607">
                                                      <w:marLeft w:val="0"/>
                                                      <w:marRight w:val="0"/>
                                                      <w:marTop w:val="0"/>
                                                      <w:marBottom w:val="0"/>
                                                      <w:divBdr>
                                                        <w:top w:val="none" w:sz="0" w:space="0" w:color="auto"/>
                                                        <w:left w:val="none" w:sz="0" w:space="0" w:color="auto"/>
                                                        <w:bottom w:val="none" w:sz="0" w:space="0" w:color="auto"/>
                                                        <w:right w:val="none" w:sz="0" w:space="0" w:color="auto"/>
                                                      </w:divBdr>
                                                    </w:div>
                                                  </w:divsChild>
                                                </w:div>
                                                <w:div w:id="1851211714">
                                                  <w:marLeft w:val="0"/>
                                                  <w:marRight w:val="0"/>
                                                  <w:marTop w:val="360"/>
                                                  <w:marBottom w:val="0"/>
                                                  <w:divBdr>
                                                    <w:top w:val="none" w:sz="0" w:space="0" w:color="auto"/>
                                                    <w:left w:val="none" w:sz="0" w:space="0" w:color="auto"/>
                                                    <w:bottom w:val="none" w:sz="0" w:space="0" w:color="auto"/>
                                                    <w:right w:val="none" w:sz="0" w:space="0" w:color="auto"/>
                                                  </w:divBdr>
                                                  <w:divsChild>
                                                    <w:div w:id="88090449">
                                                      <w:marLeft w:val="0"/>
                                                      <w:marRight w:val="0"/>
                                                      <w:marTop w:val="0"/>
                                                      <w:marBottom w:val="0"/>
                                                      <w:divBdr>
                                                        <w:top w:val="none" w:sz="0" w:space="0" w:color="auto"/>
                                                        <w:left w:val="none" w:sz="0" w:space="0" w:color="auto"/>
                                                        <w:bottom w:val="none" w:sz="0" w:space="0" w:color="auto"/>
                                                        <w:right w:val="none" w:sz="0" w:space="0" w:color="auto"/>
                                                      </w:divBdr>
                                                    </w:div>
                                                  </w:divsChild>
                                                </w:div>
                                                <w:div w:id="1948080887">
                                                  <w:marLeft w:val="0"/>
                                                  <w:marRight w:val="0"/>
                                                  <w:marTop w:val="360"/>
                                                  <w:marBottom w:val="0"/>
                                                  <w:divBdr>
                                                    <w:top w:val="none" w:sz="0" w:space="0" w:color="auto"/>
                                                    <w:left w:val="none" w:sz="0" w:space="0" w:color="auto"/>
                                                    <w:bottom w:val="none" w:sz="0" w:space="0" w:color="auto"/>
                                                    <w:right w:val="none" w:sz="0" w:space="0" w:color="auto"/>
                                                  </w:divBdr>
                                                  <w:divsChild>
                                                    <w:div w:id="616184929">
                                                      <w:marLeft w:val="0"/>
                                                      <w:marRight w:val="0"/>
                                                      <w:marTop w:val="0"/>
                                                      <w:marBottom w:val="0"/>
                                                      <w:divBdr>
                                                        <w:top w:val="none" w:sz="0" w:space="0" w:color="auto"/>
                                                        <w:left w:val="none" w:sz="0" w:space="0" w:color="auto"/>
                                                        <w:bottom w:val="none" w:sz="0" w:space="0" w:color="auto"/>
                                                        <w:right w:val="none" w:sz="0" w:space="0" w:color="auto"/>
                                                      </w:divBdr>
                                                    </w:div>
                                                  </w:divsChild>
                                                </w:div>
                                                <w:div w:id="2096588079">
                                                  <w:marLeft w:val="0"/>
                                                  <w:marRight w:val="0"/>
                                                  <w:marTop w:val="360"/>
                                                  <w:marBottom w:val="0"/>
                                                  <w:divBdr>
                                                    <w:top w:val="none" w:sz="0" w:space="0" w:color="auto"/>
                                                    <w:left w:val="none" w:sz="0" w:space="0" w:color="auto"/>
                                                    <w:bottom w:val="none" w:sz="0" w:space="0" w:color="auto"/>
                                                    <w:right w:val="none" w:sz="0" w:space="0" w:color="auto"/>
                                                  </w:divBdr>
                                                  <w:divsChild>
                                                    <w:div w:id="8435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652">
                                          <w:marLeft w:val="0"/>
                                          <w:marRight w:val="0"/>
                                          <w:marTop w:val="440"/>
                                          <w:marBottom w:val="740"/>
                                          <w:divBdr>
                                            <w:top w:val="none" w:sz="0" w:space="0" w:color="auto"/>
                                            <w:left w:val="none" w:sz="0" w:space="0" w:color="auto"/>
                                            <w:bottom w:val="none" w:sz="0" w:space="0" w:color="auto"/>
                                            <w:right w:val="none" w:sz="0" w:space="0" w:color="auto"/>
                                          </w:divBdr>
                                          <w:divsChild>
                                            <w:div w:id="1381512005">
                                              <w:marLeft w:val="0"/>
                                              <w:marRight w:val="0"/>
                                              <w:marTop w:val="0"/>
                                              <w:marBottom w:val="0"/>
                                              <w:divBdr>
                                                <w:top w:val="none" w:sz="0" w:space="0" w:color="auto"/>
                                                <w:left w:val="none" w:sz="0" w:space="0" w:color="auto"/>
                                                <w:bottom w:val="none" w:sz="0" w:space="0" w:color="auto"/>
                                                <w:right w:val="none" w:sz="0" w:space="0" w:color="auto"/>
                                              </w:divBdr>
                                              <w:divsChild>
                                                <w:div w:id="380055210">
                                                  <w:marLeft w:val="0"/>
                                                  <w:marRight w:val="0"/>
                                                  <w:marTop w:val="440"/>
                                                  <w:marBottom w:val="200"/>
                                                  <w:divBdr>
                                                    <w:top w:val="none" w:sz="0" w:space="0" w:color="auto"/>
                                                    <w:left w:val="none" w:sz="0" w:space="0" w:color="auto"/>
                                                    <w:bottom w:val="none" w:sz="0" w:space="0" w:color="auto"/>
                                                    <w:right w:val="none" w:sz="0" w:space="0" w:color="auto"/>
                                                  </w:divBdr>
                                                  <w:divsChild>
                                                    <w:div w:id="963316761">
                                                      <w:marLeft w:val="0"/>
                                                      <w:marRight w:val="0"/>
                                                      <w:marTop w:val="0"/>
                                                      <w:marBottom w:val="0"/>
                                                      <w:divBdr>
                                                        <w:top w:val="none" w:sz="0" w:space="0" w:color="auto"/>
                                                        <w:left w:val="none" w:sz="0" w:space="0" w:color="auto"/>
                                                        <w:bottom w:val="none" w:sz="0" w:space="0" w:color="auto"/>
                                                        <w:right w:val="none" w:sz="0" w:space="0" w:color="auto"/>
                                                      </w:divBdr>
                                                    </w:div>
                                                  </w:divsChild>
                                                </w:div>
                                                <w:div w:id="1021129810">
                                                  <w:marLeft w:val="0"/>
                                                  <w:marRight w:val="0"/>
                                                  <w:marTop w:val="360"/>
                                                  <w:marBottom w:val="0"/>
                                                  <w:divBdr>
                                                    <w:top w:val="none" w:sz="0" w:space="0" w:color="auto"/>
                                                    <w:left w:val="none" w:sz="0" w:space="0" w:color="auto"/>
                                                    <w:bottom w:val="none" w:sz="0" w:space="0" w:color="auto"/>
                                                    <w:right w:val="none" w:sz="0" w:space="0" w:color="auto"/>
                                                  </w:divBdr>
                                                  <w:divsChild>
                                                    <w:div w:id="9247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52229">
                                  <w:marLeft w:val="0"/>
                                  <w:marRight w:val="0"/>
                                  <w:marTop w:val="440"/>
                                  <w:marBottom w:val="740"/>
                                  <w:divBdr>
                                    <w:top w:val="none" w:sz="0" w:space="0" w:color="auto"/>
                                    <w:left w:val="none" w:sz="0" w:space="0" w:color="auto"/>
                                    <w:bottom w:val="none" w:sz="0" w:space="0" w:color="auto"/>
                                    <w:right w:val="none" w:sz="0" w:space="0" w:color="auto"/>
                                  </w:divBdr>
                                  <w:divsChild>
                                    <w:div w:id="2126270557">
                                      <w:marLeft w:val="0"/>
                                      <w:marRight w:val="0"/>
                                      <w:marTop w:val="0"/>
                                      <w:marBottom w:val="0"/>
                                      <w:divBdr>
                                        <w:top w:val="none" w:sz="0" w:space="0" w:color="auto"/>
                                        <w:left w:val="none" w:sz="0" w:space="0" w:color="auto"/>
                                        <w:bottom w:val="none" w:sz="0" w:space="0" w:color="auto"/>
                                        <w:right w:val="none" w:sz="0" w:space="0" w:color="auto"/>
                                      </w:divBdr>
                                      <w:divsChild>
                                        <w:div w:id="27263380">
                                          <w:marLeft w:val="0"/>
                                          <w:marRight w:val="0"/>
                                          <w:marTop w:val="360"/>
                                          <w:marBottom w:val="0"/>
                                          <w:divBdr>
                                            <w:top w:val="none" w:sz="0" w:space="0" w:color="auto"/>
                                            <w:left w:val="none" w:sz="0" w:space="0" w:color="auto"/>
                                            <w:bottom w:val="none" w:sz="0" w:space="0" w:color="auto"/>
                                            <w:right w:val="none" w:sz="0" w:space="0" w:color="auto"/>
                                          </w:divBdr>
                                          <w:divsChild>
                                            <w:div w:id="1636182276">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200"/>
                                          <w:divBdr>
                                            <w:top w:val="none" w:sz="0" w:space="0" w:color="auto"/>
                                            <w:left w:val="none" w:sz="0" w:space="0" w:color="auto"/>
                                            <w:bottom w:val="none" w:sz="0" w:space="0" w:color="auto"/>
                                            <w:right w:val="none" w:sz="0" w:space="0" w:color="auto"/>
                                          </w:divBdr>
                                          <w:divsChild>
                                            <w:div w:id="378667542">
                                              <w:marLeft w:val="0"/>
                                              <w:marRight w:val="0"/>
                                              <w:marTop w:val="0"/>
                                              <w:marBottom w:val="0"/>
                                              <w:divBdr>
                                                <w:top w:val="none" w:sz="0" w:space="0" w:color="auto"/>
                                                <w:left w:val="none" w:sz="0" w:space="0" w:color="auto"/>
                                                <w:bottom w:val="none" w:sz="0" w:space="0" w:color="auto"/>
                                                <w:right w:val="none" w:sz="0" w:space="0" w:color="auto"/>
                                              </w:divBdr>
                                            </w:div>
                                          </w:divsChild>
                                        </w:div>
                                        <w:div w:id="214776071">
                                          <w:marLeft w:val="0"/>
                                          <w:marRight w:val="0"/>
                                          <w:marTop w:val="360"/>
                                          <w:marBottom w:val="0"/>
                                          <w:divBdr>
                                            <w:top w:val="none" w:sz="0" w:space="0" w:color="auto"/>
                                            <w:left w:val="none" w:sz="0" w:space="0" w:color="auto"/>
                                            <w:bottom w:val="none" w:sz="0" w:space="0" w:color="auto"/>
                                            <w:right w:val="none" w:sz="0" w:space="0" w:color="auto"/>
                                          </w:divBdr>
                                          <w:divsChild>
                                            <w:div w:id="353239360">
                                              <w:marLeft w:val="0"/>
                                              <w:marRight w:val="0"/>
                                              <w:marTop w:val="0"/>
                                              <w:marBottom w:val="0"/>
                                              <w:divBdr>
                                                <w:top w:val="none" w:sz="0" w:space="0" w:color="auto"/>
                                                <w:left w:val="none" w:sz="0" w:space="0" w:color="auto"/>
                                                <w:bottom w:val="none" w:sz="0" w:space="0" w:color="auto"/>
                                                <w:right w:val="none" w:sz="0" w:space="0" w:color="auto"/>
                                              </w:divBdr>
                                            </w:div>
                                          </w:divsChild>
                                        </w:div>
                                        <w:div w:id="236861694">
                                          <w:marLeft w:val="0"/>
                                          <w:marRight w:val="0"/>
                                          <w:marTop w:val="360"/>
                                          <w:marBottom w:val="0"/>
                                          <w:divBdr>
                                            <w:top w:val="none" w:sz="0" w:space="0" w:color="auto"/>
                                            <w:left w:val="none" w:sz="0" w:space="0" w:color="auto"/>
                                            <w:bottom w:val="none" w:sz="0" w:space="0" w:color="auto"/>
                                            <w:right w:val="none" w:sz="0" w:space="0" w:color="auto"/>
                                          </w:divBdr>
                                          <w:divsChild>
                                            <w:div w:id="1479298914">
                                              <w:marLeft w:val="0"/>
                                              <w:marRight w:val="0"/>
                                              <w:marTop w:val="0"/>
                                              <w:marBottom w:val="0"/>
                                              <w:divBdr>
                                                <w:top w:val="none" w:sz="0" w:space="0" w:color="auto"/>
                                                <w:left w:val="none" w:sz="0" w:space="0" w:color="auto"/>
                                                <w:bottom w:val="none" w:sz="0" w:space="0" w:color="auto"/>
                                                <w:right w:val="none" w:sz="0" w:space="0" w:color="auto"/>
                                              </w:divBdr>
                                            </w:div>
                                          </w:divsChild>
                                        </w:div>
                                        <w:div w:id="646201720">
                                          <w:marLeft w:val="0"/>
                                          <w:marRight w:val="0"/>
                                          <w:marTop w:val="360"/>
                                          <w:marBottom w:val="0"/>
                                          <w:divBdr>
                                            <w:top w:val="none" w:sz="0" w:space="0" w:color="auto"/>
                                            <w:left w:val="none" w:sz="0" w:space="0" w:color="auto"/>
                                            <w:bottom w:val="none" w:sz="0" w:space="0" w:color="auto"/>
                                            <w:right w:val="none" w:sz="0" w:space="0" w:color="auto"/>
                                          </w:divBdr>
                                          <w:divsChild>
                                            <w:div w:id="835876256">
                                              <w:marLeft w:val="0"/>
                                              <w:marRight w:val="0"/>
                                              <w:marTop w:val="0"/>
                                              <w:marBottom w:val="0"/>
                                              <w:divBdr>
                                                <w:top w:val="none" w:sz="0" w:space="0" w:color="auto"/>
                                                <w:left w:val="none" w:sz="0" w:space="0" w:color="auto"/>
                                                <w:bottom w:val="none" w:sz="0" w:space="0" w:color="auto"/>
                                                <w:right w:val="none" w:sz="0" w:space="0" w:color="auto"/>
                                              </w:divBdr>
                                            </w:div>
                                          </w:divsChild>
                                        </w:div>
                                        <w:div w:id="827864105">
                                          <w:marLeft w:val="0"/>
                                          <w:marRight w:val="0"/>
                                          <w:marTop w:val="360"/>
                                          <w:marBottom w:val="0"/>
                                          <w:divBdr>
                                            <w:top w:val="none" w:sz="0" w:space="0" w:color="auto"/>
                                            <w:left w:val="none" w:sz="0" w:space="0" w:color="auto"/>
                                            <w:bottom w:val="none" w:sz="0" w:space="0" w:color="auto"/>
                                            <w:right w:val="none" w:sz="0" w:space="0" w:color="auto"/>
                                          </w:divBdr>
                                          <w:divsChild>
                                            <w:div w:id="347604563">
                                              <w:marLeft w:val="0"/>
                                              <w:marRight w:val="0"/>
                                              <w:marTop w:val="0"/>
                                              <w:marBottom w:val="0"/>
                                              <w:divBdr>
                                                <w:top w:val="none" w:sz="0" w:space="0" w:color="auto"/>
                                                <w:left w:val="none" w:sz="0" w:space="0" w:color="auto"/>
                                                <w:bottom w:val="none" w:sz="0" w:space="0" w:color="auto"/>
                                                <w:right w:val="none" w:sz="0" w:space="0" w:color="auto"/>
                                              </w:divBdr>
                                            </w:div>
                                          </w:divsChild>
                                        </w:div>
                                        <w:div w:id="933054972">
                                          <w:marLeft w:val="0"/>
                                          <w:marRight w:val="0"/>
                                          <w:marTop w:val="360"/>
                                          <w:marBottom w:val="0"/>
                                          <w:divBdr>
                                            <w:top w:val="none" w:sz="0" w:space="0" w:color="auto"/>
                                            <w:left w:val="none" w:sz="0" w:space="0" w:color="auto"/>
                                            <w:bottom w:val="none" w:sz="0" w:space="0" w:color="auto"/>
                                            <w:right w:val="none" w:sz="0" w:space="0" w:color="auto"/>
                                          </w:divBdr>
                                          <w:divsChild>
                                            <w:div w:id="968902255">
                                              <w:marLeft w:val="0"/>
                                              <w:marRight w:val="0"/>
                                              <w:marTop w:val="0"/>
                                              <w:marBottom w:val="0"/>
                                              <w:divBdr>
                                                <w:top w:val="none" w:sz="0" w:space="0" w:color="auto"/>
                                                <w:left w:val="none" w:sz="0" w:space="0" w:color="auto"/>
                                                <w:bottom w:val="none" w:sz="0" w:space="0" w:color="auto"/>
                                                <w:right w:val="none" w:sz="0" w:space="0" w:color="auto"/>
                                              </w:divBdr>
                                            </w:div>
                                          </w:divsChild>
                                        </w:div>
                                        <w:div w:id="1021903806">
                                          <w:marLeft w:val="0"/>
                                          <w:marRight w:val="0"/>
                                          <w:marTop w:val="440"/>
                                          <w:marBottom w:val="200"/>
                                          <w:divBdr>
                                            <w:top w:val="none" w:sz="0" w:space="0" w:color="auto"/>
                                            <w:left w:val="none" w:sz="0" w:space="0" w:color="auto"/>
                                            <w:bottom w:val="none" w:sz="0" w:space="0" w:color="auto"/>
                                            <w:right w:val="none" w:sz="0" w:space="0" w:color="auto"/>
                                          </w:divBdr>
                                          <w:divsChild>
                                            <w:div w:id="1104880540">
                                              <w:marLeft w:val="0"/>
                                              <w:marRight w:val="0"/>
                                              <w:marTop w:val="0"/>
                                              <w:marBottom w:val="0"/>
                                              <w:divBdr>
                                                <w:top w:val="none" w:sz="0" w:space="0" w:color="auto"/>
                                                <w:left w:val="none" w:sz="0" w:space="0" w:color="auto"/>
                                                <w:bottom w:val="none" w:sz="0" w:space="0" w:color="auto"/>
                                                <w:right w:val="none" w:sz="0" w:space="0" w:color="auto"/>
                                              </w:divBdr>
                                            </w:div>
                                          </w:divsChild>
                                        </w:div>
                                        <w:div w:id="1115057995">
                                          <w:marLeft w:val="0"/>
                                          <w:marRight w:val="0"/>
                                          <w:marTop w:val="360"/>
                                          <w:marBottom w:val="0"/>
                                          <w:divBdr>
                                            <w:top w:val="none" w:sz="0" w:space="0" w:color="auto"/>
                                            <w:left w:val="none" w:sz="0" w:space="0" w:color="auto"/>
                                            <w:bottom w:val="none" w:sz="0" w:space="0" w:color="auto"/>
                                            <w:right w:val="none" w:sz="0" w:space="0" w:color="auto"/>
                                          </w:divBdr>
                                          <w:divsChild>
                                            <w:div w:id="1944074265">
                                              <w:marLeft w:val="0"/>
                                              <w:marRight w:val="0"/>
                                              <w:marTop w:val="0"/>
                                              <w:marBottom w:val="0"/>
                                              <w:divBdr>
                                                <w:top w:val="none" w:sz="0" w:space="0" w:color="auto"/>
                                                <w:left w:val="none" w:sz="0" w:space="0" w:color="auto"/>
                                                <w:bottom w:val="none" w:sz="0" w:space="0" w:color="auto"/>
                                                <w:right w:val="none" w:sz="0" w:space="0" w:color="auto"/>
                                              </w:divBdr>
                                            </w:div>
                                          </w:divsChild>
                                        </w:div>
                                        <w:div w:id="1126043616">
                                          <w:marLeft w:val="0"/>
                                          <w:marRight w:val="0"/>
                                          <w:marTop w:val="360"/>
                                          <w:marBottom w:val="0"/>
                                          <w:divBdr>
                                            <w:top w:val="none" w:sz="0" w:space="0" w:color="auto"/>
                                            <w:left w:val="none" w:sz="0" w:space="0" w:color="auto"/>
                                            <w:bottom w:val="none" w:sz="0" w:space="0" w:color="auto"/>
                                            <w:right w:val="none" w:sz="0" w:space="0" w:color="auto"/>
                                          </w:divBdr>
                                          <w:divsChild>
                                            <w:div w:id="1209610675">
                                              <w:marLeft w:val="0"/>
                                              <w:marRight w:val="0"/>
                                              <w:marTop w:val="0"/>
                                              <w:marBottom w:val="0"/>
                                              <w:divBdr>
                                                <w:top w:val="none" w:sz="0" w:space="0" w:color="auto"/>
                                                <w:left w:val="none" w:sz="0" w:space="0" w:color="auto"/>
                                                <w:bottom w:val="none" w:sz="0" w:space="0" w:color="auto"/>
                                                <w:right w:val="none" w:sz="0" w:space="0" w:color="auto"/>
                                              </w:divBdr>
                                            </w:div>
                                          </w:divsChild>
                                        </w:div>
                                        <w:div w:id="1483542794">
                                          <w:marLeft w:val="0"/>
                                          <w:marRight w:val="0"/>
                                          <w:marTop w:val="360"/>
                                          <w:marBottom w:val="0"/>
                                          <w:divBdr>
                                            <w:top w:val="none" w:sz="0" w:space="0" w:color="auto"/>
                                            <w:left w:val="none" w:sz="0" w:space="0" w:color="auto"/>
                                            <w:bottom w:val="none" w:sz="0" w:space="0" w:color="auto"/>
                                            <w:right w:val="none" w:sz="0" w:space="0" w:color="auto"/>
                                          </w:divBdr>
                                          <w:divsChild>
                                            <w:div w:id="577180369">
                                              <w:marLeft w:val="0"/>
                                              <w:marRight w:val="0"/>
                                              <w:marTop w:val="0"/>
                                              <w:marBottom w:val="0"/>
                                              <w:divBdr>
                                                <w:top w:val="none" w:sz="0" w:space="0" w:color="auto"/>
                                                <w:left w:val="none" w:sz="0" w:space="0" w:color="auto"/>
                                                <w:bottom w:val="none" w:sz="0" w:space="0" w:color="auto"/>
                                                <w:right w:val="none" w:sz="0" w:space="0" w:color="auto"/>
                                              </w:divBdr>
                                            </w:div>
                                          </w:divsChild>
                                        </w:div>
                                        <w:div w:id="1746688709">
                                          <w:marLeft w:val="0"/>
                                          <w:marRight w:val="0"/>
                                          <w:marTop w:val="360"/>
                                          <w:marBottom w:val="0"/>
                                          <w:divBdr>
                                            <w:top w:val="none" w:sz="0" w:space="0" w:color="auto"/>
                                            <w:left w:val="none" w:sz="0" w:space="0" w:color="auto"/>
                                            <w:bottom w:val="none" w:sz="0" w:space="0" w:color="auto"/>
                                            <w:right w:val="none" w:sz="0" w:space="0" w:color="auto"/>
                                          </w:divBdr>
                                          <w:divsChild>
                                            <w:div w:id="365108942">
                                              <w:marLeft w:val="0"/>
                                              <w:marRight w:val="0"/>
                                              <w:marTop w:val="0"/>
                                              <w:marBottom w:val="0"/>
                                              <w:divBdr>
                                                <w:top w:val="none" w:sz="0" w:space="0" w:color="auto"/>
                                                <w:left w:val="none" w:sz="0" w:space="0" w:color="auto"/>
                                                <w:bottom w:val="none" w:sz="0" w:space="0" w:color="auto"/>
                                                <w:right w:val="none" w:sz="0" w:space="0" w:color="auto"/>
                                              </w:divBdr>
                                            </w:div>
                                          </w:divsChild>
                                        </w:div>
                                        <w:div w:id="1769808341">
                                          <w:marLeft w:val="0"/>
                                          <w:marRight w:val="0"/>
                                          <w:marTop w:val="360"/>
                                          <w:marBottom w:val="0"/>
                                          <w:divBdr>
                                            <w:top w:val="none" w:sz="0" w:space="0" w:color="auto"/>
                                            <w:left w:val="none" w:sz="0" w:space="0" w:color="auto"/>
                                            <w:bottom w:val="none" w:sz="0" w:space="0" w:color="auto"/>
                                            <w:right w:val="none" w:sz="0" w:space="0" w:color="auto"/>
                                          </w:divBdr>
                                          <w:divsChild>
                                            <w:div w:id="1888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0475">
                                  <w:marLeft w:val="0"/>
                                  <w:marRight w:val="0"/>
                                  <w:marTop w:val="440"/>
                                  <w:marBottom w:val="740"/>
                                  <w:divBdr>
                                    <w:top w:val="none" w:sz="0" w:space="0" w:color="auto"/>
                                    <w:left w:val="none" w:sz="0" w:space="0" w:color="auto"/>
                                    <w:bottom w:val="none" w:sz="0" w:space="0" w:color="auto"/>
                                    <w:right w:val="none" w:sz="0" w:space="0" w:color="auto"/>
                                  </w:divBdr>
                                  <w:divsChild>
                                    <w:div w:id="48190003">
                                      <w:marLeft w:val="0"/>
                                      <w:marRight w:val="0"/>
                                      <w:marTop w:val="0"/>
                                      <w:marBottom w:val="0"/>
                                      <w:divBdr>
                                        <w:top w:val="none" w:sz="0" w:space="0" w:color="auto"/>
                                        <w:left w:val="none" w:sz="0" w:space="0" w:color="auto"/>
                                        <w:bottom w:val="none" w:sz="0" w:space="0" w:color="auto"/>
                                        <w:right w:val="none" w:sz="0" w:space="0" w:color="auto"/>
                                      </w:divBdr>
                                      <w:divsChild>
                                        <w:div w:id="715131303">
                                          <w:marLeft w:val="0"/>
                                          <w:marRight w:val="0"/>
                                          <w:marTop w:val="440"/>
                                          <w:marBottom w:val="200"/>
                                          <w:divBdr>
                                            <w:top w:val="none" w:sz="0" w:space="0" w:color="auto"/>
                                            <w:left w:val="none" w:sz="0" w:space="0" w:color="auto"/>
                                            <w:bottom w:val="none" w:sz="0" w:space="0" w:color="auto"/>
                                            <w:right w:val="none" w:sz="0" w:space="0" w:color="auto"/>
                                          </w:divBdr>
                                          <w:divsChild>
                                            <w:div w:id="1002007140">
                                              <w:marLeft w:val="0"/>
                                              <w:marRight w:val="0"/>
                                              <w:marTop w:val="0"/>
                                              <w:marBottom w:val="0"/>
                                              <w:divBdr>
                                                <w:top w:val="none" w:sz="0" w:space="0" w:color="auto"/>
                                                <w:left w:val="none" w:sz="0" w:space="0" w:color="auto"/>
                                                <w:bottom w:val="none" w:sz="0" w:space="0" w:color="auto"/>
                                                <w:right w:val="none" w:sz="0" w:space="0" w:color="auto"/>
                                              </w:divBdr>
                                            </w:div>
                                          </w:divsChild>
                                        </w:div>
                                        <w:div w:id="1162507504">
                                          <w:marLeft w:val="0"/>
                                          <w:marRight w:val="0"/>
                                          <w:marTop w:val="0"/>
                                          <w:marBottom w:val="200"/>
                                          <w:divBdr>
                                            <w:top w:val="none" w:sz="0" w:space="0" w:color="auto"/>
                                            <w:left w:val="none" w:sz="0" w:space="0" w:color="auto"/>
                                            <w:bottom w:val="none" w:sz="0" w:space="0" w:color="auto"/>
                                            <w:right w:val="none" w:sz="0" w:space="0" w:color="auto"/>
                                          </w:divBdr>
                                          <w:divsChild>
                                            <w:div w:id="1206911271">
                                              <w:marLeft w:val="0"/>
                                              <w:marRight w:val="0"/>
                                              <w:marTop w:val="0"/>
                                              <w:marBottom w:val="0"/>
                                              <w:divBdr>
                                                <w:top w:val="none" w:sz="0" w:space="0" w:color="auto"/>
                                                <w:left w:val="none" w:sz="0" w:space="0" w:color="auto"/>
                                                <w:bottom w:val="none" w:sz="0" w:space="0" w:color="auto"/>
                                                <w:right w:val="none" w:sz="0" w:space="0" w:color="auto"/>
                                              </w:divBdr>
                                            </w:div>
                                          </w:divsChild>
                                        </w:div>
                                        <w:div w:id="1503858629">
                                          <w:marLeft w:val="0"/>
                                          <w:marRight w:val="0"/>
                                          <w:marTop w:val="360"/>
                                          <w:marBottom w:val="0"/>
                                          <w:divBdr>
                                            <w:top w:val="none" w:sz="0" w:space="0" w:color="auto"/>
                                            <w:left w:val="none" w:sz="0" w:space="0" w:color="auto"/>
                                            <w:bottom w:val="none" w:sz="0" w:space="0" w:color="auto"/>
                                            <w:right w:val="none" w:sz="0" w:space="0" w:color="auto"/>
                                          </w:divBdr>
                                          <w:divsChild>
                                            <w:div w:id="11177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3882">
                                  <w:marLeft w:val="0"/>
                                  <w:marRight w:val="0"/>
                                  <w:marTop w:val="440"/>
                                  <w:marBottom w:val="740"/>
                                  <w:divBdr>
                                    <w:top w:val="none" w:sz="0" w:space="0" w:color="auto"/>
                                    <w:left w:val="none" w:sz="0" w:space="0" w:color="auto"/>
                                    <w:bottom w:val="none" w:sz="0" w:space="0" w:color="auto"/>
                                    <w:right w:val="none" w:sz="0" w:space="0" w:color="auto"/>
                                  </w:divBdr>
                                  <w:divsChild>
                                    <w:div w:id="1904363032">
                                      <w:marLeft w:val="0"/>
                                      <w:marRight w:val="0"/>
                                      <w:marTop w:val="0"/>
                                      <w:marBottom w:val="0"/>
                                      <w:divBdr>
                                        <w:top w:val="none" w:sz="0" w:space="0" w:color="auto"/>
                                        <w:left w:val="none" w:sz="0" w:space="0" w:color="auto"/>
                                        <w:bottom w:val="none" w:sz="0" w:space="0" w:color="auto"/>
                                        <w:right w:val="none" w:sz="0" w:space="0" w:color="auto"/>
                                      </w:divBdr>
                                      <w:divsChild>
                                        <w:div w:id="277418922">
                                          <w:marLeft w:val="0"/>
                                          <w:marRight w:val="0"/>
                                          <w:marTop w:val="360"/>
                                          <w:marBottom w:val="0"/>
                                          <w:divBdr>
                                            <w:top w:val="none" w:sz="0" w:space="0" w:color="auto"/>
                                            <w:left w:val="none" w:sz="0" w:space="0" w:color="auto"/>
                                            <w:bottom w:val="none" w:sz="0" w:space="0" w:color="auto"/>
                                            <w:right w:val="none" w:sz="0" w:space="0" w:color="auto"/>
                                          </w:divBdr>
                                          <w:divsChild>
                                            <w:div w:id="1190991440">
                                              <w:marLeft w:val="0"/>
                                              <w:marRight w:val="0"/>
                                              <w:marTop w:val="0"/>
                                              <w:marBottom w:val="0"/>
                                              <w:divBdr>
                                                <w:top w:val="none" w:sz="0" w:space="0" w:color="auto"/>
                                                <w:left w:val="none" w:sz="0" w:space="0" w:color="auto"/>
                                                <w:bottom w:val="none" w:sz="0" w:space="0" w:color="auto"/>
                                                <w:right w:val="none" w:sz="0" w:space="0" w:color="auto"/>
                                              </w:divBdr>
                                            </w:div>
                                          </w:divsChild>
                                        </w:div>
                                        <w:div w:id="354504091">
                                          <w:marLeft w:val="0"/>
                                          <w:marRight w:val="0"/>
                                          <w:marTop w:val="440"/>
                                          <w:marBottom w:val="200"/>
                                          <w:divBdr>
                                            <w:top w:val="none" w:sz="0" w:space="0" w:color="auto"/>
                                            <w:left w:val="none" w:sz="0" w:space="0" w:color="auto"/>
                                            <w:bottom w:val="none" w:sz="0" w:space="0" w:color="auto"/>
                                            <w:right w:val="none" w:sz="0" w:space="0" w:color="auto"/>
                                          </w:divBdr>
                                          <w:divsChild>
                                            <w:div w:id="578173369">
                                              <w:marLeft w:val="0"/>
                                              <w:marRight w:val="0"/>
                                              <w:marTop w:val="0"/>
                                              <w:marBottom w:val="0"/>
                                              <w:divBdr>
                                                <w:top w:val="none" w:sz="0" w:space="0" w:color="auto"/>
                                                <w:left w:val="none" w:sz="0" w:space="0" w:color="auto"/>
                                                <w:bottom w:val="none" w:sz="0" w:space="0" w:color="auto"/>
                                                <w:right w:val="none" w:sz="0" w:space="0" w:color="auto"/>
                                              </w:divBdr>
                                            </w:div>
                                          </w:divsChild>
                                        </w:div>
                                        <w:div w:id="556015123">
                                          <w:marLeft w:val="0"/>
                                          <w:marRight w:val="0"/>
                                          <w:marTop w:val="360"/>
                                          <w:marBottom w:val="0"/>
                                          <w:divBdr>
                                            <w:top w:val="none" w:sz="0" w:space="0" w:color="auto"/>
                                            <w:left w:val="none" w:sz="0" w:space="0" w:color="auto"/>
                                            <w:bottom w:val="none" w:sz="0" w:space="0" w:color="auto"/>
                                            <w:right w:val="none" w:sz="0" w:space="0" w:color="auto"/>
                                          </w:divBdr>
                                          <w:divsChild>
                                            <w:div w:id="1348826518">
                                              <w:marLeft w:val="0"/>
                                              <w:marRight w:val="0"/>
                                              <w:marTop w:val="0"/>
                                              <w:marBottom w:val="0"/>
                                              <w:divBdr>
                                                <w:top w:val="none" w:sz="0" w:space="0" w:color="auto"/>
                                                <w:left w:val="none" w:sz="0" w:space="0" w:color="auto"/>
                                                <w:bottom w:val="none" w:sz="0" w:space="0" w:color="auto"/>
                                                <w:right w:val="none" w:sz="0" w:space="0" w:color="auto"/>
                                              </w:divBdr>
                                            </w:div>
                                          </w:divsChild>
                                        </w:div>
                                        <w:div w:id="791049444">
                                          <w:marLeft w:val="0"/>
                                          <w:marRight w:val="0"/>
                                          <w:marTop w:val="0"/>
                                          <w:marBottom w:val="200"/>
                                          <w:divBdr>
                                            <w:top w:val="none" w:sz="0" w:space="0" w:color="auto"/>
                                            <w:left w:val="none" w:sz="0" w:space="0" w:color="auto"/>
                                            <w:bottom w:val="none" w:sz="0" w:space="0" w:color="auto"/>
                                            <w:right w:val="none" w:sz="0" w:space="0" w:color="auto"/>
                                          </w:divBdr>
                                          <w:divsChild>
                                            <w:div w:id="1165245942">
                                              <w:marLeft w:val="0"/>
                                              <w:marRight w:val="0"/>
                                              <w:marTop w:val="0"/>
                                              <w:marBottom w:val="0"/>
                                              <w:divBdr>
                                                <w:top w:val="none" w:sz="0" w:space="0" w:color="auto"/>
                                                <w:left w:val="none" w:sz="0" w:space="0" w:color="auto"/>
                                                <w:bottom w:val="none" w:sz="0" w:space="0" w:color="auto"/>
                                                <w:right w:val="none" w:sz="0" w:space="0" w:color="auto"/>
                                              </w:divBdr>
                                            </w:div>
                                          </w:divsChild>
                                        </w:div>
                                        <w:div w:id="1770462395">
                                          <w:marLeft w:val="0"/>
                                          <w:marRight w:val="0"/>
                                          <w:marTop w:val="360"/>
                                          <w:marBottom w:val="0"/>
                                          <w:divBdr>
                                            <w:top w:val="none" w:sz="0" w:space="0" w:color="auto"/>
                                            <w:left w:val="none" w:sz="0" w:space="0" w:color="auto"/>
                                            <w:bottom w:val="none" w:sz="0" w:space="0" w:color="auto"/>
                                            <w:right w:val="none" w:sz="0" w:space="0" w:color="auto"/>
                                          </w:divBdr>
                                          <w:divsChild>
                                            <w:div w:id="1884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986">
                                  <w:marLeft w:val="0"/>
                                  <w:marRight w:val="0"/>
                                  <w:marTop w:val="440"/>
                                  <w:marBottom w:val="740"/>
                                  <w:divBdr>
                                    <w:top w:val="none" w:sz="0" w:space="0" w:color="auto"/>
                                    <w:left w:val="none" w:sz="0" w:space="0" w:color="auto"/>
                                    <w:bottom w:val="none" w:sz="0" w:space="0" w:color="auto"/>
                                    <w:right w:val="none" w:sz="0" w:space="0" w:color="auto"/>
                                  </w:divBdr>
                                  <w:divsChild>
                                    <w:div w:id="1068042352">
                                      <w:marLeft w:val="0"/>
                                      <w:marRight w:val="0"/>
                                      <w:marTop w:val="0"/>
                                      <w:marBottom w:val="0"/>
                                      <w:divBdr>
                                        <w:top w:val="none" w:sz="0" w:space="0" w:color="auto"/>
                                        <w:left w:val="none" w:sz="0" w:space="0" w:color="auto"/>
                                        <w:bottom w:val="none" w:sz="0" w:space="0" w:color="auto"/>
                                        <w:right w:val="none" w:sz="0" w:space="0" w:color="auto"/>
                                      </w:divBdr>
                                      <w:divsChild>
                                        <w:div w:id="950820947">
                                          <w:marLeft w:val="0"/>
                                          <w:marRight w:val="0"/>
                                          <w:marTop w:val="0"/>
                                          <w:marBottom w:val="200"/>
                                          <w:divBdr>
                                            <w:top w:val="none" w:sz="0" w:space="0" w:color="auto"/>
                                            <w:left w:val="none" w:sz="0" w:space="0" w:color="auto"/>
                                            <w:bottom w:val="none" w:sz="0" w:space="0" w:color="auto"/>
                                            <w:right w:val="none" w:sz="0" w:space="0" w:color="auto"/>
                                          </w:divBdr>
                                          <w:divsChild>
                                            <w:div w:id="1096362335">
                                              <w:marLeft w:val="0"/>
                                              <w:marRight w:val="0"/>
                                              <w:marTop w:val="0"/>
                                              <w:marBottom w:val="0"/>
                                              <w:divBdr>
                                                <w:top w:val="none" w:sz="0" w:space="0" w:color="auto"/>
                                                <w:left w:val="none" w:sz="0" w:space="0" w:color="auto"/>
                                                <w:bottom w:val="none" w:sz="0" w:space="0" w:color="auto"/>
                                                <w:right w:val="none" w:sz="0" w:space="0" w:color="auto"/>
                                              </w:divBdr>
                                            </w:div>
                                          </w:divsChild>
                                        </w:div>
                                        <w:div w:id="1868713437">
                                          <w:marLeft w:val="0"/>
                                          <w:marRight w:val="0"/>
                                          <w:marTop w:val="440"/>
                                          <w:marBottom w:val="200"/>
                                          <w:divBdr>
                                            <w:top w:val="none" w:sz="0" w:space="0" w:color="auto"/>
                                            <w:left w:val="none" w:sz="0" w:space="0" w:color="auto"/>
                                            <w:bottom w:val="none" w:sz="0" w:space="0" w:color="auto"/>
                                            <w:right w:val="none" w:sz="0" w:space="0" w:color="auto"/>
                                          </w:divBdr>
                                          <w:divsChild>
                                            <w:div w:id="1126462692">
                                              <w:marLeft w:val="0"/>
                                              <w:marRight w:val="0"/>
                                              <w:marTop w:val="0"/>
                                              <w:marBottom w:val="0"/>
                                              <w:divBdr>
                                                <w:top w:val="none" w:sz="0" w:space="0" w:color="auto"/>
                                                <w:left w:val="none" w:sz="0" w:space="0" w:color="auto"/>
                                                <w:bottom w:val="none" w:sz="0" w:space="0" w:color="auto"/>
                                                <w:right w:val="none" w:sz="0" w:space="0" w:color="auto"/>
                                              </w:divBdr>
                                            </w:div>
                                          </w:divsChild>
                                        </w:div>
                                        <w:div w:id="2124035714">
                                          <w:marLeft w:val="0"/>
                                          <w:marRight w:val="0"/>
                                          <w:marTop w:val="360"/>
                                          <w:marBottom w:val="0"/>
                                          <w:divBdr>
                                            <w:top w:val="none" w:sz="0" w:space="0" w:color="auto"/>
                                            <w:left w:val="none" w:sz="0" w:space="0" w:color="auto"/>
                                            <w:bottom w:val="none" w:sz="0" w:space="0" w:color="auto"/>
                                            <w:right w:val="none" w:sz="0" w:space="0" w:color="auto"/>
                                          </w:divBdr>
                                          <w:divsChild>
                                            <w:div w:id="1933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8373">
                                  <w:marLeft w:val="0"/>
                                  <w:marRight w:val="0"/>
                                  <w:marTop w:val="440"/>
                                  <w:marBottom w:val="200"/>
                                  <w:divBdr>
                                    <w:top w:val="none" w:sz="0" w:space="0" w:color="auto"/>
                                    <w:left w:val="none" w:sz="0" w:space="0" w:color="auto"/>
                                    <w:bottom w:val="none" w:sz="0" w:space="0" w:color="auto"/>
                                    <w:right w:val="none" w:sz="0" w:space="0" w:color="auto"/>
                                  </w:divBdr>
                                  <w:divsChild>
                                    <w:div w:id="664479871">
                                      <w:marLeft w:val="0"/>
                                      <w:marRight w:val="0"/>
                                      <w:marTop w:val="0"/>
                                      <w:marBottom w:val="0"/>
                                      <w:divBdr>
                                        <w:top w:val="none" w:sz="0" w:space="0" w:color="auto"/>
                                        <w:left w:val="none" w:sz="0" w:space="0" w:color="auto"/>
                                        <w:bottom w:val="none" w:sz="0" w:space="0" w:color="auto"/>
                                        <w:right w:val="none" w:sz="0" w:space="0" w:color="auto"/>
                                      </w:divBdr>
                                    </w:div>
                                  </w:divsChild>
                                </w:div>
                                <w:div w:id="897133691">
                                  <w:marLeft w:val="0"/>
                                  <w:marRight w:val="0"/>
                                  <w:marTop w:val="440"/>
                                  <w:marBottom w:val="740"/>
                                  <w:divBdr>
                                    <w:top w:val="none" w:sz="0" w:space="0" w:color="auto"/>
                                    <w:left w:val="none" w:sz="0" w:space="0" w:color="auto"/>
                                    <w:bottom w:val="none" w:sz="0" w:space="0" w:color="auto"/>
                                    <w:right w:val="none" w:sz="0" w:space="0" w:color="auto"/>
                                  </w:divBdr>
                                  <w:divsChild>
                                    <w:div w:id="661932025">
                                      <w:marLeft w:val="0"/>
                                      <w:marRight w:val="0"/>
                                      <w:marTop w:val="0"/>
                                      <w:marBottom w:val="0"/>
                                      <w:divBdr>
                                        <w:top w:val="none" w:sz="0" w:space="0" w:color="auto"/>
                                        <w:left w:val="none" w:sz="0" w:space="0" w:color="auto"/>
                                        <w:bottom w:val="none" w:sz="0" w:space="0" w:color="auto"/>
                                        <w:right w:val="none" w:sz="0" w:space="0" w:color="auto"/>
                                      </w:divBdr>
                                      <w:divsChild>
                                        <w:div w:id="118034518">
                                          <w:marLeft w:val="0"/>
                                          <w:marRight w:val="0"/>
                                          <w:marTop w:val="360"/>
                                          <w:marBottom w:val="0"/>
                                          <w:divBdr>
                                            <w:top w:val="none" w:sz="0" w:space="0" w:color="auto"/>
                                            <w:left w:val="none" w:sz="0" w:space="0" w:color="auto"/>
                                            <w:bottom w:val="none" w:sz="0" w:space="0" w:color="auto"/>
                                            <w:right w:val="none" w:sz="0" w:space="0" w:color="auto"/>
                                          </w:divBdr>
                                          <w:divsChild>
                                            <w:div w:id="1730693512">
                                              <w:marLeft w:val="0"/>
                                              <w:marRight w:val="0"/>
                                              <w:marTop w:val="0"/>
                                              <w:marBottom w:val="0"/>
                                              <w:divBdr>
                                                <w:top w:val="none" w:sz="0" w:space="0" w:color="auto"/>
                                                <w:left w:val="none" w:sz="0" w:space="0" w:color="auto"/>
                                                <w:bottom w:val="none" w:sz="0" w:space="0" w:color="auto"/>
                                                <w:right w:val="none" w:sz="0" w:space="0" w:color="auto"/>
                                              </w:divBdr>
                                            </w:div>
                                          </w:divsChild>
                                        </w:div>
                                        <w:div w:id="540945581">
                                          <w:marLeft w:val="0"/>
                                          <w:marRight w:val="0"/>
                                          <w:marTop w:val="360"/>
                                          <w:marBottom w:val="0"/>
                                          <w:divBdr>
                                            <w:top w:val="none" w:sz="0" w:space="0" w:color="auto"/>
                                            <w:left w:val="none" w:sz="0" w:space="0" w:color="auto"/>
                                            <w:bottom w:val="none" w:sz="0" w:space="0" w:color="auto"/>
                                            <w:right w:val="none" w:sz="0" w:space="0" w:color="auto"/>
                                          </w:divBdr>
                                          <w:divsChild>
                                            <w:div w:id="233470552">
                                              <w:marLeft w:val="0"/>
                                              <w:marRight w:val="0"/>
                                              <w:marTop w:val="0"/>
                                              <w:marBottom w:val="0"/>
                                              <w:divBdr>
                                                <w:top w:val="none" w:sz="0" w:space="0" w:color="auto"/>
                                                <w:left w:val="none" w:sz="0" w:space="0" w:color="auto"/>
                                                <w:bottom w:val="none" w:sz="0" w:space="0" w:color="auto"/>
                                                <w:right w:val="none" w:sz="0" w:space="0" w:color="auto"/>
                                              </w:divBdr>
                                            </w:div>
                                          </w:divsChild>
                                        </w:div>
                                        <w:div w:id="603422674">
                                          <w:marLeft w:val="0"/>
                                          <w:marRight w:val="0"/>
                                          <w:marTop w:val="360"/>
                                          <w:marBottom w:val="0"/>
                                          <w:divBdr>
                                            <w:top w:val="none" w:sz="0" w:space="0" w:color="auto"/>
                                            <w:left w:val="none" w:sz="0" w:space="0" w:color="auto"/>
                                            <w:bottom w:val="none" w:sz="0" w:space="0" w:color="auto"/>
                                            <w:right w:val="none" w:sz="0" w:space="0" w:color="auto"/>
                                          </w:divBdr>
                                          <w:divsChild>
                                            <w:div w:id="162549516">
                                              <w:marLeft w:val="0"/>
                                              <w:marRight w:val="0"/>
                                              <w:marTop w:val="0"/>
                                              <w:marBottom w:val="0"/>
                                              <w:divBdr>
                                                <w:top w:val="none" w:sz="0" w:space="0" w:color="auto"/>
                                                <w:left w:val="none" w:sz="0" w:space="0" w:color="auto"/>
                                                <w:bottom w:val="none" w:sz="0" w:space="0" w:color="auto"/>
                                                <w:right w:val="none" w:sz="0" w:space="0" w:color="auto"/>
                                              </w:divBdr>
                                            </w:div>
                                          </w:divsChild>
                                        </w:div>
                                        <w:div w:id="965770406">
                                          <w:marLeft w:val="0"/>
                                          <w:marRight w:val="0"/>
                                          <w:marTop w:val="360"/>
                                          <w:marBottom w:val="0"/>
                                          <w:divBdr>
                                            <w:top w:val="none" w:sz="0" w:space="0" w:color="auto"/>
                                            <w:left w:val="none" w:sz="0" w:space="0" w:color="auto"/>
                                            <w:bottom w:val="none" w:sz="0" w:space="0" w:color="auto"/>
                                            <w:right w:val="none" w:sz="0" w:space="0" w:color="auto"/>
                                          </w:divBdr>
                                          <w:divsChild>
                                            <w:div w:id="1353720722">
                                              <w:marLeft w:val="0"/>
                                              <w:marRight w:val="0"/>
                                              <w:marTop w:val="0"/>
                                              <w:marBottom w:val="0"/>
                                              <w:divBdr>
                                                <w:top w:val="none" w:sz="0" w:space="0" w:color="auto"/>
                                                <w:left w:val="none" w:sz="0" w:space="0" w:color="auto"/>
                                                <w:bottom w:val="none" w:sz="0" w:space="0" w:color="auto"/>
                                                <w:right w:val="none" w:sz="0" w:space="0" w:color="auto"/>
                                              </w:divBdr>
                                            </w:div>
                                          </w:divsChild>
                                        </w:div>
                                        <w:div w:id="1041830787">
                                          <w:marLeft w:val="0"/>
                                          <w:marRight w:val="0"/>
                                          <w:marTop w:val="360"/>
                                          <w:marBottom w:val="0"/>
                                          <w:divBdr>
                                            <w:top w:val="none" w:sz="0" w:space="0" w:color="auto"/>
                                            <w:left w:val="none" w:sz="0" w:space="0" w:color="auto"/>
                                            <w:bottom w:val="none" w:sz="0" w:space="0" w:color="auto"/>
                                            <w:right w:val="none" w:sz="0" w:space="0" w:color="auto"/>
                                          </w:divBdr>
                                          <w:divsChild>
                                            <w:div w:id="354383899">
                                              <w:marLeft w:val="0"/>
                                              <w:marRight w:val="0"/>
                                              <w:marTop w:val="0"/>
                                              <w:marBottom w:val="0"/>
                                              <w:divBdr>
                                                <w:top w:val="none" w:sz="0" w:space="0" w:color="auto"/>
                                                <w:left w:val="none" w:sz="0" w:space="0" w:color="auto"/>
                                                <w:bottom w:val="none" w:sz="0" w:space="0" w:color="auto"/>
                                                <w:right w:val="none" w:sz="0" w:space="0" w:color="auto"/>
                                              </w:divBdr>
                                            </w:div>
                                          </w:divsChild>
                                        </w:div>
                                        <w:div w:id="1107896310">
                                          <w:marLeft w:val="0"/>
                                          <w:marRight w:val="0"/>
                                          <w:marTop w:val="360"/>
                                          <w:marBottom w:val="0"/>
                                          <w:divBdr>
                                            <w:top w:val="none" w:sz="0" w:space="0" w:color="auto"/>
                                            <w:left w:val="none" w:sz="0" w:space="0" w:color="auto"/>
                                            <w:bottom w:val="none" w:sz="0" w:space="0" w:color="auto"/>
                                            <w:right w:val="none" w:sz="0" w:space="0" w:color="auto"/>
                                          </w:divBdr>
                                          <w:divsChild>
                                            <w:div w:id="499976411">
                                              <w:marLeft w:val="0"/>
                                              <w:marRight w:val="0"/>
                                              <w:marTop w:val="0"/>
                                              <w:marBottom w:val="0"/>
                                              <w:divBdr>
                                                <w:top w:val="none" w:sz="0" w:space="0" w:color="auto"/>
                                                <w:left w:val="none" w:sz="0" w:space="0" w:color="auto"/>
                                                <w:bottom w:val="none" w:sz="0" w:space="0" w:color="auto"/>
                                                <w:right w:val="none" w:sz="0" w:space="0" w:color="auto"/>
                                              </w:divBdr>
                                            </w:div>
                                          </w:divsChild>
                                        </w:div>
                                        <w:div w:id="1444959222">
                                          <w:marLeft w:val="0"/>
                                          <w:marRight w:val="0"/>
                                          <w:marTop w:val="360"/>
                                          <w:marBottom w:val="0"/>
                                          <w:divBdr>
                                            <w:top w:val="none" w:sz="0" w:space="0" w:color="auto"/>
                                            <w:left w:val="none" w:sz="0" w:space="0" w:color="auto"/>
                                            <w:bottom w:val="none" w:sz="0" w:space="0" w:color="auto"/>
                                            <w:right w:val="none" w:sz="0" w:space="0" w:color="auto"/>
                                          </w:divBdr>
                                          <w:divsChild>
                                            <w:div w:id="39594980">
                                              <w:marLeft w:val="0"/>
                                              <w:marRight w:val="0"/>
                                              <w:marTop w:val="0"/>
                                              <w:marBottom w:val="0"/>
                                              <w:divBdr>
                                                <w:top w:val="none" w:sz="0" w:space="0" w:color="auto"/>
                                                <w:left w:val="none" w:sz="0" w:space="0" w:color="auto"/>
                                                <w:bottom w:val="none" w:sz="0" w:space="0" w:color="auto"/>
                                                <w:right w:val="none" w:sz="0" w:space="0" w:color="auto"/>
                                              </w:divBdr>
                                            </w:div>
                                          </w:divsChild>
                                        </w:div>
                                        <w:div w:id="1466436072">
                                          <w:marLeft w:val="0"/>
                                          <w:marRight w:val="0"/>
                                          <w:marTop w:val="360"/>
                                          <w:marBottom w:val="0"/>
                                          <w:divBdr>
                                            <w:top w:val="none" w:sz="0" w:space="0" w:color="auto"/>
                                            <w:left w:val="none" w:sz="0" w:space="0" w:color="auto"/>
                                            <w:bottom w:val="none" w:sz="0" w:space="0" w:color="auto"/>
                                            <w:right w:val="none" w:sz="0" w:space="0" w:color="auto"/>
                                          </w:divBdr>
                                          <w:divsChild>
                                            <w:div w:id="514728070">
                                              <w:marLeft w:val="0"/>
                                              <w:marRight w:val="0"/>
                                              <w:marTop w:val="0"/>
                                              <w:marBottom w:val="0"/>
                                              <w:divBdr>
                                                <w:top w:val="none" w:sz="0" w:space="0" w:color="auto"/>
                                                <w:left w:val="none" w:sz="0" w:space="0" w:color="auto"/>
                                                <w:bottom w:val="none" w:sz="0" w:space="0" w:color="auto"/>
                                                <w:right w:val="none" w:sz="0" w:space="0" w:color="auto"/>
                                              </w:divBdr>
                                            </w:div>
                                          </w:divsChild>
                                        </w:div>
                                        <w:div w:id="1575703682">
                                          <w:marLeft w:val="0"/>
                                          <w:marRight w:val="0"/>
                                          <w:marTop w:val="440"/>
                                          <w:marBottom w:val="200"/>
                                          <w:divBdr>
                                            <w:top w:val="none" w:sz="0" w:space="0" w:color="auto"/>
                                            <w:left w:val="none" w:sz="0" w:space="0" w:color="auto"/>
                                            <w:bottom w:val="none" w:sz="0" w:space="0" w:color="auto"/>
                                            <w:right w:val="none" w:sz="0" w:space="0" w:color="auto"/>
                                          </w:divBdr>
                                          <w:divsChild>
                                            <w:div w:id="35928864">
                                              <w:marLeft w:val="0"/>
                                              <w:marRight w:val="0"/>
                                              <w:marTop w:val="0"/>
                                              <w:marBottom w:val="0"/>
                                              <w:divBdr>
                                                <w:top w:val="none" w:sz="0" w:space="0" w:color="auto"/>
                                                <w:left w:val="none" w:sz="0" w:space="0" w:color="auto"/>
                                                <w:bottom w:val="none" w:sz="0" w:space="0" w:color="auto"/>
                                                <w:right w:val="none" w:sz="0" w:space="0" w:color="auto"/>
                                              </w:divBdr>
                                            </w:div>
                                          </w:divsChild>
                                        </w:div>
                                        <w:div w:id="1667510600">
                                          <w:marLeft w:val="0"/>
                                          <w:marRight w:val="0"/>
                                          <w:marTop w:val="360"/>
                                          <w:marBottom w:val="0"/>
                                          <w:divBdr>
                                            <w:top w:val="none" w:sz="0" w:space="0" w:color="auto"/>
                                            <w:left w:val="none" w:sz="0" w:space="0" w:color="auto"/>
                                            <w:bottom w:val="none" w:sz="0" w:space="0" w:color="auto"/>
                                            <w:right w:val="none" w:sz="0" w:space="0" w:color="auto"/>
                                          </w:divBdr>
                                          <w:divsChild>
                                            <w:div w:id="86731472">
                                              <w:marLeft w:val="0"/>
                                              <w:marRight w:val="0"/>
                                              <w:marTop w:val="0"/>
                                              <w:marBottom w:val="0"/>
                                              <w:divBdr>
                                                <w:top w:val="none" w:sz="0" w:space="0" w:color="auto"/>
                                                <w:left w:val="none" w:sz="0" w:space="0" w:color="auto"/>
                                                <w:bottom w:val="none" w:sz="0" w:space="0" w:color="auto"/>
                                                <w:right w:val="none" w:sz="0" w:space="0" w:color="auto"/>
                                              </w:divBdr>
                                            </w:div>
                                          </w:divsChild>
                                        </w:div>
                                        <w:div w:id="1812749872">
                                          <w:marLeft w:val="0"/>
                                          <w:marRight w:val="0"/>
                                          <w:marTop w:val="360"/>
                                          <w:marBottom w:val="0"/>
                                          <w:divBdr>
                                            <w:top w:val="none" w:sz="0" w:space="0" w:color="auto"/>
                                            <w:left w:val="none" w:sz="0" w:space="0" w:color="auto"/>
                                            <w:bottom w:val="none" w:sz="0" w:space="0" w:color="auto"/>
                                            <w:right w:val="none" w:sz="0" w:space="0" w:color="auto"/>
                                          </w:divBdr>
                                          <w:divsChild>
                                            <w:div w:id="1233732919">
                                              <w:marLeft w:val="0"/>
                                              <w:marRight w:val="0"/>
                                              <w:marTop w:val="0"/>
                                              <w:marBottom w:val="0"/>
                                              <w:divBdr>
                                                <w:top w:val="none" w:sz="0" w:space="0" w:color="auto"/>
                                                <w:left w:val="none" w:sz="0" w:space="0" w:color="auto"/>
                                                <w:bottom w:val="none" w:sz="0" w:space="0" w:color="auto"/>
                                                <w:right w:val="none" w:sz="0" w:space="0" w:color="auto"/>
                                              </w:divBdr>
                                            </w:div>
                                          </w:divsChild>
                                        </w:div>
                                        <w:div w:id="1919288907">
                                          <w:marLeft w:val="0"/>
                                          <w:marRight w:val="0"/>
                                          <w:marTop w:val="360"/>
                                          <w:marBottom w:val="0"/>
                                          <w:divBdr>
                                            <w:top w:val="none" w:sz="0" w:space="0" w:color="auto"/>
                                            <w:left w:val="none" w:sz="0" w:space="0" w:color="auto"/>
                                            <w:bottom w:val="none" w:sz="0" w:space="0" w:color="auto"/>
                                            <w:right w:val="none" w:sz="0" w:space="0" w:color="auto"/>
                                          </w:divBdr>
                                          <w:divsChild>
                                            <w:div w:id="549416397">
                                              <w:marLeft w:val="0"/>
                                              <w:marRight w:val="0"/>
                                              <w:marTop w:val="0"/>
                                              <w:marBottom w:val="0"/>
                                              <w:divBdr>
                                                <w:top w:val="none" w:sz="0" w:space="0" w:color="auto"/>
                                                <w:left w:val="none" w:sz="0" w:space="0" w:color="auto"/>
                                                <w:bottom w:val="none" w:sz="0" w:space="0" w:color="auto"/>
                                                <w:right w:val="none" w:sz="0" w:space="0" w:color="auto"/>
                                              </w:divBdr>
                                            </w:div>
                                          </w:divsChild>
                                        </w:div>
                                        <w:div w:id="2007706885">
                                          <w:marLeft w:val="0"/>
                                          <w:marRight w:val="0"/>
                                          <w:marTop w:val="0"/>
                                          <w:marBottom w:val="200"/>
                                          <w:divBdr>
                                            <w:top w:val="none" w:sz="0" w:space="0" w:color="auto"/>
                                            <w:left w:val="none" w:sz="0" w:space="0" w:color="auto"/>
                                            <w:bottom w:val="none" w:sz="0" w:space="0" w:color="auto"/>
                                            <w:right w:val="none" w:sz="0" w:space="0" w:color="auto"/>
                                          </w:divBdr>
                                          <w:divsChild>
                                            <w:div w:id="3020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247">
                                  <w:marLeft w:val="0"/>
                                  <w:marRight w:val="0"/>
                                  <w:marTop w:val="440"/>
                                  <w:marBottom w:val="740"/>
                                  <w:divBdr>
                                    <w:top w:val="none" w:sz="0" w:space="0" w:color="auto"/>
                                    <w:left w:val="none" w:sz="0" w:space="0" w:color="auto"/>
                                    <w:bottom w:val="none" w:sz="0" w:space="0" w:color="auto"/>
                                    <w:right w:val="none" w:sz="0" w:space="0" w:color="auto"/>
                                  </w:divBdr>
                                  <w:divsChild>
                                    <w:div w:id="1756777999">
                                      <w:marLeft w:val="0"/>
                                      <w:marRight w:val="0"/>
                                      <w:marTop w:val="0"/>
                                      <w:marBottom w:val="0"/>
                                      <w:divBdr>
                                        <w:top w:val="none" w:sz="0" w:space="0" w:color="auto"/>
                                        <w:left w:val="none" w:sz="0" w:space="0" w:color="auto"/>
                                        <w:bottom w:val="none" w:sz="0" w:space="0" w:color="auto"/>
                                        <w:right w:val="none" w:sz="0" w:space="0" w:color="auto"/>
                                      </w:divBdr>
                                      <w:divsChild>
                                        <w:div w:id="476262346">
                                          <w:marLeft w:val="0"/>
                                          <w:marRight w:val="0"/>
                                          <w:marTop w:val="360"/>
                                          <w:marBottom w:val="0"/>
                                          <w:divBdr>
                                            <w:top w:val="none" w:sz="0" w:space="0" w:color="auto"/>
                                            <w:left w:val="none" w:sz="0" w:space="0" w:color="auto"/>
                                            <w:bottom w:val="none" w:sz="0" w:space="0" w:color="auto"/>
                                            <w:right w:val="none" w:sz="0" w:space="0" w:color="auto"/>
                                          </w:divBdr>
                                          <w:divsChild>
                                            <w:div w:id="794715234">
                                              <w:marLeft w:val="0"/>
                                              <w:marRight w:val="0"/>
                                              <w:marTop w:val="0"/>
                                              <w:marBottom w:val="0"/>
                                              <w:divBdr>
                                                <w:top w:val="none" w:sz="0" w:space="0" w:color="auto"/>
                                                <w:left w:val="none" w:sz="0" w:space="0" w:color="auto"/>
                                                <w:bottom w:val="none" w:sz="0" w:space="0" w:color="auto"/>
                                                <w:right w:val="none" w:sz="0" w:space="0" w:color="auto"/>
                                              </w:divBdr>
                                            </w:div>
                                          </w:divsChild>
                                        </w:div>
                                        <w:div w:id="906761932">
                                          <w:marLeft w:val="0"/>
                                          <w:marRight w:val="0"/>
                                          <w:marTop w:val="440"/>
                                          <w:marBottom w:val="200"/>
                                          <w:divBdr>
                                            <w:top w:val="none" w:sz="0" w:space="0" w:color="auto"/>
                                            <w:left w:val="none" w:sz="0" w:space="0" w:color="auto"/>
                                            <w:bottom w:val="none" w:sz="0" w:space="0" w:color="auto"/>
                                            <w:right w:val="none" w:sz="0" w:space="0" w:color="auto"/>
                                          </w:divBdr>
                                          <w:divsChild>
                                            <w:div w:id="2088720011">
                                              <w:marLeft w:val="0"/>
                                              <w:marRight w:val="0"/>
                                              <w:marTop w:val="0"/>
                                              <w:marBottom w:val="0"/>
                                              <w:divBdr>
                                                <w:top w:val="none" w:sz="0" w:space="0" w:color="auto"/>
                                                <w:left w:val="none" w:sz="0" w:space="0" w:color="auto"/>
                                                <w:bottom w:val="none" w:sz="0" w:space="0" w:color="auto"/>
                                                <w:right w:val="none" w:sz="0" w:space="0" w:color="auto"/>
                                              </w:divBdr>
                                            </w:div>
                                          </w:divsChild>
                                        </w:div>
                                        <w:div w:id="1738698591">
                                          <w:marLeft w:val="0"/>
                                          <w:marRight w:val="0"/>
                                          <w:marTop w:val="0"/>
                                          <w:marBottom w:val="200"/>
                                          <w:divBdr>
                                            <w:top w:val="none" w:sz="0" w:space="0" w:color="auto"/>
                                            <w:left w:val="none" w:sz="0" w:space="0" w:color="auto"/>
                                            <w:bottom w:val="none" w:sz="0" w:space="0" w:color="auto"/>
                                            <w:right w:val="none" w:sz="0" w:space="0" w:color="auto"/>
                                          </w:divBdr>
                                          <w:divsChild>
                                            <w:div w:id="4440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6566">
                                  <w:marLeft w:val="0"/>
                                  <w:marRight w:val="0"/>
                                  <w:marTop w:val="440"/>
                                  <w:marBottom w:val="740"/>
                                  <w:divBdr>
                                    <w:top w:val="none" w:sz="0" w:space="0" w:color="auto"/>
                                    <w:left w:val="none" w:sz="0" w:space="0" w:color="auto"/>
                                    <w:bottom w:val="none" w:sz="0" w:space="0" w:color="auto"/>
                                    <w:right w:val="none" w:sz="0" w:space="0" w:color="auto"/>
                                  </w:divBdr>
                                  <w:divsChild>
                                    <w:div w:id="366031704">
                                      <w:marLeft w:val="0"/>
                                      <w:marRight w:val="0"/>
                                      <w:marTop w:val="0"/>
                                      <w:marBottom w:val="0"/>
                                      <w:divBdr>
                                        <w:top w:val="none" w:sz="0" w:space="0" w:color="auto"/>
                                        <w:left w:val="none" w:sz="0" w:space="0" w:color="auto"/>
                                        <w:bottom w:val="none" w:sz="0" w:space="0" w:color="auto"/>
                                        <w:right w:val="none" w:sz="0" w:space="0" w:color="auto"/>
                                      </w:divBdr>
                                      <w:divsChild>
                                        <w:div w:id="432432912">
                                          <w:marLeft w:val="0"/>
                                          <w:marRight w:val="0"/>
                                          <w:marTop w:val="440"/>
                                          <w:marBottom w:val="200"/>
                                          <w:divBdr>
                                            <w:top w:val="none" w:sz="0" w:space="0" w:color="auto"/>
                                            <w:left w:val="none" w:sz="0" w:space="0" w:color="auto"/>
                                            <w:bottom w:val="none" w:sz="0" w:space="0" w:color="auto"/>
                                            <w:right w:val="none" w:sz="0" w:space="0" w:color="auto"/>
                                          </w:divBdr>
                                          <w:divsChild>
                                            <w:div w:id="2017534645">
                                              <w:marLeft w:val="0"/>
                                              <w:marRight w:val="0"/>
                                              <w:marTop w:val="0"/>
                                              <w:marBottom w:val="0"/>
                                              <w:divBdr>
                                                <w:top w:val="none" w:sz="0" w:space="0" w:color="auto"/>
                                                <w:left w:val="none" w:sz="0" w:space="0" w:color="auto"/>
                                                <w:bottom w:val="none" w:sz="0" w:space="0" w:color="auto"/>
                                                <w:right w:val="none" w:sz="0" w:space="0" w:color="auto"/>
                                              </w:divBdr>
                                            </w:div>
                                          </w:divsChild>
                                        </w:div>
                                        <w:div w:id="1353528661">
                                          <w:marLeft w:val="0"/>
                                          <w:marRight w:val="0"/>
                                          <w:marTop w:val="0"/>
                                          <w:marBottom w:val="200"/>
                                          <w:divBdr>
                                            <w:top w:val="none" w:sz="0" w:space="0" w:color="auto"/>
                                            <w:left w:val="none" w:sz="0" w:space="0" w:color="auto"/>
                                            <w:bottom w:val="none" w:sz="0" w:space="0" w:color="auto"/>
                                            <w:right w:val="none" w:sz="0" w:space="0" w:color="auto"/>
                                          </w:divBdr>
                                          <w:divsChild>
                                            <w:div w:id="1904952033">
                                              <w:marLeft w:val="0"/>
                                              <w:marRight w:val="0"/>
                                              <w:marTop w:val="0"/>
                                              <w:marBottom w:val="0"/>
                                              <w:divBdr>
                                                <w:top w:val="none" w:sz="0" w:space="0" w:color="auto"/>
                                                <w:left w:val="none" w:sz="0" w:space="0" w:color="auto"/>
                                                <w:bottom w:val="none" w:sz="0" w:space="0" w:color="auto"/>
                                                <w:right w:val="none" w:sz="0" w:space="0" w:color="auto"/>
                                              </w:divBdr>
                                            </w:div>
                                          </w:divsChild>
                                        </w:div>
                                        <w:div w:id="1395197876">
                                          <w:marLeft w:val="0"/>
                                          <w:marRight w:val="0"/>
                                          <w:marTop w:val="360"/>
                                          <w:marBottom w:val="0"/>
                                          <w:divBdr>
                                            <w:top w:val="none" w:sz="0" w:space="0" w:color="auto"/>
                                            <w:left w:val="none" w:sz="0" w:space="0" w:color="auto"/>
                                            <w:bottom w:val="none" w:sz="0" w:space="0" w:color="auto"/>
                                            <w:right w:val="none" w:sz="0" w:space="0" w:color="auto"/>
                                          </w:divBdr>
                                          <w:divsChild>
                                            <w:div w:id="36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498">
                                  <w:marLeft w:val="0"/>
                                  <w:marRight w:val="0"/>
                                  <w:marTop w:val="440"/>
                                  <w:marBottom w:val="740"/>
                                  <w:divBdr>
                                    <w:top w:val="none" w:sz="0" w:space="0" w:color="auto"/>
                                    <w:left w:val="none" w:sz="0" w:space="0" w:color="auto"/>
                                    <w:bottom w:val="none" w:sz="0" w:space="0" w:color="auto"/>
                                    <w:right w:val="none" w:sz="0" w:space="0" w:color="auto"/>
                                  </w:divBdr>
                                  <w:divsChild>
                                    <w:div w:id="1224020832">
                                      <w:marLeft w:val="0"/>
                                      <w:marRight w:val="0"/>
                                      <w:marTop w:val="0"/>
                                      <w:marBottom w:val="0"/>
                                      <w:divBdr>
                                        <w:top w:val="none" w:sz="0" w:space="0" w:color="auto"/>
                                        <w:left w:val="none" w:sz="0" w:space="0" w:color="auto"/>
                                        <w:bottom w:val="none" w:sz="0" w:space="0" w:color="auto"/>
                                        <w:right w:val="none" w:sz="0" w:space="0" w:color="auto"/>
                                      </w:divBdr>
                                      <w:divsChild>
                                        <w:div w:id="91321608">
                                          <w:marLeft w:val="0"/>
                                          <w:marRight w:val="0"/>
                                          <w:marTop w:val="360"/>
                                          <w:marBottom w:val="0"/>
                                          <w:divBdr>
                                            <w:top w:val="none" w:sz="0" w:space="0" w:color="auto"/>
                                            <w:left w:val="none" w:sz="0" w:space="0" w:color="auto"/>
                                            <w:bottom w:val="none" w:sz="0" w:space="0" w:color="auto"/>
                                            <w:right w:val="none" w:sz="0" w:space="0" w:color="auto"/>
                                          </w:divBdr>
                                          <w:divsChild>
                                            <w:div w:id="203560464">
                                              <w:marLeft w:val="0"/>
                                              <w:marRight w:val="0"/>
                                              <w:marTop w:val="0"/>
                                              <w:marBottom w:val="0"/>
                                              <w:divBdr>
                                                <w:top w:val="none" w:sz="0" w:space="0" w:color="auto"/>
                                                <w:left w:val="none" w:sz="0" w:space="0" w:color="auto"/>
                                                <w:bottom w:val="none" w:sz="0" w:space="0" w:color="auto"/>
                                                <w:right w:val="none" w:sz="0" w:space="0" w:color="auto"/>
                                              </w:divBdr>
                                            </w:div>
                                          </w:divsChild>
                                        </w:div>
                                        <w:div w:id="272595442">
                                          <w:marLeft w:val="0"/>
                                          <w:marRight w:val="0"/>
                                          <w:marTop w:val="440"/>
                                          <w:marBottom w:val="200"/>
                                          <w:divBdr>
                                            <w:top w:val="none" w:sz="0" w:space="0" w:color="auto"/>
                                            <w:left w:val="none" w:sz="0" w:space="0" w:color="auto"/>
                                            <w:bottom w:val="none" w:sz="0" w:space="0" w:color="auto"/>
                                            <w:right w:val="none" w:sz="0" w:space="0" w:color="auto"/>
                                          </w:divBdr>
                                          <w:divsChild>
                                            <w:div w:id="2138522119">
                                              <w:marLeft w:val="0"/>
                                              <w:marRight w:val="0"/>
                                              <w:marTop w:val="0"/>
                                              <w:marBottom w:val="0"/>
                                              <w:divBdr>
                                                <w:top w:val="none" w:sz="0" w:space="0" w:color="auto"/>
                                                <w:left w:val="none" w:sz="0" w:space="0" w:color="auto"/>
                                                <w:bottom w:val="none" w:sz="0" w:space="0" w:color="auto"/>
                                                <w:right w:val="none" w:sz="0" w:space="0" w:color="auto"/>
                                              </w:divBdr>
                                            </w:div>
                                          </w:divsChild>
                                        </w:div>
                                        <w:div w:id="367876302">
                                          <w:marLeft w:val="0"/>
                                          <w:marRight w:val="0"/>
                                          <w:marTop w:val="360"/>
                                          <w:marBottom w:val="0"/>
                                          <w:divBdr>
                                            <w:top w:val="none" w:sz="0" w:space="0" w:color="auto"/>
                                            <w:left w:val="none" w:sz="0" w:space="0" w:color="auto"/>
                                            <w:bottom w:val="none" w:sz="0" w:space="0" w:color="auto"/>
                                            <w:right w:val="none" w:sz="0" w:space="0" w:color="auto"/>
                                          </w:divBdr>
                                          <w:divsChild>
                                            <w:div w:id="2136288943">
                                              <w:marLeft w:val="0"/>
                                              <w:marRight w:val="0"/>
                                              <w:marTop w:val="0"/>
                                              <w:marBottom w:val="0"/>
                                              <w:divBdr>
                                                <w:top w:val="none" w:sz="0" w:space="0" w:color="auto"/>
                                                <w:left w:val="none" w:sz="0" w:space="0" w:color="auto"/>
                                                <w:bottom w:val="none" w:sz="0" w:space="0" w:color="auto"/>
                                                <w:right w:val="none" w:sz="0" w:space="0" w:color="auto"/>
                                              </w:divBdr>
                                            </w:div>
                                          </w:divsChild>
                                        </w:div>
                                        <w:div w:id="738600614">
                                          <w:marLeft w:val="0"/>
                                          <w:marRight w:val="0"/>
                                          <w:marTop w:val="360"/>
                                          <w:marBottom w:val="0"/>
                                          <w:divBdr>
                                            <w:top w:val="none" w:sz="0" w:space="0" w:color="auto"/>
                                            <w:left w:val="none" w:sz="0" w:space="0" w:color="auto"/>
                                            <w:bottom w:val="none" w:sz="0" w:space="0" w:color="auto"/>
                                            <w:right w:val="none" w:sz="0" w:space="0" w:color="auto"/>
                                          </w:divBdr>
                                          <w:divsChild>
                                            <w:div w:id="1649630202">
                                              <w:marLeft w:val="0"/>
                                              <w:marRight w:val="0"/>
                                              <w:marTop w:val="0"/>
                                              <w:marBottom w:val="0"/>
                                              <w:divBdr>
                                                <w:top w:val="none" w:sz="0" w:space="0" w:color="auto"/>
                                                <w:left w:val="none" w:sz="0" w:space="0" w:color="auto"/>
                                                <w:bottom w:val="none" w:sz="0" w:space="0" w:color="auto"/>
                                                <w:right w:val="none" w:sz="0" w:space="0" w:color="auto"/>
                                              </w:divBdr>
                                            </w:div>
                                          </w:divsChild>
                                        </w:div>
                                        <w:div w:id="1117725320">
                                          <w:marLeft w:val="0"/>
                                          <w:marRight w:val="0"/>
                                          <w:marTop w:val="360"/>
                                          <w:marBottom w:val="0"/>
                                          <w:divBdr>
                                            <w:top w:val="none" w:sz="0" w:space="0" w:color="auto"/>
                                            <w:left w:val="none" w:sz="0" w:space="0" w:color="auto"/>
                                            <w:bottom w:val="none" w:sz="0" w:space="0" w:color="auto"/>
                                            <w:right w:val="none" w:sz="0" w:space="0" w:color="auto"/>
                                          </w:divBdr>
                                          <w:divsChild>
                                            <w:div w:id="1307005295">
                                              <w:marLeft w:val="0"/>
                                              <w:marRight w:val="0"/>
                                              <w:marTop w:val="0"/>
                                              <w:marBottom w:val="0"/>
                                              <w:divBdr>
                                                <w:top w:val="none" w:sz="0" w:space="0" w:color="auto"/>
                                                <w:left w:val="none" w:sz="0" w:space="0" w:color="auto"/>
                                                <w:bottom w:val="none" w:sz="0" w:space="0" w:color="auto"/>
                                                <w:right w:val="none" w:sz="0" w:space="0" w:color="auto"/>
                                              </w:divBdr>
                                            </w:div>
                                          </w:divsChild>
                                        </w:div>
                                        <w:div w:id="1129250869">
                                          <w:marLeft w:val="0"/>
                                          <w:marRight w:val="0"/>
                                          <w:marTop w:val="0"/>
                                          <w:marBottom w:val="200"/>
                                          <w:divBdr>
                                            <w:top w:val="none" w:sz="0" w:space="0" w:color="auto"/>
                                            <w:left w:val="none" w:sz="0" w:space="0" w:color="auto"/>
                                            <w:bottom w:val="none" w:sz="0" w:space="0" w:color="auto"/>
                                            <w:right w:val="none" w:sz="0" w:space="0" w:color="auto"/>
                                          </w:divBdr>
                                          <w:divsChild>
                                            <w:div w:id="1992976299">
                                              <w:marLeft w:val="0"/>
                                              <w:marRight w:val="0"/>
                                              <w:marTop w:val="0"/>
                                              <w:marBottom w:val="0"/>
                                              <w:divBdr>
                                                <w:top w:val="none" w:sz="0" w:space="0" w:color="auto"/>
                                                <w:left w:val="none" w:sz="0" w:space="0" w:color="auto"/>
                                                <w:bottom w:val="none" w:sz="0" w:space="0" w:color="auto"/>
                                                <w:right w:val="none" w:sz="0" w:space="0" w:color="auto"/>
                                              </w:divBdr>
                                            </w:div>
                                          </w:divsChild>
                                        </w:div>
                                        <w:div w:id="1169953315">
                                          <w:marLeft w:val="0"/>
                                          <w:marRight w:val="0"/>
                                          <w:marTop w:val="360"/>
                                          <w:marBottom w:val="0"/>
                                          <w:divBdr>
                                            <w:top w:val="none" w:sz="0" w:space="0" w:color="auto"/>
                                            <w:left w:val="none" w:sz="0" w:space="0" w:color="auto"/>
                                            <w:bottom w:val="none" w:sz="0" w:space="0" w:color="auto"/>
                                            <w:right w:val="none" w:sz="0" w:space="0" w:color="auto"/>
                                          </w:divBdr>
                                          <w:divsChild>
                                            <w:div w:id="1459571789">
                                              <w:marLeft w:val="0"/>
                                              <w:marRight w:val="0"/>
                                              <w:marTop w:val="0"/>
                                              <w:marBottom w:val="0"/>
                                              <w:divBdr>
                                                <w:top w:val="none" w:sz="0" w:space="0" w:color="auto"/>
                                                <w:left w:val="none" w:sz="0" w:space="0" w:color="auto"/>
                                                <w:bottom w:val="none" w:sz="0" w:space="0" w:color="auto"/>
                                                <w:right w:val="none" w:sz="0" w:space="0" w:color="auto"/>
                                              </w:divBdr>
                                            </w:div>
                                          </w:divsChild>
                                        </w:div>
                                        <w:div w:id="1178154964">
                                          <w:marLeft w:val="0"/>
                                          <w:marRight w:val="0"/>
                                          <w:marTop w:val="360"/>
                                          <w:marBottom w:val="0"/>
                                          <w:divBdr>
                                            <w:top w:val="none" w:sz="0" w:space="0" w:color="auto"/>
                                            <w:left w:val="none" w:sz="0" w:space="0" w:color="auto"/>
                                            <w:bottom w:val="none" w:sz="0" w:space="0" w:color="auto"/>
                                            <w:right w:val="none" w:sz="0" w:space="0" w:color="auto"/>
                                          </w:divBdr>
                                          <w:divsChild>
                                            <w:div w:id="1877890466">
                                              <w:marLeft w:val="0"/>
                                              <w:marRight w:val="0"/>
                                              <w:marTop w:val="0"/>
                                              <w:marBottom w:val="0"/>
                                              <w:divBdr>
                                                <w:top w:val="none" w:sz="0" w:space="0" w:color="auto"/>
                                                <w:left w:val="none" w:sz="0" w:space="0" w:color="auto"/>
                                                <w:bottom w:val="none" w:sz="0" w:space="0" w:color="auto"/>
                                                <w:right w:val="none" w:sz="0" w:space="0" w:color="auto"/>
                                              </w:divBdr>
                                            </w:div>
                                          </w:divsChild>
                                        </w:div>
                                        <w:div w:id="1258094927">
                                          <w:marLeft w:val="0"/>
                                          <w:marRight w:val="0"/>
                                          <w:marTop w:val="360"/>
                                          <w:marBottom w:val="0"/>
                                          <w:divBdr>
                                            <w:top w:val="none" w:sz="0" w:space="0" w:color="auto"/>
                                            <w:left w:val="none" w:sz="0" w:space="0" w:color="auto"/>
                                            <w:bottom w:val="none" w:sz="0" w:space="0" w:color="auto"/>
                                            <w:right w:val="none" w:sz="0" w:space="0" w:color="auto"/>
                                          </w:divBdr>
                                          <w:divsChild>
                                            <w:div w:id="1182016757">
                                              <w:marLeft w:val="0"/>
                                              <w:marRight w:val="0"/>
                                              <w:marTop w:val="0"/>
                                              <w:marBottom w:val="0"/>
                                              <w:divBdr>
                                                <w:top w:val="none" w:sz="0" w:space="0" w:color="auto"/>
                                                <w:left w:val="none" w:sz="0" w:space="0" w:color="auto"/>
                                                <w:bottom w:val="none" w:sz="0" w:space="0" w:color="auto"/>
                                                <w:right w:val="none" w:sz="0" w:space="0" w:color="auto"/>
                                              </w:divBdr>
                                            </w:div>
                                          </w:divsChild>
                                        </w:div>
                                        <w:div w:id="1526558174">
                                          <w:marLeft w:val="0"/>
                                          <w:marRight w:val="0"/>
                                          <w:marTop w:val="360"/>
                                          <w:marBottom w:val="0"/>
                                          <w:divBdr>
                                            <w:top w:val="none" w:sz="0" w:space="0" w:color="auto"/>
                                            <w:left w:val="none" w:sz="0" w:space="0" w:color="auto"/>
                                            <w:bottom w:val="none" w:sz="0" w:space="0" w:color="auto"/>
                                            <w:right w:val="none" w:sz="0" w:space="0" w:color="auto"/>
                                          </w:divBdr>
                                          <w:divsChild>
                                            <w:div w:id="1814248044">
                                              <w:marLeft w:val="0"/>
                                              <w:marRight w:val="0"/>
                                              <w:marTop w:val="0"/>
                                              <w:marBottom w:val="0"/>
                                              <w:divBdr>
                                                <w:top w:val="none" w:sz="0" w:space="0" w:color="auto"/>
                                                <w:left w:val="none" w:sz="0" w:space="0" w:color="auto"/>
                                                <w:bottom w:val="none" w:sz="0" w:space="0" w:color="auto"/>
                                                <w:right w:val="none" w:sz="0" w:space="0" w:color="auto"/>
                                              </w:divBdr>
                                            </w:div>
                                          </w:divsChild>
                                        </w:div>
                                        <w:div w:id="1653605878">
                                          <w:marLeft w:val="0"/>
                                          <w:marRight w:val="0"/>
                                          <w:marTop w:val="360"/>
                                          <w:marBottom w:val="0"/>
                                          <w:divBdr>
                                            <w:top w:val="none" w:sz="0" w:space="0" w:color="auto"/>
                                            <w:left w:val="none" w:sz="0" w:space="0" w:color="auto"/>
                                            <w:bottom w:val="none" w:sz="0" w:space="0" w:color="auto"/>
                                            <w:right w:val="none" w:sz="0" w:space="0" w:color="auto"/>
                                          </w:divBdr>
                                          <w:divsChild>
                                            <w:div w:id="1298029977">
                                              <w:marLeft w:val="0"/>
                                              <w:marRight w:val="0"/>
                                              <w:marTop w:val="0"/>
                                              <w:marBottom w:val="0"/>
                                              <w:divBdr>
                                                <w:top w:val="none" w:sz="0" w:space="0" w:color="auto"/>
                                                <w:left w:val="none" w:sz="0" w:space="0" w:color="auto"/>
                                                <w:bottom w:val="none" w:sz="0" w:space="0" w:color="auto"/>
                                                <w:right w:val="none" w:sz="0" w:space="0" w:color="auto"/>
                                              </w:divBdr>
                                            </w:div>
                                          </w:divsChild>
                                        </w:div>
                                        <w:div w:id="1671905904">
                                          <w:marLeft w:val="0"/>
                                          <w:marRight w:val="0"/>
                                          <w:marTop w:val="360"/>
                                          <w:marBottom w:val="0"/>
                                          <w:divBdr>
                                            <w:top w:val="none" w:sz="0" w:space="0" w:color="auto"/>
                                            <w:left w:val="none" w:sz="0" w:space="0" w:color="auto"/>
                                            <w:bottom w:val="none" w:sz="0" w:space="0" w:color="auto"/>
                                            <w:right w:val="none" w:sz="0" w:space="0" w:color="auto"/>
                                          </w:divBdr>
                                          <w:divsChild>
                                            <w:div w:id="1251743094">
                                              <w:marLeft w:val="0"/>
                                              <w:marRight w:val="0"/>
                                              <w:marTop w:val="0"/>
                                              <w:marBottom w:val="0"/>
                                              <w:divBdr>
                                                <w:top w:val="none" w:sz="0" w:space="0" w:color="auto"/>
                                                <w:left w:val="none" w:sz="0" w:space="0" w:color="auto"/>
                                                <w:bottom w:val="none" w:sz="0" w:space="0" w:color="auto"/>
                                                <w:right w:val="none" w:sz="0" w:space="0" w:color="auto"/>
                                              </w:divBdr>
                                            </w:div>
                                          </w:divsChild>
                                        </w:div>
                                        <w:div w:id="1753088050">
                                          <w:marLeft w:val="0"/>
                                          <w:marRight w:val="0"/>
                                          <w:marTop w:val="360"/>
                                          <w:marBottom w:val="0"/>
                                          <w:divBdr>
                                            <w:top w:val="none" w:sz="0" w:space="0" w:color="auto"/>
                                            <w:left w:val="none" w:sz="0" w:space="0" w:color="auto"/>
                                            <w:bottom w:val="none" w:sz="0" w:space="0" w:color="auto"/>
                                            <w:right w:val="none" w:sz="0" w:space="0" w:color="auto"/>
                                          </w:divBdr>
                                          <w:divsChild>
                                            <w:div w:id="18189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1675">
                                  <w:marLeft w:val="0"/>
                                  <w:marRight w:val="0"/>
                                  <w:marTop w:val="440"/>
                                  <w:marBottom w:val="740"/>
                                  <w:divBdr>
                                    <w:top w:val="none" w:sz="0" w:space="0" w:color="auto"/>
                                    <w:left w:val="none" w:sz="0" w:space="0" w:color="auto"/>
                                    <w:bottom w:val="none" w:sz="0" w:space="0" w:color="auto"/>
                                    <w:right w:val="none" w:sz="0" w:space="0" w:color="auto"/>
                                  </w:divBdr>
                                  <w:divsChild>
                                    <w:div w:id="1244027419">
                                      <w:marLeft w:val="0"/>
                                      <w:marRight w:val="0"/>
                                      <w:marTop w:val="0"/>
                                      <w:marBottom w:val="0"/>
                                      <w:divBdr>
                                        <w:top w:val="none" w:sz="0" w:space="0" w:color="auto"/>
                                        <w:left w:val="none" w:sz="0" w:space="0" w:color="auto"/>
                                        <w:bottom w:val="none" w:sz="0" w:space="0" w:color="auto"/>
                                        <w:right w:val="none" w:sz="0" w:space="0" w:color="auto"/>
                                      </w:divBdr>
                                      <w:divsChild>
                                        <w:div w:id="346173659">
                                          <w:marLeft w:val="0"/>
                                          <w:marRight w:val="0"/>
                                          <w:marTop w:val="360"/>
                                          <w:marBottom w:val="0"/>
                                          <w:divBdr>
                                            <w:top w:val="none" w:sz="0" w:space="0" w:color="auto"/>
                                            <w:left w:val="none" w:sz="0" w:space="0" w:color="auto"/>
                                            <w:bottom w:val="none" w:sz="0" w:space="0" w:color="auto"/>
                                            <w:right w:val="none" w:sz="0" w:space="0" w:color="auto"/>
                                          </w:divBdr>
                                          <w:divsChild>
                                            <w:div w:id="1733846327">
                                              <w:marLeft w:val="0"/>
                                              <w:marRight w:val="0"/>
                                              <w:marTop w:val="0"/>
                                              <w:marBottom w:val="0"/>
                                              <w:divBdr>
                                                <w:top w:val="none" w:sz="0" w:space="0" w:color="auto"/>
                                                <w:left w:val="none" w:sz="0" w:space="0" w:color="auto"/>
                                                <w:bottom w:val="none" w:sz="0" w:space="0" w:color="auto"/>
                                                <w:right w:val="none" w:sz="0" w:space="0" w:color="auto"/>
                                              </w:divBdr>
                                            </w:div>
                                          </w:divsChild>
                                        </w:div>
                                        <w:div w:id="1202402000">
                                          <w:marLeft w:val="0"/>
                                          <w:marRight w:val="0"/>
                                          <w:marTop w:val="0"/>
                                          <w:marBottom w:val="200"/>
                                          <w:divBdr>
                                            <w:top w:val="none" w:sz="0" w:space="0" w:color="auto"/>
                                            <w:left w:val="none" w:sz="0" w:space="0" w:color="auto"/>
                                            <w:bottom w:val="none" w:sz="0" w:space="0" w:color="auto"/>
                                            <w:right w:val="none" w:sz="0" w:space="0" w:color="auto"/>
                                          </w:divBdr>
                                          <w:divsChild>
                                            <w:div w:id="828793988">
                                              <w:marLeft w:val="0"/>
                                              <w:marRight w:val="0"/>
                                              <w:marTop w:val="0"/>
                                              <w:marBottom w:val="0"/>
                                              <w:divBdr>
                                                <w:top w:val="none" w:sz="0" w:space="0" w:color="auto"/>
                                                <w:left w:val="none" w:sz="0" w:space="0" w:color="auto"/>
                                                <w:bottom w:val="none" w:sz="0" w:space="0" w:color="auto"/>
                                                <w:right w:val="none" w:sz="0" w:space="0" w:color="auto"/>
                                              </w:divBdr>
                                            </w:div>
                                          </w:divsChild>
                                        </w:div>
                                        <w:div w:id="2145806218">
                                          <w:marLeft w:val="0"/>
                                          <w:marRight w:val="0"/>
                                          <w:marTop w:val="440"/>
                                          <w:marBottom w:val="200"/>
                                          <w:divBdr>
                                            <w:top w:val="none" w:sz="0" w:space="0" w:color="auto"/>
                                            <w:left w:val="none" w:sz="0" w:space="0" w:color="auto"/>
                                            <w:bottom w:val="none" w:sz="0" w:space="0" w:color="auto"/>
                                            <w:right w:val="none" w:sz="0" w:space="0" w:color="auto"/>
                                          </w:divBdr>
                                          <w:divsChild>
                                            <w:div w:id="582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4946">
                                  <w:marLeft w:val="0"/>
                                  <w:marRight w:val="0"/>
                                  <w:marTop w:val="440"/>
                                  <w:marBottom w:val="740"/>
                                  <w:divBdr>
                                    <w:top w:val="none" w:sz="0" w:space="0" w:color="auto"/>
                                    <w:left w:val="none" w:sz="0" w:space="0" w:color="auto"/>
                                    <w:bottom w:val="none" w:sz="0" w:space="0" w:color="auto"/>
                                    <w:right w:val="none" w:sz="0" w:space="0" w:color="auto"/>
                                  </w:divBdr>
                                  <w:divsChild>
                                    <w:div w:id="1714501755">
                                      <w:marLeft w:val="0"/>
                                      <w:marRight w:val="0"/>
                                      <w:marTop w:val="0"/>
                                      <w:marBottom w:val="0"/>
                                      <w:divBdr>
                                        <w:top w:val="none" w:sz="0" w:space="0" w:color="auto"/>
                                        <w:left w:val="none" w:sz="0" w:space="0" w:color="auto"/>
                                        <w:bottom w:val="none" w:sz="0" w:space="0" w:color="auto"/>
                                        <w:right w:val="none" w:sz="0" w:space="0" w:color="auto"/>
                                      </w:divBdr>
                                      <w:divsChild>
                                        <w:div w:id="85656852">
                                          <w:marLeft w:val="0"/>
                                          <w:marRight w:val="0"/>
                                          <w:marTop w:val="360"/>
                                          <w:marBottom w:val="0"/>
                                          <w:divBdr>
                                            <w:top w:val="none" w:sz="0" w:space="0" w:color="auto"/>
                                            <w:left w:val="none" w:sz="0" w:space="0" w:color="auto"/>
                                            <w:bottom w:val="none" w:sz="0" w:space="0" w:color="auto"/>
                                            <w:right w:val="none" w:sz="0" w:space="0" w:color="auto"/>
                                          </w:divBdr>
                                          <w:divsChild>
                                            <w:div w:id="2038042605">
                                              <w:marLeft w:val="0"/>
                                              <w:marRight w:val="0"/>
                                              <w:marTop w:val="0"/>
                                              <w:marBottom w:val="0"/>
                                              <w:divBdr>
                                                <w:top w:val="none" w:sz="0" w:space="0" w:color="auto"/>
                                                <w:left w:val="none" w:sz="0" w:space="0" w:color="auto"/>
                                                <w:bottom w:val="none" w:sz="0" w:space="0" w:color="auto"/>
                                                <w:right w:val="none" w:sz="0" w:space="0" w:color="auto"/>
                                              </w:divBdr>
                                            </w:div>
                                          </w:divsChild>
                                        </w:div>
                                        <w:div w:id="184029089">
                                          <w:marLeft w:val="0"/>
                                          <w:marRight w:val="0"/>
                                          <w:marTop w:val="360"/>
                                          <w:marBottom w:val="0"/>
                                          <w:divBdr>
                                            <w:top w:val="none" w:sz="0" w:space="0" w:color="auto"/>
                                            <w:left w:val="none" w:sz="0" w:space="0" w:color="auto"/>
                                            <w:bottom w:val="none" w:sz="0" w:space="0" w:color="auto"/>
                                            <w:right w:val="none" w:sz="0" w:space="0" w:color="auto"/>
                                          </w:divBdr>
                                          <w:divsChild>
                                            <w:div w:id="1922789978">
                                              <w:marLeft w:val="0"/>
                                              <w:marRight w:val="0"/>
                                              <w:marTop w:val="0"/>
                                              <w:marBottom w:val="0"/>
                                              <w:divBdr>
                                                <w:top w:val="none" w:sz="0" w:space="0" w:color="auto"/>
                                                <w:left w:val="none" w:sz="0" w:space="0" w:color="auto"/>
                                                <w:bottom w:val="none" w:sz="0" w:space="0" w:color="auto"/>
                                                <w:right w:val="none" w:sz="0" w:space="0" w:color="auto"/>
                                              </w:divBdr>
                                            </w:div>
                                          </w:divsChild>
                                        </w:div>
                                        <w:div w:id="259066536">
                                          <w:marLeft w:val="0"/>
                                          <w:marRight w:val="0"/>
                                          <w:marTop w:val="440"/>
                                          <w:marBottom w:val="200"/>
                                          <w:divBdr>
                                            <w:top w:val="none" w:sz="0" w:space="0" w:color="auto"/>
                                            <w:left w:val="none" w:sz="0" w:space="0" w:color="auto"/>
                                            <w:bottom w:val="none" w:sz="0" w:space="0" w:color="auto"/>
                                            <w:right w:val="none" w:sz="0" w:space="0" w:color="auto"/>
                                          </w:divBdr>
                                          <w:divsChild>
                                            <w:div w:id="139928012">
                                              <w:marLeft w:val="0"/>
                                              <w:marRight w:val="0"/>
                                              <w:marTop w:val="0"/>
                                              <w:marBottom w:val="0"/>
                                              <w:divBdr>
                                                <w:top w:val="none" w:sz="0" w:space="0" w:color="auto"/>
                                                <w:left w:val="none" w:sz="0" w:space="0" w:color="auto"/>
                                                <w:bottom w:val="none" w:sz="0" w:space="0" w:color="auto"/>
                                                <w:right w:val="none" w:sz="0" w:space="0" w:color="auto"/>
                                              </w:divBdr>
                                            </w:div>
                                          </w:divsChild>
                                        </w:div>
                                        <w:div w:id="320237919">
                                          <w:marLeft w:val="0"/>
                                          <w:marRight w:val="0"/>
                                          <w:marTop w:val="360"/>
                                          <w:marBottom w:val="0"/>
                                          <w:divBdr>
                                            <w:top w:val="none" w:sz="0" w:space="0" w:color="auto"/>
                                            <w:left w:val="none" w:sz="0" w:space="0" w:color="auto"/>
                                            <w:bottom w:val="none" w:sz="0" w:space="0" w:color="auto"/>
                                            <w:right w:val="none" w:sz="0" w:space="0" w:color="auto"/>
                                          </w:divBdr>
                                          <w:divsChild>
                                            <w:div w:id="683361999">
                                              <w:marLeft w:val="0"/>
                                              <w:marRight w:val="0"/>
                                              <w:marTop w:val="0"/>
                                              <w:marBottom w:val="0"/>
                                              <w:divBdr>
                                                <w:top w:val="none" w:sz="0" w:space="0" w:color="auto"/>
                                                <w:left w:val="none" w:sz="0" w:space="0" w:color="auto"/>
                                                <w:bottom w:val="none" w:sz="0" w:space="0" w:color="auto"/>
                                                <w:right w:val="none" w:sz="0" w:space="0" w:color="auto"/>
                                              </w:divBdr>
                                            </w:div>
                                          </w:divsChild>
                                        </w:div>
                                        <w:div w:id="378479326">
                                          <w:marLeft w:val="0"/>
                                          <w:marRight w:val="0"/>
                                          <w:marTop w:val="360"/>
                                          <w:marBottom w:val="0"/>
                                          <w:divBdr>
                                            <w:top w:val="none" w:sz="0" w:space="0" w:color="auto"/>
                                            <w:left w:val="none" w:sz="0" w:space="0" w:color="auto"/>
                                            <w:bottom w:val="none" w:sz="0" w:space="0" w:color="auto"/>
                                            <w:right w:val="none" w:sz="0" w:space="0" w:color="auto"/>
                                          </w:divBdr>
                                          <w:divsChild>
                                            <w:div w:id="2051375087">
                                              <w:marLeft w:val="0"/>
                                              <w:marRight w:val="0"/>
                                              <w:marTop w:val="0"/>
                                              <w:marBottom w:val="0"/>
                                              <w:divBdr>
                                                <w:top w:val="none" w:sz="0" w:space="0" w:color="auto"/>
                                                <w:left w:val="none" w:sz="0" w:space="0" w:color="auto"/>
                                                <w:bottom w:val="none" w:sz="0" w:space="0" w:color="auto"/>
                                                <w:right w:val="none" w:sz="0" w:space="0" w:color="auto"/>
                                              </w:divBdr>
                                            </w:div>
                                          </w:divsChild>
                                        </w:div>
                                        <w:div w:id="482695551">
                                          <w:marLeft w:val="0"/>
                                          <w:marRight w:val="0"/>
                                          <w:marTop w:val="360"/>
                                          <w:marBottom w:val="0"/>
                                          <w:divBdr>
                                            <w:top w:val="none" w:sz="0" w:space="0" w:color="auto"/>
                                            <w:left w:val="none" w:sz="0" w:space="0" w:color="auto"/>
                                            <w:bottom w:val="none" w:sz="0" w:space="0" w:color="auto"/>
                                            <w:right w:val="none" w:sz="0" w:space="0" w:color="auto"/>
                                          </w:divBdr>
                                          <w:divsChild>
                                            <w:div w:id="1117411305">
                                              <w:marLeft w:val="0"/>
                                              <w:marRight w:val="0"/>
                                              <w:marTop w:val="0"/>
                                              <w:marBottom w:val="0"/>
                                              <w:divBdr>
                                                <w:top w:val="none" w:sz="0" w:space="0" w:color="auto"/>
                                                <w:left w:val="none" w:sz="0" w:space="0" w:color="auto"/>
                                                <w:bottom w:val="none" w:sz="0" w:space="0" w:color="auto"/>
                                                <w:right w:val="none" w:sz="0" w:space="0" w:color="auto"/>
                                              </w:divBdr>
                                            </w:div>
                                          </w:divsChild>
                                        </w:div>
                                        <w:div w:id="494422492">
                                          <w:marLeft w:val="0"/>
                                          <w:marRight w:val="0"/>
                                          <w:marTop w:val="360"/>
                                          <w:marBottom w:val="0"/>
                                          <w:divBdr>
                                            <w:top w:val="none" w:sz="0" w:space="0" w:color="auto"/>
                                            <w:left w:val="none" w:sz="0" w:space="0" w:color="auto"/>
                                            <w:bottom w:val="none" w:sz="0" w:space="0" w:color="auto"/>
                                            <w:right w:val="none" w:sz="0" w:space="0" w:color="auto"/>
                                          </w:divBdr>
                                          <w:divsChild>
                                            <w:div w:id="1548100701">
                                              <w:marLeft w:val="0"/>
                                              <w:marRight w:val="0"/>
                                              <w:marTop w:val="0"/>
                                              <w:marBottom w:val="0"/>
                                              <w:divBdr>
                                                <w:top w:val="none" w:sz="0" w:space="0" w:color="auto"/>
                                                <w:left w:val="none" w:sz="0" w:space="0" w:color="auto"/>
                                                <w:bottom w:val="none" w:sz="0" w:space="0" w:color="auto"/>
                                                <w:right w:val="none" w:sz="0" w:space="0" w:color="auto"/>
                                              </w:divBdr>
                                            </w:div>
                                          </w:divsChild>
                                        </w:div>
                                        <w:div w:id="1154102778">
                                          <w:marLeft w:val="0"/>
                                          <w:marRight w:val="0"/>
                                          <w:marTop w:val="360"/>
                                          <w:marBottom w:val="0"/>
                                          <w:divBdr>
                                            <w:top w:val="none" w:sz="0" w:space="0" w:color="auto"/>
                                            <w:left w:val="none" w:sz="0" w:space="0" w:color="auto"/>
                                            <w:bottom w:val="none" w:sz="0" w:space="0" w:color="auto"/>
                                            <w:right w:val="none" w:sz="0" w:space="0" w:color="auto"/>
                                          </w:divBdr>
                                          <w:divsChild>
                                            <w:div w:id="424305099">
                                              <w:marLeft w:val="0"/>
                                              <w:marRight w:val="0"/>
                                              <w:marTop w:val="0"/>
                                              <w:marBottom w:val="0"/>
                                              <w:divBdr>
                                                <w:top w:val="none" w:sz="0" w:space="0" w:color="auto"/>
                                                <w:left w:val="none" w:sz="0" w:space="0" w:color="auto"/>
                                                <w:bottom w:val="none" w:sz="0" w:space="0" w:color="auto"/>
                                                <w:right w:val="none" w:sz="0" w:space="0" w:color="auto"/>
                                              </w:divBdr>
                                            </w:div>
                                          </w:divsChild>
                                        </w:div>
                                        <w:div w:id="1458797719">
                                          <w:marLeft w:val="0"/>
                                          <w:marRight w:val="0"/>
                                          <w:marTop w:val="360"/>
                                          <w:marBottom w:val="0"/>
                                          <w:divBdr>
                                            <w:top w:val="none" w:sz="0" w:space="0" w:color="auto"/>
                                            <w:left w:val="none" w:sz="0" w:space="0" w:color="auto"/>
                                            <w:bottom w:val="none" w:sz="0" w:space="0" w:color="auto"/>
                                            <w:right w:val="none" w:sz="0" w:space="0" w:color="auto"/>
                                          </w:divBdr>
                                          <w:divsChild>
                                            <w:div w:id="856426442">
                                              <w:marLeft w:val="0"/>
                                              <w:marRight w:val="0"/>
                                              <w:marTop w:val="0"/>
                                              <w:marBottom w:val="0"/>
                                              <w:divBdr>
                                                <w:top w:val="none" w:sz="0" w:space="0" w:color="auto"/>
                                                <w:left w:val="none" w:sz="0" w:space="0" w:color="auto"/>
                                                <w:bottom w:val="none" w:sz="0" w:space="0" w:color="auto"/>
                                                <w:right w:val="none" w:sz="0" w:space="0" w:color="auto"/>
                                              </w:divBdr>
                                            </w:div>
                                          </w:divsChild>
                                        </w:div>
                                        <w:div w:id="1534810362">
                                          <w:marLeft w:val="0"/>
                                          <w:marRight w:val="0"/>
                                          <w:marTop w:val="360"/>
                                          <w:marBottom w:val="0"/>
                                          <w:divBdr>
                                            <w:top w:val="none" w:sz="0" w:space="0" w:color="auto"/>
                                            <w:left w:val="none" w:sz="0" w:space="0" w:color="auto"/>
                                            <w:bottom w:val="none" w:sz="0" w:space="0" w:color="auto"/>
                                            <w:right w:val="none" w:sz="0" w:space="0" w:color="auto"/>
                                          </w:divBdr>
                                          <w:divsChild>
                                            <w:div w:id="276762604">
                                              <w:marLeft w:val="0"/>
                                              <w:marRight w:val="0"/>
                                              <w:marTop w:val="0"/>
                                              <w:marBottom w:val="0"/>
                                              <w:divBdr>
                                                <w:top w:val="none" w:sz="0" w:space="0" w:color="auto"/>
                                                <w:left w:val="none" w:sz="0" w:space="0" w:color="auto"/>
                                                <w:bottom w:val="none" w:sz="0" w:space="0" w:color="auto"/>
                                                <w:right w:val="none" w:sz="0" w:space="0" w:color="auto"/>
                                              </w:divBdr>
                                            </w:div>
                                          </w:divsChild>
                                        </w:div>
                                        <w:div w:id="1861357579">
                                          <w:marLeft w:val="0"/>
                                          <w:marRight w:val="0"/>
                                          <w:marTop w:val="0"/>
                                          <w:marBottom w:val="200"/>
                                          <w:divBdr>
                                            <w:top w:val="none" w:sz="0" w:space="0" w:color="auto"/>
                                            <w:left w:val="none" w:sz="0" w:space="0" w:color="auto"/>
                                            <w:bottom w:val="none" w:sz="0" w:space="0" w:color="auto"/>
                                            <w:right w:val="none" w:sz="0" w:space="0" w:color="auto"/>
                                          </w:divBdr>
                                          <w:divsChild>
                                            <w:div w:id="1497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4851">
                                  <w:marLeft w:val="0"/>
                                  <w:marRight w:val="0"/>
                                  <w:marTop w:val="440"/>
                                  <w:marBottom w:val="740"/>
                                  <w:divBdr>
                                    <w:top w:val="none" w:sz="0" w:space="0" w:color="auto"/>
                                    <w:left w:val="none" w:sz="0" w:space="0" w:color="auto"/>
                                    <w:bottom w:val="none" w:sz="0" w:space="0" w:color="auto"/>
                                    <w:right w:val="none" w:sz="0" w:space="0" w:color="auto"/>
                                  </w:divBdr>
                                  <w:divsChild>
                                    <w:div w:id="1061252510">
                                      <w:marLeft w:val="0"/>
                                      <w:marRight w:val="0"/>
                                      <w:marTop w:val="0"/>
                                      <w:marBottom w:val="0"/>
                                      <w:divBdr>
                                        <w:top w:val="none" w:sz="0" w:space="0" w:color="auto"/>
                                        <w:left w:val="none" w:sz="0" w:space="0" w:color="auto"/>
                                        <w:bottom w:val="none" w:sz="0" w:space="0" w:color="auto"/>
                                        <w:right w:val="none" w:sz="0" w:space="0" w:color="auto"/>
                                      </w:divBdr>
                                      <w:divsChild>
                                        <w:div w:id="281150246">
                                          <w:marLeft w:val="0"/>
                                          <w:marRight w:val="0"/>
                                          <w:marTop w:val="360"/>
                                          <w:marBottom w:val="0"/>
                                          <w:divBdr>
                                            <w:top w:val="none" w:sz="0" w:space="0" w:color="auto"/>
                                            <w:left w:val="none" w:sz="0" w:space="0" w:color="auto"/>
                                            <w:bottom w:val="none" w:sz="0" w:space="0" w:color="auto"/>
                                            <w:right w:val="none" w:sz="0" w:space="0" w:color="auto"/>
                                          </w:divBdr>
                                          <w:divsChild>
                                            <w:div w:id="1056709297">
                                              <w:marLeft w:val="0"/>
                                              <w:marRight w:val="0"/>
                                              <w:marTop w:val="0"/>
                                              <w:marBottom w:val="0"/>
                                              <w:divBdr>
                                                <w:top w:val="none" w:sz="0" w:space="0" w:color="auto"/>
                                                <w:left w:val="none" w:sz="0" w:space="0" w:color="auto"/>
                                                <w:bottom w:val="none" w:sz="0" w:space="0" w:color="auto"/>
                                                <w:right w:val="none" w:sz="0" w:space="0" w:color="auto"/>
                                              </w:divBdr>
                                            </w:div>
                                          </w:divsChild>
                                        </w:div>
                                        <w:div w:id="702487073">
                                          <w:marLeft w:val="0"/>
                                          <w:marRight w:val="0"/>
                                          <w:marTop w:val="440"/>
                                          <w:marBottom w:val="200"/>
                                          <w:divBdr>
                                            <w:top w:val="none" w:sz="0" w:space="0" w:color="auto"/>
                                            <w:left w:val="none" w:sz="0" w:space="0" w:color="auto"/>
                                            <w:bottom w:val="none" w:sz="0" w:space="0" w:color="auto"/>
                                            <w:right w:val="none" w:sz="0" w:space="0" w:color="auto"/>
                                          </w:divBdr>
                                          <w:divsChild>
                                            <w:div w:id="2105764689">
                                              <w:marLeft w:val="0"/>
                                              <w:marRight w:val="0"/>
                                              <w:marTop w:val="0"/>
                                              <w:marBottom w:val="0"/>
                                              <w:divBdr>
                                                <w:top w:val="none" w:sz="0" w:space="0" w:color="auto"/>
                                                <w:left w:val="none" w:sz="0" w:space="0" w:color="auto"/>
                                                <w:bottom w:val="none" w:sz="0" w:space="0" w:color="auto"/>
                                                <w:right w:val="none" w:sz="0" w:space="0" w:color="auto"/>
                                              </w:divBdr>
                                            </w:div>
                                          </w:divsChild>
                                        </w:div>
                                        <w:div w:id="1515996330">
                                          <w:marLeft w:val="0"/>
                                          <w:marRight w:val="0"/>
                                          <w:marTop w:val="0"/>
                                          <w:marBottom w:val="200"/>
                                          <w:divBdr>
                                            <w:top w:val="none" w:sz="0" w:space="0" w:color="auto"/>
                                            <w:left w:val="none" w:sz="0" w:space="0" w:color="auto"/>
                                            <w:bottom w:val="none" w:sz="0" w:space="0" w:color="auto"/>
                                            <w:right w:val="none" w:sz="0" w:space="0" w:color="auto"/>
                                          </w:divBdr>
                                          <w:divsChild>
                                            <w:div w:id="884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8100">
                                  <w:marLeft w:val="0"/>
                                  <w:marRight w:val="0"/>
                                  <w:marTop w:val="440"/>
                                  <w:marBottom w:val="740"/>
                                  <w:divBdr>
                                    <w:top w:val="none" w:sz="0" w:space="0" w:color="auto"/>
                                    <w:left w:val="none" w:sz="0" w:space="0" w:color="auto"/>
                                    <w:bottom w:val="none" w:sz="0" w:space="0" w:color="auto"/>
                                    <w:right w:val="none" w:sz="0" w:space="0" w:color="auto"/>
                                  </w:divBdr>
                                  <w:divsChild>
                                    <w:div w:id="271478027">
                                      <w:marLeft w:val="0"/>
                                      <w:marRight w:val="0"/>
                                      <w:marTop w:val="0"/>
                                      <w:marBottom w:val="0"/>
                                      <w:divBdr>
                                        <w:top w:val="none" w:sz="0" w:space="0" w:color="auto"/>
                                        <w:left w:val="none" w:sz="0" w:space="0" w:color="auto"/>
                                        <w:bottom w:val="none" w:sz="0" w:space="0" w:color="auto"/>
                                        <w:right w:val="none" w:sz="0" w:space="0" w:color="auto"/>
                                      </w:divBdr>
                                      <w:divsChild>
                                        <w:div w:id="720980678">
                                          <w:marLeft w:val="0"/>
                                          <w:marRight w:val="0"/>
                                          <w:marTop w:val="360"/>
                                          <w:marBottom w:val="0"/>
                                          <w:divBdr>
                                            <w:top w:val="none" w:sz="0" w:space="0" w:color="auto"/>
                                            <w:left w:val="none" w:sz="0" w:space="0" w:color="auto"/>
                                            <w:bottom w:val="none" w:sz="0" w:space="0" w:color="auto"/>
                                            <w:right w:val="none" w:sz="0" w:space="0" w:color="auto"/>
                                          </w:divBdr>
                                          <w:divsChild>
                                            <w:div w:id="645941451">
                                              <w:marLeft w:val="0"/>
                                              <w:marRight w:val="0"/>
                                              <w:marTop w:val="0"/>
                                              <w:marBottom w:val="0"/>
                                              <w:divBdr>
                                                <w:top w:val="none" w:sz="0" w:space="0" w:color="auto"/>
                                                <w:left w:val="none" w:sz="0" w:space="0" w:color="auto"/>
                                                <w:bottom w:val="none" w:sz="0" w:space="0" w:color="auto"/>
                                                <w:right w:val="none" w:sz="0" w:space="0" w:color="auto"/>
                                              </w:divBdr>
                                            </w:div>
                                          </w:divsChild>
                                        </w:div>
                                        <w:div w:id="746346730">
                                          <w:marLeft w:val="0"/>
                                          <w:marRight w:val="0"/>
                                          <w:marTop w:val="0"/>
                                          <w:marBottom w:val="200"/>
                                          <w:divBdr>
                                            <w:top w:val="none" w:sz="0" w:space="0" w:color="auto"/>
                                            <w:left w:val="none" w:sz="0" w:space="0" w:color="auto"/>
                                            <w:bottom w:val="none" w:sz="0" w:space="0" w:color="auto"/>
                                            <w:right w:val="none" w:sz="0" w:space="0" w:color="auto"/>
                                          </w:divBdr>
                                          <w:divsChild>
                                            <w:div w:id="914362160">
                                              <w:marLeft w:val="0"/>
                                              <w:marRight w:val="0"/>
                                              <w:marTop w:val="0"/>
                                              <w:marBottom w:val="0"/>
                                              <w:divBdr>
                                                <w:top w:val="none" w:sz="0" w:space="0" w:color="auto"/>
                                                <w:left w:val="none" w:sz="0" w:space="0" w:color="auto"/>
                                                <w:bottom w:val="none" w:sz="0" w:space="0" w:color="auto"/>
                                                <w:right w:val="none" w:sz="0" w:space="0" w:color="auto"/>
                                              </w:divBdr>
                                            </w:div>
                                          </w:divsChild>
                                        </w:div>
                                        <w:div w:id="1223517859">
                                          <w:marLeft w:val="0"/>
                                          <w:marRight w:val="0"/>
                                          <w:marTop w:val="360"/>
                                          <w:marBottom w:val="0"/>
                                          <w:divBdr>
                                            <w:top w:val="none" w:sz="0" w:space="0" w:color="auto"/>
                                            <w:left w:val="none" w:sz="0" w:space="0" w:color="auto"/>
                                            <w:bottom w:val="none" w:sz="0" w:space="0" w:color="auto"/>
                                            <w:right w:val="none" w:sz="0" w:space="0" w:color="auto"/>
                                          </w:divBdr>
                                          <w:divsChild>
                                            <w:div w:id="716858130">
                                              <w:marLeft w:val="0"/>
                                              <w:marRight w:val="0"/>
                                              <w:marTop w:val="0"/>
                                              <w:marBottom w:val="0"/>
                                              <w:divBdr>
                                                <w:top w:val="none" w:sz="0" w:space="0" w:color="auto"/>
                                                <w:left w:val="none" w:sz="0" w:space="0" w:color="auto"/>
                                                <w:bottom w:val="none" w:sz="0" w:space="0" w:color="auto"/>
                                                <w:right w:val="none" w:sz="0" w:space="0" w:color="auto"/>
                                              </w:divBdr>
                                            </w:div>
                                          </w:divsChild>
                                        </w:div>
                                        <w:div w:id="2049254631">
                                          <w:marLeft w:val="0"/>
                                          <w:marRight w:val="0"/>
                                          <w:marTop w:val="440"/>
                                          <w:marBottom w:val="200"/>
                                          <w:divBdr>
                                            <w:top w:val="none" w:sz="0" w:space="0" w:color="auto"/>
                                            <w:left w:val="none" w:sz="0" w:space="0" w:color="auto"/>
                                            <w:bottom w:val="none" w:sz="0" w:space="0" w:color="auto"/>
                                            <w:right w:val="none" w:sz="0" w:space="0" w:color="auto"/>
                                          </w:divBdr>
                                          <w:divsChild>
                                            <w:div w:id="1044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09337">
                          <w:marLeft w:val="0"/>
                          <w:marRight w:val="0"/>
                          <w:marTop w:val="440"/>
                          <w:marBottom w:val="740"/>
                          <w:divBdr>
                            <w:top w:val="none" w:sz="0" w:space="0" w:color="auto"/>
                            <w:left w:val="none" w:sz="0" w:space="0" w:color="auto"/>
                            <w:bottom w:val="none" w:sz="0" w:space="0" w:color="auto"/>
                            <w:right w:val="none" w:sz="0" w:space="0" w:color="auto"/>
                          </w:divBdr>
                          <w:divsChild>
                            <w:div w:id="437801890">
                              <w:marLeft w:val="0"/>
                              <w:marRight w:val="0"/>
                              <w:marTop w:val="0"/>
                              <w:marBottom w:val="0"/>
                              <w:divBdr>
                                <w:top w:val="none" w:sz="0" w:space="0" w:color="auto"/>
                                <w:left w:val="none" w:sz="0" w:space="0" w:color="auto"/>
                                <w:bottom w:val="none" w:sz="0" w:space="0" w:color="auto"/>
                                <w:right w:val="none" w:sz="0" w:space="0" w:color="auto"/>
                              </w:divBdr>
                              <w:divsChild>
                                <w:div w:id="140658146">
                                  <w:marLeft w:val="0"/>
                                  <w:marRight w:val="0"/>
                                  <w:marTop w:val="440"/>
                                  <w:marBottom w:val="740"/>
                                  <w:divBdr>
                                    <w:top w:val="none" w:sz="0" w:space="0" w:color="auto"/>
                                    <w:left w:val="none" w:sz="0" w:space="0" w:color="auto"/>
                                    <w:bottom w:val="none" w:sz="0" w:space="0" w:color="auto"/>
                                    <w:right w:val="none" w:sz="0" w:space="0" w:color="auto"/>
                                  </w:divBdr>
                                  <w:divsChild>
                                    <w:div w:id="487598413">
                                      <w:marLeft w:val="0"/>
                                      <w:marRight w:val="0"/>
                                      <w:marTop w:val="0"/>
                                      <w:marBottom w:val="0"/>
                                      <w:divBdr>
                                        <w:top w:val="none" w:sz="0" w:space="0" w:color="auto"/>
                                        <w:left w:val="none" w:sz="0" w:space="0" w:color="auto"/>
                                        <w:bottom w:val="none" w:sz="0" w:space="0" w:color="auto"/>
                                        <w:right w:val="none" w:sz="0" w:space="0" w:color="auto"/>
                                      </w:divBdr>
                                      <w:divsChild>
                                        <w:div w:id="908882160">
                                          <w:marLeft w:val="0"/>
                                          <w:marRight w:val="0"/>
                                          <w:marTop w:val="440"/>
                                          <w:marBottom w:val="200"/>
                                          <w:divBdr>
                                            <w:top w:val="none" w:sz="0" w:space="0" w:color="auto"/>
                                            <w:left w:val="none" w:sz="0" w:space="0" w:color="auto"/>
                                            <w:bottom w:val="none" w:sz="0" w:space="0" w:color="auto"/>
                                            <w:right w:val="none" w:sz="0" w:space="0" w:color="auto"/>
                                          </w:divBdr>
                                          <w:divsChild>
                                            <w:div w:id="1695575189">
                                              <w:marLeft w:val="0"/>
                                              <w:marRight w:val="0"/>
                                              <w:marTop w:val="0"/>
                                              <w:marBottom w:val="0"/>
                                              <w:divBdr>
                                                <w:top w:val="none" w:sz="0" w:space="0" w:color="auto"/>
                                                <w:left w:val="none" w:sz="0" w:space="0" w:color="auto"/>
                                                <w:bottom w:val="none" w:sz="0" w:space="0" w:color="auto"/>
                                                <w:right w:val="none" w:sz="0" w:space="0" w:color="auto"/>
                                              </w:divBdr>
                                            </w:div>
                                          </w:divsChild>
                                        </w:div>
                                        <w:div w:id="1961105320">
                                          <w:marLeft w:val="0"/>
                                          <w:marRight w:val="0"/>
                                          <w:marTop w:val="0"/>
                                          <w:marBottom w:val="0"/>
                                          <w:divBdr>
                                            <w:top w:val="none" w:sz="0" w:space="0" w:color="auto"/>
                                            <w:left w:val="none" w:sz="0" w:space="0" w:color="auto"/>
                                            <w:bottom w:val="none" w:sz="0" w:space="0" w:color="auto"/>
                                            <w:right w:val="none" w:sz="0" w:space="0" w:color="auto"/>
                                          </w:divBdr>
                                          <w:divsChild>
                                            <w:div w:id="395665374">
                                              <w:marLeft w:val="0"/>
                                              <w:marRight w:val="0"/>
                                              <w:marTop w:val="0"/>
                                              <w:marBottom w:val="0"/>
                                              <w:divBdr>
                                                <w:top w:val="none" w:sz="0" w:space="0" w:color="auto"/>
                                                <w:left w:val="none" w:sz="0" w:space="0" w:color="auto"/>
                                                <w:bottom w:val="none" w:sz="0" w:space="0" w:color="auto"/>
                                                <w:right w:val="none" w:sz="0" w:space="0" w:color="auto"/>
                                              </w:divBdr>
                                              <w:divsChild>
                                                <w:div w:id="1818648069">
                                                  <w:marLeft w:val="0"/>
                                                  <w:marRight w:val="0"/>
                                                  <w:marTop w:val="360"/>
                                                  <w:marBottom w:val="0"/>
                                                  <w:divBdr>
                                                    <w:top w:val="none" w:sz="0" w:space="0" w:color="auto"/>
                                                    <w:left w:val="none" w:sz="0" w:space="0" w:color="auto"/>
                                                    <w:bottom w:val="none" w:sz="0" w:space="0" w:color="auto"/>
                                                    <w:right w:val="none" w:sz="0" w:space="0" w:color="auto"/>
                                                  </w:divBdr>
                                                  <w:divsChild>
                                                    <w:div w:id="1406806775">
                                                      <w:marLeft w:val="0"/>
                                                      <w:marRight w:val="0"/>
                                                      <w:marTop w:val="0"/>
                                                      <w:marBottom w:val="0"/>
                                                      <w:divBdr>
                                                        <w:top w:val="none" w:sz="0" w:space="0" w:color="auto"/>
                                                        <w:left w:val="none" w:sz="0" w:space="0" w:color="auto"/>
                                                        <w:bottom w:val="none" w:sz="0" w:space="0" w:color="auto"/>
                                                        <w:right w:val="none" w:sz="0" w:space="0" w:color="auto"/>
                                                      </w:divBdr>
                                                      <w:divsChild>
                                                        <w:div w:id="995642848">
                                                          <w:marLeft w:val="600"/>
                                                          <w:marRight w:val="0"/>
                                                          <w:marTop w:val="80"/>
                                                          <w:marBottom w:val="0"/>
                                                          <w:divBdr>
                                                            <w:top w:val="none" w:sz="0" w:space="0" w:color="auto"/>
                                                            <w:left w:val="none" w:sz="0" w:space="0" w:color="auto"/>
                                                            <w:bottom w:val="none" w:sz="0" w:space="0" w:color="auto"/>
                                                            <w:right w:val="none" w:sz="0" w:space="0" w:color="auto"/>
                                                          </w:divBdr>
                                                          <w:divsChild>
                                                            <w:div w:id="1257329871">
                                                              <w:marLeft w:val="0"/>
                                                              <w:marRight w:val="0"/>
                                                              <w:marTop w:val="0"/>
                                                              <w:marBottom w:val="0"/>
                                                              <w:divBdr>
                                                                <w:top w:val="none" w:sz="0" w:space="0" w:color="auto"/>
                                                                <w:left w:val="none" w:sz="0" w:space="0" w:color="auto"/>
                                                                <w:bottom w:val="none" w:sz="0" w:space="0" w:color="auto"/>
                                                                <w:right w:val="none" w:sz="0" w:space="0" w:color="auto"/>
                                                              </w:divBdr>
                                                            </w:div>
                                                          </w:divsChild>
                                                        </w:div>
                                                        <w:div w:id="2114157165">
                                                          <w:marLeft w:val="600"/>
                                                          <w:marRight w:val="0"/>
                                                          <w:marTop w:val="80"/>
                                                          <w:marBottom w:val="0"/>
                                                          <w:divBdr>
                                                            <w:top w:val="none" w:sz="0" w:space="0" w:color="auto"/>
                                                            <w:left w:val="none" w:sz="0" w:space="0" w:color="auto"/>
                                                            <w:bottom w:val="none" w:sz="0" w:space="0" w:color="auto"/>
                                                            <w:right w:val="none" w:sz="0" w:space="0" w:color="auto"/>
                                                          </w:divBdr>
                                                          <w:divsChild>
                                                            <w:div w:id="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637619">
                                  <w:marLeft w:val="0"/>
                                  <w:marRight w:val="0"/>
                                  <w:marTop w:val="440"/>
                                  <w:marBottom w:val="740"/>
                                  <w:divBdr>
                                    <w:top w:val="none" w:sz="0" w:space="0" w:color="auto"/>
                                    <w:left w:val="none" w:sz="0" w:space="0" w:color="auto"/>
                                    <w:bottom w:val="none" w:sz="0" w:space="0" w:color="auto"/>
                                    <w:right w:val="none" w:sz="0" w:space="0" w:color="auto"/>
                                  </w:divBdr>
                                  <w:divsChild>
                                    <w:div w:id="356658727">
                                      <w:marLeft w:val="0"/>
                                      <w:marRight w:val="0"/>
                                      <w:marTop w:val="0"/>
                                      <w:marBottom w:val="0"/>
                                      <w:divBdr>
                                        <w:top w:val="none" w:sz="0" w:space="0" w:color="auto"/>
                                        <w:left w:val="none" w:sz="0" w:space="0" w:color="auto"/>
                                        <w:bottom w:val="none" w:sz="0" w:space="0" w:color="auto"/>
                                        <w:right w:val="none" w:sz="0" w:space="0" w:color="auto"/>
                                      </w:divBdr>
                                      <w:divsChild>
                                        <w:div w:id="501167051">
                                          <w:marLeft w:val="0"/>
                                          <w:marRight w:val="0"/>
                                          <w:marTop w:val="360"/>
                                          <w:marBottom w:val="0"/>
                                          <w:divBdr>
                                            <w:top w:val="none" w:sz="0" w:space="0" w:color="auto"/>
                                            <w:left w:val="none" w:sz="0" w:space="0" w:color="auto"/>
                                            <w:bottom w:val="none" w:sz="0" w:space="0" w:color="auto"/>
                                            <w:right w:val="none" w:sz="0" w:space="0" w:color="auto"/>
                                          </w:divBdr>
                                          <w:divsChild>
                                            <w:div w:id="1456026501">
                                              <w:marLeft w:val="0"/>
                                              <w:marRight w:val="0"/>
                                              <w:marTop w:val="0"/>
                                              <w:marBottom w:val="0"/>
                                              <w:divBdr>
                                                <w:top w:val="none" w:sz="0" w:space="0" w:color="auto"/>
                                                <w:left w:val="none" w:sz="0" w:space="0" w:color="auto"/>
                                                <w:bottom w:val="none" w:sz="0" w:space="0" w:color="auto"/>
                                                <w:right w:val="none" w:sz="0" w:space="0" w:color="auto"/>
                                              </w:divBdr>
                                            </w:div>
                                          </w:divsChild>
                                        </w:div>
                                        <w:div w:id="826483965">
                                          <w:marLeft w:val="0"/>
                                          <w:marRight w:val="0"/>
                                          <w:marTop w:val="440"/>
                                          <w:marBottom w:val="200"/>
                                          <w:divBdr>
                                            <w:top w:val="none" w:sz="0" w:space="0" w:color="auto"/>
                                            <w:left w:val="none" w:sz="0" w:space="0" w:color="auto"/>
                                            <w:bottom w:val="none" w:sz="0" w:space="0" w:color="auto"/>
                                            <w:right w:val="none" w:sz="0" w:space="0" w:color="auto"/>
                                          </w:divBdr>
                                          <w:divsChild>
                                            <w:div w:id="1342119539">
                                              <w:marLeft w:val="0"/>
                                              <w:marRight w:val="0"/>
                                              <w:marTop w:val="0"/>
                                              <w:marBottom w:val="0"/>
                                              <w:divBdr>
                                                <w:top w:val="none" w:sz="0" w:space="0" w:color="auto"/>
                                                <w:left w:val="none" w:sz="0" w:space="0" w:color="auto"/>
                                                <w:bottom w:val="none" w:sz="0" w:space="0" w:color="auto"/>
                                                <w:right w:val="none" w:sz="0" w:space="0" w:color="auto"/>
                                              </w:divBdr>
                                            </w:div>
                                          </w:divsChild>
                                        </w:div>
                                        <w:div w:id="1488404247">
                                          <w:marLeft w:val="0"/>
                                          <w:marRight w:val="0"/>
                                          <w:marTop w:val="0"/>
                                          <w:marBottom w:val="0"/>
                                          <w:divBdr>
                                            <w:top w:val="none" w:sz="0" w:space="0" w:color="auto"/>
                                            <w:left w:val="none" w:sz="0" w:space="0" w:color="auto"/>
                                            <w:bottom w:val="none" w:sz="0" w:space="0" w:color="auto"/>
                                            <w:right w:val="none" w:sz="0" w:space="0" w:color="auto"/>
                                          </w:divBdr>
                                          <w:divsChild>
                                            <w:div w:id="703596587">
                                              <w:marLeft w:val="0"/>
                                              <w:marRight w:val="0"/>
                                              <w:marTop w:val="0"/>
                                              <w:marBottom w:val="0"/>
                                              <w:divBdr>
                                                <w:top w:val="none" w:sz="0" w:space="0" w:color="auto"/>
                                                <w:left w:val="none" w:sz="0" w:space="0" w:color="auto"/>
                                                <w:bottom w:val="none" w:sz="0" w:space="0" w:color="auto"/>
                                                <w:right w:val="none" w:sz="0" w:space="0" w:color="auto"/>
                                              </w:divBdr>
                                              <w:divsChild>
                                                <w:div w:id="553009574">
                                                  <w:marLeft w:val="0"/>
                                                  <w:marRight w:val="0"/>
                                                  <w:marTop w:val="360"/>
                                                  <w:marBottom w:val="0"/>
                                                  <w:divBdr>
                                                    <w:top w:val="none" w:sz="0" w:space="0" w:color="auto"/>
                                                    <w:left w:val="none" w:sz="0" w:space="0" w:color="auto"/>
                                                    <w:bottom w:val="none" w:sz="0" w:space="0" w:color="auto"/>
                                                    <w:right w:val="none" w:sz="0" w:space="0" w:color="auto"/>
                                                  </w:divBdr>
                                                  <w:divsChild>
                                                    <w:div w:id="1706327166">
                                                      <w:marLeft w:val="0"/>
                                                      <w:marRight w:val="0"/>
                                                      <w:marTop w:val="0"/>
                                                      <w:marBottom w:val="0"/>
                                                      <w:divBdr>
                                                        <w:top w:val="none" w:sz="0" w:space="0" w:color="auto"/>
                                                        <w:left w:val="none" w:sz="0" w:space="0" w:color="auto"/>
                                                        <w:bottom w:val="none" w:sz="0" w:space="0" w:color="auto"/>
                                                        <w:right w:val="none" w:sz="0" w:space="0" w:color="auto"/>
                                                      </w:divBdr>
                                                      <w:divsChild>
                                                        <w:div w:id="35198951">
                                                          <w:marLeft w:val="600"/>
                                                          <w:marRight w:val="0"/>
                                                          <w:marTop w:val="80"/>
                                                          <w:marBottom w:val="0"/>
                                                          <w:divBdr>
                                                            <w:top w:val="none" w:sz="0" w:space="0" w:color="auto"/>
                                                            <w:left w:val="none" w:sz="0" w:space="0" w:color="auto"/>
                                                            <w:bottom w:val="none" w:sz="0" w:space="0" w:color="auto"/>
                                                            <w:right w:val="none" w:sz="0" w:space="0" w:color="auto"/>
                                                          </w:divBdr>
                                                          <w:divsChild>
                                                            <w:div w:id="1754157986">
                                                              <w:marLeft w:val="0"/>
                                                              <w:marRight w:val="0"/>
                                                              <w:marTop w:val="0"/>
                                                              <w:marBottom w:val="0"/>
                                                              <w:divBdr>
                                                                <w:top w:val="none" w:sz="0" w:space="0" w:color="auto"/>
                                                                <w:left w:val="none" w:sz="0" w:space="0" w:color="auto"/>
                                                                <w:bottom w:val="none" w:sz="0" w:space="0" w:color="auto"/>
                                                                <w:right w:val="none" w:sz="0" w:space="0" w:color="auto"/>
                                                              </w:divBdr>
                                                            </w:div>
                                                          </w:divsChild>
                                                        </w:div>
                                                        <w:div w:id="250160359">
                                                          <w:marLeft w:val="600"/>
                                                          <w:marRight w:val="0"/>
                                                          <w:marTop w:val="80"/>
                                                          <w:marBottom w:val="0"/>
                                                          <w:divBdr>
                                                            <w:top w:val="none" w:sz="0" w:space="0" w:color="auto"/>
                                                            <w:left w:val="none" w:sz="0" w:space="0" w:color="auto"/>
                                                            <w:bottom w:val="none" w:sz="0" w:space="0" w:color="auto"/>
                                                            <w:right w:val="none" w:sz="0" w:space="0" w:color="auto"/>
                                                          </w:divBdr>
                                                          <w:divsChild>
                                                            <w:div w:id="391388155">
                                                              <w:marLeft w:val="0"/>
                                                              <w:marRight w:val="0"/>
                                                              <w:marTop w:val="0"/>
                                                              <w:marBottom w:val="0"/>
                                                              <w:divBdr>
                                                                <w:top w:val="none" w:sz="0" w:space="0" w:color="auto"/>
                                                                <w:left w:val="none" w:sz="0" w:space="0" w:color="auto"/>
                                                                <w:bottom w:val="none" w:sz="0" w:space="0" w:color="auto"/>
                                                                <w:right w:val="none" w:sz="0" w:space="0" w:color="auto"/>
                                                              </w:divBdr>
                                                            </w:div>
                                                          </w:divsChild>
                                                        </w:div>
                                                        <w:div w:id="511072864">
                                                          <w:marLeft w:val="600"/>
                                                          <w:marRight w:val="0"/>
                                                          <w:marTop w:val="80"/>
                                                          <w:marBottom w:val="0"/>
                                                          <w:divBdr>
                                                            <w:top w:val="none" w:sz="0" w:space="0" w:color="auto"/>
                                                            <w:left w:val="none" w:sz="0" w:space="0" w:color="auto"/>
                                                            <w:bottom w:val="none" w:sz="0" w:space="0" w:color="auto"/>
                                                            <w:right w:val="none" w:sz="0" w:space="0" w:color="auto"/>
                                                          </w:divBdr>
                                                          <w:divsChild>
                                                            <w:div w:id="2001155583">
                                                              <w:marLeft w:val="0"/>
                                                              <w:marRight w:val="0"/>
                                                              <w:marTop w:val="0"/>
                                                              <w:marBottom w:val="0"/>
                                                              <w:divBdr>
                                                                <w:top w:val="none" w:sz="0" w:space="0" w:color="auto"/>
                                                                <w:left w:val="none" w:sz="0" w:space="0" w:color="auto"/>
                                                                <w:bottom w:val="none" w:sz="0" w:space="0" w:color="auto"/>
                                                                <w:right w:val="none" w:sz="0" w:space="0" w:color="auto"/>
                                                              </w:divBdr>
                                                            </w:div>
                                                          </w:divsChild>
                                                        </w:div>
                                                        <w:div w:id="662272444">
                                                          <w:marLeft w:val="600"/>
                                                          <w:marRight w:val="0"/>
                                                          <w:marTop w:val="80"/>
                                                          <w:marBottom w:val="0"/>
                                                          <w:divBdr>
                                                            <w:top w:val="none" w:sz="0" w:space="0" w:color="auto"/>
                                                            <w:left w:val="none" w:sz="0" w:space="0" w:color="auto"/>
                                                            <w:bottom w:val="none" w:sz="0" w:space="0" w:color="auto"/>
                                                            <w:right w:val="none" w:sz="0" w:space="0" w:color="auto"/>
                                                          </w:divBdr>
                                                          <w:divsChild>
                                                            <w:div w:id="1286693365">
                                                              <w:marLeft w:val="0"/>
                                                              <w:marRight w:val="0"/>
                                                              <w:marTop w:val="0"/>
                                                              <w:marBottom w:val="0"/>
                                                              <w:divBdr>
                                                                <w:top w:val="none" w:sz="0" w:space="0" w:color="auto"/>
                                                                <w:left w:val="none" w:sz="0" w:space="0" w:color="auto"/>
                                                                <w:bottom w:val="none" w:sz="0" w:space="0" w:color="auto"/>
                                                                <w:right w:val="none" w:sz="0" w:space="0" w:color="auto"/>
                                                              </w:divBdr>
                                                            </w:div>
                                                          </w:divsChild>
                                                        </w:div>
                                                        <w:div w:id="831990709">
                                                          <w:marLeft w:val="600"/>
                                                          <w:marRight w:val="0"/>
                                                          <w:marTop w:val="80"/>
                                                          <w:marBottom w:val="0"/>
                                                          <w:divBdr>
                                                            <w:top w:val="none" w:sz="0" w:space="0" w:color="auto"/>
                                                            <w:left w:val="none" w:sz="0" w:space="0" w:color="auto"/>
                                                            <w:bottom w:val="none" w:sz="0" w:space="0" w:color="auto"/>
                                                            <w:right w:val="none" w:sz="0" w:space="0" w:color="auto"/>
                                                          </w:divBdr>
                                                          <w:divsChild>
                                                            <w:div w:id="1330061225">
                                                              <w:marLeft w:val="0"/>
                                                              <w:marRight w:val="0"/>
                                                              <w:marTop w:val="0"/>
                                                              <w:marBottom w:val="0"/>
                                                              <w:divBdr>
                                                                <w:top w:val="none" w:sz="0" w:space="0" w:color="auto"/>
                                                                <w:left w:val="none" w:sz="0" w:space="0" w:color="auto"/>
                                                                <w:bottom w:val="none" w:sz="0" w:space="0" w:color="auto"/>
                                                                <w:right w:val="none" w:sz="0" w:space="0" w:color="auto"/>
                                                              </w:divBdr>
                                                            </w:div>
                                                          </w:divsChild>
                                                        </w:div>
                                                        <w:div w:id="911281015">
                                                          <w:marLeft w:val="600"/>
                                                          <w:marRight w:val="0"/>
                                                          <w:marTop w:val="80"/>
                                                          <w:marBottom w:val="0"/>
                                                          <w:divBdr>
                                                            <w:top w:val="none" w:sz="0" w:space="0" w:color="auto"/>
                                                            <w:left w:val="none" w:sz="0" w:space="0" w:color="auto"/>
                                                            <w:bottom w:val="none" w:sz="0" w:space="0" w:color="auto"/>
                                                            <w:right w:val="none" w:sz="0" w:space="0" w:color="auto"/>
                                                          </w:divBdr>
                                                          <w:divsChild>
                                                            <w:div w:id="838037800">
                                                              <w:marLeft w:val="0"/>
                                                              <w:marRight w:val="0"/>
                                                              <w:marTop w:val="0"/>
                                                              <w:marBottom w:val="0"/>
                                                              <w:divBdr>
                                                                <w:top w:val="none" w:sz="0" w:space="0" w:color="auto"/>
                                                                <w:left w:val="none" w:sz="0" w:space="0" w:color="auto"/>
                                                                <w:bottom w:val="none" w:sz="0" w:space="0" w:color="auto"/>
                                                                <w:right w:val="none" w:sz="0" w:space="0" w:color="auto"/>
                                                              </w:divBdr>
                                                            </w:div>
                                                          </w:divsChild>
                                                        </w:div>
                                                        <w:div w:id="1064715002">
                                                          <w:marLeft w:val="600"/>
                                                          <w:marRight w:val="0"/>
                                                          <w:marTop w:val="80"/>
                                                          <w:marBottom w:val="0"/>
                                                          <w:divBdr>
                                                            <w:top w:val="none" w:sz="0" w:space="0" w:color="auto"/>
                                                            <w:left w:val="none" w:sz="0" w:space="0" w:color="auto"/>
                                                            <w:bottom w:val="none" w:sz="0" w:space="0" w:color="auto"/>
                                                            <w:right w:val="none" w:sz="0" w:space="0" w:color="auto"/>
                                                          </w:divBdr>
                                                          <w:divsChild>
                                                            <w:div w:id="13456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435">
                                          <w:marLeft w:val="0"/>
                                          <w:marRight w:val="0"/>
                                          <w:marTop w:val="360"/>
                                          <w:marBottom w:val="0"/>
                                          <w:divBdr>
                                            <w:top w:val="none" w:sz="0" w:space="0" w:color="auto"/>
                                            <w:left w:val="none" w:sz="0" w:space="0" w:color="auto"/>
                                            <w:bottom w:val="none" w:sz="0" w:space="0" w:color="auto"/>
                                            <w:right w:val="none" w:sz="0" w:space="0" w:color="auto"/>
                                          </w:divBdr>
                                          <w:divsChild>
                                            <w:div w:id="483547862">
                                              <w:marLeft w:val="0"/>
                                              <w:marRight w:val="0"/>
                                              <w:marTop w:val="0"/>
                                              <w:marBottom w:val="0"/>
                                              <w:divBdr>
                                                <w:top w:val="none" w:sz="0" w:space="0" w:color="auto"/>
                                                <w:left w:val="none" w:sz="0" w:space="0" w:color="auto"/>
                                                <w:bottom w:val="none" w:sz="0" w:space="0" w:color="auto"/>
                                                <w:right w:val="none" w:sz="0" w:space="0" w:color="auto"/>
                                              </w:divBdr>
                                            </w:div>
                                          </w:divsChild>
                                        </w:div>
                                        <w:div w:id="1739353057">
                                          <w:marLeft w:val="0"/>
                                          <w:marRight w:val="0"/>
                                          <w:marTop w:val="360"/>
                                          <w:marBottom w:val="0"/>
                                          <w:divBdr>
                                            <w:top w:val="none" w:sz="0" w:space="0" w:color="auto"/>
                                            <w:left w:val="none" w:sz="0" w:space="0" w:color="auto"/>
                                            <w:bottom w:val="none" w:sz="0" w:space="0" w:color="auto"/>
                                            <w:right w:val="none" w:sz="0" w:space="0" w:color="auto"/>
                                          </w:divBdr>
                                          <w:divsChild>
                                            <w:div w:id="1613442270">
                                              <w:marLeft w:val="0"/>
                                              <w:marRight w:val="0"/>
                                              <w:marTop w:val="0"/>
                                              <w:marBottom w:val="0"/>
                                              <w:divBdr>
                                                <w:top w:val="none" w:sz="0" w:space="0" w:color="auto"/>
                                                <w:left w:val="none" w:sz="0" w:space="0" w:color="auto"/>
                                                <w:bottom w:val="none" w:sz="0" w:space="0" w:color="auto"/>
                                                <w:right w:val="none" w:sz="0" w:space="0" w:color="auto"/>
                                              </w:divBdr>
                                            </w:div>
                                          </w:divsChild>
                                        </w:div>
                                        <w:div w:id="1942492354">
                                          <w:marLeft w:val="0"/>
                                          <w:marRight w:val="0"/>
                                          <w:marTop w:val="360"/>
                                          <w:marBottom w:val="0"/>
                                          <w:divBdr>
                                            <w:top w:val="none" w:sz="0" w:space="0" w:color="auto"/>
                                            <w:left w:val="none" w:sz="0" w:space="0" w:color="auto"/>
                                            <w:bottom w:val="none" w:sz="0" w:space="0" w:color="auto"/>
                                            <w:right w:val="none" w:sz="0" w:space="0" w:color="auto"/>
                                          </w:divBdr>
                                          <w:divsChild>
                                            <w:div w:id="1094013163">
                                              <w:marLeft w:val="0"/>
                                              <w:marRight w:val="0"/>
                                              <w:marTop w:val="0"/>
                                              <w:marBottom w:val="0"/>
                                              <w:divBdr>
                                                <w:top w:val="none" w:sz="0" w:space="0" w:color="auto"/>
                                                <w:left w:val="none" w:sz="0" w:space="0" w:color="auto"/>
                                                <w:bottom w:val="none" w:sz="0" w:space="0" w:color="auto"/>
                                                <w:right w:val="none" w:sz="0" w:space="0" w:color="auto"/>
                                              </w:divBdr>
                                            </w:div>
                                          </w:divsChild>
                                        </w:div>
                                        <w:div w:id="2077193648">
                                          <w:marLeft w:val="0"/>
                                          <w:marRight w:val="0"/>
                                          <w:marTop w:val="0"/>
                                          <w:marBottom w:val="200"/>
                                          <w:divBdr>
                                            <w:top w:val="none" w:sz="0" w:space="0" w:color="auto"/>
                                            <w:left w:val="none" w:sz="0" w:space="0" w:color="auto"/>
                                            <w:bottom w:val="none" w:sz="0" w:space="0" w:color="auto"/>
                                            <w:right w:val="none" w:sz="0" w:space="0" w:color="auto"/>
                                          </w:divBdr>
                                          <w:divsChild>
                                            <w:div w:id="5851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8151">
                                  <w:marLeft w:val="0"/>
                                  <w:marRight w:val="0"/>
                                  <w:marTop w:val="440"/>
                                  <w:marBottom w:val="200"/>
                                  <w:divBdr>
                                    <w:top w:val="none" w:sz="0" w:space="0" w:color="auto"/>
                                    <w:left w:val="none" w:sz="0" w:space="0" w:color="auto"/>
                                    <w:bottom w:val="none" w:sz="0" w:space="0" w:color="auto"/>
                                    <w:right w:val="none" w:sz="0" w:space="0" w:color="auto"/>
                                  </w:divBdr>
                                  <w:divsChild>
                                    <w:div w:id="1313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1268">
                          <w:marLeft w:val="0"/>
                          <w:marRight w:val="0"/>
                          <w:marTop w:val="740"/>
                          <w:marBottom w:val="200"/>
                          <w:divBdr>
                            <w:top w:val="none" w:sz="0" w:space="0" w:color="auto"/>
                            <w:left w:val="none" w:sz="0" w:space="0" w:color="auto"/>
                            <w:bottom w:val="none" w:sz="0" w:space="0" w:color="auto"/>
                            <w:right w:val="none" w:sz="0" w:space="0" w:color="auto"/>
                          </w:divBdr>
                          <w:divsChild>
                            <w:div w:id="626788060">
                              <w:marLeft w:val="0"/>
                              <w:marRight w:val="0"/>
                              <w:marTop w:val="0"/>
                              <w:marBottom w:val="0"/>
                              <w:divBdr>
                                <w:top w:val="none" w:sz="0" w:space="0" w:color="auto"/>
                                <w:left w:val="none" w:sz="0" w:space="0" w:color="auto"/>
                                <w:bottom w:val="none" w:sz="0" w:space="0" w:color="auto"/>
                                <w:right w:val="none" w:sz="0" w:space="0" w:color="auto"/>
                              </w:divBdr>
                            </w:div>
                          </w:divsChild>
                        </w:div>
                        <w:div w:id="1213351452">
                          <w:marLeft w:val="0"/>
                          <w:marRight w:val="0"/>
                          <w:marTop w:val="440"/>
                          <w:marBottom w:val="200"/>
                          <w:divBdr>
                            <w:top w:val="none" w:sz="0" w:space="0" w:color="auto"/>
                            <w:left w:val="none" w:sz="0" w:space="0" w:color="auto"/>
                            <w:bottom w:val="none" w:sz="0" w:space="0" w:color="auto"/>
                            <w:right w:val="none" w:sz="0" w:space="0" w:color="auto"/>
                          </w:divBdr>
                          <w:divsChild>
                            <w:div w:id="16345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3225">
                  <w:marLeft w:val="0"/>
                  <w:marRight w:val="0"/>
                  <w:marTop w:val="740"/>
                  <w:marBottom w:val="740"/>
                  <w:divBdr>
                    <w:top w:val="none" w:sz="0" w:space="0" w:color="auto"/>
                    <w:left w:val="none" w:sz="0" w:space="0" w:color="auto"/>
                    <w:bottom w:val="none" w:sz="0" w:space="0" w:color="auto"/>
                    <w:right w:val="none" w:sz="0" w:space="0" w:color="auto"/>
                  </w:divBdr>
                  <w:divsChild>
                    <w:div w:id="1943107409">
                      <w:marLeft w:val="0"/>
                      <w:marRight w:val="0"/>
                      <w:marTop w:val="0"/>
                      <w:marBottom w:val="0"/>
                      <w:divBdr>
                        <w:top w:val="none" w:sz="0" w:space="0" w:color="auto"/>
                        <w:left w:val="none" w:sz="0" w:space="0" w:color="auto"/>
                        <w:bottom w:val="none" w:sz="0" w:space="0" w:color="auto"/>
                        <w:right w:val="none" w:sz="0" w:space="0" w:color="auto"/>
                      </w:divBdr>
                      <w:divsChild>
                        <w:div w:id="278533834">
                          <w:marLeft w:val="0"/>
                          <w:marRight w:val="0"/>
                          <w:marTop w:val="740"/>
                          <w:marBottom w:val="200"/>
                          <w:divBdr>
                            <w:top w:val="none" w:sz="0" w:space="0" w:color="auto"/>
                            <w:left w:val="none" w:sz="0" w:space="0" w:color="auto"/>
                            <w:bottom w:val="none" w:sz="0" w:space="0" w:color="auto"/>
                            <w:right w:val="none" w:sz="0" w:space="0" w:color="auto"/>
                          </w:divBdr>
                          <w:divsChild>
                            <w:div w:id="1054937500">
                              <w:marLeft w:val="0"/>
                              <w:marRight w:val="0"/>
                              <w:marTop w:val="0"/>
                              <w:marBottom w:val="0"/>
                              <w:divBdr>
                                <w:top w:val="none" w:sz="0" w:space="0" w:color="auto"/>
                                <w:left w:val="none" w:sz="0" w:space="0" w:color="auto"/>
                                <w:bottom w:val="none" w:sz="0" w:space="0" w:color="auto"/>
                                <w:right w:val="none" w:sz="0" w:space="0" w:color="auto"/>
                              </w:divBdr>
                            </w:div>
                          </w:divsChild>
                        </w:div>
                        <w:div w:id="433941735">
                          <w:marLeft w:val="0"/>
                          <w:marRight w:val="0"/>
                          <w:marTop w:val="440"/>
                          <w:marBottom w:val="740"/>
                          <w:divBdr>
                            <w:top w:val="none" w:sz="0" w:space="0" w:color="auto"/>
                            <w:left w:val="none" w:sz="0" w:space="0" w:color="auto"/>
                            <w:bottom w:val="none" w:sz="0" w:space="0" w:color="auto"/>
                            <w:right w:val="none" w:sz="0" w:space="0" w:color="auto"/>
                          </w:divBdr>
                          <w:divsChild>
                            <w:div w:id="1734307508">
                              <w:marLeft w:val="0"/>
                              <w:marRight w:val="0"/>
                              <w:marTop w:val="0"/>
                              <w:marBottom w:val="0"/>
                              <w:divBdr>
                                <w:top w:val="none" w:sz="0" w:space="0" w:color="auto"/>
                                <w:left w:val="none" w:sz="0" w:space="0" w:color="auto"/>
                                <w:bottom w:val="none" w:sz="0" w:space="0" w:color="auto"/>
                                <w:right w:val="none" w:sz="0" w:space="0" w:color="auto"/>
                              </w:divBdr>
                              <w:divsChild>
                                <w:div w:id="316958014">
                                  <w:marLeft w:val="0"/>
                                  <w:marRight w:val="0"/>
                                  <w:marTop w:val="360"/>
                                  <w:marBottom w:val="0"/>
                                  <w:divBdr>
                                    <w:top w:val="none" w:sz="0" w:space="0" w:color="auto"/>
                                    <w:left w:val="none" w:sz="0" w:space="0" w:color="auto"/>
                                    <w:bottom w:val="none" w:sz="0" w:space="0" w:color="auto"/>
                                    <w:right w:val="none" w:sz="0" w:space="0" w:color="auto"/>
                                  </w:divBdr>
                                  <w:divsChild>
                                    <w:div w:id="2058893560">
                                      <w:marLeft w:val="0"/>
                                      <w:marRight w:val="0"/>
                                      <w:marTop w:val="0"/>
                                      <w:marBottom w:val="0"/>
                                      <w:divBdr>
                                        <w:top w:val="none" w:sz="0" w:space="0" w:color="auto"/>
                                        <w:left w:val="none" w:sz="0" w:space="0" w:color="auto"/>
                                        <w:bottom w:val="none" w:sz="0" w:space="0" w:color="auto"/>
                                        <w:right w:val="none" w:sz="0" w:space="0" w:color="auto"/>
                                      </w:divBdr>
                                    </w:div>
                                  </w:divsChild>
                                </w:div>
                                <w:div w:id="335304063">
                                  <w:marLeft w:val="0"/>
                                  <w:marRight w:val="0"/>
                                  <w:marTop w:val="360"/>
                                  <w:marBottom w:val="0"/>
                                  <w:divBdr>
                                    <w:top w:val="none" w:sz="0" w:space="0" w:color="auto"/>
                                    <w:left w:val="none" w:sz="0" w:space="0" w:color="auto"/>
                                    <w:bottom w:val="none" w:sz="0" w:space="0" w:color="auto"/>
                                    <w:right w:val="none" w:sz="0" w:space="0" w:color="auto"/>
                                  </w:divBdr>
                                  <w:divsChild>
                                    <w:div w:id="268859284">
                                      <w:marLeft w:val="0"/>
                                      <w:marRight w:val="0"/>
                                      <w:marTop w:val="0"/>
                                      <w:marBottom w:val="0"/>
                                      <w:divBdr>
                                        <w:top w:val="none" w:sz="0" w:space="0" w:color="auto"/>
                                        <w:left w:val="none" w:sz="0" w:space="0" w:color="auto"/>
                                        <w:bottom w:val="none" w:sz="0" w:space="0" w:color="auto"/>
                                        <w:right w:val="none" w:sz="0" w:space="0" w:color="auto"/>
                                      </w:divBdr>
                                    </w:div>
                                  </w:divsChild>
                                </w:div>
                                <w:div w:id="535780289">
                                  <w:marLeft w:val="0"/>
                                  <w:marRight w:val="0"/>
                                  <w:marTop w:val="360"/>
                                  <w:marBottom w:val="0"/>
                                  <w:divBdr>
                                    <w:top w:val="none" w:sz="0" w:space="0" w:color="auto"/>
                                    <w:left w:val="none" w:sz="0" w:space="0" w:color="auto"/>
                                    <w:bottom w:val="none" w:sz="0" w:space="0" w:color="auto"/>
                                    <w:right w:val="none" w:sz="0" w:space="0" w:color="auto"/>
                                  </w:divBdr>
                                  <w:divsChild>
                                    <w:div w:id="1240208590">
                                      <w:marLeft w:val="0"/>
                                      <w:marRight w:val="0"/>
                                      <w:marTop w:val="0"/>
                                      <w:marBottom w:val="0"/>
                                      <w:divBdr>
                                        <w:top w:val="none" w:sz="0" w:space="0" w:color="auto"/>
                                        <w:left w:val="none" w:sz="0" w:space="0" w:color="auto"/>
                                        <w:bottom w:val="none" w:sz="0" w:space="0" w:color="auto"/>
                                        <w:right w:val="none" w:sz="0" w:space="0" w:color="auto"/>
                                      </w:divBdr>
                                    </w:div>
                                  </w:divsChild>
                                </w:div>
                                <w:div w:id="1016463763">
                                  <w:marLeft w:val="0"/>
                                  <w:marRight w:val="0"/>
                                  <w:marTop w:val="0"/>
                                  <w:marBottom w:val="0"/>
                                  <w:divBdr>
                                    <w:top w:val="none" w:sz="0" w:space="0" w:color="auto"/>
                                    <w:left w:val="none" w:sz="0" w:space="0" w:color="auto"/>
                                    <w:bottom w:val="none" w:sz="0" w:space="0" w:color="auto"/>
                                    <w:right w:val="none" w:sz="0" w:space="0" w:color="auto"/>
                                  </w:divBdr>
                                  <w:divsChild>
                                    <w:div w:id="631056725">
                                      <w:marLeft w:val="0"/>
                                      <w:marRight w:val="0"/>
                                      <w:marTop w:val="0"/>
                                      <w:marBottom w:val="0"/>
                                      <w:divBdr>
                                        <w:top w:val="none" w:sz="0" w:space="0" w:color="auto"/>
                                        <w:left w:val="none" w:sz="0" w:space="0" w:color="auto"/>
                                        <w:bottom w:val="none" w:sz="0" w:space="0" w:color="auto"/>
                                        <w:right w:val="none" w:sz="0" w:space="0" w:color="auto"/>
                                      </w:divBdr>
                                      <w:divsChild>
                                        <w:div w:id="1118065290">
                                          <w:marLeft w:val="0"/>
                                          <w:marRight w:val="0"/>
                                          <w:marTop w:val="360"/>
                                          <w:marBottom w:val="0"/>
                                          <w:divBdr>
                                            <w:top w:val="none" w:sz="0" w:space="0" w:color="auto"/>
                                            <w:left w:val="none" w:sz="0" w:space="0" w:color="auto"/>
                                            <w:bottom w:val="none" w:sz="0" w:space="0" w:color="auto"/>
                                            <w:right w:val="none" w:sz="0" w:space="0" w:color="auto"/>
                                          </w:divBdr>
                                          <w:divsChild>
                                            <w:div w:id="1164081916">
                                              <w:marLeft w:val="0"/>
                                              <w:marRight w:val="0"/>
                                              <w:marTop w:val="0"/>
                                              <w:marBottom w:val="0"/>
                                              <w:divBdr>
                                                <w:top w:val="none" w:sz="0" w:space="0" w:color="auto"/>
                                                <w:left w:val="none" w:sz="0" w:space="0" w:color="auto"/>
                                                <w:bottom w:val="none" w:sz="0" w:space="0" w:color="auto"/>
                                                <w:right w:val="none" w:sz="0" w:space="0" w:color="auto"/>
                                              </w:divBdr>
                                              <w:divsChild>
                                                <w:div w:id="91635787">
                                                  <w:marLeft w:val="600"/>
                                                  <w:marRight w:val="0"/>
                                                  <w:marTop w:val="80"/>
                                                  <w:marBottom w:val="0"/>
                                                  <w:divBdr>
                                                    <w:top w:val="none" w:sz="0" w:space="0" w:color="auto"/>
                                                    <w:left w:val="none" w:sz="0" w:space="0" w:color="auto"/>
                                                    <w:bottom w:val="none" w:sz="0" w:space="0" w:color="auto"/>
                                                    <w:right w:val="none" w:sz="0" w:space="0" w:color="auto"/>
                                                  </w:divBdr>
                                                  <w:divsChild>
                                                    <w:div w:id="1682465972">
                                                      <w:marLeft w:val="0"/>
                                                      <w:marRight w:val="0"/>
                                                      <w:marTop w:val="0"/>
                                                      <w:marBottom w:val="0"/>
                                                      <w:divBdr>
                                                        <w:top w:val="none" w:sz="0" w:space="0" w:color="auto"/>
                                                        <w:left w:val="none" w:sz="0" w:space="0" w:color="auto"/>
                                                        <w:bottom w:val="none" w:sz="0" w:space="0" w:color="auto"/>
                                                        <w:right w:val="none" w:sz="0" w:space="0" w:color="auto"/>
                                                      </w:divBdr>
                                                    </w:div>
                                                  </w:divsChild>
                                                </w:div>
                                                <w:div w:id="318274314">
                                                  <w:marLeft w:val="600"/>
                                                  <w:marRight w:val="0"/>
                                                  <w:marTop w:val="80"/>
                                                  <w:marBottom w:val="0"/>
                                                  <w:divBdr>
                                                    <w:top w:val="none" w:sz="0" w:space="0" w:color="auto"/>
                                                    <w:left w:val="none" w:sz="0" w:space="0" w:color="auto"/>
                                                    <w:bottom w:val="none" w:sz="0" w:space="0" w:color="auto"/>
                                                    <w:right w:val="none" w:sz="0" w:space="0" w:color="auto"/>
                                                  </w:divBdr>
                                                  <w:divsChild>
                                                    <w:div w:id="1746758624">
                                                      <w:marLeft w:val="0"/>
                                                      <w:marRight w:val="0"/>
                                                      <w:marTop w:val="0"/>
                                                      <w:marBottom w:val="0"/>
                                                      <w:divBdr>
                                                        <w:top w:val="none" w:sz="0" w:space="0" w:color="auto"/>
                                                        <w:left w:val="none" w:sz="0" w:space="0" w:color="auto"/>
                                                        <w:bottom w:val="none" w:sz="0" w:space="0" w:color="auto"/>
                                                        <w:right w:val="none" w:sz="0" w:space="0" w:color="auto"/>
                                                      </w:divBdr>
                                                    </w:div>
                                                  </w:divsChild>
                                                </w:div>
                                                <w:div w:id="407770360">
                                                  <w:marLeft w:val="600"/>
                                                  <w:marRight w:val="0"/>
                                                  <w:marTop w:val="80"/>
                                                  <w:marBottom w:val="0"/>
                                                  <w:divBdr>
                                                    <w:top w:val="none" w:sz="0" w:space="0" w:color="auto"/>
                                                    <w:left w:val="none" w:sz="0" w:space="0" w:color="auto"/>
                                                    <w:bottom w:val="none" w:sz="0" w:space="0" w:color="auto"/>
                                                    <w:right w:val="none" w:sz="0" w:space="0" w:color="auto"/>
                                                  </w:divBdr>
                                                  <w:divsChild>
                                                    <w:div w:id="1552378027">
                                                      <w:marLeft w:val="0"/>
                                                      <w:marRight w:val="0"/>
                                                      <w:marTop w:val="0"/>
                                                      <w:marBottom w:val="0"/>
                                                      <w:divBdr>
                                                        <w:top w:val="none" w:sz="0" w:space="0" w:color="auto"/>
                                                        <w:left w:val="none" w:sz="0" w:space="0" w:color="auto"/>
                                                        <w:bottom w:val="none" w:sz="0" w:space="0" w:color="auto"/>
                                                        <w:right w:val="none" w:sz="0" w:space="0" w:color="auto"/>
                                                      </w:divBdr>
                                                    </w:div>
                                                  </w:divsChild>
                                                </w:div>
                                                <w:div w:id="1009987866">
                                                  <w:marLeft w:val="600"/>
                                                  <w:marRight w:val="0"/>
                                                  <w:marTop w:val="80"/>
                                                  <w:marBottom w:val="0"/>
                                                  <w:divBdr>
                                                    <w:top w:val="none" w:sz="0" w:space="0" w:color="auto"/>
                                                    <w:left w:val="none" w:sz="0" w:space="0" w:color="auto"/>
                                                    <w:bottom w:val="none" w:sz="0" w:space="0" w:color="auto"/>
                                                    <w:right w:val="none" w:sz="0" w:space="0" w:color="auto"/>
                                                  </w:divBdr>
                                                  <w:divsChild>
                                                    <w:div w:id="576289252">
                                                      <w:marLeft w:val="0"/>
                                                      <w:marRight w:val="0"/>
                                                      <w:marTop w:val="0"/>
                                                      <w:marBottom w:val="0"/>
                                                      <w:divBdr>
                                                        <w:top w:val="none" w:sz="0" w:space="0" w:color="auto"/>
                                                        <w:left w:val="none" w:sz="0" w:space="0" w:color="auto"/>
                                                        <w:bottom w:val="none" w:sz="0" w:space="0" w:color="auto"/>
                                                        <w:right w:val="none" w:sz="0" w:space="0" w:color="auto"/>
                                                      </w:divBdr>
                                                    </w:div>
                                                  </w:divsChild>
                                                </w:div>
                                                <w:div w:id="1236211179">
                                                  <w:marLeft w:val="600"/>
                                                  <w:marRight w:val="0"/>
                                                  <w:marTop w:val="80"/>
                                                  <w:marBottom w:val="0"/>
                                                  <w:divBdr>
                                                    <w:top w:val="none" w:sz="0" w:space="0" w:color="auto"/>
                                                    <w:left w:val="none" w:sz="0" w:space="0" w:color="auto"/>
                                                    <w:bottom w:val="none" w:sz="0" w:space="0" w:color="auto"/>
                                                    <w:right w:val="none" w:sz="0" w:space="0" w:color="auto"/>
                                                  </w:divBdr>
                                                  <w:divsChild>
                                                    <w:div w:id="473716984">
                                                      <w:marLeft w:val="0"/>
                                                      <w:marRight w:val="0"/>
                                                      <w:marTop w:val="0"/>
                                                      <w:marBottom w:val="0"/>
                                                      <w:divBdr>
                                                        <w:top w:val="none" w:sz="0" w:space="0" w:color="auto"/>
                                                        <w:left w:val="none" w:sz="0" w:space="0" w:color="auto"/>
                                                        <w:bottom w:val="none" w:sz="0" w:space="0" w:color="auto"/>
                                                        <w:right w:val="none" w:sz="0" w:space="0" w:color="auto"/>
                                                      </w:divBdr>
                                                    </w:div>
                                                  </w:divsChild>
                                                </w:div>
                                                <w:div w:id="1721783685">
                                                  <w:marLeft w:val="600"/>
                                                  <w:marRight w:val="0"/>
                                                  <w:marTop w:val="80"/>
                                                  <w:marBottom w:val="0"/>
                                                  <w:divBdr>
                                                    <w:top w:val="none" w:sz="0" w:space="0" w:color="auto"/>
                                                    <w:left w:val="none" w:sz="0" w:space="0" w:color="auto"/>
                                                    <w:bottom w:val="none" w:sz="0" w:space="0" w:color="auto"/>
                                                    <w:right w:val="none" w:sz="0" w:space="0" w:color="auto"/>
                                                  </w:divBdr>
                                                  <w:divsChild>
                                                    <w:div w:id="325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59823">
                                  <w:marLeft w:val="0"/>
                                  <w:marRight w:val="0"/>
                                  <w:marTop w:val="440"/>
                                  <w:marBottom w:val="200"/>
                                  <w:divBdr>
                                    <w:top w:val="none" w:sz="0" w:space="0" w:color="auto"/>
                                    <w:left w:val="none" w:sz="0" w:space="0" w:color="auto"/>
                                    <w:bottom w:val="none" w:sz="0" w:space="0" w:color="auto"/>
                                    <w:right w:val="none" w:sz="0" w:space="0" w:color="auto"/>
                                  </w:divBdr>
                                  <w:divsChild>
                                    <w:div w:id="1913002207">
                                      <w:marLeft w:val="0"/>
                                      <w:marRight w:val="0"/>
                                      <w:marTop w:val="0"/>
                                      <w:marBottom w:val="0"/>
                                      <w:divBdr>
                                        <w:top w:val="none" w:sz="0" w:space="0" w:color="auto"/>
                                        <w:left w:val="none" w:sz="0" w:space="0" w:color="auto"/>
                                        <w:bottom w:val="none" w:sz="0" w:space="0" w:color="auto"/>
                                        <w:right w:val="none" w:sz="0" w:space="0" w:color="auto"/>
                                      </w:divBdr>
                                    </w:div>
                                  </w:divsChild>
                                </w:div>
                                <w:div w:id="1218862028">
                                  <w:marLeft w:val="0"/>
                                  <w:marRight w:val="0"/>
                                  <w:marTop w:val="360"/>
                                  <w:marBottom w:val="0"/>
                                  <w:divBdr>
                                    <w:top w:val="none" w:sz="0" w:space="0" w:color="auto"/>
                                    <w:left w:val="none" w:sz="0" w:space="0" w:color="auto"/>
                                    <w:bottom w:val="none" w:sz="0" w:space="0" w:color="auto"/>
                                    <w:right w:val="none" w:sz="0" w:space="0" w:color="auto"/>
                                  </w:divBdr>
                                  <w:divsChild>
                                    <w:div w:id="1774276542">
                                      <w:marLeft w:val="0"/>
                                      <w:marRight w:val="0"/>
                                      <w:marTop w:val="0"/>
                                      <w:marBottom w:val="0"/>
                                      <w:divBdr>
                                        <w:top w:val="none" w:sz="0" w:space="0" w:color="auto"/>
                                        <w:left w:val="none" w:sz="0" w:space="0" w:color="auto"/>
                                        <w:bottom w:val="none" w:sz="0" w:space="0" w:color="auto"/>
                                        <w:right w:val="none" w:sz="0" w:space="0" w:color="auto"/>
                                      </w:divBdr>
                                    </w:div>
                                  </w:divsChild>
                                </w:div>
                                <w:div w:id="1265266649">
                                  <w:marLeft w:val="0"/>
                                  <w:marRight w:val="0"/>
                                  <w:marTop w:val="360"/>
                                  <w:marBottom w:val="0"/>
                                  <w:divBdr>
                                    <w:top w:val="none" w:sz="0" w:space="0" w:color="auto"/>
                                    <w:left w:val="none" w:sz="0" w:space="0" w:color="auto"/>
                                    <w:bottom w:val="none" w:sz="0" w:space="0" w:color="auto"/>
                                    <w:right w:val="none" w:sz="0" w:space="0" w:color="auto"/>
                                  </w:divBdr>
                                  <w:divsChild>
                                    <w:div w:id="790632341">
                                      <w:marLeft w:val="0"/>
                                      <w:marRight w:val="0"/>
                                      <w:marTop w:val="0"/>
                                      <w:marBottom w:val="0"/>
                                      <w:divBdr>
                                        <w:top w:val="none" w:sz="0" w:space="0" w:color="auto"/>
                                        <w:left w:val="none" w:sz="0" w:space="0" w:color="auto"/>
                                        <w:bottom w:val="none" w:sz="0" w:space="0" w:color="auto"/>
                                        <w:right w:val="none" w:sz="0" w:space="0" w:color="auto"/>
                                      </w:divBdr>
                                    </w:div>
                                  </w:divsChild>
                                </w:div>
                                <w:div w:id="1290891711">
                                  <w:marLeft w:val="0"/>
                                  <w:marRight w:val="0"/>
                                  <w:marTop w:val="360"/>
                                  <w:marBottom w:val="0"/>
                                  <w:divBdr>
                                    <w:top w:val="none" w:sz="0" w:space="0" w:color="auto"/>
                                    <w:left w:val="none" w:sz="0" w:space="0" w:color="auto"/>
                                    <w:bottom w:val="none" w:sz="0" w:space="0" w:color="auto"/>
                                    <w:right w:val="none" w:sz="0" w:space="0" w:color="auto"/>
                                  </w:divBdr>
                                  <w:divsChild>
                                    <w:div w:id="437221236">
                                      <w:marLeft w:val="0"/>
                                      <w:marRight w:val="0"/>
                                      <w:marTop w:val="0"/>
                                      <w:marBottom w:val="0"/>
                                      <w:divBdr>
                                        <w:top w:val="none" w:sz="0" w:space="0" w:color="auto"/>
                                        <w:left w:val="none" w:sz="0" w:space="0" w:color="auto"/>
                                        <w:bottom w:val="none" w:sz="0" w:space="0" w:color="auto"/>
                                        <w:right w:val="none" w:sz="0" w:space="0" w:color="auto"/>
                                      </w:divBdr>
                                    </w:div>
                                  </w:divsChild>
                                </w:div>
                                <w:div w:id="1331251876">
                                  <w:marLeft w:val="0"/>
                                  <w:marRight w:val="0"/>
                                  <w:marTop w:val="360"/>
                                  <w:marBottom w:val="0"/>
                                  <w:divBdr>
                                    <w:top w:val="none" w:sz="0" w:space="0" w:color="auto"/>
                                    <w:left w:val="none" w:sz="0" w:space="0" w:color="auto"/>
                                    <w:bottom w:val="none" w:sz="0" w:space="0" w:color="auto"/>
                                    <w:right w:val="none" w:sz="0" w:space="0" w:color="auto"/>
                                  </w:divBdr>
                                  <w:divsChild>
                                    <w:div w:id="111898390">
                                      <w:marLeft w:val="0"/>
                                      <w:marRight w:val="0"/>
                                      <w:marTop w:val="0"/>
                                      <w:marBottom w:val="0"/>
                                      <w:divBdr>
                                        <w:top w:val="none" w:sz="0" w:space="0" w:color="auto"/>
                                        <w:left w:val="none" w:sz="0" w:space="0" w:color="auto"/>
                                        <w:bottom w:val="none" w:sz="0" w:space="0" w:color="auto"/>
                                        <w:right w:val="none" w:sz="0" w:space="0" w:color="auto"/>
                                      </w:divBdr>
                                    </w:div>
                                  </w:divsChild>
                                </w:div>
                                <w:div w:id="1369138656">
                                  <w:marLeft w:val="0"/>
                                  <w:marRight w:val="0"/>
                                  <w:marTop w:val="0"/>
                                  <w:marBottom w:val="0"/>
                                  <w:divBdr>
                                    <w:top w:val="none" w:sz="0" w:space="0" w:color="auto"/>
                                    <w:left w:val="none" w:sz="0" w:space="0" w:color="auto"/>
                                    <w:bottom w:val="none" w:sz="0" w:space="0" w:color="auto"/>
                                    <w:right w:val="none" w:sz="0" w:space="0" w:color="auto"/>
                                  </w:divBdr>
                                  <w:divsChild>
                                    <w:div w:id="260800079">
                                      <w:marLeft w:val="0"/>
                                      <w:marRight w:val="0"/>
                                      <w:marTop w:val="0"/>
                                      <w:marBottom w:val="0"/>
                                      <w:divBdr>
                                        <w:top w:val="none" w:sz="0" w:space="0" w:color="auto"/>
                                        <w:left w:val="none" w:sz="0" w:space="0" w:color="auto"/>
                                        <w:bottom w:val="none" w:sz="0" w:space="0" w:color="auto"/>
                                        <w:right w:val="none" w:sz="0" w:space="0" w:color="auto"/>
                                      </w:divBdr>
                                      <w:divsChild>
                                        <w:div w:id="2120879702">
                                          <w:marLeft w:val="0"/>
                                          <w:marRight w:val="0"/>
                                          <w:marTop w:val="360"/>
                                          <w:marBottom w:val="0"/>
                                          <w:divBdr>
                                            <w:top w:val="none" w:sz="0" w:space="0" w:color="auto"/>
                                            <w:left w:val="none" w:sz="0" w:space="0" w:color="auto"/>
                                            <w:bottom w:val="none" w:sz="0" w:space="0" w:color="auto"/>
                                            <w:right w:val="none" w:sz="0" w:space="0" w:color="auto"/>
                                          </w:divBdr>
                                          <w:divsChild>
                                            <w:div w:id="1047023505">
                                              <w:marLeft w:val="0"/>
                                              <w:marRight w:val="0"/>
                                              <w:marTop w:val="0"/>
                                              <w:marBottom w:val="0"/>
                                              <w:divBdr>
                                                <w:top w:val="none" w:sz="0" w:space="0" w:color="auto"/>
                                                <w:left w:val="none" w:sz="0" w:space="0" w:color="auto"/>
                                                <w:bottom w:val="none" w:sz="0" w:space="0" w:color="auto"/>
                                                <w:right w:val="none" w:sz="0" w:space="0" w:color="auto"/>
                                              </w:divBdr>
                                              <w:divsChild>
                                                <w:div w:id="873687172">
                                                  <w:marLeft w:val="600"/>
                                                  <w:marRight w:val="0"/>
                                                  <w:marTop w:val="80"/>
                                                  <w:marBottom w:val="0"/>
                                                  <w:divBdr>
                                                    <w:top w:val="none" w:sz="0" w:space="0" w:color="auto"/>
                                                    <w:left w:val="none" w:sz="0" w:space="0" w:color="auto"/>
                                                    <w:bottom w:val="none" w:sz="0" w:space="0" w:color="auto"/>
                                                    <w:right w:val="none" w:sz="0" w:space="0" w:color="auto"/>
                                                  </w:divBdr>
                                                  <w:divsChild>
                                                    <w:div w:id="1402096013">
                                                      <w:marLeft w:val="0"/>
                                                      <w:marRight w:val="0"/>
                                                      <w:marTop w:val="0"/>
                                                      <w:marBottom w:val="0"/>
                                                      <w:divBdr>
                                                        <w:top w:val="none" w:sz="0" w:space="0" w:color="auto"/>
                                                        <w:left w:val="none" w:sz="0" w:space="0" w:color="auto"/>
                                                        <w:bottom w:val="none" w:sz="0" w:space="0" w:color="auto"/>
                                                        <w:right w:val="none" w:sz="0" w:space="0" w:color="auto"/>
                                                      </w:divBdr>
                                                    </w:div>
                                                  </w:divsChild>
                                                </w:div>
                                                <w:div w:id="1268922591">
                                                  <w:marLeft w:val="600"/>
                                                  <w:marRight w:val="0"/>
                                                  <w:marTop w:val="80"/>
                                                  <w:marBottom w:val="0"/>
                                                  <w:divBdr>
                                                    <w:top w:val="none" w:sz="0" w:space="0" w:color="auto"/>
                                                    <w:left w:val="none" w:sz="0" w:space="0" w:color="auto"/>
                                                    <w:bottom w:val="none" w:sz="0" w:space="0" w:color="auto"/>
                                                    <w:right w:val="none" w:sz="0" w:space="0" w:color="auto"/>
                                                  </w:divBdr>
                                                  <w:divsChild>
                                                    <w:div w:id="1977491263">
                                                      <w:marLeft w:val="0"/>
                                                      <w:marRight w:val="0"/>
                                                      <w:marTop w:val="0"/>
                                                      <w:marBottom w:val="0"/>
                                                      <w:divBdr>
                                                        <w:top w:val="none" w:sz="0" w:space="0" w:color="auto"/>
                                                        <w:left w:val="none" w:sz="0" w:space="0" w:color="auto"/>
                                                        <w:bottom w:val="none" w:sz="0" w:space="0" w:color="auto"/>
                                                        <w:right w:val="none" w:sz="0" w:space="0" w:color="auto"/>
                                                      </w:divBdr>
                                                    </w:div>
                                                  </w:divsChild>
                                                </w:div>
                                                <w:div w:id="1445803425">
                                                  <w:marLeft w:val="600"/>
                                                  <w:marRight w:val="0"/>
                                                  <w:marTop w:val="80"/>
                                                  <w:marBottom w:val="0"/>
                                                  <w:divBdr>
                                                    <w:top w:val="none" w:sz="0" w:space="0" w:color="auto"/>
                                                    <w:left w:val="none" w:sz="0" w:space="0" w:color="auto"/>
                                                    <w:bottom w:val="none" w:sz="0" w:space="0" w:color="auto"/>
                                                    <w:right w:val="none" w:sz="0" w:space="0" w:color="auto"/>
                                                  </w:divBdr>
                                                  <w:divsChild>
                                                    <w:div w:id="599335270">
                                                      <w:marLeft w:val="0"/>
                                                      <w:marRight w:val="0"/>
                                                      <w:marTop w:val="0"/>
                                                      <w:marBottom w:val="0"/>
                                                      <w:divBdr>
                                                        <w:top w:val="none" w:sz="0" w:space="0" w:color="auto"/>
                                                        <w:left w:val="none" w:sz="0" w:space="0" w:color="auto"/>
                                                        <w:bottom w:val="none" w:sz="0" w:space="0" w:color="auto"/>
                                                        <w:right w:val="none" w:sz="0" w:space="0" w:color="auto"/>
                                                      </w:divBdr>
                                                    </w:div>
                                                  </w:divsChild>
                                                </w:div>
                                                <w:div w:id="1979913885">
                                                  <w:marLeft w:val="600"/>
                                                  <w:marRight w:val="0"/>
                                                  <w:marTop w:val="80"/>
                                                  <w:marBottom w:val="0"/>
                                                  <w:divBdr>
                                                    <w:top w:val="none" w:sz="0" w:space="0" w:color="auto"/>
                                                    <w:left w:val="none" w:sz="0" w:space="0" w:color="auto"/>
                                                    <w:bottom w:val="none" w:sz="0" w:space="0" w:color="auto"/>
                                                    <w:right w:val="none" w:sz="0" w:space="0" w:color="auto"/>
                                                  </w:divBdr>
                                                  <w:divsChild>
                                                    <w:div w:id="1168516472">
                                                      <w:marLeft w:val="0"/>
                                                      <w:marRight w:val="0"/>
                                                      <w:marTop w:val="0"/>
                                                      <w:marBottom w:val="0"/>
                                                      <w:divBdr>
                                                        <w:top w:val="none" w:sz="0" w:space="0" w:color="auto"/>
                                                        <w:left w:val="none" w:sz="0" w:space="0" w:color="auto"/>
                                                        <w:bottom w:val="none" w:sz="0" w:space="0" w:color="auto"/>
                                                        <w:right w:val="none" w:sz="0" w:space="0" w:color="auto"/>
                                                      </w:divBdr>
                                                    </w:div>
                                                  </w:divsChild>
                                                </w:div>
                                                <w:div w:id="2004121495">
                                                  <w:marLeft w:val="600"/>
                                                  <w:marRight w:val="0"/>
                                                  <w:marTop w:val="80"/>
                                                  <w:marBottom w:val="0"/>
                                                  <w:divBdr>
                                                    <w:top w:val="none" w:sz="0" w:space="0" w:color="auto"/>
                                                    <w:left w:val="none" w:sz="0" w:space="0" w:color="auto"/>
                                                    <w:bottom w:val="none" w:sz="0" w:space="0" w:color="auto"/>
                                                    <w:right w:val="none" w:sz="0" w:space="0" w:color="auto"/>
                                                  </w:divBdr>
                                                  <w:divsChild>
                                                    <w:div w:id="1592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54293">
                                  <w:marLeft w:val="0"/>
                                  <w:marRight w:val="0"/>
                                  <w:marTop w:val="360"/>
                                  <w:marBottom w:val="0"/>
                                  <w:divBdr>
                                    <w:top w:val="none" w:sz="0" w:space="0" w:color="auto"/>
                                    <w:left w:val="none" w:sz="0" w:space="0" w:color="auto"/>
                                    <w:bottom w:val="none" w:sz="0" w:space="0" w:color="auto"/>
                                    <w:right w:val="none" w:sz="0" w:space="0" w:color="auto"/>
                                  </w:divBdr>
                                  <w:divsChild>
                                    <w:div w:id="307590038">
                                      <w:marLeft w:val="0"/>
                                      <w:marRight w:val="0"/>
                                      <w:marTop w:val="0"/>
                                      <w:marBottom w:val="0"/>
                                      <w:divBdr>
                                        <w:top w:val="none" w:sz="0" w:space="0" w:color="auto"/>
                                        <w:left w:val="none" w:sz="0" w:space="0" w:color="auto"/>
                                        <w:bottom w:val="none" w:sz="0" w:space="0" w:color="auto"/>
                                        <w:right w:val="none" w:sz="0" w:space="0" w:color="auto"/>
                                      </w:divBdr>
                                    </w:div>
                                  </w:divsChild>
                                </w:div>
                                <w:div w:id="1910261148">
                                  <w:marLeft w:val="0"/>
                                  <w:marRight w:val="0"/>
                                  <w:marTop w:val="360"/>
                                  <w:marBottom w:val="0"/>
                                  <w:divBdr>
                                    <w:top w:val="none" w:sz="0" w:space="0" w:color="auto"/>
                                    <w:left w:val="none" w:sz="0" w:space="0" w:color="auto"/>
                                    <w:bottom w:val="none" w:sz="0" w:space="0" w:color="auto"/>
                                    <w:right w:val="none" w:sz="0" w:space="0" w:color="auto"/>
                                  </w:divBdr>
                                  <w:divsChild>
                                    <w:div w:id="561328668">
                                      <w:marLeft w:val="0"/>
                                      <w:marRight w:val="0"/>
                                      <w:marTop w:val="0"/>
                                      <w:marBottom w:val="0"/>
                                      <w:divBdr>
                                        <w:top w:val="none" w:sz="0" w:space="0" w:color="auto"/>
                                        <w:left w:val="none" w:sz="0" w:space="0" w:color="auto"/>
                                        <w:bottom w:val="none" w:sz="0" w:space="0" w:color="auto"/>
                                        <w:right w:val="none" w:sz="0" w:space="0" w:color="auto"/>
                                      </w:divBdr>
                                    </w:div>
                                  </w:divsChild>
                                </w:div>
                                <w:div w:id="2069839353">
                                  <w:marLeft w:val="0"/>
                                  <w:marRight w:val="0"/>
                                  <w:marTop w:val="360"/>
                                  <w:marBottom w:val="0"/>
                                  <w:divBdr>
                                    <w:top w:val="none" w:sz="0" w:space="0" w:color="auto"/>
                                    <w:left w:val="none" w:sz="0" w:space="0" w:color="auto"/>
                                    <w:bottom w:val="none" w:sz="0" w:space="0" w:color="auto"/>
                                    <w:right w:val="none" w:sz="0" w:space="0" w:color="auto"/>
                                  </w:divBdr>
                                  <w:divsChild>
                                    <w:div w:id="15045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4487">
                          <w:marLeft w:val="0"/>
                          <w:marRight w:val="0"/>
                          <w:marTop w:val="440"/>
                          <w:marBottom w:val="740"/>
                          <w:divBdr>
                            <w:top w:val="none" w:sz="0" w:space="0" w:color="auto"/>
                            <w:left w:val="none" w:sz="0" w:space="0" w:color="auto"/>
                            <w:bottom w:val="none" w:sz="0" w:space="0" w:color="auto"/>
                            <w:right w:val="none" w:sz="0" w:space="0" w:color="auto"/>
                          </w:divBdr>
                          <w:divsChild>
                            <w:div w:id="1682244326">
                              <w:marLeft w:val="0"/>
                              <w:marRight w:val="0"/>
                              <w:marTop w:val="0"/>
                              <w:marBottom w:val="0"/>
                              <w:divBdr>
                                <w:top w:val="none" w:sz="0" w:space="0" w:color="auto"/>
                                <w:left w:val="none" w:sz="0" w:space="0" w:color="auto"/>
                                <w:bottom w:val="none" w:sz="0" w:space="0" w:color="auto"/>
                                <w:right w:val="none" w:sz="0" w:space="0" w:color="auto"/>
                              </w:divBdr>
                              <w:divsChild>
                                <w:div w:id="71709119">
                                  <w:marLeft w:val="0"/>
                                  <w:marRight w:val="0"/>
                                  <w:marTop w:val="0"/>
                                  <w:marBottom w:val="0"/>
                                  <w:divBdr>
                                    <w:top w:val="none" w:sz="0" w:space="0" w:color="auto"/>
                                    <w:left w:val="none" w:sz="0" w:space="0" w:color="auto"/>
                                    <w:bottom w:val="none" w:sz="0" w:space="0" w:color="auto"/>
                                    <w:right w:val="none" w:sz="0" w:space="0" w:color="auto"/>
                                  </w:divBdr>
                                  <w:divsChild>
                                    <w:div w:id="738670899">
                                      <w:marLeft w:val="0"/>
                                      <w:marRight w:val="0"/>
                                      <w:marTop w:val="0"/>
                                      <w:marBottom w:val="0"/>
                                      <w:divBdr>
                                        <w:top w:val="none" w:sz="0" w:space="0" w:color="auto"/>
                                        <w:left w:val="none" w:sz="0" w:space="0" w:color="auto"/>
                                        <w:bottom w:val="none" w:sz="0" w:space="0" w:color="auto"/>
                                        <w:right w:val="none" w:sz="0" w:space="0" w:color="auto"/>
                                      </w:divBdr>
                                      <w:divsChild>
                                        <w:div w:id="898629870">
                                          <w:marLeft w:val="0"/>
                                          <w:marRight w:val="0"/>
                                          <w:marTop w:val="360"/>
                                          <w:marBottom w:val="0"/>
                                          <w:divBdr>
                                            <w:top w:val="none" w:sz="0" w:space="0" w:color="auto"/>
                                            <w:left w:val="none" w:sz="0" w:space="0" w:color="auto"/>
                                            <w:bottom w:val="none" w:sz="0" w:space="0" w:color="auto"/>
                                            <w:right w:val="none" w:sz="0" w:space="0" w:color="auto"/>
                                          </w:divBdr>
                                          <w:divsChild>
                                            <w:div w:id="1773621502">
                                              <w:marLeft w:val="0"/>
                                              <w:marRight w:val="0"/>
                                              <w:marTop w:val="0"/>
                                              <w:marBottom w:val="0"/>
                                              <w:divBdr>
                                                <w:top w:val="none" w:sz="0" w:space="0" w:color="auto"/>
                                                <w:left w:val="none" w:sz="0" w:space="0" w:color="auto"/>
                                                <w:bottom w:val="none" w:sz="0" w:space="0" w:color="auto"/>
                                                <w:right w:val="none" w:sz="0" w:space="0" w:color="auto"/>
                                              </w:divBdr>
                                              <w:divsChild>
                                                <w:div w:id="47801638">
                                                  <w:marLeft w:val="600"/>
                                                  <w:marRight w:val="0"/>
                                                  <w:marTop w:val="80"/>
                                                  <w:marBottom w:val="0"/>
                                                  <w:divBdr>
                                                    <w:top w:val="none" w:sz="0" w:space="0" w:color="auto"/>
                                                    <w:left w:val="none" w:sz="0" w:space="0" w:color="auto"/>
                                                    <w:bottom w:val="none" w:sz="0" w:space="0" w:color="auto"/>
                                                    <w:right w:val="none" w:sz="0" w:space="0" w:color="auto"/>
                                                  </w:divBdr>
                                                  <w:divsChild>
                                                    <w:div w:id="23796371">
                                                      <w:marLeft w:val="0"/>
                                                      <w:marRight w:val="0"/>
                                                      <w:marTop w:val="0"/>
                                                      <w:marBottom w:val="0"/>
                                                      <w:divBdr>
                                                        <w:top w:val="none" w:sz="0" w:space="0" w:color="auto"/>
                                                        <w:left w:val="none" w:sz="0" w:space="0" w:color="auto"/>
                                                        <w:bottom w:val="none" w:sz="0" w:space="0" w:color="auto"/>
                                                        <w:right w:val="none" w:sz="0" w:space="0" w:color="auto"/>
                                                      </w:divBdr>
                                                    </w:div>
                                                  </w:divsChild>
                                                </w:div>
                                                <w:div w:id="401955165">
                                                  <w:marLeft w:val="600"/>
                                                  <w:marRight w:val="0"/>
                                                  <w:marTop w:val="80"/>
                                                  <w:marBottom w:val="0"/>
                                                  <w:divBdr>
                                                    <w:top w:val="none" w:sz="0" w:space="0" w:color="auto"/>
                                                    <w:left w:val="none" w:sz="0" w:space="0" w:color="auto"/>
                                                    <w:bottom w:val="none" w:sz="0" w:space="0" w:color="auto"/>
                                                    <w:right w:val="none" w:sz="0" w:space="0" w:color="auto"/>
                                                  </w:divBdr>
                                                  <w:divsChild>
                                                    <w:div w:id="180750484">
                                                      <w:marLeft w:val="0"/>
                                                      <w:marRight w:val="0"/>
                                                      <w:marTop w:val="0"/>
                                                      <w:marBottom w:val="0"/>
                                                      <w:divBdr>
                                                        <w:top w:val="none" w:sz="0" w:space="0" w:color="auto"/>
                                                        <w:left w:val="none" w:sz="0" w:space="0" w:color="auto"/>
                                                        <w:bottom w:val="none" w:sz="0" w:space="0" w:color="auto"/>
                                                        <w:right w:val="none" w:sz="0" w:space="0" w:color="auto"/>
                                                      </w:divBdr>
                                                    </w:div>
                                                  </w:divsChild>
                                                </w:div>
                                                <w:div w:id="741560246">
                                                  <w:marLeft w:val="600"/>
                                                  <w:marRight w:val="0"/>
                                                  <w:marTop w:val="80"/>
                                                  <w:marBottom w:val="0"/>
                                                  <w:divBdr>
                                                    <w:top w:val="none" w:sz="0" w:space="0" w:color="auto"/>
                                                    <w:left w:val="none" w:sz="0" w:space="0" w:color="auto"/>
                                                    <w:bottom w:val="none" w:sz="0" w:space="0" w:color="auto"/>
                                                    <w:right w:val="none" w:sz="0" w:space="0" w:color="auto"/>
                                                  </w:divBdr>
                                                  <w:divsChild>
                                                    <w:div w:id="1915777740">
                                                      <w:marLeft w:val="0"/>
                                                      <w:marRight w:val="0"/>
                                                      <w:marTop w:val="0"/>
                                                      <w:marBottom w:val="0"/>
                                                      <w:divBdr>
                                                        <w:top w:val="none" w:sz="0" w:space="0" w:color="auto"/>
                                                        <w:left w:val="none" w:sz="0" w:space="0" w:color="auto"/>
                                                        <w:bottom w:val="none" w:sz="0" w:space="0" w:color="auto"/>
                                                        <w:right w:val="none" w:sz="0" w:space="0" w:color="auto"/>
                                                      </w:divBdr>
                                                    </w:div>
                                                  </w:divsChild>
                                                </w:div>
                                                <w:div w:id="916279431">
                                                  <w:marLeft w:val="600"/>
                                                  <w:marRight w:val="0"/>
                                                  <w:marTop w:val="80"/>
                                                  <w:marBottom w:val="0"/>
                                                  <w:divBdr>
                                                    <w:top w:val="none" w:sz="0" w:space="0" w:color="auto"/>
                                                    <w:left w:val="none" w:sz="0" w:space="0" w:color="auto"/>
                                                    <w:bottom w:val="none" w:sz="0" w:space="0" w:color="auto"/>
                                                    <w:right w:val="none" w:sz="0" w:space="0" w:color="auto"/>
                                                  </w:divBdr>
                                                  <w:divsChild>
                                                    <w:div w:id="2021393179">
                                                      <w:marLeft w:val="0"/>
                                                      <w:marRight w:val="0"/>
                                                      <w:marTop w:val="0"/>
                                                      <w:marBottom w:val="0"/>
                                                      <w:divBdr>
                                                        <w:top w:val="none" w:sz="0" w:space="0" w:color="auto"/>
                                                        <w:left w:val="none" w:sz="0" w:space="0" w:color="auto"/>
                                                        <w:bottom w:val="none" w:sz="0" w:space="0" w:color="auto"/>
                                                        <w:right w:val="none" w:sz="0" w:space="0" w:color="auto"/>
                                                      </w:divBdr>
                                                    </w:div>
                                                  </w:divsChild>
                                                </w:div>
                                                <w:div w:id="1424062785">
                                                  <w:marLeft w:val="600"/>
                                                  <w:marRight w:val="0"/>
                                                  <w:marTop w:val="80"/>
                                                  <w:marBottom w:val="0"/>
                                                  <w:divBdr>
                                                    <w:top w:val="none" w:sz="0" w:space="0" w:color="auto"/>
                                                    <w:left w:val="none" w:sz="0" w:space="0" w:color="auto"/>
                                                    <w:bottom w:val="none" w:sz="0" w:space="0" w:color="auto"/>
                                                    <w:right w:val="none" w:sz="0" w:space="0" w:color="auto"/>
                                                  </w:divBdr>
                                                  <w:divsChild>
                                                    <w:div w:id="657921611">
                                                      <w:marLeft w:val="0"/>
                                                      <w:marRight w:val="0"/>
                                                      <w:marTop w:val="0"/>
                                                      <w:marBottom w:val="0"/>
                                                      <w:divBdr>
                                                        <w:top w:val="none" w:sz="0" w:space="0" w:color="auto"/>
                                                        <w:left w:val="none" w:sz="0" w:space="0" w:color="auto"/>
                                                        <w:bottom w:val="none" w:sz="0" w:space="0" w:color="auto"/>
                                                        <w:right w:val="none" w:sz="0" w:space="0" w:color="auto"/>
                                                      </w:divBdr>
                                                    </w:div>
                                                  </w:divsChild>
                                                </w:div>
                                                <w:div w:id="1437486402">
                                                  <w:marLeft w:val="600"/>
                                                  <w:marRight w:val="0"/>
                                                  <w:marTop w:val="80"/>
                                                  <w:marBottom w:val="0"/>
                                                  <w:divBdr>
                                                    <w:top w:val="none" w:sz="0" w:space="0" w:color="auto"/>
                                                    <w:left w:val="none" w:sz="0" w:space="0" w:color="auto"/>
                                                    <w:bottom w:val="none" w:sz="0" w:space="0" w:color="auto"/>
                                                    <w:right w:val="none" w:sz="0" w:space="0" w:color="auto"/>
                                                  </w:divBdr>
                                                  <w:divsChild>
                                                    <w:div w:id="1457021754">
                                                      <w:marLeft w:val="0"/>
                                                      <w:marRight w:val="0"/>
                                                      <w:marTop w:val="0"/>
                                                      <w:marBottom w:val="0"/>
                                                      <w:divBdr>
                                                        <w:top w:val="none" w:sz="0" w:space="0" w:color="auto"/>
                                                        <w:left w:val="none" w:sz="0" w:space="0" w:color="auto"/>
                                                        <w:bottom w:val="none" w:sz="0" w:space="0" w:color="auto"/>
                                                        <w:right w:val="none" w:sz="0" w:space="0" w:color="auto"/>
                                                      </w:divBdr>
                                                    </w:div>
                                                  </w:divsChild>
                                                </w:div>
                                                <w:div w:id="1639456119">
                                                  <w:marLeft w:val="600"/>
                                                  <w:marRight w:val="0"/>
                                                  <w:marTop w:val="80"/>
                                                  <w:marBottom w:val="0"/>
                                                  <w:divBdr>
                                                    <w:top w:val="none" w:sz="0" w:space="0" w:color="auto"/>
                                                    <w:left w:val="none" w:sz="0" w:space="0" w:color="auto"/>
                                                    <w:bottom w:val="none" w:sz="0" w:space="0" w:color="auto"/>
                                                    <w:right w:val="none" w:sz="0" w:space="0" w:color="auto"/>
                                                  </w:divBdr>
                                                  <w:divsChild>
                                                    <w:div w:id="1972855527">
                                                      <w:marLeft w:val="0"/>
                                                      <w:marRight w:val="0"/>
                                                      <w:marTop w:val="0"/>
                                                      <w:marBottom w:val="0"/>
                                                      <w:divBdr>
                                                        <w:top w:val="none" w:sz="0" w:space="0" w:color="auto"/>
                                                        <w:left w:val="none" w:sz="0" w:space="0" w:color="auto"/>
                                                        <w:bottom w:val="none" w:sz="0" w:space="0" w:color="auto"/>
                                                        <w:right w:val="none" w:sz="0" w:space="0" w:color="auto"/>
                                                      </w:divBdr>
                                                    </w:div>
                                                  </w:divsChild>
                                                </w:div>
                                                <w:div w:id="1962302513">
                                                  <w:marLeft w:val="600"/>
                                                  <w:marRight w:val="0"/>
                                                  <w:marTop w:val="80"/>
                                                  <w:marBottom w:val="0"/>
                                                  <w:divBdr>
                                                    <w:top w:val="none" w:sz="0" w:space="0" w:color="auto"/>
                                                    <w:left w:val="none" w:sz="0" w:space="0" w:color="auto"/>
                                                    <w:bottom w:val="none" w:sz="0" w:space="0" w:color="auto"/>
                                                    <w:right w:val="none" w:sz="0" w:space="0" w:color="auto"/>
                                                  </w:divBdr>
                                                  <w:divsChild>
                                                    <w:div w:id="16076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49473">
                                  <w:marLeft w:val="0"/>
                                  <w:marRight w:val="0"/>
                                  <w:marTop w:val="0"/>
                                  <w:marBottom w:val="0"/>
                                  <w:divBdr>
                                    <w:top w:val="none" w:sz="0" w:space="0" w:color="auto"/>
                                    <w:left w:val="none" w:sz="0" w:space="0" w:color="auto"/>
                                    <w:bottom w:val="none" w:sz="0" w:space="0" w:color="auto"/>
                                    <w:right w:val="none" w:sz="0" w:space="0" w:color="auto"/>
                                  </w:divBdr>
                                  <w:divsChild>
                                    <w:div w:id="1559591305">
                                      <w:marLeft w:val="0"/>
                                      <w:marRight w:val="0"/>
                                      <w:marTop w:val="0"/>
                                      <w:marBottom w:val="0"/>
                                      <w:divBdr>
                                        <w:top w:val="none" w:sz="0" w:space="0" w:color="auto"/>
                                        <w:left w:val="none" w:sz="0" w:space="0" w:color="auto"/>
                                        <w:bottom w:val="none" w:sz="0" w:space="0" w:color="auto"/>
                                        <w:right w:val="none" w:sz="0" w:space="0" w:color="auto"/>
                                      </w:divBdr>
                                      <w:divsChild>
                                        <w:div w:id="1598052437">
                                          <w:marLeft w:val="0"/>
                                          <w:marRight w:val="0"/>
                                          <w:marTop w:val="360"/>
                                          <w:marBottom w:val="0"/>
                                          <w:divBdr>
                                            <w:top w:val="none" w:sz="0" w:space="0" w:color="auto"/>
                                            <w:left w:val="none" w:sz="0" w:space="0" w:color="auto"/>
                                            <w:bottom w:val="none" w:sz="0" w:space="0" w:color="auto"/>
                                            <w:right w:val="none" w:sz="0" w:space="0" w:color="auto"/>
                                          </w:divBdr>
                                          <w:divsChild>
                                            <w:div w:id="216938792">
                                              <w:marLeft w:val="0"/>
                                              <w:marRight w:val="0"/>
                                              <w:marTop w:val="0"/>
                                              <w:marBottom w:val="0"/>
                                              <w:divBdr>
                                                <w:top w:val="none" w:sz="0" w:space="0" w:color="auto"/>
                                                <w:left w:val="none" w:sz="0" w:space="0" w:color="auto"/>
                                                <w:bottom w:val="none" w:sz="0" w:space="0" w:color="auto"/>
                                                <w:right w:val="none" w:sz="0" w:space="0" w:color="auto"/>
                                              </w:divBdr>
                                              <w:divsChild>
                                                <w:div w:id="126943951">
                                                  <w:marLeft w:val="600"/>
                                                  <w:marRight w:val="0"/>
                                                  <w:marTop w:val="80"/>
                                                  <w:marBottom w:val="0"/>
                                                  <w:divBdr>
                                                    <w:top w:val="none" w:sz="0" w:space="0" w:color="auto"/>
                                                    <w:left w:val="none" w:sz="0" w:space="0" w:color="auto"/>
                                                    <w:bottom w:val="none" w:sz="0" w:space="0" w:color="auto"/>
                                                    <w:right w:val="none" w:sz="0" w:space="0" w:color="auto"/>
                                                  </w:divBdr>
                                                  <w:divsChild>
                                                    <w:div w:id="499732205">
                                                      <w:marLeft w:val="0"/>
                                                      <w:marRight w:val="0"/>
                                                      <w:marTop w:val="0"/>
                                                      <w:marBottom w:val="0"/>
                                                      <w:divBdr>
                                                        <w:top w:val="none" w:sz="0" w:space="0" w:color="auto"/>
                                                        <w:left w:val="none" w:sz="0" w:space="0" w:color="auto"/>
                                                        <w:bottom w:val="none" w:sz="0" w:space="0" w:color="auto"/>
                                                        <w:right w:val="none" w:sz="0" w:space="0" w:color="auto"/>
                                                      </w:divBdr>
                                                    </w:div>
                                                  </w:divsChild>
                                                </w:div>
                                                <w:div w:id="127478232">
                                                  <w:marLeft w:val="600"/>
                                                  <w:marRight w:val="0"/>
                                                  <w:marTop w:val="80"/>
                                                  <w:marBottom w:val="0"/>
                                                  <w:divBdr>
                                                    <w:top w:val="none" w:sz="0" w:space="0" w:color="auto"/>
                                                    <w:left w:val="none" w:sz="0" w:space="0" w:color="auto"/>
                                                    <w:bottom w:val="none" w:sz="0" w:space="0" w:color="auto"/>
                                                    <w:right w:val="none" w:sz="0" w:space="0" w:color="auto"/>
                                                  </w:divBdr>
                                                  <w:divsChild>
                                                    <w:div w:id="1659184478">
                                                      <w:marLeft w:val="0"/>
                                                      <w:marRight w:val="0"/>
                                                      <w:marTop w:val="0"/>
                                                      <w:marBottom w:val="0"/>
                                                      <w:divBdr>
                                                        <w:top w:val="none" w:sz="0" w:space="0" w:color="auto"/>
                                                        <w:left w:val="none" w:sz="0" w:space="0" w:color="auto"/>
                                                        <w:bottom w:val="none" w:sz="0" w:space="0" w:color="auto"/>
                                                        <w:right w:val="none" w:sz="0" w:space="0" w:color="auto"/>
                                                      </w:divBdr>
                                                    </w:div>
                                                  </w:divsChild>
                                                </w:div>
                                                <w:div w:id="732966768">
                                                  <w:marLeft w:val="600"/>
                                                  <w:marRight w:val="0"/>
                                                  <w:marTop w:val="80"/>
                                                  <w:marBottom w:val="0"/>
                                                  <w:divBdr>
                                                    <w:top w:val="none" w:sz="0" w:space="0" w:color="auto"/>
                                                    <w:left w:val="none" w:sz="0" w:space="0" w:color="auto"/>
                                                    <w:bottom w:val="none" w:sz="0" w:space="0" w:color="auto"/>
                                                    <w:right w:val="none" w:sz="0" w:space="0" w:color="auto"/>
                                                  </w:divBdr>
                                                  <w:divsChild>
                                                    <w:div w:id="958491156">
                                                      <w:marLeft w:val="0"/>
                                                      <w:marRight w:val="0"/>
                                                      <w:marTop w:val="0"/>
                                                      <w:marBottom w:val="0"/>
                                                      <w:divBdr>
                                                        <w:top w:val="none" w:sz="0" w:space="0" w:color="auto"/>
                                                        <w:left w:val="none" w:sz="0" w:space="0" w:color="auto"/>
                                                        <w:bottom w:val="none" w:sz="0" w:space="0" w:color="auto"/>
                                                        <w:right w:val="none" w:sz="0" w:space="0" w:color="auto"/>
                                                      </w:divBdr>
                                                    </w:div>
                                                  </w:divsChild>
                                                </w:div>
                                                <w:div w:id="733700489">
                                                  <w:marLeft w:val="600"/>
                                                  <w:marRight w:val="0"/>
                                                  <w:marTop w:val="80"/>
                                                  <w:marBottom w:val="0"/>
                                                  <w:divBdr>
                                                    <w:top w:val="none" w:sz="0" w:space="0" w:color="auto"/>
                                                    <w:left w:val="none" w:sz="0" w:space="0" w:color="auto"/>
                                                    <w:bottom w:val="none" w:sz="0" w:space="0" w:color="auto"/>
                                                    <w:right w:val="none" w:sz="0" w:space="0" w:color="auto"/>
                                                  </w:divBdr>
                                                  <w:divsChild>
                                                    <w:div w:id="2060401092">
                                                      <w:marLeft w:val="0"/>
                                                      <w:marRight w:val="0"/>
                                                      <w:marTop w:val="0"/>
                                                      <w:marBottom w:val="0"/>
                                                      <w:divBdr>
                                                        <w:top w:val="none" w:sz="0" w:space="0" w:color="auto"/>
                                                        <w:left w:val="none" w:sz="0" w:space="0" w:color="auto"/>
                                                        <w:bottom w:val="none" w:sz="0" w:space="0" w:color="auto"/>
                                                        <w:right w:val="none" w:sz="0" w:space="0" w:color="auto"/>
                                                      </w:divBdr>
                                                    </w:div>
                                                  </w:divsChild>
                                                </w:div>
                                                <w:div w:id="733968452">
                                                  <w:marLeft w:val="600"/>
                                                  <w:marRight w:val="0"/>
                                                  <w:marTop w:val="80"/>
                                                  <w:marBottom w:val="0"/>
                                                  <w:divBdr>
                                                    <w:top w:val="none" w:sz="0" w:space="0" w:color="auto"/>
                                                    <w:left w:val="none" w:sz="0" w:space="0" w:color="auto"/>
                                                    <w:bottom w:val="none" w:sz="0" w:space="0" w:color="auto"/>
                                                    <w:right w:val="none" w:sz="0" w:space="0" w:color="auto"/>
                                                  </w:divBdr>
                                                  <w:divsChild>
                                                    <w:div w:id="1897857656">
                                                      <w:marLeft w:val="0"/>
                                                      <w:marRight w:val="0"/>
                                                      <w:marTop w:val="0"/>
                                                      <w:marBottom w:val="0"/>
                                                      <w:divBdr>
                                                        <w:top w:val="none" w:sz="0" w:space="0" w:color="auto"/>
                                                        <w:left w:val="none" w:sz="0" w:space="0" w:color="auto"/>
                                                        <w:bottom w:val="none" w:sz="0" w:space="0" w:color="auto"/>
                                                        <w:right w:val="none" w:sz="0" w:space="0" w:color="auto"/>
                                                      </w:divBdr>
                                                    </w:div>
                                                  </w:divsChild>
                                                </w:div>
                                                <w:div w:id="929773566">
                                                  <w:marLeft w:val="600"/>
                                                  <w:marRight w:val="0"/>
                                                  <w:marTop w:val="80"/>
                                                  <w:marBottom w:val="0"/>
                                                  <w:divBdr>
                                                    <w:top w:val="none" w:sz="0" w:space="0" w:color="auto"/>
                                                    <w:left w:val="none" w:sz="0" w:space="0" w:color="auto"/>
                                                    <w:bottom w:val="none" w:sz="0" w:space="0" w:color="auto"/>
                                                    <w:right w:val="none" w:sz="0" w:space="0" w:color="auto"/>
                                                  </w:divBdr>
                                                  <w:divsChild>
                                                    <w:div w:id="1452553912">
                                                      <w:marLeft w:val="0"/>
                                                      <w:marRight w:val="0"/>
                                                      <w:marTop w:val="0"/>
                                                      <w:marBottom w:val="0"/>
                                                      <w:divBdr>
                                                        <w:top w:val="none" w:sz="0" w:space="0" w:color="auto"/>
                                                        <w:left w:val="none" w:sz="0" w:space="0" w:color="auto"/>
                                                        <w:bottom w:val="none" w:sz="0" w:space="0" w:color="auto"/>
                                                        <w:right w:val="none" w:sz="0" w:space="0" w:color="auto"/>
                                                      </w:divBdr>
                                                    </w:div>
                                                  </w:divsChild>
                                                </w:div>
                                                <w:div w:id="971205755">
                                                  <w:marLeft w:val="600"/>
                                                  <w:marRight w:val="0"/>
                                                  <w:marTop w:val="80"/>
                                                  <w:marBottom w:val="0"/>
                                                  <w:divBdr>
                                                    <w:top w:val="none" w:sz="0" w:space="0" w:color="auto"/>
                                                    <w:left w:val="none" w:sz="0" w:space="0" w:color="auto"/>
                                                    <w:bottom w:val="none" w:sz="0" w:space="0" w:color="auto"/>
                                                    <w:right w:val="none" w:sz="0" w:space="0" w:color="auto"/>
                                                  </w:divBdr>
                                                  <w:divsChild>
                                                    <w:div w:id="333536657">
                                                      <w:marLeft w:val="0"/>
                                                      <w:marRight w:val="0"/>
                                                      <w:marTop w:val="0"/>
                                                      <w:marBottom w:val="0"/>
                                                      <w:divBdr>
                                                        <w:top w:val="none" w:sz="0" w:space="0" w:color="auto"/>
                                                        <w:left w:val="none" w:sz="0" w:space="0" w:color="auto"/>
                                                        <w:bottom w:val="none" w:sz="0" w:space="0" w:color="auto"/>
                                                        <w:right w:val="none" w:sz="0" w:space="0" w:color="auto"/>
                                                      </w:divBdr>
                                                    </w:div>
                                                  </w:divsChild>
                                                </w:div>
                                                <w:div w:id="1167791352">
                                                  <w:marLeft w:val="600"/>
                                                  <w:marRight w:val="0"/>
                                                  <w:marTop w:val="80"/>
                                                  <w:marBottom w:val="0"/>
                                                  <w:divBdr>
                                                    <w:top w:val="none" w:sz="0" w:space="0" w:color="auto"/>
                                                    <w:left w:val="none" w:sz="0" w:space="0" w:color="auto"/>
                                                    <w:bottom w:val="none" w:sz="0" w:space="0" w:color="auto"/>
                                                    <w:right w:val="none" w:sz="0" w:space="0" w:color="auto"/>
                                                  </w:divBdr>
                                                  <w:divsChild>
                                                    <w:div w:id="14355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66678">
                                  <w:marLeft w:val="0"/>
                                  <w:marRight w:val="0"/>
                                  <w:marTop w:val="360"/>
                                  <w:marBottom w:val="0"/>
                                  <w:divBdr>
                                    <w:top w:val="none" w:sz="0" w:space="0" w:color="auto"/>
                                    <w:left w:val="none" w:sz="0" w:space="0" w:color="auto"/>
                                    <w:bottom w:val="none" w:sz="0" w:space="0" w:color="auto"/>
                                    <w:right w:val="none" w:sz="0" w:space="0" w:color="auto"/>
                                  </w:divBdr>
                                  <w:divsChild>
                                    <w:div w:id="573979037">
                                      <w:marLeft w:val="0"/>
                                      <w:marRight w:val="0"/>
                                      <w:marTop w:val="0"/>
                                      <w:marBottom w:val="0"/>
                                      <w:divBdr>
                                        <w:top w:val="none" w:sz="0" w:space="0" w:color="auto"/>
                                        <w:left w:val="none" w:sz="0" w:space="0" w:color="auto"/>
                                        <w:bottom w:val="none" w:sz="0" w:space="0" w:color="auto"/>
                                        <w:right w:val="none" w:sz="0" w:space="0" w:color="auto"/>
                                      </w:divBdr>
                                    </w:div>
                                  </w:divsChild>
                                </w:div>
                                <w:div w:id="1559366212">
                                  <w:marLeft w:val="0"/>
                                  <w:marRight w:val="0"/>
                                  <w:marTop w:val="0"/>
                                  <w:marBottom w:val="200"/>
                                  <w:divBdr>
                                    <w:top w:val="none" w:sz="0" w:space="0" w:color="auto"/>
                                    <w:left w:val="none" w:sz="0" w:space="0" w:color="auto"/>
                                    <w:bottom w:val="none" w:sz="0" w:space="0" w:color="auto"/>
                                    <w:right w:val="none" w:sz="0" w:space="0" w:color="auto"/>
                                  </w:divBdr>
                                  <w:divsChild>
                                    <w:div w:id="338391437">
                                      <w:marLeft w:val="0"/>
                                      <w:marRight w:val="0"/>
                                      <w:marTop w:val="0"/>
                                      <w:marBottom w:val="0"/>
                                      <w:divBdr>
                                        <w:top w:val="none" w:sz="0" w:space="0" w:color="auto"/>
                                        <w:left w:val="none" w:sz="0" w:space="0" w:color="auto"/>
                                        <w:bottom w:val="none" w:sz="0" w:space="0" w:color="auto"/>
                                        <w:right w:val="none" w:sz="0" w:space="0" w:color="auto"/>
                                      </w:divBdr>
                                    </w:div>
                                  </w:divsChild>
                                </w:div>
                                <w:div w:id="2135445113">
                                  <w:marLeft w:val="0"/>
                                  <w:marRight w:val="0"/>
                                  <w:marTop w:val="440"/>
                                  <w:marBottom w:val="200"/>
                                  <w:divBdr>
                                    <w:top w:val="none" w:sz="0" w:space="0" w:color="auto"/>
                                    <w:left w:val="none" w:sz="0" w:space="0" w:color="auto"/>
                                    <w:bottom w:val="none" w:sz="0" w:space="0" w:color="auto"/>
                                    <w:right w:val="none" w:sz="0" w:space="0" w:color="auto"/>
                                  </w:divBdr>
                                  <w:divsChild>
                                    <w:div w:id="3030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068">
                          <w:marLeft w:val="0"/>
                          <w:marRight w:val="0"/>
                          <w:marTop w:val="440"/>
                          <w:marBottom w:val="740"/>
                          <w:divBdr>
                            <w:top w:val="none" w:sz="0" w:space="0" w:color="auto"/>
                            <w:left w:val="none" w:sz="0" w:space="0" w:color="auto"/>
                            <w:bottom w:val="none" w:sz="0" w:space="0" w:color="auto"/>
                            <w:right w:val="none" w:sz="0" w:space="0" w:color="auto"/>
                          </w:divBdr>
                          <w:divsChild>
                            <w:div w:id="1789734143">
                              <w:marLeft w:val="0"/>
                              <w:marRight w:val="0"/>
                              <w:marTop w:val="0"/>
                              <w:marBottom w:val="0"/>
                              <w:divBdr>
                                <w:top w:val="none" w:sz="0" w:space="0" w:color="auto"/>
                                <w:left w:val="none" w:sz="0" w:space="0" w:color="auto"/>
                                <w:bottom w:val="none" w:sz="0" w:space="0" w:color="auto"/>
                                <w:right w:val="none" w:sz="0" w:space="0" w:color="auto"/>
                              </w:divBdr>
                              <w:divsChild>
                                <w:div w:id="378212012">
                                  <w:marLeft w:val="0"/>
                                  <w:marRight w:val="0"/>
                                  <w:marTop w:val="440"/>
                                  <w:marBottom w:val="200"/>
                                  <w:divBdr>
                                    <w:top w:val="none" w:sz="0" w:space="0" w:color="auto"/>
                                    <w:left w:val="none" w:sz="0" w:space="0" w:color="auto"/>
                                    <w:bottom w:val="none" w:sz="0" w:space="0" w:color="auto"/>
                                    <w:right w:val="none" w:sz="0" w:space="0" w:color="auto"/>
                                  </w:divBdr>
                                  <w:divsChild>
                                    <w:div w:id="386103662">
                                      <w:marLeft w:val="0"/>
                                      <w:marRight w:val="0"/>
                                      <w:marTop w:val="0"/>
                                      <w:marBottom w:val="0"/>
                                      <w:divBdr>
                                        <w:top w:val="none" w:sz="0" w:space="0" w:color="auto"/>
                                        <w:left w:val="none" w:sz="0" w:space="0" w:color="auto"/>
                                        <w:bottom w:val="none" w:sz="0" w:space="0" w:color="auto"/>
                                        <w:right w:val="none" w:sz="0" w:space="0" w:color="auto"/>
                                      </w:divBdr>
                                    </w:div>
                                  </w:divsChild>
                                </w:div>
                                <w:div w:id="813453712">
                                  <w:marLeft w:val="0"/>
                                  <w:marRight w:val="0"/>
                                  <w:marTop w:val="0"/>
                                  <w:marBottom w:val="0"/>
                                  <w:divBdr>
                                    <w:top w:val="none" w:sz="0" w:space="0" w:color="auto"/>
                                    <w:left w:val="none" w:sz="0" w:space="0" w:color="auto"/>
                                    <w:bottom w:val="none" w:sz="0" w:space="0" w:color="auto"/>
                                    <w:right w:val="none" w:sz="0" w:space="0" w:color="auto"/>
                                  </w:divBdr>
                                  <w:divsChild>
                                    <w:div w:id="392654463">
                                      <w:marLeft w:val="0"/>
                                      <w:marRight w:val="0"/>
                                      <w:marTop w:val="0"/>
                                      <w:marBottom w:val="0"/>
                                      <w:divBdr>
                                        <w:top w:val="none" w:sz="0" w:space="0" w:color="auto"/>
                                        <w:left w:val="none" w:sz="0" w:space="0" w:color="auto"/>
                                        <w:bottom w:val="none" w:sz="0" w:space="0" w:color="auto"/>
                                        <w:right w:val="none" w:sz="0" w:space="0" w:color="auto"/>
                                      </w:divBdr>
                                      <w:divsChild>
                                        <w:div w:id="1570798301">
                                          <w:marLeft w:val="0"/>
                                          <w:marRight w:val="0"/>
                                          <w:marTop w:val="360"/>
                                          <w:marBottom w:val="0"/>
                                          <w:divBdr>
                                            <w:top w:val="none" w:sz="0" w:space="0" w:color="auto"/>
                                            <w:left w:val="none" w:sz="0" w:space="0" w:color="auto"/>
                                            <w:bottom w:val="none" w:sz="0" w:space="0" w:color="auto"/>
                                            <w:right w:val="none" w:sz="0" w:space="0" w:color="auto"/>
                                          </w:divBdr>
                                          <w:divsChild>
                                            <w:div w:id="2064597779">
                                              <w:marLeft w:val="0"/>
                                              <w:marRight w:val="0"/>
                                              <w:marTop w:val="0"/>
                                              <w:marBottom w:val="0"/>
                                              <w:divBdr>
                                                <w:top w:val="none" w:sz="0" w:space="0" w:color="auto"/>
                                                <w:left w:val="none" w:sz="0" w:space="0" w:color="auto"/>
                                                <w:bottom w:val="none" w:sz="0" w:space="0" w:color="auto"/>
                                                <w:right w:val="none" w:sz="0" w:space="0" w:color="auto"/>
                                              </w:divBdr>
                                              <w:divsChild>
                                                <w:div w:id="147136744">
                                                  <w:marLeft w:val="600"/>
                                                  <w:marRight w:val="0"/>
                                                  <w:marTop w:val="80"/>
                                                  <w:marBottom w:val="0"/>
                                                  <w:divBdr>
                                                    <w:top w:val="none" w:sz="0" w:space="0" w:color="auto"/>
                                                    <w:left w:val="none" w:sz="0" w:space="0" w:color="auto"/>
                                                    <w:bottom w:val="none" w:sz="0" w:space="0" w:color="auto"/>
                                                    <w:right w:val="none" w:sz="0" w:space="0" w:color="auto"/>
                                                  </w:divBdr>
                                                  <w:divsChild>
                                                    <w:div w:id="1743792862">
                                                      <w:marLeft w:val="0"/>
                                                      <w:marRight w:val="0"/>
                                                      <w:marTop w:val="0"/>
                                                      <w:marBottom w:val="0"/>
                                                      <w:divBdr>
                                                        <w:top w:val="none" w:sz="0" w:space="0" w:color="auto"/>
                                                        <w:left w:val="none" w:sz="0" w:space="0" w:color="auto"/>
                                                        <w:bottom w:val="none" w:sz="0" w:space="0" w:color="auto"/>
                                                        <w:right w:val="none" w:sz="0" w:space="0" w:color="auto"/>
                                                      </w:divBdr>
                                                    </w:div>
                                                  </w:divsChild>
                                                </w:div>
                                                <w:div w:id="417022070">
                                                  <w:marLeft w:val="600"/>
                                                  <w:marRight w:val="0"/>
                                                  <w:marTop w:val="80"/>
                                                  <w:marBottom w:val="0"/>
                                                  <w:divBdr>
                                                    <w:top w:val="none" w:sz="0" w:space="0" w:color="auto"/>
                                                    <w:left w:val="none" w:sz="0" w:space="0" w:color="auto"/>
                                                    <w:bottom w:val="none" w:sz="0" w:space="0" w:color="auto"/>
                                                    <w:right w:val="none" w:sz="0" w:space="0" w:color="auto"/>
                                                  </w:divBdr>
                                                  <w:divsChild>
                                                    <w:div w:id="2032686270">
                                                      <w:marLeft w:val="0"/>
                                                      <w:marRight w:val="0"/>
                                                      <w:marTop w:val="0"/>
                                                      <w:marBottom w:val="0"/>
                                                      <w:divBdr>
                                                        <w:top w:val="none" w:sz="0" w:space="0" w:color="auto"/>
                                                        <w:left w:val="none" w:sz="0" w:space="0" w:color="auto"/>
                                                        <w:bottom w:val="none" w:sz="0" w:space="0" w:color="auto"/>
                                                        <w:right w:val="none" w:sz="0" w:space="0" w:color="auto"/>
                                                      </w:divBdr>
                                                    </w:div>
                                                  </w:divsChild>
                                                </w:div>
                                                <w:div w:id="522597476">
                                                  <w:marLeft w:val="600"/>
                                                  <w:marRight w:val="0"/>
                                                  <w:marTop w:val="80"/>
                                                  <w:marBottom w:val="0"/>
                                                  <w:divBdr>
                                                    <w:top w:val="none" w:sz="0" w:space="0" w:color="auto"/>
                                                    <w:left w:val="none" w:sz="0" w:space="0" w:color="auto"/>
                                                    <w:bottom w:val="none" w:sz="0" w:space="0" w:color="auto"/>
                                                    <w:right w:val="none" w:sz="0" w:space="0" w:color="auto"/>
                                                  </w:divBdr>
                                                  <w:divsChild>
                                                    <w:div w:id="1037389293">
                                                      <w:marLeft w:val="0"/>
                                                      <w:marRight w:val="0"/>
                                                      <w:marTop w:val="0"/>
                                                      <w:marBottom w:val="0"/>
                                                      <w:divBdr>
                                                        <w:top w:val="none" w:sz="0" w:space="0" w:color="auto"/>
                                                        <w:left w:val="none" w:sz="0" w:space="0" w:color="auto"/>
                                                        <w:bottom w:val="none" w:sz="0" w:space="0" w:color="auto"/>
                                                        <w:right w:val="none" w:sz="0" w:space="0" w:color="auto"/>
                                                      </w:divBdr>
                                                    </w:div>
                                                  </w:divsChild>
                                                </w:div>
                                                <w:div w:id="548108222">
                                                  <w:marLeft w:val="600"/>
                                                  <w:marRight w:val="0"/>
                                                  <w:marTop w:val="80"/>
                                                  <w:marBottom w:val="0"/>
                                                  <w:divBdr>
                                                    <w:top w:val="none" w:sz="0" w:space="0" w:color="auto"/>
                                                    <w:left w:val="none" w:sz="0" w:space="0" w:color="auto"/>
                                                    <w:bottom w:val="none" w:sz="0" w:space="0" w:color="auto"/>
                                                    <w:right w:val="none" w:sz="0" w:space="0" w:color="auto"/>
                                                  </w:divBdr>
                                                  <w:divsChild>
                                                    <w:div w:id="782959580">
                                                      <w:marLeft w:val="0"/>
                                                      <w:marRight w:val="0"/>
                                                      <w:marTop w:val="0"/>
                                                      <w:marBottom w:val="0"/>
                                                      <w:divBdr>
                                                        <w:top w:val="none" w:sz="0" w:space="0" w:color="auto"/>
                                                        <w:left w:val="none" w:sz="0" w:space="0" w:color="auto"/>
                                                        <w:bottom w:val="none" w:sz="0" w:space="0" w:color="auto"/>
                                                        <w:right w:val="none" w:sz="0" w:space="0" w:color="auto"/>
                                                      </w:divBdr>
                                                    </w:div>
                                                  </w:divsChild>
                                                </w:div>
                                                <w:div w:id="664435003">
                                                  <w:marLeft w:val="600"/>
                                                  <w:marRight w:val="0"/>
                                                  <w:marTop w:val="80"/>
                                                  <w:marBottom w:val="0"/>
                                                  <w:divBdr>
                                                    <w:top w:val="none" w:sz="0" w:space="0" w:color="auto"/>
                                                    <w:left w:val="none" w:sz="0" w:space="0" w:color="auto"/>
                                                    <w:bottom w:val="none" w:sz="0" w:space="0" w:color="auto"/>
                                                    <w:right w:val="none" w:sz="0" w:space="0" w:color="auto"/>
                                                  </w:divBdr>
                                                  <w:divsChild>
                                                    <w:div w:id="664668565">
                                                      <w:marLeft w:val="0"/>
                                                      <w:marRight w:val="0"/>
                                                      <w:marTop w:val="0"/>
                                                      <w:marBottom w:val="0"/>
                                                      <w:divBdr>
                                                        <w:top w:val="none" w:sz="0" w:space="0" w:color="auto"/>
                                                        <w:left w:val="none" w:sz="0" w:space="0" w:color="auto"/>
                                                        <w:bottom w:val="none" w:sz="0" w:space="0" w:color="auto"/>
                                                        <w:right w:val="none" w:sz="0" w:space="0" w:color="auto"/>
                                                      </w:divBdr>
                                                    </w:div>
                                                  </w:divsChild>
                                                </w:div>
                                                <w:div w:id="1062603259">
                                                  <w:marLeft w:val="600"/>
                                                  <w:marRight w:val="0"/>
                                                  <w:marTop w:val="80"/>
                                                  <w:marBottom w:val="0"/>
                                                  <w:divBdr>
                                                    <w:top w:val="none" w:sz="0" w:space="0" w:color="auto"/>
                                                    <w:left w:val="none" w:sz="0" w:space="0" w:color="auto"/>
                                                    <w:bottom w:val="none" w:sz="0" w:space="0" w:color="auto"/>
                                                    <w:right w:val="none" w:sz="0" w:space="0" w:color="auto"/>
                                                  </w:divBdr>
                                                  <w:divsChild>
                                                    <w:div w:id="2141027392">
                                                      <w:marLeft w:val="0"/>
                                                      <w:marRight w:val="0"/>
                                                      <w:marTop w:val="0"/>
                                                      <w:marBottom w:val="0"/>
                                                      <w:divBdr>
                                                        <w:top w:val="none" w:sz="0" w:space="0" w:color="auto"/>
                                                        <w:left w:val="none" w:sz="0" w:space="0" w:color="auto"/>
                                                        <w:bottom w:val="none" w:sz="0" w:space="0" w:color="auto"/>
                                                        <w:right w:val="none" w:sz="0" w:space="0" w:color="auto"/>
                                                      </w:divBdr>
                                                    </w:div>
                                                  </w:divsChild>
                                                </w:div>
                                                <w:div w:id="1199471209">
                                                  <w:marLeft w:val="600"/>
                                                  <w:marRight w:val="0"/>
                                                  <w:marTop w:val="80"/>
                                                  <w:marBottom w:val="0"/>
                                                  <w:divBdr>
                                                    <w:top w:val="none" w:sz="0" w:space="0" w:color="auto"/>
                                                    <w:left w:val="none" w:sz="0" w:space="0" w:color="auto"/>
                                                    <w:bottom w:val="none" w:sz="0" w:space="0" w:color="auto"/>
                                                    <w:right w:val="none" w:sz="0" w:space="0" w:color="auto"/>
                                                  </w:divBdr>
                                                  <w:divsChild>
                                                    <w:div w:id="1941336300">
                                                      <w:marLeft w:val="0"/>
                                                      <w:marRight w:val="0"/>
                                                      <w:marTop w:val="0"/>
                                                      <w:marBottom w:val="0"/>
                                                      <w:divBdr>
                                                        <w:top w:val="none" w:sz="0" w:space="0" w:color="auto"/>
                                                        <w:left w:val="none" w:sz="0" w:space="0" w:color="auto"/>
                                                        <w:bottom w:val="none" w:sz="0" w:space="0" w:color="auto"/>
                                                        <w:right w:val="none" w:sz="0" w:space="0" w:color="auto"/>
                                                      </w:divBdr>
                                                    </w:div>
                                                  </w:divsChild>
                                                </w:div>
                                                <w:div w:id="1315915892">
                                                  <w:marLeft w:val="600"/>
                                                  <w:marRight w:val="0"/>
                                                  <w:marTop w:val="80"/>
                                                  <w:marBottom w:val="0"/>
                                                  <w:divBdr>
                                                    <w:top w:val="none" w:sz="0" w:space="0" w:color="auto"/>
                                                    <w:left w:val="none" w:sz="0" w:space="0" w:color="auto"/>
                                                    <w:bottom w:val="none" w:sz="0" w:space="0" w:color="auto"/>
                                                    <w:right w:val="none" w:sz="0" w:space="0" w:color="auto"/>
                                                  </w:divBdr>
                                                  <w:divsChild>
                                                    <w:div w:id="265816760">
                                                      <w:marLeft w:val="0"/>
                                                      <w:marRight w:val="0"/>
                                                      <w:marTop w:val="0"/>
                                                      <w:marBottom w:val="0"/>
                                                      <w:divBdr>
                                                        <w:top w:val="none" w:sz="0" w:space="0" w:color="auto"/>
                                                        <w:left w:val="none" w:sz="0" w:space="0" w:color="auto"/>
                                                        <w:bottom w:val="none" w:sz="0" w:space="0" w:color="auto"/>
                                                        <w:right w:val="none" w:sz="0" w:space="0" w:color="auto"/>
                                                      </w:divBdr>
                                                    </w:div>
                                                  </w:divsChild>
                                                </w:div>
                                                <w:div w:id="1687945443">
                                                  <w:marLeft w:val="600"/>
                                                  <w:marRight w:val="0"/>
                                                  <w:marTop w:val="80"/>
                                                  <w:marBottom w:val="0"/>
                                                  <w:divBdr>
                                                    <w:top w:val="none" w:sz="0" w:space="0" w:color="auto"/>
                                                    <w:left w:val="none" w:sz="0" w:space="0" w:color="auto"/>
                                                    <w:bottom w:val="none" w:sz="0" w:space="0" w:color="auto"/>
                                                    <w:right w:val="none" w:sz="0" w:space="0" w:color="auto"/>
                                                  </w:divBdr>
                                                  <w:divsChild>
                                                    <w:div w:id="1840729243">
                                                      <w:marLeft w:val="0"/>
                                                      <w:marRight w:val="0"/>
                                                      <w:marTop w:val="0"/>
                                                      <w:marBottom w:val="0"/>
                                                      <w:divBdr>
                                                        <w:top w:val="none" w:sz="0" w:space="0" w:color="auto"/>
                                                        <w:left w:val="none" w:sz="0" w:space="0" w:color="auto"/>
                                                        <w:bottom w:val="none" w:sz="0" w:space="0" w:color="auto"/>
                                                        <w:right w:val="none" w:sz="0" w:space="0" w:color="auto"/>
                                                      </w:divBdr>
                                                    </w:div>
                                                  </w:divsChild>
                                                </w:div>
                                                <w:div w:id="1860386361">
                                                  <w:marLeft w:val="600"/>
                                                  <w:marRight w:val="0"/>
                                                  <w:marTop w:val="80"/>
                                                  <w:marBottom w:val="0"/>
                                                  <w:divBdr>
                                                    <w:top w:val="none" w:sz="0" w:space="0" w:color="auto"/>
                                                    <w:left w:val="none" w:sz="0" w:space="0" w:color="auto"/>
                                                    <w:bottom w:val="none" w:sz="0" w:space="0" w:color="auto"/>
                                                    <w:right w:val="none" w:sz="0" w:space="0" w:color="auto"/>
                                                  </w:divBdr>
                                                  <w:divsChild>
                                                    <w:div w:id="4307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47633">
                                  <w:marLeft w:val="0"/>
                                  <w:marRight w:val="0"/>
                                  <w:marTop w:val="0"/>
                                  <w:marBottom w:val="200"/>
                                  <w:divBdr>
                                    <w:top w:val="none" w:sz="0" w:space="0" w:color="auto"/>
                                    <w:left w:val="none" w:sz="0" w:space="0" w:color="auto"/>
                                    <w:bottom w:val="none" w:sz="0" w:space="0" w:color="auto"/>
                                    <w:right w:val="none" w:sz="0" w:space="0" w:color="auto"/>
                                  </w:divBdr>
                                  <w:divsChild>
                                    <w:div w:id="2062945857">
                                      <w:marLeft w:val="0"/>
                                      <w:marRight w:val="0"/>
                                      <w:marTop w:val="0"/>
                                      <w:marBottom w:val="0"/>
                                      <w:divBdr>
                                        <w:top w:val="none" w:sz="0" w:space="0" w:color="auto"/>
                                        <w:left w:val="none" w:sz="0" w:space="0" w:color="auto"/>
                                        <w:bottom w:val="none" w:sz="0" w:space="0" w:color="auto"/>
                                        <w:right w:val="none" w:sz="0" w:space="0" w:color="auto"/>
                                      </w:divBdr>
                                    </w:div>
                                  </w:divsChild>
                                </w:div>
                                <w:div w:id="1418674233">
                                  <w:marLeft w:val="0"/>
                                  <w:marRight w:val="0"/>
                                  <w:marTop w:val="360"/>
                                  <w:marBottom w:val="0"/>
                                  <w:divBdr>
                                    <w:top w:val="none" w:sz="0" w:space="0" w:color="auto"/>
                                    <w:left w:val="none" w:sz="0" w:space="0" w:color="auto"/>
                                    <w:bottom w:val="none" w:sz="0" w:space="0" w:color="auto"/>
                                    <w:right w:val="none" w:sz="0" w:space="0" w:color="auto"/>
                                  </w:divBdr>
                                  <w:divsChild>
                                    <w:div w:id="2679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9072">
                          <w:marLeft w:val="0"/>
                          <w:marRight w:val="0"/>
                          <w:marTop w:val="440"/>
                          <w:marBottom w:val="200"/>
                          <w:divBdr>
                            <w:top w:val="none" w:sz="0" w:space="0" w:color="auto"/>
                            <w:left w:val="none" w:sz="0" w:space="0" w:color="auto"/>
                            <w:bottom w:val="none" w:sz="0" w:space="0" w:color="auto"/>
                            <w:right w:val="none" w:sz="0" w:space="0" w:color="auto"/>
                          </w:divBdr>
                          <w:divsChild>
                            <w:div w:id="12229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6862">
                  <w:marLeft w:val="0"/>
                  <w:marRight w:val="0"/>
                  <w:marTop w:val="740"/>
                  <w:marBottom w:val="740"/>
                  <w:divBdr>
                    <w:top w:val="none" w:sz="0" w:space="0" w:color="auto"/>
                    <w:left w:val="none" w:sz="0" w:space="0" w:color="auto"/>
                    <w:bottom w:val="none" w:sz="0" w:space="0" w:color="auto"/>
                    <w:right w:val="none" w:sz="0" w:space="0" w:color="auto"/>
                  </w:divBdr>
                  <w:divsChild>
                    <w:div w:id="1858304543">
                      <w:marLeft w:val="0"/>
                      <w:marRight w:val="0"/>
                      <w:marTop w:val="0"/>
                      <w:marBottom w:val="0"/>
                      <w:divBdr>
                        <w:top w:val="none" w:sz="0" w:space="0" w:color="auto"/>
                        <w:left w:val="none" w:sz="0" w:space="0" w:color="auto"/>
                        <w:bottom w:val="none" w:sz="0" w:space="0" w:color="auto"/>
                        <w:right w:val="none" w:sz="0" w:space="0" w:color="auto"/>
                      </w:divBdr>
                      <w:divsChild>
                        <w:div w:id="355620293">
                          <w:marLeft w:val="0"/>
                          <w:marRight w:val="0"/>
                          <w:marTop w:val="440"/>
                          <w:marBottom w:val="200"/>
                          <w:divBdr>
                            <w:top w:val="none" w:sz="0" w:space="0" w:color="auto"/>
                            <w:left w:val="none" w:sz="0" w:space="0" w:color="auto"/>
                            <w:bottom w:val="none" w:sz="0" w:space="0" w:color="auto"/>
                            <w:right w:val="none" w:sz="0" w:space="0" w:color="auto"/>
                          </w:divBdr>
                          <w:divsChild>
                            <w:div w:id="541094340">
                              <w:marLeft w:val="0"/>
                              <w:marRight w:val="0"/>
                              <w:marTop w:val="0"/>
                              <w:marBottom w:val="0"/>
                              <w:divBdr>
                                <w:top w:val="none" w:sz="0" w:space="0" w:color="auto"/>
                                <w:left w:val="none" w:sz="0" w:space="0" w:color="auto"/>
                                <w:bottom w:val="none" w:sz="0" w:space="0" w:color="auto"/>
                                <w:right w:val="none" w:sz="0" w:space="0" w:color="auto"/>
                              </w:divBdr>
                            </w:div>
                          </w:divsChild>
                        </w:div>
                        <w:div w:id="822084064">
                          <w:marLeft w:val="0"/>
                          <w:marRight w:val="0"/>
                          <w:marTop w:val="440"/>
                          <w:marBottom w:val="740"/>
                          <w:divBdr>
                            <w:top w:val="none" w:sz="0" w:space="0" w:color="auto"/>
                            <w:left w:val="none" w:sz="0" w:space="0" w:color="auto"/>
                            <w:bottom w:val="none" w:sz="0" w:space="0" w:color="auto"/>
                            <w:right w:val="none" w:sz="0" w:space="0" w:color="auto"/>
                          </w:divBdr>
                          <w:divsChild>
                            <w:div w:id="832136387">
                              <w:marLeft w:val="0"/>
                              <w:marRight w:val="0"/>
                              <w:marTop w:val="0"/>
                              <w:marBottom w:val="0"/>
                              <w:divBdr>
                                <w:top w:val="none" w:sz="0" w:space="0" w:color="auto"/>
                                <w:left w:val="none" w:sz="0" w:space="0" w:color="auto"/>
                                <w:bottom w:val="none" w:sz="0" w:space="0" w:color="auto"/>
                                <w:right w:val="none" w:sz="0" w:space="0" w:color="auto"/>
                              </w:divBdr>
                              <w:divsChild>
                                <w:div w:id="959456043">
                                  <w:marLeft w:val="0"/>
                                  <w:marRight w:val="0"/>
                                  <w:marTop w:val="360"/>
                                  <w:marBottom w:val="0"/>
                                  <w:divBdr>
                                    <w:top w:val="none" w:sz="0" w:space="0" w:color="auto"/>
                                    <w:left w:val="none" w:sz="0" w:space="0" w:color="auto"/>
                                    <w:bottom w:val="none" w:sz="0" w:space="0" w:color="auto"/>
                                    <w:right w:val="none" w:sz="0" w:space="0" w:color="auto"/>
                                  </w:divBdr>
                                  <w:divsChild>
                                    <w:div w:id="758789709">
                                      <w:marLeft w:val="0"/>
                                      <w:marRight w:val="0"/>
                                      <w:marTop w:val="0"/>
                                      <w:marBottom w:val="0"/>
                                      <w:divBdr>
                                        <w:top w:val="none" w:sz="0" w:space="0" w:color="auto"/>
                                        <w:left w:val="none" w:sz="0" w:space="0" w:color="auto"/>
                                        <w:bottom w:val="none" w:sz="0" w:space="0" w:color="auto"/>
                                        <w:right w:val="none" w:sz="0" w:space="0" w:color="auto"/>
                                      </w:divBdr>
                                    </w:div>
                                  </w:divsChild>
                                </w:div>
                                <w:div w:id="1256356530">
                                  <w:marLeft w:val="0"/>
                                  <w:marRight w:val="0"/>
                                  <w:marTop w:val="360"/>
                                  <w:marBottom w:val="0"/>
                                  <w:divBdr>
                                    <w:top w:val="none" w:sz="0" w:space="0" w:color="auto"/>
                                    <w:left w:val="none" w:sz="0" w:space="0" w:color="auto"/>
                                    <w:bottom w:val="none" w:sz="0" w:space="0" w:color="auto"/>
                                    <w:right w:val="none" w:sz="0" w:space="0" w:color="auto"/>
                                  </w:divBdr>
                                  <w:divsChild>
                                    <w:div w:id="317920646">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360"/>
                                  <w:marBottom w:val="0"/>
                                  <w:divBdr>
                                    <w:top w:val="none" w:sz="0" w:space="0" w:color="auto"/>
                                    <w:left w:val="none" w:sz="0" w:space="0" w:color="auto"/>
                                    <w:bottom w:val="none" w:sz="0" w:space="0" w:color="auto"/>
                                    <w:right w:val="none" w:sz="0" w:space="0" w:color="auto"/>
                                  </w:divBdr>
                                  <w:divsChild>
                                    <w:div w:id="2068721396">
                                      <w:marLeft w:val="0"/>
                                      <w:marRight w:val="0"/>
                                      <w:marTop w:val="0"/>
                                      <w:marBottom w:val="0"/>
                                      <w:divBdr>
                                        <w:top w:val="none" w:sz="0" w:space="0" w:color="auto"/>
                                        <w:left w:val="none" w:sz="0" w:space="0" w:color="auto"/>
                                        <w:bottom w:val="none" w:sz="0" w:space="0" w:color="auto"/>
                                        <w:right w:val="none" w:sz="0" w:space="0" w:color="auto"/>
                                      </w:divBdr>
                                    </w:div>
                                  </w:divsChild>
                                </w:div>
                                <w:div w:id="1627731291">
                                  <w:marLeft w:val="0"/>
                                  <w:marRight w:val="0"/>
                                  <w:marTop w:val="440"/>
                                  <w:marBottom w:val="200"/>
                                  <w:divBdr>
                                    <w:top w:val="none" w:sz="0" w:space="0" w:color="auto"/>
                                    <w:left w:val="none" w:sz="0" w:space="0" w:color="auto"/>
                                    <w:bottom w:val="none" w:sz="0" w:space="0" w:color="auto"/>
                                    <w:right w:val="none" w:sz="0" w:space="0" w:color="auto"/>
                                  </w:divBdr>
                                  <w:divsChild>
                                    <w:div w:id="1985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31">
                          <w:marLeft w:val="0"/>
                          <w:marRight w:val="0"/>
                          <w:marTop w:val="440"/>
                          <w:marBottom w:val="740"/>
                          <w:divBdr>
                            <w:top w:val="none" w:sz="0" w:space="0" w:color="auto"/>
                            <w:left w:val="none" w:sz="0" w:space="0" w:color="auto"/>
                            <w:bottom w:val="none" w:sz="0" w:space="0" w:color="auto"/>
                            <w:right w:val="none" w:sz="0" w:space="0" w:color="auto"/>
                          </w:divBdr>
                          <w:divsChild>
                            <w:div w:id="1934168030">
                              <w:marLeft w:val="0"/>
                              <w:marRight w:val="0"/>
                              <w:marTop w:val="0"/>
                              <w:marBottom w:val="0"/>
                              <w:divBdr>
                                <w:top w:val="none" w:sz="0" w:space="0" w:color="auto"/>
                                <w:left w:val="none" w:sz="0" w:space="0" w:color="auto"/>
                                <w:bottom w:val="none" w:sz="0" w:space="0" w:color="auto"/>
                                <w:right w:val="none" w:sz="0" w:space="0" w:color="auto"/>
                              </w:divBdr>
                              <w:divsChild>
                                <w:div w:id="29229817">
                                  <w:marLeft w:val="0"/>
                                  <w:marRight w:val="0"/>
                                  <w:marTop w:val="360"/>
                                  <w:marBottom w:val="0"/>
                                  <w:divBdr>
                                    <w:top w:val="none" w:sz="0" w:space="0" w:color="auto"/>
                                    <w:left w:val="none" w:sz="0" w:space="0" w:color="auto"/>
                                    <w:bottom w:val="none" w:sz="0" w:space="0" w:color="auto"/>
                                    <w:right w:val="none" w:sz="0" w:space="0" w:color="auto"/>
                                  </w:divBdr>
                                  <w:divsChild>
                                    <w:div w:id="274598833">
                                      <w:marLeft w:val="0"/>
                                      <w:marRight w:val="0"/>
                                      <w:marTop w:val="0"/>
                                      <w:marBottom w:val="0"/>
                                      <w:divBdr>
                                        <w:top w:val="none" w:sz="0" w:space="0" w:color="auto"/>
                                        <w:left w:val="none" w:sz="0" w:space="0" w:color="auto"/>
                                        <w:bottom w:val="none" w:sz="0" w:space="0" w:color="auto"/>
                                        <w:right w:val="none" w:sz="0" w:space="0" w:color="auto"/>
                                      </w:divBdr>
                                    </w:div>
                                  </w:divsChild>
                                </w:div>
                                <w:div w:id="185603401">
                                  <w:marLeft w:val="0"/>
                                  <w:marRight w:val="0"/>
                                  <w:marTop w:val="360"/>
                                  <w:marBottom w:val="0"/>
                                  <w:divBdr>
                                    <w:top w:val="none" w:sz="0" w:space="0" w:color="auto"/>
                                    <w:left w:val="none" w:sz="0" w:space="0" w:color="auto"/>
                                    <w:bottom w:val="none" w:sz="0" w:space="0" w:color="auto"/>
                                    <w:right w:val="none" w:sz="0" w:space="0" w:color="auto"/>
                                  </w:divBdr>
                                  <w:divsChild>
                                    <w:div w:id="509875895">
                                      <w:marLeft w:val="0"/>
                                      <w:marRight w:val="0"/>
                                      <w:marTop w:val="0"/>
                                      <w:marBottom w:val="0"/>
                                      <w:divBdr>
                                        <w:top w:val="none" w:sz="0" w:space="0" w:color="auto"/>
                                        <w:left w:val="none" w:sz="0" w:space="0" w:color="auto"/>
                                        <w:bottom w:val="none" w:sz="0" w:space="0" w:color="auto"/>
                                        <w:right w:val="none" w:sz="0" w:space="0" w:color="auto"/>
                                      </w:divBdr>
                                    </w:div>
                                  </w:divsChild>
                                </w:div>
                                <w:div w:id="567961722">
                                  <w:marLeft w:val="0"/>
                                  <w:marRight w:val="0"/>
                                  <w:marTop w:val="440"/>
                                  <w:marBottom w:val="200"/>
                                  <w:divBdr>
                                    <w:top w:val="none" w:sz="0" w:space="0" w:color="auto"/>
                                    <w:left w:val="none" w:sz="0" w:space="0" w:color="auto"/>
                                    <w:bottom w:val="none" w:sz="0" w:space="0" w:color="auto"/>
                                    <w:right w:val="none" w:sz="0" w:space="0" w:color="auto"/>
                                  </w:divBdr>
                                  <w:divsChild>
                                    <w:div w:id="56827777">
                                      <w:marLeft w:val="0"/>
                                      <w:marRight w:val="0"/>
                                      <w:marTop w:val="0"/>
                                      <w:marBottom w:val="0"/>
                                      <w:divBdr>
                                        <w:top w:val="none" w:sz="0" w:space="0" w:color="auto"/>
                                        <w:left w:val="none" w:sz="0" w:space="0" w:color="auto"/>
                                        <w:bottom w:val="none" w:sz="0" w:space="0" w:color="auto"/>
                                        <w:right w:val="none" w:sz="0" w:space="0" w:color="auto"/>
                                      </w:divBdr>
                                    </w:div>
                                  </w:divsChild>
                                </w:div>
                                <w:div w:id="822165085">
                                  <w:marLeft w:val="0"/>
                                  <w:marRight w:val="0"/>
                                  <w:marTop w:val="360"/>
                                  <w:marBottom w:val="0"/>
                                  <w:divBdr>
                                    <w:top w:val="none" w:sz="0" w:space="0" w:color="auto"/>
                                    <w:left w:val="none" w:sz="0" w:space="0" w:color="auto"/>
                                    <w:bottom w:val="none" w:sz="0" w:space="0" w:color="auto"/>
                                    <w:right w:val="none" w:sz="0" w:space="0" w:color="auto"/>
                                  </w:divBdr>
                                  <w:divsChild>
                                    <w:div w:id="1041242755">
                                      <w:marLeft w:val="0"/>
                                      <w:marRight w:val="0"/>
                                      <w:marTop w:val="0"/>
                                      <w:marBottom w:val="0"/>
                                      <w:divBdr>
                                        <w:top w:val="none" w:sz="0" w:space="0" w:color="auto"/>
                                        <w:left w:val="none" w:sz="0" w:space="0" w:color="auto"/>
                                        <w:bottom w:val="none" w:sz="0" w:space="0" w:color="auto"/>
                                        <w:right w:val="none" w:sz="0" w:space="0" w:color="auto"/>
                                      </w:divBdr>
                                    </w:div>
                                  </w:divsChild>
                                </w:div>
                                <w:div w:id="1096710503">
                                  <w:marLeft w:val="0"/>
                                  <w:marRight w:val="0"/>
                                  <w:marTop w:val="360"/>
                                  <w:marBottom w:val="0"/>
                                  <w:divBdr>
                                    <w:top w:val="none" w:sz="0" w:space="0" w:color="auto"/>
                                    <w:left w:val="none" w:sz="0" w:space="0" w:color="auto"/>
                                    <w:bottom w:val="none" w:sz="0" w:space="0" w:color="auto"/>
                                    <w:right w:val="none" w:sz="0" w:space="0" w:color="auto"/>
                                  </w:divBdr>
                                  <w:divsChild>
                                    <w:div w:id="1184780382">
                                      <w:marLeft w:val="0"/>
                                      <w:marRight w:val="0"/>
                                      <w:marTop w:val="0"/>
                                      <w:marBottom w:val="0"/>
                                      <w:divBdr>
                                        <w:top w:val="none" w:sz="0" w:space="0" w:color="auto"/>
                                        <w:left w:val="none" w:sz="0" w:space="0" w:color="auto"/>
                                        <w:bottom w:val="none" w:sz="0" w:space="0" w:color="auto"/>
                                        <w:right w:val="none" w:sz="0" w:space="0" w:color="auto"/>
                                      </w:divBdr>
                                    </w:div>
                                  </w:divsChild>
                                </w:div>
                                <w:div w:id="1205210863">
                                  <w:marLeft w:val="0"/>
                                  <w:marRight w:val="0"/>
                                  <w:marTop w:val="360"/>
                                  <w:marBottom w:val="0"/>
                                  <w:divBdr>
                                    <w:top w:val="none" w:sz="0" w:space="0" w:color="auto"/>
                                    <w:left w:val="none" w:sz="0" w:space="0" w:color="auto"/>
                                    <w:bottom w:val="none" w:sz="0" w:space="0" w:color="auto"/>
                                    <w:right w:val="none" w:sz="0" w:space="0" w:color="auto"/>
                                  </w:divBdr>
                                  <w:divsChild>
                                    <w:div w:id="521090597">
                                      <w:marLeft w:val="0"/>
                                      <w:marRight w:val="0"/>
                                      <w:marTop w:val="0"/>
                                      <w:marBottom w:val="0"/>
                                      <w:divBdr>
                                        <w:top w:val="none" w:sz="0" w:space="0" w:color="auto"/>
                                        <w:left w:val="none" w:sz="0" w:space="0" w:color="auto"/>
                                        <w:bottom w:val="none" w:sz="0" w:space="0" w:color="auto"/>
                                        <w:right w:val="none" w:sz="0" w:space="0" w:color="auto"/>
                                      </w:divBdr>
                                    </w:div>
                                  </w:divsChild>
                                </w:div>
                                <w:div w:id="1247492869">
                                  <w:marLeft w:val="0"/>
                                  <w:marRight w:val="0"/>
                                  <w:marTop w:val="360"/>
                                  <w:marBottom w:val="0"/>
                                  <w:divBdr>
                                    <w:top w:val="none" w:sz="0" w:space="0" w:color="auto"/>
                                    <w:left w:val="none" w:sz="0" w:space="0" w:color="auto"/>
                                    <w:bottom w:val="none" w:sz="0" w:space="0" w:color="auto"/>
                                    <w:right w:val="none" w:sz="0" w:space="0" w:color="auto"/>
                                  </w:divBdr>
                                  <w:divsChild>
                                    <w:div w:id="3619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1287">
                          <w:marLeft w:val="0"/>
                          <w:marRight w:val="0"/>
                          <w:marTop w:val="740"/>
                          <w:marBottom w:val="200"/>
                          <w:divBdr>
                            <w:top w:val="none" w:sz="0" w:space="0" w:color="auto"/>
                            <w:left w:val="none" w:sz="0" w:space="0" w:color="auto"/>
                            <w:bottom w:val="none" w:sz="0" w:space="0" w:color="auto"/>
                            <w:right w:val="none" w:sz="0" w:space="0" w:color="auto"/>
                          </w:divBdr>
                          <w:divsChild>
                            <w:div w:id="5676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3176">
                  <w:marLeft w:val="0"/>
                  <w:marRight w:val="0"/>
                  <w:marTop w:val="440"/>
                  <w:marBottom w:val="200"/>
                  <w:divBdr>
                    <w:top w:val="none" w:sz="0" w:space="0" w:color="auto"/>
                    <w:left w:val="none" w:sz="0" w:space="0" w:color="auto"/>
                    <w:bottom w:val="none" w:sz="0" w:space="0" w:color="auto"/>
                    <w:right w:val="none" w:sz="0" w:space="0" w:color="auto"/>
                  </w:divBdr>
                  <w:divsChild>
                    <w:div w:id="1181238249">
                      <w:marLeft w:val="0"/>
                      <w:marRight w:val="0"/>
                      <w:marTop w:val="0"/>
                      <w:marBottom w:val="0"/>
                      <w:divBdr>
                        <w:top w:val="none" w:sz="0" w:space="0" w:color="auto"/>
                        <w:left w:val="none" w:sz="0" w:space="0" w:color="auto"/>
                        <w:bottom w:val="none" w:sz="0" w:space="0" w:color="auto"/>
                        <w:right w:val="none" w:sz="0" w:space="0" w:color="auto"/>
                      </w:divBdr>
                    </w:div>
                  </w:divsChild>
                </w:div>
                <w:div w:id="1490099411">
                  <w:marLeft w:val="0"/>
                  <w:marRight w:val="0"/>
                  <w:marTop w:val="740"/>
                  <w:marBottom w:val="740"/>
                  <w:divBdr>
                    <w:top w:val="none" w:sz="0" w:space="0" w:color="auto"/>
                    <w:left w:val="none" w:sz="0" w:space="0" w:color="auto"/>
                    <w:bottom w:val="none" w:sz="0" w:space="0" w:color="auto"/>
                    <w:right w:val="none" w:sz="0" w:space="0" w:color="auto"/>
                  </w:divBdr>
                  <w:divsChild>
                    <w:div w:id="517961612">
                      <w:marLeft w:val="0"/>
                      <w:marRight w:val="0"/>
                      <w:marTop w:val="0"/>
                      <w:marBottom w:val="0"/>
                      <w:divBdr>
                        <w:top w:val="none" w:sz="0" w:space="0" w:color="auto"/>
                        <w:left w:val="none" w:sz="0" w:space="0" w:color="auto"/>
                        <w:bottom w:val="none" w:sz="0" w:space="0" w:color="auto"/>
                        <w:right w:val="none" w:sz="0" w:space="0" w:color="auto"/>
                      </w:divBdr>
                      <w:divsChild>
                        <w:div w:id="279729746">
                          <w:marLeft w:val="0"/>
                          <w:marRight w:val="0"/>
                          <w:marTop w:val="440"/>
                          <w:marBottom w:val="740"/>
                          <w:divBdr>
                            <w:top w:val="none" w:sz="0" w:space="0" w:color="auto"/>
                            <w:left w:val="none" w:sz="0" w:space="0" w:color="auto"/>
                            <w:bottom w:val="none" w:sz="0" w:space="0" w:color="auto"/>
                            <w:right w:val="none" w:sz="0" w:space="0" w:color="auto"/>
                          </w:divBdr>
                          <w:divsChild>
                            <w:div w:id="1871607576">
                              <w:marLeft w:val="0"/>
                              <w:marRight w:val="0"/>
                              <w:marTop w:val="0"/>
                              <w:marBottom w:val="0"/>
                              <w:divBdr>
                                <w:top w:val="none" w:sz="0" w:space="0" w:color="auto"/>
                                <w:left w:val="none" w:sz="0" w:space="0" w:color="auto"/>
                                <w:bottom w:val="none" w:sz="0" w:space="0" w:color="auto"/>
                                <w:right w:val="none" w:sz="0" w:space="0" w:color="auto"/>
                              </w:divBdr>
                              <w:divsChild>
                                <w:div w:id="1076826173">
                                  <w:marLeft w:val="0"/>
                                  <w:marRight w:val="0"/>
                                  <w:marTop w:val="440"/>
                                  <w:marBottom w:val="740"/>
                                  <w:divBdr>
                                    <w:top w:val="none" w:sz="0" w:space="0" w:color="auto"/>
                                    <w:left w:val="none" w:sz="0" w:space="0" w:color="auto"/>
                                    <w:bottom w:val="none" w:sz="0" w:space="0" w:color="auto"/>
                                    <w:right w:val="none" w:sz="0" w:space="0" w:color="auto"/>
                                  </w:divBdr>
                                  <w:divsChild>
                                    <w:div w:id="1402099620">
                                      <w:marLeft w:val="0"/>
                                      <w:marRight w:val="0"/>
                                      <w:marTop w:val="0"/>
                                      <w:marBottom w:val="0"/>
                                      <w:divBdr>
                                        <w:top w:val="none" w:sz="0" w:space="0" w:color="auto"/>
                                        <w:left w:val="none" w:sz="0" w:space="0" w:color="auto"/>
                                        <w:bottom w:val="none" w:sz="0" w:space="0" w:color="auto"/>
                                        <w:right w:val="none" w:sz="0" w:space="0" w:color="auto"/>
                                      </w:divBdr>
                                      <w:divsChild>
                                        <w:div w:id="99687003">
                                          <w:marLeft w:val="0"/>
                                          <w:marRight w:val="0"/>
                                          <w:marTop w:val="0"/>
                                          <w:marBottom w:val="0"/>
                                          <w:divBdr>
                                            <w:top w:val="none" w:sz="0" w:space="0" w:color="auto"/>
                                            <w:left w:val="none" w:sz="0" w:space="0" w:color="auto"/>
                                            <w:bottom w:val="none" w:sz="0" w:space="0" w:color="auto"/>
                                            <w:right w:val="none" w:sz="0" w:space="0" w:color="auto"/>
                                          </w:divBdr>
                                          <w:divsChild>
                                            <w:div w:id="1744253502">
                                              <w:marLeft w:val="0"/>
                                              <w:marRight w:val="0"/>
                                              <w:marTop w:val="0"/>
                                              <w:marBottom w:val="0"/>
                                              <w:divBdr>
                                                <w:top w:val="none" w:sz="0" w:space="0" w:color="auto"/>
                                                <w:left w:val="none" w:sz="0" w:space="0" w:color="auto"/>
                                                <w:bottom w:val="none" w:sz="0" w:space="0" w:color="auto"/>
                                                <w:right w:val="none" w:sz="0" w:space="0" w:color="auto"/>
                                              </w:divBdr>
                                              <w:divsChild>
                                                <w:div w:id="1296790188">
                                                  <w:marLeft w:val="0"/>
                                                  <w:marRight w:val="0"/>
                                                  <w:marTop w:val="360"/>
                                                  <w:marBottom w:val="0"/>
                                                  <w:divBdr>
                                                    <w:top w:val="none" w:sz="0" w:space="0" w:color="auto"/>
                                                    <w:left w:val="none" w:sz="0" w:space="0" w:color="auto"/>
                                                    <w:bottom w:val="none" w:sz="0" w:space="0" w:color="auto"/>
                                                    <w:right w:val="none" w:sz="0" w:space="0" w:color="auto"/>
                                                  </w:divBdr>
                                                  <w:divsChild>
                                                    <w:div w:id="1927105066">
                                                      <w:marLeft w:val="0"/>
                                                      <w:marRight w:val="0"/>
                                                      <w:marTop w:val="0"/>
                                                      <w:marBottom w:val="0"/>
                                                      <w:divBdr>
                                                        <w:top w:val="none" w:sz="0" w:space="0" w:color="auto"/>
                                                        <w:left w:val="none" w:sz="0" w:space="0" w:color="auto"/>
                                                        <w:bottom w:val="none" w:sz="0" w:space="0" w:color="auto"/>
                                                        <w:right w:val="none" w:sz="0" w:space="0" w:color="auto"/>
                                                      </w:divBdr>
                                                      <w:divsChild>
                                                        <w:div w:id="293827184">
                                                          <w:marLeft w:val="600"/>
                                                          <w:marRight w:val="0"/>
                                                          <w:marTop w:val="80"/>
                                                          <w:marBottom w:val="0"/>
                                                          <w:divBdr>
                                                            <w:top w:val="none" w:sz="0" w:space="0" w:color="auto"/>
                                                            <w:left w:val="none" w:sz="0" w:space="0" w:color="auto"/>
                                                            <w:bottom w:val="none" w:sz="0" w:space="0" w:color="auto"/>
                                                            <w:right w:val="none" w:sz="0" w:space="0" w:color="auto"/>
                                                          </w:divBdr>
                                                          <w:divsChild>
                                                            <w:div w:id="524254120">
                                                              <w:marLeft w:val="0"/>
                                                              <w:marRight w:val="0"/>
                                                              <w:marTop w:val="0"/>
                                                              <w:marBottom w:val="0"/>
                                                              <w:divBdr>
                                                                <w:top w:val="none" w:sz="0" w:space="0" w:color="auto"/>
                                                                <w:left w:val="none" w:sz="0" w:space="0" w:color="auto"/>
                                                                <w:bottom w:val="none" w:sz="0" w:space="0" w:color="auto"/>
                                                                <w:right w:val="none" w:sz="0" w:space="0" w:color="auto"/>
                                                              </w:divBdr>
                                                            </w:div>
                                                          </w:divsChild>
                                                        </w:div>
                                                        <w:div w:id="736366729">
                                                          <w:marLeft w:val="600"/>
                                                          <w:marRight w:val="0"/>
                                                          <w:marTop w:val="80"/>
                                                          <w:marBottom w:val="0"/>
                                                          <w:divBdr>
                                                            <w:top w:val="none" w:sz="0" w:space="0" w:color="auto"/>
                                                            <w:left w:val="none" w:sz="0" w:space="0" w:color="auto"/>
                                                            <w:bottom w:val="none" w:sz="0" w:space="0" w:color="auto"/>
                                                            <w:right w:val="none" w:sz="0" w:space="0" w:color="auto"/>
                                                          </w:divBdr>
                                                          <w:divsChild>
                                                            <w:div w:id="1792236748">
                                                              <w:marLeft w:val="0"/>
                                                              <w:marRight w:val="0"/>
                                                              <w:marTop w:val="0"/>
                                                              <w:marBottom w:val="0"/>
                                                              <w:divBdr>
                                                                <w:top w:val="none" w:sz="0" w:space="0" w:color="auto"/>
                                                                <w:left w:val="none" w:sz="0" w:space="0" w:color="auto"/>
                                                                <w:bottom w:val="none" w:sz="0" w:space="0" w:color="auto"/>
                                                                <w:right w:val="none" w:sz="0" w:space="0" w:color="auto"/>
                                                              </w:divBdr>
                                                            </w:div>
                                                          </w:divsChild>
                                                        </w:div>
                                                        <w:div w:id="922255059">
                                                          <w:marLeft w:val="600"/>
                                                          <w:marRight w:val="0"/>
                                                          <w:marTop w:val="80"/>
                                                          <w:marBottom w:val="0"/>
                                                          <w:divBdr>
                                                            <w:top w:val="none" w:sz="0" w:space="0" w:color="auto"/>
                                                            <w:left w:val="none" w:sz="0" w:space="0" w:color="auto"/>
                                                            <w:bottom w:val="none" w:sz="0" w:space="0" w:color="auto"/>
                                                            <w:right w:val="none" w:sz="0" w:space="0" w:color="auto"/>
                                                          </w:divBdr>
                                                          <w:divsChild>
                                                            <w:div w:id="987704548">
                                                              <w:marLeft w:val="0"/>
                                                              <w:marRight w:val="0"/>
                                                              <w:marTop w:val="0"/>
                                                              <w:marBottom w:val="0"/>
                                                              <w:divBdr>
                                                                <w:top w:val="none" w:sz="0" w:space="0" w:color="auto"/>
                                                                <w:left w:val="none" w:sz="0" w:space="0" w:color="auto"/>
                                                                <w:bottom w:val="none" w:sz="0" w:space="0" w:color="auto"/>
                                                                <w:right w:val="none" w:sz="0" w:space="0" w:color="auto"/>
                                                              </w:divBdr>
                                                            </w:div>
                                                          </w:divsChild>
                                                        </w:div>
                                                        <w:div w:id="1496188950">
                                                          <w:marLeft w:val="600"/>
                                                          <w:marRight w:val="0"/>
                                                          <w:marTop w:val="80"/>
                                                          <w:marBottom w:val="0"/>
                                                          <w:divBdr>
                                                            <w:top w:val="none" w:sz="0" w:space="0" w:color="auto"/>
                                                            <w:left w:val="none" w:sz="0" w:space="0" w:color="auto"/>
                                                            <w:bottom w:val="none" w:sz="0" w:space="0" w:color="auto"/>
                                                            <w:right w:val="none" w:sz="0" w:space="0" w:color="auto"/>
                                                          </w:divBdr>
                                                          <w:divsChild>
                                                            <w:div w:id="1455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46918">
                                          <w:marLeft w:val="0"/>
                                          <w:marRight w:val="0"/>
                                          <w:marTop w:val="0"/>
                                          <w:marBottom w:val="0"/>
                                          <w:divBdr>
                                            <w:top w:val="none" w:sz="0" w:space="0" w:color="auto"/>
                                            <w:left w:val="none" w:sz="0" w:space="0" w:color="auto"/>
                                            <w:bottom w:val="none" w:sz="0" w:space="0" w:color="auto"/>
                                            <w:right w:val="none" w:sz="0" w:space="0" w:color="auto"/>
                                          </w:divBdr>
                                          <w:divsChild>
                                            <w:div w:id="1581713106">
                                              <w:marLeft w:val="0"/>
                                              <w:marRight w:val="0"/>
                                              <w:marTop w:val="0"/>
                                              <w:marBottom w:val="0"/>
                                              <w:divBdr>
                                                <w:top w:val="none" w:sz="0" w:space="0" w:color="auto"/>
                                                <w:left w:val="none" w:sz="0" w:space="0" w:color="auto"/>
                                                <w:bottom w:val="none" w:sz="0" w:space="0" w:color="auto"/>
                                                <w:right w:val="none" w:sz="0" w:space="0" w:color="auto"/>
                                              </w:divBdr>
                                              <w:divsChild>
                                                <w:div w:id="348220770">
                                                  <w:marLeft w:val="0"/>
                                                  <w:marRight w:val="0"/>
                                                  <w:marTop w:val="360"/>
                                                  <w:marBottom w:val="0"/>
                                                  <w:divBdr>
                                                    <w:top w:val="none" w:sz="0" w:space="0" w:color="auto"/>
                                                    <w:left w:val="none" w:sz="0" w:space="0" w:color="auto"/>
                                                    <w:bottom w:val="none" w:sz="0" w:space="0" w:color="auto"/>
                                                    <w:right w:val="none" w:sz="0" w:space="0" w:color="auto"/>
                                                  </w:divBdr>
                                                  <w:divsChild>
                                                    <w:div w:id="1622689270">
                                                      <w:marLeft w:val="0"/>
                                                      <w:marRight w:val="0"/>
                                                      <w:marTop w:val="0"/>
                                                      <w:marBottom w:val="0"/>
                                                      <w:divBdr>
                                                        <w:top w:val="none" w:sz="0" w:space="0" w:color="auto"/>
                                                        <w:left w:val="none" w:sz="0" w:space="0" w:color="auto"/>
                                                        <w:bottom w:val="none" w:sz="0" w:space="0" w:color="auto"/>
                                                        <w:right w:val="none" w:sz="0" w:space="0" w:color="auto"/>
                                                      </w:divBdr>
                                                      <w:divsChild>
                                                        <w:div w:id="503975063">
                                                          <w:marLeft w:val="600"/>
                                                          <w:marRight w:val="0"/>
                                                          <w:marTop w:val="80"/>
                                                          <w:marBottom w:val="0"/>
                                                          <w:divBdr>
                                                            <w:top w:val="none" w:sz="0" w:space="0" w:color="auto"/>
                                                            <w:left w:val="none" w:sz="0" w:space="0" w:color="auto"/>
                                                            <w:bottom w:val="none" w:sz="0" w:space="0" w:color="auto"/>
                                                            <w:right w:val="none" w:sz="0" w:space="0" w:color="auto"/>
                                                          </w:divBdr>
                                                          <w:divsChild>
                                                            <w:div w:id="859314979">
                                                              <w:marLeft w:val="0"/>
                                                              <w:marRight w:val="0"/>
                                                              <w:marTop w:val="0"/>
                                                              <w:marBottom w:val="0"/>
                                                              <w:divBdr>
                                                                <w:top w:val="none" w:sz="0" w:space="0" w:color="auto"/>
                                                                <w:left w:val="none" w:sz="0" w:space="0" w:color="auto"/>
                                                                <w:bottom w:val="none" w:sz="0" w:space="0" w:color="auto"/>
                                                                <w:right w:val="none" w:sz="0" w:space="0" w:color="auto"/>
                                                              </w:divBdr>
                                                            </w:div>
                                                          </w:divsChild>
                                                        </w:div>
                                                        <w:div w:id="927617052">
                                                          <w:marLeft w:val="600"/>
                                                          <w:marRight w:val="0"/>
                                                          <w:marTop w:val="80"/>
                                                          <w:marBottom w:val="0"/>
                                                          <w:divBdr>
                                                            <w:top w:val="none" w:sz="0" w:space="0" w:color="auto"/>
                                                            <w:left w:val="none" w:sz="0" w:space="0" w:color="auto"/>
                                                            <w:bottom w:val="none" w:sz="0" w:space="0" w:color="auto"/>
                                                            <w:right w:val="none" w:sz="0" w:space="0" w:color="auto"/>
                                                          </w:divBdr>
                                                          <w:divsChild>
                                                            <w:div w:id="102040824">
                                                              <w:marLeft w:val="0"/>
                                                              <w:marRight w:val="0"/>
                                                              <w:marTop w:val="0"/>
                                                              <w:marBottom w:val="0"/>
                                                              <w:divBdr>
                                                                <w:top w:val="none" w:sz="0" w:space="0" w:color="auto"/>
                                                                <w:left w:val="none" w:sz="0" w:space="0" w:color="auto"/>
                                                                <w:bottom w:val="none" w:sz="0" w:space="0" w:color="auto"/>
                                                                <w:right w:val="none" w:sz="0" w:space="0" w:color="auto"/>
                                                              </w:divBdr>
                                                            </w:div>
                                                          </w:divsChild>
                                                        </w:div>
                                                        <w:div w:id="1078751376">
                                                          <w:marLeft w:val="600"/>
                                                          <w:marRight w:val="0"/>
                                                          <w:marTop w:val="80"/>
                                                          <w:marBottom w:val="0"/>
                                                          <w:divBdr>
                                                            <w:top w:val="none" w:sz="0" w:space="0" w:color="auto"/>
                                                            <w:left w:val="none" w:sz="0" w:space="0" w:color="auto"/>
                                                            <w:bottom w:val="none" w:sz="0" w:space="0" w:color="auto"/>
                                                            <w:right w:val="none" w:sz="0" w:space="0" w:color="auto"/>
                                                          </w:divBdr>
                                                          <w:divsChild>
                                                            <w:div w:id="343634246">
                                                              <w:marLeft w:val="0"/>
                                                              <w:marRight w:val="0"/>
                                                              <w:marTop w:val="0"/>
                                                              <w:marBottom w:val="0"/>
                                                              <w:divBdr>
                                                                <w:top w:val="none" w:sz="0" w:space="0" w:color="auto"/>
                                                                <w:left w:val="none" w:sz="0" w:space="0" w:color="auto"/>
                                                                <w:bottom w:val="none" w:sz="0" w:space="0" w:color="auto"/>
                                                                <w:right w:val="none" w:sz="0" w:space="0" w:color="auto"/>
                                                              </w:divBdr>
                                                            </w:div>
                                                          </w:divsChild>
                                                        </w:div>
                                                        <w:div w:id="1665744729">
                                                          <w:marLeft w:val="600"/>
                                                          <w:marRight w:val="0"/>
                                                          <w:marTop w:val="80"/>
                                                          <w:marBottom w:val="0"/>
                                                          <w:divBdr>
                                                            <w:top w:val="none" w:sz="0" w:space="0" w:color="auto"/>
                                                            <w:left w:val="none" w:sz="0" w:space="0" w:color="auto"/>
                                                            <w:bottom w:val="none" w:sz="0" w:space="0" w:color="auto"/>
                                                            <w:right w:val="none" w:sz="0" w:space="0" w:color="auto"/>
                                                          </w:divBdr>
                                                          <w:divsChild>
                                                            <w:div w:id="1726830310">
                                                              <w:marLeft w:val="0"/>
                                                              <w:marRight w:val="0"/>
                                                              <w:marTop w:val="0"/>
                                                              <w:marBottom w:val="0"/>
                                                              <w:divBdr>
                                                                <w:top w:val="none" w:sz="0" w:space="0" w:color="auto"/>
                                                                <w:left w:val="none" w:sz="0" w:space="0" w:color="auto"/>
                                                                <w:bottom w:val="none" w:sz="0" w:space="0" w:color="auto"/>
                                                                <w:right w:val="none" w:sz="0" w:space="0" w:color="auto"/>
                                                              </w:divBdr>
                                                            </w:div>
                                                          </w:divsChild>
                                                        </w:div>
                                                        <w:div w:id="1736584039">
                                                          <w:marLeft w:val="600"/>
                                                          <w:marRight w:val="0"/>
                                                          <w:marTop w:val="80"/>
                                                          <w:marBottom w:val="0"/>
                                                          <w:divBdr>
                                                            <w:top w:val="none" w:sz="0" w:space="0" w:color="auto"/>
                                                            <w:left w:val="none" w:sz="0" w:space="0" w:color="auto"/>
                                                            <w:bottom w:val="none" w:sz="0" w:space="0" w:color="auto"/>
                                                            <w:right w:val="none" w:sz="0" w:space="0" w:color="auto"/>
                                                          </w:divBdr>
                                                          <w:divsChild>
                                                            <w:div w:id="831946600">
                                                              <w:marLeft w:val="0"/>
                                                              <w:marRight w:val="0"/>
                                                              <w:marTop w:val="0"/>
                                                              <w:marBottom w:val="0"/>
                                                              <w:divBdr>
                                                                <w:top w:val="none" w:sz="0" w:space="0" w:color="auto"/>
                                                                <w:left w:val="none" w:sz="0" w:space="0" w:color="auto"/>
                                                                <w:bottom w:val="none" w:sz="0" w:space="0" w:color="auto"/>
                                                                <w:right w:val="none" w:sz="0" w:space="0" w:color="auto"/>
                                                              </w:divBdr>
                                                            </w:div>
                                                          </w:divsChild>
                                                        </w:div>
                                                        <w:div w:id="1770617355">
                                                          <w:marLeft w:val="600"/>
                                                          <w:marRight w:val="0"/>
                                                          <w:marTop w:val="80"/>
                                                          <w:marBottom w:val="0"/>
                                                          <w:divBdr>
                                                            <w:top w:val="none" w:sz="0" w:space="0" w:color="auto"/>
                                                            <w:left w:val="none" w:sz="0" w:space="0" w:color="auto"/>
                                                            <w:bottom w:val="none" w:sz="0" w:space="0" w:color="auto"/>
                                                            <w:right w:val="none" w:sz="0" w:space="0" w:color="auto"/>
                                                          </w:divBdr>
                                                          <w:divsChild>
                                                            <w:div w:id="1443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9664">
                                          <w:marLeft w:val="0"/>
                                          <w:marRight w:val="0"/>
                                          <w:marTop w:val="0"/>
                                          <w:marBottom w:val="0"/>
                                          <w:divBdr>
                                            <w:top w:val="none" w:sz="0" w:space="0" w:color="auto"/>
                                            <w:left w:val="none" w:sz="0" w:space="0" w:color="auto"/>
                                            <w:bottom w:val="none" w:sz="0" w:space="0" w:color="auto"/>
                                            <w:right w:val="none" w:sz="0" w:space="0" w:color="auto"/>
                                          </w:divBdr>
                                          <w:divsChild>
                                            <w:div w:id="310909498">
                                              <w:marLeft w:val="0"/>
                                              <w:marRight w:val="0"/>
                                              <w:marTop w:val="0"/>
                                              <w:marBottom w:val="0"/>
                                              <w:divBdr>
                                                <w:top w:val="none" w:sz="0" w:space="0" w:color="auto"/>
                                                <w:left w:val="none" w:sz="0" w:space="0" w:color="auto"/>
                                                <w:bottom w:val="none" w:sz="0" w:space="0" w:color="auto"/>
                                                <w:right w:val="none" w:sz="0" w:space="0" w:color="auto"/>
                                              </w:divBdr>
                                              <w:divsChild>
                                                <w:div w:id="1345284741">
                                                  <w:marLeft w:val="0"/>
                                                  <w:marRight w:val="0"/>
                                                  <w:marTop w:val="360"/>
                                                  <w:marBottom w:val="0"/>
                                                  <w:divBdr>
                                                    <w:top w:val="none" w:sz="0" w:space="0" w:color="auto"/>
                                                    <w:left w:val="none" w:sz="0" w:space="0" w:color="auto"/>
                                                    <w:bottom w:val="none" w:sz="0" w:space="0" w:color="auto"/>
                                                    <w:right w:val="none" w:sz="0" w:space="0" w:color="auto"/>
                                                  </w:divBdr>
                                                  <w:divsChild>
                                                    <w:div w:id="990408207">
                                                      <w:marLeft w:val="0"/>
                                                      <w:marRight w:val="0"/>
                                                      <w:marTop w:val="0"/>
                                                      <w:marBottom w:val="0"/>
                                                      <w:divBdr>
                                                        <w:top w:val="none" w:sz="0" w:space="0" w:color="auto"/>
                                                        <w:left w:val="none" w:sz="0" w:space="0" w:color="auto"/>
                                                        <w:bottom w:val="none" w:sz="0" w:space="0" w:color="auto"/>
                                                        <w:right w:val="none" w:sz="0" w:space="0" w:color="auto"/>
                                                      </w:divBdr>
                                                      <w:divsChild>
                                                        <w:div w:id="727387205">
                                                          <w:marLeft w:val="600"/>
                                                          <w:marRight w:val="0"/>
                                                          <w:marTop w:val="80"/>
                                                          <w:marBottom w:val="0"/>
                                                          <w:divBdr>
                                                            <w:top w:val="none" w:sz="0" w:space="0" w:color="auto"/>
                                                            <w:left w:val="none" w:sz="0" w:space="0" w:color="auto"/>
                                                            <w:bottom w:val="none" w:sz="0" w:space="0" w:color="auto"/>
                                                            <w:right w:val="none" w:sz="0" w:space="0" w:color="auto"/>
                                                          </w:divBdr>
                                                          <w:divsChild>
                                                            <w:div w:id="1189833640">
                                                              <w:marLeft w:val="0"/>
                                                              <w:marRight w:val="0"/>
                                                              <w:marTop w:val="0"/>
                                                              <w:marBottom w:val="0"/>
                                                              <w:divBdr>
                                                                <w:top w:val="none" w:sz="0" w:space="0" w:color="auto"/>
                                                                <w:left w:val="none" w:sz="0" w:space="0" w:color="auto"/>
                                                                <w:bottom w:val="none" w:sz="0" w:space="0" w:color="auto"/>
                                                                <w:right w:val="none" w:sz="0" w:space="0" w:color="auto"/>
                                                              </w:divBdr>
                                                            </w:div>
                                                          </w:divsChild>
                                                        </w:div>
                                                        <w:div w:id="1213467408">
                                                          <w:marLeft w:val="600"/>
                                                          <w:marRight w:val="0"/>
                                                          <w:marTop w:val="80"/>
                                                          <w:marBottom w:val="0"/>
                                                          <w:divBdr>
                                                            <w:top w:val="none" w:sz="0" w:space="0" w:color="auto"/>
                                                            <w:left w:val="none" w:sz="0" w:space="0" w:color="auto"/>
                                                            <w:bottom w:val="none" w:sz="0" w:space="0" w:color="auto"/>
                                                            <w:right w:val="none" w:sz="0" w:space="0" w:color="auto"/>
                                                          </w:divBdr>
                                                          <w:divsChild>
                                                            <w:div w:id="378941655">
                                                              <w:marLeft w:val="0"/>
                                                              <w:marRight w:val="0"/>
                                                              <w:marTop w:val="0"/>
                                                              <w:marBottom w:val="0"/>
                                                              <w:divBdr>
                                                                <w:top w:val="none" w:sz="0" w:space="0" w:color="auto"/>
                                                                <w:left w:val="none" w:sz="0" w:space="0" w:color="auto"/>
                                                                <w:bottom w:val="none" w:sz="0" w:space="0" w:color="auto"/>
                                                                <w:right w:val="none" w:sz="0" w:space="0" w:color="auto"/>
                                                              </w:divBdr>
                                                            </w:div>
                                                          </w:divsChild>
                                                        </w:div>
                                                        <w:div w:id="1266688270">
                                                          <w:marLeft w:val="600"/>
                                                          <w:marRight w:val="0"/>
                                                          <w:marTop w:val="80"/>
                                                          <w:marBottom w:val="0"/>
                                                          <w:divBdr>
                                                            <w:top w:val="none" w:sz="0" w:space="0" w:color="auto"/>
                                                            <w:left w:val="none" w:sz="0" w:space="0" w:color="auto"/>
                                                            <w:bottom w:val="none" w:sz="0" w:space="0" w:color="auto"/>
                                                            <w:right w:val="none" w:sz="0" w:space="0" w:color="auto"/>
                                                          </w:divBdr>
                                                          <w:divsChild>
                                                            <w:div w:id="1815561269">
                                                              <w:marLeft w:val="0"/>
                                                              <w:marRight w:val="0"/>
                                                              <w:marTop w:val="0"/>
                                                              <w:marBottom w:val="0"/>
                                                              <w:divBdr>
                                                                <w:top w:val="none" w:sz="0" w:space="0" w:color="auto"/>
                                                                <w:left w:val="none" w:sz="0" w:space="0" w:color="auto"/>
                                                                <w:bottom w:val="none" w:sz="0" w:space="0" w:color="auto"/>
                                                                <w:right w:val="none" w:sz="0" w:space="0" w:color="auto"/>
                                                              </w:divBdr>
                                                            </w:div>
                                                          </w:divsChild>
                                                        </w:div>
                                                        <w:div w:id="1925064238">
                                                          <w:marLeft w:val="600"/>
                                                          <w:marRight w:val="0"/>
                                                          <w:marTop w:val="80"/>
                                                          <w:marBottom w:val="0"/>
                                                          <w:divBdr>
                                                            <w:top w:val="none" w:sz="0" w:space="0" w:color="auto"/>
                                                            <w:left w:val="none" w:sz="0" w:space="0" w:color="auto"/>
                                                            <w:bottom w:val="none" w:sz="0" w:space="0" w:color="auto"/>
                                                            <w:right w:val="none" w:sz="0" w:space="0" w:color="auto"/>
                                                          </w:divBdr>
                                                          <w:divsChild>
                                                            <w:div w:id="16098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346089">
                                          <w:marLeft w:val="0"/>
                                          <w:marRight w:val="0"/>
                                          <w:marTop w:val="0"/>
                                          <w:marBottom w:val="0"/>
                                          <w:divBdr>
                                            <w:top w:val="none" w:sz="0" w:space="0" w:color="auto"/>
                                            <w:left w:val="none" w:sz="0" w:space="0" w:color="auto"/>
                                            <w:bottom w:val="none" w:sz="0" w:space="0" w:color="auto"/>
                                            <w:right w:val="none" w:sz="0" w:space="0" w:color="auto"/>
                                          </w:divBdr>
                                          <w:divsChild>
                                            <w:div w:id="1113864184">
                                              <w:marLeft w:val="0"/>
                                              <w:marRight w:val="0"/>
                                              <w:marTop w:val="0"/>
                                              <w:marBottom w:val="0"/>
                                              <w:divBdr>
                                                <w:top w:val="none" w:sz="0" w:space="0" w:color="auto"/>
                                                <w:left w:val="none" w:sz="0" w:space="0" w:color="auto"/>
                                                <w:bottom w:val="none" w:sz="0" w:space="0" w:color="auto"/>
                                                <w:right w:val="none" w:sz="0" w:space="0" w:color="auto"/>
                                              </w:divBdr>
                                              <w:divsChild>
                                                <w:div w:id="365716439">
                                                  <w:marLeft w:val="600"/>
                                                  <w:marRight w:val="0"/>
                                                  <w:marTop w:val="80"/>
                                                  <w:marBottom w:val="0"/>
                                                  <w:divBdr>
                                                    <w:top w:val="none" w:sz="0" w:space="0" w:color="auto"/>
                                                    <w:left w:val="none" w:sz="0" w:space="0" w:color="auto"/>
                                                    <w:bottom w:val="none" w:sz="0" w:space="0" w:color="auto"/>
                                                    <w:right w:val="none" w:sz="0" w:space="0" w:color="auto"/>
                                                  </w:divBdr>
                                                  <w:divsChild>
                                                    <w:div w:id="1605531987">
                                                      <w:marLeft w:val="0"/>
                                                      <w:marRight w:val="0"/>
                                                      <w:marTop w:val="0"/>
                                                      <w:marBottom w:val="0"/>
                                                      <w:divBdr>
                                                        <w:top w:val="none" w:sz="0" w:space="0" w:color="auto"/>
                                                        <w:left w:val="none" w:sz="0" w:space="0" w:color="auto"/>
                                                        <w:bottom w:val="none" w:sz="0" w:space="0" w:color="auto"/>
                                                        <w:right w:val="none" w:sz="0" w:space="0" w:color="auto"/>
                                                      </w:divBdr>
                                                    </w:div>
                                                  </w:divsChild>
                                                </w:div>
                                                <w:div w:id="563175865">
                                                  <w:marLeft w:val="0"/>
                                                  <w:marRight w:val="0"/>
                                                  <w:marTop w:val="360"/>
                                                  <w:marBottom w:val="0"/>
                                                  <w:divBdr>
                                                    <w:top w:val="none" w:sz="0" w:space="0" w:color="auto"/>
                                                    <w:left w:val="none" w:sz="0" w:space="0" w:color="auto"/>
                                                    <w:bottom w:val="none" w:sz="0" w:space="0" w:color="auto"/>
                                                    <w:right w:val="none" w:sz="0" w:space="0" w:color="auto"/>
                                                  </w:divBdr>
                                                  <w:divsChild>
                                                    <w:div w:id="415398748">
                                                      <w:marLeft w:val="0"/>
                                                      <w:marRight w:val="0"/>
                                                      <w:marTop w:val="0"/>
                                                      <w:marBottom w:val="0"/>
                                                      <w:divBdr>
                                                        <w:top w:val="none" w:sz="0" w:space="0" w:color="auto"/>
                                                        <w:left w:val="none" w:sz="0" w:space="0" w:color="auto"/>
                                                        <w:bottom w:val="none" w:sz="0" w:space="0" w:color="auto"/>
                                                        <w:right w:val="none" w:sz="0" w:space="0" w:color="auto"/>
                                                      </w:divBdr>
                                                    </w:div>
                                                  </w:divsChild>
                                                </w:div>
                                                <w:div w:id="693652029">
                                                  <w:marLeft w:val="600"/>
                                                  <w:marRight w:val="0"/>
                                                  <w:marTop w:val="80"/>
                                                  <w:marBottom w:val="0"/>
                                                  <w:divBdr>
                                                    <w:top w:val="none" w:sz="0" w:space="0" w:color="auto"/>
                                                    <w:left w:val="none" w:sz="0" w:space="0" w:color="auto"/>
                                                    <w:bottom w:val="none" w:sz="0" w:space="0" w:color="auto"/>
                                                    <w:right w:val="none" w:sz="0" w:space="0" w:color="auto"/>
                                                  </w:divBdr>
                                                  <w:divsChild>
                                                    <w:div w:id="1540706467">
                                                      <w:marLeft w:val="0"/>
                                                      <w:marRight w:val="0"/>
                                                      <w:marTop w:val="0"/>
                                                      <w:marBottom w:val="0"/>
                                                      <w:divBdr>
                                                        <w:top w:val="none" w:sz="0" w:space="0" w:color="auto"/>
                                                        <w:left w:val="none" w:sz="0" w:space="0" w:color="auto"/>
                                                        <w:bottom w:val="none" w:sz="0" w:space="0" w:color="auto"/>
                                                        <w:right w:val="none" w:sz="0" w:space="0" w:color="auto"/>
                                                      </w:divBdr>
                                                    </w:div>
                                                  </w:divsChild>
                                                </w:div>
                                                <w:div w:id="794446781">
                                                  <w:marLeft w:val="600"/>
                                                  <w:marRight w:val="0"/>
                                                  <w:marTop w:val="80"/>
                                                  <w:marBottom w:val="0"/>
                                                  <w:divBdr>
                                                    <w:top w:val="none" w:sz="0" w:space="0" w:color="auto"/>
                                                    <w:left w:val="none" w:sz="0" w:space="0" w:color="auto"/>
                                                    <w:bottom w:val="none" w:sz="0" w:space="0" w:color="auto"/>
                                                    <w:right w:val="none" w:sz="0" w:space="0" w:color="auto"/>
                                                  </w:divBdr>
                                                  <w:divsChild>
                                                    <w:div w:id="933175162">
                                                      <w:marLeft w:val="0"/>
                                                      <w:marRight w:val="0"/>
                                                      <w:marTop w:val="0"/>
                                                      <w:marBottom w:val="0"/>
                                                      <w:divBdr>
                                                        <w:top w:val="none" w:sz="0" w:space="0" w:color="auto"/>
                                                        <w:left w:val="none" w:sz="0" w:space="0" w:color="auto"/>
                                                        <w:bottom w:val="none" w:sz="0" w:space="0" w:color="auto"/>
                                                        <w:right w:val="none" w:sz="0" w:space="0" w:color="auto"/>
                                                      </w:divBdr>
                                                    </w:div>
                                                  </w:divsChild>
                                                </w:div>
                                                <w:div w:id="867521278">
                                                  <w:marLeft w:val="600"/>
                                                  <w:marRight w:val="0"/>
                                                  <w:marTop w:val="80"/>
                                                  <w:marBottom w:val="0"/>
                                                  <w:divBdr>
                                                    <w:top w:val="none" w:sz="0" w:space="0" w:color="auto"/>
                                                    <w:left w:val="none" w:sz="0" w:space="0" w:color="auto"/>
                                                    <w:bottom w:val="none" w:sz="0" w:space="0" w:color="auto"/>
                                                    <w:right w:val="none" w:sz="0" w:space="0" w:color="auto"/>
                                                  </w:divBdr>
                                                  <w:divsChild>
                                                    <w:div w:id="400640350">
                                                      <w:marLeft w:val="0"/>
                                                      <w:marRight w:val="0"/>
                                                      <w:marTop w:val="0"/>
                                                      <w:marBottom w:val="0"/>
                                                      <w:divBdr>
                                                        <w:top w:val="none" w:sz="0" w:space="0" w:color="auto"/>
                                                        <w:left w:val="none" w:sz="0" w:space="0" w:color="auto"/>
                                                        <w:bottom w:val="none" w:sz="0" w:space="0" w:color="auto"/>
                                                        <w:right w:val="none" w:sz="0" w:space="0" w:color="auto"/>
                                                      </w:divBdr>
                                                    </w:div>
                                                  </w:divsChild>
                                                </w:div>
                                                <w:div w:id="1176769285">
                                                  <w:marLeft w:val="600"/>
                                                  <w:marRight w:val="0"/>
                                                  <w:marTop w:val="80"/>
                                                  <w:marBottom w:val="0"/>
                                                  <w:divBdr>
                                                    <w:top w:val="none" w:sz="0" w:space="0" w:color="auto"/>
                                                    <w:left w:val="none" w:sz="0" w:space="0" w:color="auto"/>
                                                    <w:bottom w:val="none" w:sz="0" w:space="0" w:color="auto"/>
                                                    <w:right w:val="none" w:sz="0" w:space="0" w:color="auto"/>
                                                  </w:divBdr>
                                                  <w:divsChild>
                                                    <w:div w:id="2102069767">
                                                      <w:marLeft w:val="0"/>
                                                      <w:marRight w:val="0"/>
                                                      <w:marTop w:val="0"/>
                                                      <w:marBottom w:val="0"/>
                                                      <w:divBdr>
                                                        <w:top w:val="none" w:sz="0" w:space="0" w:color="auto"/>
                                                        <w:left w:val="none" w:sz="0" w:space="0" w:color="auto"/>
                                                        <w:bottom w:val="none" w:sz="0" w:space="0" w:color="auto"/>
                                                        <w:right w:val="none" w:sz="0" w:space="0" w:color="auto"/>
                                                      </w:divBdr>
                                                    </w:div>
                                                  </w:divsChild>
                                                </w:div>
                                                <w:div w:id="1590653082">
                                                  <w:marLeft w:val="600"/>
                                                  <w:marRight w:val="0"/>
                                                  <w:marTop w:val="80"/>
                                                  <w:marBottom w:val="0"/>
                                                  <w:divBdr>
                                                    <w:top w:val="none" w:sz="0" w:space="0" w:color="auto"/>
                                                    <w:left w:val="none" w:sz="0" w:space="0" w:color="auto"/>
                                                    <w:bottom w:val="none" w:sz="0" w:space="0" w:color="auto"/>
                                                    <w:right w:val="none" w:sz="0" w:space="0" w:color="auto"/>
                                                  </w:divBdr>
                                                  <w:divsChild>
                                                    <w:div w:id="1903712668">
                                                      <w:marLeft w:val="0"/>
                                                      <w:marRight w:val="0"/>
                                                      <w:marTop w:val="0"/>
                                                      <w:marBottom w:val="0"/>
                                                      <w:divBdr>
                                                        <w:top w:val="none" w:sz="0" w:space="0" w:color="auto"/>
                                                        <w:left w:val="none" w:sz="0" w:space="0" w:color="auto"/>
                                                        <w:bottom w:val="none" w:sz="0" w:space="0" w:color="auto"/>
                                                        <w:right w:val="none" w:sz="0" w:space="0" w:color="auto"/>
                                                      </w:divBdr>
                                                    </w:div>
                                                  </w:divsChild>
                                                </w:div>
                                                <w:div w:id="1752659002">
                                                  <w:marLeft w:val="600"/>
                                                  <w:marRight w:val="0"/>
                                                  <w:marTop w:val="80"/>
                                                  <w:marBottom w:val="0"/>
                                                  <w:divBdr>
                                                    <w:top w:val="none" w:sz="0" w:space="0" w:color="auto"/>
                                                    <w:left w:val="none" w:sz="0" w:space="0" w:color="auto"/>
                                                    <w:bottom w:val="none" w:sz="0" w:space="0" w:color="auto"/>
                                                    <w:right w:val="none" w:sz="0" w:space="0" w:color="auto"/>
                                                  </w:divBdr>
                                                  <w:divsChild>
                                                    <w:div w:id="4006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1624">
                                          <w:marLeft w:val="0"/>
                                          <w:marRight w:val="0"/>
                                          <w:marTop w:val="360"/>
                                          <w:marBottom w:val="0"/>
                                          <w:divBdr>
                                            <w:top w:val="none" w:sz="0" w:space="0" w:color="auto"/>
                                            <w:left w:val="none" w:sz="0" w:space="0" w:color="auto"/>
                                            <w:bottom w:val="none" w:sz="0" w:space="0" w:color="auto"/>
                                            <w:right w:val="none" w:sz="0" w:space="0" w:color="auto"/>
                                          </w:divBdr>
                                          <w:divsChild>
                                            <w:div w:id="1027869451">
                                              <w:marLeft w:val="0"/>
                                              <w:marRight w:val="0"/>
                                              <w:marTop w:val="0"/>
                                              <w:marBottom w:val="0"/>
                                              <w:divBdr>
                                                <w:top w:val="none" w:sz="0" w:space="0" w:color="auto"/>
                                                <w:left w:val="none" w:sz="0" w:space="0" w:color="auto"/>
                                                <w:bottom w:val="none" w:sz="0" w:space="0" w:color="auto"/>
                                                <w:right w:val="none" w:sz="0" w:space="0" w:color="auto"/>
                                              </w:divBdr>
                                            </w:div>
                                          </w:divsChild>
                                        </w:div>
                                        <w:div w:id="1118068811">
                                          <w:marLeft w:val="0"/>
                                          <w:marRight w:val="0"/>
                                          <w:marTop w:val="0"/>
                                          <w:marBottom w:val="0"/>
                                          <w:divBdr>
                                            <w:top w:val="none" w:sz="0" w:space="0" w:color="auto"/>
                                            <w:left w:val="none" w:sz="0" w:space="0" w:color="auto"/>
                                            <w:bottom w:val="none" w:sz="0" w:space="0" w:color="auto"/>
                                            <w:right w:val="none" w:sz="0" w:space="0" w:color="auto"/>
                                          </w:divBdr>
                                          <w:divsChild>
                                            <w:div w:id="592666502">
                                              <w:marLeft w:val="0"/>
                                              <w:marRight w:val="0"/>
                                              <w:marTop w:val="0"/>
                                              <w:marBottom w:val="0"/>
                                              <w:divBdr>
                                                <w:top w:val="none" w:sz="0" w:space="0" w:color="auto"/>
                                                <w:left w:val="none" w:sz="0" w:space="0" w:color="auto"/>
                                                <w:bottom w:val="none" w:sz="0" w:space="0" w:color="auto"/>
                                                <w:right w:val="none" w:sz="0" w:space="0" w:color="auto"/>
                                              </w:divBdr>
                                              <w:divsChild>
                                                <w:div w:id="613754400">
                                                  <w:marLeft w:val="0"/>
                                                  <w:marRight w:val="0"/>
                                                  <w:marTop w:val="360"/>
                                                  <w:marBottom w:val="0"/>
                                                  <w:divBdr>
                                                    <w:top w:val="none" w:sz="0" w:space="0" w:color="auto"/>
                                                    <w:left w:val="none" w:sz="0" w:space="0" w:color="auto"/>
                                                    <w:bottom w:val="none" w:sz="0" w:space="0" w:color="auto"/>
                                                    <w:right w:val="none" w:sz="0" w:space="0" w:color="auto"/>
                                                  </w:divBdr>
                                                  <w:divsChild>
                                                    <w:div w:id="2077700531">
                                                      <w:marLeft w:val="0"/>
                                                      <w:marRight w:val="0"/>
                                                      <w:marTop w:val="0"/>
                                                      <w:marBottom w:val="0"/>
                                                      <w:divBdr>
                                                        <w:top w:val="none" w:sz="0" w:space="0" w:color="auto"/>
                                                        <w:left w:val="none" w:sz="0" w:space="0" w:color="auto"/>
                                                        <w:bottom w:val="none" w:sz="0" w:space="0" w:color="auto"/>
                                                        <w:right w:val="none" w:sz="0" w:space="0" w:color="auto"/>
                                                      </w:divBdr>
                                                      <w:divsChild>
                                                        <w:div w:id="291982135">
                                                          <w:marLeft w:val="600"/>
                                                          <w:marRight w:val="0"/>
                                                          <w:marTop w:val="80"/>
                                                          <w:marBottom w:val="0"/>
                                                          <w:divBdr>
                                                            <w:top w:val="none" w:sz="0" w:space="0" w:color="auto"/>
                                                            <w:left w:val="none" w:sz="0" w:space="0" w:color="auto"/>
                                                            <w:bottom w:val="none" w:sz="0" w:space="0" w:color="auto"/>
                                                            <w:right w:val="none" w:sz="0" w:space="0" w:color="auto"/>
                                                          </w:divBdr>
                                                          <w:divsChild>
                                                            <w:div w:id="1985699857">
                                                              <w:marLeft w:val="0"/>
                                                              <w:marRight w:val="0"/>
                                                              <w:marTop w:val="0"/>
                                                              <w:marBottom w:val="0"/>
                                                              <w:divBdr>
                                                                <w:top w:val="none" w:sz="0" w:space="0" w:color="auto"/>
                                                                <w:left w:val="none" w:sz="0" w:space="0" w:color="auto"/>
                                                                <w:bottom w:val="none" w:sz="0" w:space="0" w:color="auto"/>
                                                                <w:right w:val="none" w:sz="0" w:space="0" w:color="auto"/>
                                                              </w:divBdr>
                                                            </w:div>
                                                          </w:divsChild>
                                                        </w:div>
                                                        <w:div w:id="698550356">
                                                          <w:marLeft w:val="600"/>
                                                          <w:marRight w:val="0"/>
                                                          <w:marTop w:val="80"/>
                                                          <w:marBottom w:val="0"/>
                                                          <w:divBdr>
                                                            <w:top w:val="none" w:sz="0" w:space="0" w:color="auto"/>
                                                            <w:left w:val="none" w:sz="0" w:space="0" w:color="auto"/>
                                                            <w:bottom w:val="none" w:sz="0" w:space="0" w:color="auto"/>
                                                            <w:right w:val="none" w:sz="0" w:space="0" w:color="auto"/>
                                                          </w:divBdr>
                                                          <w:divsChild>
                                                            <w:div w:id="729227474">
                                                              <w:marLeft w:val="0"/>
                                                              <w:marRight w:val="0"/>
                                                              <w:marTop w:val="0"/>
                                                              <w:marBottom w:val="0"/>
                                                              <w:divBdr>
                                                                <w:top w:val="none" w:sz="0" w:space="0" w:color="auto"/>
                                                                <w:left w:val="none" w:sz="0" w:space="0" w:color="auto"/>
                                                                <w:bottom w:val="none" w:sz="0" w:space="0" w:color="auto"/>
                                                                <w:right w:val="none" w:sz="0" w:space="0" w:color="auto"/>
                                                              </w:divBdr>
                                                            </w:div>
                                                          </w:divsChild>
                                                        </w:div>
                                                        <w:div w:id="1036660365">
                                                          <w:marLeft w:val="600"/>
                                                          <w:marRight w:val="0"/>
                                                          <w:marTop w:val="80"/>
                                                          <w:marBottom w:val="0"/>
                                                          <w:divBdr>
                                                            <w:top w:val="none" w:sz="0" w:space="0" w:color="auto"/>
                                                            <w:left w:val="none" w:sz="0" w:space="0" w:color="auto"/>
                                                            <w:bottom w:val="none" w:sz="0" w:space="0" w:color="auto"/>
                                                            <w:right w:val="none" w:sz="0" w:space="0" w:color="auto"/>
                                                          </w:divBdr>
                                                          <w:divsChild>
                                                            <w:div w:id="322439554">
                                                              <w:marLeft w:val="0"/>
                                                              <w:marRight w:val="0"/>
                                                              <w:marTop w:val="0"/>
                                                              <w:marBottom w:val="0"/>
                                                              <w:divBdr>
                                                                <w:top w:val="none" w:sz="0" w:space="0" w:color="auto"/>
                                                                <w:left w:val="none" w:sz="0" w:space="0" w:color="auto"/>
                                                                <w:bottom w:val="none" w:sz="0" w:space="0" w:color="auto"/>
                                                                <w:right w:val="none" w:sz="0" w:space="0" w:color="auto"/>
                                                              </w:divBdr>
                                                            </w:div>
                                                          </w:divsChild>
                                                        </w:div>
                                                        <w:div w:id="1783646276">
                                                          <w:marLeft w:val="600"/>
                                                          <w:marRight w:val="0"/>
                                                          <w:marTop w:val="80"/>
                                                          <w:marBottom w:val="0"/>
                                                          <w:divBdr>
                                                            <w:top w:val="none" w:sz="0" w:space="0" w:color="auto"/>
                                                            <w:left w:val="none" w:sz="0" w:space="0" w:color="auto"/>
                                                            <w:bottom w:val="none" w:sz="0" w:space="0" w:color="auto"/>
                                                            <w:right w:val="none" w:sz="0" w:space="0" w:color="auto"/>
                                                          </w:divBdr>
                                                          <w:divsChild>
                                                            <w:div w:id="21051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5101">
                                          <w:marLeft w:val="0"/>
                                          <w:marRight w:val="0"/>
                                          <w:marTop w:val="440"/>
                                          <w:marBottom w:val="200"/>
                                          <w:divBdr>
                                            <w:top w:val="none" w:sz="0" w:space="0" w:color="auto"/>
                                            <w:left w:val="none" w:sz="0" w:space="0" w:color="auto"/>
                                            <w:bottom w:val="none" w:sz="0" w:space="0" w:color="auto"/>
                                            <w:right w:val="none" w:sz="0" w:space="0" w:color="auto"/>
                                          </w:divBdr>
                                          <w:divsChild>
                                            <w:div w:id="12184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987">
                                  <w:marLeft w:val="0"/>
                                  <w:marRight w:val="0"/>
                                  <w:marTop w:val="440"/>
                                  <w:marBottom w:val="200"/>
                                  <w:divBdr>
                                    <w:top w:val="none" w:sz="0" w:space="0" w:color="auto"/>
                                    <w:left w:val="none" w:sz="0" w:space="0" w:color="auto"/>
                                    <w:bottom w:val="none" w:sz="0" w:space="0" w:color="auto"/>
                                    <w:right w:val="none" w:sz="0" w:space="0" w:color="auto"/>
                                  </w:divBdr>
                                  <w:divsChild>
                                    <w:div w:id="897858193">
                                      <w:marLeft w:val="0"/>
                                      <w:marRight w:val="0"/>
                                      <w:marTop w:val="0"/>
                                      <w:marBottom w:val="0"/>
                                      <w:divBdr>
                                        <w:top w:val="none" w:sz="0" w:space="0" w:color="auto"/>
                                        <w:left w:val="none" w:sz="0" w:space="0" w:color="auto"/>
                                        <w:bottom w:val="none" w:sz="0" w:space="0" w:color="auto"/>
                                        <w:right w:val="none" w:sz="0" w:space="0" w:color="auto"/>
                                      </w:divBdr>
                                    </w:div>
                                  </w:divsChild>
                                </w:div>
                                <w:div w:id="2029259211">
                                  <w:marLeft w:val="0"/>
                                  <w:marRight w:val="0"/>
                                  <w:marTop w:val="440"/>
                                  <w:marBottom w:val="200"/>
                                  <w:divBdr>
                                    <w:top w:val="none" w:sz="0" w:space="0" w:color="auto"/>
                                    <w:left w:val="none" w:sz="0" w:space="0" w:color="auto"/>
                                    <w:bottom w:val="none" w:sz="0" w:space="0" w:color="auto"/>
                                    <w:right w:val="none" w:sz="0" w:space="0" w:color="auto"/>
                                  </w:divBdr>
                                  <w:divsChild>
                                    <w:div w:id="10116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6271">
                          <w:marLeft w:val="0"/>
                          <w:marRight w:val="0"/>
                          <w:marTop w:val="440"/>
                          <w:marBottom w:val="740"/>
                          <w:divBdr>
                            <w:top w:val="none" w:sz="0" w:space="0" w:color="auto"/>
                            <w:left w:val="none" w:sz="0" w:space="0" w:color="auto"/>
                            <w:bottom w:val="none" w:sz="0" w:space="0" w:color="auto"/>
                            <w:right w:val="none" w:sz="0" w:space="0" w:color="auto"/>
                          </w:divBdr>
                          <w:divsChild>
                            <w:div w:id="1218515513">
                              <w:marLeft w:val="0"/>
                              <w:marRight w:val="0"/>
                              <w:marTop w:val="0"/>
                              <w:marBottom w:val="0"/>
                              <w:divBdr>
                                <w:top w:val="none" w:sz="0" w:space="0" w:color="auto"/>
                                <w:left w:val="none" w:sz="0" w:space="0" w:color="auto"/>
                                <w:bottom w:val="none" w:sz="0" w:space="0" w:color="auto"/>
                                <w:right w:val="none" w:sz="0" w:space="0" w:color="auto"/>
                              </w:divBdr>
                              <w:divsChild>
                                <w:div w:id="25451026">
                                  <w:marLeft w:val="0"/>
                                  <w:marRight w:val="0"/>
                                  <w:marTop w:val="440"/>
                                  <w:marBottom w:val="740"/>
                                  <w:divBdr>
                                    <w:top w:val="none" w:sz="0" w:space="0" w:color="auto"/>
                                    <w:left w:val="none" w:sz="0" w:space="0" w:color="auto"/>
                                    <w:bottom w:val="none" w:sz="0" w:space="0" w:color="auto"/>
                                    <w:right w:val="none" w:sz="0" w:space="0" w:color="auto"/>
                                  </w:divBdr>
                                  <w:divsChild>
                                    <w:div w:id="890310974">
                                      <w:marLeft w:val="0"/>
                                      <w:marRight w:val="0"/>
                                      <w:marTop w:val="0"/>
                                      <w:marBottom w:val="0"/>
                                      <w:divBdr>
                                        <w:top w:val="none" w:sz="0" w:space="0" w:color="auto"/>
                                        <w:left w:val="none" w:sz="0" w:space="0" w:color="auto"/>
                                        <w:bottom w:val="none" w:sz="0" w:space="0" w:color="auto"/>
                                        <w:right w:val="none" w:sz="0" w:space="0" w:color="auto"/>
                                      </w:divBdr>
                                      <w:divsChild>
                                        <w:div w:id="357584378">
                                          <w:marLeft w:val="0"/>
                                          <w:marRight w:val="0"/>
                                          <w:marTop w:val="360"/>
                                          <w:marBottom w:val="0"/>
                                          <w:divBdr>
                                            <w:top w:val="none" w:sz="0" w:space="0" w:color="auto"/>
                                            <w:left w:val="none" w:sz="0" w:space="0" w:color="auto"/>
                                            <w:bottom w:val="none" w:sz="0" w:space="0" w:color="auto"/>
                                            <w:right w:val="none" w:sz="0" w:space="0" w:color="auto"/>
                                          </w:divBdr>
                                          <w:divsChild>
                                            <w:div w:id="774440657">
                                              <w:marLeft w:val="0"/>
                                              <w:marRight w:val="0"/>
                                              <w:marTop w:val="0"/>
                                              <w:marBottom w:val="0"/>
                                              <w:divBdr>
                                                <w:top w:val="none" w:sz="0" w:space="0" w:color="auto"/>
                                                <w:left w:val="none" w:sz="0" w:space="0" w:color="auto"/>
                                                <w:bottom w:val="none" w:sz="0" w:space="0" w:color="auto"/>
                                                <w:right w:val="none" w:sz="0" w:space="0" w:color="auto"/>
                                              </w:divBdr>
                                            </w:div>
                                          </w:divsChild>
                                        </w:div>
                                        <w:div w:id="751005457">
                                          <w:marLeft w:val="0"/>
                                          <w:marRight w:val="0"/>
                                          <w:marTop w:val="0"/>
                                          <w:marBottom w:val="200"/>
                                          <w:divBdr>
                                            <w:top w:val="none" w:sz="0" w:space="0" w:color="auto"/>
                                            <w:left w:val="none" w:sz="0" w:space="0" w:color="auto"/>
                                            <w:bottom w:val="none" w:sz="0" w:space="0" w:color="auto"/>
                                            <w:right w:val="none" w:sz="0" w:space="0" w:color="auto"/>
                                          </w:divBdr>
                                          <w:divsChild>
                                            <w:div w:id="2083407675">
                                              <w:marLeft w:val="0"/>
                                              <w:marRight w:val="0"/>
                                              <w:marTop w:val="0"/>
                                              <w:marBottom w:val="0"/>
                                              <w:divBdr>
                                                <w:top w:val="none" w:sz="0" w:space="0" w:color="auto"/>
                                                <w:left w:val="none" w:sz="0" w:space="0" w:color="auto"/>
                                                <w:bottom w:val="none" w:sz="0" w:space="0" w:color="auto"/>
                                                <w:right w:val="none" w:sz="0" w:space="0" w:color="auto"/>
                                              </w:divBdr>
                                            </w:div>
                                          </w:divsChild>
                                        </w:div>
                                        <w:div w:id="1112633948">
                                          <w:marLeft w:val="0"/>
                                          <w:marRight w:val="0"/>
                                          <w:marTop w:val="360"/>
                                          <w:marBottom w:val="0"/>
                                          <w:divBdr>
                                            <w:top w:val="none" w:sz="0" w:space="0" w:color="auto"/>
                                            <w:left w:val="none" w:sz="0" w:space="0" w:color="auto"/>
                                            <w:bottom w:val="none" w:sz="0" w:space="0" w:color="auto"/>
                                            <w:right w:val="none" w:sz="0" w:space="0" w:color="auto"/>
                                          </w:divBdr>
                                          <w:divsChild>
                                            <w:div w:id="338389438">
                                              <w:marLeft w:val="0"/>
                                              <w:marRight w:val="0"/>
                                              <w:marTop w:val="0"/>
                                              <w:marBottom w:val="0"/>
                                              <w:divBdr>
                                                <w:top w:val="none" w:sz="0" w:space="0" w:color="auto"/>
                                                <w:left w:val="none" w:sz="0" w:space="0" w:color="auto"/>
                                                <w:bottom w:val="none" w:sz="0" w:space="0" w:color="auto"/>
                                                <w:right w:val="none" w:sz="0" w:space="0" w:color="auto"/>
                                              </w:divBdr>
                                            </w:div>
                                          </w:divsChild>
                                        </w:div>
                                        <w:div w:id="1215697399">
                                          <w:marLeft w:val="0"/>
                                          <w:marRight w:val="0"/>
                                          <w:marTop w:val="360"/>
                                          <w:marBottom w:val="0"/>
                                          <w:divBdr>
                                            <w:top w:val="none" w:sz="0" w:space="0" w:color="auto"/>
                                            <w:left w:val="none" w:sz="0" w:space="0" w:color="auto"/>
                                            <w:bottom w:val="none" w:sz="0" w:space="0" w:color="auto"/>
                                            <w:right w:val="none" w:sz="0" w:space="0" w:color="auto"/>
                                          </w:divBdr>
                                          <w:divsChild>
                                            <w:div w:id="568536806">
                                              <w:marLeft w:val="0"/>
                                              <w:marRight w:val="0"/>
                                              <w:marTop w:val="0"/>
                                              <w:marBottom w:val="0"/>
                                              <w:divBdr>
                                                <w:top w:val="none" w:sz="0" w:space="0" w:color="auto"/>
                                                <w:left w:val="none" w:sz="0" w:space="0" w:color="auto"/>
                                                <w:bottom w:val="none" w:sz="0" w:space="0" w:color="auto"/>
                                                <w:right w:val="none" w:sz="0" w:space="0" w:color="auto"/>
                                              </w:divBdr>
                                            </w:div>
                                          </w:divsChild>
                                        </w:div>
                                        <w:div w:id="1325166080">
                                          <w:marLeft w:val="0"/>
                                          <w:marRight w:val="0"/>
                                          <w:marTop w:val="0"/>
                                          <w:marBottom w:val="0"/>
                                          <w:divBdr>
                                            <w:top w:val="none" w:sz="0" w:space="0" w:color="auto"/>
                                            <w:left w:val="none" w:sz="0" w:space="0" w:color="auto"/>
                                            <w:bottom w:val="none" w:sz="0" w:space="0" w:color="auto"/>
                                            <w:right w:val="none" w:sz="0" w:space="0" w:color="auto"/>
                                          </w:divBdr>
                                          <w:divsChild>
                                            <w:div w:id="535773664">
                                              <w:marLeft w:val="0"/>
                                              <w:marRight w:val="0"/>
                                              <w:marTop w:val="0"/>
                                              <w:marBottom w:val="0"/>
                                              <w:divBdr>
                                                <w:top w:val="none" w:sz="0" w:space="0" w:color="auto"/>
                                                <w:left w:val="none" w:sz="0" w:space="0" w:color="auto"/>
                                                <w:bottom w:val="none" w:sz="0" w:space="0" w:color="auto"/>
                                                <w:right w:val="none" w:sz="0" w:space="0" w:color="auto"/>
                                              </w:divBdr>
                                              <w:divsChild>
                                                <w:div w:id="1568684924">
                                                  <w:marLeft w:val="0"/>
                                                  <w:marRight w:val="0"/>
                                                  <w:marTop w:val="360"/>
                                                  <w:marBottom w:val="0"/>
                                                  <w:divBdr>
                                                    <w:top w:val="none" w:sz="0" w:space="0" w:color="auto"/>
                                                    <w:left w:val="none" w:sz="0" w:space="0" w:color="auto"/>
                                                    <w:bottom w:val="none" w:sz="0" w:space="0" w:color="auto"/>
                                                    <w:right w:val="none" w:sz="0" w:space="0" w:color="auto"/>
                                                  </w:divBdr>
                                                  <w:divsChild>
                                                    <w:div w:id="524103812">
                                                      <w:marLeft w:val="0"/>
                                                      <w:marRight w:val="0"/>
                                                      <w:marTop w:val="0"/>
                                                      <w:marBottom w:val="0"/>
                                                      <w:divBdr>
                                                        <w:top w:val="none" w:sz="0" w:space="0" w:color="auto"/>
                                                        <w:left w:val="none" w:sz="0" w:space="0" w:color="auto"/>
                                                        <w:bottom w:val="none" w:sz="0" w:space="0" w:color="auto"/>
                                                        <w:right w:val="none" w:sz="0" w:space="0" w:color="auto"/>
                                                      </w:divBdr>
                                                      <w:divsChild>
                                                        <w:div w:id="52042597">
                                                          <w:marLeft w:val="600"/>
                                                          <w:marRight w:val="0"/>
                                                          <w:marTop w:val="80"/>
                                                          <w:marBottom w:val="0"/>
                                                          <w:divBdr>
                                                            <w:top w:val="none" w:sz="0" w:space="0" w:color="auto"/>
                                                            <w:left w:val="none" w:sz="0" w:space="0" w:color="auto"/>
                                                            <w:bottom w:val="none" w:sz="0" w:space="0" w:color="auto"/>
                                                            <w:right w:val="none" w:sz="0" w:space="0" w:color="auto"/>
                                                          </w:divBdr>
                                                          <w:divsChild>
                                                            <w:div w:id="1273785402">
                                                              <w:marLeft w:val="0"/>
                                                              <w:marRight w:val="0"/>
                                                              <w:marTop w:val="0"/>
                                                              <w:marBottom w:val="0"/>
                                                              <w:divBdr>
                                                                <w:top w:val="none" w:sz="0" w:space="0" w:color="auto"/>
                                                                <w:left w:val="none" w:sz="0" w:space="0" w:color="auto"/>
                                                                <w:bottom w:val="none" w:sz="0" w:space="0" w:color="auto"/>
                                                                <w:right w:val="none" w:sz="0" w:space="0" w:color="auto"/>
                                                              </w:divBdr>
                                                            </w:div>
                                                          </w:divsChild>
                                                        </w:div>
                                                        <w:div w:id="542444081">
                                                          <w:marLeft w:val="600"/>
                                                          <w:marRight w:val="0"/>
                                                          <w:marTop w:val="80"/>
                                                          <w:marBottom w:val="0"/>
                                                          <w:divBdr>
                                                            <w:top w:val="none" w:sz="0" w:space="0" w:color="auto"/>
                                                            <w:left w:val="none" w:sz="0" w:space="0" w:color="auto"/>
                                                            <w:bottom w:val="none" w:sz="0" w:space="0" w:color="auto"/>
                                                            <w:right w:val="none" w:sz="0" w:space="0" w:color="auto"/>
                                                          </w:divBdr>
                                                          <w:divsChild>
                                                            <w:div w:id="1223760572">
                                                              <w:marLeft w:val="0"/>
                                                              <w:marRight w:val="0"/>
                                                              <w:marTop w:val="0"/>
                                                              <w:marBottom w:val="0"/>
                                                              <w:divBdr>
                                                                <w:top w:val="none" w:sz="0" w:space="0" w:color="auto"/>
                                                                <w:left w:val="none" w:sz="0" w:space="0" w:color="auto"/>
                                                                <w:bottom w:val="none" w:sz="0" w:space="0" w:color="auto"/>
                                                                <w:right w:val="none" w:sz="0" w:space="0" w:color="auto"/>
                                                              </w:divBdr>
                                                            </w:div>
                                                          </w:divsChild>
                                                        </w:div>
                                                        <w:div w:id="633682567">
                                                          <w:marLeft w:val="600"/>
                                                          <w:marRight w:val="0"/>
                                                          <w:marTop w:val="80"/>
                                                          <w:marBottom w:val="0"/>
                                                          <w:divBdr>
                                                            <w:top w:val="none" w:sz="0" w:space="0" w:color="auto"/>
                                                            <w:left w:val="none" w:sz="0" w:space="0" w:color="auto"/>
                                                            <w:bottom w:val="none" w:sz="0" w:space="0" w:color="auto"/>
                                                            <w:right w:val="none" w:sz="0" w:space="0" w:color="auto"/>
                                                          </w:divBdr>
                                                          <w:divsChild>
                                                            <w:div w:id="345250192">
                                                              <w:marLeft w:val="0"/>
                                                              <w:marRight w:val="0"/>
                                                              <w:marTop w:val="0"/>
                                                              <w:marBottom w:val="0"/>
                                                              <w:divBdr>
                                                                <w:top w:val="none" w:sz="0" w:space="0" w:color="auto"/>
                                                                <w:left w:val="none" w:sz="0" w:space="0" w:color="auto"/>
                                                                <w:bottom w:val="none" w:sz="0" w:space="0" w:color="auto"/>
                                                                <w:right w:val="none" w:sz="0" w:space="0" w:color="auto"/>
                                                              </w:divBdr>
                                                            </w:div>
                                                          </w:divsChild>
                                                        </w:div>
                                                        <w:div w:id="902451835">
                                                          <w:marLeft w:val="600"/>
                                                          <w:marRight w:val="0"/>
                                                          <w:marTop w:val="80"/>
                                                          <w:marBottom w:val="0"/>
                                                          <w:divBdr>
                                                            <w:top w:val="none" w:sz="0" w:space="0" w:color="auto"/>
                                                            <w:left w:val="none" w:sz="0" w:space="0" w:color="auto"/>
                                                            <w:bottom w:val="none" w:sz="0" w:space="0" w:color="auto"/>
                                                            <w:right w:val="none" w:sz="0" w:space="0" w:color="auto"/>
                                                          </w:divBdr>
                                                          <w:divsChild>
                                                            <w:div w:id="1679653091">
                                                              <w:marLeft w:val="0"/>
                                                              <w:marRight w:val="0"/>
                                                              <w:marTop w:val="0"/>
                                                              <w:marBottom w:val="0"/>
                                                              <w:divBdr>
                                                                <w:top w:val="none" w:sz="0" w:space="0" w:color="auto"/>
                                                                <w:left w:val="none" w:sz="0" w:space="0" w:color="auto"/>
                                                                <w:bottom w:val="none" w:sz="0" w:space="0" w:color="auto"/>
                                                                <w:right w:val="none" w:sz="0" w:space="0" w:color="auto"/>
                                                              </w:divBdr>
                                                            </w:div>
                                                          </w:divsChild>
                                                        </w:div>
                                                        <w:div w:id="975529144">
                                                          <w:marLeft w:val="600"/>
                                                          <w:marRight w:val="0"/>
                                                          <w:marTop w:val="80"/>
                                                          <w:marBottom w:val="0"/>
                                                          <w:divBdr>
                                                            <w:top w:val="none" w:sz="0" w:space="0" w:color="auto"/>
                                                            <w:left w:val="none" w:sz="0" w:space="0" w:color="auto"/>
                                                            <w:bottom w:val="none" w:sz="0" w:space="0" w:color="auto"/>
                                                            <w:right w:val="none" w:sz="0" w:space="0" w:color="auto"/>
                                                          </w:divBdr>
                                                          <w:divsChild>
                                                            <w:div w:id="429861545">
                                                              <w:marLeft w:val="0"/>
                                                              <w:marRight w:val="0"/>
                                                              <w:marTop w:val="0"/>
                                                              <w:marBottom w:val="0"/>
                                                              <w:divBdr>
                                                                <w:top w:val="none" w:sz="0" w:space="0" w:color="auto"/>
                                                                <w:left w:val="none" w:sz="0" w:space="0" w:color="auto"/>
                                                                <w:bottom w:val="none" w:sz="0" w:space="0" w:color="auto"/>
                                                                <w:right w:val="none" w:sz="0" w:space="0" w:color="auto"/>
                                                              </w:divBdr>
                                                            </w:div>
                                                          </w:divsChild>
                                                        </w:div>
                                                        <w:div w:id="1084568262">
                                                          <w:marLeft w:val="600"/>
                                                          <w:marRight w:val="0"/>
                                                          <w:marTop w:val="80"/>
                                                          <w:marBottom w:val="0"/>
                                                          <w:divBdr>
                                                            <w:top w:val="none" w:sz="0" w:space="0" w:color="auto"/>
                                                            <w:left w:val="none" w:sz="0" w:space="0" w:color="auto"/>
                                                            <w:bottom w:val="none" w:sz="0" w:space="0" w:color="auto"/>
                                                            <w:right w:val="none" w:sz="0" w:space="0" w:color="auto"/>
                                                          </w:divBdr>
                                                          <w:divsChild>
                                                            <w:div w:id="1753310146">
                                                              <w:marLeft w:val="0"/>
                                                              <w:marRight w:val="0"/>
                                                              <w:marTop w:val="0"/>
                                                              <w:marBottom w:val="0"/>
                                                              <w:divBdr>
                                                                <w:top w:val="none" w:sz="0" w:space="0" w:color="auto"/>
                                                                <w:left w:val="none" w:sz="0" w:space="0" w:color="auto"/>
                                                                <w:bottom w:val="none" w:sz="0" w:space="0" w:color="auto"/>
                                                                <w:right w:val="none" w:sz="0" w:space="0" w:color="auto"/>
                                                              </w:divBdr>
                                                            </w:div>
                                                          </w:divsChild>
                                                        </w:div>
                                                        <w:div w:id="1238713179">
                                                          <w:marLeft w:val="600"/>
                                                          <w:marRight w:val="0"/>
                                                          <w:marTop w:val="80"/>
                                                          <w:marBottom w:val="0"/>
                                                          <w:divBdr>
                                                            <w:top w:val="none" w:sz="0" w:space="0" w:color="auto"/>
                                                            <w:left w:val="none" w:sz="0" w:space="0" w:color="auto"/>
                                                            <w:bottom w:val="none" w:sz="0" w:space="0" w:color="auto"/>
                                                            <w:right w:val="none" w:sz="0" w:space="0" w:color="auto"/>
                                                          </w:divBdr>
                                                          <w:divsChild>
                                                            <w:div w:id="1124814088">
                                                              <w:marLeft w:val="0"/>
                                                              <w:marRight w:val="0"/>
                                                              <w:marTop w:val="0"/>
                                                              <w:marBottom w:val="0"/>
                                                              <w:divBdr>
                                                                <w:top w:val="none" w:sz="0" w:space="0" w:color="auto"/>
                                                                <w:left w:val="none" w:sz="0" w:space="0" w:color="auto"/>
                                                                <w:bottom w:val="none" w:sz="0" w:space="0" w:color="auto"/>
                                                                <w:right w:val="none" w:sz="0" w:space="0" w:color="auto"/>
                                                              </w:divBdr>
                                                            </w:div>
                                                          </w:divsChild>
                                                        </w:div>
                                                        <w:div w:id="1241253904">
                                                          <w:marLeft w:val="600"/>
                                                          <w:marRight w:val="0"/>
                                                          <w:marTop w:val="80"/>
                                                          <w:marBottom w:val="0"/>
                                                          <w:divBdr>
                                                            <w:top w:val="none" w:sz="0" w:space="0" w:color="auto"/>
                                                            <w:left w:val="none" w:sz="0" w:space="0" w:color="auto"/>
                                                            <w:bottom w:val="none" w:sz="0" w:space="0" w:color="auto"/>
                                                            <w:right w:val="none" w:sz="0" w:space="0" w:color="auto"/>
                                                          </w:divBdr>
                                                          <w:divsChild>
                                                            <w:div w:id="1998994208">
                                                              <w:marLeft w:val="0"/>
                                                              <w:marRight w:val="0"/>
                                                              <w:marTop w:val="0"/>
                                                              <w:marBottom w:val="0"/>
                                                              <w:divBdr>
                                                                <w:top w:val="none" w:sz="0" w:space="0" w:color="auto"/>
                                                                <w:left w:val="none" w:sz="0" w:space="0" w:color="auto"/>
                                                                <w:bottom w:val="none" w:sz="0" w:space="0" w:color="auto"/>
                                                                <w:right w:val="none" w:sz="0" w:space="0" w:color="auto"/>
                                                              </w:divBdr>
                                                            </w:div>
                                                          </w:divsChild>
                                                        </w:div>
                                                        <w:div w:id="1367177031">
                                                          <w:marLeft w:val="600"/>
                                                          <w:marRight w:val="0"/>
                                                          <w:marTop w:val="80"/>
                                                          <w:marBottom w:val="0"/>
                                                          <w:divBdr>
                                                            <w:top w:val="none" w:sz="0" w:space="0" w:color="auto"/>
                                                            <w:left w:val="none" w:sz="0" w:space="0" w:color="auto"/>
                                                            <w:bottom w:val="none" w:sz="0" w:space="0" w:color="auto"/>
                                                            <w:right w:val="none" w:sz="0" w:space="0" w:color="auto"/>
                                                          </w:divBdr>
                                                          <w:divsChild>
                                                            <w:div w:id="150490750">
                                                              <w:marLeft w:val="0"/>
                                                              <w:marRight w:val="0"/>
                                                              <w:marTop w:val="0"/>
                                                              <w:marBottom w:val="0"/>
                                                              <w:divBdr>
                                                                <w:top w:val="none" w:sz="0" w:space="0" w:color="auto"/>
                                                                <w:left w:val="none" w:sz="0" w:space="0" w:color="auto"/>
                                                                <w:bottom w:val="none" w:sz="0" w:space="0" w:color="auto"/>
                                                                <w:right w:val="none" w:sz="0" w:space="0" w:color="auto"/>
                                                              </w:divBdr>
                                                            </w:div>
                                                          </w:divsChild>
                                                        </w:div>
                                                        <w:div w:id="1411076803">
                                                          <w:marLeft w:val="600"/>
                                                          <w:marRight w:val="0"/>
                                                          <w:marTop w:val="80"/>
                                                          <w:marBottom w:val="0"/>
                                                          <w:divBdr>
                                                            <w:top w:val="none" w:sz="0" w:space="0" w:color="auto"/>
                                                            <w:left w:val="none" w:sz="0" w:space="0" w:color="auto"/>
                                                            <w:bottom w:val="none" w:sz="0" w:space="0" w:color="auto"/>
                                                            <w:right w:val="none" w:sz="0" w:space="0" w:color="auto"/>
                                                          </w:divBdr>
                                                          <w:divsChild>
                                                            <w:div w:id="31342325">
                                                              <w:marLeft w:val="0"/>
                                                              <w:marRight w:val="0"/>
                                                              <w:marTop w:val="0"/>
                                                              <w:marBottom w:val="0"/>
                                                              <w:divBdr>
                                                                <w:top w:val="none" w:sz="0" w:space="0" w:color="auto"/>
                                                                <w:left w:val="none" w:sz="0" w:space="0" w:color="auto"/>
                                                                <w:bottom w:val="none" w:sz="0" w:space="0" w:color="auto"/>
                                                                <w:right w:val="none" w:sz="0" w:space="0" w:color="auto"/>
                                                              </w:divBdr>
                                                            </w:div>
                                                          </w:divsChild>
                                                        </w:div>
                                                        <w:div w:id="1989699516">
                                                          <w:marLeft w:val="600"/>
                                                          <w:marRight w:val="0"/>
                                                          <w:marTop w:val="80"/>
                                                          <w:marBottom w:val="0"/>
                                                          <w:divBdr>
                                                            <w:top w:val="none" w:sz="0" w:space="0" w:color="auto"/>
                                                            <w:left w:val="none" w:sz="0" w:space="0" w:color="auto"/>
                                                            <w:bottom w:val="none" w:sz="0" w:space="0" w:color="auto"/>
                                                            <w:right w:val="none" w:sz="0" w:space="0" w:color="auto"/>
                                                          </w:divBdr>
                                                          <w:divsChild>
                                                            <w:div w:id="418986685">
                                                              <w:marLeft w:val="0"/>
                                                              <w:marRight w:val="0"/>
                                                              <w:marTop w:val="0"/>
                                                              <w:marBottom w:val="0"/>
                                                              <w:divBdr>
                                                                <w:top w:val="none" w:sz="0" w:space="0" w:color="auto"/>
                                                                <w:left w:val="none" w:sz="0" w:space="0" w:color="auto"/>
                                                                <w:bottom w:val="none" w:sz="0" w:space="0" w:color="auto"/>
                                                                <w:right w:val="none" w:sz="0" w:space="0" w:color="auto"/>
                                                              </w:divBdr>
                                                            </w:div>
                                                          </w:divsChild>
                                                        </w:div>
                                                        <w:div w:id="2011984098">
                                                          <w:marLeft w:val="600"/>
                                                          <w:marRight w:val="0"/>
                                                          <w:marTop w:val="80"/>
                                                          <w:marBottom w:val="0"/>
                                                          <w:divBdr>
                                                            <w:top w:val="none" w:sz="0" w:space="0" w:color="auto"/>
                                                            <w:left w:val="none" w:sz="0" w:space="0" w:color="auto"/>
                                                            <w:bottom w:val="none" w:sz="0" w:space="0" w:color="auto"/>
                                                            <w:right w:val="none" w:sz="0" w:space="0" w:color="auto"/>
                                                          </w:divBdr>
                                                          <w:divsChild>
                                                            <w:div w:id="20136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5671">
                                          <w:marLeft w:val="0"/>
                                          <w:marRight w:val="0"/>
                                          <w:marTop w:val="360"/>
                                          <w:marBottom w:val="0"/>
                                          <w:divBdr>
                                            <w:top w:val="none" w:sz="0" w:space="0" w:color="auto"/>
                                            <w:left w:val="none" w:sz="0" w:space="0" w:color="auto"/>
                                            <w:bottom w:val="none" w:sz="0" w:space="0" w:color="auto"/>
                                            <w:right w:val="none" w:sz="0" w:space="0" w:color="auto"/>
                                          </w:divBdr>
                                          <w:divsChild>
                                            <w:div w:id="351147936">
                                              <w:marLeft w:val="0"/>
                                              <w:marRight w:val="0"/>
                                              <w:marTop w:val="0"/>
                                              <w:marBottom w:val="0"/>
                                              <w:divBdr>
                                                <w:top w:val="none" w:sz="0" w:space="0" w:color="auto"/>
                                                <w:left w:val="none" w:sz="0" w:space="0" w:color="auto"/>
                                                <w:bottom w:val="none" w:sz="0" w:space="0" w:color="auto"/>
                                                <w:right w:val="none" w:sz="0" w:space="0" w:color="auto"/>
                                              </w:divBdr>
                                            </w:div>
                                          </w:divsChild>
                                        </w:div>
                                        <w:div w:id="1678002721">
                                          <w:marLeft w:val="0"/>
                                          <w:marRight w:val="0"/>
                                          <w:marTop w:val="440"/>
                                          <w:marBottom w:val="200"/>
                                          <w:divBdr>
                                            <w:top w:val="none" w:sz="0" w:space="0" w:color="auto"/>
                                            <w:left w:val="none" w:sz="0" w:space="0" w:color="auto"/>
                                            <w:bottom w:val="none" w:sz="0" w:space="0" w:color="auto"/>
                                            <w:right w:val="none" w:sz="0" w:space="0" w:color="auto"/>
                                          </w:divBdr>
                                          <w:divsChild>
                                            <w:div w:id="12153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9884">
                                  <w:marLeft w:val="0"/>
                                  <w:marRight w:val="0"/>
                                  <w:marTop w:val="440"/>
                                  <w:marBottom w:val="200"/>
                                  <w:divBdr>
                                    <w:top w:val="none" w:sz="0" w:space="0" w:color="auto"/>
                                    <w:left w:val="none" w:sz="0" w:space="0" w:color="auto"/>
                                    <w:bottom w:val="none" w:sz="0" w:space="0" w:color="auto"/>
                                    <w:right w:val="none" w:sz="0" w:space="0" w:color="auto"/>
                                  </w:divBdr>
                                  <w:divsChild>
                                    <w:div w:id="935094206">
                                      <w:marLeft w:val="0"/>
                                      <w:marRight w:val="0"/>
                                      <w:marTop w:val="0"/>
                                      <w:marBottom w:val="0"/>
                                      <w:divBdr>
                                        <w:top w:val="none" w:sz="0" w:space="0" w:color="auto"/>
                                        <w:left w:val="none" w:sz="0" w:space="0" w:color="auto"/>
                                        <w:bottom w:val="none" w:sz="0" w:space="0" w:color="auto"/>
                                        <w:right w:val="none" w:sz="0" w:space="0" w:color="auto"/>
                                      </w:divBdr>
                                    </w:div>
                                  </w:divsChild>
                                </w:div>
                                <w:div w:id="267857666">
                                  <w:marLeft w:val="0"/>
                                  <w:marRight w:val="0"/>
                                  <w:marTop w:val="440"/>
                                  <w:marBottom w:val="740"/>
                                  <w:divBdr>
                                    <w:top w:val="none" w:sz="0" w:space="0" w:color="auto"/>
                                    <w:left w:val="none" w:sz="0" w:space="0" w:color="auto"/>
                                    <w:bottom w:val="none" w:sz="0" w:space="0" w:color="auto"/>
                                    <w:right w:val="none" w:sz="0" w:space="0" w:color="auto"/>
                                  </w:divBdr>
                                  <w:divsChild>
                                    <w:div w:id="1581057125">
                                      <w:marLeft w:val="0"/>
                                      <w:marRight w:val="0"/>
                                      <w:marTop w:val="0"/>
                                      <w:marBottom w:val="0"/>
                                      <w:divBdr>
                                        <w:top w:val="none" w:sz="0" w:space="0" w:color="auto"/>
                                        <w:left w:val="none" w:sz="0" w:space="0" w:color="auto"/>
                                        <w:bottom w:val="none" w:sz="0" w:space="0" w:color="auto"/>
                                        <w:right w:val="none" w:sz="0" w:space="0" w:color="auto"/>
                                      </w:divBdr>
                                      <w:divsChild>
                                        <w:div w:id="535626188">
                                          <w:marLeft w:val="0"/>
                                          <w:marRight w:val="0"/>
                                          <w:marTop w:val="440"/>
                                          <w:marBottom w:val="200"/>
                                          <w:divBdr>
                                            <w:top w:val="none" w:sz="0" w:space="0" w:color="auto"/>
                                            <w:left w:val="none" w:sz="0" w:space="0" w:color="auto"/>
                                            <w:bottom w:val="none" w:sz="0" w:space="0" w:color="auto"/>
                                            <w:right w:val="none" w:sz="0" w:space="0" w:color="auto"/>
                                          </w:divBdr>
                                          <w:divsChild>
                                            <w:div w:id="1429472964">
                                              <w:marLeft w:val="0"/>
                                              <w:marRight w:val="0"/>
                                              <w:marTop w:val="0"/>
                                              <w:marBottom w:val="0"/>
                                              <w:divBdr>
                                                <w:top w:val="none" w:sz="0" w:space="0" w:color="auto"/>
                                                <w:left w:val="none" w:sz="0" w:space="0" w:color="auto"/>
                                                <w:bottom w:val="none" w:sz="0" w:space="0" w:color="auto"/>
                                                <w:right w:val="none" w:sz="0" w:space="0" w:color="auto"/>
                                              </w:divBdr>
                                            </w:div>
                                          </w:divsChild>
                                        </w:div>
                                        <w:div w:id="543717781">
                                          <w:marLeft w:val="0"/>
                                          <w:marRight w:val="0"/>
                                          <w:marTop w:val="0"/>
                                          <w:marBottom w:val="200"/>
                                          <w:divBdr>
                                            <w:top w:val="none" w:sz="0" w:space="0" w:color="auto"/>
                                            <w:left w:val="none" w:sz="0" w:space="0" w:color="auto"/>
                                            <w:bottom w:val="none" w:sz="0" w:space="0" w:color="auto"/>
                                            <w:right w:val="none" w:sz="0" w:space="0" w:color="auto"/>
                                          </w:divBdr>
                                          <w:divsChild>
                                            <w:div w:id="177543434">
                                              <w:marLeft w:val="0"/>
                                              <w:marRight w:val="0"/>
                                              <w:marTop w:val="0"/>
                                              <w:marBottom w:val="0"/>
                                              <w:divBdr>
                                                <w:top w:val="none" w:sz="0" w:space="0" w:color="auto"/>
                                                <w:left w:val="none" w:sz="0" w:space="0" w:color="auto"/>
                                                <w:bottom w:val="none" w:sz="0" w:space="0" w:color="auto"/>
                                                <w:right w:val="none" w:sz="0" w:space="0" w:color="auto"/>
                                              </w:divBdr>
                                            </w:div>
                                          </w:divsChild>
                                        </w:div>
                                        <w:div w:id="735514077">
                                          <w:marLeft w:val="0"/>
                                          <w:marRight w:val="0"/>
                                          <w:marTop w:val="0"/>
                                          <w:marBottom w:val="0"/>
                                          <w:divBdr>
                                            <w:top w:val="none" w:sz="0" w:space="0" w:color="auto"/>
                                            <w:left w:val="none" w:sz="0" w:space="0" w:color="auto"/>
                                            <w:bottom w:val="none" w:sz="0" w:space="0" w:color="auto"/>
                                            <w:right w:val="none" w:sz="0" w:space="0" w:color="auto"/>
                                          </w:divBdr>
                                          <w:divsChild>
                                            <w:div w:id="1784879881">
                                              <w:marLeft w:val="0"/>
                                              <w:marRight w:val="0"/>
                                              <w:marTop w:val="0"/>
                                              <w:marBottom w:val="0"/>
                                              <w:divBdr>
                                                <w:top w:val="none" w:sz="0" w:space="0" w:color="auto"/>
                                                <w:left w:val="none" w:sz="0" w:space="0" w:color="auto"/>
                                                <w:bottom w:val="none" w:sz="0" w:space="0" w:color="auto"/>
                                                <w:right w:val="none" w:sz="0" w:space="0" w:color="auto"/>
                                              </w:divBdr>
                                              <w:divsChild>
                                                <w:div w:id="185556571">
                                                  <w:marLeft w:val="0"/>
                                                  <w:marRight w:val="0"/>
                                                  <w:marTop w:val="360"/>
                                                  <w:marBottom w:val="0"/>
                                                  <w:divBdr>
                                                    <w:top w:val="none" w:sz="0" w:space="0" w:color="auto"/>
                                                    <w:left w:val="none" w:sz="0" w:space="0" w:color="auto"/>
                                                    <w:bottom w:val="none" w:sz="0" w:space="0" w:color="auto"/>
                                                    <w:right w:val="none" w:sz="0" w:space="0" w:color="auto"/>
                                                  </w:divBdr>
                                                  <w:divsChild>
                                                    <w:div w:id="1847288038">
                                                      <w:marLeft w:val="0"/>
                                                      <w:marRight w:val="0"/>
                                                      <w:marTop w:val="0"/>
                                                      <w:marBottom w:val="0"/>
                                                      <w:divBdr>
                                                        <w:top w:val="none" w:sz="0" w:space="0" w:color="auto"/>
                                                        <w:left w:val="none" w:sz="0" w:space="0" w:color="auto"/>
                                                        <w:bottom w:val="none" w:sz="0" w:space="0" w:color="auto"/>
                                                        <w:right w:val="none" w:sz="0" w:space="0" w:color="auto"/>
                                                      </w:divBdr>
                                                      <w:divsChild>
                                                        <w:div w:id="551043291">
                                                          <w:marLeft w:val="600"/>
                                                          <w:marRight w:val="0"/>
                                                          <w:marTop w:val="80"/>
                                                          <w:marBottom w:val="0"/>
                                                          <w:divBdr>
                                                            <w:top w:val="none" w:sz="0" w:space="0" w:color="auto"/>
                                                            <w:left w:val="none" w:sz="0" w:space="0" w:color="auto"/>
                                                            <w:bottom w:val="none" w:sz="0" w:space="0" w:color="auto"/>
                                                            <w:right w:val="none" w:sz="0" w:space="0" w:color="auto"/>
                                                          </w:divBdr>
                                                          <w:divsChild>
                                                            <w:div w:id="1737123644">
                                                              <w:marLeft w:val="0"/>
                                                              <w:marRight w:val="0"/>
                                                              <w:marTop w:val="0"/>
                                                              <w:marBottom w:val="0"/>
                                                              <w:divBdr>
                                                                <w:top w:val="none" w:sz="0" w:space="0" w:color="auto"/>
                                                                <w:left w:val="none" w:sz="0" w:space="0" w:color="auto"/>
                                                                <w:bottom w:val="none" w:sz="0" w:space="0" w:color="auto"/>
                                                                <w:right w:val="none" w:sz="0" w:space="0" w:color="auto"/>
                                                              </w:divBdr>
                                                            </w:div>
                                                          </w:divsChild>
                                                        </w:div>
                                                        <w:div w:id="875581796">
                                                          <w:marLeft w:val="600"/>
                                                          <w:marRight w:val="0"/>
                                                          <w:marTop w:val="80"/>
                                                          <w:marBottom w:val="0"/>
                                                          <w:divBdr>
                                                            <w:top w:val="none" w:sz="0" w:space="0" w:color="auto"/>
                                                            <w:left w:val="none" w:sz="0" w:space="0" w:color="auto"/>
                                                            <w:bottom w:val="none" w:sz="0" w:space="0" w:color="auto"/>
                                                            <w:right w:val="none" w:sz="0" w:space="0" w:color="auto"/>
                                                          </w:divBdr>
                                                          <w:divsChild>
                                                            <w:div w:id="848062736">
                                                              <w:marLeft w:val="0"/>
                                                              <w:marRight w:val="0"/>
                                                              <w:marTop w:val="0"/>
                                                              <w:marBottom w:val="0"/>
                                                              <w:divBdr>
                                                                <w:top w:val="none" w:sz="0" w:space="0" w:color="auto"/>
                                                                <w:left w:val="none" w:sz="0" w:space="0" w:color="auto"/>
                                                                <w:bottom w:val="none" w:sz="0" w:space="0" w:color="auto"/>
                                                                <w:right w:val="none" w:sz="0" w:space="0" w:color="auto"/>
                                                              </w:divBdr>
                                                            </w:div>
                                                          </w:divsChild>
                                                        </w:div>
                                                        <w:div w:id="1666938971">
                                                          <w:marLeft w:val="0"/>
                                                          <w:marRight w:val="0"/>
                                                          <w:marTop w:val="0"/>
                                                          <w:marBottom w:val="0"/>
                                                          <w:divBdr>
                                                            <w:top w:val="none" w:sz="0" w:space="0" w:color="auto"/>
                                                            <w:left w:val="none" w:sz="0" w:space="0" w:color="auto"/>
                                                            <w:bottom w:val="none" w:sz="0" w:space="0" w:color="auto"/>
                                                            <w:right w:val="none" w:sz="0" w:space="0" w:color="auto"/>
                                                          </w:divBdr>
                                                          <w:divsChild>
                                                            <w:div w:id="1030687917">
                                                              <w:marLeft w:val="0"/>
                                                              <w:marRight w:val="0"/>
                                                              <w:marTop w:val="0"/>
                                                              <w:marBottom w:val="0"/>
                                                              <w:divBdr>
                                                                <w:top w:val="none" w:sz="0" w:space="0" w:color="auto"/>
                                                                <w:left w:val="none" w:sz="0" w:space="0" w:color="auto"/>
                                                                <w:bottom w:val="none" w:sz="0" w:space="0" w:color="auto"/>
                                                                <w:right w:val="none" w:sz="0" w:space="0" w:color="auto"/>
                                                              </w:divBdr>
                                                              <w:divsChild>
                                                                <w:div w:id="627862103">
                                                                  <w:marLeft w:val="600"/>
                                                                  <w:marRight w:val="0"/>
                                                                  <w:marTop w:val="80"/>
                                                                  <w:marBottom w:val="0"/>
                                                                  <w:divBdr>
                                                                    <w:top w:val="none" w:sz="0" w:space="0" w:color="auto"/>
                                                                    <w:left w:val="none" w:sz="0" w:space="0" w:color="auto"/>
                                                                    <w:bottom w:val="none" w:sz="0" w:space="0" w:color="auto"/>
                                                                    <w:right w:val="none" w:sz="0" w:space="0" w:color="auto"/>
                                                                  </w:divBdr>
                                                                  <w:divsChild>
                                                                    <w:div w:id="99422113">
                                                                      <w:marLeft w:val="0"/>
                                                                      <w:marRight w:val="0"/>
                                                                      <w:marTop w:val="0"/>
                                                                      <w:marBottom w:val="0"/>
                                                                      <w:divBdr>
                                                                        <w:top w:val="none" w:sz="0" w:space="0" w:color="auto"/>
                                                                        <w:left w:val="none" w:sz="0" w:space="0" w:color="auto"/>
                                                                        <w:bottom w:val="none" w:sz="0" w:space="0" w:color="auto"/>
                                                                        <w:right w:val="none" w:sz="0" w:space="0" w:color="auto"/>
                                                                      </w:divBdr>
                                                                      <w:divsChild>
                                                                        <w:div w:id="1300765534">
                                                                          <w:marLeft w:val="0"/>
                                                                          <w:marRight w:val="0"/>
                                                                          <w:marTop w:val="60"/>
                                                                          <w:marBottom w:val="60"/>
                                                                          <w:divBdr>
                                                                            <w:top w:val="none" w:sz="0" w:space="0" w:color="auto"/>
                                                                            <w:left w:val="none" w:sz="0" w:space="0" w:color="auto"/>
                                                                            <w:bottom w:val="none" w:sz="0" w:space="0" w:color="auto"/>
                                                                            <w:right w:val="none" w:sz="0" w:space="0" w:color="auto"/>
                                                                          </w:divBdr>
                                                                          <w:divsChild>
                                                                            <w:div w:id="1449857444">
                                                                              <w:marLeft w:val="0"/>
                                                                              <w:marRight w:val="0"/>
                                                                              <w:marTop w:val="0"/>
                                                                              <w:marBottom w:val="0"/>
                                                                              <w:divBdr>
                                                                                <w:top w:val="none" w:sz="0" w:space="0" w:color="auto"/>
                                                                                <w:left w:val="none" w:sz="0" w:space="0" w:color="auto"/>
                                                                                <w:bottom w:val="none" w:sz="0" w:space="0" w:color="auto"/>
                                                                                <w:right w:val="none" w:sz="0" w:space="0" w:color="auto"/>
                                                                              </w:divBdr>
                                                                              <w:divsChild>
                                                                                <w:div w:id="1105033273">
                                                                                  <w:marLeft w:val="900"/>
                                                                                  <w:marRight w:val="0"/>
                                                                                  <w:marTop w:val="0"/>
                                                                                  <w:marBottom w:val="0"/>
                                                                                  <w:divBdr>
                                                                                    <w:top w:val="none" w:sz="0" w:space="0" w:color="auto"/>
                                                                                    <w:left w:val="none" w:sz="0" w:space="0" w:color="auto"/>
                                                                                    <w:bottom w:val="none" w:sz="0" w:space="0" w:color="auto"/>
                                                                                    <w:right w:val="none" w:sz="0" w:space="0" w:color="auto"/>
                                                                                  </w:divBdr>
                                                                                  <w:divsChild>
                                                                                    <w:div w:id="1902669326">
                                                                                      <w:marLeft w:val="0"/>
                                                                                      <w:marRight w:val="0"/>
                                                                                      <w:marTop w:val="0"/>
                                                                                      <w:marBottom w:val="0"/>
                                                                                      <w:divBdr>
                                                                                        <w:top w:val="none" w:sz="0" w:space="0" w:color="auto"/>
                                                                                        <w:left w:val="none" w:sz="0" w:space="0" w:color="auto"/>
                                                                                        <w:bottom w:val="none" w:sz="0" w:space="0" w:color="auto"/>
                                                                                        <w:right w:val="none" w:sz="0" w:space="0" w:color="auto"/>
                                                                                      </w:divBdr>
                                                                                    </w:div>
                                                                                  </w:divsChild>
                                                                                </w:div>
                                                                                <w:div w:id="1949266915">
                                                                                  <w:marLeft w:val="900"/>
                                                                                  <w:marRight w:val="0"/>
                                                                                  <w:marTop w:val="0"/>
                                                                                  <w:marBottom w:val="0"/>
                                                                                  <w:divBdr>
                                                                                    <w:top w:val="none" w:sz="0" w:space="0" w:color="auto"/>
                                                                                    <w:left w:val="none" w:sz="0" w:space="0" w:color="auto"/>
                                                                                    <w:bottom w:val="none" w:sz="0" w:space="0" w:color="auto"/>
                                                                                    <w:right w:val="none" w:sz="0" w:space="0" w:color="auto"/>
                                                                                  </w:divBdr>
                                                                                  <w:divsChild>
                                                                                    <w:div w:id="20810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049859">
                                          <w:marLeft w:val="0"/>
                                          <w:marRight w:val="0"/>
                                          <w:marTop w:val="0"/>
                                          <w:marBottom w:val="0"/>
                                          <w:divBdr>
                                            <w:top w:val="none" w:sz="0" w:space="0" w:color="auto"/>
                                            <w:left w:val="none" w:sz="0" w:space="0" w:color="auto"/>
                                            <w:bottom w:val="none" w:sz="0" w:space="0" w:color="auto"/>
                                            <w:right w:val="none" w:sz="0" w:space="0" w:color="auto"/>
                                          </w:divBdr>
                                          <w:divsChild>
                                            <w:div w:id="871191063">
                                              <w:marLeft w:val="0"/>
                                              <w:marRight w:val="0"/>
                                              <w:marTop w:val="0"/>
                                              <w:marBottom w:val="0"/>
                                              <w:divBdr>
                                                <w:top w:val="none" w:sz="0" w:space="0" w:color="auto"/>
                                                <w:left w:val="none" w:sz="0" w:space="0" w:color="auto"/>
                                                <w:bottom w:val="none" w:sz="0" w:space="0" w:color="auto"/>
                                                <w:right w:val="none" w:sz="0" w:space="0" w:color="auto"/>
                                              </w:divBdr>
                                              <w:divsChild>
                                                <w:div w:id="57288678">
                                                  <w:marLeft w:val="0"/>
                                                  <w:marRight w:val="0"/>
                                                  <w:marTop w:val="360"/>
                                                  <w:marBottom w:val="0"/>
                                                  <w:divBdr>
                                                    <w:top w:val="none" w:sz="0" w:space="0" w:color="auto"/>
                                                    <w:left w:val="none" w:sz="0" w:space="0" w:color="auto"/>
                                                    <w:bottom w:val="none" w:sz="0" w:space="0" w:color="auto"/>
                                                    <w:right w:val="none" w:sz="0" w:space="0" w:color="auto"/>
                                                  </w:divBdr>
                                                  <w:divsChild>
                                                    <w:div w:id="643778595">
                                                      <w:marLeft w:val="0"/>
                                                      <w:marRight w:val="0"/>
                                                      <w:marTop w:val="0"/>
                                                      <w:marBottom w:val="0"/>
                                                      <w:divBdr>
                                                        <w:top w:val="none" w:sz="0" w:space="0" w:color="auto"/>
                                                        <w:left w:val="none" w:sz="0" w:space="0" w:color="auto"/>
                                                        <w:bottom w:val="none" w:sz="0" w:space="0" w:color="auto"/>
                                                        <w:right w:val="none" w:sz="0" w:space="0" w:color="auto"/>
                                                      </w:divBdr>
                                                      <w:divsChild>
                                                        <w:div w:id="430782445">
                                                          <w:marLeft w:val="600"/>
                                                          <w:marRight w:val="0"/>
                                                          <w:marTop w:val="80"/>
                                                          <w:marBottom w:val="0"/>
                                                          <w:divBdr>
                                                            <w:top w:val="none" w:sz="0" w:space="0" w:color="auto"/>
                                                            <w:left w:val="none" w:sz="0" w:space="0" w:color="auto"/>
                                                            <w:bottom w:val="none" w:sz="0" w:space="0" w:color="auto"/>
                                                            <w:right w:val="none" w:sz="0" w:space="0" w:color="auto"/>
                                                          </w:divBdr>
                                                          <w:divsChild>
                                                            <w:div w:id="1130395100">
                                                              <w:marLeft w:val="0"/>
                                                              <w:marRight w:val="0"/>
                                                              <w:marTop w:val="0"/>
                                                              <w:marBottom w:val="0"/>
                                                              <w:divBdr>
                                                                <w:top w:val="none" w:sz="0" w:space="0" w:color="auto"/>
                                                                <w:left w:val="none" w:sz="0" w:space="0" w:color="auto"/>
                                                                <w:bottom w:val="none" w:sz="0" w:space="0" w:color="auto"/>
                                                                <w:right w:val="none" w:sz="0" w:space="0" w:color="auto"/>
                                                              </w:divBdr>
                                                            </w:div>
                                                          </w:divsChild>
                                                        </w:div>
                                                        <w:div w:id="864289237">
                                                          <w:marLeft w:val="0"/>
                                                          <w:marRight w:val="0"/>
                                                          <w:marTop w:val="0"/>
                                                          <w:marBottom w:val="0"/>
                                                          <w:divBdr>
                                                            <w:top w:val="none" w:sz="0" w:space="0" w:color="auto"/>
                                                            <w:left w:val="none" w:sz="0" w:space="0" w:color="auto"/>
                                                            <w:bottom w:val="none" w:sz="0" w:space="0" w:color="auto"/>
                                                            <w:right w:val="none" w:sz="0" w:space="0" w:color="auto"/>
                                                          </w:divBdr>
                                                          <w:divsChild>
                                                            <w:div w:id="957681893">
                                                              <w:marLeft w:val="0"/>
                                                              <w:marRight w:val="0"/>
                                                              <w:marTop w:val="0"/>
                                                              <w:marBottom w:val="0"/>
                                                              <w:divBdr>
                                                                <w:top w:val="none" w:sz="0" w:space="0" w:color="auto"/>
                                                                <w:left w:val="none" w:sz="0" w:space="0" w:color="auto"/>
                                                                <w:bottom w:val="none" w:sz="0" w:space="0" w:color="auto"/>
                                                                <w:right w:val="none" w:sz="0" w:space="0" w:color="auto"/>
                                                              </w:divBdr>
                                                              <w:divsChild>
                                                                <w:div w:id="937715644">
                                                                  <w:marLeft w:val="600"/>
                                                                  <w:marRight w:val="0"/>
                                                                  <w:marTop w:val="80"/>
                                                                  <w:marBottom w:val="0"/>
                                                                  <w:divBdr>
                                                                    <w:top w:val="none" w:sz="0" w:space="0" w:color="auto"/>
                                                                    <w:left w:val="none" w:sz="0" w:space="0" w:color="auto"/>
                                                                    <w:bottom w:val="none" w:sz="0" w:space="0" w:color="auto"/>
                                                                    <w:right w:val="none" w:sz="0" w:space="0" w:color="auto"/>
                                                                  </w:divBdr>
                                                                  <w:divsChild>
                                                                    <w:div w:id="1847012099">
                                                                      <w:marLeft w:val="0"/>
                                                                      <w:marRight w:val="0"/>
                                                                      <w:marTop w:val="0"/>
                                                                      <w:marBottom w:val="0"/>
                                                                      <w:divBdr>
                                                                        <w:top w:val="none" w:sz="0" w:space="0" w:color="auto"/>
                                                                        <w:left w:val="none" w:sz="0" w:space="0" w:color="auto"/>
                                                                        <w:bottom w:val="none" w:sz="0" w:space="0" w:color="auto"/>
                                                                        <w:right w:val="none" w:sz="0" w:space="0" w:color="auto"/>
                                                                      </w:divBdr>
                                                                      <w:divsChild>
                                                                        <w:div w:id="285623944">
                                                                          <w:marLeft w:val="0"/>
                                                                          <w:marRight w:val="0"/>
                                                                          <w:marTop w:val="60"/>
                                                                          <w:marBottom w:val="60"/>
                                                                          <w:divBdr>
                                                                            <w:top w:val="none" w:sz="0" w:space="0" w:color="auto"/>
                                                                            <w:left w:val="none" w:sz="0" w:space="0" w:color="auto"/>
                                                                            <w:bottom w:val="none" w:sz="0" w:space="0" w:color="auto"/>
                                                                            <w:right w:val="none" w:sz="0" w:space="0" w:color="auto"/>
                                                                          </w:divBdr>
                                                                          <w:divsChild>
                                                                            <w:div w:id="482354135">
                                                                              <w:marLeft w:val="0"/>
                                                                              <w:marRight w:val="0"/>
                                                                              <w:marTop w:val="0"/>
                                                                              <w:marBottom w:val="0"/>
                                                                              <w:divBdr>
                                                                                <w:top w:val="none" w:sz="0" w:space="0" w:color="auto"/>
                                                                                <w:left w:val="none" w:sz="0" w:space="0" w:color="auto"/>
                                                                                <w:bottom w:val="none" w:sz="0" w:space="0" w:color="auto"/>
                                                                                <w:right w:val="none" w:sz="0" w:space="0" w:color="auto"/>
                                                                              </w:divBdr>
                                                                              <w:divsChild>
                                                                                <w:div w:id="1098260633">
                                                                                  <w:marLeft w:val="900"/>
                                                                                  <w:marRight w:val="0"/>
                                                                                  <w:marTop w:val="0"/>
                                                                                  <w:marBottom w:val="0"/>
                                                                                  <w:divBdr>
                                                                                    <w:top w:val="none" w:sz="0" w:space="0" w:color="auto"/>
                                                                                    <w:left w:val="none" w:sz="0" w:space="0" w:color="auto"/>
                                                                                    <w:bottom w:val="none" w:sz="0" w:space="0" w:color="auto"/>
                                                                                    <w:right w:val="none" w:sz="0" w:space="0" w:color="auto"/>
                                                                                  </w:divBdr>
                                                                                  <w:divsChild>
                                                                                    <w:div w:id="1179655398">
                                                                                      <w:marLeft w:val="0"/>
                                                                                      <w:marRight w:val="0"/>
                                                                                      <w:marTop w:val="0"/>
                                                                                      <w:marBottom w:val="0"/>
                                                                                      <w:divBdr>
                                                                                        <w:top w:val="none" w:sz="0" w:space="0" w:color="auto"/>
                                                                                        <w:left w:val="none" w:sz="0" w:space="0" w:color="auto"/>
                                                                                        <w:bottom w:val="none" w:sz="0" w:space="0" w:color="auto"/>
                                                                                        <w:right w:val="none" w:sz="0" w:space="0" w:color="auto"/>
                                                                                      </w:divBdr>
                                                                                    </w:div>
                                                                                  </w:divsChild>
                                                                                </w:div>
                                                                                <w:div w:id="1647784228">
                                                                                  <w:marLeft w:val="900"/>
                                                                                  <w:marRight w:val="0"/>
                                                                                  <w:marTop w:val="0"/>
                                                                                  <w:marBottom w:val="0"/>
                                                                                  <w:divBdr>
                                                                                    <w:top w:val="none" w:sz="0" w:space="0" w:color="auto"/>
                                                                                    <w:left w:val="none" w:sz="0" w:space="0" w:color="auto"/>
                                                                                    <w:bottom w:val="none" w:sz="0" w:space="0" w:color="auto"/>
                                                                                    <w:right w:val="none" w:sz="0" w:space="0" w:color="auto"/>
                                                                                  </w:divBdr>
                                                                                  <w:divsChild>
                                                                                    <w:div w:id="14833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292813">
                                          <w:marLeft w:val="0"/>
                                          <w:marRight w:val="0"/>
                                          <w:marTop w:val="0"/>
                                          <w:marBottom w:val="0"/>
                                          <w:divBdr>
                                            <w:top w:val="none" w:sz="0" w:space="0" w:color="auto"/>
                                            <w:left w:val="none" w:sz="0" w:space="0" w:color="auto"/>
                                            <w:bottom w:val="none" w:sz="0" w:space="0" w:color="auto"/>
                                            <w:right w:val="none" w:sz="0" w:space="0" w:color="auto"/>
                                          </w:divBdr>
                                          <w:divsChild>
                                            <w:div w:id="1051342387">
                                              <w:marLeft w:val="0"/>
                                              <w:marRight w:val="0"/>
                                              <w:marTop w:val="0"/>
                                              <w:marBottom w:val="0"/>
                                              <w:divBdr>
                                                <w:top w:val="none" w:sz="0" w:space="0" w:color="auto"/>
                                                <w:left w:val="none" w:sz="0" w:space="0" w:color="auto"/>
                                                <w:bottom w:val="none" w:sz="0" w:space="0" w:color="auto"/>
                                                <w:right w:val="none" w:sz="0" w:space="0" w:color="auto"/>
                                              </w:divBdr>
                                              <w:divsChild>
                                                <w:div w:id="1734162467">
                                                  <w:marLeft w:val="0"/>
                                                  <w:marRight w:val="0"/>
                                                  <w:marTop w:val="360"/>
                                                  <w:marBottom w:val="0"/>
                                                  <w:divBdr>
                                                    <w:top w:val="none" w:sz="0" w:space="0" w:color="auto"/>
                                                    <w:left w:val="none" w:sz="0" w:space="0" w:color="auto"/>
                                                    <w:bottom w:val="none" w:sz="0" w:space="0" w:color="auto"/>
                                                    <w:right w:val="none" w:sz="0" w:space="0" w:color="auto"/>
                                                  </w:divBdr>
                                                  <w:divsChild>
                                                    <w:div w:id="795753722">
                                                      <w:marLeft w:val="0"/>
                                                      <w:marRight w:val="0"/>
                                                      <w:marTop w:val="0"/>
                                                      <w:marBottom w:val="0"/>
                                                      <w:divBdr>
                                                        <w:top w:val="none" w:sz="0" w:space="0" w:color="auto"/>
                                                        <w:left w:val="none" w:sz="0" w:space="0" w:color="auto"/>
                                                        <w:bottom w:val="none" w:sz="0" w:space="0" w:color="auto"/>
                                                        <w:right w:val="none" w:sz="0" w:space="0" w:color="auto"/>
                                                      </w:divBdr>
                                                      <w:divsChild>
                                                        <w:div w:id="380206724">
                                                          <w:marLeft w:val="600"/>
                                                          <w:marRight w:val="0"/>
                                                          <w:marTop w:val="80"/>
                                                          <w:marBottom w:val="0"/>
                                                          <w:divBdr>
                                                            <w:top w:val="none" w:sz="0" w:space="0" w:color="auto"/>
                                                            <w:left w:val="none" w:sz="0" w:space="0" w:color="auto"/>
                                                            <w:bottom w:val="none" w:sz="0" w:space="0" w:color="auto"/>
                                                            <w:right w:val="none" w:sz="0" w:space="0" w:color="auto"/>
                                                          </w:divBdr>
                                                          <w:divsChild>
                                                            <w:div w:id="694624119">
                                                              <w:marLeft w:val="0"/>
                                                              <w:marRight w:val="0"/>
                                                              <w:marTop w:val="0"/>
                                                              <w:marBottom w:val="0"/>
                                                              <w:divBdr>
                                                                <w:top w:val="none" w:sz="0" w:space="0" w:color="auto"/>
                                                                <w:left w:val="none" w:sz="0" w:space="0" w:color="auto"/>
                                                                <w:bottom w:val="none" w:sz="0" w:space="0" w:color="auto"/>
                                                                <w:right w:val="none" w:sz="0" w:space="0" w:color="auto"/>
                                                              </w:divBdr>
                                                            </w:div>
                                                          </w:divsChild>
                                                        </w:div>
                                                        <w:div w:id="1228540096">
                                                          <w:marLeft w:val="0"/>
                                                          <w:marRight w:val="0"/>
                                                          <w:marTop w:val="0"/>
                                                          <w:marBottom w:val="0"/>
                                                          <w:divBdr>
                                                            <w:top w:val="none" w:sz="0" w:space="0" w:color="auto"/>
                                                            <w:left w:val="none" w:sz="0" w:space="0" w:color="auto"/>
                                                            <w:bottom w:val="none" w:sz="0" w:space="0" w:color="auto"/>
                                                            <w:right w:val="none" w:sz="0" w:space="0" w:color="auto"/>
                                                          </w:divBdr>
                                                          <w:divsChild>
                                                            <w:div w:id="118496957">
                                                              <w:marLeft w:val="0"/>
                                                              <w:marRight w:val="0"/>
                                                              <w:marTop w:val="0"/>
                                                              <w:marBottom w:val="0"/>
                                                              <w:divBdr>
                                                                <w:top w:val="none" w:sz="0" w:space="0" w:color="auto"/>
                                                                <w:left w:val="none" w:sz="0" w:space="0" w:color="auto"/>
                                                                <w:bottom w:val="none" w:sz="0" w:space="0" w:color="auto"/>
                                                                <w:right w:val="none" w:sz="0" w:space="0" w:color="auto"/>
                                                              </w:divBdr>
                                                              <w:divsChild>
                                                                <w:div w:id="135074040">
                                                                  <w:marLeft w:val="600"/>
                                                                  <w:marRight w:val="0"/>
                                                                  <w:marTop w:val="80"/>
                                                                  <w:marBottom w:val="0"/>
                                                                  <w:divBdr>
                                                                    <w:top w:val="none" w:sz="0" w:space="0" w:color="auto"/>
                                                                    <w:left w:val="none" w:sz="0" w:space="0" w:color="auto"/>
                                                                    <w:bottom w:val="none" w:sz="0" w:space="0" w:color="auto"/>
                                                                    <w:right w:val="none" w:sz="0" w:space="0" w:color="auto"/>
                                                                  </w:divBdr>
                                                                  <w:divsChild>
                                                                    <w:div w:id="320933422">
                                                                      <w:marLeft w:val="0"/>
                                                                      <w:marRight w:val="0"/>
                                                                      <w:marTop w:val="0"/>
                                                                      <w:marBottom w:val="0"/>
                                                                      <w:divBdr>
                                                                        <w:top w:val="none" w:sz="0" w:space="0" w:color="auto"/>
                                                                        <w:left w:val="none" w:sz="0" w:space="0" w:color="auto"/>
                                                                        <w:bottom w:val="none" w:sz="0" w:space="0" w:color="auto"/>
                                                                        <w:right w:val="none" w:sz="0" w:space="0" w:color="auto"/>
                                                                      </w:divBdr>
                                                                      <w:divsChild>
                                                                        <w:div w:id="325714457">
                                                                          <w:marLeft w:val="0"/>
                                                                          <w:marRight w:val="0"/>
                                                                          <w:marTop w:val="60"/>
                                                                          <w:marBottom w:val="60"/>
                                                                          <w:divBdr>
                                                                            <w:top w:val="none" w:sz="0" w:space="0" w:color="auto"/>
                                                                            <w:left w:val="none" w:sz="0" w:space="0" w:color="auto"/>
                                                                            <w:bottom w:val="none" w:sz="0" w:space="0" w:color="auto"/>
                                                                            <w:right w:val="none" w:sz="0" w:space="0" w:color="auto"/>
                                                                          </w:divBdr>
                                                                          <w:divsChild>
                                                                            <w:div w:id="2095741994">
                                                                              <w:marLeft w:val="0"/>
                                                                              <w:marRight w:val="0"/>
                                                                              <w:marTop w:val="0"/>
                                                                              <w:marBottom w:val="0"/>
                                                                              <w:divBdr>
                                                                                <w:top w:val="none" w:sz="0" w:space="0" w:color="auto"/>
                                                                                <w:left w:val="none" w:sz="0" w:space="0" w:color="auto"/>
                                                                                <w:bottom w:val="none" w:sz="0" w:space="0" w:color="auto"/>
                                                                                <w:right w:val="none" w:sz="0" w:space="0" w:color="auto"/>
                                                                              </w:divBdr>
                                                                              <w:divsChild>
                                                                                <w:div w:id="365645953">
                                                                                  <w:marLeft w:val="900"/>
                                                                                  <w:marRight w:val="0"/>
                                                                                  <w:marTop w:val="0"/>
                                                                                  <w:marBottom w:val="0"/>
                                                                                  <w:divBdr>
                                                                                    <w:top w:val="none" w:sz="0" w:space="0" w:color="auto"/>
                                                                                    <w:left w:val="none" w:sz="0" w:space="0" w:color="auto"/>
                                                                                    <w:bottom w:val="none" w:sz="0" w:space="0" w:color="auto"/>
                                                                                    <w:right w:val="none" w:sz="0" w:space="0" w:color="auto"/>
                                                                                  </w:divBdr>
                                                                                  <w:divsChild>
                                                                                    <w:div w:id="1909657054">
                                                                                      <w:marLeft w:val="0"/>
                                                                                      <w:marRight w:val="0"/>
                                                                                      <w:marTop w:val="0"/>
                                                                                      <w:marBottom w:val="0"/>
                                                                                      <w:divBdr>
                                                                                        <w:top w:val="none" w:sz="0" w:space="0" w:color="auto"/>
                                                                                        <w:left w:val="none" w:sz="0" w:space="0" w:color="auto"/>
                                                                                        <w:bottom w:val="none" w:sz="0" w:space="0" w:color="auto"/>
                                                                                        <w:right w:val="none" w:sz="0" w:space="0" w:color="auto"/>
                                                                                      </w:divBdr>
                                                                                    </w:div>
                                                                                  </w:divsChild>
                                                                                </w:div>
                                                                                <w:div w:id="1962572178">
                                                                                  <w:marLeft w:val="900"/>
                                                                                  <w:marRight w:val="0"/>
                                                                                  <w:marTop w:val="0"/>
                                                                                  <w:marBottom w:val="0"/>
                                                                                  <w:divBdr>
                                                                                    <w:top w:val="none" w:sz="0" w:space="0" w:color="auto"/>
                                                                                    <w:left w:val="none" w:sz="0" w:space="0" w:color="auto"/>
                                                                                    <w:bottom w:val="none" w:sz="0" w:space="0" w:color="auto"/>
                                                                                    <w:right w:val="none" w:sz="0" w:space="0" w:color="auto"/>
                                                                                  </w:divBdr>
                                                                                  <w:divsChild>
                                                                                    <w:div w:id="15101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445727">
                                          <w:marLeft w:val="0"/>
                                          <w:marRight w:val="0"/>
                                          <w:marTop w:val="0"/>
                                          <w:marBottom w:val="0"/>
                                          <w:divBdr>
                                            <w:top w:val="none" w:sz="0" w:space="0" w:color="auto"/>
                                            <w:left w:val="none" w:sz="0" w:space="0" w:color="auto"/>
                                            <w:bottom w:val="none" w:sz="0" w:space="0" w:color="auto"/>
                                            <w:right w:val="none" w:sz="0" w:space="0" w:color="auto"/>
                                          </w:divBdr>
                                          <w:divsChild>
                                            <w:div w:id="861556103">
                                              <w:marLeft w:val="0"/>
                                              <w:marRight w:val="0"/>
                                              <w:marTop w:val="0"/>
                                              <w:marBottom w:val="0"/>
                                              <w:divBdr>
                                                <w:top w:val="none" w:sz="0" w:space="0" w:color="auto"/>
                                                <w:left w:val="none" w:sz="0" w:space="0" w:color="auto"/>
                                                <w:bottom w:val="none" w:sz="0" w:space="0" w:color="auto"/>
                                                <w:right w:val="none" w:sz="0" w:space="0" w:color="auto"/>
                                              </w:divBdr>
                                              <w:divsChild>
                                                <w:div w:id="532764092">
                                                  <w:marLeft w:val="0"/>
                                                  <w:marRight w:val="0"/>
                                                  <w:marTop w:val="36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sChild>
                                                        <w:div w:id="1130978842">
                                                          <w:marLeft w:val="600"/>
                                                          <w:marRight w:val="0"/>
                                                          <w:marTop w:val="80"/>
                                                          <w:marBottom w:val="0"/>
                                                          <w:divBdr>
                                                            <w:top w:val="none" w:sz="0" w:space="0" w:color="auto"/>
                                                            <w:left w:val="none" w:sz="0" w:space="0" w:color="auto"/>
                                                            <w:bottom w:val="none" w:sz="0" w:space="0" w:color="auto"/>
                                                            <w:right w:val="none" w:sz="0" w:space="0" w:color="auto"/>
                                                          </w:divBdr>
                                                          <w:divsChild>
                                                            <w:div w:id="2050297585">
                                                              <w:marLeft w:val="0"/>
                                                              <w:marRight w:val="0"/>
                                                              <w:marTop w:val="0"/>
                                                              <w:marBottom w:val="0"/>
                                                              <w:divBdr>
                                                                <w:top w:val="none" w:sz="0" w:space="0" w:color="auto"/>
                                                                <w:left w:val="none" w:sz="0" w:space="0" w:color="auto"/>
                                                                <w:bottom w:val="none" w:sz="0" w:space="0" w:color="auto"/>
                                                                <w:right w:val="none" w:sz="0" w:space="0" w:color="auto"/>
                                                              </w:divBdr>
                                                            </w:div>
                                                          </w:divsChild>
                                                        </w:div>
                                                        <w:div w:id="1204555287">
                                                          <w:marLeft w:val="600"/>
                                                          <w:marRight w:val="0"/>
                                                          <w:marTop w:val="80"/>
                                                          <w:marBottom w:val="0"/>
                                                          <w:divBdr>
                                                            <w:top w:val="none" w:sz="0" w:space="0" w:color="auto"/>
                                                            <w:left w:val="none" w:sz="0" w:space="0" w:color="auto"/>
                                                            <w:bottom w:val="none" w:sz="0" w:space="0" w:color="auto"/>
                                                            <w:right w:val="none" w:sz="0" w:space="0" w:color="auto"/>
                                                          </w:divBdr>
                                                          <w:divsChild>
                                                            <w:div w:id="925188950">
                                                              <w:marLeft w:val="0"/>
                                                              <w:marRight w:val="0"/>
                                                              <w:marTop w:val="0"/>
                                                              <w:marBottom w:val="0"/>
                                                              <w:divBdr>
                                                                <w:top w:val="none" w:sz="0" w:space="0" w:color="auto"/>
                                                                <w:left w:val="none" w:sz="0" w:space="0" w:color="auto"/>
                                                                <w:bottom w:val="none" w:sz="0" w:space="0" w:color="auto"/>
                                                                <w:right w:val="none" w:sz="0" w:space="0" w:color="auto"/>
                                                              </w:divBdr>
                                                            </w:div>
                                                          </w:divsChild>
                                                        </w:div>
                                                        <w:div w:id="1937211180">
                                                          <w:marLeft w:val="600"/>
                                                          <w:marRight w:val="0"/>
                                                          <w:marTop w:val="80"/>
                                                          <w:marBottom w:val="0"/>
                                                          <w:divBdr>
                                                            <w:top w:val="none" w:sz="0" w:space="0" w:color="auto"/>
                                                            <w:left w:val="none" w:sz="0" w:space="0" w:color="auto"/>
                                                            <w:bottom w:val="none" w:sz="0" w:space="0" w:color="auto"/>
                                                            <w:right w:val="none" w:sz="0" w:space="0" w:color="auto"/>
                                                          </w:divBdr>
                                                          <w:divsChild>
                                                            <w:div w:id="1206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8115">
                                  <w:marLeft w:val="0"/>
                                  <w:marRight w:val="0"/>
                                  <w:marTop w:val="440"/>
                                  <w:marBottom w:val="200"/>
                                  <w:divBdr>
                                    <w:top w:val="none" w:sz="0" w:space="0" w:color="auto"/>
                                    <w:left w:val="none" w:sz="0" w:space="0" w:color="auto"/>
                                    <w:bottom w:val="none" w:sz="0" w:space="0" w:color="auto"/>
                                    <w:right w:val="none" w:sz="0" w:space="0" w:color="auto"/>
                                  </w:divBdr>
                                  <w:divsChild>
                                    <w:div w:id="337774476">
                                      <w:marLeft w:val="0"/>
                                      <w:marRight w:val="0"/>
                                      <w:marTop w:val="0"/>
                                      <w:marBottom w:val="0"/>
                                      <w:divBdr>
                                        <w:top w:val="none" w:sz="0" w:space="0" w:color="auto"/>
                                        <w:left w:val="none" w:sz="0" w:space="0" w:color="auto"/>
                                        <w:bottom w:val="none" w:sz="0" w:space="0" w:color="auto"/>
                                        <w:right w:val="none" w:sz="0" w:space="0" w:color="auto"/>
                                      </w:divBdr>
                                    </w:div>
                                  </w:divsChild>
                                </w:div>
                                <w:div w:id="789016259">
                                  <w:marLeft w:val="0"/>
                                  <w:marRight w:val="0"/>
                                  <w:marTop w:val="440"/>
                                  <w:marBottom w:val="740"/>
                                  <w:divBdr>
                                    <w:top w:val="none" w:sz="0" w:space="0" w:color="auto"/>
                                    <w:left w:val="none" w:sz="0" w:space="0" w:color="auto"/>
                                    <w:bottom w:val="none" w:sz="0" w:space="0" w:color="auto"/>
                                    <w:right w:val="none" w:sz="0" w:space="0" w:color="auto"/>
                                  </w:divBdr>
                                  <w:divsChild>
                                    <w:div w:id="522715564">
                                      <w:marLeft w:val="0"/>
                                      <w:marRight w:val="0"/>
                                      <w:marTop w:val="0"/>
                                      <w:marBottom w:val="0"/>
                                      <w:divBdr>
                                        <w:top w:val="none" w:sz="0" w:space="0" w:color="auto"/>
                                        <w:left w:val="none" w:sz="0" w:space="0" w:color="auto"/>
                                        <w:bottom w:val="none" w:sz="0" w:space="0" w:color="auto"/>
                                        <w:right w:val="none" w:sz="0" w:space="0" w:color="auto"/>
                                      </w:divBdr>
                                      <w:divsChild>
                                        <w:div w:id="133835999">
                                          <w:marLeft w:val="0"/>
                                          <w:marRight w:val="0"/>
                                          <w:marTop w:val="360"/>
                                          <w:marBottom w:val="0"/>
                                          <w:divBdr>
                                            <w:top w:val="none" w:sz="0" w:space="0" w:color="auto"/>
                                            <w:left w:val="none" w:sz="0" w:space="0" w:color="auto"/>
                                            <w:bottom w:val="none" w:sz="0" w:space="0" w:color="auto"/>
                                            <w:right w:val="none" w:sz="0" w:space="0" w:color="auto"/>
                                          </w:divBdr>
                                          <w:divsChild>
                                            <w:div w:id="325210164">
                                              <w:marLeft w:val="0"/>
                                              <w:marRight w:val="0"/>
                                              <w:marTop w:val="0"/>
                                              <w:marBottom w:val="0"/>
                                              <w:divBdr>
                                                <w:top w:val="none" w:sz="0" w:space="0" w:color="auto"/>
                                                <w:left w:val="none" w:sz="0" w:space="0" w:color="auto"/>
                                                <w:bottom w:val="none" w:sz="0" w:space="0" w:color="auto"/>
                                                <w:right w:val="none" w:sz="0" w:space="0" w:color="auto"/>
                                              </w:divBdr>
                                            </w:div>
                                          </w:divsChild>
                                        </w:div>
                                        <w:div w:id="229317468">
                                          <w:marLeft w:val="0"/>
                                          <w:marRight w:val="0"/>
                                          <w:marTop w:val="360"/>
                                          <w:marBottom w:val="0"/>
                                          <w:divBdr>
                                            <w:top w:val="none" w:sz="0" w:space="0" w:color="auto"/>
                                            <w:left w:val="none" w:sz="0" w:space="0" w:color="auto"/>
                                            <w:bottom w:val="none" w:sz="0" w:space="0" w:color="auto"/>
                                            <w:right w:val="none" w:sz="0" w:space="0" w:color="auto"/>
                                          </w:divBdr>
                                          <w:divsChild>
                                            <w:div w:id="2003510165">
                                              <w:marLeft w:val="0"/>
                                              <w:marRight w:val="0"/>
                                              <w:marTop w:val="0"/>
                                              <w:marBottom w:val="0"/>
                                              <w:divBdr>
                                                <w:top w:val="none" w:sz="0" w:space="0" w:color="auto"/>
                                                <w:left w:val="none" w:sz="0" w:space="0" w:color="auto"/>
                                                <w:bottom w:val="none" w:sz="0" w:space="0" w:color="auto"/>
                                                <w:right w:val="none" w:sz="0" w:space="0" w:color="auto"/>
                                              </w:divBdr>
                                            </w:div>
                                          </w:divsChild>
                                        </w:div>
                                        <w:div w:id="478496955">
                                          <w:marLeft w:val="0"/>
                                          <w:marRight w:val="0"/>
                                          <w:marTop w:val="0"/>
                                          <w:marBottom w:val="200"/>
                                          <w:divBdr>
                                            <w:top w:val="none" w:sz="0" w:space="0" w:color="auto"/>
                                            <w:left w:val="none" w:sz="0" w:space="0" w:color="auto"/>
                                            <w:bottom w:val="none" w:sz="0" w:space="0" w:color="auto"/>
                                            <w:right w:val="none" w:sz="0" w:space="0" w:color="auto"/>
                                          </w:divBdr>
                                          <w:divsChild>
                                            <w:div w:id="1077168841">
                                              <w:marLeft w:val="0"/>
                                              <w:marRight w:val="0"/>
                                              <w:marTop w:val="0"/>
                                              <w:marBottom w:val="0"/>
                                              <w:divBdr>
                                                <w:top w:val="none" w:sz="0" w:space="0" w:color="auto"/>
                                                <w:left w:val="none" w:sz="0" w:space="0" w:color="auto"/>
                                                <w:bottom w:val="none" w:sz="0" w:space="0" w:color="auto"/>
                                                <w:right w:val="none" w:sz="0" w:space="0" w:color="auto"/>
                                              </w:divBdr>
                                            </w:div>
                                          </w:divsChild>
                                        </w:div>
                                        <w:div w:id="498473003">
                                          <w:marLeft w:val="0"/>
                                          <w:marRight w:val="0"/>
                                          <w:marTop w:val="360"/>
                                          <w:marBottom w:val="0"/>
                                          <w:divBdr>
                                            <w:top w:val="none" w:sz="0" w:space="0" w:color="auto"/>
                                            <w:left w:val="none" w:sz="0" w:space="0" w:color="auto"/>
                                            <w:bottom w:val="none" w:sz="0" w:space="0" w:color="auto"/>
                                            <w:right w:val="none" w:sz="0" w:space="0" w:color="auto"/>
                                          </w:divBdr>
                                          <w:divsChild>
                                            <w:div w:id="787969877">
                                              <w:marLeft w:val="0"/>
                                              <w:marRight w:val="0"/>
                                              <w:marTop w:val="0"/>
                                              <w:marBottom w:val="0"/>
                                              <w:divBdr>
                                                <w:top w:val="none" w:sz="0" w:space="0" w:color="auto"/>
                                                <w:left w:val="none" w:sz="0" w:space="0" w:color="auto"/>
                                                <w:bottom w:val="none" w:sz="0" w:space="0" w:color="auto"/>
                                                <w:right w:val="none" w:sz="0" w:space="0" w:color="auto"/>
                                              </w:divBdr>
                                            </w:div>
                                          </w:divsChild>
                                        </w:div>
                                        <w:div w:id="505827921">
                                          <w:marLeft w:val="0"/>
                                          <w:marRight w:val="0"/>
                                          <w:marTop w:val="360"/>
                                          <w:marBottom w:val="0"/>
                                          <w:divBdr>
                                            <w:top w:val="none" w:sz="0" w:space="0" w:color="auto"/>
                                            <w:left w:val="none" w:sz="0" w:space="0" w:color="auto"/>
                                            <w:bottom w:val="none" w:sz="0" w:space="0" w:color="auto"/>
                                            <w:right w:val="none" w:sz="0" w:space="0" w:color="auto"/>
                                          </w:divBdr>
                                          <w:divsChild>
                                            <w:div w:id="1700861100">
                                              <w:marLeft w:val="0"/>
                                              <w:marRight w:val="0"/>
                                              <w:marTop w:val="0"/>
                                              <w:marBottom w:val="0"/>
                                              <w:divBdr>
                                                <w:top w:val="none" w:sz="0" w:space="0" w:color="auto"/>
                                                <w:left w:val="none" w:sz="0" w:space="0" w:color="auto"/>
                                                <w:bottom w:val="none" w:sz="0" w:space="0" w:color="auto"/>
                                                <w:right w:val="none" w:sz="0" w:space="0" w:color="auto"/>
                                              </w:divBdr>
                                            </w:div>
                                          </w:divsChild>
                                        </w:div>
                                        <w:div w:id="967932678">
                                          <w:marLeft w:val="0"/>
                                          <w:marRight w:val="0"/>
                                          <w:marTop w:val="360"/>
                                          <w:marBottom w:val="0"/>
                                          <w:divBdr>
                                            <w:top w:val="none" w:sz="0" w:space="0" w:color="auto"/>
                                            <w:left w:val="none" w:sz="0" w:space="0" w:color="auto"/>
                                            <w:bottom w:val="none" w:sz="0" w:space="0" w:color="auto"/>
                                            <w:right w:val="none" w:sz="0" w:space="0" w:color="auto"/>
                                          </w:divBdr>
                                          <w:divsChild>
                                            <w:div w:id="491873265">
                                              <w:marLeft w:val="0"/>
                                              <w:marRight w:val="0"/>
                                              <w:marTop w:val="0"/>
                                              <w:marBottom w:val="0"/>
                                              <w:divBdr>
                                                <w:top w:val="none" w:sz="0" w:space="0" w:color="auto"/>
                                                <w:left w:val="none" w:sz="0" w:space="0" w:color="auto"/>
                                                <w:bottom w:val="none" w:sz="0" w:space="0" w:color="auto"/>
                                                <w:right w:val="none" w:sz="0" w:space="0" w:color="auto"/>
                                              </w:divBdr>
                                            </w:div>
                                          </w:divsChild>
                                        </w:div>
                                        <w:div w:id="1150291852">
                                          <w:marLeft w:val="0"/>
                                          <w:marRight w:val="0"/>
                                          <w:marTop w:val="360"/>
                                          <w:marBottom w:val="0"/>
                                          <w:divBdr>
                                            <w:top w:val="none" w:sz="0" w:space="0" w:color="auto"/>
                                            <w:left w:val="none" w:sz="0" w:space="0" w:color="auto"/>
                                            <w:bottom w:val="none" w:sz="0" w:space="0" w:color="auto"/>
                                            <w:right w:val="none" w:sz="0" w:space="0" w:color="auto"/>
                                          </w:divBdr>
                                          <w:divsChild>
                                            <w:div w:id="1101729514">
                                              <w:marLeft w:val="0"/>
                                              <w:marRight w:val="0"/>
                                              <w:marTop w:val="0"/>
                                              <w:marBottom w:val="0"/>
                                              <w:divBdr>
                                                <w:top w:val="none" w:sz="0" w:space="0" w:color="auto"/>
                                                <w:left w:val="none" w:sz="0" w:space="0" w:color="auto"/>
                                                <w:bottom w:val="none" w:sz="0" w:space="0" w:color="auto"/>
                                                <w:right w:val="none" w:sz="0" w:space="0" w:color="auto"/>
                                              </w:divBdr>
                                            </w:div>
                                          </w:divsChild>
                                        </w:div>
                                        <w:div w:id="1420254550">
                                          <w:marLeft w:val="0"/>
                                          <w:marRight w:val="0"/>
                                          <w:marTop w:val="440"/>
                                          <w:marBottom w:val="200"/>
                                          <w:divBdr>
                                            <w:top w:val="none" w:sz="0" w:space="0" w:color="auto"/>
                                            <w:left w:val="none" w:sz="0" w:space="0" w:color="auto"/>
                                            <w:bottom w:val="none" w:sz="0" w:space="0" w:color="auto"/>
                                            <w:right w:val="none" w:sz="0" w:space="0" w:color="auto"/>
                                          </w:divBdr>
                                          <w:divsChild>
                                            <w:div w:id="287275085">
                                              <w:marLeft w:val="0"/>
                                              <w:marRight w:val="0"/>
                                              <w:marTop w:val="0"/>
                                              <w:marBottom w:val="0"/>
                                              <w:divBdr>
                                                <w:top w:val="none" w:sz="0" w:space="0" w:color="auto"/>
                                                <w:left w:val="none" w:sz="0" w:space="0" w:color="auto"/>
                                                <w:bottom w:val="none" w:sz="0" w:space="0" w:color="auto"/>
                                                <w:right w:val="none" w:sz="0" w:space="0" w:color="auto"/>
                                              </w:divBdr>
                                            </w:div>
                                          </w:divsChild>
                                        </w:div>
                                        <w:div w:id="1562716592">
                                          <w:marLeft w:val="0"/>
                                          <w:marRight w:val="0"/>
                                          <w:marTop w:val="0"/>
                                          <w:marBottom w:val="0"/>
                                          <w:divBdr>
                                            <w:top w:val="none" w:sz="0" w:space="0" w:color="auto"/>
                                            <w:left w:val="none" w:sz="0" w:space="0" w:color="auto"/>
                                            <w:bottom w:val="none" w:sz="0" w:space="0" w:color="auto"/>
                                            <w:right w:val="none" w:sz="0" w:space="0" w:color="auto"/>
                                          </w:divBdr>
                                          <w:divsChild>
                                            <w:div w:id="1398937287">
                                              <w:marLeft w:val="0"/>
                                              <w:marRight w:val="0"/>
                                              <w:marTop w:val="0"/>
                                              <w:marBottom w:val="0"/>
                                              <w:divBdr>
                                                <w:top w:val="none" w:sz="0" w:space="0" w:color="auto"/>
                                                <w:left w:val="none" w:sz="0" w:space="0" w:color="auto"/>
                                                <w:bottom w:val="none" w:sz="0" w:space="0" w:color="auto"/>
                                                <w:right w:val="none" w:sz="0" w:space="0" w:color="auto"/>
                                              </w:divBdr>
                                              <w:divsChild>
                                                <w:div w:id="1210802105">
                                                  <w:marLeft w:val="0"/>
                                                  <w:marRight w:val="0"/>
                                                  <w:marTop w:val="360"/>
                                                  <w:marBottom w:val="0"/>
                                                  <w:divBdr>
                                                    <w:top w:val="none" w:sz="0" w:space="0" w:color="auto"/>
                                                    <w:left w:val="none" w:sz="0" w:space="0" w:color="auto"/>
                                                    <w:bottom w:val="none" w:sz="0" w:space="0" w:color="auto"/>
                                                    <w:right w:val="none" w:sz="0" w:space="0" w:color="auto"/>
                                                  </w:divBdr>
                                                  <w:divsChild>
                                                    <w:div w:id="887836479">
                                                      <w:marLeft w:val="0"/>
                                                      <w:marRight w:val="0"/>
                                                      <w:marTop w:val="0"/>
                                                      <w:marBottom w:val="0"/>
                                                      <w:divBdr>
                                                        <w:top w:val="none" w:sz="0" w:space="0" w:color="auto"/>
                                                        <w:left w:val="none" w:sz="0" w:space="0" w:color="auto"/>
                                                        <w:bottom w:val="none" w:sz="0" w:space="0" w:color="auto"/>
                                                        <w:right w:val="none" w:sz="0" w:space="0" w:color="auto"/>
                                                      </w:divBdr>
                                                      <w:divsChild>
                                                        <w:div w:id="34162633">
                                                          <w:marLeft w:val="600"/>
                                                          <w:marRight w:val="0"/>
                                                          <w:marTop w:val="80"/>
                                                          <w:marBottom w:val="0"/>
                                                          <w:divBdr>
                                                            <w:top w:val="none" w:sz="0" w:space="0" w:color="auto"/>
                                                            <w:left w:val="none" w:sz="0" w:space="0" w:color="auto"/>
                                                            <w:bottom w:val="none" w:sz="0" w:space="0" w:color="auto"/>
                                                            <w:right w:val="none" w:sz="0" w:space="0" w:color="auto"/>
                                                          </w:divBdr>
                                                          <w:divsChild>
                                                            <w:div w:id="262348091">
                                                              <w:marLeft w:val="0"/>
                                                              <w:marRight w:val="0"/>
                                                              <w:marTop w:val="0"/>
                                                              <w:marBottom w:val="0"/>
                                                              <w:divBdr>
                                                                <w:top w:val="none" w:sz="0" w:space="0" w:color="auto"/>
                                                                <w:left w:val="none" w:sz="0" w:space="0" w:color="auto"/>
                                                                <w:bottom w:val="none" w:sz="0" w:space="0" w:color="auto"/>
                                                                <w:right w:val="none" w:sz="0" w:space="0" w:color="auto"/>
                                                              </w:divBdr>
                                                            </w:div>
                                                          </w:divsChild>
                                                        </w:div>
                                                        <w:div w:id="795105344">
                                                          <w:marLeft w:val="600"/>
                                                          <w:marRight w:val="0"/>
                                                          <w:marTop w:val="80"/>
                                                          <w:marBottom w:val="0"/>
                                                          <w:divBdr>
                                                            <w:top w:val="none" w:sz="0" w:space="0" w:color="auto"/>
                                                            <w:left w:val="none" w:sz="0" w:space="0" w:color="auto"/>
                                                            <w:bottom w:val="none" w:sz="0" w:space="0" w:color="auto"/>
                                                            <w:right w:val="none" w:sz="0" w:space="0" w:color="auto"/>
                                                          </w:divBdr>
                                                          <w:divsChild>
                                                            <w:div w:id="1301156126">
                                                              <w:marLeft w:val="0"/>
                                                              <w:marRight w:val="0"/>
                                                              <w:marTop w:val="0"/>
                                                              <w:marBottom w:val="0"/>
                                                              <w:divBdr>
                                                                <w:top w:val="none" w:sz="0" w:space="0" w:color="auto"/>
                                                                <w:left w:val="none" w:sz="0" w:space="0" w:color="auto"/>
                                                                <w:bottom w:val="none" w:sz="0" w:space="0" w:color="auto"/>
                                                                <w:right w:val="none" w:sz="0" w:space="0" w:color="auto"/>
                                                              </w:divBdr>
                                                            </w:div>
                                                          </w:divsChild>
                                                        </w:div>
                                                        <w:div w:id="957177206">
                                                          <w:marLeft w:val="600"/>
                                                          <w:marRight w:val="0"/>
                                                          <w:marTop w:val="80"/>
                                                          <w:marBottom w:val="0"/>
                                                          <w:divBdr>
                                                            <w:top w:val="none" w:sz="0" w:space="0" w:color="auto"/>
                                                            <w:left w:val="none" w:sz="0" w:space="0" w:color="auto"/>
                                                            <w:bottom w:val="none" w:sz="0" w:space="0" w:color="auto"/>
                                                            <w:right w:val="none" w:sz="0" w:space="0" w:color="auto"/>
                                                          </w:divBdr>
                                                          <w:divsChild>
                                                            <w:div w:id="177282362">
                                                              <w:marLeft w:val="0"/>
                                                              <w:marRight w:val="0"/>
                                                              <w:marTop w:val="0"/>
                                                              <w:marBottom w:val="0"/>
                                                              <w:divBdr>
                                                                <w:top w:val="none" w:sz="0" w:space="0" w:color="auto"/>
                                                                <w:left w:val="none" w:sz="0" w:space="0" w:color="auto"/>
                                                                <w:bottom w:val="none" w:sz="0" w:space="0" w:color="auto"/>
                                                                <w:right w:val="none" w:sz="0" w:space="0" w:color="auto"/>
                                                              </w:divBdr>
                                                            </w:div>
                                                          </w:divsChild>
                                                        </w:div>
                                                        <w:div w:id="1428967003">
                                                          <w:marLeft w:val="600"/>
                                                          <w:marRight w:val="0"/>
                                                          <w:marTop w:val="80"/>
                                                          <w:marBottom w:val="0"/>
                                                          <w:divBdr>
                                                            <w:top w:val="none" w:sz="0" w:space="0" w:color="auto"/>
                                                            <w:left w:val="none" w:sz="0" w:space="0" w:color="auto"/>
                                                            <w:bottom w:val="none" w:sz="0" w:space="0" w:color="auto"/>
                                                            <w:right w:val="none" w:sz="0" w:space="0" w:color="auto"/>
                                                          </w:divBdr>
                                                          <w:divsChild>
                                                            <w:div w:id="67730509">
                                                              <w:marLeft w:val="0"/>
                                                              <w:marRight w:val="0"/>
                                                              <w:marTop w:val="0"/>
                                                              <w:marBottom w:val="0"/>
                                                              <w:divBdr>
                                                                <w:top w:val="none" w:sz="0" w:space="0" w:color="auto"/>
                                                                <w:left w:val="none" w:sz="0" w:space="0" w:color="auto"/>
                                                                <w:bottom w:val="none" w:sz="0" w:space="0" w:color="auto"/>
                                                                <w:right w:val="none" w:sz="0" w:space="0" w:color="auto"/>
                                                              </w:divBdr>
                                                            </w:div>
                                                          </w:divsChild>
                                                        </w:div>
                                                        <w:div w:id="1880048313">
                                                          <w:marLeft w:val="600"/>
                                                          <w:marRight w:val="0"/>
                                                          <w:marTop w:val="80"/>
                                                          <w:marBottom w:val="0"/>
                                                          <w:divBdr>
                                                            <w:top w:val="none" w:sz="0" w:space="0" w:color="auto"/>
                                                            <w:left w:val="none" w:sz="0" w:space="0" w:color="auto"/>
                                                            <w:bottom w:val="none" w:sz="0" w:space="0" w:color="auto"/>
                                                            <w:right w:val="none" w:sz="0" w:space="0" w:color="auto"/>
                                                          </w:divBdr>
                                                          <w:divsChild>
                                                            <w:div w:id="5007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0084">
                                          <w:marLeft w:val="0"/>
                                          <w:marRight w:val="0"/>
                                          <w:marTop w:val="360"/>
                                          <w:marBottom w:val="0"/>
                                          <w:divBdr>
                                            <w:top w:val="none" w:sz="0" w:space="0" w:color="auto"/>
                                            <w:left w:val="none" w:sz="0" w:space="0" w:color="auto"/>
                                            <w:bottom w:val="none" w:sz="0" w:space="0" w:color="auto"/>
                                            <w:right w:val="none" w:sz="0" w:space="0" w:color="auto"/>
                                          </w:divBdr>
                                          <w:divsChild>
                                            <w:div w:id="1763257640">
                                              <w:marLeft w:val="0"/>
                                              <w:marRight w:val="0"/>
                                              <w:marTop w:val="0"/>
                                              <w:marBottom w:val="0"/>
                                              <w:divBdr>
                                                <w:top w:val="none" w:sz="0" w:space="0" w:color="auto"/>
                                                <w:left w:val="none" w:sz="0" w:space="0" w:color="auto"/>
                                                <w:bottom w:val="none" w:sz="0" w:space="0" w:color="auto"/>
                                                <w:right w:val="none" w:sz="0" w:space="0" w:color="auto"/>
                                              </w:divBdr>
                                            </w:div>
                                          </w:divsChild>
                                        </w:div>
                                        <w:div w:id="1631861176">
                                          <w:marLeft w:val="0"/>
                                          <w:marRight w:val="0"/>
                                          <w:marTop w:val="360"/>
                                          <w:marBottom w:val="0"/>
                                          <w:divBdr>
                                            <w:top w:val="none" w:sz="0" w:space="0" w:color="auto"/>
                                            <w:left w:val="none" w:sz="0" w:space="0" w:color="auto"/>
                                            <w:bottom w:val="none" w:sz="0" w:space="0" w:color="auto"/>
                                            <w:right w:val="none" w:sz="0" w:space="0" w:color="auto"/>
                                          </w:divBdr>
                                          <w:divsChild>
                                            <w:div w:id="2063357747">
                                              <w:marLeft w:val="0"/>
                                              <w:marRight w:val="0"/>
                                              <w:marTop w:val="0"/>
                                              <w:marBottom w:val="0"/>
                                              <w:divBdr>
                                                <w:top w:val="none" w:sz="0" w:space="0" w:color="auto"/>
                                                <w:left w:val="none" w:sz="0" w:space="0" w:color="auto"/>
                                                <w:bottom w:val="none" w:sz="0" w:space="0" w:color="auto"/>
                                                <w:right w:val="none" w:sz="0" w:space="0" w:color="auto"/>
                                              </w:divBdr>
                                            </w:div>
                                          </w:divsChild>
                                        </w:div>
                                        <w:div w:id="1672752829">
                                          <w:marLeft w:val="0"/>
                                          <w:marRight w:val="0"/>
                                          <w:marTop w:val="0"/>
                                          <w:marBottom w:val="0"/>
                                          <w:divBdr>
                                            <w:top w:val="none" w:sz="0" w:space="0" w:color="auto"/>
                                            <w:left w:val="none" w:sz="0" w:space="0" w:color="auto"/>
                                            <w:bottom w:val="none" w:sz="0" w:space="0" w:color="auto"/>
                                            <w:right w:val="none" w:sz="0" w:space="0" w:color="auto"/>
                                          </w:divBdr>
                                          <w:divsChild>
                                            <w:div w:id="729422102">
                                              <w:marLeft w:val="0"/>
                                              <w:marRight w:val="0"/>
                                              <w:marTop w:val="0"/>
                                              <w:marBottom w:val="0"/>
                                              <w:divBdr>
                                                <w:top w:val="none" w:sz="0" w:space="0" w:color="auto"/>
                                                <w:left w:val="none" w:sz="0" w:space="0" w:color="auto"/>
                                                <w:bottom w:val="none" w:sz="0" w:space="0" w:color="auto"/>
                                                <w:right w:val="none" w:sz="0" w:space="0" w:color="auto"/>
                                              </w:divBdr>
                                              <w:divsChild>
                                                <w:div w:id="967125246">
                                                  <w:marLeft w:val="0"/>
                                                  <w:marRight w:val="0"/>
                                                  <w:marTop w:val="360"/>
                                                  <w:marBottom w:val="0"/>
                                                  <w:divBdr>
                                                    <w:top w:val="none" w:sz="0" w:space="0" w:color="auto"/>
                                                    <w:left w:val="none" w:sz="0" w:space="0" w:color="auto"/>
                                                    <w:bottom w:val="none" w:sz="0" w:space="0" w:color="auto"/>
                                                    <w:right w:val="none" w:sz="0" w:space="0" w:color="auto"/>
                                                  </w:divBdr>
                                                  <w:divsChild>
                                                    <w:div w:id="1907757219">
                                                      <w:marLeft w:val="0"/>
                                                      <w:marRight w:val="0"/>
                                                      <w:marTop w:val="0"/>
                                                      <w:marBottom w:val="0"/>
                                                      <w:divBdr>
                                                        <w:top w:val="none" w:sz="0" w:space="0" w:color="auto"/>
                                                        <w:left w:val="none" w:sz="0" w:space="0" w:color="auto"/>
                                                        <w:bottom w:val="none" w:sz="0" w:space="0" w:color="auto"/>
                                                        <w:right w:val="none" w:sz="0" w:space="0" w:color="auto"/>
                                                      </w:divBdr>
                                                      <w:divsChild>
                                                        <w:div w:id="410740378">
                                                          <w:marLeft w:val="600"/>
                                                          <w:marRight w:val="0"/>
                                                          <w:marTop w:val="80"/>
                                                          <w:marBottom w:val="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1986815196">
                                                          <w:marLeft w:val="600"/>
                                                          <w:marRight w:val="0"/>
                                                          <w:marTop w:val="80"/>
                                                          <w:marBottom w:val="0"/>
                                                          <w:divBdr>
                                                            <w:top w:val="none" w:sz="0" w:space="0" w:color="auto"/>
                                                            <w:left w:val="none" w:sz="0" w:space="0" w:color="auto"/>
                                                            <w:bottom w:val="none" w:sz="0" w:space="0" w:color="auto"/>
                                                            <w:right w:val="none" w:sz="0" w:space="0" w:color="auto"/>
                                                          </w:divBdr>
                                                          <w:divsChild>
                                                            <w:div w:id="1823810726">
                                                              <w:marLeft w:val="0"/>
                                                              <w:marRight w:val="0"/>
                                                              <w:marTop w:val="0"/>
                                                              <w:marBottom w:val="0"/>
                                                              <w:divBdr>
                                                                <w:top w:val="none" w:sz="0" w:space="0" w:color="auto"/>
                                                                <w:left w:val="none" w:sz="0" w:space="0" w:color="auto"/>
                                                                <w:bottom w:val="none" w:sz="0" w:space="0" w:color="auto"/>
                                                                <w:right w:val="none" w:sz="0" w:space="0" w:color="auto"/>
                                                              </w:divBdr>
                                                            </w:div>
                                                          </w:divsChild>
                                                        </w:div>
                                                        <w:div w:id="2012681121">
                                                          <w:marLeft w:val="600"/>
                                                          <w:marRight w:val="0"/>
                                                          <w:marTop w:val="80"/>
                                                          <w:marBottom w:val="0"/>
                                                          <w:divBdr>
                                                            <w:top w:val="none" w:sz="0" w:space="0" w:color="auto"/>
                                                            <w:left w:val="none" w:sz="0" w:space="0" w:color="auto"/>
                                                            <w:bottom w:val="none" w:sz="0" w:space="0" w:color="auto"/>
                                                            <w:right w:val="none" w:sz="0" w:space="0" w:color="auto"/>
                                                          </w:divBdr>
                                                          <w:divsChild>
                                                            <w:div w:id="1673294612">
                                                              <w:marLeft w:val="0"/>
                                                              <w:marRight w:val="0"/>
                                                              <w:marTop w:val="0"/>
                                                              <w:marBottom w:val="0"/>
                                                              <w:divBdr>
                                                                <w:top w:val="none" w:sz="0" w:space="0" w:color="auto"/>
                                                                <w:left w:val="none" w:sz="0" w:space="0" w:color="auto"/>
                                                                <w:bottom w:val="none" w:sz="0" w:space="0" w:color="auto"/>
                                                                <w:right w:val="none" w:sz="0" w:space="0" w:color="auto"/>
                                                              </w:divBdr>
                                                            </w:div>
                                                          </w:divsChild>
                                                        </w:div>
                                                        <w:div w:id="2138403824">
                                                          <w:marLeft w:val="600"/>
                                                          <w:marRight w:val="0"/>
                                                          <w:marTop w:val="80"/>
                                                          <w:marBottom w:val="0"/>
                                                          <w:divBdr>
                                                            <w:top w:val="none" w:sz="0" w:space="0" w:color="auto"/>
                                                            <w:left w:val="none" w:sz="0" w:space="0" w:color="auto"/>
                                                            <w:bottom w:val="none" w:sz="0" w:space="0" w:color="auto"/>
                                                            <w:right w:val="none" w:sz="0" w:space="0" w:color="auto"/>
                                                          </w:divBdr>
                                                          <w:divsChild>
                                                            <w:div w:id="15049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2582">
                                          <w:marLeft w:val="0"/>
                                          <w:marRight w:val="0"/>
                                          <w:marTop w:val="0"/>
                                          <w:marBottom w:val="0"/>
                                          <w:divBdr>
                                            <w:top w:val="none" w:sz="0" w:space="0" w:color="auto"/>
                                            <w:left w:val="none" w:sz="0" w:space="0" w:color="auto"/>
                                            <w:bottom w:val="none" w:sz="0" w:space="0" w:color="auto"/>
                                            <w:right w:val="none" w:sz="0" w:space="0" w:color="auto"/>
                                          </w:divBdr>
                                          <w:divsChild>
                                            <w:div w:id="912007643">
                                              <w:marLeft w:val="0"/>
                                              <w:marRight w:val="0"/>
                                              <w:marTop w:val="0"/>
                                              <w:marBottom w:val="0"/>
                                              <w:divBdr>
                                                <w:top w:val="none" w:sz="0" w:space="0" w:color="auto"/>
                                                <w:left w:val="none" w:sz="0" w:space="0" w:color="auto"/>
                                                <w:bottom w:val="none" w:sz="0" w:space="0" w:color="auto"/>
                                                <w:right w:val="none" w:sz="0" w:space="0" w:color="auto"/>
                                              </w:divBdr>
                                              <w:divsChild>
                                                <w:div w:id="841244503">
                                                  <w:marLeft w:val="0"/>
                                                  <w:marRight w:val="0"/>
                                                  <w:marTop w:val="360"/>
                                                  <w:marBottom w:val="0"/>
                                                  <w:divBdr>
                                                    <w:top w:val="none" w:sz="0" w:space="0" w:color="auto"/>
                                                    <w:left w:val="none" w:sz="0" w:space="0" w:color="auto"/>
                                                    <w:bottom w:val="none" w:sz="0" w:space="0" w:color="auto"/>
                                                    <w:right w:val="none" w:sz="0" w:space="0" w:color="auto"/>
                                                  </w:divBdr>
                                                  <w:divsChild>
                                                    <w:div w:id="1193762237">
                                                      <w:marLeft w:val="0"/>
                                                      <w:marRight w:val="0"/>
                                                      <w:marTop w:val="0"/>
                                                      <w:marBottom w:val="0"/>
                                                      <w:divBdr>
                                                        <w:top w:val="none" w:sz="0" w:space="0" w:color="auto"/>
                                                        <w:left w:val="none" w:sz="0" w:space="0" w:color="auto"/>
                                                        <w:bottom w:val="none" w:sz="0" w:space="0" w:color="auto"/>
                                                        <w:right w:val="none" w:sz="0" w:space="0" w:color="auto"/>
                                                      </w:divBdr>
                                                      <w:divsChild>
                                                        <w:div w:id="207110331">
                                                          <w:marLeft w:val="600"/>
                                                          <w:marRight w:val="0"/>
                                                          <w:marTop w:val="80"/>
                                                          <w:marBottom w:val="0"/>
                                                          <w:divBdr>
                                                            <w:top w:val="none" w:sz="0" w:space="0" w:color="auto"/>
                                                            <w:left w:val="none" w:sz="0" w:space="0" w:color="auto"/>
                                                            <w:bottom w:val="none" w:sz="0" w:space="0" w:color="auto"/>
                                                            <w:right w:val="none" w:sz="0" w:space="0" w:color="auto"/>
                                                          </w:divBdr>
                                                          <w:divsChild>
                                                            <w:div w:id="407117066">
                                                              <w:marLeft w:val="0"/>
                                                              <w:marRight w:val="0"/>
                                                              <w:marTop w:val="0"/>
                                                              <w:marBottom w:val="0"/>
                                                              <w:divBdr>
                                                                <w:top w:val="none" w:sz="0" w:space="0" w:color="auto"/>
                                                                <w:left w:val="none" w:sz="0" w:space="0" w:color="auto"/>
                                                                <w:bottom w:val="none" w:sz="0" w:space="0" w:color="auto"/>
                                                                <w:right w:val="none" w:sz="0" w:space="0" w:color="auto"/>
                                                              </w:divBdr>
                                                            </w:div>
                                                          </w:divsChild>
                                                        </w:div>
                                                        <w:div w:id="445195026">
                                                          <w:marLeft w:val="600"/>
                                                          <w:marRight w:val="0"/>
                                                          <w:marTop w:val="80"/>
                                                          <w:marBottom w:val="0"/>
                                                          <w:divBdr>
                                                            <w:top w:val="none" w:sz="0" w:space="0" w:color="auto"/>
                                                            <w:left w:val="none" w:sz="0" w:space="0" w:color="auto"/>
                                                            <w:bottom w:val="none" w:sz="0" w:space="0" w:color="auto"/>
                                                            <w:right w:val="none" w:sz="0" w:space="0" w:color="auto"/>
                                                          </w:divBdr>
                                                          <w:divsChild>
                                                            <w:div w:id="1223061803">
                                                              <w:marLeft w:val="0"/>
                                                              <w:marRight w:val="0"/>
                                                              <w:marTop w:val="0"/>
                                                              <w:marBottom w:val="0"/>
                                                              <w:divBdr>
                                                                <w:top w:val="none" w:sz="0" w:space="0" w:color="auto"/>
                                                                <w:left w:val="none" w:sz="0" w:space="0" w:color="auto"/>
                                                                <w:bottom w:val="none" w:sz="0" w:space="0" w:color="auto"/>
                                                                <w:right w:val="none" w:sz="0" w:space="0" w:color="auto"/>
                                                              </w:divBdr>
                                                            </w:div>
                                                          </w:divsChild>
                                                        </w:div>
                                                        <w:div w:id="634600124">
                                                          <w:marLeft w:val="600"/>
                                                          <w:marRight w:val="0"/>
                                                          <w:marTop w:val="80"/>
                                                          <w:marBottom w:val="0"/>
                                                          <w:divBdr>
                                                            <w:top w:val="none" w:sz="0" w:space="0" w:color="auto"/>
                                                            <w:left w:val="none" w:sz="0" w:space="0" w:color="auto"/>
                                                            <w:bottom w:val="none" w:sz="0" w:space="0" w:color="auto"/>
                                                            <w:right w:val="none" w:sz="0" w:space="0" w:color="auto"/>
                                                          </w:divBdr>
                                                          <w:divsChild>
                                                            <w:div w:id="2000695721">
                                                              <w:marLeft w:val="0"/>
                                                              <w:marRight w:val="0"/>
                                                              <w:marTop w:val="0"/>
                                                              <w:marBottom w:val="0"/>
                                                              <w:divBdr>
                                                                <w:top w:val="none" w:sz="0" w:space="0" w:color="auto"/>
                                                                <w:left w:val="none" w:sz="0" w:space="0" w:color="auto"/>
                                                                <w:bottom w:val="none" w:sz="0" w:space="0" w:color="auto"/>
                                                                <w:right w:val="none" w:sz="0" w:space="0" w:color="auto"/>
                                                              </w:divBdr>
                                                            </w:div>
                                                          </w:divsChild>
                                                        </w:div>
                                                        <w:div w:id="642780193">
                                                          <w:marLeft w:val="600"/>
                                                          <w:marRight w:val="0"/>
                                                          <w:marTop w:val="80"/>
                                                          <w:marBottom w:val="0"/>
                                                          <w:divBdr>
                                                            <w:top w:val="none" w:sz="0" w:space="0" w:color="auto"/>
                                                            <w:left w:val="none" w:sz="0" w:space="0" w:color="auto"/>
                                                            <w:bottom w:val="none" w:sz="0" w:space="0" w:color="auto"/>
                                                            <w:right w:val="none" w:sz="0" w:space="0" w:color="auto"/>
                                                          </w:divBdr>
                                                          <w:divsChild>
                                                            <w:div w:id="1322194389">
                                                              <w:marLeft w:val="0"/>
                                                              <w:marRight w:val="0"/>
                                                              <w:marTop w:val="0"/>
                                                              <w:marBottom w:val="0"/>
                                                              <w:divBdr>
                                                                <w:top w:val="none" w:sz="0" w:space="0" w:color="auto"/>
                                                                <w:left w:val="none" w:sz="0" w:space="0" w:color="auto"/>
                                                                <w:bottom w:val="none" w:sz="0" w:space="0" w:color="auto"/>
                                                                <w:right w:val="none" w:sz="0" w:space="0" w:color="auto"/>
                                                              </w:divBdr>
                                                            </w:div>
                                                          </w:divsChild>
                                                        </w:div>
                                                        <w:div w:id="2135128248">
                                                          <w:marLeft w:val="600"/>
                                                          <w:marRight w:val="0"/>
                                                          <w:marTop w:val="80"/>
                                                          <w:marBottom w:val="0"/>
                                                          <w:divBdr>
                                                            <w:top w:val="none" w:sz="0" w:space="0" w:color="auto"/>
                                                            <w:left w:val="none" w:sz="0" w:space="0" w:color="auto"/>
                                                            <w:bottom w:val="none" w:sz="0" w:space="0" w:color="auto"/>
                                                            <w:right w:val="none" w:sz="0" w:space="0" w:color="auto"/>
                                                          </w:divBdr>
                                                          <w:divsChild>
                                                            <w:div w:id="1484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6449">
                                          <w:marLeft w:val="0"/>
                                          <w:marRight w:val="0"/>
                                          <w:marTop w:val="360"/>
                                          <w:marBottom w:val="0"/>
                                          <w:divBdr>
                                            <w:top w:val="none" w:sz="0" w:space="0" w:color="auto"/>
                                            <w:left w:val="none" w:sz="0" w:space="0" w:color="auto"/>
                                            <w:bottom w:val="none" w:sz="0" w:space="0" w:color="auto"/>
                                            <w:right w:val="none" w:sz="0" w:space="0" w:color="auto"/>
                                          </w:divBdr>
                                          <w:divsChild>
                                            <w:div w:id="1467165075">
                                              <w:marLeft w:val="0"/>
                                              <w:marRight w:val="0"/>
                                              <w:marTop w:val="0"/>
                                              <w:marBottom w:val="0"/>
                                              <w:divBdr>
                                                <w:top w:val="none" w:sz="0" w:space="0" w:color="auto"/>
                                                <w:left w:val="none" w:sz="0" w:space="0" w:color="auto"/>
                                                <w:bottom w:val="none" w:sz="0" w:space="0" w:color="auto"/>
                                                <w:right w:val="none" w:sz="0" w:space="0" w:color="auto"/>
                                              </w:divBdr>
                                            </w:div>
                                          </w:divsChild>
                                        </w:div>
                                        <w:div w:id="2077900248">
                                          <w:marLeft w:val="0"/>
                                          <w:marRight w:val="0"/>
                                          <w:marTop w:val="0"/>
                                          <w:marBottom w:val="0"/>
                                          <w:divBdr>
                                            <w:top w:val="none" w:sz="0" w:space="0" w:color="auto"/>
                                            <w:left w:val="none" w:sz="0" w:space="0" w:color="auto"/>
                                            <w:bottom w:val="none" w:sz="0" w:space="0" w:color="auto"/>
                                            <w:right w:val="none" w:sz="0" w:space="0" w:color="auto"/>
                                          </w:divBdr>
                                          <w:divsChild>
                                            <w:div w:id="1014573929">
                                              <w:marLeft w:val="0"/>
                                              <w:marRight w:val="0"/>
                                              <w:marTop w:val="0"/>
                                              <w:marBottom w:val="0"/>
                                              <w:divBdr>
                                                <w:top w:val="none" w:sz="0" w:space="0" w:color="auto"/>
                                                <w:left w:val="none" w:sz="0" w:space="0" w:color="auto"/>
                                                <w:bottom w:val="none" w:sz="0" w:space="0" w:color="auto"/>
                                                <w:right w:val="none" w:sz="0" w:space="0" w:color="auto"/>
                                              </w:divBdr>
                                              <w:divsChild>
                                                <w:div w:id="987707224">
                                                  <w:marLeft w:val="0"/>
                                                  <w:marRight w:val="0"/>
                                                  <w:marTop w:val="360"/>
                                                  <w:marBottom w:val="0"/>
                                                  <w:divBdr>
                                                    <w:top w:val="none" w:sz="0" w:space="0" w:color="auto"/>
                                                    <w:left w:val="none" w:sz="0" w:space="0" w:color="auto"/>
                                                    <w:bottom w:val="none" w:sz="0" w:space="0" w:color="auto"/>
                                                    <w:right w:val="none" w:sz="0" w:space="0" w:color="auto"/>
                                                  </w:divBdr>
                                                  <w:divsChild>
                                                    <w:div w:id="1953439848">
                                                      <w:marLeft w:val="0"/>
                                                      <w:marRight w:val="0"/>
                                                      <w:marTop w:val="0"/>
                                                      <w:marBottom w:val="0"/>
                                                      <w:divBdr>
                                                        <w:top w:val="none" w:sz="0" w:space="0" w:color="auto"/>
                                                        <w:left w:val="none" w:sz="0" w:space="0" w:color="auto"/>
                                                        <w:bottom w:val="none" w:sz="0" w:space="0" w:color="auto"/>
                                                        <w:right w:val="none" w:sz="0" w:space="0" w:color="auto"/>
                                                      </w:divBdr>
                                                      <w:divsChild>
                                                        <w:div w:id="671640143">
                                                          <w:marLeft w:val="600"/>
                                                          <w:marRight w:val="0"/>
                                                          <w:marTop w:val="80"/>
                                                          <w:marBottom w:val="0"/>
                                                          <w:divBdr>
                                                            <w:top w:val="none" w:sz="0" w:space="0" w:color="auto"/>
                                                            <w:left w:val="none" w:sz="0" w:space="0" w:color="auto"/>
                                                            <w:bottom w:val="none" w:sz="0" w:space="0" w:color="auto"/>
                                                            <w:right w:val="none" w:sz="0" w:space="0" w:color="auto"/>
                                                          </w:divBdr>
                                                          <w:divsChild>
                                                            <w:div w:id="1180579645">
                                                              <w:marLeft w:val="0"/>
                                                              <w:marRight w:val="0"/>
                                                              <w:marTop w:val="0"/>
                                                              <w:marBottom w:val="0"/>
                                                              <w:divBdr>
                                                                <w:top w:val="none" w:sz="0" w:space="0" w:color="auto"/>
                                                                <w:left w:val="none" w:sz="0" w:space="0" w:color="auto"/>
                                                                <w:bottom w:val="none" w:sz="0" w:space="0" w:color="auto"/>
                                                                <w:right w:val="none" w:sz="0" w:space="0" w:color="auto"/>
                                                              </w:divBdr>
                                                            </w:div>
                                                          </w:divsChild>
                                                        </w:div>
                                                        <w:div w:id="1226378529">
                                                          <w:marLeft w:val="600"/>
                                                          <w:marRight w:val="0"/>
                                                          <w:marTop w:val="80"/>
                                                          <w:marBottom w:val="0"/>
                                                          <w:divBdr>
                                                            <w:top w:val="none" w:sz="0" w:space="0" w:color="auto"/>
                                                            <w:left w:val="none" w:sz="0" w:space="0" w:color="auto"/>
                                                            <w:bottom w:val="none" w:sz="0" w:space="0" w:color="auto"/>
                                                            <w:right w:val="none" w:sz="0" w:space="0" w:color="auto"/>
                                                          </w:divBdr>
                                                          <w:divsChild>
                                                            <w:div w:id="1088384113">
                                                              <w:marLeft w:val="0"/>
                                                              <w:marRight w:val="0"/>
                                                              <w:marTop w:val="0"/>
                                                              <w:marBottom w:val="0"/>
                                                              <w:divBdr>
                                                                <w:top w:val="none" w:sz="0" w:space="0" w:color="auto"/>
                                                                <w:left w:val="none" w:sz="0" w:space="0" w:color="auto"/>
                                                                <w:bottom w:val="none" w:sz="0" w:space="0" w:color="auto"/>
                                                                <w:right w:val="none" w:sz="0" w:space="0" w:color="auto"/>
                                                              </w:divBdr>
                                                            </w:div>
                                                          </w:divsChild>
                                                        </w:div>
                                                        <w:div w:id="1332568164">
                                                          <w:marLeft w:val="600"/>
                                                          <w:marRight w:val="0"/>
                                                          <w:marTop w:val="80"/>
                                                          <w:marBottom w:val="0"/>
                                                          <w:divBdr>
                                                            <w:top w:val="none" w:sz="0" w:space="0" w:color="auto"/>
                                                            <w:left w:val="none" w:sz="0" w:space="0" w:color="auto"/>
                                                            <w:bottom w:val="none" w:sz="0" w:space="0" w:color="auto"/>
                                                            <w:right w:val="none" w:sz="0" w:space="0" w:color="auto"/>
                                                          </w:divBdr>
                                                          <w:divsChild>
                                                            <w:div w:id="102968619">
                                                              <w:marLeft w:val="0"/>
                                                              <w:marRight w:val="0"/>
                                                              <w:marTop w:val="0"/>
                                                              <w:marBottom w:val="0"/>
                                                              <w:divBdr>
                                                                <w:top w:val="none" w:sz="0" w:space="0" w:color="auto"/>
                                                                <w:left w:val="none" w:sz="0" w:space="0" w:color="auto"/>
                                                                <w:bottom w:val="none" w:sz="0" w:space="0" w:color="auto"/>
                                                                <w:right w:val="none" w:sz="0" w:space="0" w:color="auto"/>
                                                              </w:divBdr>
                                                            </w:div>
                                                          </w:divsChild>
                                                        </w:div>
                                                        <w:div w:id="1956522022">
                                                          <w:marLeft w:val="600"/>
                                                          <w:marRight w:val="0"/>
                                                          <w:marTop w:val="80"/>
                                                          <w:marBottom w:val="0"/>
                                                          <w:divBdr>
                                                            <w:top w:val="none" w:sz="0" w:space="0" w:color="auto"/>
                                                            <w:left w:val="none" w:sz="0" w:space="0" w:color="auto"/>
                                                            <w:bottom w:val="none" w:sz="0" w:space="0" w:color="auto"/>
                                                            <w:right w:val="none" w:sz="0" w:space="0" w:color="auto"/>
                                                          </w:divBdr>
                                                          <w:divsChild>
                                                            <w:div w:id="766315013">
                                                              <w:marLeft w:val="0"/>
                                                              <w:marRight w:val="0"/>
                                                              <w:marTop w:val="0"/>
                                                              <w:marBottom w:val="0"/>
                                                              <w:divBdr>
                                                                <w:top w:val="none" w:sz="0" w:space="0" w:color="auto"/>
                                                                <w:left w:val="none" w:sz="0" w:space="0" w:color="auto"/>
                                                                <w:bottom w:val="none" w:sz="0" w:space="0" w:color="auto"/>
                                                                <w:right w:val="none" w:sz="0" w:space="0" w:color="auto"/>
                                                              </w:divBdr>
                                                            </w:div>
                                                          </w:divsChild>
                                                        </w:div>
                                                        <w:div w:id="2045326972">
                                                          <w:marLeft w:val="600"/>
                                                          <w:marRight w:val="0"/>
                                                          <w:marTop w:val="80"/>
                                                          <w:marBottom w:val="0"/>
                                                          <w:divBdr>
                                                            <w:top w:val="none" w:sz="0" w:space="0" w:color="auto"/>
                                                            <w:left w:val="none" w:sz="0" w:space="0" w:color="auto"/>
                                                            <w:bottom w:val="none" w:sz="0" w:space="0" w:color="auto"/>
                                                            <w:right w:val="none" w:sz="0" w:space="0" w:color="auto"/>
                                                          </w:divBdr>
                                                          <w:divsChild>
                                                            <w:div w:id="8245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7465">
                                          <w:marLeft w:val="0"/>
                                          <w:marRight w:val="0"/>
                                          <w:marTop w:val="0"/>
                                          <w:marBottom w:val="0"/>
                                          <w:divBdr>
                                            <w:top w:val="none" w:sz="0" w:space="0" w:color="auto"/>
                                            <w:left w:val="none" w:sz="0" w:space="0" w:color="auto"/>
                                            <w:bottom w:val="none" w:sz="0" w:space="0" w:color="auto"/>
                                            <w:right w:val="none" w:sz="0" w:space="0" w:color="auto"/>
                                          </w:divBdr>
                                          <w:divsChild>
                                            <w:div w:id="1349603927">
                                              <w:marLeft w:val="0"/>
                                              <w:marRight w:val="0"/>
                                              <w:marTop w:val="0"/>
                                              <w:marBottom w:val="0"/>
                                              <w:divBdr>
                                                <w:top w:val="none" w:sz="0" w:space="0" w:color="auto"/>
                                                <w:left w:val="none" w:sz="0" w:space="0" w:color="auto"/>
                                                <w:bottom w:val="none" w:sz="0" w:space="0" w:color="auto"/>
                                                <w:right w:val="none" w:sz="0" w:space="0" w:color="auto"/>
                                              </w:divBdr>
                                              <w:divsChild>
                                                <w:div w:id="1899435685">
                                                  <w:marLeft w:val="0"/>
                                                  <w:marRight w:val="0"/>
                                                  <w:marTop w:val="360"/>
                                                  <w:marBottom w:val="0"/>
                                                  <w:divBdr>
                                                    <w:top w:val="none" w:sz="0" w:space="0" w:color="auto"/>
                                                    <w:left w:val="none" w:sz="0" w:space="0" w:color="auto"/>
                                                    <w:bottom w:val="none" w:sz="0" w:space="0" w:color="auto"/>
                                                    <w:right w:val="none" w:sz="0" w:space="0" w:color="auto"/>
                                                  </w:divBdr>
                                                  <w:divsChild>
                                                    <w:div w:id="510339798">
                                                      <w:marLeft w:val="0"/>
                                                      <w:marRight w:val="0"/>
                                                      <w:marTop w:val="0"/>
                                                      <w:marBottom w:val="0"/>
                                                      <w:divBdr>
                                                        <w:top w:val="none" w:sz="0" w:space="0" w:color="auto"/>
                                                        <w:left w:val="none" w:sz="0" w:space="0" w:color="auto"/>
                                                        <w:bottom w:val="none" w:sz="0" w:space="0" w:color="auto"/>
                                                        <w:right w:val="none" w:sz="0" w:space="0" w:color="auto"/>
                                                      </w:divBdr>
                                                      <w:divsChild>
                                                        <w:div w:id="192813919">
                                                          <w:marLeft w:val="600"/>
                                                          <w:marRight w:val="0"/>
                                                          <w:marTop w:val="80"/>
                                                          <w:marBottom w:val="0"/>
                                                          <w:divBdr>
                                                            <w:top w:val="none" w:sz="0" w:space="0" w:color="auto"/>
                                                            <w:left w:val="none" w:sz="0" w:space="0" w:color="auto"/>
                                                            <w:bottom w:val="none" w:sz="0" w:space="0" w:color="auto"/>
                                                            <w:right w:val="none" w:sz="0" w:space="0" w:color="auto"/>
                                                          </w:divBdr>
                                                          <w:divsChild>
                                                            <w:div w:id="1395274846">
                                                              <w:marLeft w:val="0"/>
                                                              <w:marRight w:val="0"/>
                                                              <w:marTop w:val="0"/>
                                                              <w:marBottom w:val="0"/>
                                                              <w:divBdr>
                                                                <w:top w:val="none" w:sz="0" w:space="0" w:color="auto"/>
                                                                <w:left w:val="none" w:sz="0" w:space="0" w:color="auto"/>
                                                                <w:bottom w:val="none" w:sz="0" w:space="0" w:color="auto"/>
                                                                <w:right w:val="none" w:sz="0" w:space="0" w:color="auto"/>
                                                              </w:divBdr>
                                                            </w:div>
                                                          </w:divsChild>
                                                        </w:div>
                                                        <w:div w:id="824276270">
                                                          <w:marLeft w:val="600"/>
                                                          <w:marRight w:val="0"/>
                                                          <w:marTop w:val="80"/>
                                                          <w:marBottom w:val="0"/>
                                                          <w:divBdr>
                                                            <w:top w:val="none" w:sz="0" w:space="0" w:color="auto"/>
                                                            <w:left w:val="none" w:sz="0" w:space="0" w:color="auto"/>
                                                            <w:bottom w:val="none" w:sz="0" w:space="0" w:color="auto"/>
                                                            <w:right w:val="none" w:sz="0" w:space="0" w:color="auto"/>
                                                          </w:divBdr>
                                                          <w:divsChild>
                                                            <w:div w:id="1120338178">
                                                              <w:marLeft w:val="0"/>
                                                              <w:marRight w:val="0"/>
                                                              <w:marTop w:val="0"/>
                                                              <w:marBottom w:val="0"/>
                                                              <w:divBdr>
                                                                <w:top w:val="none" w:sz="0" w:space="0" w:color="auto"/>
                                                                <w:left w:val="none" w:sz="0" w:space="0" w:color="auto"/>
                                                                <w:bottom w:val="none" w:sz="0" w:space="0" w:color="auto"/>
                                                                <w:right w:val="none" w:sz="0" w:space="0" w:color="auto"/>
                                                              </w:divBdr>
                                                            </w:div>
                                                          </w:divsChild>
                                                        </w:div>
                                                        <w:div w:id="895628230">
                                                          <w:marLeft w:val="600"/>
                                                          <w:marRight w:val="0"/>
                                                          <w:marTop w:val="80"/>
                                                          <w:marBottom w:val="0"/>
                                                          <w:divBdr>
                                                            <w:top w:val="none" w:sz="0" w:space="0" w:color="auto"/>
                                                            <w:left w:val="none" w:sz="0" w:space="0" w:color="auto"/>
                                                            <w:bottom w:val="none" w:sz="0" w:space="0" w:color="auto"/>
                                                            <w:right w:val="none" w:sz="0" w:space="0" w:color="auto"/>
                                                          </w:divBdr>
                                                          <w:divsChild>
                                                            <w:div w:id="593511180">
                                                              <w:marLeft w:val="0"/>
                                                              <w:marRight w:val="0"/>
                                                              <w:marTop w:val="0"/>
                                                              <w:marBottom w:val="0"/>
                                                              <w:divBdr>
                                                                <w:top w:val="none" w:sz="0" w:space="0" w:color="auto"/>
                                                                <w:left w:val="none" w:sz="0" w:space="0" w:color="auto"/>
                                                                <w:bottom w:val="none" w:sz="0" w:space="0" w:color="auto"/>
                                                                <w:right w:val="none" w:sz="0" w:space="0" w:color="auto"/>
                                                              </w:divBdr>
                                                            </w:div>
                                                          </w:divsChild>
                                                        </w:div>
                                                        <w:div w:id="1294019366">
                                                          <w:marLeft w:val="600"/>
                                                          <w:marRight w:val="0"/>
                                                          <w:marTop w:val="80"/>
                                                          <w:marBottom w:val="0"/>
                                                          <w:divBdr>
                                                            <w:top w:val="none" w:sz="0" w:space="0" w:color="auto"/>
                                                            <w:left w:val="none" w:sz="0" w:space="0" w:color="auto"/>
                                                            <w:bottom w:val="none" w:sz="0" w:space="0" w:color="auto"/>
                                                            <w:right w:val="none" w:sz="0" w:space="0" w:color="auto"/>
                                                          </w:divBdr>
                                                          <w:divsChild>
                                                            <w:div w:id="16349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600707">
                                  <w:marLeft w:val="0"/>
                                  <w:marRight w:val="0"/>
                                  <w:marTop w:val="440"/>
                                  <w:marBottom w:val="740"/>
                                  <w:divBdr>
                                    <w:top w:val="none" w:sz="0" w:space="0" w:color="auto"/>
                                    <w:left w:val="none" w:sz="0" w:space="0" w:color="auto"/>
                                    <w:bottom w:val="none" w:sz="0" w:space="0" w:color="auto"/>
                                    <w:right w:val="none" w:sz="0" w:space="0" w:color="auto"/>
                                  </w:divBdr>
                                  <w:divsChild>
                                    <w:div w:id="787045484">
                                      <w:marLeft w:val="0"/>
                                      <w:marRight w:val="0"/>
                                      <w:marTop w:val="0"/>
                                      <w:marBottom w:val="0"/>
                                      <w:divBdr>
                                        <w:top w:val="none" w:sz="0" w:space="0" w:color="auto"/>
                                        <w:left w:val="none" w:sz="0" w:space="0" w:color="auto"/>
                                        <w:bottom w:val="none" w:sz="0" w:space="0" w:color="auto"/>
                                        <w:right w:val="none" w:sz="0" w:space="0" w:color="auto"/>
                                      </w:divBdr>
                                      <w:divsChild>
                                        <w:div w:id="405225894">
                                          <w:marLeft w:val="0"/>
                                          <w:marRight w:val="0"/>
                                          <w:marTop w:val="0"/>
                                          <w:marBottom w:val="200"/>
                                          <w:divBdr>
                                            <w:top w:val="none" w:sz="0" w:space="0" w:color="auto"/>
                                            <w:left w:val="none" w:sz="0" w:space="0" w:color="auto"/>
                                            <w:bottom w:val="none" w:sz="0" w:space="0" w:color="auto"/>
                                            <w:right w:val="none" w:sz="0" w:space="0" w:color="auto"/>
                                          </w:divBdr>
                                          <w:divsChild>
                                            <w:div w:id="243606491">
                                              <w:marLeft w:val="0"/>
                                              <w:marRight w:val="0"/>
                                              <w:marTop w:val="0"/>
                                              <w:marBottom w:val="0"/>
                                              <w:divBdr>
                                                <w:top w:val="none" w:sz="0" w:space="0" w:color="auto"/>
                                                <w:left w:val="none" w:sz="0" w:space="0" w:color="auto"/>
                                                <w:bottom w:val="none" w:sz="0" w:space="0" w:color="auto"/>
                                                <w:right w:val="none" w:sz="0" w:space="0" w:color="auto"/>
                                              </w:divBdr>
                                            </w:div>
                                          </w:divsChild>
                                        </w:div>
                                        <w:div w:id="410930713">
                                          <w:marLeft w:val="0"/>
                                          <w:marRight w:val="0"/>
                                          <w:marTop w:val="0"/>
                                          <w:marBottom w:val="0"/>
                                          <w:divBdr>
                                            <w:top w:val="none" w:sz="0" w:space="0" w:color="auto"/>
                                            <w:left w:val="none" w:sz="0" w:space="0" w:color="auto"/>
                                            <w:bottom w:val="none" w:sz="0" w:space="0" w:color="auto"/>
                                            <w:right w:val="none" w:sz="0" w:space="0" w:color="auto"/>
                                          </w:divBdr>
                                          <w:divsChild>
                                            <w:div w:id="590816182">
                                              <w:marLeft w:val="0"/>
                                              <w:marRight w:val="0"/>
                                              <w:marTop w:val="0"/>
                                              <w:marBottom w:val="0"/>
                                              <w:divBdr>
                                                <w:top w:val="none" w:sz="0" w:space="0" w:color="auto"/>
                                                <w:left w:val="none" w:sz="0" w:space="0" w:color="auto"/>
                                                <w:bottom w:val="none" w:sz="0" w:space="0" w:color="auto"/>
                                                <w:right w:val="none" w:sz="0" w:space="0" w:color="auto"/>
                                              </w:divBdr>
                                              <w:divsChild>
                                                <w:div w:id="875700624">
                                                  <w:marLeft w:val="0"/>
                                                  <w:marRight w:val="0"/>
                                                  <w:marTop w:val="360"/>
                                                  <w:marBottom w:val="0"/>
                                                  <w:divBdr>
                                                    <w:top w:val="none" w:sz="0" w:space="0" w:color="auto"/>
                                                    <w:left w:val="none" w:sz="0" w:space="0" w:color="auto"/>
                                                    <w:bottom w:val="none" w:sz="0" w:space="0" w:color="auto"/>
                                                    <w:right w:val="none" w:sz="0" w:space="0" w:color="auto"/>
                                                  </w:divBdr>
                                                  <w:divsChild>
                                                    <w:div w:id="1514219537">
                                                      <w:marLeft w:val="0"/>
                                                      <w:marRight w:val="0"/>
                                                      <w:marTop w:val="0"/>
                                                      <w:marBottom w:val="0"/>
                                                      <w:divBdr>
                                                        <w:top w:val="none" w:sz="0" w:space="0" w:color="auto"/>
                                                        <w:left w:val="none" w:sz="0" w:space="0" w:color="auto"/>
                                                        <w:bottom w:val="none" w:sz="0" w:space="0" w:color="auto"/>
                                                        <w:right w:val="none" w:sz="0" w:space="0" w:color="auto"/>
                                                      </w:divBdr>
                                                      <w:divsChild>
                                                        <w:div w:id="111019430">
                                                          <w:marLeft w:val="600"/>
                                                          <w:marRight w:val="0"/>
                                                          <w:marTop w:val="80"/>
                                                          <w:marBottom w:val="0"/>
                                                          <w:divBdr>
                                                            <w:top w:val="none" w:sz="0" w:space="0" w:color="auto"/>
                                                            <w:left w:val="none" w:sz="0" w:space="0" w:color="auto"/>
                                                            <w:bottom w:val="none" w:sz="0" w:space="0" w:color="auto"/>
                                                            <w:right w:val="none" w:sz="0" w:space="0" w:color="auto"/>
                                                          </w:divBdr>
                                                          <w:divsChild>
                                                            <w:div w:id="309792038">
                                                              <w:marLeft w:val="0"/>
                                                              <w:marRight w:val="0"/>
                                                              <w:marTop w:val="0"/>
                                                              <w:marBottom w:val="0"/>
                                                              <w:divBdr>
                                                                <w:top w:val="none" w:sz="0" w:space="0" w:color="auto"/>
                                                                <w:left w:val="none" w:sz="0" w:space="0" w:color="auto"/>
                                                                <w:bottom w:val="none" w:sz="0" w:space="0" w:color="auto"/>
                                                                <w:right w:val="none" w:sz="0" w:space="0" w:color="auto"/>
                                                              </w:divBdr>
                                                            </w:div>
                                                          </w:divsChild>
                                                        </w:div>
                                                        <w:div w:id="169100862">
                                                          <w:marLeft w:val="600"/>
                                                          <w:marRight w:val="0"/>
                                                          <w:marTop w:val="80"/>
                                                          <w:marBottom w:val="0"/>
                                                          <w:divBdr>
                                                            <w:top w:val="none" w:sz="0" w:space="0" w:color="auto"/>
                                                            <w:left w:val="none" w:sz="0" w:space="0" w:color="auto"/>
                                                            <w:bottom w:val="none" w:sz="0" w:space="0" w:color="auto"/>
                                                            <w:right w:val="none" w:sz="0" w:space="0" w:color="auto"/>
                                                          </w:divBdr>
                                                          <w:divsChild>
                                                            <w:div w:id="1190875559">
                                                              <w:marLeft w:val="0"/>
                                                              <w:marRight w:val="0"/>
                                                              <w:marTop w:val="0"/>
                                                              <w:marBottom w:val="0"/>
                                                              <w:divBdr>
                                                                <w:top w:val="none" w:sz="0" w:space="0" w:color="auto"/>
                                                                <w:left w:val="none" w:sz="0" w:space="0" w:color="auto"/>
                                                                <w:bottom w:val="none" w:sz="0" w:space="0" w:color="auto"/>
                                                                <w:right w:val="none" w:sz="0" w:space="0" w:color="auto"/>
                                                              </w:divBdr>
                                                            </w:div>
                                                          </w:divsChild>
                                                        </w:div>
                                                        <w:div w:id="654915647">
                                                          <w:marLeft w:val="600"/>
                                                          <w:marRight w:val="0"/>
                                                          <w:marTop w:val="80"/>
                                                          <w:marBottom w:val="0"/>
                                                          <w:divBdr>
                                                            <w:top w:val="none" w:sz="0" w:space="0" w:color="auto"/>
                                                            <w:left w:val="none" w:sz="0" w:space="0" w:color="auto"/>
                                                            <w:bottom w:val="none" w:sz="0" w:space="0" w:color="auto"/>
                                                            <w:right w:val="none" w:sz="0" w:space="0" w:color="auto"/>
                                                          </w:divBdr>
                                                          <w:divsChild>
                                                            <w:div w:id="1799570584">
                                                              <w:marLeft w:val="0"/>
                                                              <w:marRight w:val="0"/>
                                                              <w:marTop w:val="0"/>
                                                              <w:marBottom w:val="0"/>
                                                              <w:divBdr>
                                                                <w:top w:val="none" w:sz="0" w:space="0" w:color="auto"/>
                                                                <w:left w:val="none" w:sz="0" w:space="0" w:color="auto"/>
                                                                <w:bottom w:val="none" w:sz="0" w:space="0" w:color="auto"/>
                                                                <w:right w:val="none" w:sz="0" w:space="0" w:color="auto"/>
                                                              </w:divBdr>
                                                            </w:div>
                                                          </w:divsChild>
                                                        </w:div>
                                                        <w:div w:id="717436102">
                                                          <w:marLeft w:val="600"/>
                                                          <w:marRight w:val="0"/>
                                                          <w:marTop w:val="80"/>
                                                          <w:marBottom w:val="0"/>
                                                          <w:divBdr>
                                                            <w:top w:val="none" w:sz="0" w:space="0" w:color="auto"/>
                                                            <w:left w:val="none" w:sz="0" w:space="0" w:color="auto"/>
                                                            <w:bottom w:val="none" w:sz="0" w:space="0" w:color="auto"/>
                                                            <w:right w:val="none" w:sz="0" w:space="0" w:color="auto"/>
                                                          </w:divBdr>
                                                          <w:divsChild>
                                                            <w:div w:id="827135335">
                                                              <w:marLeft w:val="0"/>
                                                              <w:marRight w:val="0"/>
                                                              <w:marTop w:val="0"/>
                                                              <w:marBottom w:val="0"/>
                                                              <w:divBdr>
                                                                <w:top w:val="none" w:sz="0" w:space="0" w:color="auto"/>
                                                                <w:left w:val="none" w:sz="0" w:space="0" w:color="auto"/>
                                                                <w:bottom w:val="none" w:sz="0" w:space="0" w:color="auto"/>
                                                                <w:right w:val="none" w:sz="0" w:space="0" w:color="auto"/>
                                                              </w:divBdr>
                                                            </w:div>
                                                          </w:divsChild>
                                                        </w:div>
                                                        <w:div w:id="1137529362">
                                                          <w:marLeft w:val="600"/>
                                                          <w:marRight w:val="0"/>
                                                          <w:marTop w:val="80"/>
                                                          <w:marBottom w:val="0"/>
                                                          <w:divBdr>
                                                            <w:top w:val="none" w:sz="0" w:space="0" w:color="auto"/>
                                                            <w:left w:val="none" w:sz="0" w:space="0" w:color="auto"/>
                                                            <w:bottom w:val="none" w:sz="0" w:space="0" w:color="auto"/>
                                                            <w:right w:val="none" w:sz="0" w:space="0" w:color="auto"/>
                                                          </w:divBdr>
                                                          <w:divsChild>
                                                            <w:div w:id="1850094284">
                                                              <w:marLeft w:val="0"/>
                                                              <w:marRight w:val="0"/>
                                                              <w:marTop w:val="0"/>
                                                              <w:marBottom w:val="0"/>
                                                              <w:divBdr>
                                                                <w:top w:val="none" w:sz="0" w:space="0" w:color="auto"/>
                                                                <w:left w:val="none" w:sz="0" w:space="0" w:color="auto"/>
                                                                <w:bottom w:val="none" w:sz="0" w:space="0" w:color="auto"/>
                                                                <w:right w:val="none" w:sz="0" w:space="0" w:color="auto"/>
                                                              </w:divBdr>
                                                            </w:div>
                                                          </w:divsChild>
                                                        </w:div>
                                                        <w:div w:id="1156652670">
                                                          <w:marLeft w:val="600"/>
                                                          <w:marRight w:val="0"/>
                                                          <w:marTop w:val="80"/>
                                                          <w:marBottom w:val="0"/>
                                                          <w:divBdr>
                                                            <w:top w:val="none" w:sz="0" w:space="0" w:color="auto"/>
                                                            <w:left w:val="none" w:sz="0" w:space="0" w:color="auto"/>
                                                            <w:bottom w:val="none" w:sz="0" w:space="0" w:color="auto"/>
                                                            <w:right w:val="none" w:sz="0" w:space="0" w:color="auto"/>
                                                          </w:divBdr>
                                                          <w:divsChild>
                                                            <w:div w:id="217982490">
                                                              <w:marLeft w:val="0"/>
                                                              <w:marRight w:val="0"/>
                                                              <w:marTop w:val="0"/>
                                                              <w:marBottom w:val="0"/>
                                                              <w:divBdr>
                                                                <w:top w:val="none" w:sz="0" w:space="0" w:color="auto"/>
                                                                <w:left w:val="none" w:sz="0" w:space="0" w:color="auto"/>
                                                                <w:bottom w:val="none" w:sz="0" w:space="0" w:color="auto"/>
                                                                <w:right w:val="none" w:sz="0" w:space="0" w:color="auto"/>
                                                              </w:divBdr>
                                                            </w:div>
                                                          </w:divsChild>
                                                        </w:div>
                                                        <w:div w:id="1183398186">
                                                          <w:marLeft w:val="600"/>
                                                          <w:marRight w:val="0"/>
                                                          <w:marTop w:val="80"/>
                                                          <w:marBottom w:val="0"/>
                                                          <w:divBdr>
                                                            <w:top w:val="none" w:sz="0" w:space="0" w:color="auto"/>
                                                            <w:left w:val="none" w:sz="0" w:space="0" w:color="auto"/>
                                                            <w:bottom w:val="none" w:sz="0" w:space="0" w:color="auto"/>
                                                            <w:right w:val="none" w:sz="0" w:space="0" w:color="auto"/>
                                                          </w:divBdr>
                                                          <w:divsChild>
                                                            <w:div w:id="325213115">
                                                              <w:marLeft w:val="0"/>
                                                              <w:marRight w:val="0"/>
                                                              <w:marTop w:val="0"/>
                                                              <w:marBottom w:val="0"/>
                                                              <w:divBdr>
                                                                <w:top w:val="none" w:sz="0" w:space="0" w:color="auto"/>
                                                                <w:left w:val="none" w:sz="0" w:space="0" w:color="auto"/>
                                                                <w:bottom w:val="none" w:sz="0" w:space="0" w:color="auto"/>
                                                                <w:right w:val="none" w:sz="0" w:space="0" w:color="auto"/>
                                                              </w:divBdr>
                                                            </w:div>
                                                          </w:divsChild>
                                                        </w:div>
                                                        <w:div w:id="1438283979">
                                                          <w:marLeft w:val="600"/>
                                                          <w:marRight w:val="0"/>
                                                          <w:marTop w:val="80"/>
                                                          <w:marBottom w:val="0"/>
                                                          <w:divBdr>
                                                            <w:top w:val="none" w:sz="0" w:space="0" w:color="auto"/>
                                                            <w:left w:val="none" w:sz="0" w:space="0" w:color="auto"/>
                                                            <w:bottom w:val="none" w:sz="0" w:space="0" w:color="auto"/>
                                                            <w:right w:val="none" w:sz="0" w:space="0" w:color="auto"/>
                                                          </w:divBdr>
                                                          <w:divsChild>
                                                            <w:div w:id="214244606">
                                                              <w:marLeft w:val="0"/>
                                                              <w:marRight w:val="0"/>
                                                              <w:marTop w:val="0"/>
                                                              <w:marBottom w:val="0"/>
                                                              <w:divBdr>
                                                                <w:top w:val="none" w:sz="0" w:space="0" w:color="auto"/>
                                                                <w:left w:val="none" w:sz="0" w:space="0" w:color="auto"/>
                                                                <w:bottom w:val="none" w:sz="0" w:space="0" w:color="auto"/>
                                                                <w:right w:val="none" w:sz="0" w:space="0" w:color="auto"/>
                                                              </w:divBdr>
                                                            </w:div>
                                                          </w:divsChild>
                                                        </w:div>
                                                        <w:div w:id="1582255739">
                                                          <w:marLeft w:val="600"/>
                                                          <w:marRight w:val="0"/>
                                                          <w:marTop w:val="80"/>
                                                          <w:marBottom w:val="0"/>
                                                          <w:divBdr>
                                                            <w:top w:val="none" w:sz="0" w:space="0" w:color="auto"/>
                                                            <w:left w:val="none" w:sz="0" w:space="0" w:color="auto"/>
                                                            <w:bottom w:val="none" w:sz="0" w:space="0" w:color="auto"/>
                                                            <w:right w:val="none" w:sz="0" w:space="0" w:color="auto"/>
                                                          </w:divBdr>
                                                          <w:divsChild>
                                                            <w:div w:id="1434547301">
                                                              <w:marLeft w:val="0"/>
                                                              <w:marRight w:val="0"/>
                                                              <w:marTop w:val="0"/>
                                                              <w:marBottom w:val="0"/>
                                                              <w:divBdr>
                                                                <w:top w:val="none" w:sz="0" w:space="0" w:color="auto"/>
                                                                <w:left w:val="none" w:sz="0" w:space="0" w:color="auto"/>
                                                                <w:bottom w:val="none" w:sz="0" w:space="0" w:color="auto"/>
                                                                <w:right w:val="none" w:sz="0" w:space="0" w:color="auto"/>
                                                              </w:divBdr>
                                                            </w:div>
                                                          </w:divsChild>
                                                        </w:div>
                                                        <w:div w:id="1917786877">
                                                          <w:marLeft w:val="600"/>
                                                          <w:marRight w:val="0"/>
                                                          <w:marTop w:val="80"/>
                                                          <w:marBottom w:val="0"/>
                                                          <w:divBdr>
                                                            <w:top w:val="none" w:sz="0" w:space="0" w:color="auto"/>
                                                            <w:left w:val="none" w:sz="0" w:space="0" w:color="auto"/>
                                                            <w:bottom w:val="none" w:sz="0" w:space="0" w:color="auto"/>
                                                            <w:right w:val="none" w:sz="0" w:space="0" w:color="auto"/>
                                                          </w:divBdr>
                                                          <w:divsChild>
                                                            <w:div w:id="1176072690">
                                                              <w:marLeft w:val="0"/>
                                                              <w:marRight w:val="0"/>
                                                              <w:marTop w:val="0"/>
                                                              <w:marBottom w:val="0"/>
                                                              <w:divBdr>
                                                                <w:top w:val="none" w:sz="0" w:space="0" w:color="auto"/>
                                                                <w:left w:val="none" w:sz="0" w:space="0" w:color="auto"/>
                                                                <w:bottom w:val="none" w:sz="0" w:space="0" w:color="auto"/>
                                                                <w:right w:val="none" w:sz="0" w:space="0" w:color="auto"/>
                                                              </w:divBdr>
                                                            </w:div>
                                                          </w:divsChild>
                                                        </w:div>
                                                        <w:div w:id="1997103508">
                                                          <w:marLeft w:val="600"/>
                                                          <w:marRight w:val="0"/>
                                                          <w:marTop w:val="80"/>
                                                          <w:marBottom w:val="0"/>
                                                          <w:divBdr>
                                                            <w:top w:val="none" w:sz="0" w:space="0" w:color="auto"/>
                                                            <w:left w:val="none" w:sz="0" w:space="0" w:color="auto"/>
                                                            <w:bottom w:val="none" w:sz="0" w:space="0" w:color="auto"/>
                                                            <w:right w:val="none" w:sz="0" w:space="0" w:color="auto"/>
                                                          </w:divBdr>
                                                          <w:divsChild>
                                                            <w:div w:id="5625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36991">
                                          <w:marLeft w:val="0"/>
                                          <w:marRight w:val="0"/>
                                          <w:marTop w:val="440"/>
                                          <w:marBottom w:val="200"/>
                                          <w:divBdr>
                                            <w:top w:val="none" w:sz="0" w:space="0" w:color="auto"/>
                                            <w:left w:val="none" w:sz="0" w:space="0" w:color="auto"/>
                                            <w:bottom w:val="none" w:sz="0" w:space="0" w:color="auto"/>
                                            <w:right w:val="none" w:sz="0" w:space="0" w:color="auto"/>
                                          </w:divBdr>
                                          <w:divsChild>
                                            <w:div w:id="1966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7962">
                                  <w:marLeft w:val="0"/>
                                  <w:marRight w:val="0"/>
                                  <w:marTop w:val="440"/>
                                  <w:marBottom w:val="740"/>
                                  <w:divBdr>
                                    <w:top w:val="none" w:sz="0" w:space="0" w:color="auto"/>
                                    <w:left w:val="none" w:sz="0" w:space="0" w:color="auto"/>
                                    <w:bottom w:val="none" w:sz="0" w:space="0" w:color="auto"/>
                                    <w:right w:val="none" w:sz="0" w:space="0" w:color="auto"/>
                                  </w:divBdr>
                                  <w:divsChild>
                                    <w:div w:id="501315433">
                                      <w:marLeft w:val="0"/>
                                      <w:marRight w:val="0"/>
                                      <w:marTop w:val="0"/>
                                      <w:marBottom w:val="0"/>
                                      <w:divBdr>
                                        <w:top w:val="none" w:sz="0" w:space="0" w:color="auto"/>
                                        <w:left w:val="none" w:sz="0" w:space="0" w:color="auto"/>
                                        <w:bottom w:val="none" w:sz="0" w:space="0" w:color="auto"/>
                                        <w:right w:val="none" w:sz="0" w:space="0" w:color="auto"/>
                                      </w:divBdr>
                                      <w:divsChild>
                                        <w:div w:id="25910804">
                                          <w:marLeft w:val="0"/>
                                          <w:marRight w:val="0"/>
                                          <w:marTop w:val="360"/>
                                          <w:marBottom w:val="0"/>
                                          <w:divBdr>
                                            <w:top w:val="none" w:sz="0" w:space="0" w:color="auto"/>
                                            <w:left w:val="none" w:sz="0" w:space="0" w:color="auto"/>
                                            <w:bottom w:val="none" w:sz="0" w:space="0" w:color="auto"/>
                                            <w:right w:val="none" w:sz="0" w:space="0" w:color="auto"/>
                                          </w:divBdr>
                                          <w:divsChild>
                                            <w:div w:id="1847093042">
                                              <w:marLeft w:val="0"/>
                                              <w:marRight w:val="0"/>
                                              <w:marTop w:val="0"/>
                                              <w:marBottom w:val="0"/>
                                              <w:divBdr>
                                                <w:top w:val="none" w:sz="0" w:space="0" w:color="auto"/>
                                                <w:left w:val="none" w:sz="0" w:space="0" w:color="auto"/>
                                                <w:bottom w:val="none" w:sz="0" w:space="0" w:color="auto"/>
                                                <w:right w:val="none" w:sz="0" w:space="0" w:color="auto"/>
                                              </w:divBdr>
                                            </w:div>
                                          </w:divsChild>
                                        </w:div>
                                        <w:div w:id="65883299">
                                          <w:marLeft w:val="0"/>
                                          <w:marRight w:val="0"/>
                                          <w:marTop w:val="360"/>
                                          <w:marBottom w:val="0"/>
                                          <w:divBdr>
                                            <w:top w:val="none" w:sz="0" w:space="0" w:color="auto"/>
                                            <w:left w:val="none" w:sz="0" w:space="0" w:color="auto"/>
                                            <w:bottom w:val="none" w:sz="0" w:space="0" w:color="auto"/>
                                            <w:right w:val="none" w:sz="0" w:space="0" w:color="auto"/>
                                          </w:divBdr>
                                          <w:divsChild>
                                            <w:div w:id="1905217141">
                                              <w:marLeft w:val="0"/>
                                              <w:marRight w:val="0"/>
                                              <w:marTop w:val="0"/>
                                              <w:marBottom w:val="0"/>
                                              <w:divBdr>
                                                <w:top w:val="none" w:sz="0" w:space="0" w:color="auto"/>
                                                <w:left w:val="none" w:sz="0" w:space="0" w:color="auto"/>
                                                <w:bottom w:val="none" w:sz="0" w:space="0" w:color="auto"/>
                                                <w:right w:val="none" w:sz="0" w:space="0" w:color="auto"/>
                                              </w:divBdr>
                                            </w:div>
                                          </w:divsChild>
                                        </w:div>
                                        <w:div w:id="117071103">
                                          <w:marLeft w:val="0"/>
                                          <w:marRight w:val="0"/>
                                          <w:marTop w:val="360"/>
                                          <w:marBottom w:val="0"/>
                                          <w:divBdr>
                                            <w:top w:val="none" w:sz="0" w:space="0" w:color="auto"/>
                                            <w:left w:val="none" w:sz="0" w:space="0" w:color="auto"/>
                                            <w:bottom w:val="none" w:sz="0" w:space="0" w:color="auto"/>
                                            <w:right w:val="none" w:sz="0" w:space="0" w:color="auto"/>
                                          </w:divBdr>
                                          <w:divsChild>
                                            <w:div w:id="272247394">
                                              <w:marLeft w:val="0"/>
                                              <w:marRight w:val="0"/>
                                              <w:marTop w:val="0"/>
                                              <w:marBottom w:val="0"/>
                                              <w:divBdr>
                                                <w:top w:val="none" w:sz="0" w:space="0" w:color="auto"/>
                                                <w:left w:val="none" w:sz="0" w:space="0" w:color="auto"/>
                                                <w:bottom w:val="none" w:sz="0" w:space="0" w:color="auto"/>
                                                <w:right w:val="none" w:sz="0" w:space="0" w:color="auto"/>
                                              </w:divBdr>
                                            </w:div>
                                          </w:divsChild>
                                        </w:div>
                                        <w:div w:id="131168861">
                                          <w:marLeft w:val="0"/>
                                          <w:marRight w:val="0"/>
                                          <w:marTop w:val="360"/>
                                          <w:marBottom w:val="0"/>
                                          <w:divBdr>
                                            <w:top w:val="none" w:sz="0" w:space="0" w:color="auto"/>
                                            <w:left w:val="none" w:sz="0" w:space="0" w:color="auto"/>
                                            <w:bottom w:val="none" w:sz="0" w:space="0" w:color="auto"/>
                                            <w:right w:val="none" w:sz="0" w:space="0" w:color="auto"/>
                                          </w:divBdr>
                                          <w:divsChild>
                                            <w:div w:id="907157853">
                                              <w:marLeft w:val="0"/>
                                              <w:marRight w:val="0"/>
                                              <w:marTop w:val="0"/>
                                              <w:marBottom w:val="0"/>
                                              <w:divBdr>
                                                <w:top w:val="none" w:sz="0" w:space="0" w:color="auto"/>
                                                <w:left w:val="none" w:sz="0" w:space="0" w:color="auto"/>
                                                <w:bottom w:val="none" w:sz="0" w:space="0" w:color="auto"/>
                                                <w:right w:val="none" w:sz="0" w:space="0" w:color="auto"/>
                                              </w:divBdr>
                                            </w:div>
                                          </w:divsChild>
                                        </w:div>
                                        <w:div w:id="152181404">
                                          <w:marLeft w:val="0"/>
                                          <w:marRight w:val="0"/>
                                          <w:marTop w:val="360"/>
                                          <w:marBottom w:val="0"/>
                                          <w:divBdr>
                                            <w:top w:val="none" w:sz="0" w:space="0" w:color="auto"/>
                                            <w:left w:val="none" w:sz="0" w:space="0" w:color="auto"/>
                                            <w:bottom w:val="none" w:sz="0" w:space="0" w:color="auto"/>
                                            <w:right w:val="none" w:sz="0" w:space="0" w:color="auto"/>
                                          </w:divBdr>
                                          <w:divsChild>
                                            <w:div w:id="758258203">
                                              <w:marLeft w:val="0"/>
                                              <w:marRight w:val="0"/>
                                              <w:marTop w:val="0"/>
                                              <w:marBottom w:val="0"/>
                                              <w:divBdr>
                                                <w:top w:val="none" w:sz="0" w:space="0" w:color="auto"/>
                                                <w:left w:val="none" w:sz="0" w:space="0" w:color="auto"/>
                                                <w:bottom w:val="none" w:sz="0" w:space="0" w:color="auto"/>
                                                <w:right w:val="none" w:sz="0" w:space="0" w:color="auto"/>
                                              </w:divBdr>
                                            </w:div>
                                          </w:divsChild>
                                        </w:div>
                                        <w:div w:id="541599103">
                                          <w:marLeft w:val="0"/>
                                          <w:marRight w:val="0"/>
                                          <w:marTop w:val="440"/>
                                          <w:marBottom w:val="200"/>
                                          <w:divBdr>
                                            <w:top w:val="none" w:sz="0" w:space="0" w:color="auto"/>
                                            <w:left w:val="none" w:sz="0" w:space="0" w:color="auto"/>
                                            <w:bottom w:val="none" w:sz="0" w:space="0" w:color="auto"/>
                                            <w:right w:val="none" w:sz="0" w:space="0" w:color="auto"/>
                                          </w:divBdr>
                                          <w:divsChild>
                                            <w:div w:id="2036956243">
                                              <w:marLeft w:val="0"/>
                                              <w:marRight w:val="0"/>
                                              <w:marTop w:val="0"/>
                                              <w:marBottom w:val="0"/>
                                              <w:divBdr>
                                                <w:top w:val="none" w:sz="0" w:space="0" w:color="auto"/>
                                                <w:left w:val="none" w:sz="0" w:space="0" w:color="auto"/>
                                                <w:bottom w:val="none" w:sz="0" w:space="0" w:color="auto"/>
                                                <w:right w:val="none" w:sz="0" w:space="0" w:color="auto"/>
                                              </w:divBdr>
                                            </w:div>
                                          </w:divsChild>
                                        </w:div>
                                        <w:div w:id="994650695">
                                          <w:marLeft w:val="0"/>
                                          <w:marRight w:val="0"/>
                                          <w:marTop w:val="360"/>
                                          <w:marBottom w:val="0"/>
                                          <w:divBdr>
                                            <w:top w:val="none" w:sz="0" w:space="0" w:color="auto"/>
                                            <w:left w:val="none" w:sz="0" w:space="0" w:color="auto"/>
                                            <w:bottom w:val="none" w:sz="0" w:space="0" w:color="auto"/>
                                            <w:right w:val="none" w:sz="0" w:space="0" w:color="auto"/>
                                          </w:divBdr>
                                          <w:divsChild>
                                            <w:div w:id="1017847688">
                                              <w:marLeft w:val="0"/>
                                              <w:marRight w:val="0"/>
                                              <w:marTop w:val="0"/>
                                              <w:marBottom w:val="0"/>
                                              <w:divBdr>
                                                <w:top w:val="none" w:sz="0" w:space="0" w:color="auto"/>
                                                <w:left w:val="none" w:sz="0" w:space="0" w:color="auto"/>
                                                <w:bottom w:val="none" w:sz="0" w:space="0" w:color="auto"/>
                                                <w:right w:val="none" w:sz="0" w:space="0" w:color="auto"/>
                                              </w:divBdr>
                                            </w:div>
                                          </w:divsChild>
                                        </w:div>
                                        <w:div w:id="1099645417">
                                          <w:marLeft w:val="0"/>
                                          <w:marRight w:val="0"/>
                                          <w:marTop w:val="360"/>
                                          <w:marBottom w:val="0"/>
                                          <w:divBdr>
                                            <w:top w:val="none" w:sz="0" w:space="0" w:color="auto"/>
                                            <w:left w:val="none" w:sz="0" w:space="0" w:color="auto"/>
                                            <w:bottom w:val="none" w:sz="0" w:space="0" w:color="auto"/>
                                            <w:right w:val="none" w:sz="0" w:space="0" w:color="auto"/>
                                          </w:divBdr>
                                          <w:divsChild>
                                            <w:div w:id="1725130637">
                                              <w:marLeft w:val="0"/>
                                              <w:marRight w:val="0"/>
                                              <w:marTop w:val="0"/>
                                              <w:marBottom w:val="0"/>
                                              <w:divBdr>
                                                <w:top w:val="none" w:sz="0" w:space="0" w:color="auto"/>
                                                <w:left w:val="none" w:sz="0" w:space="0" w:color="auto"/>
                                                <w:bottom w:val="none" w:sz="0" w:space="0" w:color="auto"/>
                                                <w:right w:val="none" w:sz="0" w:space="0" w:color="auto"/>
                                              </w:divBdr>
                                            </w:div>
                                          </w:divsChild>
                                        </w:div>
                                        <w:div w:id="1241016597">
                                          <w:marLeft w:val="0"/>
                                          <w:marRight w:val="0"/>
                                          <w:marTop w:val="360"/>
                                          <w:marBottom w:val="0"/>
                                          <w:divBdr>
                                            <w:top w:val="none" w:sz="0" w:space="0" w:color="auto"/>
                                            <w:left w:val="none" w:sz="0" w:space="0" w:color="auto"/>
                                            <w:bottom w:val="none" w:sz="0" w:space="0" w:color="auto"/>
                                            <w:right w:val="none" w:sz="0" w:space="0" w:color="auto"/>
                                          </w:divBdr>
                                          <w:divsChild>
                                            <w:div w:id="1631126884">
                                              <w:marLeft w:val="0"/>
                                              <w:marRight w:val="0"/>
                                              <w:marTop w:val="0"/>
                                              <w:marBottom w:val="0"/>
                                              <w:divBdr>
                                                <w:top w:val="none" w:sz="0" w:space="0" w:color="auto"/>
                                                <w:left w:val="none" w:sz="0" w:space="0" w:color="auto"/>
                                                <w:bottom w:val="none" w:sz="0" w:space="0" w:color="auto"/>
                                                <w:right w:val="none" w:sz="0" w:space="0" w:color="auto"/>
                                              </w:divBdr>
                                            </w:div>
                                          </w:divsChild>
                                        </w:div>
                                        <w:div w:id="1344548068">
                                          <w:marLeft w:val="0"/>
                                          <w:marRight w:val="0"/>
                                          <w:marTop w:val="360"/>
                                          <w:marBottom w:val="0"/>
                                          <w:divBdr>
                                            <w:top w:val="none" w:sz="0" w:space="0" w:color="auto"/>
                                            <w:left w:val="none" w:sz="0" w:space="0" w:color="auto"/>
                                            <w:bottom w:val="none" w:sz="0" w:space="0" w:color="auto"/>
                                            <w:right w:val="none" w:sz="0" w:space="0" w:color="auto"/>
                                          </w:divBdr>
                                          <w:divsChild>
                                            <w:div w:id="145779164">
                                              <w:marLeft w:val="0"/>
                                              <w:marRight w:val="0"/>
                                              <w:marTop w:val="0"/>
                                              <w:marBottom w:val="0"/>
                                              <w:divBdr>
                                                <w:top w:val="none" w:sz="0" w:space="0" w:color="auto"/>
                                                <w:left w:val="none" w:sz="0" w:space="0" w:color="auto"/>
                                                <w:bottom w:val="none" w:sz="0" w:space="0" w:color="auto"/>
                                                <w:right w:val="none" w:sz="0" w:space="0" w:color="auto"/>
                                              </w:divBdr>
                                            </w:div>
                                          </w:divsChild>
                                        </w:div>
                                        <w:div w:id="1443500820">
                                          <w:marLeft w:val="0"/>
                                          <w:marRight w:val="0"/>
                                          <w:marTop w:val="360"/>
                                          <w:marBottom w:val="0"/>
                                          <w:divBdr>
                                            <w:top w:val="none" w:sz="0" w:space="0" w:color="auto"/>
                                            <w:left w:val="none" w:sz="0" w:space="0" w:color="auto"/>
                                            <w:bottom w:val="none" w:sz="0" w:space="0" w:color="auto"/>
                                            <w:right w:val="none" w:sz="0" w:space="0" w:color="auto"/>
                                          </w:divBdr>
                                          <w:divsChild>
                                            <w:div w:id="1227110403">
                                              <w:marLeft w:val="0"/>
                                              <w:marRight w:val="0"/>
                                              <w:marTop w:val="0"/>
                                              <w:marBottom w:val="0"/>
                                              <w:divBdr>
                                                <w:top w:val="none" w:sz="0" w:space="0" w:color="auto"/>
                                                <w:left w:val="none" w:sz="0" w:space="0" w:color="auto"/>
                                                <w:bottom w:val="none" w:sz="0" w:space="0" w:color="auto"/>
                                                <w:right w:val="none" w:sz="0" w:space="0" w:color="auto"/>
                                              </w:divBdr>
                                            </w:div>
                                          </w:divsChild>
                                        </w:div>
                                        <w:div w:id="2016181648">
                                          <w:marLeft w:val="0"/>
                                          <w:marRight w:val="0"/>
                                          <w:marTop w:val="0"/>
                                          <w:marBottom w:val="200"/>
                                          <w:divBdr>
                                            <w:top w:val="none" w:sz="0" w:space="0" w:color="auto"/>
                                            <w:left w:val="none" w:sz="0" w:space="0" w:color="auto"/>
                                            <w:bottom w:val="none" w:sz="0" w:space="0" w:color="auto"/>
                                            <w:right w:val="none" w:sz="0" w:space="0" w:color="auto"/>
                                          </w:divBdr>
                                          <w:divsChild>
                                            <w:div w:id="21304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8385">
                                  <w:marLeft w:val="0"/>
                                  <w:marRight w:val="0"/>
                                  <w:marTop w:val="440"/>
                                  <w:marBottom w:val="740"/>
                                  <w:divBdr>
                                    <w:top w:val="none" w:sz="0" w:space="0" w:color="auto"/>
                                    <w:left w:val="none" w:sz="0" w:space="0" w:color="auto"/>
                                    <w:bottom w:val="none" w:sz="0" w:space="0" w:color="auto"/>
                                    <w:right w:val="none" w:sz="0" w:space="0" w:color="auto"/>
                                  </w:divBdr>
                                  <w:divsChild>
                                    <w:div w:id="1254826011">
                                      <w:marLeft w:val="0"/>
                                      <w:marRight w:val="0"/>
                                      <w:marTop w:val="0"/>
                                      <w:marBottom w:val="0"/>
                                      <w:divBdr>
                                        <w:top w:val="none" w:sz="0" w:space="0" w:color="auto"/>
                                        <w:left w:val="none" w:sz="0" w:space="0" w:color="auto"/>
                                        <w:bottom w:val="none" w:sz="0" w:space="0" w:color="auto"/>
                                        <w:right w:val="none" w:sz="0" w:space="0" w:color="auto"/>
                                      </w:divBdr>
                                      <w:divsChild>
                                        <w:div w:id="15154363">
                                          <w:marLeft w:val="0"/>
                                          <w:marRight w:val="0"/>
                                          <w:marTop w:val="0"/>
                                          <w:marBottom w:val="0"/>
                                          <w:divBdr>
                                            <w:top w:val="none" w:sz="0" w:space="0" w:color="auto"/>
                                            <w:left w:val="none" w:sz="0" w:space="0" w:color="auto"/>
                                            <w:bottom w:val="none" w:sz="0" w:space="0" w:color="auto"/>
                                            <w:right w:val="none" w:sz="0" w:space="0" w:color="auto"/>
                                          </w:divBdr>
                                          <w:divsChild>
                                            <w:div w:id="1145315200">
                                              <w:marLeft w:val="0"/>
                                              <w:marRight w:val="0"/>
                                              <w:marTop w:val="0"/>
                                              <w:marBottom w:val="0"/>
                                              <w:divBdr>
                                                <w:top w:val="none" w:sz="0" w:space="0" w:color="auto"/>
                                                <w:left w:val="none" w:sz="0" w:space="0" w:color="auto"/>
                                                <w:bottom w:val="none" w:sz="0" w:space="0" w:color="auto"/>
                                                <w:right w:val="none" w:sz="0" w:space="0" w:color="auto"/>
                                              </w:divBdr>
                                              <w:divsChild>
                                                <w:div w:id="1843936939">
                                                  <w:marLeft w:val="0"/>
                                                  <w:marRight w:val="0"/>
                                                  <w:marTop w:val="360"/>
                                                  <w:marBottom w:val="0"/>
                                                  <w:divBdr>
                                                    <w:top w:val="none" w:sz="0" w:space="0" w:color="auto"/>
                                                    <w:left w:val="none" w:sz="0" w:space="0" w:color="auto"/>
                                                    <w:bottom w:val="none" w:sz="0" w:space="0" w:color="auto"/>
                                                    <w:right w:val="none" w:sz="0" w:space="0" w:color="auto"/>
                                                  </w:divBdr>
                                                  <w:divsChild>
                                                    <w:div w:id="1659457344">
                                                      <w:marLeft w:val="0"/>
                                                      <w:marRight w:val="0"/>
                                                      <w:marTop w:val="0"/>
                                                      <w:marBottom w:val="0"/>
                                                      <w:divBdr>
                                                        <w:top w:val="none" w:sz="0" w:space="0" w:color="auto"/>
                                                        <w:left w:val="none" w:sz="0" w:space="0" w:color="auto"/>
                                                        <w:bottom w:val="none" w:sz="0" w:space="0" w:color="auto"/>
                                                        <w:right w:val="none" w:sz="0" w:space="0" w:color="auto"/>
                                                      </w:divBdr>
                                                      <w:divsChild>
                                                        <w:div w:id="553738136">
                                                          <w:marLeft w:val="600"/>
                                                          <w:marRight w:val="0"/>
                                                          <w:marTop w:val="80"/>
                                                          <w:marBottom w:val="0"/>
                                                          <w:divBdr>
                                                            <w:top w:val="none" w:sz="0" w:space="0" w:color="auto"/>
                                                            <w:left w:val="none" w:sz="0" w:space="0" w:color="auto"/>
                                                            <w:bottom w:val="none" w:sz="0" w:space="0" w:color="auto"/>
                                                            <w:right w:val="none" w:sz="0" w:space="0" w:color="auto"/>
                                                          </w:divBdr>
                                                          <w:divsChild>
                                                            <w:div w:id="2069456023">
                                                              <w:marLeft w:val="0"/>
                                                              <w:marRight w:val="0"/>
                                                              <w:marTop w:val="0"/>
                                                              <w:marBottom w:val="0"/>
                                                              <w:divBdr>
                                                                <w:top w:val="none" w:sz="0" w:space="0" w:color="auto"/>
                                                                <w:left w:val="none" w:sz="0" w:space="0" w:color="auto"/>
                                                                <w:bottom w:val="none" w:sz="0" w:space="0" w:color="auto"/>
                                                                <w:right w:val="none" w:sz="0" w:space="0" w:color="auto"/>
                                                              </w:divBdr>
                                                            </w:div>
                                                          </w:divsChild>
                                                        </w:div>
                                                        <w:div w:id="1925339806">
                                                          <w:marLeft w:val="600"/>
                                                          <w:marRight w:val="0"/>
                                                          <w:marTop w:val="80"/>
                                                          <w:marBottom w:val="0"/>
                                                          <w:divBdr>
                                                            <w:top w:val="none" w:sz="0" w:space="0" w:color="auto"/>
                                                            <w:left w:val="none" w:sz="0" w:space="0" w:color="auto"/>
                                                            <w:bottom w:val="none" w:sz="0" w:space="0" w:color="auto"/>
                                                            <w:right w:val="none" w:sz="0" w:space="0" w:color="auto"/>
                                                          </w:divBdr>
                                                          <w:divsChild>
                                                            <w:div w:id="542719961">
                                                              <w:marLeft w:val="0"/>
                                                              <w:marRight w:val="0"/>
                                                              <w:marTop w:val="0"/>
                                                              <w:marBottom w:val="0"/>
                                                              <w:divBdr>
                                                                <w:top w:val="none" w:sz="0" w:space="0" w:color="auto"/>
                                                                <w:left w:val="none" w:sz="0" w:space="0" w:color="auto"/>
                                                                <w:bottom w:val="none" w:sz="0" w:space="0" w:color="auto"/>
                                                                <w:right w:val="none" w:sz="0" w:space="0" w:color="auto"/>
                                                              </w:divBdr>
                                                            </w:div>
                                                          </w:divsChild>
                                                        </w:div>
                                                        <w:div w:id="2082676144">
                                                          <w:marLeft w:val="600"/>
                                                          <w:marRight w:val="0"/>
                                                          <w:marTop w:val="80"/>
                                                          <w:marBottom w:val="0"/>
                                                          <w:divBdr>
                                                            <w:top w:val="none" w:sz="0" w:space="0" w:color="auto"/>
                                                            <w:left w:val="none" w:sz="0" w:space="0" w:color="auto"/>
                                                            <w:bottom w:val="none" w:sz="0" w:space="0" w:color="auto"/>
                                                            <w:right w:val="none" w:sz="0" w:space="0" w:color="auto"/>
                                                          </w:divBdr>
                                                          <w:divsChild>
                                                            <w:div w:id="18954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1425">
                                          <w:marLeft w:val="0"/>
                                          <w:marRight w:val="0"/>
                                          <w:marTop w:val="0"/>
                                          <w:marBottom w:val="0"/>
                                          <w:divBdr>
                                            <w:top w:val="none" w:sz="0" w:space="0" w:color="auto"/>
                                            <w:left w:val="none" w:sz="0" w:space="0" w:color="auto"/>
                                            <w:bottom w:val="none" w:sz="0" w:space="0" w:color="auto"/>
                                            <w:right w:val="none" w:sz="0" w:space="0" w:color="auto"/>
                                          </w:divBdr>
                                          <w:divsChild>
                                            <w:div w:id="1031760907">
                                              <w:marLeft w:val="0"/>
                                              <w:marRight w:val="0"/>
                                              <w:marTop w:val="0"/>
                                              <w:marBottom w:val="0"/>
                                              <w:divBdr>
                                                <w:top w:val="none" w:sz="0" w:space="0" w:color="auto"/>
                                                <w:left w:val="none" w:sz="0" w:space="0" w:color="auto"/>
                                                <w:bottom w:val="none" w:sz="0" w:space="0" w:color="auto"/>
                                                <w:right w:val="none" w:sz="0" w:space="0" w:color="auto"/>
                                              </w:divBdr>
                                              <w:divsChild>
                                                <w:div w:id="451944835">
                                                  <w:marLeft w:val="0"/>
                                                  <w:marRight w:val="0"/>
                                                  <w:marTop w:val="360"/>
                                                  <w:marBottom w:val="0"/>
                                                  <w:divBdr>
                                                    <w:top w:val="none" w:sz="0" w:space="0" w:color="auto"/>
                                                    <w:left w:val="none" w:sz="0" w:space="0" w:color="auto"/>
                                                    <w:bottom w:val="none" w:sz="0" w:space="0" w:color="auto"/>
                                                    <w:right w:val="none" w:sz="0" w:space="0" w:color="auto"/>
                                                  </w:divBdr>
                                                  <w:divsChild>
                                                    <w:div w:id="271281480">
                                                      <w:marLeft w:val="0"/>
                                                      <w:marRight w:val="0"/>
                                                      <w:marTop w:val="0"/>
                                                      <w:marBottom w:val="0"/>
                                                      <w:divBdr>
                                                        <w:top w:val="none" w:sz="0" w:space="0" w:color="auto"/>
                                                        <w:left w:val="none" w:sz="0" w:space="0" w:color="auto"/>
                                                        <w:bottom w:val="none" w:sz="0" w:space="0" w:color="auto"/>
                                                        <w:right w:val="none" w:sz="0" w:space="0" w:color="auto"/>
                                                      </w:divBdr>
                                                      <w:divsChild>
                                                        <w:div w:id="363289507">
                                                          <w:marLeft w:val="600"/>
                                                          <w:marRight w:val="0"/>
                                                          <w:marTop w:val="80"/>
                                                          <w:marBottom w:val="0"/>
                                                          <w:divBdr>
                                                            <w:top w:val="none" w:sz="0" w:space="0" w:color="auto"/>
                                                            <w:left w:val="none" w:sz="0" w:space="0" w:color="auto"/>
                                                            <w:bottom w:val="none" w:sz="0" w:space="0" w:color="auto"/>
                                                            <w:right w:val="none" w:sz="0" w:space="0" w:color="auto"/>
                                                          </w:divBdr>
                                                          <w:divsChild>
                                                            <w:div w:id="301736936">
                                                              <w:marLeft w:val="0"/>
                                                              <w:marRight w:val="0"/>
                                                              <w:marTop w:val="0"/>
                                                              <w:marBottom w:val="0"/>
                                                              <w:divBdr>
                                                                <w:top w:val="none" w:sz="0" w:space="0" w:color="auto"/>
                                                                <w:left w:val="none" w:sz="0" w:space="0" w:color="auto"/>
                                                                <w:bottom w:val="none" w:sz="0" w:space="0" w:color="auto"/>
                                                                <w:right w:val="none" w:sz="0" w:space="0" w:color="auto"/>
                                                              </w:divBdr>
                                                            </w:div>
                                                          </w:divsChild>
                                                        </w:div>
                                                        <w:div w:id="1021591764">
                                                          <w:marLeft w:val="600"/>
                                                          <w:marRight w:val="0"/>
                                                          <w:marTop w:val="80"/>
                                                          <w:marBottom w:val="0"/>
                                                          <w:divBdr>
                                                            <w:top w:val="none" w:sz="0" w:space="0" w:color="auto"/>
                                                            <w:left w:val="none" w:sz="0" w:space="0" w:color="auto"/>
                                                            <w:bottom w:val="none" w:sz="0" w:space="0" w:color="auto"/>
                                                            <w:right w:val="none" w:sz="0" w:space="0" w:color="auto"/>
                                                          </w:divBdr>
                                                          <w:divsChild>
                                                            <w:div w:id="1956911457">
                                                              <w:marLeft w:val="0"/>
                                                              <w:marRight w:val="0"/>
                                                              <w:marTop w:val="0"/>
                                                              <w:marBottom w:val="0"/>
                                                              <w:divBdr>
                                                                <w:top w:val="none" w:sz="0" w:space="0" w:color="auto"/>
                                                                <w:left w:val="none" w:sz="0" w:space="0" w:color="auto"/>
                                                                <w:bottom w:val="none" w:sz="0" w:space="0" w:color="auto"/>
                                                                <w:right w:val="none" w:sz="0" w:space="0" w:color="auto"/>
                                                              </w:divBdr>
                                                            </w:div>
                                                          </w:divsChild>
                                                        </w:div>
                                                        <w:div w:id="1326518570">
                                                          <w:marLeft w:val="600"/>
                                                          <w:marRight w:val="0"/>
                                                          <w:marTop w:val="80"/>
                                                          <w:marBottom w:val="0"/>
                                                          <w:divBdr>
                                                            <w:top w:val="none" w:sz="0" w:space="0" w:color="auto"/>
                                                            <w:left w:val="none" w:sz="0" w:space="0" w:color="auto"/>
                                                            <w:bottom w:val="none" w:sz="0" w:space="0" w:color="auto"/>
                                                            <w:right w:val="none" w:sz="0" w:space="0" w:color="auto"/>
                                                          </w:divBdr>
                                                          <w:divsChild>
                                                            <w:div w:id="15785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189">
                                          <w:marLeft w:val="0"/>
                                          <w:marRight w:val="0"/>
                                          <w:marTop w:val="440"/>
                                          <w:marBottom w:val="200"/>
                                          <w:divBdr>
                                            <w:top w:val="none" w:sz="0" w:space="0" w:color="auto"/>
                                            <w:left w:val="none" w:sz="0" w:space="0" w:color="auto"/>
                                            <w:bottom w:val="none" w:sz="0" w:space="0" w:color="auto"/>
                                            <w:right w:val="none" w:sz="0" w:space="0" w:color="auto"/>
                                          </w:divBdr>
                                          <w:divsChild>
                                            <w:div w:id="1971088042">
                                              <w:marLeft w:val="0"/>
                                              <w:marRight w:val="0"/>
                                              <w:marTop w:val="0"/>
                                              <w:marBottom w:val="0"/>
                                              <w:divBdr>
                                                <w:top w:val="none" w:sz="0" w:space="0" w:color="auto"/>
                                                <w:left w:val="none" w:sz="0" w:space="0" w:color="auto"/>
                                                <w:bottom w:val="none" w:sz="0" w:space="0" w:color="auto"/>
                                                <w:right w:val="none" w:sz="0" w:space="0" w:color="auto"/>
                                              </w:divBdr>
                                            </w:div>
                                          </w:divsChild>
                                        </w:div>
                                        <w:div w:id="415171873">
                                          <w:marLeft w:val="0"/>
                                          <w:marRight w:val="0"/>
                                          <w:marTop w:val="360"/>
                                          <w:marBottom w:val="0"/>
                                          <w:divBdr>
                                            <w:top w:val="none" w:sz="0" w:space="0" w:color="auto"/>
                                            <w:left w:val="none" w:sz="0" w:space="0" w:color="auto"/>
                                            <w:bottom w:val="none" w:sz="0" w:space="0" w:color="auto"/>
                                            <w:right w:val="none" w:sz="0" w:space="0" w:color="auto"/>
                                          </w:divBdr>
                                          <w:divsChild>
                                            <w:div w:id="646056995">
                                              <w:marLeft w:val="0"/>
                                              <w:marRight w:val="0"/>
                                              <w:marTop w:val="0"/>
                                              <w:marBottom w:val="0"/>
                                              <w:divBdr>
                                                <w:top w:val="none" w:sz="0" w:space="0" w:color="auto"/>
                                                <w:left w:val="none" w:sz="0" w:space="0" w:color="auto"/>
                                                <w:bottom w:val="none" w:sz="0" w:space="0" w:color="auto"/>
                                                <w:right w:val="none" w:sz="0" w:space="0" w:color="auto"/>
                                              </w:divBdr>
                                            </w:div>
                                          </w:divsChild>
                                        </w:div>
                                        <w:div w:id="502741908">
                                          <w:marLeft w:val="0"/>
                                          <w:marRight w:val="0"/>
                                          <w:marTop w:val="360"/>
                                          <w:marBottom w:val="0"/>
                                          <w:divBdr>
                                            <w:top w:val="none" w:sz="0" w:space="0" w:color="auto"/>
                                            <w:left w:val="none" w:sz="0" w:space="0" w:color="auto"/>
                                            <w:bottom w:val="none" w:sz="0" w:space="0" w:color="auto"/>
                                            <w:right w:val="none" w:sz="0" w:space="0" w:color="auto"/>
                                          </w:divBdr>
                                          <w:divsChild>
                                            <w:div w:id="1866401216">
                                              <w:marLeft w:val="0"/>
                                              <w:marRight w:val="0"/>
                                              <w:marTop w:val="0"/>
                                              <w:marBottom w:val="0"/>
                                              <w:divBdr>
                                                <w:top w:val="none" w:sz="0" w:space="0" w:color="auto"/>
                                                <w:left w:val="none" w:sz="0" w:space="0" w:color="auto"/>
                                                <w:bottom w:val="none" w:sz="0" w:space="0" w:color="auto"/>
                                                <w:right w:val="none" w:sz="0" w:space="0" w:color="auto"/>
                                              </w:divBdr>
                                            </w:div>
                                          </w:divsChild>
                                        </w:div>
                                        <w:div w:id="542911115">
                                          <w:marLeft w:val="0"/>
                                          <w:marRight w:val="0"/>
                                          <w:marTop w:val="0"/>
                                          <w:marBottom w:val="0"/>
                                          <w:divBdr>
                                            <w:top w:val="none" w:sz="0" w:space="0" w:color="auto"/>
                                            <w:left w:val="none" w:sz="0" w:space="0" w:color="auto"/>
                                            <w:bottom w:val="none" w:sz="0" w:space="0" w:color="auto"/>
                                            <w:right w:val="none" w:sz="0" w:space="0" w:color="auto"/>
                                          </w:divBdr>
                                          <w:divsChild>
                                            <w:div w:id="1155217106">
                                              <w:marLeft w:val="0"/>
                                              <w:marRight w:val="0"/>
                                              <w:marTop w:val="0"/>
                                              <w:marBottom w:val="0"/>
                                              <w:divBdr>
                                                <w:top w:val="none" w:sz="0" w:space="0" w:color="auto"/>
                                                <w:left w:val="none" w:sz="0" w:space="0" w:color="auto"/>
                                                <w:bottom w:val="none" w:sz="0" w:space="0" w:color="auto"/>
                                                <w:right w:val="none" w:sz="0" w:space="0" w:color="auto"/>
                                              </w:divBdr>
                                              <w:divsChild>
                                                <w:div w:id="1843399012">
                                                  <w:marLeft w:val="0"/>
                                                  <w:marRight w:val="0"/>
                                                  <w:marTop w:val="360"/>
                                                  <w:marBottom w:val="0"/>
                                                  <w:divBdr>
                                                    <w:top w:val="none" w:sz="0" w:space="0" w:color="auto"/>
                                                    <w:left w:val="none" w:sz="0" w:space="0" w:color="auto"/>
                                                    <w:bottom w:val="none" w:sz="0" w:space="0" w:color="auto"/>
                                                    <w:right w:val="none" w:sz="0" w:space="0" w:color="auto"/>
                                                  </w:divBdr>
                                                  <w:divsChild>
                                                    <w:div w:id="957183824">
                                                      <w:marLeft w:val="0"/>
                                                      <w:marRight w:val="0"/>
                                                      <w:marTop w:val="0"/>
                                                      <w:marBottom w:val="0"/>
                                                      <w:divBdr>
                                                        <w:top w:val="none" w:sz="0" w:space="0" w:color="auto"/>
                                                        <w:left w:val="none" w:sz="0" w:space="0" w:color="auto"/>
                                                        <w:bottom w:val="none" w:sz="0" w:space="0" w:color="auto"/>
                                                        <w:right w:val="none" w:sz="0" w:space="0" w:color="auto"/>
                                                      </w:divBdr>
                                                      <w:divsChild>
                                                        <w:div w:id="20790217">
                                                          <w:marLeft w:val="600"/>
                                                          <w:marRight w:val="0"/>
                                                          <w:marTop w:val="80"/>
                                                          <w:marBottom w:val="0"/>
                                                          <w:divBdr>
                                                            <w:top w:val="none" w:sz="0" w:space="0" w:color="auto"/>
                                                            <w:left w:val="none" w:sz="0" w:space="0" w:color="auto"/>
                                                            <w:bottom w:val="none" w:sz="0" w:space="0" w:color="auto"/>
                                                            <w:right w:val="none" w:sz="0" w:space="0" w:color="auto"/>
                                                          </w:divBdr>
                                                          <w:divsChild>
                                                            <w:div w:id="313223105">
                                                              <w:marLeft w:val="0"/>
                                                              <w:marRight w:val="0"/>
                                                              <w:marTop w:val="0"/>
                                                              <w:marBottom w:val="0"/>
                                                              <w:divBdr>
                                                                <w:top w:val="none" w:sz="0" w:space="0" w:color="auto"/>
                                                                <w:left w:val="none" w:sz="0" w:space="0" w:color="auto"/>
                                                                <w:bottom w:val="none" w:sz="0" w:space="0" w:color="auto"/>
                                                                <w:right w:val="none" w:sz="0" w:space="0" w:color="auto"/>
                                                              </w:divBdr>
                                                            </w:div>
                                                          </w:divsChild>
                                                        </w:div>
                                                        <w:div w:id="1314722502">
                                                          <w:marLeft w:val="600"/>
                                                          <w:marRight w:val="0"/>
                                                          <w:marTop w:val="80"/>
                                                          <w:marBottom w:val="0"/>
                                                          <w:divBdr>
                                                            <w:top w:val="none" w:sz="0" w:space="0" w:color="auto"/>
                                                            <w:left w:val="none" w:sz="0" w:space="0" w:color="auto"/>
                                                            <w:bottom w:val="none" w:sz="0" w:space="0" w:color="auto"/>
                                                            <w:right w:val="none" w:sz="0" w:space="0" w:color="auto"/>
                                                          </w:divBdr>
                                                          <w:divsChild>
                                                            <w:div w:id="254436628">
                                                              <w:marLeft w:val="0"/>
                                                              <w:marRight w:val="0"/>
                                                              <w:marTop w:val="0"/>
                                                              <w:marBottom w:val="0"/>
                                                              <w:divBdr>
                                                                <w:top w:val="none" w:sz="0" w:space="0" w:color="auto"/>
                                                                <w:left w:val="none" w:sz="0" w:space="0" w:color="auto"/>
                                                                <w:bottom w:val="none" w:sz="0" w:space="0" w:color="auto"/>
                                                                <w:right w:val="none" w:sz="0" w:space="0" w:color="auto"/>
                                                              </w:divBdr>
                                                            </w:div>
                                                          </w:divsChild>
                                                        </w:div>
                                                        <w:div w:id="1396775842">
                                                          <w:marLeft w:val="600"/>
                                                          <w:marRight w:val="0"/>
                                                          <w:marTop w:val="80"/>
                                                          <w:marBottom w:val="0"/>
                                                          <w:divBdr>
                                                            <w:top w:val="none" w:sz="0" w:space="0" w:color="auto"/>
                                                            <w:left w:val="none" w:sz="0" w:space="0" w:color="auto"/>
                                                            <w:bottom w:val="none" w:sz="0" w:space="0" w:color="auto"/>
                                                            <w:right w:val="none" w:sz="0" w:space="0" w:color="auto"/>
                                                          </w:divBdr>
                                                          <w:divsChild>
                                                            <w:div w:id="577324789">
                                                              <w:marLeft w:val="0"/>
                                                              <w:marRight w:val="0"/>
                                                              <w:marTop w:val="0"/>
                                                              <w:marBottom w:val="0"/>
                                                              <w:divBdr>
                                                                <w:top w:val="none" w:sz="0" w:space="0" w:color="auto"/>
                                                                <w:left w:val="none" w:sz="0" w:space="0" w:color="auto"/>
                                                                <w:bottom w:val="none" w:sz="0" w:space="0" w:color="auto"/>
                                                                <w:right w:val="none" w:sz="0" w:space="0" w:color="auto"/>
                                                              </w:divBdr>
                                                            </w:div>
                                                          </w:divsChild>
                                                        </w:div>
                                                        <w:div w:id="1773016454">
                                                          <w:marLeft w:val="600"/>
                                                          <w:marRight w:val="0"/>
                                                          <w:marTop w:val="80"/>
                                                          <w:marBottom w:val="0"/>
                                                          <w:divBdr>
                                                            <w:top w:val="none" w:sz="0" w:space="0" w:color="auto"/>
                                                            <w:left w:val="none" w:sz="0" w:space="0" w:color="auto"/>
                                                            <w:bottom w:val="none" w:sz="0" w:space="0" w:color="auto"/>
                                                            <w:right w:val="none" w:sz="0" w:space="0" w:color="auto"/>
                                                          </w:divBdr>
                                                          <w:divsChild>
                                                            <w:div w:id="33893595">
                                                              <w:marLeft w:val="0"/>
                                                              <w:marRight w:val="0"/>
                                                              <w:marTop w:val="0"/>
                                                              <w:marBottom w:val="0"/>
                                                              <w:divBdr>
                                                                <w:top w:val="none" w:sz="0" w:space="0" w:color="auto"/>
                                                                <w:left w:val="none" w:sz="0" w:space="0" w:color="auto"/>
                                                                <w:bottom w:val="none" w:sz="0" w:space="0" w:color="auto"/>
                                                                <w:right w:val="none" w:sz="0" w:space="0" w:color="auto"/>
                                                              </w:divBdr>
                                                            </w:div>
                                                          </w:divsChild>
                                                        </w:div>
                                                        <w:div w:id="1912765012">
                                                          <w:marLeft w:val="600"/>
                                                          <w:marRight w:val="0"/>
                                                          <w:marTop w:val="80"/>
                                                          <w:marBottom w:val="0"/>
                                                          <w:divBdr>
                                                            <w:top w:val="none" w:sz="0" w:space="0" w:color="auto"/>
                                                            <w:left w:val="none" w:sz="0" w:space="0" w:color="auto"/>
                                                            <w:bottom w:val="none" w:sz="0" w:space="0" w:color="auto"/>
                                                            <w:right w:val="none" w:sz="0" w:space="0" w:color="auto"/>
                                                          </w:divBdr>
                                                          <w:divsChild>
                                                            <w:div w:id="1335886751">
                                                              <w:marLeft w:val="0"/>
                                                              <w:marRight w:val="0"/>
                                                              <w:marTop w:val="0"/>
                                                              <w:marBottom w:val="0"/>
                                                              <w:divBdr>
                                                                <w:top w:val="none" w:sz="0" w:space="0" w:color="auto"/>
                                                                <w:left w:val="none" w:sz="0" w:space="0" w:color="auto"/>
                                                                <w:bottom w:val="none" w:sz="0" w:space="0" w:color="auto"/>
                                                                <w:right w:val="none" w:sz="0" w:space="0" w:color="auto"/>
                                                              </w:divBdr>
                                                            </w:div>
                                                          </w:divsChild>
                                                        </w:div>
                                                        <w:div w:id="2106610451">
                                                          <w:marLeft w:val="600"/>
                                                          <w:marRight w:val="0"/>
                                                          <w:marTop w:val="80"/>
                                                          <w:marBottom w:val="0"/>
                                                          <w:divBdr>
                                                            <w:top w:val="none" w:sz="0" w:space="0" w:color="auto"/>
                                                            <w:left w:val="none" w:sz="0" w:space="0" w:color="auto"/>
                                                            <w:bottom w:val="none" w:sz="0" w:space="0" w:color="auto"/>
                                                            <w:right w:val="none" w:sz="0" w:space="0" w:color="auto"/>
                                                          </w:divBdr>
                                                          <w:divsChild>
                                                            <w:div w:id="1835680622">
                                                              <w:marLeft w:val="0"/>
                                                              <w:marRight w:val="0"/>
                                                              <w:marTop w:val="0"/>
                                                              <w:marBottom w:val="0"/>
                                                              <w:divBdr>
                                                                <w:top w:val="none" w:sz="0" w:space="0" w:color="auto"/>
                                                                <w:left w:val="none" w:sz="0" w:space="0" w:color="auto"/>
                                                                <w:bottom w:val="none" w:sz="0" w:space="0" w:color="auto"/>
                                                                <w:right w:val="none" w:sz="0" w:space="0" w:color="auto"/>
                                                              </w:divBdr>
                                                            </w:div>
                                                          </w:divsChild>
                                                        </w:div>
                                                        <w:div w:id="2113551554">
                                                          <w:marLeft w:val="600"/>
                                                          <w:marRight w:val="0"/>
                                                          <w:marTop w:val="80"/>
                                                          <w:marBottom w:val="0"/>
                                                          <w:divBdr>
                                                            <w:top w:val="none" w:sz="0" w:space="0" w:color="auto"/>
                                                            <w:left w:val="none" w:sz="0" w:space="0" w:color="auto"/>
                                                            <w:bottom w:val="none" w:sz="0" w:space="0" w:color="auto"/>
                                                            <w:right w:val="none" w:sz="0" w:space="0" w:color="auto"/>
                                                          </w:divBdr>
                                                          <w:divsChild>
                                                            <w:div w:id="13053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765459">
                                          <w:marLeft w:val="0"/>
                                          <w:marRight w:val="0"/>
                                          <w:marTop w:val="360"/>
                                          <w:marBottom w:val="0"/>
                                          <w:divBdr>
                                            <w:top w:val="none" w:sz="0" w:space="0" w:color="auto"/>
                                            <w:left w:val="none" w:sz="0" w:space="0" w:color="auto"/>
                                            <w:bottom w:val="none" w:sz="0" w:space="0" w:color="auto"/>
                                            <w:right w:val="none" w:sz="0" w:space="0" w:color="auto"/>
                                          </w:divBdr>
                                          <w:divsChild>
                                            <w:div w:id="1146437367">
                                              <w:marLeft w:val="0"/>
                                              <w:marRight w:val="0"/>
                                              <w:marTop w:val="0"/>
                                              <w:marBottom w:val="0"/>
                                              <w:divBdr>
                                                <w:top w:val="none" w:sz="0" w:space="0" w:color="auto"/>
                                                <w:left w:val="none" w:sz="0" w:space="0" w:color="auto"/>
                                                <w:bottom w:val="none" w:sz="0" w:space="0" w:color="auto"/>
                                                <w:right w:val="none" w:sz="0" w:space="0" w:color="auto"/>
                                              </w:divBdr>
                                            </w:div>
                                          </w:divsChild>
                                        </w:div>
                                        <w:div w:id="799808108">
                                          <w:marLeft w:val="0"/>
                                          <w:marRight w:val="0"/>
                                          <w:marTop w:val="360"/>
                                          <w:marBottom w:val="0"/>
                                          <w:divBdr>
                                            <w:top w:val="none" w:sz="0" w:space="0" w:color="auto"/>
                                            <w:left w:val="none" w:sz="0" w:space="0" w:color="auto"/>
                                            <w:bottom w:val="none" w:sz="0" w:space="0" w:color="auto"/>
                                            <w:right w:val="none" w:sz="0" w:space="0" w:color="auto"/>
                                          </w:divBdr>
                                          <w:divsChild>
                                            <w:div w:id="1911378764">
                                              <w:marLeft w:val="0"/>
                                              <w:marRight w:val="0"/>
                                              <w:marTop w:val="0"/>
                                              <w:marBottom w:val="0"/>
                                              <w:divBdr>
                                                <w:top w:val="none" w:sz="0" w:space="0" w:color="auto"/>
                                                <w:left w:val="none" w:sz="0" w:space="0" w:color="auto"/>
                                                <w:bottom w:val="none" w:sz="0" w:space="0" w:color="auto"/>
                                                <w:right w:val="none" w:sz="0" w:space="0" w:color="auto"/>
                                              </w:divBdr>
                                            </w:div>
                                          </w:divsChild>
                                        </w:div>
                                        <w:div w:id="939678759">
                                          <w:marLeft w:val="0"/>
                                          <w:marRight w:val="0"/>
                                          <w:marTop w:val="0"/>
                                          <w:marBottom w:val="0"/>
                                          <w:divBdr>
                                            <w:top w:val="none" w:sz="0" w:space="0" w:color="auto"/>
                                            <w:left w:val="none" w:sz="0" w:space="0" w:color="auto"/>
                                            <w:bottom w:val="none" w:sz="0" w:space="0" w:color="auto"/>
                                            <w:right w:val="none" w:sz="0" w:space="0" w:color="auto"/>
                                          </w:divBdr>
                                          <w:divsChild>
                                            <w:div w:id="550919593">
                                              <w:marLeft w:val="0"/>
                                              <w:marRight w:val="0"/>
                                              <w:marTop w:val="0"/>
                                              <w:marBottom w:val="0"/>
                                              <w:divBdr>
                                                <w:top w:val="none" w:sz="0" w:space="0" w:color="auto"/>
                                                <w:left w:val="none" w:sz="0" w:space="0" w:color="auto"/>
                                                <w:bottom w:val="none" w:sz="0" w:space="0" w:color="auto"/>
                                                <w:right w:val="none" w:sz="0" w:space="0" w:color="auto"/>
                                              </w:divBdr>
                                              <w:divsChild>
                                                <w:div w:id="1561207764">
                                                  <w:marLeft w:val="0"/>
                                                  <w:marRight w:val="0"/>
                                                  <w:marTop w:val="360"/>
                                                  <w:marBottom w:val="0"/>
                                                  <w:divBdr>
                                                    <w:top w:val="none" w:sz="0" w:space="0" w:color="auto"/>
                                                    <w:left w:val="none" w:sz="0" w:space="0" w:color="auto"/>
                                                    <w:bottom w:val="none" w:sz="0" w:space="0" w:color="auto"/>
                                                    <w:right w:val="none" w:sz="0" w:space="0" w:color="auto"/>
                                                  </w:divBdr>
                                                  <w:divsChild>
                                                    <w:div w:id="1080099829">
                                                      <w:marLeft w:val="0"/>
                                                      <w:marRight w:val="0"/>
                                                      <w:marTop w:val="0"/>
                                                      <w:marBottom w:val="0"/>
                                                      <w:divBdr>
                                                        <w:top w:val="none" w:sz="0" w:space="0" w:color="auto"/>
                                                        <w:left w:val="none" w:sz="0" w:space="0" w:color="auto"/>
                                                        <w:bottom w:val="none" w:sz="0" w:space="0" w:color="auto"/>
                                                        <w:right w:val="none" w:sz="0" w:space="0" w:color="auto"/>
                                                      </w:divBdr>
                                                      <w:divsChild>
                                                        <w:div w:id="344791571">
                                                          <w:marLeft w:val="600"/>
                                                          <w:marRight w:val="0"/>
                                                          <w:marTop w:val="80"/>
                                                          <w:marBottom w:val="0"/>
                                                          <w:divBdr>
                                                            <w:top w:val="none" w:sz="0" w:space="0" w:color="auto"/>
                                                            <w:left w:val="none" w:sz="0" w:space="0" w:color="auto"/>
                                                            <w:bottom w:val="none" w:sz="0" w:space="0" w:color="auto"/>
                                                            <w:right w:val="none" w:sz="0" w:space="0" w:color="auto"/>
                                                          </w:divBdr>
                                                          <w:divsChild>
                                                            <w:div w:id="1938053083">
                                                              <w:marLeft w:val="0"/>
                                                              <w:marRight w:val="0"/>
                                                              <w:marTop w:val="0"/>
                                                              <w:marBottom w:val="0"/>
                                                              <w:divBdr>
                                                                <w:top w:val="none" w:sz="0" w:space="0" w:color="auto"/>
                                                                <w:left w:val="none" w:sz="0" w:space="0" w:color="auto"/>
                                                                <w:bottom w:val="none" w:sz="0" w:space="0" w:color="auto"/>
                                                                <w:right w:val="none" w:sz="0" w:space="0" w:color="auto"/>
                                                              </w:divBdr>
                                                            </w:div>
                                                          </w:divsChild>
                                                        </w:div>
                                                        <w:div w:id="566065921">
                                                          <w:marLeft w:val="600"/>
                                                          <w:marRight w:val="0"/>
                                                          <w:marTop w:val="80"/>
                                                          <w:marBottom w:val="0"/>
                                                          <w:divBdr>
                                                            <w:top w:val="none" w:sz="0" w:space="0" w:color="auto"/>
                                                            <w:left w:val="none" w:sz="0" w:space="0" w:color="auto"/>
                                                            <w:bottom w:val="none" w:sz="0" w:space="0" w:color="auto"/>
                                                            <w:right w:val="none" w:sz="0" w:space="0" w:color="auto"/>
                                                          </w:divBdr>
                                                          <w:divsChild>
                                                            <w:div w:id="1065492777">
                                                              <w:marLeft w:val="0"/>
                                                              <w:marRight w:val="0"/>
                                                              <w:marTop w:val="0"/>
                                                              <w:marBottom w:val="0"/>
                                                              <w:divBdr>
                                                                <w:top w:val="none" w:sz="0" w:space="0" w:color="auto"/>
                                                                <w:left w:val="none" w:sz="0" w:space="0" w:color="auto"/>
                                                                <w:bottom w:val="none" w:sz="0" w:space="0" w:color="auto"/>
                                                                <w:right w:val="none" w:sz="0" w:space="0" w:color="auto"/>
                                                              </w:divBdr>
                                                            </w:div>
                                                          </w:divsChild>
                                                        </w:div>
                                                        <w:div w:id="761145377">
                                                          <w:marLeft w:val="600"/>
                                                          <w:marRight w:val="0"/>
                                                          <w:marTop w:val="80"/>
                                                          <w:marBottom w:val="0"/>
                                                          <w:divBdr>
                                                            <w:top w:val="none" w:sz="0" w:space="0" w:color="auto"/>
                                                            <w:left w:val="none" w:sz="0" w:space="0" w:color="auto"/>
                                                            <w:bottom w:val="none" w:sz="0" w:space="0" w:color="auto"/>
                                                            <w:right w:val="none" w:sz="0" w:space="0" w:color="auto"/>
                                                          </w:divBdr>
                                                          <w:divsChild>
                                                            <w:div w:id="479544299">
                                                              <w:marLeft w:val="0"/>
                                                              <w:marRight w:val="0"/>
                                                              <w:marTop w:val="0"/>
                                                              <w:marBottom w:val="0"/>
                                                              <w:divBdr>
                                                                <w:top w:val="none" w:sz="0" w:space="0" w:color="auto"/>
                                                                <w:left w:val="none" w:sz="0" w:space="0" w:color="auto"/>
                                                                <w:bottom w:val="none" w:sz="0" w:space="0" w:color="auto"/>
                                                                <w:right w:val="none" w:sz="0" w:space="0" w:color="auto"/>
                                                              </w:divBdr>
                                                            </w:div>
                                                          </w:divsChild>
                                                        </w:div>
                                                        <w:div w:id="840659740">
                                                          <w:marLeft w:val="600"/>
                                                          <w:marRight w:val="0"/>
                                                          <w:marTop w:val="80"/>
                                                          <w:marBottom w:val="0"/>
                                                          <w:divBdr>
                                                            <w:top w:val="none" w:sz="0" w:space="0" w:color="auto"/>
                                                            <w:left w:val="none" w:sz="0" w:space="0" w:color="auto"/>
                                                            <w:bottom w:val="none" w:sz="0" w:space="0" w:color="auto"/>
                                                            <w:right w:val="none" w:sz="0" w:space="0" w:color="auto"/>
                                                          </w:divBdr>
                                                          <w:divsChild>
                                                            <w:div w:id="2105300566">
                                                              <w:marLeft w:val="0"/>
                                                              <w:marRight w:val="0"/>
                                                              <w:marTop w:val="0"/>
                                                              <w:marBottom w:val="0"/>
                                                              <w:divBdr>
                                                                <w:top w:val="none" w:sz="0" w:space="0" w:color="auto"/>
                                                                <w:left w:val="none" w:sz="0" w:space="0" w:color="auto"/>
                                                                <w:bottom w:val="none" w:sz="0" w:space="0" w:color="auto"/>
                                                                <w:right w:val="none" w:sz="0" w:space="0" w:color="auto"/>
                                                              </w:divBdr>
                                                            </w:div>
                                                          </w:divsChild>
                                                        </w:div>
                                                        <w:div w:id="958418517">
                                                          <w:marLeft w:val="600"/>
                                                          <w:marRight w:val="0"/>
                                                          <w:marTop w:val="80"/>
                                                          <w:marBottom w:val="0"/>
                                                          <w:divBdr>
                                                            <w:top w:val="none" w:sz="0" w:space="0" w:color="auto"/>
                                                            <w:left w:val="none" w:sz="0" w:space="0" w:color="auto"/>
                                                            <w:bottom w:val="none" w:sz="0" w:space="0" w:color="auto"/>
                                                            <w:right w:val="none" w:sz="0" w:space="0" w:color="auto"/>
                                                          </w:divBdr>
                                                          <w:divsChild>
                                                            <w:div w:id="479351225">
                                                              <w:marLeft w:val="0"/>
                                                              <w:marRight w:val="0"/>
                                                              <w:marTop w:val="0"/>
                                                              <w:marBottom w:val="0"/>
                                                              <w:divBdr>
                                                                <w:top w:val="none" w:sz="0" w:space="0" w:color="auto"/>
                                                                <w:left w:val="none" w:sz="0" w:space="0" w:color="auto"/>
                                                                <w:bottom w:val="none" w:sz="0" w:space="0" w:color="auto"/>
                                                                <w:right w:val="none" w:sz="0" w:space="0" w:color="auto"/>
                                                              </w:divBdr>
                                                            </w:div>
                                                          </w:divsChild>
                                                        </w:div>
                                                        <w:div w:id="1040012006">
                                                          <w:marLeft w:val="600"/>
                                                          <w:marRight w:val="0"/>
                                                          <w:marTop w:val="80"/>
                                                          <w:marBottom w:val="0"/>
                                                          <w:divBdr>
                                                            <w:top w:val="none" w:sz="0" w:space="0" w:color="auto"/>
                                                            <w:left w:val="none" w:sz="0" w:space="0" w:color="auto"/>
                                                            <w:bottom w:val="none" w:sz="0" w:space="0" w:color="auto"/>
                                                            <w:right w:val="none" w:sz="0" w:space="0" w:color="auto"/>
                                                          </w:divBdr>
                                                          <w:divsChild>
                                                            <w:div w:id="1925988985">
                                                              <w:marLeft w:val="0"/>
                                                              <w:marRight w:val="0"/>
                                                              <w:marTop w:val="0"/>
                                                              <w:marBottom w:val="0"/>
                                                              <w:divBdr>
                                                                <w:top w:val="none" w:sz="0" w:space="0" w:color="auto"/>
                                                                <w:left w:val="none" w:sz="0" w:space="0" w:color="auto"/>
                                                                <w:bottom w:val="none" w:sz="0" w:space="0" w:color="auto"/>
                                                                <w:right w:val="none" w:sz="0" w:space="0" w:color="auto"/>
                                                              </w:divBdr>
                                                            </w:div>
                                                          </w:divsChild>
                                                        </w:div>
                                                        <w:div w:id="1161777531">
                                                          <w:marLeft w:val="600"/>
                                                          <w:marRight w:val="0"/>
                                                          <w:marTop w:val="80"/>
                                                          <w:marBottom w:val="0"/>
                                                          <w:divBdr>
                                                            <w:top w:val="none" w:sz="0" w:space="0" w:color="auto"/>
                                                            <w:left w:val="none" w:sz="0" w:space="0" w:color="auto"/>
                                                            <w:bottom w:val="none" w:sz="0" w:space="0" w:color="auto"/>
                                                            <w:right w:val="none" w:sz="0" w:space="0" w:color="auto"/>
                                                          </w:divBdr>
                                                          <w:divsChild>
                                                            <w:div w:id="1536458339">
                                                              <w:marLeft w:val="0"/>
                                                              <w:marRight w:val="0"/>
                                                              <w:marTop w:val="0"/>
                                                              <w:marBottom w:val="0"/>
                                                              <w:divBdr>
                                                                <w:top w:val="none" w:sz="0" w:space="0" w:color="auto"/>
                                                                <w:left w:val="none" w:sz="0" w:space="0" w:color="auto"/>
                                                                <w:bottom w:val="none" w:sz="0" w:space="0" w:color="auto"/>
                                                                <w:right w:val="none" w:sz="0" w:space="0" w:color="auto"/>
                                                              </w:divBdr>
                                                            </w:div>
                                                          </w:divsChild>
                                                        </w:div>
                                                        <w:div w:id="1610235769">
                                                          <w:marLeft w:val="600"/>
                                                          <w:marRight w:val="0"/>
                                                          <w:marTop w:val="80"/>
                                                          <w:marBottom w:val="0"/>
                                                          <w:divBdr>
                                                            <w:top w:val="none" w:sz="0" w:space="0" w:color="auto"/>
                                                            <w:left w:val="none" w:sz="0" w:space="0" w:color="auto"/>
                                                            <w:bottom w:val="none" w:sz="0" w:space="0" w:color="auto"/>
                                                            <w:right w:val="none" w:sz="0" w:space="0" w:color="auto"/>
                                                          </w:divBdr>
                                                          <w:divsChild>
                                                            <w:div w:id="1329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5777">
                                          <w:marLeft w:val="0"/>
                                          <w:marRight w:val="0"/>
                                          <w:marTop w:val="360"/>
                                          <w:marBottom w:val="0"/>
                                          <w:divBdr>
                                            <w:top w:val="none" w:sz="0" w:space="0" w:color="auto"/>
                                            <w:left w:val="none" w:sz="0" w:space="0" w:color="auto"/>
                                            <w:bottom w:val="none" w:sz="0" w:space="0" w:color="auto"/>
                                            <w:right w:val="none" w:sz="0" w:space="0" w:color="auto"/>
                                          </w:divBdr>
                                          <w:divsChild>
                                            <w:div w:id="73675368">
                                              <w:marLeft w:val="0"/>
                                              <w:marRight w:val="0"/>
                                              <w:marTop w:val="0"/>
                                              <w:marBottom w:val="0"/>
                                              <w:divBdr>
                                                <w:top w:val="none" w:sz="0" w:space="0" w:color="auto"/>
                                                <w:left w:val="none" w:sz="0" w:space="0" w:color="auto"/>
                                                <w:bottom w:val="none" w:sz="0" w:space="0" w:color="auto"/>
                                                <w:right w:val="none" w:sz="0" w:space="0" w:color="auto"/>
                                              </w:divBdr>
                                            </w:div>
                                          </w:divsChild>
                                        </w:div>
                                        <w:div w:id="1390227216">
                                          <w:marLeft w:val="0"/>
                                          <w:marRight w:val="0"/>
                                          <w:marTop w:val="360"/>
                                          <w:marBottom w:val="0"/>
                                          <w:divBdr>
                                            <w:top w:val="none" w:sz="0" w:space="0" w:color="auto"/>
                                            <w:left w:val="none" w:sz="0" w:space="0" w:color="auto"/>
                                            <w:bottom w:val="none" w:sz="0" w:space="0" w:color="auto"/>
                                            <w:right w:val="none" w:sz="0" w:space="0" w:color="auto"/>
                                          </w:divBdr>
                                          <w:divsChild>
                                            <w:div w:id="1339045433">
                                              <w:marLeft w:val="0"/>
                                              <w:marRight w:val="0"/>
                                              <w:marTop w:val="0"/>
                                              <w:marBottom w:val="0"/>
                                              <w:divBdr>
                                                <w:top w:val="none" w:sz="0" w:space="0" w:color="auto"/>
                                                <w:left w:val="none" w:sz="0" w:space="0" w:color="auto"/>
                                                <w:bottom w:val="none" w:sz="0" w:space="0" w:color="auto"/>
                                                <w:right w:val="none" w:sz="0" w:space="0" w:color="auto"/>
                                              </w:divBdr>
                                            </w:div>
                                          </w:divsChild>
                                        </w:div>
                                        <w:div w:id="1424691905">
                                          <w:marLeft w:val="0"/>
                                          <w:marRight w:val="0"/>
                                          <w:marTop w:val="360"/>
                                          <w:marBottom w:val="0"/>
                                          <w:divBdr>
                                            <w:top w:val="none" w:sz="0" w:space="0" w:color="auto"/>
                                            <w:left w:val="none" w:sz="0" w:space="0" w:color="auto"/>
                                            <w:bottom w:val="none" w:sz="0" w:space="0" w:color="auto"/>
                                            <w:right w:val="none" w:sz="0" w:space="0" w:color="auto"/>
                                          </w:divBdr>
                                          <w:divsChild>
                                            <w:div w:id="397939992">
                                              <w:marLeft w:val="0"/>
                                              <w:marRight w:val="0"/>
                                              <w:marTop w:val="0"/>
                                              <w:marBottom w:val="0"/>
                                              <w:divBdr>
                                                <w:top w:val="none" w:sz="0" w:space="0" w:color="auto"/>
                                                <w:left w:val="none" w:sz="0" w:space="0" w:color="auto"/>
                                                <w:bottom w:val="none" w:sz="0" w:space="0" w:color="auto"/>
                                                <w:right w:val="none" w:sz="0" w:space="0" w:color="auto"/>
                                              </w:divBdr>
                                            </w:div>
                                          </w:divsChild>
                                        </w:div>
                                        <w:div w:id="1531215709">
                                          <w:marLeft w:val="0"/>
                                          <w:marRight w:val="0"/>
                                          <w:marTop w:val="0"/>
                                          <w:marBottom w:val="0"/>
                                          <w:divBdr>
                                            <w:top w:val="none" w:sz="0" w:space="0" w:color="auto"/>
                                            <w:left w:val="none" w:sz="0" w:space="0" w:color="auto"/>
                                            <w:bottom w:val="none" w:sz="0" w:space="0" w:color="auto"/>
                                            <w:right w:val="none" w:sz="0" w:space="0" w:color="auto"/>
                                          </w:divBdr>
                                          <w:divsChild>
                                            <w:div w:id="1031228400">
                                              <w:marLeft w:val="0"/>
                                              <w:marRight w:val="0"/>
                                              <w:marTop w:val="0"/>
                                              <w:marBottom w:val="0"/>
                                              <w:divBdr>
                                                <w:top w:val="none" w:sz="0" w:space="0" w:color="auto"/>
                                                <w:left w:val="none" w:sz="0" w:space="0" w:color="auto"/>
                                                <w:bottom w:val="none" w:sz="0" w:space="0" w:color="auto"/>
                                                <w:right w:val="none" w:sz="0" w:space="0" w:color="auto"/>
                                              </w:divBdr>
                                              <w:divsChild>
                                                <w:div w:id="1369795570">
                                                  <w:marLeft w:val="0"/>
                                                  <w:marRight w:val="0"/>
                                                  <w:marTop w:val="360"/>
                                                  <w:marBottom w:val="0"/>
                                                  <w:divBdr>
                                                    <w:top w:val="none" w:sz="0" w:space="0" w:color="auto"/>
                                                    <w:left w:val="none" w:sz="0" w:space="0" w:color="auto"/>
                                                    <w:bottom w:val="none" w:sz="0" w:space="0" w:color="auto"/>
                                                    <w:right w:val="none" w:sz="0" w:space="0" w:color="auto"/>
                                                  </w:divBdr>
                                                  <w:divsChild>
                                                    <w:div w:id="1495875167">
                                                      <w:marLeft w:val="0"/>
                                                      <w:marRight w:val="0"/>
                                                      <w:marTop w:val="0"/>
                                                      <w:marBottom w:val="0"/>
                                                      <w:divBdr>
                                                        <w:top w:val="none" w:sz="0" w:space="0" w:color="auto"/>
                                                        <w:left w:val="none" w:sz="0" w:space="0" w:color="auto"/>
                                                        <w:bottom w:val="none" w:sz="0" w:space="0" w:color="auto"/>
                                                        <w:right w:val="none" w:sz="0" w:space="0" w:color="auto"/>
                                                      </w:divBdr>
                                                      <w:divsChild>
                                                        <w:div w:id="1539465002">
                                                          <w:marLeft w:val="600"/>
                                                          <w:marRight w:val="0"/>
                                                          <w:marTop w:val="80"/>
                                                          <w:marBottom w:val="0"/>
                                                          <w:divBdr>
                                                            <w:top w:val="none" w:sz="0" w:space="0" w:color="auto"/>
                                                            <w:left w:val="none" w:sz="0" w:space="0" w:color="auto"/>
                                                            <w:bottom w:val="none" w:sz="0" w:space="0" w:color="auto"/>
                                                            <w:right w:val="none" w:sz="0" w:space="0" w:color="auto"/>
                                                          </w:divBdr>
                                                          <w:divsChild>
                                                            <w:div w:id="271330062">
                                                              <w:marLeft w:val="0"/>
                                                              <w:marRight w:val="0"/>
                                                              <w:marTop w:val="0"/>
                                                              <w:marBottom w:val="0"/>
                                                              <w:divBdr>
                                                                <w:top w:val="none" w:sz="0" w:space="0" w:color="auto"/>
                                                                <w:left w:val="none" w:sz="0" w:space="0" w:color="auto"/>
                                                                <w:bottom w:val="none" w:sz="0" w:space="0" w:color="auto"/>
                                                                <w:right w:val="none" w:sz="0" w:space="0" w:color="auto"/>
                                                              </w:divBdr>
                                                            </w:div>
                                                          </w:divsChild>
                                                        </w:div>
                                                        <w:div w:id="1645575114">
                                                          <w:marLeft w:val="600"/>
                                                          <w:marRight w:val="0"/>
                                                          <w:marTop w:val="80"/>
                                                          <w:marBottom w:val="0"/>
                                                          <w:divBdr>
                                                            <w:top w:val="none" w:sz="0" w:space="0" w:color="auto"/>
                                                            <w:left w:val="none" w:sz="0" w:space="0" w:color="auto"/>
                                                            <w:bottom w:val="none" w:sz="0" w:space="0" w:color="auto"/>
                                                            <w:right w:val="none" w:sz="0" w:space="0" w:color="auto"/>
                                                          </w:divBdr>
                                                          <w:divsChild>
                                                            <w:div w:id="1273392488">
                                                              <w:marLeft w:val="0"/>
                                                              <w:marRight w:val="0"/>
                                                              <w:marTop w:val="0"/>
                                                              <w:marBottom w:val="0"/>
                                                              <w:divBdr>
                                                                <w:top w:val="none" w:sz="0" w:space="0" w:color="auto"/>
                                                                <w:left w:val="none" w:sz="0" w:space="0" w:color="auto"/>
                                                                <w:bottom w:val="none" w:sz="0" w:space="0" w:color="auto"/>
                                                                <w:right w:val="none" w:sz="0" w:space="0" w:color="auto"/>
                                                              </w:divBdr>
                                                            </w:div>
                                                          </w:divsChild>
                                                        </w:div>
                                                        <w:div w:id="1855338692">
                                                          <w:marLeft w:val="600"/>
                                                          <w:marRight w:val="0"/>
                                                          <w:marTop w:val="80"/>
                                                          <w:marBottom w:val="0"/>
                                                          <w:divBdr>
                                                            <w:top w:val="none" w:sz="0" w:space="0" w:color="auto"/>
                                                            <w:left w:val="none" w:sz="0" w:space="0" w:color="auto"/>
                                                            <w:bottom w:val="none" w:sz="0" w:space="0" w:color="auto"/>
                                                            <w:right w:val="none" w:sz="0" w:space="0" w:color="auto"/>
                                                          </w:divBdr>
                                                          <w:divsChild>
                                                            <w:div w:id="1774587714">
                                                              <w:marLeft w:val="0"/>
                                                              <w:marRight w:val="0"/>
                                                              <w:marTop w:val="0"/>
                                                              <w:marBottom w:val="0"/>
                                                              <w:divBdr>
                                                                <w:top w:val="none" w:sz="0" w:space="0" w:color="auto"/>
                                                                <w:left w:val="none" w:sz="0" w:space="0" w:color="auto"/>
                                                                <w:bottom w:val="none" w:sz="0" w:space="0" w:color="auto"/>
                                                                <w:right w:val="none" w:sz="0" w:space="0" w:color="auto"/>
                                                              </w:divBdr>
                                                            </w:div>
                                                          </w:divsChild>
                                                        </w:div>
                                                        <w:div w:id="1894081119">
                                                          <w:marLeft w:val="600"/>
                                                          <w:marRight w:val="0"/>
                                                          <w:marTop w:val="80"/>
                                                          <w:marBottom w:val="0"/>
                                                          <w:divBdr>
                                                            <w:top w:val="none" w:sz="0" w:space="0" w:color="auto"/>
                                                            <w:left w:val="none" w:sz="0" w:space="0" w:color="auto"/>
                                                            <w:bottom w:val="none" w:sz="0" w:space="0" w:color="auto"/>
                                                            <w:right w:val="none" w:sz="0" w:space="0" w:color="auto"/>
                                                          </w:divBdr>
                                                          <w:divsChild>
                                                            <w:div w:id="17074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4574">
                                          <w:marLeft w:val="0"/>
                                          <w:marRight w:val="0"/>
                                          <w:marTop w:val="0"/>
                                          <w:marBottom w:val="200"/>
                                          <w:divBdr>
                                            <w:top w:val="none" w:sz="0" w:space="0" w:color="auto"/>
                                            <w:left w:val="none" w:sz="0" w:space="0" w:color="auto"/>
                                            <w:bottom w:val="none" w:sz="0" w:space="0" w:color="auto"/>
                                            <w:right w:val="none" w:sz="0" w:space="0" w:color="auto"/>
                                          </w:divBdr>
                                          <w:divsChild>
                                            <w:div w:id="143619112">
                                              <w:marLeft w:val="0"/>
                                              <w:marRight w:val="0"/>
                                              <w:marTop w:val="0"/>
                                              <w:marBottom w:val="0"/>
                                              <w:divBdr>
                                                <w:top w:val="none" w:sz="0" w:space="0" w:color="auto"/>
                                                <w:left w:val="none" w:sz="0" w:space="0" w:color="auto"/>
                                                <w:bottom w:val="none" w:sz="0" w:space="0" w:color="auto"/>
                                                <w:right w:val="none" w:sz="0" w:space="0" w:color="auto"/>
                                              </w:divBdr>
                                            </w:div>
                                          </w:divsChild>
                                        </w:div>
                                        <w:div w:id="1743673871">
                                          <w:marLeft w:val="0"/>
                                          <w:marRight w:val="0"/>
                                          <w:marTop w:val="0"/>
                                          <w:marBottom w:val="0"/>
                                          <w:divBdr>
                                            <w:top w:val="none" w:sz="0" w:space="0" w:color="auto"/>
                                            <w:left w:val="none" w:sz="0" w:space="0" w:color="auto"/>
                                            <w:bottom w:val="none" w:sz="0" w:space="0" w:color="auto"/>
                                            <w:right w:val="none" w:sz="0" w:space="0" w:color="auto"/>
                                          </w:divBdr>
                                          <w:divsChild>
                                            <w:div w:id="1622806602">
                                              <w:marLeft w:val="0"/>
                                              <w:marRight w:val="0"/>
                                              <w:marTop w:val="0"/>
                                              <w:marBottom w:val="0"/>
                                              <w:divBdr>
                                                <w:top w:val="none" w:sz="0" w:space="0" w:color="auto"/>
                                                <w:left w:val="none" w:sz="0" w:space="0" w:color="auto"/>
                                                <w:bottom w:val="none" w:sz="0" w:space="0" w:color="auto"/>
                                                <w:right w:val="none" w:sz="0" w:space="0" w:color="auto"/>
                                              </w:divBdr>
                                              <w:divsChild>
                                                <w:div w:id="1505783298">
                                                  <w:marLeft w:val="0"/>
                                                  <w:marRight w:val="0"/>
                                                  <w:marTop w:val="360"/>
                                                  <w:marBottom w:val="0"/>
                                                  <w:divBdr>
                                                    <w:top w:val="none" w:sz="0" w:space="0" w:color="auto"/>
                                                    <w:left w:val="none" w:sz="0" w:space="0" w:color="auto"/>
                                                    <w:bottom w:val="none" w:sz="0" w:space="0" w:color="auto"/>
                                                    <w:right w:val="none" w:sz="0" w:space="0" w:color="auto"/>
                                                  </w:divBdr>
                                                  <w:divsChild>
                                                    <w:div w:id="52168180">
                                                      <w:marLeft w:val="0"/>
                                                      <w:marRight w:val="0"/>
                                                      <w:marTop w:val="0"/>
                                                      <w:marBottom w:val="0"/>
                                                      <w:divBdr>
                                                        <w:top w:val="none" w:sz="0" w:space="0" w:color="auto"/>
                                                        <w:left w:val="none" w:sz="0" w:space="0" w:color="auto"/>
                                                        <w:bottom w:val="none" w:sz="0" w:space="0" w:color="auto"/>
                                                        <w:right w:val="none" w:sz="0" w:space="0" w:color="auto"/>
                                                      </w:divBdr>
                                                      <w:divsChild>
                                                        <w:div w:id="235752927">
                                                          <w:marLeft w:val="600"/>
                                                          <w:marRight w:val="0"/>
                                                          <w:marTop w:val="80"/>
                                                          <w:marBottom w:val="0"/>
                                                          <w:divBdr>
                                                            <w:top w:val="none" w:sz="0" w:space="0" w:color="auto"/>
                                                            <w:left w:val="none" w:sz="0" w:space="0" w:color="auto"/>
                                                            <w:bottom w:val="none" w:sz="0" w:space="0" w:color="auto"/>
                                                            <w:right w:val="none" w:sz="0" w:space="0" w:color="auto"/>
                                                          </w:divBdr>
                                                          <w:divsChild>
                                                            <w:div w:id="861472765">
                                                              <w:marLeft w:val="0"/>
                                                              <w:marRight w:val="0"/>
                                                              <w:marTop w:val="0"/>
                                                              <w:marBottom w:val="0"/>
                                                              <w:divBdr>
                                                                <w:top w:val="none" w:sz="0" w:space="0" w:color="auto"/>
                                                                <w:left w:val="none" w:sz="0" w:space="0" w:color="auto"/>
                                                                <w:bottom w:val="none" w:sz="0" w:space="0" w:color="auto"/>
                                                                <w:right w:val="none" w:sz="0" w:space="0" w:color="auto"/>
                                                              </w:divBdr>
                                                            </w:div>
                                                          </w:divsChild>
                                                        </w:div>
                                                        <w:div w:id="490298552">
                                                          <w:marLeft w:val="600"/>
                                                          <w:marRight w:val="0"/>
                                                          <w:marTop w:val="80"/>
                                                          <w:marBottom w:val="0"/>
                                                          <w:divBdr>
                                                            <w:top w:val="none" w:sz="0" w:space="0" w:color="auto"/>
                                                            <w:left w:val="none" w:sz="0" w:space="0" w:color="auto"/>
                                                            <w:bottom w:val="none" w:sz="0" w:space="0" w:color="auto"/>
                                                            <w:right w:val="none" w:sz="0" w:space="0" w:color="auto"/>
                                                          </w:divBdr>
                                                          <w:divsChild>
                                                            <w:div w:id="812019373">
                                                              <w:marLeft w:val="0"/>
                                                              <w:marRight w:val="0"/>
                                                              <w:marTop w:val="0"/>
                                                              <w:marBottom w:val="0"/>
                                                              <w:divBdr>
                                                                <w:top w:val="none" w:sz="0" w:space="0" w:color="auto"/>
                                                                <w:left w:val="none" w:sz="0" w:space="0" w:color="auto"/>
                                                                <w:bottom w:val="none" w:sz="0" w:space="0" w:color="auto"/>
                                                                <w:right w:val="none" w:sz="0" w:space="0" w:color="auto"/>
                                                              </w:divBdr>
                                                            </w:div>
                                                          </w:divsChild>
                                                        </w:div>
                                                        <w:div w:id="667370539">
                                                          <w:marLeft w:val="600"/>
                                                          <w:marRight w:val="0"/>
                                                          <w:marTop w:val="80"/>
                                                          <w:marBottom w:val="0"/>
                                                          <w:divBdr>
                                                            <w:top w:val="none" w:sz="0" w:space="0" w:color="auto"/>
                                                            <w:left w:val="none" w:sz="0" w:space="0" w:color="auto"/>
                                                            <w:bottom w:val="none" w:sz="0" w:space="0" w:color="auto"/>
                                                            <w:right w:val="none" w:sz="0" w:space="0" w:color="auto"/>
                                                          </w:divBdr>
                                                          <w:divsChild>
                                                            <w:div w:id="1539779188">
                                                              <w:marLeft w:val="0"/>
                                                              <w:marRight w:val="0"/>
                                                              <w:marTop w:val="0"/>
                                                              <w:marBottom w:val="0"/>
                                                              <w:divBdr>
                                                                <w:top w:val="none" w:sz="0" w:space="0" w:color="auto"/>
                                                                <w:left w:val="none" w:sz="0" w:space="0" w:color="auto"/>
                                                                <w:bottom w:val="none" w:sz="0" w:space="0" w:color="auto"/>
                                                                <w:right w:val="none" w:sz="0" w:space="0" w:color="auto"/>
                                                              </w:divBdr>
                                                            </w:div>
                                                          </w:divsChild>
                                                        </w:div>
                                                        <w:div w:id="1957561042">
                                                          <w:marLeft w:val="0"/>
                                                          <w:marRight w:val="0"/>
                                                          <w:marTop w:val="0"/>
                                                          <w:marBottom w:val="0"/>
                                                          <w:divBdr>
                                                            <w:top w:val="none" w:sz="0" w:space="0" w:color="auto"/>
                                                            <w:left w:val="none" w:sz="0" w:space="0" w:color="auto"/>
                                                            <w:bottom w:val="none" w:sz="0" w:space="0" w:color="auto"/>
                                                            <w:right w:val="none" w:sz="0" w:space="0" w:color="auto"/>
                                                          </w:divBdr>
                                                          <w:divsChild>
                                                            <w:div w:id="1870144541">
                                                              <w:marLeft w:val="0"/>
                                                              <w:marRight w:val="0"/>
                                                              <w:marTop w:val="0"/>
                                                              <w:marBottom w:val="0"/>
                                                              <w:divBdr>
                                                                <w:top w:val="none" w:sz="0" w:space="0" w:color="auto"/>
                                                                <w:left w:val="none" w:sz="0" w:space="0" w:color="auto"/>
                                                                <w:bottom w:val="none" w:sz="0" w:space="0" w:color="auto"/>
                                                                <w:right w:val="none" w:sz="0" w:space="0" w:color="auto"/>
                                                              </w:divBdr>
                                                              <w:divsChild>
                                                                <w:div w:id="185142779">
                                                                  <w:marLeft w:val="600"/>
                                                                  <w:marRight w:val="0"/>
                                                                  <w:marTop w:val="80"/>
                                                                  <w:marBottom w:val="0"/>
                                                                  <w:divBdr>
                                                                    <w:top w:val="none" w:sz="0" w:space="0" w:color="auto"/>
                                                                    <w:left w:val="none" w:sz="0" w:space="0" w:color="auto"/>
                                                                    <w:bottom w:val="none" w:sz="0" w:space="0" w:color="auto"/>
                                                                    <w:right w:val="none" w:sz="0" w:space="0" w:color="auto"/>
                                                                  </w:divBdr>
                                                                  <w:divsChild>
                                                                    <w:div w:id="1785034017">
                                                                      <w:marLeft w:val="0"/>
                                                                      <w:marRight w:val="0"/>
                                                                      <w:marTop w:val="0"/>
                                                                      <w:marBottom w:val="0"/>
                                                                      <w:divBdr>
                                                                        <w:top w:val="none" w:sz="0" w:space="0" w:color="auto"/>
                                                                        <w:left w:val="none" w:sz="0" w:space="0" w:color="auto"/>
                                                                        <w:bottom w:val="none" w:sz="0" w:space="0" w:color="auto"/>
                                                                        <w:right w:val="none" w:sz="0" w:space="0" w:color="auto"/>
                                                                      </w:divBdr>
                                                                      <w:divsChild>
                                                                        <w:div w:id="1632907610">
                                                                          <w:marLeft w:val="0"/>
                                                                          <w:marRight w:val="0"/>
                                                                          <w:marTop w:val="60"/>
                                                                          <w:marBottom w:val="60"/>
                                                                          <w:divBdr>
                                                                            <w:top w:val="none" w:sz="0" w:space="0" w:color="auto"/>
                                                                            <w:left w:val="none" w:sz="0" w:space="0" w:color="auto"/>
                                                                            <w:bottom w:val="none" w:sz="0" w:space="0" w:color="auto"/>
                                                                            <w:right w:val="none" w:sz="0" w:space="0" w:color="auto"/>
                                                                          </w:divBdr>
                                                                          <w:divsChild>
                                                                            <w:div w:id="357775280">
                                                                              <w:marLeft w:val="0"/>
                                                                              <w:marRight w:val="0"/>
                                                                              <w:marTop w:val="0"/>
                                                                              <w:marBottom w:val="0"/>
                                                                              <w:divBdr>
                                                                                <w:top w:val="none" w:sz="0" w:space="0" w:color="auto"/>
                                                                                <w:left w:val="none" w:sz="0" w:space="0" w:color="auto"/>
                                                                                <w:bottom w:val="none" w:sz="0" w:space="0" w:color="auto"/>
                                                                                <w:right w:val="none" w:sz="0" w:space="0" w:color="auto"/>
                                                                              </w:divBdr>
                                                                              <w:divsChild>
                                                                                <w:div w:id="1117680014">
                                                                                  <w:marLeft w:val="900"/>
                                                                                  <w:marRight w:val="0"/>
                                                                                  <w:marTop w:val="0"/>
                                                                                  <w:marBottom w:val="0"/>
                                                                                  <w:divBdr>
                                                                                    <w:top w:val="none" w:sz="0" w:space="0" w:color="auto"/>
                                                                                    <w:left w:val="none" w:sz="0" w:space="0" w:color="auto"/>
                                                                                    <w:bottom w:val="none" w:sz="0" w:space="0" w:color="auto"/>
                                                                                    <w:right w:val="none" w:sz="0" w:space="0" w:color="auto"/>
                                                                                  </w:divBdr>
                                                                                  <w:divsChild>
                                                                                    <w:div w:id="1411341840">
                                                                                      <w:marLeft w:val="0"/>
                                                                                      <w:marRight w:val="0"/>
                                                                                      <w:marTop w:val="0"/>
                                                                                      <w:marBottom w:val="0"/>
                                                                                      <w:divBdr>
                                                                                        <w:top w:val="none" w:sz="0" w:space="0" w:color="auto"/>
                                                                                        <w:left w:val="none" w:sz="0" w:space="0" w:color="auto"/>
                                                                                        <w:bottom w:val="none" w:sz="0" w:space="0" w:color="auto"/>
                                                                                        <w:right w:val="none" w:sz="0" w:space="0" w:color="auto"/>
                                                                                      </w:divBdr>
                                                                                    </w:div>
                                                                                  </w:divsChild>
                                                                                </w:div>
                                                                                <w:div w:id="2070299553">
                                                                                  <w:marLeft w:val="900"/>
                                                                                  <w:marRight w:val="0"/>
                                                                                  <w:marTop w:val="0"/>
                                                                                  <w:marBottom w:val="0"/>
                                                                                  <w:divBdr>
                                                                                    <w:top w:val="none" w:sz="0" w:space="0" w:color="auto"/>
                                                                                    <w:left w:val="none" w:sz="0" w:space="0" w:color="auto"/>
                                                                                    <w:bottom w:val="none" w:sz="0" w:space="0" w:color="auto"/>
                                                                                    <w:right w:val="none" w:sz="0" w:space="0" w:color="auto"/>
                                                                                  </w:divBdr>
                                                                                  <w:divsChild>
                                                                                    <w:div w:id="19030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781007">
                                          <w:marLeft w:val="0"/>
                                          <w:marRight w:val="0"/>
                                          <w:marTop w:val="360"/>
                                          <w:marBottom w:val="0"/>
                                          <w:divBdr>
                                            <w:top w:val="none" w:sz="0" w:space="0" w:color="auto"/>
                                            <w:left w:val="none" w:sz="0" w:space="0" w:color="auto"/>
                                            <w:bottom w:val="none" w:sz="0" w:space="0" w:color="auto"/>
                                            <w:right w:val="none" w:sz="0" w:space="0" w:color="auto"/>
                                          </w:divBdr>
                                          <w:divsChild>
                                            <w:div w:id="10154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9678">
                                  <w:marLeft w:val="0"/>
                                  <w:marRight w:val="0"/>
                                  <w:marTop w:val="440"/>
                                  <w:marBottom w:val="740"/>
                                  <w:divBdr>
                                    <w:top w:val="none" w:sz="0" w:space="0" w:color="auto"/>
                                    <w:left w:val="none" w:sz="0" w:space="0" w:color="auto"/>
                                    <w:bottom w:val="none" w:sz="0" w:space="0" w:color="auto"/>
                                    <w:right w:val="none" w:sz="0" w:space="0" w:color="auto"/>
                                  </w:divBdr>
                                  <w:divsChild>
                                    <w:div w:id="1818062598">
                                      <w:marLeft w:val="0"/>
                                      <w:marRight w:val="0"/>
                                      <w:marTop w:val="0"/>
                                      <w:marBottom w:val="0"/>
                                      <w:divBdr>
                                        <w:top w:val="none" w:sz="0" w:space="0" w:color="auto"/>
                                        <w:left w:val="none" w:sz="0" w:space="0" w:color="auto"/>
                                        <w:bottom w:val="none" w:sz="0" w:space="0" w:color="auto"/>
                                        <w:right w:val="none" w:sz="0" w:space="0" w:color="auto"/>
                                      </w:divBdr>
                                      <w:divsChild>
                                        <w:div w:id="157886583">
                                          <w:marLeft w:val="0"/>
                                          <w:marRight w:val="0"/>
                                          <w:marTop w:val="360"/>
                                          <w:marBottom w:val="0"/>
                                          <w:divBdr>
                                            <w:top w:val="none" w:sz="0" w:space="0" w:color="auto"/>
                                            <w:left w:val="none" w:sz="0" w:space="0" w:color="auto"/>
                                            <w:bottom w:val="none" w:sz="0" w:space="0" w:color="auto"/>
                                            <w:right w:val="none" w:sz="0" w:space="0" w:color="auto"/>
                                          </w:divBdr>
                                          <w:divsChild>
                                            <w:div w:id="1326975247">
                                              <w:marLeft w:val="0"/>
                                              <w:marRight w:val="0"/>
                                              <w:marTop w:val="0"/>
                                              <w:marBottom w:val="0"/>
                                              <w:divBdr>
                                                <w:top w:val="none" w:sz="0" w:space="0" w:color="auto"/>
                                                <w:left w:val="none" w:sz="0" w:space="0" w:color="auto"/>
                                                <w:bottom w:val="none" w:sz="0" w:space="0" w:color="auto"/>
                                                <w:right w:val="none" w:sz="0" w:space="0" w:color="auto"/>
                                              </w:divBdr>
                                            </w:div>
                                          </w:divsChild>
                                        </w:div>
                                        <w:div w:id="670791847">
                                          <w:marLeft w:val="0"/>
                                          <w:marRight w:val="0"/>
                                          <w:marTop w:val="360"/>
                                          <w:marBottom w:val="0"/>
                                          <w:divBdr>
                                            <w:top w:val="none" w:sz="0" w:space="0" w:color="auto"/>
                                            <w:left w:val="none" w:sz="0" w:space="0" w:color="auto"/>
                                            <w:bottom w:val="none" w:sz="0" w:space="0" w:color="auto"/>
                                            <w:right w:val="none" w:sz="0" w:space="0" w:color="auto"/>
                                          </w:divBdr>
                                          <w:divsChild>
                                            <w:div w:id="435444553">
                                              <w:marLeft w:val="0"/>
                                              <w:marRight w:val="0"/>
                                              <w:marTop w:val="0"/>
                                              <w:marBottom w:val="0"/>
                                              <w:divBdr>
                                                <w:top w:val="none" w:sz="0" w:space="0" w:color="auto"/>
                                                <w:left w:val="none" w:sz="0" w:space="0" w:color="auto"/>
                                                <w:bottom w:val="none" w:sz="0" w:space="0" w:color="auto"/>
                                                <w:right w:val="none" w:sz="0" w:space="0" w:color="auto"/>
                                              </w:divBdr>
                                            </w:div>
                                          </w:divsChild>
                                        </w:div>
                                        <w:div w:id="767891220">
                                          <w:marLeft w:val="0"/>
                                          <w:marRight w:val="0"/>
                                          <w:marTop w:val="0"/>
                                          <w:marBottom w:val="200"/>
                                          <w:divBdr>
                                            <w:top w:val="none" w:sz="0" w:space="0" w:color="auto"/>
                                            <w:left w:val="none" w:sz="0" w:space="0" w:color="auto"/>
                                            <w:bottom w:val="none" w:sz="0" w:space="0" w:color="auto"/>
                                            <w:right w:val="none" w:sz="0" w:space="0" w:color="auto"/>
                                          </w:divBdr>
                                          <w:divsChild>
                                            <w:div w:id="249967150">
                                              <w:marLeft w:val="0"/>
                                              <w:marRight w:val="0"/>
                                              <w:marTop w:val="0"/>
                                              <w:marBottom w:val="0"/>
                                              <w:divBdr>
                                                <w:top w:val="none" w:sz="0" w:space="0" w:color="auto"/>
                                                <w:left w:val="none" w:sz="0" w:space="0" w:color="auto"/>
                                                <w:bottom w:val="none" w:sz="0" w:space="0" w:color="auto"/>
                                                <w:right w:val="none" w:sz="0" w:space="0" w:color="auto"/>
                                              </w:divBdr>
                                            </w:div>
                                          </w:divsChild>
                                        </w:div>
                                        <w:div w:id="1172178456">
                                          <w:marLeft w:val="0"/>
                                          <w:marRight w:val="0"/>
                                          <w:marTop w:val="360"/>
                                          <w:marBottom w:val="0"/>
                                          <w:divBdr>
                                            <w:top w:val="none" w:sz="0" w:space="0" w:color="auto"/>
                                            <w:left w:val="none" w:sz="0" w:space="0" w:color="auto"/>
                                            <w:bottom w:val="none" w:sz="0" w:space="0" w:color="auto"/>
                                            <w:right w:val="none" w:sz="0" w:space="0" w:color="auto"/>
                                          </w:divBdr>
                                          <w:divsChild>
                                            <w:div w:id="1085956765">
                                              <w:marLeft w:val="0"/>
                                              <w:marRight w:val="0"/>
                                              <w:marTop w:val="0"/>
                                              <w:marBottom w:val="0"/>
                                              <w:divBdr>
                                                <w:top w:val="none" w:sz="0" w:space="0" w:color="auto"/>
                                                <w:left w:val="none" w:sz="0" w:space="0" w:color="auto"/>
                                                <w:bottom w:val="none" w:sz="0" w:space="0" w:color="auto"/>
                                                <w:right w:val="none" w:sz="0" w:space="0" w:color="auto"/>
                                              </w:divBdr>
                                            </w:div>
                                          </w:divsChild>
                                        </w:div>
                                        <w:div w:id="1235510187">
                                          <w:marLeft w:val="0"/>
                                          <w:marRight w:val="0"/>
                                          <w:marTop w:val="360"/>
                                          <w:marBottom w:val="0"/>
                                          <w:divBdr>
                                            <w:top w:val="none" w:sz="0" w:space="0" w:color="auto"/>
                                            <w:left w:val="none" w:sz="0" w:space="0" w:color="auto"/>
                                            <w:bottom w:val="none" w:sz="0" w:space="0" w:color="auto"/>
                                            <w:right w:val="none" w:sz="0" w:space="0" w:color="auto"/>
                                          </w:divBdr>
                                          <w:divsChild>
                                            <w:div w:id="1833831266">
                                              <w:marLeft w:val="0"/>
                                              <w:marRight w:val="0"/>
                                              <w:marTop w:val="0"/>
                                              <w:marBottom w:val="0"/>
                                              <w:divBdr>
                                                <w:top w:val="none" w:sz="0" w:space="0" w:color="auto"/>
                                                <w:left w:val="none" w:sz="0" w:space="0" w:color="auto"/>
                                                <w:bottom w:val="none" w:sz="0" w:space="0" w:color="auto"/>
                                                <w:right w:val="none" w:sz="0" w:space="0" w:color="auto"/>
                                              </w:divBdr>
                                            </w:div>
                                          </w:divsChild>
                                        </w:div>
                                        <w:div w:id="1380588333">
                                          <w:marLeft w:val="0"/>
                                          <w:marRight w:val="0"/>
                                          <w:marTop w:val="440"/>
                                          <w:marBottom w:val="200"/>
                                          <w:divBdr>
                                            <w:top w:val="none" w:sz="0" w:space="0" w:color="auto"/>
                                            <w:left w:val="none" w:sz="0" w:space="0" w:color="auto"/>
                                            <w:bottom w:val="none" w:sz="0" w:space="0" w:color="auto"/>
                                            <w:right w:val="none" w:sz="0" w:space="0" w:color="auto"/>
                                          </w:divBdr>
                                          <w:divsChild>
                                            <w:div w:id="574780203">
                                              <w:marLeft w:val="0"/>
                                              <w:marRight w:val="0"/>
                                              <w:marTop w:val="0"/>
                                              <w:marBottom w:val="0"/>
                                              <w:divBdr>
                                                <w:top w:val="none" w:sz="0" w:space="0" w:color="auto"/>
                                                <w:left w:val="none" w:sz="0" w:space="0" w:color="auto"/>
                                                <w:bottom w:val="none" w:sz="0" w:space="0" w:color="auto"/>
                                                <w:right w:val="none" w:sz="0" w:space="0" w:color="auto"/>
                                              </w:divBdr>
                                            </w:div>
                                          </w:divsChild>
                                        </w:div>
                                        <w:div w:id="2121678543">
                                          <w:marLeft w:val="0"/>
                                          <w:marRight w:val="0"/>
                                          <w:marTop w:val="360"/>
                                          <w:marBottom w:val="0"/>
                                          <w:divBdr>
                                            <w:top w:val="none" w:sz="0" w:space="0" w:color="auto"/>
                                            <w:left w:val="none" w:sz="0" w:space="0" w:color="auto"/>
                                            <w:bottom w:val="none" w:sz="0" w:space="0" w:color="auto"/>
                                            <w:right w:val="none" w:sz="0" w:space="0" w:color="auto"/>
                                          </w:divBdr>
                                          <w:divsChild>
                                            <w:div w:id="1645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18860">
                          <w:marLeft w:val="0"/>
                          <w:marRight w:val="0"/>
                          <w:marTop w:val="740"/>
                          <w:marBottom w:val="200"/>
                          <w:divBdr>
                            <w:top w:val="none" w:sz="0" w:space="0" w:color="auto"/>
                            <w:left w:val="none" w:sz="0" w:space="0" w:color="auto"/>
                            <w:bottom w:val="none" w:sz="0" w:space="0" w:color="auto"/>
                            <w:right w:val="none" w:sz="0" w:space="0" w:color="auto"/>
                          </w:divBdr>
                          <w:divsChild>
                            <w:div w:id="2032297259">
                              <w:marLeft w:val="0"/>
                              <w:marRight w:val="0"/>
                              <w:marTop w:val="0"/>
                              <w:marBottom w:val="0"/>
                              <w:divBdr>
                                <w:top w:val="none" w:sz="0" w:space="0" w:color="auto"/>
                                <w:left w:val="none" w:sz="0" w:space="0" w:color="auto"/>
                                <w:bottom w:val="none" w:sz="0" w:space="0" w:color="auto"/>
                                <w:right w:val="none" w:sz="0" w:space="0" w:color="auto"/>
                              </w:divBdr>
                            </w:div>
                          </w:divsChild>
                        </w:div>
                        <w:div w:id="1809855335">
                          <w:marLeft w:val="0"/>
                          <w:marRight w:val="0"/>
                          <w:marTop w:val="440"/>
                          <w:marBottom w:val="740"/>
                          <w:divBdr>
                            <w:top w:val="none" w:sz="0" w:space="0" w:color="auto"/>
                            <w:left w:val="none" w:sz="0" w:space="0" w:color="auto"/>
                            <w:bottom w:val="none" w:sz="0" w:space="0" w:color="auto"/>
                            <w:right w:val="none" w:sz="0" w:space="0" w:color="auto"/>
                          </w:divBdr>
                          <w:divsChild>
                            <w:div w:id="1902908123">
                              <w:marLeft w:val="0"/>
                              <w:marRight w:val="0"/>
                              <w:marTop w:val="0"/>
                              <w:marBottom w:val="0"/>
                              <w:divBdr>
                                <w:top w:val="none" w:sz="0" w:space="0" w:color="auto"/>
                                <w:left w:val="none" w:sz="0" w:space="0" w:color="auto"/>
                                <w:bottom w:val="none" w:sz="0" w:space="0" w:color="auto"/>
                                <w:right w:val="none" w:sz="0" w:space="0" w:color="auto"/>
                              </w:divBdr>
                              <w:divsChild>
                                <w:div w:id="259723358">
                                  <w:marLeft w:val="0"/>
                                  <w:marRight w:val="0"/>
                                  <w:marTop w:val="440"/>
                                  <w:marBottom w:val="740"/>
                                  <w:divBdr>
                                    <w:top w:val="none" w:sz="0" w:space="0" w:color="auto"/>
                                    <w:left w:val="none" w:sz="0" w:space="0" w:color="auto"/>
                                    <w:bottom w:val="none" w:sz="0" w:space="0" w:color="auto"/>
                                    <w:right w:val="none" w:sz="0" w:space="0" w:color="auto"/>
                                  </w:divBdr>
                                  <w:divsChild>
                                    <w:div w:id="398207766">
                                      <w:marLeft w:val="0"/>
                                      <w:marRight w:val="0"/>
                                      <w:marTop w:val="0"/>
                                      <w:marBottom w:val="0"/>
                                      <w:divBdr>
                                        <w:top w:val="none" w:sz="0" w:space="0" w:color="auto"/>
                                        <w:left w:val="none" w:sz="0" w:space="0" w:color="auto"/>
                                        <w:bottom w:val="none" w:sz="0" w:space="0" w:color="auto"/>
                                        <w:right w:val="none" w:sz="0" w:space="0" w:color="auto"/>
                                      </w:divBdr>
                                      <w:divsChild>
                                        <w:div w:id="64886735">
                                          <w:marLeft w:val="0"/>
                                          <w:marRight w:val="0"/>
                                          <w:marTop w:val="0"/>
                                          <w:marBottom w:val="0"/>
                                          <w:divBdr>
                                            <w:top w:val="none" w:sz="0" w:space="0" w:color="auto"/>
                                            <w:left w:val="none" w:sz="0" w:space="0" w:color="auto"/>
                                            <w:bottom w:val="none" w:sz="0" w:space="0" w:color="auto"/>
                                            <w:right w:val="none" w:sz="0" w:space="0" w:color="auto"/>
                                          </w:divBdr>
                                          <w:divsChild>
                                            <w:div w:id="1941914829">
                                              <w:marLeft w:val="0"/>
                                              <w:marRight w:val="0"/>
                                              <w:marTop w:val="0"/>
                                              <w:marBottom w:val="0"/>
                                              <w:divBdr>
                                                <w:top w:val="none" w:sz="0" w:space="0" w:color="auto"/>
                                                <w:left w:val="none" w:sz="0" w:space="0" w:color="auto"/>
                                                <w:bottom w:val="none" w:sz="0" w:space="0" w:color="auto"/>
                                                <w:right w:val="none" w:sz="0" w:space="0" w:color="auto"/>
                                              </w:divBdr>
                                              <w:divsChild>
                                                <w:div w:id="1779056224">
                                                  <w:marLeft w:val="0"/>
                                                  <w:marRight w:val="0"/>
                                                  <w:marTop w:val="360"/>
                                                  <w:marBottom w:val="0"/>
                                                  <w:divBdr>
                                                    <w:top w:val="none" w:sz="0" w:space="0" w:color="auto"/>
                                                    <w:left w:val="none" w:sz="0" w:space="0" w:color="auto"/>
                                                    <w:bottom w:val="none" w:sz="0" w:space="0" w:color="auto"/>
                                                    <w:right w:val="none" w:sz="0" w:space="0" w:color="auto"/>
                                                  </w:divBdr>
                                                  <w:divsChild>
                                                    <w:div w:id="1476021479">
                                                      <w:marLeft w:val="0"/>
                                                      <w:marRight w:val="0"/>
                                                      <w:marTop w:val="0"/>
                                                      <w:marBottom w:val="0"/>
                                                      <w:divBdr>
                                                        <w:top w:val="none" w:sz="0" w:space="0" w:color="auto"/>
                                                        <w:left w:val="none" w:sz="0" w:space="0" w:color="auto"/>
                                                        <w:bottom w:val="none" w:sz="0" w:space="0" w:color="auto"/>
                                                        <w:right w:val="none" w:sz="0" w:space="0" w:color="auto"/>
                                                      </w:divBdr>
                                                      <w:divsChild>
                                                        <w:div w:id="689792787">
                                                          <w:marLeft w:val="600"/>
                                                          <w:marRight w:val="0"/>
                                                          <w:marTop w:val="80"/>
                                                          <w:marBottom w:val="0"/>
                                                          <w:divBdr>
                                                            <w:top w:val="none" w:sz="0" w:space="0" w:color="auto"/>
                                                            <w:left w:val="none" w:sz="0" w:space="0" w:color="auto"/>
                                                            <w:bottom w:val="none" w:sz="0" w:space="0" w:color="auto"/>
                                                            <w:right w:val="none" w:sz="0" w:space="0" w:color="auto"/>
                                                          </w:divBdr>
                                                          <w:divsChild>
                                                            <w:div w:id="1479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28158">
                                          <w:marLeft w:val="0"/>
                                          <w:marRight w:val="0"/>
                                          <w:marTop w:val="0"/>
                                          <w:marBottom w:val="0"/>
                                          <w:divBdr>
                                            <w:top w:val="none" w:sz="0" w:space="0" w:color="auto"/>
                                            <w:left w:val="none" w:sz="0" w:space="0" w:color="auto"/>
                                            <w:bottom w:val="none" w:sz="0" w:space="0" w:color="auto"/>
                                            <w:right w:val="none" w:sz="0" w:space="0" w:color="auto"/>
                                          </w:divBdr>
                                          <w:divsChild>
                                            <w:div w:id="1152713775">
                                              <w:marLeft w:val="0"/>
                                              <w:marRight w:val="0"/>
                                              <w:marTop w:val="0"/>
                                              <w:marBottom w:val="0"/>
                                              <w:divBdr>
                                                <w:top w:val="none" w:sz="0" w:space="0" w:color="auto"/>
                                                <w:left w:val="none" w:sz="0" w:space="0" w:color="auto"/>
                                                <w:bottom w:val="none" w:sz="0" w:space="0" w:color="auto"/>
                                                <w:right w:val="none" w:sz="0" w:space="0" w:color="auto"/>
                                              </w:divBdr>
                                              <w:divsChild>
                                                <w:div w:id="106588789">
                                                  <w:marLeft w:val="0"/>
                                                  <w:marRight w:val="0"/>
                                                  <w:marTop w:val="360"/>
                                                  <w:marBottom w:val="0"/>
                                                  <w:divBdr>
                                                    <w:top w:val="none" w:sz="0" w:space="0" w:color="auto"/>
                                                    <w:left w:val="none" w:sz="0" w:space="0" w:color="auto"/>
                                                    <w:bottom w:val="none" w:sz="0" w:space="0" w:color="auto"/>
                                                    <w:right w:val="none" w:sz="0" w:space="0" w:color="auto"/>
                                                  </w:divBdr>
                                                  <w:divsChild>
                                                    <w:div w:id="642004012">
                                                      <w:marLeft w:val="0"/>
                                                      <w:marRight w:val="0"/>
                                                      <w:marTop w:val="0"/>
                                                      <w:marBottom w:val="0"/>
                                                      <w:divBdr>
                                                        <w:top w:val="none" w:sz="0" w:space="0" w:color="auto"/>
                                                        <w:left w:val="none" w:sz="0" w:space="0" w:color="auto"/>
                                                        <w:bottom w:val="none" w:sz="0" w:space="0" w:color="auto"/>
                                                        <w:right w:val="none" w:sz="0" w:space="0" w:color="auto"/>
                                                      </w:divBdr>
                                                      <w:divsChild>
                                                        <w:div w:id="1653410608">
                                                          <w:marLeft w:val="600"/>
                                                          <w:marRight w:val="0"/>
                                                          <w:marTop w:val="80"/>
                                                          <w:marBottom w:val="0"/>
                                                          <w:divBdr>
                                                            <w:top w:val="none" w:sz="0" w:space="0" w:color="auto"/>
                                                            <w:left w:val="none" w:sz="0" w:space="0" w:color="auto"/>
                                                            <w:bottom w:val="none" w:sz="0" w:space="0" w:color="auto"/>
                                                            <w:right w:val="none" w:sz="0" w:space="0" w:color="auto"/>
                                                          </w:divBdr>
                                                          <w:divsChild>
                                                            <w:div w:id="592982058">
                                                              <w:marLeft w:val="0"/>
                                                              <w:marRight w:val="0"/>
                                                              <w:marTop w:val="0"/>
                                                              <w:marBottom w:val="0"/>
                                                              <w:divBdr>
                                                                <w:top w:val="none" w:sz="0" w:space="0" w:color="auto"/>
                                                                <w:left w:val="none" w:sz="0" w:space="0" w:color="auto"/>
                                                                <w:bottom w:val="none" w:sz="0" w:space="0" w:color="auto"/>
                                                                <w:right w:val="none" w:sz="0" w:space="0" w:color="auto"/>
                                                              </w:divBdr>
                                                            </w:div>
                                                          </w:divsChild>
                                                        </w:div>
                                                        <w:div w:id="1734816847">
                                                          <w:marLeft w:val="600"/>
                                                          <w:marRight w:val="0"/>
                                                          <w:marTop w:val="80"/>
                                                          <w:marBottom w:val="0"/>
                                                          <w:divBdr>
                                                            <w:top w:val="none" w:sz="0" w:space="0" w:color="auto"/>
                                                            <w:left w:val="none" w:sz="0" w:space="0" w:color="auto"/>
                                                            <w:bottom w:val="none" w:sz="0" w:space="0" w:color="auto"/>
                                                            <w:right w:val="none" w:sz="0" w:space="0" w:color="auto"/>
                                                          </w:divBdr>
                                                          <w:divsChild>
                                                            <w:div w:id="679508970">
                                                              <w:marLeft w:val="0"/>
                                                              <w:marRight w:val="0"/>
                                                              <w:marTop w:val="0"/>
                                                              <w:marBottom w:val="0"/>
                                                              <w:divBdr>
                                                                <w:top w:val="none" w:sz="0" w:space="0" w:color="auto"/>
                                                                <w:left w:val="none" w:sz="0" w:space="0" w:color="auto"/>
                                                                <w:bottom w:val="none" w:sz="0" w:space="0" w:color="auto"/>
                                                                <w:right w:val="none" w:sz="0" w:space="0" w:color="auto"/>
                                                              </w:divBdr>
                                                            </w:div>
                                                          </w:divsChild>
                                                        </w:div>
                                                        <w:div w:id="1767799430">
                                                          <w:marLeft w:val="600"/>
                                                          <w:marRight w:val="0"/>
                                                          <w:marTop w:val="80"/>
                                                          <w:marBottom w:val="0"/>
                                                          <w:divBdr>
                                                            <w:top w:val="none" w:sz="0" w:space="0" w:color="auto"/>
                                                            <w:left w:val="none" w:sz="0" w:space="0" w:color="auto"/>
                                                            <w:bottom w:val="none" w:sz="0" w:space="0" w:color="auto"/>
                                                            <w:right w:val="none" w:sz="0" w:space="0" w:color="auto"/>
                                                          </w:divBdr>
                                                          <w:divsChild>
                                                            <w:div w:id="1926918932">
                                                              <w:marLeft w:val="0"/>
                                                              <w:marRight w:val="0"/>
                                                              <w:marTop w:val="0"/>
                                                              <w:marBottom w:val="0"/>
                                                              <w:divBdr>
                                                                <w:top w:val="none" w:sz="0" w:space="0" w:color="auto"/>
                                                                <w:left w:val="none" w:sz="0" w:space="0" w:color="auto"/>
                                                                <w:bottom w:val="none" w:sz="0" w:space="0" w:color="auto"/>
                                                                <w:right w:val="none" w:sz="0" w:space="0" w:color="auto"/>
                                                              </w:divBdr>
                                                            </w:div>
                                                          </w:divsChild>
                                                        </w:div>
                                                        <w:div w:id="1981105440">
                                                          <w:marLeft w:val="600"/>
                                                          <w:marRight w:val="0"/>
                                                          <w:marTop w:val="80"/>
                                                          <w:marBottom w:val="0"/>
                                                          <w:divBdr>
                                                            <w:top w:val="none" w:sz="0" w:space="0" w:color="auto"/>
                                                            <w:left w:val="none" w:sz="0" w:space="0" w:color="auto"/>
                                                            <w:bottom w:val="none" w:sz="0" w:space="0" w:color="auto"/>
                                                            <w:right w:val="none" w:sz="0" w:space="0" w:color="auto"/>
                                                          </w:divBdr>
                                                          <w:divsChild>
                                                            <w:div w:id="1609778290">
                                                              <w:marLeft w:val="0"/>
                                                              <w:marRight w:val="0"/>
                                                              <w:marTop w:val="0"/>
                                                              <w:marBottom w:val="0"/>
                                                              <w:divBdr>
                                                                <w:top w:val="none" w:sz="0" w:space="0" w:color="auto"/>
                                                                <w:left w:val="none" w:sz="0" w:space="0" w:color="auto"/>
                                                                <w:bottom w:val="none" w:sz="0" w:space="0" w:color="auto"/>
                                                                <w:right w:val="none" w:sz="0" w:space="0" w:color="auto"/>
                                                              </w:divBdr>
                                                            </w:div>
                                                          </w:divsChild>
                                                        </w:div>
                                                        <w:div w:id="2095546060">
                                                          <w:marLeft w:val="600"/>
                                                          <w:marRight w:val="0"/>
                                                          <w:marTop w:val="80"/>
                                                          <w:marBottom w:val="0"/>
                                                          <w:divBdr>
                                                            <w:top w:val="none" w:sz="0" w:space="0" w:color="auto"/>
                                                            <w:left w:val="none" w:sz="0" w:space="0" w:color="auto"/>
                                                            <w:bottom w:val="none" w:sz="0" w:space="0" w:color="auto"/>
                                                            <w:right w:val="none" w:sz="0" w:space="0" w:color="auto"/>
                                                          </w:divBdr>
                                                          <w:divsChild>
                                                            <w:div w:id="1945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52716">
                                          <w:marLeft w:val="0"/>
                                          <w:marRight w:val="0"/>
                                          <w:marTop w:val="0"/>
                                          <w:marBottom w:val="0"/>
                                          <w:divBdr>
                                            <w:top w:val="none" w:sz="0" w:space="0" w:color="auto"/>
                                            <w:left w:val="none" w:sz="0" w:space="0" w:color="auto"/>
                                            <w:bottom w:val="none" w:sz="0" w:space="0" w:color="auto"/>
                                            <w:right w:val="none" w:sz="0" w:space="0" w:color="auto"/>
                                          </w:divBdr>
                                          <w:divsChild>
                                            <w:div w:id="1541477611">
                                              <w:marLeft w:val="0"/>
                                              <w:marRight w:val="0"/>
                                              <w:marTop w:val="0"/>
                                              <w:marBottom w:val="0"/>
                                              <w:divBdr>
                                                <w:top w:val="none" w:sz="0" w:space="0" w:color="auto"/>
                                                <w:left w:val="none" w:sz="0" w:space="0" w:color="auto"/>
                                                <w:bottom w:val="none" w:sz="0" w:space="0" w:color="auto"/>
                                                <w:right w:val="none" w:sz="0" w:space="0" w:color="auto"/>
                                              </w:divBdr>
                                              <w:divsChild>
                                                <w:div w:id="1532566739">
                                                  <w:marLeft w:val="0"/>
                                                  <w:marRight w:val="0"/>
                                                  <w:marTop w:val="360"/>
                                                  <w:marBottom w:val="0"/>
                                                  <w:divBdr>
                                                    <w:top w:val="none" w:sz="0" w:space="0" w:color="auto"/>
                                                    <w:left w:val="none" w:sz="0" w:space="0" w:color="auto"/>
                                                    <w:bottom w:val="none" w:sz="0" w:space="0" w:color="auto"/>
                                                    <w:right w:val="none" w:sz="0" w:space="0" w:color="auto"/>
                                                  </w:divBdr>
                                                  <w:divsChild>
                                                    <w:div w:id="612903297">
                                                      <w:marLeft w:val="0"/>
                                                      <w:marRight w:val="0"/>
                                                      <w:marTop w:val="0"/>
                                                      <w:marBottom w:val="0"/>
                                                      <w:divBdr>
                                                        <w:top w:val="none" w:sz="0" w:space="0" w:color="auto"/>
                                                        <w:left w:val="none" w:sz="0" w:space="0" w:color="auto"/>
                                                        <w:bottom w:val="none" w:sz="0" w:space="0" w:color="auto"/>
                                                        <w:right w:val="none" w:sz="0" w:space="0" w:color="auto"/>
                                                      </w:divBdr>
                                                      <w:divsChild>
                                                        <w:div w:id="191235360">
                                                          <w:marLeft w:val="600"/>
                                                          <w:marRight w:val="0"/>
                                                          <w:marTop w:val="80"/>
                                                          <w:marBottom w:val="0"/>
                                                          <w:divBdr>
                                                            <w:top w:val="none" w:sz="0" w:space="0" w:color="auto"/>
                                                            <w:left w:val="none" w:sz="0" w:space="0" w:color="auto"/>
                                                            <w:bottom w:val="none" w:sz="0" w:space="0" w:color="auto"/>
                                                            <w:right w:val="none" w:sz="0" w:space="0" w:color="auto"/>
                                                          </w:divBdr>
                                                          <w:divsChild>
                                                            <w:div w:id="1929608718">
                                                              <w:marLeft w:val="0"/>
                                                              <w:marRight w:val="0"/>
                                                              <w:marTop w:val="0"/>
                                                              <w:marBottom w:val="0"/>
                                                              <w:divBdr>
                                                                <w:top w:val="none" w:sz="0" w:space="0" w:color="auto"/>
                                                                <w:left w:val="none" w:sz="0" w:space="0" w:color="auto"/>
                                                                <w:bottom w:val="none" w:sz="0" w:space="0" w:color="auto"/>
                                                                <w:right w:val="none" w:sz="0" w:space="0" w:color="auto"/>
                                                              </w:divBdr>
                                                            </w:div>
                                                          </w:divsChild>
                                                        </w:div>
                                                        <w:div w:id="632029470">
                                                          <w:marLeft w:val="600"/>
                                                          <w:marRight w:val="0"/>
                                                          <w:marTop w:val="80"/>
                                                          <w:marBottom w:val="0"/>
                                                          <w:divBdr>
                                                            <w:top w:val="none" w:sz="0" w:space="0" w:color="auto"/>
                                                            <w:left w:val="none" w:sz="0" w:space="0" w:color="auto"/>
                                                            <w:bottom w:val="none" w:sz="0" w:space="0" w:color="auto"/>
                                                            <w:right w:val="none" w:sz="0" w:space="0" w:color="auto"/>
                                                          </w:divBdr>
                                                          <w:divsChild>
                                                            <w:div w:id="1360817060">
                                                              <w:marLeft w:val="0"/>
                                                              <w:marRight w:val="0"/>
                                                              <w:marTop w:val="0"/>
                                                              <w:marBottom w:val="0"/>
                                                              <w:divBdr>
                                                                <w:top w:val="none" w:sz="0" w:space="0" w:color="auto"/>
                                                                <w:left w:val="none" w:sz="0" w:space="0" w:color="auto"/>
                                                                <w:bottom w:val="none" w:sz="0" w:space="0" w:color="auto"/>
                                                                <w:right w:val="none" w:sz="0" w:space="0" w:color="auto"/>
                                                              </w:divBdr>
                                                            </w:div>
                                                          </w:divsChild>
                                                        </w:div>
                                                        <w:div w:id="742803345">
                                                          <w:marLeft w:val="600"/>
                                                          <w:marRight w:val="0"/>
                                                          <w:marTop w:val="80"/>
                                                          <w:marBottom w:val="0"/>
                                                          <w:divBdr>
                                                            <w:top w:val="none" w:sz="0" w:space="0" w:color="auto"/>
                                                            <w:left w:val="none" w:sz="0" w:space="0" w:color="auto"/>
                                                            <w:bottom w:val="none" w:sz="0" w:space="0" w:color="auto"/>
                                                            <w:right w:val="none" w:sz="0" w:space="0" w:color="auto"/>
                                                          </w:divBdr>
                                                          <w:divsChild>
                                                            <w:div w:id="1652177698">
                                                              <w:marLeft w:val="0"/>
                                                              <w:marRight w:val="0"/>
                                                              <w:marTop w:val="0"/>
                                                              <w:marBottom w:val="0"/>
                                                              <w:divBdr>
                                                                <w:top w:val="none" w:sz="0" w:space="0" w:color="auto"/>
                                                                <w:left w:val="none" w:sz="0" w:space="0" w:color="auto"/>
                                                                <w:bottom w:val="none" w:sz="0" w:space="0" w:color="auto"/>
                                                                <w:right w:val="none" w:sz="0" w:space="0" w:color="auto"/>
                                                              </w:divBdr>
                                                            </w:div>
                                                          </w:divsChild>
                                                        </w:div>
                                                        <w:div w:id="851837493">
                                                          <w:marLeft w:val="600"/>
                                                          <w:marRight w:val="0"/>
                                                          <w:marTop w:val="80"/>
                                                          <w:marBottom w:val="0"/>
                                                          <w:divBdr>
                                                            <w:top w:val="none" w:sz="0" w:space="0" w:color="auto"/>
                                                            <w:left w:val="none" w:sz="0" w:space="0" w:color="auto"/>
                                                            <w:bottom w:val="none" w:sz="0" w:space="0" w:color="auto"/>
                                                            <w:right w:val="none" w:sz="0" w:space="0" w:color="auto"/>
                                                          </w:divBdr>
                                                          <w:divsChild>
                                                            <w:div w:id="371619546">
                                                              <w:marLeft w:val="0"/>
                                                              <w:marRight w:val="0"/>
                                                              <w:marTop w:val="0"/>
                                                              <w:marBottom w:val="0"/>
                                                              <w:divBdr>
                                                                <w:top w:val="none" w:sz="0" w:space="0" w:color="auto"/>
                                                                <w:left w:val="none" w:sz="0" w:space="0" w:color="auto"/>
                                                                <w:bottom w:val="none" w:sz="0" w:space="0" w:color="auto"/>
                                                                <w:right w:val="none" w:sz="0" w:space="0" w:color="auto"/>
                                                              </w:divBdr>
                                                            </w:div>
                                                          </w:divsChild>
                                                        </w:div>
                                                        <w:div w:id="940576373">
                                                          <w:marLeft w:val="600"/>
                                                          <w:marRight w:val="0"/>
                                                          <w:marTop w:val="80"/>
                                                          <w:marBottom w:val="0"/>
                                                          <w:divBdr>
                                                            <w:top w:val="none" w:sz="0" w:space="0" w:color="auto"/>
                                                            <w:left w:val="none" w:sz="0" w:space="0" w:color="auto"/>
                                                            <w:bottom w:val="none" w:sz="0" w:space="0" w:color="auto"/>
                                                            <w:right w:val="none" w:sz="0" w:space="0" w:color="auto"/>
                                                          </w:divBdr>
                                                          <w:divsChild>
                                                            <w:div w:id="210073266">
                                                              <w:marLeft w:val="0"/>
                                                              <w:marRight w:val="0"/>
                                                              <w:marTop w:val="0"/>
                                                              <w:marBottom w:val="0"/>
                                                              <w:divBdr>
                                                                <w:top w:val="none" w:sz="0" w:space="0" w:color="auto"/>
                                                                <w:left w:val="none" w:sz="0" w:space="0" w:color="auto"/>
                                                                <w:bottom w:val="none" w:sz="0" w:space="0" w:color="auto"/>
                                                                <w:right w:val="none" w:sz="0" w:space="0" w:color="auto"/>
                                                              </w:divBdr>
                                                            </w:div>
                                                          </w:divsChild>
                                                        </w:div>
                                                        <w:div w:id="1018239222">
                                                          <w:marLeft w:val="600"/>
                                                          <w:marRight w:val="0"/>
                                                          <w:marTop w:val="80"/>
                                                          <w:marBottom w:val="0"/>
                                                          <w:divBdr>
                                                            <w:top w:val="none" w:sz="0" w:space="0" w:color="auto"/>
                                                            <w:left w:val="none" w:sz="0" w:space="0" w:color="auto"/>
                                                            <w:bottom w:val="none" w:sz="0" w:space="0" w:color="auto"/>
                                                            <w:right w:val="none" w:sz="0" w:space="0" w:color="auto"/>
                                                          </w:divBdr>
                                                          <w:divsChild>
                                                            <w:div w:id="875696978">
                                                              <w:marLeft w:val="0"/>
                                                              <w:marRight w:val="0"/>
                                                              <w:marTop w:val="0"/>
                                                              <w:marBottom w:val="0"/>
                                                              <w:divBdr>
                                                                <w:top w:val="none" w:sz="0" w:space="0" w:color="auto"/>
                                                                <w:left w:val="none" w:sz="0" w:space="0" w:color="auto"/>
                                                                <w:bottom w:val="none" w:sz="0" w:space="0" w:color="auto"/>
                                                                <w:right w:val="none" w:sz="0" w:space="0" w:color="auto"/>
                                                              </w:divBdr>
                                                            </w:div>
                                                          </w:divsChild>
                                                        </w:div>
                                                        <w:div w:id="1169369467">
                                                          <w:marLeft w:val="600"/>
                                                          <w:marRight w:val="0"/>
                                                          <w:marTop w:val="80"/>
                                                          <w:marBottom w:val="0"/>
                                                          <w:divBdr>
                                                            <w:top w:val="none" w:sz="0" w:space="0" w:color="auto"/>
                                                            <w:left w:val="none" w:sz="0" w:space="0" w:color="auto"/>
                                                            <w:bottom w:val="none" w:sz="0" w:space="0" w:color="auto"/>
                                                            <w:right w:val="none" w:sz="0" w:space="0" w:color="auto"/>
                                                          </w:divBdr>
                                                          <w:divsChild>
                                                            <w:div w:id="1845628811">
                                                              <w:marLeft w:val="0"/>
                                                              <w:marRight w:val="0"/>
                                                              <w:marTop w:val="0"/>
                                                              <w:marBottom w:val="0"/>
                                                              <w:divBdr>
                                                                <w:top w:val="none" w:sz="0" w:space="0" w:color="auto"/>
                                                                <w:left w:val="none" w:sz="0" w:space="0" w:color="auto"/>
                                                                <w:bottom w:val="none" w:sz="0" w:space="0" w:color="auto"/>
                                                                <w:right w:val="none" w:sz="0" w:space="0" w:color="auto"/>
                                                              </w:divBdr>
                                                            </w:div>
                                                          </w:divsChild>
                                                        </w:div>
                                                        <w:div w:id="1629890979">
                                                          <w:marLeft w:val="600"/>
                                                          <w:marRight w:val="0"/>
                                                          <w:marTop w:val="80"/>
                                                          <w:marBottom w:val="0"/>
                                                          <w:divBdr>
                                                            <w:top w:val="none" w:sz="0" w:space="0" w:color="auto"/>
                                                            <w:left w:val="none" w:sz="0" w:space="0" w:color="auto"/>
                                                            <w:bottom w:val="none" w:sz="0" w:space="0" w:color="auto"/>
                                                            <w:right w:val="none" w:sz="0" w:space="0" w:color="auto"/>
                                                          </w:divBdr>
                                                          <w:divsChild>
                                                            <w:div w:id="1925410823">
                                                              <w:marLeft w:val="0"/>
                                                              <w:marRight w:val="0"/>
                                                              <w:marTop w:val="0"/>
                                                              <w:marBottom w:val="0"/>
                                                              <w:divBdr>
                                                                <w:top w:val="none" w:sz="0" w:space="0" w:color="auto"/>
                                                                <w:left w:val="none" w:sz="0" w:space="0" w:color="auto"/>
                                                                <w:bottom w:val="none" w:sz="0" w:space="0" w:color="auto"/>
                                                                <w:right w:val="none" w:sz="0" w:space="0" w:color="auto"/>
                                                              </w:divBdr>
                                                            </w:div>
                                                          </w:divsChild>
                                                        </w:div>
                                                        <w:div w:id="1780561566">
                                                          <w:marLeft w:val="600"/>
                                                          <w:marRight w:val="0"/>
                                                          <w:marTop w:val="80"/>
                                                          <w:marBottom w:val="0"/>
                                                          <w:divBdr>
                                                            <w:top w:val="none" w:sz="0" w:space="0" w:color="auto"/>
                                                            <w:left w:val="none" w:sz="0" w:space="0" w:color="auto"/>
                                                            <w:bottom w:val="none" w:sz="0" w:space="0" w:color="auto"/>
                                                            <w:right w:val="none" w:sz="0" w:space="0" w:color="auto"/>
                                                          </w:divBdr>
                                                          <w:divsChild>
                                                            <w:div w:id="770931109">
                                                              <w:marLeft w:val="0"/>
                                                              <w:marRight w:val="0"/>
                                                              <w:marTop w:val="0"/>
                                                              <w:marBottom w:val="0"/>
                                                              <w:divBdr>
                                                                <w:top w:val="none" w:sz="0" w:space="0" w:color="auto"/>
                                                                <w:left w:val="none" w:sz="0" w:space="0" w:color="auto"/>
                                                                <w:bottom w:val="none" w:sz="0" w:space="0" w:color="auto"/>
                                                                <w:right w:val="none" w:sz="0" w:space="0" w:color="auto"/>
                                                              </w:divBdr>
                                                            </w:div>
                                                          </w:divsChild>
                                                        </w:div>
                                                        <w:div w:id="1861697641">
                                                          <w:marLeft w:val="600"/>
                                                          <w:marRight w:val="0"/>
                                                          <w:marTop w:val="80"/>
                                                          <w:marBottom w:val="0"/>
                                                          <w:divBdr>
                                                            <w:top w:val="none" w:sz="0" w:space="0" w:color="auto"/>
                                                            <w:left w:val="none" w:sz="0" w:space="0" w:color="auto"/>
                                                            <w:bottom w:val="none" w:sz="0" w:space="0" w:color="auto"/>
                                                            <w:right w:val="none" w:sz="0" w:space="0" w:color="auto"/>
                                                          </w:divBdr>
                                                          <w:divsChild>
                                                            <w:div w:id="1446196557">
                                                              <w:marLeft w:val="0"/>
                                                              <w:marRight w:val="0"/>
                                                              <w:marTop w:val="0"/>
                                                              <w:marBottom w:val="0"/>
                                                              <w:divBdr>
                                                                <w:top w:val="none" w:sz="0" w:space="0" w:color="auto"/>
                                                                <w:left w:val="none" w:sz="0" w:space="0" w:color="auto"/>
                                                                <w:bottom w:val="none" w:sz="0" w:space="0" w:color="auto"/>
                                                                <w:right w:val="none" w:sz="0" w:space="0" w:color="auto"/>
                                                              </w:divBdr>
                                                            </w:div>
                                                          </w:divsChild>
                                                        </w:div>
                                                        <w:div w:id="1872763396">
                                                          <w:marLeft w:val="600"/>
                                                          <w:marRight w:val="0"/>
                                                          <w:marTop w:val="80"/>
                                                          <w:marBottom w:val="0"/>
                                                          <w:divBdr>
                                                            <w:top w:val="none" w:sz="0" w:space="0" w:color="auto"/>
                                                            <w:left w:val="none" w:sz="0" w:space="0" w:color="auto"/>
                                                            <w:bottom w:val="none" w:sz="0" w:space="0" w:color="auto"/>
                                                            <w:right w:val="none" w:sz="0" w:space="0" w:color="auto"/>
                                                          </w:divBdr>
                                                          <w:divsChild>
                                                            <w:div w:id="768624861">
                                                              <w:marLeft w:val="0"/>
                                                              <w:marRight w:val="0"/>
                                                              <w:marTop w:val="0"/>
                                                              <w:marBottom w:val="0"/>
                                                              <w:divBdr>
                                                                <w:top w:val="none" w:sz="0" w:space="0" w:color="auto"/>
                                                                <w:left w:val="none" w:sz="0" w:space="0" w:color="auto"/>
                                                                <w:bottom w:val="none" w:sz="0" w:space="0" w:color="auto"/>
                                                                <w:right w:val="none" w:sz="0" w:space="0" w:color="auto"/>
                                                              </w:divBdr>
                                                            </w:div>
                                                          </w:divsChild>
                                                        </w:div>
                                                        <w:div w:id="1942764782">
                                                          <w:marLeft w:val="600"/>
                                                          <w:marRight w:val="0"/>
                                                          <w:marTop w:val="80"/>
                                                          <w:marBottom w:val="0"/>
                                                          <w:divBdr>
                                                            <w:top w:val="none" w:sz="0" w:space="0" w:color="auto"/>
                                                            <w:left w:val="none" w:sz="0" w:space="0" w:color="auto"/>
                                                            <w:bottom w:val="none" w:sz="0" w:space="0" w:color="auto"/>
                                                            <w:right w:val="none" w:sz="0" w:space="0" w:color="auto"/>
                                                          </w:divBdr>
                                                          <w:divsChild>
                                                            <w:div w:id="439839327">
                                                              <w:marLeft w:val="0"/>
                                                              <w:marRight w:val="0"/>
                                                              <w:marTop w:val="0"/>
                                                              <w:marBottom w:val="0"/>
                                                              <w:divBdr>
                                                                <w:top w:val="none" w:sz="0" w:space="0" w:color="auto"/>
                                                                <w:left w:val="none" w:sz="0" w:space="0" w:color="auto"/>
                                                                <w:bottom w:val="none" w:sz="0" w:space="0" w:color="auto"/>
                                                                <w:right w:val="none" w:sz="0" w:space="0" w:color="auto"/>
                                                              </w:divBdr>
                                                            </w:div>
                                                          </w:divsChild>
                                                        </w:div>
                                                        <w:div w:id="1944343250">
                                                          <w:marLeft w:val="600"/>
                                                          <w:marRight w:val="0"/>
                                                          <w:marTop w:val="80"/>
                                                          <w:marBottom w:val="0"/>
                                                          <w:divBdr>
                                                            <w:top w:val="none" w:sz="0" w:space="0" w:color="auto"/>
                                                            <w:left w:val="none" w:sz="0" w:space="0" w:color="auto"/>
                                                            <w:bottom w:val="none" w:sz="0" w:space="0" w:color="auto"/>
                                                            <w:right w:val="none" w:sz="0" w:space="0" w:color="auto"/>
                                                          </w:divBdr>
                                                          <w:divsChild>
                                                            <w:div w:id="1679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816902">
                                          <w:marLeft w:val="0"/>
                                          <w:marRight w:val="0"/>
                                          <w:marTop w:val="0"/>
                                          <w:marBottom w:val="0"/>
                                          <w:divBdr>
                                            <w:top w:val="none" w:sz="0" w:space="0" w:color="auto"/>
                                            <w:left w:val="none" w:sz="0" w:space="0" w:color="auto"/>
                                            <w:bottom w:val="none" w:sz="0" w:space="0" w:color="auto"/>
                                            <w:right w:val="none" w:sz="0" w:space="0" w:color="auto"/>
                                          </w:divBdr>
                                          <w:divsChild>
                                            <w:div w:id="1848520083">
                                              <w:marLeft w:val="0"/>
                                              <w:marRight w:val="0"/>
                                              <w:marTop w:val="0"/>
                                              <w:marBottom w:val="0"/>
                                              <w:divBdr>
                                                <w:top w:val="none" w:sz="0" w:space="0" w:color="auto"/>
                                                <w:left w:val="none" w:sz="0" w:space="0" w:color="auto"/>
                                                <w:bottom w:val="none" w:sz="0" w:space="0" w:color="auto"/>
                                                <w:right w:val="none" w:sz="0" w:space="0" w:color="auto"/>
                                              </w:divBdr>
                                              <w:divsChild>
                                                <w:div w:id="648945279">
                                                  <w:marLeft w:val="0"/>
                                                  <w:marRight w:val="0"/>
                                                  <w:marTop w:val="360"/>
                                                  <w:marBottom w:val="0"/>
                                                  <w:divBdr>
                                                    <w:top w:val="none" w:sz="0" w:space="0" w:color="auto"/>
                                                    <w:left w:val="none" w:sz="0" w:space="0" w:color="auto"/>
                                                    <w:bottom w:val="none" w:sz="0" w:space="0" w:color="auto"/>
                                                    <w:right w:val="none" w:sz="0" w:space="0" w:color="auto"/>
                                                  </w:divBdr>
                                                  <w:divsChild>
                                                    <w:div w:id="1260985901">
                                                      <w:marLeft w:val="0"/>
                                                      <w:marRight w:val="0"/>
                                                      <w:marTop w:val="0"/>
                                                      <w:marBottom w:val="0"/>
                                                      <w:divBdr>
                                                        <w:top w:val="none" w:sz="0" w:space="0" w:color="auto"/>
                                                        <w:left w:val="none" w:sz="0" w:space="0" w:color="auto"/>
                                                        <w:bottom w:val="none" w:sz="0" w:space="0" w:color="auto"/>
                                                        <w:right w:val="none" w:sz="0" w:space="0" w:color="auto"/>
                                                      </w:divBdr>
                                                      <w:divsChild>
                                                        <w:div w:id="187568526">
                                                          <w:marLeft w:val="600"/>
                                                          <w:marRight w:val="0"/>
                                                          <w:marTop w:val="80"/>
                                                          <w:marBottom w:val="0"/>
                                                          <w:divBdr>
                                                            <w:top w:val="none" w:sz="0" w:space="0" w:color="auto"/>
                                                            <w:left w:val="none" w:sz="0" w:space="0" w:color="auto"/>
                                                            <w:bottom w:val="none" w:sz="0" w:space="0" w:color="auto"/>
                                                            <w:right w:val="none" w:sz="0" w:space="0" w:color="auto"/>
                                                          </w:divBdr>
                                                          <w:divsChild>
                                                            <w:div w:id="1523133730">
                                                              <w:marLeft w:val="0"/>
                                                              <w:marRight w:val="0"/>
                                                              <w:marTop w:val="0"/>
                                                              <w:marBottom w:val="0"/>
                                                              <w:divBdr>
                                                                <w:top w:val="none" w:sz="0" w:space="0" w:color="auto"/>
                                                                <w:left w:val="none" w:sz="0" w:space="0" w:color="auto"/>
                                                                <w:bottom w:val="none" w:sz="0" w:space="0" w:color="auto"/>
                                                                <w:right w:val="none" w:sz="0" w:space="0" w:color="auto"/>
                                                              </w:divBdr>
                                                            </w:div>
                                                          </w:divsChild>
                                                        </w:div>
                                                        <w:div w:id="296451380">
                                                          <w:marLeft w:val="600"/>
                                                          <w:marRight w:val="0"/>
                                                          <w:marTop w:val="80"/>
                                                          <w:marBottom w:val="0"/>
                                                          <w:divBdr>
                                                            <w:top w:val="none" w:sz="0" w:space="0" w:color="auto"/>
                                                            <w:left w:val="none" w:sz="0" w:space="0" w:color="auto"/>
                                                            <w:bottom w:val="none" w:sz="0" w:space="0" w:color="auto"/>
                                                            <w:right w:val="none" w:sz="0" w:space="0" w:color="auto"/>
                                                          </w:divBdr>
                                                          <w:divsChild>
                                                            <w:div w:id="1425420902">
                                                              <w:marLeft w:val="0"/>
                                                              <w:marRight w:val="0"/>
                                                              <w:marTop w:val="0"/>
                                                              <w:marBottom w:val="0"/>
                                                              <w:divBdr>
                                                                <w:top w:val="none" w:sz="0" w:space="0" w:color="auto"/>
                                                                <w:left w:val="none" w:sz="0" w:space="0" w:color="auto"/>
                                                                <w:bottom w:val="none" w:sz="0" w:space="0" w:color="auto"/>
                                                                <w:right w:val="none" w:sz="0" w:space="0" w:color="auto"/>
                                                              </w:divBdr>
                                                            </w:div>
                                                          </w:divsChild>
                                                        </w:div>
                                                        <w:div w:id="833296921">
                                                          <w:marLeft w:val="600"/>
                                                          <w:marRight w:val="0"/>
                                                          <w:marTop w:val="80"/>
                                                          <w:marBottom w:val="0"/>
                                                          <w:divBdr>
                                                            <w:top w:val="none" w:sz="0" w:space="0" w:color="auto"/>
                                                            <w:left w:val="none" w:sz="0" w:space="0" w:color="auto"/>
                                                            <w:bottom w:val="none" w:sz="0" w:space="0" w:color="auto"/>
                                                            <w:right w:val="none" w:sz="0" w:space="0" w:color="auto"/>
                                                          </w:divBdr>
                                                          <w:divsChild>
                                                            <w:div w:id="220756355">
                                                              <w:marLeft w:val="0"/>
                                                              <w:marRight w:val="0"/>
                                                              <w:marTop w:val="0"/>
                                                              <w:marBottom w:val="0"/>
                                                              <w:divBdr>
                                                                <w:top w:val="none" w:sz="0" w:space="0" w:color="auto"/>
                                                                <w:left w:val="none" w:sz="0" w:space="0" w:color="auto"/>
                                                                <w:bottom w:val="none" w:sz="0" w:space="0" w:color="auto"/>
                                                                <w:right w:val="none" w:sz="0" w:space="0" w:color="auto"/>
                                                              </w:divBdr>
                                                            </w:div>
                                                          </w:divsChild>
                                                        </w:div>
                                                        <w:div w:id="1862933626">
                                                          <w:marLeft w:val="600"/>
                                                          <w:marRight w:val="0"/>
                                                          <w:marTop w:val="80"/>
                                                          <w:marBottom w:val="0"/>
                                                          <w:divBdr>
                                                            <w:top w:val="none" w:sz="0" w:space="0" w:color="auto"/>
                                                            <w:left w:val="none" w:sz="0" w:space="0" w:color="auto"/>
                                                            <w:bottom w:val="none" w:sz="0" w:space="0" w:color="auto"/>
                                                            <w:right w:val="none" w:sz="0" w:space="0" w:color="auto"/>
                                                          </w:divBdr>
                                                          <w:divsChild>
                                                            <w:div w:id="23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633729">
                                          <w:marLeft w:val="0"/>
                                          <w:marRight w:val="0"/>
                                          <w:marTop w:val="440"/>
                                          <w:marBottom w:val="200"/>
                                          <w:divBdr>
                                            <w:top w:val="none" w:sz="0" w:space="0" w:color="auto"/>
                                            <w:left w:val="none" w:sz="0" w:space="0" w:color="auto"/>
                                            <w:bottom w:val="none" w:sz="0" w:space="0" w:color="auto"/>
                                            <w:right w:val="none" w:sz="0" w:space="0" w:color="auto"/>
                                          </w:divBdr>
                                          <w:divsChild>
                                            <w:div w:id="79718977">
                                              <w:marLeft w:val="0"/>
                                              <w:marRight w:val="0"/>
                                              <w:marTop w:val="0"/>
                                              <w:marBottom w:val="0"/>
                                              <w:divBdr>
                                                <w:top w:val="none" w:sz="0" w:space="0" w:color="auto"/>
                                                <w:left w:val="none" w:sz="0" w:space="0" w:color="auto"/>
                                                <w:bottom w:val="none" w:sz="0" w:space="0" w:color="auto"/>
                                                <w:right w:val="none" w:sz="0" w:space="0" w:color="auto"/>
                                              </w:divBdr>
                                            </w:div>
                                          </w:divsChild>
                                        </w:div>
                                        <w:div w:id="2142309267">
                                          <w:marLeft w:val="0"/>
                                          <w:marRight w:val="0"/>
                                          <w:marTop w:val="360"/>
                                          <w:marBottom w:val="0"/>
                                          <w:divBdr>
                                            <w:top w:val="none" w:sz="0" w:space="0" w:color="auto"/>
                                            <w:left w:val="none" w:sz="0" w:space="0" w:color="auto"/>
                                            <w:bottom w:val="none" w:sz="0" w:space="0" w:color="auto"/>
                                            <w:right w:val="none" w:sz="0" w:space="0" w:color="auto"/>
                                          </w:divBdr>
                                          <w:divsChild>
                                            <w:div w:id="669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7840">
                                  <w:marLeft w:val="0"/>
                                  <w:marRight w:val="0"/>
                                  <w:marTop w:val="440"/>
                                  <w:marBottom w:val="740"/>
                                  <w:divBdr>
                                    <w:top w:val="none" w:sz="0" w:space="0" w:color="auto"/>
                                    <w:left w:val="none" w:sz="0" w:space="0" w:color="auto"/>
                                    <w:bottom w:val="none" w:sz="0" w:space="0" w:color="auto"/>
                                    <w:right w:val="none" w:sz="0" w:space="0" w:color="auto"/>
                                  </w:divBdr>
                                  <w:divsChild>
                                    <w:div w:id="2105302060">
                                      <w:marLeft w:val="0"/>
                                      <w:marRight w:val="0"/>
                                      <w:marTop w:val="0"/>
                                      <w:marBottom w:val="0"/>
                                      <w:divBdr>
                                        <w:top w:val="none" w:sz="0" w:space="0" w:color="auto"/>
                                        <w:left w:val="none" w:sz="0" w:space="0" w:color="auto"/>
                                        <w:bottom w:val="none" w:sz="0" w:space="0" w:color="auto"/>
                                        <w:right w:val="none" w:sz="0" w:space="0" w:color="auto"/>
                                      </w:divBdr>
                                      <w:divsChild>
                                        <w:div w:id="211233901">
                                          <w:marLeft w:val="0"/>
                                          <w:marRight w:val="0"/>
                                          <w:marTop w:val="360"/>
                                          <w:marBottom w:val="0"/>
                                          <w:divBdr>
                                            <w:top w:val="none" w:sz="0" w:space="0" w:color="auto"/>
                                            <w:left w:val="none" w:sz="0" w:space="0" w:color="auto"/>
                                            <w:bottom w:val="none" w:sz="0" w:space="0" w:color="auto"/>
                                            <w:right w:val="none" w:sz="0" w:space="0" w:color="auto"/>
                                          </w:divBdr>
                                          <w:divsChild>
                                            <w:div w:id="2059159490">
                                              <w:marLeft w:val="0"/>
                                              <w:marRight w:val="0"/>
                                              <w:marTop w:val="0"/>
                                              <w:marBottom w:val="0"/>
                                              <w:divBdr>
                                                <w:top w:val="none" w:sz="0" w:space="0" w:color="auto"/>
                                                <w:left w:val="none" w:sz="0" w:space="0" w:color="auto"/>
                                                <w:bottom w:val="none" w:sz="0" w:space="0" w:color="auto"/>
                                                <w:right w:val="none" w:sz="0" w:space="0" w:color="auto"/>
                                              </w:divBdr>
                                            </w:div>
                                          </w:divsChild>
                                        </w:div>
                                        <w:div w:id="335036117">
                                          <w:marLeft w:val="0"/>
                                          <w:marRight w:val="0"/>
                                          <w:marTop w:val="360"/>
                                          <w:marBottom w:val="0"/>
                                          <w:divBdr>
                                            <w:top w:val="none" w:sz="0" w:space="0" w:color="auto"/>
                                            <w:left w:val="none" w:sz="0" w:space="0" w:color="auto"/>
                                            <w:bottom w:val="none" w:sz="0" w:space="0" w:color="auto"/>
                                            <w:right w:val="none" w:sz="0" w:space="0" w:color="auto"/>
                                          </w:divBdr>
                                          <w:divsChild>
                                            <w:div w:id="1486700519">
                                              <w:marLeft w:val="0"/>
                                              <w:marRight w:val="0"/>
                                              <w:marTop w:val="0"/>
                                              <w:marBottom w:val="0"/>
                                              <w:divBdr>
                                                <w:top w:val="none" w:sz="0" w:space="0" w:color="auto"/>
                                                <w:left w:val="none" w:sz="0" w:space="0" w:color="auto"/>
                                                <w:bottom w:val="none" w:sz="0" w:space="0" w:color="auto"/>
                                                <w:right w:val="none" w:sz="0" w:space="0" w:color="auto"/>
                                              </w:divBdr>
                                            </w:div>
                                          </w:divsChild>
                                        </w:div>
                                        <w:div w:id="473714063">
                                          <w:marLeft w:val="0"/>
                                          <w:marRight w:val="0"/>
                                          <w:marTop w:val="440"/>
                                          <w:marBottom w:val="200"/>
                                          <w:divBdr>
                                            <w:top w:val="none" w:sz="0" w:space="0" w:color="auto"/>
                                            <w:left w:val="none" w:sz="0" w:space="0" w:color="auto"/>
                                            <w:bottom w:val="none" w:sz="0" w:space="0" w:color="auto"/>
                                            <w:right w:val="none" w:sz="0" w:space="0" w:color="auto"/>
                                          </w:divBdr>
                                          <w:divsChild>
                                            <w:div w:id="1521889674">
                                              <w:marLeft w:val="0"/>
                                              <w:marRight w:val="0"/>
                                              <w:marTop w:val="0"/>
                                              <w:marBottom w:val="0"/>
                                              <w:divBdr>
                                                <w:top w:val="none" w:sz="0" w:space="0" w:color="auto"/>
                                                <w:left w:val="none" w:sz="0" w:space="0" w:color="auto"/>
                                                <w:bottom w:val="none" w:sz="0" w:space="0" w:color="auto"/>
                                                <w:right w:val="none" w:sz="0" w:space="0" w:color="auto"/>
                                              </w:divBdr>
                                            </w:div>
                                          </w:divsChild>
                                        </w:div>
                                        <w:div w:id="693505975">
                                          <w:marLeft w:val="0"/>
                                          <w:marRight w:val="0"/>
                                          <w:marTop w:val="0"/>
                                          <w:marBottom w:val="0"/>
                                          <w:divBdr>
                                            <w:top w:val="none" w:sz="0" w:space="0" w:color="auto"/>
                                            <w:left w:val="none" w:sz="0" w:space="0" w:color="auto"/>
                                            <w:bottom w:val="none" w:sz="0" w:space="0" w:color="auto"/>
                                            <w:right w:val="none" w:sz="0" w:space="0" w:color="auto"/>
                                          </w:divBdr>
                                          <w:divsChild>
                                            <w:div w:id="1885409883">
                                              <w:marLeft w:val="0"/>
                                              <w:marRight w:val="0"/>
                                              <w:marTop w:val="0"/>
                                              <w:marBottom w:val="0"/>
                                              <w:divBdr>
                                                <w:top w:val="none" w:sz="0" w:space="0" w:color="auto"/>
                                                <w:left w:val="none" w:sz="0" w:space="0" w:color="auto"/>
                                                <w:bottom w:val="none" w:sz="0" w:space="0" w:color="auto"/>
                                                <w:right w:val="none" w:sz="0" w:space="0" w:color="auto"/>
                                              </w:divBdr>
                                              <w:divsChild>
                                                <w:div w:id="228420578">
                                                  <w:marLeft w:val="0"/>
                                                  <w:marRight w:val="0"/>
                                                  <w:marTop w:val="360"/>
                                                  <w:marBottom w:val="0"/>
                                                  <w:divBdr>
                                                    <w:top w:val="none" w:sz="0" w:space="0" w:color="auto"/>
                                                    <w:left w:val="none" w:sz="0" w:space="0" w:color="auto"/>
                                                    <w:bottom w:val="none" w:sz="0" w:space="0" w:color="auto"/>
                                                    <w:right w:val="none" w:sz="0" w:space="0" w:color="auto"/>
                                                  </w:divBdr>
                                                  <w:divsChild>
                                                    <w:div w:id="2015570457">
                                                      <w:marLeft w:val="0"/>
                                                      <w:marRight w:val="0"/>
                                                      <w:marTop w:val="0"/>
                                                      <w:marBottom w:val="0"/>
                                                      <w:divBdr>
                                                        <w:top w:val="none" w:sz="0" w:space="0" w:color="auto"/>
                                                        <w:left w:val="none" w:sz="0" w:space="0" w:color="auto"/>
                                                        <w:bottom w:val="none" w:sz="0" w:space="0" w:color="auto"/>
                                                        <w:right w:val="none" w:sz="0" w:space="0" w:color="auto"/>
                                                      </w:divBdr>
                                                      <w:divsChild>
                                                        <w:div w:id="450368396">
                                                          <w:marLeft w:val="600"/>
                                                          <w:marRight w:val="0"/>
                                                          <w:marTop w:val="80"/>
                                                          <w:marBottom w:val="0"/>
                                                          <w:divBdr>
                                                            <w:top w:val="none" w:sz="0" w:space="0" w:color="auto"/>
                                                            <w:left w:val="none" w:sz="0" w:space="0" w:color="auto"/>
                                                            <w:bottom w:val="none" w:sz="0" w:space="0" w:color="auto"/>
                                                            <w:right w:val="none" w:sz="0" w:space="0" w:color="auto"/>
                                                          </w:divBdr>
                                                          <w:divsChild>
                                                            <w:div w:id="1936401024">
                                                              <w:marLeft w:val="0"/>
                                                              <w:marRight w:val="0"/>
                                                              <w:marTop w:val="0"/>
                                                              <w:marBottom w:val="0"/>
                                                              <w:divBdr>
                                                                <w:top w:val="none" w:sz="0" w:space="0" w:color="auto"/>
                                                                <w:left w:val="none" w:sz="0" w:space="0" w:color="auto"/>
                                                                <w:bottom w:val="none" w:sz="0" w:space="0" w:color="auto"/>
                                                                <w:right w:val="none" w:sz="0" w:space="0" w:color="auto"/>
                                                              </w:divBdr>
                                                            </w:div>
                                                          </w:divsChild>
                                                        </w:div>
                                                        <w:div w:id="1140075278">
                                                          <w:marLeft w:val="600"/>
                                                          <w:marRight w:val="0"/>
                                                          <w:marTop w:val="80"/>
                                                          <w:marBottom w:val="0"/>
                                                          <w:divBdr>
                                                            <w:top w:val="none" w:sz="0" w:space="0" w:color="auto"/>
                                                            <w:left w:val="none" w:sz="0" w:space="0" w:color="auto"/>
                                                            <w:bottom w:val="none" w:sz="0" w:space="0" w:color="auto"/>
                                                            <w:right w:val="none" w:sz="0" w:space="0" w:color="auto"/>
                                                          </w:divBdr>
                                                          <w:divsChild>
                                                            <w:div w:id="911156862">
                                                              <w:marLeft w:val="0"/>
                                                              <w:marRight w:val="0"/>
                                                              <w:marTop w:val="0"/>
                                                              <w:marBottom w:val="0"/>
                                                              <w:divBdr>
                                                                <w:top w:val="none" w:sz="0" w:space="0" w:color="auto"/>
                                                                <w:left w:val="none" w:sz="0" w:space="0" w:color="auto"/>
                                                                <w:bottom w:val="none" w:sz="0" w:space="0" w:color="auto"/>
                                                                <w:right w:val="none" w:sz="0" w:space="0" w:color="auto"/>
                                                              </w:divBdr>
                                                            </w:div>
                                                          </w:divsChild>
                                                        </w:div>
                                                        <w:div w:id="1707947260">
                                                          <w:marLeft w:val="600"/>
                                                          <w:marRight w:val="0"/>
                                                          <w:marTop w:val="80"/>
                                                          <w:marBottom w:val="0"/>
                                                          <w:divBdr>
                                                            <w:top w:val="none" w:sz="0" w:space="0" w:color="auto"/>
                                                            <w:left w:val="none" w:sz="0" w:space="0" w:color="auto"/>
                                                            <w:bottom w:val="none" w:sz="0" w:space="0" w:color="auto"/>
                                                            <w:right w:val="none" w:sz="0" w:space="0" w:color="auto"/>
                                                          </w:divBdr>
                                                          <w:divsChild>
                                                            <w:div w:id="2131320571">
                                                              <w:marLeft w:val="0"/>
                                                              <w:marRight w:val="0"/>
                                                              <w:marTop w:val="0"/>
                                                              <w:marBottom w:val="0"/>
                                                              <w:divBdr>
                                                                <w:top w:val="none" w:sz="0" w:space="0" w:color="auto"/>
                                                                <w:left w:val="none" w:sz="0" w:space="0" w:color="auto"/>
                                                                <w:bottom w:val="none" w:sz="0" w:space="0" w:color="auto"/>
                                                                <w:right w:val="none" w:sz="0" w:space="0" w:color="auto"/>
                                                              </w:divBdr>
                                                            </w:div>
                                                          </w:divsChild>
                                                        </w:div>
                                                        <w:div w:id="1780903907">
                                                          <w:marLeft w:val="600"/>
                                                          <w:marRight w:val="0"/>
                                                          <w:marTop w:val="80"/>
                                                          <w:marBottom w:val="0"/>
                                                          <w:divBdr>
                                                            <w:top w:val="none" w:sz="0" w:space="0" w:color="auto"/>
                                                            <w:left w:val="none" w:sz="0" w:space="0" w:color="auto"/>
                                                            <w:bottom w:val="none" w:sz="0" w:space="0" w:color="auto"/>
                                                            <w:right w:val="none" w:sz="0" w:space="0" w:color="auto"/>
                                                          </w:divBdr>
                                                          <w:divsChild>
                                                            <w:div w:id="12806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34258">
                                          <w:marLeft w:val="0"/>
                                          <w:marRight w:val="0"/>
                                          <w:marTop w:val="360"/>
                                          <w:marBottom w:val="0"/>
                                          <w:divBdr>
                                            <w:top w:val="none" w:sz="0" w:space="0" w:color="auto"/>
                                            <w:left w:val="none" w:sz="0" w:space="0" w:color="auto"/>
                                            <w:bottom w:val="none" w:sz="0" w:space="0" w:color="auto"/>
                                            <w:right w:val="none" w:sz="0" w:space="0" w:color="auto"/>
                                          </w:divBdr>
                                          <w:divsChild>
                                            <w:div w:id="386802645">
                                              <w:marLeft w:val="0"/>
                                              <w:marRight w:val="0"/>
                                              <w:marTop w:val="0"/>
                                              <w:marBottom w:val="0"/>
                                              <w:divBdr>
                                                <w:top w:val="none" w:sz="0" w:space="0" w:color="auto"/>
                                                <w:left w:val="none" w:sz="0" w:space="0" w:color="auto"/>
                                                <w:bottom w:val="none" w:sz="0" w:space="0" w:color="auto"/>
                                                <w:right w:val="none" w:sz="0" w:space="0" w:color="auto"/>
                                              </w:divBdr>
                                            </w:div>
                                          </w:divsChild>
                                        </w:div>
                                        <w:div w:id="1422491046">
                                          <w:marLeft w:val="0"/>
                                          <w:marRight w:val="0"/>
                                          <w:marTop w:val="360"/>
                                          <w:marBottom w:val="0"/>
                                          <w:divBdr>
                                            <w:top w:val="none" w:sz="0" w:space="0" w:color="auto"/>
                                            <w:left w:val="none" w:sz="0" w:space="0" w:color="auto"/>
                                            <w:bottom w:val="none" w:sz="0" w:space="0" w:color="auto"/>
                                            <w:right w:val="none" w:sz="0" w:space="0" w:color="auto"/>
                                          </w:divBdr>
                                          <w:divsChild>
                                            <w:div w:id="1457335698">
                                              <w:marLeft w:val="0"/>
                                              <w:marRight w:val="0"/>
                                              <w:marTop w:val="0"/>
                                              <w:marBottom w:val="0"/>
                                              <w:divBdr>
                                                <w:top w:val="none" w:sz="0" w:space="0" w:color="auto"/>
                                                <w:left w:val="none" w:sz="0" w:space="0" w:color="auto"/>
                                                <w:bottom w:val="none" w:sz="0" w:space="0" w:color="auto"/>
                                                <w:right w:val="none" w:sz="0" w:space="0" w:color="auto"/>
                                              </w:divBdr>
                                            </w:div>
                                          </w:divsChild>
                                        </w:div>
                                        <w:div w:id="1621648118">
                                          <w:marLeft w:val="0"/>
                                          <w:marRight w:val="0"/>
                                          <w:marTop w:val="360"/>
                                          <w:marBottom w:val="0"/>
                                          <w:divBdr>
                                            <w:top w:val="none" w:sz="0" w:space="0" w:color="auto"/>
                                            <w:left w:val="none" w:sz="0" w:space="0" w:color="auto"/>
                                            <w:bottom w:val="none" w:sz="0" w:space="0" w:color="auto"/>
                                            <w:right w:val="none" w:sz="0" w:space="0" w:color="auto"/>
                                          </w:divBdr>
                                          <w:divsChild>
                                            <w:div w:id="22097675">
                                              <w:marLeft w:val="0"/>
                                              <w:marRight w:val="0"/>
                                              <w:marTop w:val="0"/>
                                              <w:marBottom w:val="0"/>
                                              <w:divBdr>
                                                <w:top w:val="none" w:sz="0" w:space="0" w:color="auto"/>
                                                <w:left w:val="none" w:sz="0" w:space="0" w:color="auto"/>
                                                <w:bottom w:val="none" w:sz="0" w:space="0" w:color="auto"/>
                                                <w:right w:val="none" w:sz="0" w:space="0" w:color="auto"/>
                                              </w:divBdr>
                                            </w:div>
                                          </w:divsChild>
                                        </w:div>
                                        <w:div w:id="1714109056">
                                          <w:marLeft w:val="0"/>
                                          <w:marRight w:val="0"/>
                                          <w:marTop w:val="360"/>
                                          <w:marBottom w:val="0"/>
                                          <w:divBdr>
                                            <w:top w:val="none" w:sz="0" w:space="0" w:color="auto"/>
                                            <w:left w:val="none" w:sz="0" w:space="0" w:color="auto"/>
                                            <w:bottom w:val="none" w:sz="0" w:space="0" w:color="auto"/>
                                            <w:right w:val="none" w:sz="0" w:space="0" w:color="auto"/>
                                          </w:divBdr>
                                          <w:divsChild>
                                            <w:div w:id="2038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0459">
                                  <w:marLeft w:val="0"/>
                                  <w:marRight w:val="0"/>
                                  <w:marTop w:val="440"/>
                                  <w:marBottom w:val="740"/>
                                  <w:divBdr>
                                    <w:top w:val="none" w:sz="0" w:space="0" w:color="auto"/>
                                    <w:left w:val="none" w:sz="0" w:space="0" w:color="auto"/>
                                    <w:bottom w:val="none" w:sz="0" w:space="0" w:color="auto"/>
                                    <w:right w:val="none" w:sz="0" w:space="0" w:color="auto"/>
                                  </w:divBdr>
                                  <w:divsChild>
                                    <w:div w:id="1976794408">
                                      <w:marLeft w:val="0"/>
                                      <w:marRight w:val="0"/>
                                      <w:marTop w:val="0"/>
                                      <w:marBottom w:val="0"/>
                                      <w:divBdr>
                                        <w:top w:val="none" w:sz="0" w:space="0" w:color="auto"/>
                                        <w:left w:val="none" w:sz="0" w:space="0" w:color="auto"/>
                                        <w:bottom w:val="none" w:sz="0" w:space="0" w:color="auto"/>
                                        <w:right w:val="none" w:sz="0" w:space="0" w:color="auto"/>
                                      </w:divBdr>
                                      <w:divsChild>
                                        <w:div w:id="395669975">
                                          <w:marLeft w:val="0"/>
                                          <w:marRight w:val="0"/>
                                          <w:marTop w:val="360"/>
                                          <w:marBottom w:val="0"/>
                                          <w:divBdr>
                                            <w:top w:val="none" w:sz="0" w:space="0" w:color="auto"/>
                                            <w:left w:val="none" w:sz="0" w:space="0" w:color="auto"/>
                                            <w:bottom w:val="none" w:sz="0" w:space="0" w:color="auto"/>
                                            <w:right w:val="none" w:sz="0" w:space="0" w:color="auto"/>
                                          </w:divBdr>
                                          <w:divsChild>
                                            <w:div w:id="1891306744">
                                              <w:marLeft w:val="0"/>
                                              <w:marRight w:val="0"/>
                                              <w:marTop w:val="0"/>
                                              <w:marBottom w:val="0"/>
                                              <w:divBdr>
                                                <w:top w:val="none" w:sz="0" w:space="0" w:color="auto"/>
                                                <w:left w:val="none" w:sz="0" w:space="0" w:color="auto"/>
                                                <w:bottom w:val="none" w:sz="0" w:space="0" w:color="auto"/>
                                                <w:right w:val="none" w:sz="0" w:space="0" w:color="auto"/>
                                              </w:divBdr>
                                            </w:div>
                                          </w:divsChild>
                                        </w:div>
                                        <w:div w:id="988560544">
                                          <w:marLeft w:val="0"/>
                                          <w:marRight w:val="0"/>
                                          <w:marTop w:val="360"/>
                                          <w:marBottom w:val="0"/>
                                          <w:divBdr>
                                            <w:top w:val="none" w:sz="0" w:space="0" w:color="auto"/>
                                            <w:left w:val="none" w:sz="0" w:space="0" w:color="auto"/>
                                            <w:bottom w:val="none" w:sz="0" w:space="0" w:color="auto"/>
                                            <w:right w:val="none" w:sz="0" w:space="0" w:color="auto"/>
                                          </w:divBdr>
                                          <w:divsChild>
                                            <w:div w:id="1148328680">
                                              <w:marLeft w:val="0"/>
                                              <w:marRight w:val="0"/>
                                              <w:marTop w:val="0"/>
                                              <w:marBottom w:val="0"/>
                                              <w:divBdr>
                                                <w:top w:val="none" w:sz="0" w:space="0" w:color="auto"/>
                                                <w:left w:val="none" w:sz="0" w:space="0" w:color="auto"/>
                                                <w:bottom w:val="none" w:sz="0" w:space="0" w:color="auto"/>
                                                <w:right w:val="none" w:sz="0" w:space="0" w:color="auto"/>
                                              </w:divBdr>
                                            </w:div>
                                          </w:divsChild>
                                        </w:div>
                                        <w:div w:id="1051340376">
                                          <w:marLeft w:val="0"/>
                                          <w:marRight w:val="0"/>
                                          <w:marTop w:val="440"/>
                                          <w:marBottom w:val="200"/>
                                          <w:divBdr>
                                            <w:top w:val="none" w:sz="0" w:space="0" w:color="auto"/>
                                            <w:left w:val="none" w:sz="0" w:space="0" w:color="auto"/>
                                            <w:bottom w:val="none" w:sz="0" w:space="0" w:color="auto"/>
                                            <w:right w:val="none" w:sz="0" w:space="0" w:color="auto"/>
                                          </w:divBdr>
                                          <w:divsChild>
                                            <w:div w:id="1668748851">
                                              <w:marLeft w:val="0"/>
                                              <w:marRight w:val="0"/>
                                              <w:marTop w:val="0"/>
                                              <w:marBottom w:val="0"/>
                                              <w:divBdr>
                                                <w:top w:val="none" w:sz="0" w:space="0" w:color="auto"/>
                                                <w:left w:val="none" w:sz="0" w:space="0" w:color="auto"/>
                                                <w:bottom w:val="none" w:sz="0" w:space="0" w:color="auto"/>
                                                <w:right w:val="none" w:sz="0" w:space="0" w:color="auto"/>
                                              </w:divBdr>
                                            </w:div>
                                          </w:divsChild>
                                        </w:div>
                                        <w:div w:id="1238052946">
                                          <w:marLeft w:val="0"/>
                                          <w:marRight w:val="0"/>
                                          <w:marTop w:val="360"/>
                                          <w:marBottom w:val="0"/>
                                          <w:divBdr>
                                            <w:top w:val="none" w:sz="0" w:space="0" w:color="auto"/>
                                            <w:left w:val="none" w:sz="0" w:space="0" w:color="auto"/>
                                            <w:bottom w:val="none" w:sz="0" w:space="0" w:color="auto"/>
                                            <w:right w:val="none" w:sz="0" w:space="0" w:color="auto"/>
                                          </w:divBdr>
                                          <w:divsChild>
                                            <w:div w:id="21048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4515">
                                  <w:marLeft w:val="0"/>
                                  <w:marRight w:val="0"/>
                                  <w:marTop w:val="440"/>
                                  <w:marBottom w:val="200"/>
                                  <w:divBdr>
                                    <w:top w:val="none" w:sz="0" w:space="0" w:color="auto"/>
                                    <w:left w:val="none" w:sz="0" w:space="0" w:color="auto"/>
                                    <w:bottom w:val="none" w:sz="0" w:space="0" w:color="auto"/>
                                    <w:right w:val="none" w:sz="0" w:space="0" w:color="auto"/>
                                  </w:divBdr>
                                  <w:divsChild>
                                    <w:div w:id="292909739">
                                      <w:marLeft w:val="0"/>
                                      <w:marRight w:val="0"/>
                                      <w:marTop w:val="0"/>
                                      <w:marBottom w:val="0"/>
                                      <w:divBdr>
                                        <w:top w:val="none" w:sz="0" w:space="0" w:color="auto"/>
                                        <w:left w:val="none" w:sz="0" w:space="0" w:color="auto"/>
                                        <w:bottom w:val="none" w:sz="0" w:space="0" w:color="auto"/>
                                        <w:right w:val="none" w:sz="0" w:space="0" w:color="auto"/>
                                      </w:divBdr>
                                    </w:div>
                                  </w:divsChild>
                                </w:div>
                                <w:div w:id="777524318">
                                  <w:marLeft w:val="0"/>
                                  <w:marRight w:val="0"/>
                                  <w:marTop w:val="440"/>
                                  <w:marBottom w:val="740"/>
                                  <w:divBdr>
                                    <w:top w:val="none" w:sz="0" w:space="0" w:color="auto"/>
                                    <w:left w:val="none" w:sz="0" w:space="0" w:color="auto"/>
                                    <w:bottom w:val="none" w:sz="0" w:space="0" w:color="auto"/>
                                    <w:right w:val="none" w:sz="0" w:space="0" w:color="auto"/>
                                  </w:divBdr>
                                  <w:divsChild>
                                    <w:div w:id="1855727246">
                                      <w:marLeft w:val="0"/>
                                      <w:marRight w:val="0"/>
                                      <w:marTop w:val="0"/>
                                      <w:marBottom w:val="0"/>
                                      <w:divBdr>
                                        <w:top w:val="none" w:sz="0" w:space="0" w:color="auto"/>
                                        <w:left w:val="none" w:sz="0" w:space="0" w:color="auto"/>
                                        <w:bottom w:val="none" w:sz="0" w:space="0" w:color="auto"/>
                                        <w:right w:val="none" w:sz="0" w:space="0" w:color="auto"/>
                                      </w:divBdr>
                                      <w:divsChild>
                                        <w:div w:id="105852380">
                                          <w:marLeft w:val="0"/>
                                          <w:marRight w:val="0"/>
                                          <w:marTop w:val="440"/>
                                          <w:marBottom w:val="200"/>
                                          <w:divBdr>
                                            <w:top w:val="none" w:sz="0" w:space="0" w:color="auto"/>
                                            <w:left w:val="none" w:sz="0" w:space="0" w:color="auto"/>
                                            <w:bottom w:val="none" w:sz="0" w:space="0" w:color="auto"/>
                                            <w:right w:val="none" w:sz="0" w:space="0" w:color="auto"/>
                                          </w:divBdr>
                                          <w:divsChild>
                                            <w:div w:id="458765813">
                                              <w:marLeft w:val="0"/>
                                              <w:marRight w:val="0"/>
                                              <w:marTop w:val="0"/>
                                              <w:marBottom w:val="0"/>
                                              <w:divBdr>
                                                <w:top w:val="none" w:sz="0" w:space="0" w:color="auto"/>
                                                <w:left w:val="none" w:sz="0" w:space="0" w:color="auto"/>
                                                <w:bottom w:val="none" w:sz="0" w:space="0" w:color="auto"/>
                                                <w:right w:val="none" w:sz="0" w:space="0" w:color="auto"/>
                                              </w:divBdr>
                                            </w:div>
                                          </w:divsChild>
                                        </w:div>
                                        <w:div w:id="558518470">
                                          <w:marLeft w:val="0"/>
                                          <w:marRight w:val="0"/>
                                          <w:marTop w:val="360"/>
                                          <w:marBottom w:val="0"/>
                                          <w:divBdr>
                                            <w:top w:val="none" w:sz="0" w:space="0" w:color="auto"/>
                                            <w:left w:val="none" w:sz="0" w:space="0" w:color="auto"/>
                                            <w:bottom w:val="none" w:sz="0" w:space="0" w:color="auto"/>
                                            <w:right w:val="none" w:sz="0" w:space="0" w:color="auto"/>
                                          </w:divBdr>
                                          <w:divsChild>
                                            <w:div w:id="18280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7068">
                                  <w:marLeft w:val="0"/>
                                  <w:marRight w:val="0"/>
                                  <w:marTop w:val="440"/>
                                  <w:marBottom w:val="740"/>
                                  <w:divBdr>
                                    <w:top w:val="none" w:sz="0" w:space="0" w:color="auto"/>
                                    <w:left w:val="none" w:sz="0" w:space="0" w:color="auto"/>
                                    <w:bottom w:val="none" w:sz="0" w:space="0" w:color="auto"/>
                                    <w:right w:val="none" w:sz="0" w:space="0" w:color="auto"/>
                                  </w:divBdr>
                                  <w:divsChild>
                                    <w:div w:id="240918719">
                                      <w:marLeft w:val="0"/>
                                      <w:marRight w:val="0"/>
                                      <w:marTop w:val="0"/>
                                      <w:marBottom w:val="0"/>
                                      <w:divBdr>
                                        <w:top w:val="none" w:sz="0" w:space="0" w:color="auto"/>
                                        <w:left w:val="none" w:sz="0" w:space="0" w:color="auto"/>
                                        <w:bottom w:val="none" w:sz="0" w:space="0" w:color="auto"/>
                                        <w:right w:val="none" w:sz="0" w:space="0" w:color="auto"/>
                                      </w:divBdr>
                                      <w:divsChild>
                                        <w:div w:id="275337820">
                                          <w:marLeft w:val="0"/>
                                          <w:marRight w:val="0"/>
                                          <w:marTop w:val="360"/>
                                          <w:marBottom w:val="0"/>
                                          <w:divBdr>
                                            <w:top w:val="none" w:sz="0" w:space="0" w:color="auto"/>
                                            <w:left w:val="none" w:sz="0" w:space="0" w:color="auto"/>
                                            <w:bottom w:val="none" w:sz="0" w:space="0" w:color="auto"/>
                                            <w:right w:val="none" w:sz="0" w:space="0" w:color="auto"/>
                                          </w:divBdr>
                                          <w:divsChild>
                                            <w:div w:id="80563666">
                                              <w:marLeft w:val="0"/>
                                              <w:marRight w:val="0"/>
                                              <w:marTop w:val="0"/>
                                              <w:marBottom w:val="0"/>
                                              <w:divBdr>
                                                <w:top w:val="none" w:sz="0" w:space="0" w:color="auto"/>
                                                <w:left w:val="none" w:sz="0" w:space="0" w:color="auto"/>
                                                <w:bottom w:val="none" w:sz="0" w:space="0" w:color="auto"/>
                                                <w:right w:val="none" w:sz="0" w:space="0" w:color="auto"/>
                                              </w:divBdr>
                                            </w:div>
                                          </w:divsChild>
                                        </w:div>
                                        <w:div w:id="315190610">
                                          <w:marLeft w:val="0"/>
                                          <w:marRight w:val="0"/>
                                          <w:marTop w:val="440"/>
                                          <w:marBottom w:val="200"/>
                                          <w:divBdr>
                                            <w:top w:val="none" w:sz="0" w:space="0" w:color="auto"/>
                                            <w:left w:val="none" w:sz="0" w:space="0" w:color="auto"/>
                                            <w:bottom w:val="none" w:sz="0" w:space="0" w:color="auto"/>
                                            <w:right w:val="none" w:sz="0" w:space="0" w:color="auto"/>
                                          </w:divBdr>
                                          <w:divsChild>
                                            <w:div w:id="52706362">
                                              <w:marLeft w:val="0"/>
                                              <w:marRight w:val="0"/>
                                              <w:marTop w:val="0"/>
                                              <w:marBottom w:val="0"/>
                                              <w:divBdr>
                                                <w:top w:val="none" w:sz="0" w:space="0" w:color="auto"/>
                                                <w:left w:val="none" w:sz="0" w:space="0" w:color="auto"/>
                                                <w:bottom w:val="none" w:sz="0" w:space="0" w:color="auto"/>
                                                <w:right w:val="none" w:sz="0" w:space="0" w:color="auto"/>
                                              </w:divBdr>
                                            </w:div>
                                          </w:divsChild>
                                        </w:div>
                                        <w:div w:id="522867007">
                                          <w:marLeft w:val="0"/>
                                          <w:marRight w:val="0"/>
                                          <w:marTop w:val="360"/>
                                          <w:marBottom w:val="0"/>
                                          <w:divBdr>
                                            <w:top w:val="none" w:sz="0" w:space="0" w:color="auto"/>
                                            <w:left w:val="none" w:sz="0" w:space="0" w:color="auto"/>
                                            <w:bottom w:val="none" w:sz="0" w:space="0" w:color="auto"/>
                                            <w:right w:val="none" w:sz="0" w:space="0" w:color="auto"/>
                                          </w:divBdr>
                                          <w:divsChild>
                                            <w:div w:id="1690175583">
                                              <w:marLeft w:val="0"/>
                                              <w:marRight w:val="0"/>
                                              <w:marTop w:val="0"/>
                                              <w:marBottom w:val="0"/>
                                              <w:divBdr>
                                                <w:top w:val="none" w:sz="0" w:space="0" w:color="auto"/>
                                                <w:left w:val="none" w:sz="0" w:space="0" w:color="auto"/>
                                                <w:bottom w:val="none" w:sz="0" w:space="0" w:color="auto"/>
                                                <w:right w:val="none" w:sz="0" w:space="0" w:color="auto"/>
                                              </w:divBdr>
                                            </w:div>
                                          </w:divsChild>
                                        </w:div>
                                        <w:div w:id="1385104076">
                                          <w:marLeft w:val="0"/>
                                          <w:marRight w:val="0"/>
                                          <w:marTop w:val="360"/>
                                          <w:marBottom w:val="0"/>
                                          <w:divBdr>
                                            <w:top w:val="none" w:sz="0" w:space="0" w:color="auto"/>
                                            <w:left w:val="none" w:sz="0" w:space="0" w:color="auto"/>
                                            <w:bottom w:val="none" w:sz="0" w:space="0" w:color="auto"/>
                                            <w:right w:val="none" w:sz="0" w:space="0" w:color="auto"/>
                                          </w:divBdr>
                                          <w:divsChild>
                                            <w:div w:id="104276346">
                                              <w:marLeft w:val="0"/>
                                              <w:marRight w:val="0"/>
                                              <w:marTop w:val="0"/>
                                              <w:marBottom w:val="0"/>
                                              <w:divBdr>
                                                <w:top w:val="none" w:sz="0" w:space="0" w:color="auto"/>
                                                <w:left w:val="none" w:sz="0" w:space="0" w:color="auto"/>
                                                <w:bottom w:val="none" w:sz="0" w:space="0" w:color="auto"/>
                                                <w:right w:val="none" w:sz="0" w:space="0" w:color="auto"/>
                                              </w:divBdr>
                                            </w:div>
                                          </w:divsChild>
                                        </w:div>
                                        <w:div w:id="1627422561">
                                          <w:marLeft w:val="0"/>
                                          <w:marRight w:val="0"/>
                                          <w:marTop w:val="0"/>
                                          <w:marBottom w:val="0"/>
                                          <w:divBdr>
                                            <w:top w:val="none" w:sz="0" w:space="0" w:color="auto"/>
                                            <w:left w:val="none" w:sz="0" w:space="0" w:color="auto"/>
                                            <w:bottom w:val="none" w:sz="0" w:space="0" w:color="auto"/>
                                            <w:right w:val="none" w:sz="0" w:space="0" w:color="auto"/>
                                          </w:divBdr>
                                          <w:divsChild>
                                            <w:div w:id="529490973">
                                              <w:marLeft w:val="0"/>
                                              <w:marRight w:val="0"/>
                                              <w:marTop w:val="0"/>
                                              <w:marBottom w:val="0"/>
                                              <w:divBdr>
                                                <w:top w:val="none" w:sz="0" w:space="0" w:color="auto"/>
                                                <w:left w:val="none" w:sz="0" w:space="0" w:color="auto"/>
                                                <w:bottom w:val="none" w:sz="0" w:space="0" w:color="auto"/>
                                                <w:right w:val="none" w:sz="0" w:space="0" w:color="auto"/>
                                              </w:divBdr>
                                              <w:divsChild>
                                                <w:div w:id="66077823">
                                                  <w:marLeft w:val="600"/>
                                                  <w:marRight w:val="0"/>
                                                  <w:marTop w:val="80"/>
                                                  <w:marBottom w:val="0"/>
                                                  <w:divBdr>
                                                    <w:top w:val="none" w:sz="0" w:space="0" w:color="auto"/>
                                                    <w:left w:val="none" w:sz="0" w:space="0" w:color="auto"/>
                                                    <w:bottom w:val="none" w:sz="0" w:space="0" w:color="auto"/>
                                                    <w:right w:val="none" w:sz="0" w:space="0" w:color="auto"/>
                                                  </w:divBdr>
                                                  <w:divsChild>
                                                    <w:div w:id="1869024594">
                                                      <w:marLeft w:val="0"/>
                                                      <w:marRight w:val="0"/>
                                                      <w:marTop w:val="0"/>
                                                      <w:marBottom w:val="0"/>
                                                      <w:divBdr>
                                                        <w:top w:val="none" w:sz="0" w:space="0" w:color="auto"/>
                                                        <w:left w:val="none" w:sz="0" w:space="0" w:color="auto"/>
                                                        <w:bottom w:val="none" w:sz="0" w:space="0" w:color="auto"/>
                                                        <w:right w:val="none" w:sz="0" w:space="0" w:color="auto"/>
                                                      </w:divBdr>
                                                    </w:div>
                                                  </w:divsChild>
                                                </w:div>
                                                <w:div w:id="365835177">
                                                  <w:marLeft w:val="600"/>
                                                  <w:marRight w:val="0"/>
                                                  <w:marTop w:val="80"/>
                                                  <w:marBottom w:val="0"/>
                                                  <w:divBdr>
                                                    <w:top w:val="none" w:sz="0" w:space="0" w:color="auto"/>
                                                    <w:left w:val="none" w:sz="0" w:space="0" w:color="auto"/>
                                                    <w:bottom w:val="none" w:sz="0" w:space="0" w:color="auto"/>
                                                    <w:right w:val="none" w:sz="0" w:space="0" w:color="auto"/>
                                                  </w:divBdr>
                                                  <w:divsChild>
                                                    <w:div w:id="1864125669">
                                                      <w:marLeft w:val="0"/>
                                                      <w:marRight w:val="0"/>
                                                      <w:marTop w:val="0"/>
                                                      <w:marBottom w:val="0"/>
                                                      <w:divBdr>
                                                        <w:top w:val="none" w:sz="0" w:space="0" w:color="auto"/>
                                                        <w:left w:val="none" w:sz="0" w:space="0" w:color="auto"/>
                                                        <w:bottom w:val="none" w:sz="0" w:space="0" w:color="auto"/>
                                                        <w:right w:val="none" w:sz="0" w:space="0" w:color="auto"/>
                                                      </w:divBdr>
                                                    </w:div>
                                                  </w:divsChild>
                                                </w:div>
                                                <w:div w:id="642734349">
                                                  <w:marLeft w:val="600"/>
                                                  <w:marRight w:val="0"/>
                                                  <w:marTop w:val="80"/>
                                                  <w:marBottom w:val="0"/>
                                                  <w:divBdr>
                                                    <w:top w:val="none" w:sz="0" w:space="0" w:color="auto"/>
                                                    <w:left w:val="none" w:sz="0" w:space="0" w:color="auto"/>
                                                    <w:bottom w:val="none" w:sz="0" w:space="0" w:color="auto"/>
                                                    <w:right w:val="none" w:sz="0" w:space="0" w:color="auto"/>
                                                  </w:divBdr>
                                                  <w:divsChild>
                                                    <w:div w:id="1591499133">
                                                      <w:marLeft w:val="0"/>
                                                      <w:marRight w:val="0"/>
                                                      <w:marTop w:val="0"/>
                                                      <w:marBottom w:val="0"/>
                                                      <w:divBdr>
                                                        <w:top w:val="none" w:sz="0" w:space="0" w:color="auto"/>
                                                        <w:left w:val="none" w:sz="0" w:space="0" w:color="auto"/>
                                                        <w:bottom w:val="none" w:sz="0" w:space="0" w:color="auto"/>
                                                        <w:right w:val="none" w:sz="0" w:space="0" w:color="auto"/>
                                                      </w:divBdr>
                                                    </w:div>
                                                  </w:divsChild>
                                                </w:div>
                                                <w:div w:id="764763589">
                                                  <w:marLeft w:val="600"/>
                                                  <w:marRight w:val="0"/>
                                                  <w:marTop w:val="80"/>
                                                  <w:marBottom w:val="0"/>
                                                  <w:divBdr>
                                                    <w:top w:val="none" w:sz="0" w:space="0" w:color="auto"/>
                                                    <w:left w:val="none" w:sz="0" w:space="0" w:color="auto"/>
                                                    <w:bottom w:val="none" w:sz="0" w:space="0" w:color="auto"/>
                                                    <w:right w:val="none" w:sz="0" w:space="0" w:color="auto"/>
                                                  </w:divBdr>
                                                  <w:divsChild>
                                                    <w:div w:id="1305088759">
                                                      <w:marLeft w:val="0"/>
                                                      <w:marRight w:val="0"/>
                                                      <w:marTop w:val="0"/>
                                                      <w:marBottom w:val="0"/>
                                                      <w:divBdr>
                                                        <w:top w:val="none" w:sz="0" w:space="0" w:color="auto"/>
                                                        <w:left w:val="none" w:sz="0" w:space="0" w:color="auto"/>
                                                        <w:bottom w:val="none" w:sz="0" w:space="0" w:color="auto"/>
                                                        <w:right w:val="none" w:sz="0" w:space="0" w:color="auto"/>
                                                      </w:divBdr>
                                                    </w:div>
                                                  </w:divsChild>
                                                </w:div>
                                                <w:div w:id="1289779918">
                                                  <w:marLeft w:val="0"/>
                                                  <w:marRight w:val="0"/>
                                                  <w:marTop w:val="360"/>
                                                  <w:marBottom w:val="0"/>
                                                  <w:divBdr>
                                                    <w:top w:val="none" w:sz="0" w:space="0" w:color="auto"/>
                                                    <w:left w:val="none" w:sz="0" w:space="0" w:color="auto"/>
                                                    <w:bottom w:val="none" w:sz="0" w:space="0" w:color="auto"/>
                                                    <w:right w:val="none" w:sz="0" w:space="0" w:color="auto"/>
                                                  </w:divBdr>
                                                  <w:divsChild>
                                                    <w:div w:id="656610771">
                                                      <w:marLeft w:val="0"/>
                                                      <w:marRight w:val="0"/>
                                                      <w:marTop w:val="0"/>
                                                      <w:marBottom w:val="0"/>
                                                      <w:divBdr>
                                                        <w:top w:val="none" w:sz="0" w:space="0" w:color="auto"/>
                                                        <w:left w:val="none" w:sz="0" w:space="0" w:color="auto"/>
                                                        <w:bottom w:val="none" w:sz="0" w:space="0" w:color="auto"/>
                                                        <w:right w:val="none" w:sz="0" w:space="0" w:color="auto"/>
                                                      </w:divBdr>
                                                    </w:div>
                                                  </w:divsChild>
                                                </w:div>
                                                <w:div w:id="1425299086">
                                                  <w:marLeft w:val="600"/>
                                                  <w:marRight w:val="0"/>
                                                  <w:marTop w:val="80"/>
                                                  <w:marBottom w:val="0"/>
                                                  <w:divBdr>
                                                    <w:top w:val="none" w:sz="0" w:space="0" w:color="auto"/>
                                                    <w:left w:val="none" w:sz="0" w:space="0" w:color="auto"/>
                                                    <w:bottom w:val="none" w:sz="0" w:space="0" w:color="auto"/>
                                                    <w:right w:val="none" w:sz="0" w:space="0" w:color="auto"/>
                                                  </w:divBdr>
                                                  <w:divsChild>
                                                    <w:div w:id="2099406203">
                                                      <w:marLeft w:val="0"/>
                                                      <w:marRight w:val="0"/>
                                                      <w:marTop w:val="0"/>
                                                      <w:marBottom w:val="0"/>
                                                      <w:divBdr>
                                                        <w:top w:val="none" w:sz="0" w:space="0" w:color="auto"/>
                                                        <w:left w:val="none" w:sz="0" w:space="0" w:color="auto"/>
                                                        <w:bottom w:val="none" w:sz="0" w:space="0" w:color="auto"/>
                                                        <w:right w:val="none" w:sz="0" w:space="0" w:color="auto"/>
                                                      </w:divBdr>
                                                    </w:div>
                                                  </w:divsChild>
                                                </w:div>
                                                <w:div w:id="1966808882">
                                                  <w:marLeft w:val="600"/>
                                                  <w:marRight w:val="0"/>
                                                  <w:marTop w:val="80"/>
                                                  <w:marBottom w:val="0"/>
                                                  <w:divBdr>
                                                    <w:top w:val="none" w:sz="0" w:space="0" w:color="auto"/>
                                                    <w:left w:val="none" w:sz="0" w:space="0" w:color="auto"/>
                                                    <w:bottom w:val="none" w:sz="0" w:space="0" w:color="auto"/>
                                                    <w:right w:val="none" w:sz="0" w:space="0" w:color="auto"/>
                                                  </w:divBdr>
                                                  <w:divsChild>
                                                    <w:div w:id="537158012">
                                                      <w:marLeft w:val="0"/>
                                                      <w:marRight w:val="0"/>
                                                      <w:marTop w:val="0"/>
                                                      <w:marBottom w:val="0"/>
                                                      <w:divBdr>
                                                        <w:top w:val="none" w:sz="0" w:space="0" w:color="auto"/>
                                                        <w:left w:val="none" w:sz="0" w:space="0" w:color="auto"/>
                                                        <w:bottom w:val="none" w:sz="0" w:space="0" w:color="auto"/>
                                                        <w:right w:val="none" w:sz="0" w:space="0" w:color="auto"/>
                                                      </w:divBdr>
                                                    </w:div>
                                                  </w:divsChild>
                                                </w:div>
                                                <w:div w:id="2095276220">
                                                  <w:marLeft w:val="600"/>
                                                  <w:marRight w:val="0"/>
                                                  <w:marTop w:val="80"/>
                                                  <w:marBottom w:val="0"/>
                                                  <w:divBdr>
                                                    <w:top w:val="none" w:sz="0" w:space="0" w:color="auto"/>
                                                    <w:left w:val="none" w:sz="0" w:space="0" w:color="auto"/>
                                                    <w:bottom w:val="none" w:sz="0" w:space="0" w:color="auto"/>
                                                    <w:right w:val="none" w:sz="0" w:space="0" w:color="auto"/>
                                                  </w:divBdr>
                                                  <w:divsChild>
                                                    <w:div w:id="1437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38767">
                                          <w:marLeft w:val="0"/>
                                          <w:marRight w:val="0"/>
                                          <w:marTop w:val="360"/>
                                          <w:marBottom w:val="0"/>
                                          <w:divBdr>
                                            <w:top w:val="none" w:sz="0" w:space="0" w:color="auto"/>
                                            <w:left w:val="none" w:sz="0" w:space="0" w:color="auto"/>
                                            <w:bottom w:val="none" w:sz="0" w:space="0" w:color="auto"/>
                                            <w:right w:val="none" w:sz="0" w:space="0" w:color="auto"/>
                                          </w:divBdr>
                                          <w:divsChild>
                                            <w:div w:id="1220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2078">
                                  <w:marLeft w:val="0"/>
                                  <w:marRight w:val="0"/>
                                  <w:marTop w:val="440"/>
                                  <w:marBottom w:val="200"/>
                                  <w:divBdr>
                                    <w:top w:val="none" w:sz="0" w:space="0" w:color="auto"/>
                                    <w:left w:val="none" w:sz="0" w:space="0" w:color="auto"/>
                                    <w:bottom w:val="none" w:sz="0" w:space="0" w:color="auto"/>
                                    <w:right w:val="none" w:sz="0" w:space="0" w:color="auto"/>
                                  </w:divBdr>
                                  <w:divsChild>
                                    <w:div w:id="19166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7825">
                          <w:marLeft w:val="0"/>
                          <w:marRight w:val="0"/>
                          <w:marTop w:val="440"/>
                          <w:marBottom w:val="200"/>
                          <w:divBdr>
                            <w:top w:val="none" w:sz="0" w:space="0" w:color="auto"/>
                            <w:left w:val="none" w:sz="0" w:space="0" w:color="auto"/>
                            <w:bottom w:val="none" w:sz="0" w:space="0" w:color="auto"/>
                            <w:right w:val="none" w:sz="0" w:space="0" w:color="auto"/>
                          </w:divBdr>
                          <w:divsChild>
                            <w:div w:id="1503667389">
                              <w:marLeft w:val="0"/>
                              <w:marRight w:val="0"/>
                              <w:marTop w:val="0"/>
                              <w:marBottom w:val="0"/>
                              <w:divBdr>
                                <w:top w:val="none" w:sz="0" w:space="0" w:color="auto"/>
                                <w:left w:val="none" w:sz="0" w:space="0" w:color="auto"/>
                                <w:bottom w:val="none" w:sz="0" w:space="0" w:color="auto"/>
                                <w:right w:val="none" w:sz="0" w:space="0" w:color="auto"/>
                              </w:divBdr>
                            </w:div>
                          </w:divsChild>
                        </w:div>
                        <w:div w:id="2024015606">
                          <w:marLeft w:val="0"/>
                          <w:marRight w:val="0"/>
                          <w:marTop w:val="440"/>
                          <w:marBottom w:val="740"/>
                          <w:divBdr>
                            <w:top w:val="none" w:sz="0" w:space="0" w:color="auto"/>
                            <w:left w:val="none" w:sz="0" w:space="0" w:color="auto"/>
                            <w:bottom w:val="none" w:sz="0" w:space="0" w:color="auto"/>
                            <w:right w:val="none" w:sz="0" w:space="0" w:color="auto"/>
                          </w:divBdr>
                          <w:divsChild>
                            <w:div w:id="1739210402">
                              <w:marLeft w:val="0"/>
                              <w:marRight w:val="0"/>
                              <w:marTop w:val="0"/>
                              <w:marBottom w:val="0"/>
                              <w:divBdr>
                                <w:top w:val="none" w:sz="0" w:space="0" w:color="auto"/>
                                <w:left w:val="none" w:sz="0" w:space="0" w:color="auto"/>
                                <w:bottom w:val="none" w:sz="0" w:space="0" w:color="auto"/>
                                <w:right w:val="none" w:sz="0" w:space="0" w:color="auto"/>
                              </w:divBdr>
                              <w:divsChild>
                                <w:div w:id="43524181">
                                  <w:marLeft w:val="0"/>
                                  <w:marRight w:val="0"/>
                                  <w:marTop w:val="440"/>
                                  <w:marBottom w:val="740"/>
                                  <w:divBdr>
                                    <w:top w:val="none" w:sz="0" w:space="0" w:color="auto"/>
                                    <w:left w:val="none" w:sz="0" w:space="0" w:color="auto"/>
                                    <w:bottom w:val="none" w:sz="0" w:space="0" w:color="auto"/>
                                    <w:right w:val="none" w:sz="0" w:space="0" w:color="auto"/>
                                  </w:divBdr>
                                  <w:divsChild>
                                    <w:div w:id="235433234">
                                      <w:marLeft w:val="0"/>
                                      <w:marRight w:val="0"/>
                                      <w:marTop w:val="0"/>
                                      <w:marBottom w:val="0"/>
                                      <w:divBdr>
                                        <w:top w:val="none" w:sz="0" w:space="0" w:color="auto"/>
                                        <w:left w:val="none" w:sz="0" w:space="0" w:color="auto"/>
                                        <w:bottom w:val="none" w:sz="0" w:space="0" w:color="auto"/>
                                        <w:right w:val="none" w:sz="0" w:space="0" w:color="auto"/>
                                      </w:divBdr>
                                      <w:divsChild>
                                        <w:div w:id="12416983">
                                          <w:marLeft w:val="0"/>
                                          <w:marRight w:val="0"/>
                                          <w:marTop w:val="440"/>
                                          <w:marBottom w:val="740"/>
                                          <w:divBdr>
                                            <w:top w:val="none" w:sz="0" w:space="0" w:color="auto"/>
                                            <w:left w:val="none" w:sz="0" w:space="0" w:color="auto"/>
                                            <w:bottom w:val="none" w:sz="0" w:space="0" w:color="auto"/>
                                            <w:right w:val="none" w:sz="0" w:space="0" w:color="auto"/>
                                          </w:divBdr>
                                          <w:divsChild>
                                            <w:div w:id="1912809518">
                                              <w:marLeft w:val="0"/>
                                              <w:marRight w:val="0"/>
                                              <w:marTop w:val="0"/>
                                              <w:marBottom w:val="0"/>
                                              <w:divBdr>
                                                <w:top w:val="none" w:sz="0" w:space="0" w:color="auto"/>
                                                <w:left w:val="none" w:sz="0" w:space="0" w:color="auto"/>
                                                <w:bottom w:val="none" w:sz="0" w:space="0" w:color="auto"/>
                                                <w:right w:val="none" w:sz="0" w:space="0" w:color="auto"/>
                                              </w:divBdr>
                                              <w:divsChild>
                                                <w:div w:id="1595896527">
                                                  <w:marLeft w:val="0"/>
                                                  <w:marRight w:val="0"/>
                                                  <w:marTop w:val="440"/>
                                                  <w:marBottom w:val="200"/>
                                                  <w:divBdr>
                                                    <w:top w:val="none" w:sz="0" w:space="0" w:color="auto"/>
                                                    <w:left w:val="none" w:sz="0" w:space="0" w:color="auto"/>
                                                    <w:bottom w:val="none" w:sz="0" w:space="0" w:color="auto"/>
                                                    <w:right w:val="none" w:sz="0" w:space="0" w:color="auto"/>
                                                  </w:divBdr>
                                                  <w:divsChild>
                                                    <w:div w:id="816268672">
                                                      <w:marLeft w:val="0"/>
                                                      <w:marRight w:val="0"/>
                                                      <w:marTop w:val="0"/>
                                                      <w:marBottom w:val="0"/>
                                                      <w:divBdr>
                                                        <w:top w:val="none" w:sz="0" w:space="0" w:color="auto"/>
                                                        <w:left w:val="none" w:sz="0" w:space="0" w:color="auto"/>
                                                        <w:bottom w:val="none" w:sz="0" w:space="0" w:color="auto"/>
                                                        <w:right w:val="none" w:sz="0" w:space="0" w:color="auto"/>
                                                      </w:divBdr>
                                                    </w:div>
                                                  </w:divsChild>
                                                </w:div>
                                                <w:div w:id="2059939946">
                                                  <w:marLeft w:val="0"/>
                                                  <w:marRight w:val="0"/>
                                                  <w:marTop w:val="0"/>
                                                  <w:marBottom w:val="200"/>
                                                  <w:divBdr>
                                                    <w:top w:val="none" w:sz="0" w:space="0" w:color="auto"/>
                                                    <w:left w:val="none" w:sz="0" w:space="0" w:color="auto"/>
                                                    <w:bottom w:val="none" w:sz="0" w:space="0" w:color="auto"/>
                                                    <w:right w:val="none" w:sz="0" w:space="0" w:color="auto"/>
                                                  </w:divBdr>
                                                  <w:divsChild>
                                                    <w:div w:id="6941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703">
                                          <w:marLeft w:val="0"/>
                                          <w:marRight w:val="0"/>
                                          <w:marTop w:val="440"/>
                                          <w:marBottom w:val="200"/>
                                          <w:divBdr>
                                            <w:top w:val="none" w:sz="0" w:space="0" w:color="auto"/>
                                            <w:left w:val="none" w:sz="0" w:space="0" w:color="auto"/>
                                            <w:bottom w:val="none" w:sz="0" w:space="0" w:color="auto"/>
                                            <w:right w:val="none" w:sz="0" w:space="0" w:color="auto"/>
                                          </w:divBdr>
                                          <w:divsChild>
                                            <w:div w:id="1272783848">
                                              <w:marLeft w:val="0"/>
                                              <w:marRight w:val="0"/>
                                              <w:marTop w:val="0"/>
                                              <w:marBottom w:val="0"/>
                                              <w:divBdr>
                                                <w:top w:val="none" w:sz="0" w:space="0" w:color="auto"/>
                                                <w:left w:val="none" w:sz="0" w:space="0" w:color="auto"/>
                                                <w:bottom w:val="none" w:sz="0" w:space="0" w:color="auto"/>
                                                <w:right w:val="none" w:sz="0" w:space="0" w:color="auto"/>
                                              </w:divBdr>
                                            </w:div>
                                          </w:divsChild>
                                        </w:div>
                                        <w:div w:id="727995539">
                                          <w:marLeft w:val="0"/>
                                          <w:marRight w:val="0"/>
                                          <w:marTop w:val="440"/>
                                          <w:marBottom w:val="740"/>
                                          <w:divBdr>
                                            <w:top w:val="none" w:sz="0" w:space="0" w:color="auto"/>
                                            <w:left w:val="none" w:sz="0" w:space="0" w:color="auto"/>
                                            <w:bottom w:val="none" w:sz="0" w:space="0" w:color="auto"/>
                                            <w:right w:val="none" w:sz="0" w:space="0" w:color="auto"/>
                                          </w:divBdr>
                                          <w:divsChild>
                                            <w:div w:id="639573439">
                                              <w:marLeft w:val="0"/>
                                              <w:marRight w:val="0"/>
                                              <w:marTop w:val="0"/>
                                              <w:marBottom w:val="0"/>
                                              <w:divBdr>
                                                <w:top w:val="none" w:sz="0" w:space="0" w:color="auto"/>
                                                <w:left w:val="none" w:sz="0" w:space="0" w:color="auto"/>
                                                <w:bottom w:val="none" w:sz="0" w:space="0" w:color="auto"/>
                                                <w:right w:val="none" w:sz="0" w:space="0" w:color="auto"/>
                                              </w:divBdr>
                                              <w:divsChild>
                                                <w:div w:id="223413594">
                                                  <w:marLeft w:val="0"/>
                                                  <w:marRight w:val="0"/>
                                                  <w:marTop w:val="0"/>
                                                  <w:marBottom w:val="0"/>
                                                  <w:divBdr>
                                                    <w:top w:val="none" w:sz="0" w:space="0" w:color="auto"/>
                                                    <w:left w:val="none" w:sz="0" w:space="0" w:color="auto"/>
                                                    <w:bottom w:val="none" w:sz="0" w:space="0" w:color="auto"/>
                                                    <w:right w:val="none" w:sz="0" w:space="0" w:color="auto"/>
                                                  </w:divBdr>
                                                  <w:divsChild>
                                                    <w:div w:id="282883921">
                                                      <w:marLeft w:val="0"/>
                                                      <w:marRight w:val="0"/>
                                                      <w:marTop w:val="0"/>
                                                      <w:marBottom w:val="0"/>
                                                      <w:divBdr>
                                                        <w:top w:val="none" w:sz="0" w:space="0" w:color="auto"/>
                                                        <w:left w:val="none" w:sz="0" w:space="0" w:color="auto"/>
                                                        <w:bottom w:val="none" w:sz="0" w:space="0" w:color="auto"/>
                                                        <w:right w:val="none" w:sz="0" w:space="0" w:color="auto"/>
                                                      </w:divBdr>
                                                      <w:divsChild>
                                                        <w:div w:id="79763115">
                                                          <w:marLeft w:val="0"/>
                                                          <w:marRight w:val="0"/>
                                                          <w:marTop w:val="360"/>
                                                          <w:marBottom w:val="0"/>
                                                          <w:divBdr>
                                                            <w:top w:val="none" w:sz="0" w:space="0" w:color="auto"/>
                                                            <w:left w:val="none" w:sz="0" w:space="0" w:color="auto"/>
                                                            <w:bottom w:val="none" w:sz="0" w:space="0" w:color="auto"/>
                                                            <w:right w:val="none" w:sz="0" w:space="0" w:color="auto"/>
                                                          </w:divBdr>
                                                          <w:divsChild>
                                                            <w:div w:id="718360832">
                                                              <w:marLeft w:val="0"/>
                                                              <w:marRight w:val="0"/>
                                                              <w:marTop w:val="0"/>
                                                              <w:marBottom w:val="0"/>
                                                              <w:divBdr>
                                                                <w:top w:val="none" w:sz="0" w:space="0" w:color="auto"/>
                                                                <w:left w:val="none" w:sz="0" w:space="0" w:color="auto"/>
                                                                <w:bottom w:val="none" w:sz="0" w:space="0" w:color="auto"/>
                                                                <w:right w:val="none" w:sz="0" w:space="0" w:color="auto"/>
                                                              </w:divBdr>
                                                            </w:div>
                                                          </w:divsChild>
                                                        </w:div>
                                                        <w:div w:id="314383282">
                                                          <w:marLeft w:val="600"/>
                                                          <w:marRight w:val="0"/>
                                                          <w:marTop w:val="80"/>
                                                          <w:marBottom w:val="0"/>
                                                          <w:divBdr>
                                                            <w:top w:val="none" w:sz="0" w:space="0" w:color="auto"/>
                                                            <w:left w:val="none" w:sz="0" w:space="0" w:color="auto"/>
                                                            <w:bottom w:val="none" w:sz="0" w:space="0" w:color="auto"/>
                                                            <w:right w:val="none" w:sz="0" w:space="0" w:color="auto"/>
                                                          </w:divBdr>
                                                          <w:divsChild>
                                                            <w:div w:id="711730669">
                                                              <w:marLeft w:val="0"/>
                                                              <w:marRight w:val="0"/>
                                                              <w:marTop w:val="0"/>
                                                              <w:marBottom w:val="0"/>
                                                              <w:divBdr>
                                                                <w:top w:val="none" w:sz="0" w:space="0" w:color="auto"/>
                                                                <w:left w:val="none" w:sz="0" w:space="0" w:color="auto"/>
                                                                <w:bottom w:val="none" w:sz="0" w:space="0" w:color="auto"/>
                                                                <w:right w:val="none" w:sz="0" w:space="0" w:color="auto"/>
                                                              </w:divBdr>
                                                            </w:div>
                                                          </w:divsChild>
                                                        </w:div>
                                                        <w:div w:id="596207280">
                                                          <w:marLeft w:val="600"/>
                                                          <w:marRight w:val="0"/>
                                                          <w:marTop w:val="80"/>
                                                          <w:marBottom w:val="0"/>
                                                          <w:divBdr>
                                                            <w:top w:val="none" w:sz="0" w:space="0" w:color="auto"/>
                                                            <w:left w:val="none" w:sz="0" w:space="0" w:color="auto"/>
                                                            <w:bottom w:val="none" w:sz="0" w:space="0" w:color="auto"/>
                                                            <w:right w:val="none" w:sz="0" w:space="0" w:color="auto"/>
                                                          </w:divBdr>
                                                          <w:divsChild>
                                                            <w:div w:id="161631138">
                                                              <w:marLeft w:val="0"/>
                                                              <w:marRight w:val="0"/>
                                                              <w:marTop w:val="0"/>
                                                              <w:marBottom w:val="0"/>
                                                              <w:divBdr>
                                                                <w:top w:val="none" w:sz="0" w:space="0" w:color="auto"/>
                                                                <w:left w:val="none" w:sz="0" w:space="0" w:color="auto"/>
                                                                <w:bottom w:val="none" w:sz="0" w:space="0" w:color="auto"/>
                                                                <w:right w:val="none" w:sz="0" w:space="0" w:color="auto"/>
                                                              </w:divBdr>
                                                            </w:div>
                                                          </w:divsChild>
                                                        </w:div>
                                                        <w:div w:id="856965742">
                                                          <w:marLeft w:val="600"/>
                                                          <w:marRight w:val="0"/>
                                                          <w:marTop w:val="80"/>
                                                          <w:marBottom w:val="0"/>
                                                          <w:divBdr>
                                                            <w:top w:val="none" w:sz="0" w:space="0" w:color="auto"/>
                                                            <w:left w:val="none" w:sz="0" w:space="0" w:color="auto"/>
                                                            <w:bottom w:val="none" w:sz="0" w:space="0" w:color="auto"/>
                                                            <w:right w:val="none" w:sz="0" w:space="0" w:color="auto"/>
                                                          </w:divBdr>
                                                          <w:divsChild>
                                                            <w:div w:id="1635064955">
                                                              <w:marLeft w:val="0"/>
                                                              <w:marRight w:val="0"/>
                                                              <w:marTop w:val="0"/>
                                                              <w:marBottom w:val="0"/>
                                                              <w:divBdr>
                                                                <w:top w:val="none" w:sz="0" w:space="0" w:color="auto"/>
                                                                <w:left w:val="none" w:sz="0" w:space="0" w:color="auto"/>
                                                                <w:bottom w:val="none" w:sz="0" w:space="0" w:color="auto"/>
                                                                <w:right w:val="none" w:sz="0" w:space="0" w:color="auto"/>
                                                              </w:divBdr>
                                                            </w:div>
                                                          </w:divsChild>
                                                        </w:div>
                                                        <w:div w:id="1062679482">
                                                          <w:marLeft w:val="600"/>
                                                          <w:marRight w:val="0"/>
                                                          <w:marTop w:val="8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
                                                          </w:divsChild>
                                                        </w:div>
                                                        <w:div w:id="1538812536">
                                                          <w:marLeft w:val="600"/>
                                                          <w:marRight w:val="0"/>
                                                          <w:marTop w:val="80"/>
                                                          <w:marBottom w:val="0"/>
                                                          <w:divBdr>
                                                            <w:top w:val="none" w:sz="0" w:space="0" w:color="auto"/>
                                                            <w:left w:val="none" w:sz="0" w:space="0" w:color="auto"/>
                                                            <w:bottom w:val="none" w:sz="0" w:space="0" w:color="auto"/>
                                                            <w:right w:val="none" w:sz="0" w:space="0" w:color="auto"/>
                                                          </w:divBdr>
                                                          <w:divsChild>
                                                            <w:div w:id="1870293789">
                                                              <w:marLeft w:val="0"/>
                                                              <w:marRight w:val="0"/>
                                                              <w:marTop w:val="0"/>
                                                              <w:marBottom w:val="0"/>
                                                              <w:divBdr>
                                                                <w:top w:val="none" w:sz="0" w:space="0" w:color="auto"/>
                                                                <w:left w:val="none" w:sz="0" w:space="0" w:color="auto"/>
                                                                <w:bottom w:val="none" w:sz="0" w:space="0" w:color="auto"/>
                                                                <w:right w:val="none" w:sz="0" w:space="0" w:color="auto"/>
                                                              </w:divBdr>
                                                            </w:div>
                                                          </w:divsChild>
                                                        </w:div>
                                                        <w:div w:id="1885287371">
                                                          <w:marLeft w:val="600"/>
                                                          <w:marRight w:val="0"/>
                                                          <w:marTop w:val="80"/>
                                                          <w:marBottom w:val="0"/>
                                                          <w:divBdr>
                                                            <w:top w:val="none" w:sz="0" w:space="0" w:color="auto"/>
                                                            <w:left w:val="none" w:sz="0" w:space="0" w:color="auto"/>
                                                            <w:bottom w:val="none" w:sz="0" w:space="0" w:color="auto"/>
                                                            <w:right w:val="none" w:sz="0" w:space="0" w:color="auto"/>
                                                          </w:divBdr>
                                                          <w:divsChild>
                                                            <w:div w:id="2143187125">
                                                              <w:marLeft w:val="0"/>
                                                              <w:marRight w:val="0"/>
                                                              <w:marTop w:val="0"/>
                                                              <w:marBottom w:val="0"/>
                                                              <w:divBdr>
                                                                <w:top w:val="none" w:sz="0" w:space="0" w:color="auto"/>
                                                                <w:left w:val="none" w:sz="0" w:space="0" w:color="auto"/>
                                                                <w:bottom w:val="none" w:sz="0" w:space="0" w:color="auto"/>
                                                                <w:right w:val="none" w:sz="0" w:space="0" w:color="auto"/>
                                                              </w:divBdr>
                                                            </w:div>
                                                          </w:divsChild>
                                                        </w:div>
                                                        <w:div w:id="2101488419">
                                                          <w:marLeft w:val="600"/>
                                                          <w:marRight w:val="0"/>
                                                          <w:marTop w:val="80"/>
                                                          <w:marBottom w:val="0"/>
                                                          <w:divBdr>
                                                            <w:top w:val="none" w:sz="0" w:space="0" w:color="auto"/>
                                                            <w:left w:val="none" w:sz="0" w:space="0" w:color="auto"/>
                                                            <w:bottom w:val="none" w:sz="0" w:space="0" w:color="auto"/>
                                                            <w:right w:val="none" w:sz="0" w:space="0" w:color="auto"/>
                                                          </w:divBdr>
                                                          <w:divsChild>
                                                            <w:div w:id="8546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6146">
                                                  <w:marLeft w:val="0"/>
                                                  <w:marRight w:val="0"/>
                                                  <w:marTop w:val="360"/>
                                                  <w:marBottom w:val="0"/>
                                                  <w:divBdr>
                                                    <w:top w:val="none" w:sz="0" w:space="0" w:color="auto"/>
                                                    <w:left w:val="none" w:sz="0" w:space="0" w:color="auto"/>
                                                    <w:bottom w:val="none" w:sz="0" w:space="0" w:color="auto"/>
                                                    <w:right w:val="none" w:sz="0" w:space="0" w:color="auto"/>
                                                  </w:divBdr>
                                                  <w:divsChild>
                                                    <w:div w:id="286355652">
                                                      <w:marLeft w:val="0"/>
                                                      <w:marRight w:val="0"/>
                                                      <w:marTop w:val="0"/>
                                                      <w:marBottom w:val="0"/>
                                                      <w:divBdr>
                                                        <w:top w:val="none" w:sz="0" w:space="0" w:color="auto"/>
                                                        <w:left w:val="none" w:sz="0" w:space="0" w:color="auto"/>
                                                        <w:bottom w:val="none" w:sz="0" w:space="0" w:color="auto"/>
                                                        <w:right w:val="none" w:sz="0" w:space="0" w:color="auto"/>
                                                      </w:divBdr>
                                                    </w:div>
                                                  </w:divsChild>
                                                </w:div>
                                                <w:div w:id="1337271299">
                                                  <w:marLeft w:val="0"/>
                                                  <w:marRight w:val="0"/>
                                                  <w:marTop w:val="440"/>
                                                  <w:marBottom w:val="200"/>
                                                  <w:divBdr>
                                                    <w:top w:val="none" w:sz="0" w:space="0" w:color="auto"/>
                                                    <w:left w:val="none" w:sz="0" w:space="0" w:color="auto"/>
                                                    <w:bottom w:val="none" w:sz="0" w:space="0" w:color="auto"/>
                                                    <w:right w:val="none" w:sz="0" w:space="0" w:color="auto"/>
                                                  </w:divBdr>
                                                  <w:divsChild>
                                                    <w:div w:id="2083286289">
                                                      <w:marLeft w:val="0"/>
                                                      <w:marRight w:val="0"/>
                                                      <w:marTop w:val="0"/>
                                                      <w:marBottom w:val="0"/>
                                                      <w:divBdr>
                                                        <w:top w:val="none" w:sz="0" w:space="0" w:color="auto"/>
                                                        <w:left w:val="none" w:sz="0" w:space="0" w:color="auto"/>
                                                        <w:bottom w:val="none" w:sz="0" w:space="0" w:color="auto"/>
                                                        <w:right w:val="none" w:sz="0" w:space="0" w:color="auto"/>
                                                      </w:divBdr>
                                                    </w:div>
                                                  </w:divsChild>
                                                </w:div>
                                                <w:div w:id="1582374672">
                                                  <w:marLeft w:val="0"/>
                                                  <w:marRight w:val="0"/>
                                                  <w:marTop w:val="360"/>
                                                  <w:marBottom w:val="0"/>
                                                  <w:divBdr>
                                                    <w:top w:val="none" w:sz="0" w:space="0" w:color="auto"/>
                                                    <w:left w:val="none" w:sz="0" w:space="0" w:color="auto"/>
                                                    <w:bottom w:val="none" w:sz="0" w:space="0" w:color="auto"/>
                                                    <w:right w:val="none" w:sz="0" w:space="0" w:color="auto"/>
                                                  </w:divBdr>
                                                  <w:divsChild>
                                                    <w:div w:id="2075350158">
                                                      <w:marLeft w:val="0"/>
                                                      <w:marRight w:val="0"/>
                                                      <w:marTop w:val="0"/>
                                                      <w:marBottom w:val="0"/>
                                                      <w:divBdr>
                                                        <w:top w:val="none" w:sz="0" w:space="0" w:color="auto"/>
                                                        <w:left w:val="none" w:sz="0" w:space="0" w:color="auto"/>
                                                        <w:bottom w:val="none" w:sz="0" w:space="0" w:color="auto"/>
                                                        <w:right w:val="none" w:sz="0" w:space="0" w:color="auto"/>
                                                      </w:divBdr>
                                                    </w:div>
                                                  </w:divsChild>
                                                </w:div>
                                                <w:div w:id="1688798211">
                                                  <w:marLeft w:val="0"/>
                                                  <w:marRight w:val="0"/>
                                                  <w:marTop w:val="360"/>
                                                  <w:marBottom w:val="0"/>
                                                  <w:divBdr>
                                                    <w:top w:val="none" w:sz="0" w:space="0" w:color="auto"/>
                                                    <w:left w:val="none" w:sz="0" w:space="0" w:color="auto"/>
                                                    <w:bottom w:val="none" w:sz="0" w:space="0" w:color="auto"/>
                                                    <w:right w:val="none" w:sz="0" w:space="0" w:color="auto"/>
                                                  </w:divBdr>
                                                  <w:divsChild>
                                                    <w:div w:id="2004702840">
                                                      <w:marLeft w:val="0"/>
                                                      <w:marRight w:val="0"/>
                                                      <w:marTop w:val="0"/>
                                                      <w:marBottom w:val="0"/>
                                                      <w:divBdr>
                                                        <w:top w:val="none" w:sz="0" w:space="0" w:color="auto"/>
                                                        <w:left w:val="none" w:sz="0" w:space="0" w:color="auto"/>
                                                        <w:bottom w:val="none" w:sz="0" w:space="0" w:color="auto"/>
                                                        <w:right w:val="none" w:sz="0" w:space="0" w:color="auto"/>
                                                      </w:divBdr>
                                                    </w:div>
                                                  </w:divsChild>
                                                </w:div>
                                                <w:div w:id="2121760004">
                                                  <w:marLeft w:val="0"/>
                                                  <w:marRight w:val="0"/>
                                                  <w:marTop w:val="360"/>
                                                  <w:marBottom w:val="0"/>
                                                  <w:divBdr>
                                                    <w:top w:val="none" w:sz="0" w:space="0" w:color="auto"/>
                                                    <w:left w:val="none" w:sz="0" w:space="0" w:color="auto"/>
                                                    <w:bottom w:val="none" w:sz="0" w:space="0" w:color="auto"/>
                                                    <w:right w:val="none" w:sz="0" w:space="0" w:color="auto"/>
                                                  </w:divBdr>
                                                  <w:divsChild>
                                                    <w:div w:id="1376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6332">
                                          <w:marLeft w:val="0"/>
                                          <w:marRight w:val="0"/>
                                          <w:marTop w:val="440"/>
                                          <w:marBottom w:val="740"/>
                                          <w:divBdr>
                                            <w:top w:val="none" w:sz="0" w:space="0" w:color="auto"/>
                                            <w:left w:val="none" w:sz="0" w:space="0" w:color="auto"/>
                                            <w:bottom w:val="none" w:sz="0" w:space="0" w:color="auto"/>
                                            <w:right w:val="none" w:sz="0" w:space="0" w:color="auto"/>
                                          </w:divBdr>
                                          <w:divsChild>
                                            <w:div w:id="1036806855">
                                              <w:marLeft w:val="0"/>
                                              <w:marRight w:val="0"/>
                                              <w:marTop w:val="0"/>
                                              <w:marBottom w:val="0"/>
                                              <w:divBdr>
                                                <w:top w:val="none" w:sz="0" w:space="0" w:color="auto"/>
                                                <w:left w:val="none" w:sz="0" w:space="0" w:color="auto"/>
                                                <w:bottom w:val="none" w:sz="0" w:space="0" w:color="auto"/>
                                                <w:right w:val="none" w:sz="0" w:space="0" w:color="auto"/>
                                              </w:divBdr>
                                              <w:divsChild>
                                                <w:div w:id="4066290">
                                                  <w:marLeft w:val="0"/>
                                                  <w:marRight w:val="0"/>
                                                  <w:marTop w:val="360"/>
                                                  <w:marBottom w:val="0"/>
                                                  <w:divBdr>
                                                    <w:top w:val="none" w:sz="0" w:space="0" w:color="auto"/>
                                                    <w:left w:val="none" w:sz="0" w:space="0" w:color="auto"/>
                                                    <w:bottom w:val="none" w:sz="0" w:space="0" w:color="auto"/>
                                                    <w:right w:val="none" w:sz="0" w:space="0" w:color="auto"/>
                                                  </w:divBdr>
                                                  <w:divsChild>
                                                    <w:div w:id="1957566422">
                                                      <w:marLeft w:val="0"/>
                                                      <w:marRight w:val="0"/>
                                                      <w:marTop w:val="0"/>
                                                      <w:marBottom w:val="0"/>
                                                      <w:divBdr>
                                                        <w:top w:val="none" w:sz="0" w:space="0" w:color="auto"/>
                                                        <w:left w:val="none" w:sz="0" w:space="0" w:color="auto"/>
                                                        <w:bottom w:val="none" w:sz="0" w:space="0" w:color="auto"/>
                                                        <w:right w:val="none" w:sz="0" w:space="0" w:color="auto"/>
                                                      </w:divBdr>
                                                    </w:div>
                                                  </w:divsChild>
                                                </w:div>
                                                <w:div w:id="157813527">
                                                  <w:marLeft w:val="0"/>
                                                  <w:marRight w:val="0"/>
                                                  <w:marTop w:val="360"/>
                                                  <w:marBottom w:val="0"/>
                                                  <w:divBdr>
                                                    <w:top w:val="none" w:sz="0" w:space="0" w:color="auto"/>
                                                    <w:left w:val="none" w:sz="0" w:space="0" w:color="auto"/>
                                                    <w:bottom w:val="none" w:sz="0" w:space="0" w:color="auto"/>
                                                    <w:right w:val="none" w:sz="0" w:space="0" w:color="auto"/>
                                                  </w:divBdr>
                                                  <w:divsChild>
                                                    <w:div w:id="644626129">
                                                      <w:marLeft w:val="0"/>
                                                      <w:marRight w:val="0"/>
                                                      <w:marTop w:val="0"/>
                                                      <w:marBottom w:val="0"/>
                                                      <w:divBdr>
                                                        <w:top w:val="none" w:sz="0" w:space="0" w:color="auto"/>
                                                        <w:left w:val="none" w:sz="0" w:space="0" w:color="auto"/>
                                                        <w:bottom w:val="none" w:sz="0" w:space="0" w:color="auto"/>
                                                        <w:right w:val="none" w:sz="0" w:space="0" w:color="auto"/>
                                                      </w:divBdr>
                                                    </w:div>
                                                  </w:divsChild>
                                                </w:div>
                                                <w:div w:id="172650538">
                                                  <w:marLeft w:val="0"/>
                                                  <w:marRight w:val="0"/>
                                                  <w:marTop w:val="360"/>
                                                  <w:marBottom w:val="0"/>
                                                  <w:divBdr>
                                                    <w:top w:val="none" w:sz="0" w:space="0" w:color="auto"/>
                                                    <w:left w:val="none" w:sz="0" w:space="0" w:color="auto"/>
                                                    <w:bottom w:val="none" w:sz="0" w:space="0" w:color="auto"/>
                                                    <w:right w:val="none" w:sz="0" w:space="0" w:color="auto"/>
                                                  </w:divBdr>
                                                  <w:divsChild>
                                                    <w:div w:id="1245335951">
                                                      <w:marLeft w:val="0"/>
                                                      <w:marRight w:val="0"/>
                                                      <w:marTop w:val="0"/>
                                                      <w:marBottom w:val="0"/>
                                                      <w:divBdr>
                                                        <w:top w:val="none" w:sz="0" w:space="0" w:color="auto"/>
                                                        <w:left w:val="none" w:sz="0" w:space="0" w:color="auto"/>
                                                        <w:bottom w:val="none" w:sz="0" w:space="0" w:color="auto"/>
                                                        <w:right w:val="none" w:sz="0" w:space="0" w:color="auto"/>
                                                      </w:divBdr>
                                                    </w:div>
                                                  </w:divsChild>
                                                </w:div>
                                                <w:div w:id="666715292">
                                                  <w:marLeft w:val="0"/>
                                                  <w:marRight w:val="0"/>
                                                  <w:marTop w:val="360"/>
                                                  <w:marBottom w:val="0"/>
                                                  <w:divBdr>
                                                    <w:top w:val="none" w:sz="0" w:space="0" w:color="auto"/>
                                                    <w:left w:val="none" w:sz="0" w:space="0" w:color="auto"/>
                                                    <w:bottom w:val="none" w:sz="0" w:space="0" w:color="auto"/>
                                                    <w:right w:val="none" w:sz="0" w:space="0" w:color="auto"/>
                                                  </w:divBdr>
                                                  <w:divsChild>
                                                    <w:div w:id="528449449">
                                                      <w:marLeft w:val="0"/>
                                                      <w:marRight w:val="0"/>
                                                      <w:marTop w:val="0"/>
                                                      <w:marBottom w:val="0"/>
                                                      <w:divBdr>
                                                        <w:top w:val="none" w:sz="0" w:space="0" w:color="auto"/>
                                                        <w:left w:val="none" w:sz="0" w:space="0" w:color="auto"/>
                                                        <w:bottom w:val="none" w:sz="0" w:space="0" w:color="auto"/>
                                                        <w:right w:val="none" w:sz="0" w:space="0" w:color="auto"/>
                                                      </w:divBdr>
                                                    </w:div>
                                                  </w:divsChild>
                                                </w:div>
                                                <w:div w:id="900869651">
                                                  <w:marLeft w:val="0"/>
                                                  <w:marRight w:val="0"/>
                                                  <w:marTop w:val="360"/>
                                                  <w:marBottom w:val="0"/>
                                                  <w:divBdr>
                                                    <w:top w:val="none" w:sz="0" w:space="0" w:color="auto"/>
                                                    <w:left w:val="none" w:sz="0" w:space="0" w:color="auto"/>
                                                    <w:bottom w:val="none" w:sz="0" w:space="0" w:color="auto"/>
                                                    <w:right w:val="none" w:sz="0" w:space="0" w:color="auto"/>
                                                  </w:divBdr>
                                                  <w:divsChild>
                                                    <w:div w:id="1325234826">
                                                      <w:marLeft w:val="0"/>
                                                      <w:marRight w:val="0"/>
                                                      <w:marTop w:val="0"/>
                                                      <w:marBottom w:val="0"/>
                                                      <w:divBdr>
                                                        <w:top w:val="none" w:sz="0" w:space="0" w:color="auto"/>
                                                        <w:left w:val="none" w:sz="0" w:space="0" w:color="auto"/>
                                                        <w:bottom w:val="none" w:sz="0" w:space="0" w:color="auto"/>
                                                        <w:right w:val="none" w:sz="0" w:space="0" w:color="auto"/>
                                                      </w:divBdr>
                                                    </w:div>
                                                  </w:divsChild>
                                                </w:div>
                                                <w:div w:id="1165822575">
                                                  <w:marLeft w:val="0"/>
                                                  <w:marRight w:val="0"/>
                                                  <w:marTop w:val="360"/>
                                                  <w:marBottom w:val="0"/>
                                                  <w:divBdr>
                                                    <w:top w:val="none" w:sz="0" w:space="0" w:color="auto"/>
                                                    <w:left w:val="none" w:sz="0" w:space="0" w:color="auto"/>
                                                    <w:bottom w:val="none" w:sz="0" w:space="0" w:color="auto"/>
                                                    <w:right w:val="none" w:sz="0" w:space="0" w:color="auto"/>
                                                  </w:divBdr>
                                                  <w:divsChild>
                                                    <w:div w:id="871697974">
                                                      <w:marLeft w:val="0"/>
                                                      <w:marRight w:val="0"/>
                                                      <w:marTop w:val="0"/>
                                                      <w:marBottom w:val="0"/>
                                                      <w:divBdr>
                                                        <w:top w:val="none" w:sz="0" w:space="0" w:color="auto"/>
                                                        <w:left w:val="none" w:sz="0" w:space="0" w:color="auto"/>
                                                        <w:bottom w:val="none" w:sz="0" w:space="0" w:color="auto"/>
                                                        <w:right w:val="none" w:sz="0" w:space="0" w:color="auto"/>
                                                      </w:divBdr>
                                                    </w:div>
                                                  </w:divsChild>
                                                </w:div>
                                                <w:div w:id="1207184713">
                                                  <w:marLeft w:val="0"/>
                                                  <w:marRight w:val="0"/>
                                                  <w:marTop w:val="440"/>
                                                  <w:marBottom w:val="200"/>
                                                  <w:divBdr>
                                                    <w:top w:val="none" w:sz="0" w:space="0" w:color="auto"/>
                                                    <w:left w:val="none" w:sz="0" w:space="0" w:color="auto"/>
                                                    <w:bottom w:val="none" w:sz="0" w:space="0" w:color="auto"/>
                                                    <w:right w:val="none" w:sz="0" w:space="0" w:color="auto"/>
                                                  </w:divBdr>
                                                  <w:divsChild>
                                                    <w:div w:id="257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232">
                                          <w:marLeft w:val="0"/>
                                          <w:marRight w:val="0"/>
                                          <w:marTop w:val="440"/>
                                          <w:marBottom w:val="740"/>
                                          <w:divBdr>
                                            <w:top w:val="none" w:sz="0" w:space="0" w:color="auto"/>
                                            <w:left w:val="none" w:sz="0" w:space="0" w:color="auto"/>
                                            <w:bottom w:val="none" w:sz="0" w:space="0" w:color="auto"/>
                                            <w:right w:val="none" w:sz="0" w:space="0" w:color="auto"/>
                                          </w:divBdr>
                                          <w:divsChild>
                                            <w:div w:id="2000963702">
                                              <w:marLeft w:val="0"/>
                                              <w:marRight w:val="0"/>
                                              <w:marTop w:val="0"/>
                                              <w:marBottom w:val="0"/>
                                              <w:divBdr>
                                                <w:top w:val="none" w:sz="0" w:space="0" w:color="auto"/>
                                                <w:left w:val="none" w:sz="0" w:space="0" w:color="auto"/>
                                                <w:bottom w:val="none" w:sz="0" w:space="0" w:color="auto"/>
                                                <w:right w:val="none" w:sz="0" w:space="0" w:color="auto"/>
                                              </w:divBdr>
                                              <w:divsChild>
                                                <w:div w:id="462888278">
                                                  <w:marLeft w:val="0"/>
                                                  <w:marRight w:val="0"/>
                                                  <w:marTop w:val="360"/>
                                                  <w:marBottom w:val="0"/>
                                                  <w:divBdr>
                                                    <w:top w:val="none" w:sz="0" w:space="0" w:color="auto"/>
                                                    <w:left w:val="none" w:sz="0" w:space="0" w:color="auto"/>
                                                    <w:bottom w:val="none" w:sz="0" w:space="0" w:color="auto"/>
                                                    <w:right w:val="none" w:sz="0" w:space="0" w:color="auto"/>
                                                  </w:divBdr>
                                                  <w:divsChild>
                                                    <w:div w:id="1946109631">
                                                      <w:marLeft w:val="0"/>
                                                      <w:marRight w:val="0"/>
                                                      <w:marTop w:val="0"/>
                                                      <w:marBottom w:val="0"/>
                                                      <w:divBdr>
                                                        <w:top w:val="none" w:sz="0" w:space="0" w:color="auto"/>
                                                        <w:left w:val="none" w:sz="0" w:space="0" w:color="auto"/>
                                                        <w:bottom w:val="none" w:sz="0" w:space="0" w:color="auto"/>
                                                        <w:right w:val="none" w:sz="0" w:space="0" w:color="auto"/>
                                                      </w:divBdr>
                                                    </w:div>
                                                  </w:divsChild>
                                                </w:div>
                                                <w:div w:id="1489395481">
                                                  <w:marLeft w:val="0"/>
                                                  <w:marRight w:val="0"/>
                                                  <w:marTop w:val="440"/>
                                                  <w:marBottom w:val="200"/>
                                                  <w:divBdr>
                                                    <w:top w:val="none" w:sz="0" w:space="0" w:color="auto"/>
                                                    <w:left w:val="none" w:sz="0" w:space="0" w:color="auto"/>
                                                    <w:bottom w:val="none" w:sz="0" w:space="0" w:color="auto"/>
                                                    <w:right w:val="none" w:sz="0" w:space="0" w:color="auto"/>
                                                  </w:divBdr>
                                                  <w:divsChild>
                                                    <w:div w:id="10354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51665">
                                  <w:marLeft w:val="0"/>
                                  <w:marRight w:val="0"/>
                                  <w:marTop w:val="440"/>
                                  <w:marBottom w:val="740"/>
                                  <w:divBdr>
                                    <w:top w:val="none" w:sz="0" w:space="0" w:color="auto"/>
                                    <w:left w:val="none" w:sz="0" w:space="0" w:color="auto"/>
                                    <w:bottom w:val="none" w:sz="0" w:space="0" w:color="auto"/>
                                    <w:right w:val="none" w:sz="0" w:space="0" w:color="auto"/>
                                  </w:divBdr>
                                  <w:divsChild>
                                    <w:div w:id="1291130402">
                                      <w:marLeft w:val="0"/>
                                      <w:marRight w:val="0"/>
                                      <w:marTop w:val="0"/>
                                      <w:marBottom w:val="0"/>
                                      <w:divBdr>
                                        <w:top w:val="none" w:sz="0" w:space="0" w:color="auto"/>
                                        <w:left w:val="none" w:sz="0" w:space="0" w:color="auto"/>
                                        <w:bottom w:val="none" w:sz="0" w:space="0" w:color="auto"/>
                                        <w:right w:val="none" w:sz="0" w:space="0" w:color="auto"/>
                                      </w:divBdr>
                                      <w:divsChild>
                                        <w:div w:id="486821252">
                                          <w:marLeft w:val="0"/>
                                          <w:marRight w:val="0"/>
                                          <w:marTop w:val="0"/>
                                          <w:marBottom w:val="0"/>
                                          <w:divBdr>
                                            <w:top w:val="none" w:sz="0" w:space="0" w:color="auto"/>
                                            <w:left w:val="none" w:sz="0" w:space="0" w:color="auto"/>
                                            <w:bottom w:val="none" w:sz="0" w:space="0" w:color="auto"/>
                                            <w:right w:val="none" w:sz="0" w:space="0" w:color="auto"/>
                                          </w:divBdr>
                                          <w:divsChild>
                                            <w:div w:id="993341851">
                                              <w:marLeft w:val="0"/>
                                              <w:marRight w:val="0"/>
                                              <w:marTop w:val="0"/>
                                              <w:marBottom w:val="0"/>
                                              <w:divBdr>
                                                <w:top w:val="none" w:sz="0" w:space="0" w:color="auto"/>
                                                <w:left w:val="none" w:sz="0" w:space="0" w:color="auto"/>
                                                <w:bottom w:val="none" w:sz="0" w:space="0" w:color="auto"/>
                                                <w:right w:val="none" w:sz="0" w:space="0" w:color="auto"/>
                                              </w:divBdr>
                                              <w:divsChild>
                                                <w:div w:id="401416162">
                                                  <w:marLeft w:val="0"/>
                                                  <w:marRight w:val="0"/>
                                                  <w:marTop w:val="360"/>
                                                  <w:marBottom w:val="0"/>
                                                  <w:divBdr>
                                                    <w:top w:val="none" w:sz="0" w:space="0" w:color="auto"/>
                                                    <w:left w:val="none" w:sz="0" w:space="0" w:color="auto"/>
                                                    <w:bottom w:val="none" w:sz="0" w:space="0" w:color="auto"/>
                                                    <w:right w:val="none" w:sz="0" w:space="0" w:color="auto"/>
                                                  </w:divBdr>
                                                  <w:divsChild>
                                                    <w:div w:id="812867638">
                                                      <w:marLeft w:val="0"/>
                                                      <w:marRight w:val="0"/>
                                                      <w:marTop w:val="0"/>
                                                      <w:marBottom w:val="0"/>
                                                      <w:divBdr>
                                                        <w:top w:val="none" w:sz="0" w:space="0" w:color="auto"/>
                                                        <w:left w:val="none" w:sz="0" w:space="0" w:color="auto"/>
                                                        <w:bottom w:val="none" w:sz="0" w:space="0" w:color="auto"/>
                                                        <w:right w:val="none" w:sz="0" w:space="0" w:color="auto"/>
                                                      </w:divBdr>
                                                      <w:divsChild>
                                                        <w:div w:id="142895114">
                                                          <w:marLeft w:val="600"/>
                                                          <w:marRight w:val="0"/>
                                                          <w:marTop w:val="80"/>
                                                          <w:marBottom w:val="0"/>
                                                          <w:divBdr>
                                                            <w:top w:val="none" w:sz="0" w:space="0" w:color="auto"/>
                                                            <w:left w:val="none" w:sz="0" w:space="0" w:color="auto"/>
                                                            <w:bottom w:val="none" w:sz="0" w:space="0" w:color="auto"/>
                                                            <w:right w:val="none" w:sz="0" w:space="0" w:color="auto"/>
                                                          </w:divBdr>
                                                          <w:divsChild>
                                                            <w:div w:id="783231756">
                                                              <w:marLeft w:val="0"/>
                                                              <w:marRight w:val="0"/>
                                                              <w:marTop w:val="0"/>
                                                              <w:marBottom w:val="0"/>
                                                              <w:divBdr>
                                                                <w:top w:val="none" w:sz="0" w:space="0" w:color="auto"/>
                                                                <w:left w:val="none" w:sz="0" w:space="0" w:color="auto"/>
                                                                <w:bottom w:val="none" w:sz="0" w:space="0" w:color="auto"/>
                                                                <w:right w:val="none" w:sz="0" w:space="0" w:color="auto"/>
                                                              </w:divBdr>
                                                            </w:div>
                                                          </w:divsChild>
                                                        </w:div>
                                                        <w:div w:id="467474886">
                                                          <w:marLeft w:val="600"/>
                                                          <w:marRight w:val="0"/>
                                                          <w:marTop w:val="80"/>
                                                          <w:marBottom w:val="0"/>
                                                          <w:divBdr>
                                                            <w:top w:val="none" w:sz="0" w:space="0" w:color="auto"/>
                                                            <w:left w:val="none" w:sz="0" w:space="0" w:color="auto"/>
                                                            <w:bottom w:val="none" w:sz="0" w:space="0" w:color="auto"/>
                                                            <w:right w:val="none" w:sz="0" w:space="0" w:color="auto"/>
                                                          </w:divBdr>
                                                          <w:divsChild>
                                                            <w:div w:id="967904421">
                                                              <w:marLeft w:val="0"/>
                                                              <w:marRight w:val="0"/>
                                                              <w:marTop w:val="0"/>
                                                              <w:marBottom w:val="0"/>
                                                              <w:divBdr>
                                                                <w:top w:val="none" w:sz="0" w:space="0" w:color="auto"/>
                                                                <w:left w:val="none" w:sz="0" w:space="0" w:color="auto"/>
                                                                <w:bottom w:val="none" w:sz="0" w:space="0" w:color="auto"/>
                                                                <w:right w:val="none" w:sz="0" w:space="0" w:color="auto"/>
                                                              </w:divBdr>
                                                            </w:div>
                                                          </w:divsChild>
                                                        </w:div>
                                                        <w:div w:id="878198723">
                                                          <w:marLeft w:val="600"/>
                                                          <w:marRight w:val="0"/>
                                                          <w:marTop w:val="80"/>
                                                          <w:marBottom w:val="0"/>
                                                          <w:divBdr>
                                                            <w:top w:val="none" w:sz="0" w:space="0" w:color="auto"/>
                                                            <w:left w:val="none" w:sz="0" w:space="0" w:color="auto"/>
                                                            <w:bottom w:val="none" w:sz="0" w:space="0" w:color="auto"/>
                                                            <w:right w:val="none" w:sz="0" w:space="0" w:color="auto"/>
                                                          </w:divBdr>
                                                          <w:divsChild>
                                                            <w:div w:id="511721991">
                                                              <w:marLeft w:val="0"/>
                                                              <w:marRight w:val="0"/>
                                                              <w:marTop w:val="0"/>
                                                              <w:marBottom w:val="0"/>
                                                              <w:divBdr>
                                                                <w:top w:val="none" w:sz="0" w:space="0" w:color="auto"/>
                                                                <w:left w:val="none" w:sz="0" w:space="0" w:color="auto"/>
                                                                <w:bottom w:val="none" w:sz="0" w:space="0" w:color="auto"/>
                                                                <w:right w:val="none" w:sz="0" w:space="0" w:color="auto"/>
                                                              </w:divBdr>
                                                            </w:div>
                                                          </w:divsChild>
                                                        </w:div>
                                                        <w:div w:id="933830306">
                                                          <w:marLeft w:val="600"/>
                                                          <w:marRight w:val="0"/>
                                                          <w:marTop w:val="80"/>
                                                          <w:marBottom w:val="0"/>
                                                          <w:divBdr>
                                                            <w:top w:val="none" w:sz="0" w:space="0" w:color="auto"/>
                                                            <w:left w:val="none" w:sz="0" w:space="0" w:color="auto"/>
                                                            <w:bottom w:val="none" w:sz="0" w:space="0" w:color="auto"/>
                                                            <w:right w:val="none" w:sz="0" w:space="0" w:color="auto"/>
                                                          </w:divBdr>
                                                          <w:divsChild>
                                                            <w:div w:id="1284656391">
                                                              <w:marLeft w:val="0"/>
                                                              <w:marRight w:val="0"/>
                                                              <w:marTop w:val="0"/>
                                                              <w:marBottom w:val="0"/>
                                                              <w:divBdr>
                                                                <w:top w:val="none" w:sz="0" w:space="0" w:color="auto"/>
                                                                <w:left w:val="none" w:sz="0" w:space="0" w:color="auto"/>
                                                                <w:bottom w:val="none" w:sz="0" w:space="0" w:color="auto"/>
                                                                <w:right w:val="none" w:sz="0" w:space="0" w:color="auto"/>
                                                              </w:divBdr>
                                                            </w:div>
                                                          </w:divsChild>
                                                        </w:div>
                                                        <w:div w:id="1060711705">
                                                          <w:marLeft w:val="600"/>
                                                          <w:marRight w:val="0"/>
                                                          <w:marTop w:val="80"/>
                                                          <w:marBottom w:val="0"/>
                                                          <w:divBdr>
                                                            <w:top w:val="none" w:sz="0" w:space="0" w:color="auto"/>
                                                            <w:left w:val="none" w:sz="0" w:space="0" w:color="auto"/>
                                                            <w:bottom w:val="none" w:sz="0" w:space="0" w:color="auto"/>
                                                            <w:right w:val="none" w:sz="0" w:space="0" w:color="auto"/>
                                                          </w:divBdr>
                                                          <w:divsChild>
                                                            <w:div w:id="361441715">
                                                              <w:marLeft w:val="0"/>
                                                              <w:marRight w:val="0"/>
                                                              <w:marTop w:val="0"/>
                                                              <w:marBottom w:val="0"/>
                                                              <w:divBdr>
                                                                <w:top w:val="none" w:sz="0" w:space="0" w:color="auto"/>
                                                                <w:left w:val="none" w:sz="0" w:space="0" w:color="auto"/>
                                                                <w:bottom w:val="none" w:sz="0" w:space="0" w:color="auto"/>
                                                                <w:right w:val="none" w:sz="0" w:space="0" w:color="auto"/>
                                                              </w:divBdr>
                                                            </w:div>
                                                          </w:divsChild>
                                                        </w:div>
                                                        <w:div w:id="1272736860">
                                                          <w:marLeft w:val="600"/>
                                                          <w:marRight w:val="0"/>
                                                          <w:marTop w:val="80"/>
                                                          <w:marBottom w:val="0"/>
                                                          <w:divBdr>
                                                            <w:top w:val="none" w:sz="0" w:space="0" w:color="auto"/>
                                                            <w:left w:val="none" w:sz="0" w:space="0" w:color="auto"/>
                                                            <w:bottom w:val="none" w:sz="0" w:space="0" w:color="auto"/>
                                                            <w:right w:val="none" w:sz="0" w:space="0" w:color="auto"/>
                                                          </w:divBdr>
                                                          <w:divsChild>
                                                            <w:div w:id="1314329186">
                                                              <w:marLeft w:val="0"/>
                                                              <w:marRight w:val="0"/>
                                                              <w:marTop w:val="0"/>
                                                              <w:marBottom w:val="0"/>
                                                              <w:divBdr>
                                                                <w:top w:val="none" w:sz="0" w:space="0" w:color="auto"/>
                                                                <w:left w:val="none" w:sz="0" w:space="0" w:color="auto"/>
                                                                <w:bottom w:val="none" w:sz="0" w:space="0" w:color="auto"/>
                                                                <w:right w:val="none" w:sz="0" w:space="0" w:color="auto"/>
                                                              </w:divBdr>
                                                            </w:div>
                                                          </w:divsChild>
                                                        </w:div>
                                                        <w:div w:id="1435050418">
                                                          <w:marLeft w:val="600"/>
                                                          <w:marRight w:val="0"/>
                                                          <w:marTop w:val="80"/>
                                                          <w:marBottom w:val="0"/>
                                                          <w:divBdr>
                                                            <w:top w:val="none" w:sz="0" w:space="0" w:color="auto"/>
                                                            <w:left w:val="none" w:sz="0" w:space="0" w:color="auto"/>
                                                            <w:bottom w:val="none" w:sz="0" w:space="0" w:color="auto"/>
                                                            <w:right w:val="none" w:sz="0" w:space="0" w:color="auto"/>
                                                          </w:divBdr>
                                                          <w:divsChild>
                                                            <w:div w:id="635641780">
                                                              <w:marLeft w:val="0"/>
                                                              <w:marRight w:val="0"/>
                                                              <w:marTop w:val="0"/>
                                                              <w:marBottom w:val="0"/>
                                                              <w:divBdr>
                                                                <w:top w:val="none" w:sz="0" w:space="0" w:color="auto"/>
                                                                <w:left w:val="none" w:sz="0" w:space="0" w:color="auto"/>
                                                                <w:bottom w:val="none" w:sz="0" w:space="0" w:color="auto"/>
                                                                <w:right w:val="none" w:sz="0" w:space="0" w:color="auto"/>
                                                              </w:divBdr>
                                                            </w:div>
                                                          </w:divsChild>
                                                        </w:div>
                                                        <w:div w:id="1607542198">
                                                          <w:marLeft w:val="600"/>
                                                          <w:marRight w:val="0"/>
                                                          <w:marTop w:val="80"/>
                                                          <w:marBottom w:val="0"/>
                                                          <w:divBdr>
                                                            <w:top w:val="none" w:sz="0" w:space="0" w:color="auto"/>
                                                            <w:left w:val="none" w:sz="0" w:space="0" w:color="auto"/>
                                                            <w:bottom w:val="none" w:sz="0" w:space="0" w:color="auto"/>
                                                            <w:right w:val="none" w:sz="0" w:space="0" w:color="auto"/>
                                                          </w:divBdr>
                                                          <w:divsChild>
                                                            <w:div w:id="2054645626">
                                                              <w:marLeft w:val="0"/>
                                                              <w:marRight w:val="0"/>
                                                              <w:marTop w:val="0"/>
                                                              <w:marBottom w:val="0"/>
                                                              <w:divBdr>
                                                                <w:top w:val="none" w:sz="0" w:space="0" w:color="auto"/>
                                                                <w:left w:val="none" w:sz="0" w:space="0" w:color="auto"/>
                                                                <w:bottom w:val="none" w:sz="0" w:space="0" w:color="auto"/>
                                                                <w:right w:val="none" w:sz="0" w:space="0" w:color="auto"/>
                                                              </w:divBdr>
                                                            </w:div>
                                                          </w:divsChild>
                                                        </w:div>
                                                        <w:div w:id="1781561224">
                                                          <w:marLeft w:val="600"/>
                                                          <w:marRight w:val="0"/>
                                                          <w:marTop w:val="80"/>
                                                          <w:marBottom w:val="0"/>
                                                          <w:divBdr>
                                                            <w:top w:val="none" w:sz="0" w:space="0" w:color="auto"/>
                                                            <w:left w:val="none" w:sz="0" w:space="0" w:color="auto"/>
                                                            <w:bottom w:val="none" w:sz="0" w:space="0" w:color="auto"/>
                                                            <w:right w:val="none" w:sz="0" w:space="0" w:color="auto"/>
                                                          </w:divBdr>
                                                          <w:divsChild>
                                                            <w:div w:id="1454326498">
                                                              <w:marLeft w:val="0"/>
                                                              <w:marRight w:val="0"/>
                                                              <w:marTop w:val="0"/>
                                                              <w:marBottom w:val="0"/>
                                                              <w:divBdr>
                                                                <w:top w:val="none" w:sz="0" w:space="0" w:color="auto"/>
                                                                <w:left w:val="none" w:sz="0" w:space="0" w:color="auto"/>
                                                                <w:bottom w:val="none" w:sz="0" w:space="0" w:color="auto"/>
                                                                <w:right w:val="none" w:sz="0" w:space="0" w:color="auto"/>
                                                              </w:divBdr>
                                                            </w:div>
                                                          </w:divsChild>
                                                        </w:div>
                                                        <w:div w:id="2027049169">
                                                          <w:marLeft w:val="600"/>
                                                          <w:marRight w:val="0"/>
                                                          <w:marTop w:val="80"/>
                                                          <w:marBottom w:val="0"/>
                                                          <w:divBdr>
                                                            <w:top w:val="none" w:sz="0" w:space="0" w:color="auto"/>
                                                            <w:left w:val="none" w:sz="0" w:space="0" w:color="auto"/>
                                                            <w:bottom w:val="none" w:sz="0" w:space="0" w:color="auto"/>
                                                            <w:right w:val="none" w:sz="0" w:space="0" w:color="auto"/>
                                                          </w:divBdr>
                                                          <w:divsChild>
                                                            <w:div w:id="1107427668">
                                                              <w:marLeft w:val="0"/>
                                                              <w:marRight w:val="0"/>
                                                              <w:marTop w:val="0"/>
                                                              <w:marBottom w:val="0"/>
                                                              <w:divBdr>
                                                                <w:top w:val="none" w:sz="0" w:space="0" w:color="auto"/>
                                                                <w:left w:val="none" w:sz="0" w:space="0" w:color="auto"/>
                                                                <w:bottom w:val="none" w:sz="0" w:space="0" w:color="auto"/>
                                                                <w:right w:val="none" w:sz="0" w:space="0" w:color="auto"/>
                                                              </w:divBdr>
                                                            </w:div>
                                                          </w:divsChild>
                                                        </w:div>
                                                        <w:div w:id="2062635014">
                                                          <w:marLeft w:val="600"/>
                                                          <w:marRight w:val="0"/>
                                                          <w:marTop w:val="80"/>
                                                          <w:marBottom w:val="0"/>
                                                          <w:divBdr>
                                                            <w:top w:val="none" w:sz="0" w:space="0" w:color="auto"/>
                                                            <w:left w:val="none" w:sz="0" w:space="0" w:color="auto"/>
                                                            <w:bottom w:val="none" w:sz="0" w:space="0" w:color="auto"/>
                                                            <w:right w:val="none" w:sz="0" w:space="0" w:color="auto"/>
                                                          </w:divBdr>
                                                          <w:divsChild>
                                                            <w:div w:id="2180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2076">
                                          <w:marLeft w:val="0"/>
                                          <w:marRight w:val="0"/>
                                          <w:marTop w:val="360"/>
                                          <w:marBottom w:val="0"/>
                                          <w:divBdr>
                                            <w:top w:val="none" w:sz="0" w:space="0" w:color="auto"/>
                                            <w:left w:val="none" w:sz="0" w:space="0" w:color="auto"/>
                                            <w:bottom w:val="none" w:sz="0" w:space="0" w:color="auto"/>
                                            <w:right w:val="none" w:sz="0" w:space="0" w:color="auto"/>
                                          </w:divBdr>
                                          <w:divsChild>
                                            <w:div w:id="1947731265">
                                              <w:marLeft w:val="0"/>
                                              <w:marRight w:val="0"/>
                                              <w:marTop w:val="0"/>
                                              <w:marBottom w:val="0"/>
                                              <w:divBdr>
                                                <w:top w:val="none" w:sz="0" w:space="0" w:color="auto"/>
                                                <w:left w:val="none" w:sz="0" w:space="0" w:color="auto"/>
                                                <w:bottom w:val="none" w:sz="0" w:space="0" w:color="auto"/>
                                                <w:right w:val="none" w:sz="0" w:space="0" w:color="auto"/>
                                              </w:divBdr>
                                            </w:div>
                                          </w:divsChild>
                                        </w:div>
                                        <w:div w:id="773985264">
                                          <w:marLeft w:val="0"/>
                                          <w:marRight w:val="0"/>
                                          <w:marTop w:val="440"/>
                                          <w:marBottom w:val="200"/>
                                          <w:divBdr>
                                            <w:top w:val="none" w:sz="0" w:space="0" w:color="auto"/>
                                            <w:left w:val="none" w:sz="0" w:space="0" w:color="auto"/>
                                            <w:bottom w:val="none" w:sz="0" w:space="0" w:color="auto"/>
                                            <w:right w:val="none" w:sz="0" w:space="0" w:color="auto"/>
                                          </w:divBdr>
                                          <w:divsChild>
                                            <w:div w:id="1293248617">
                                              <w:marLeft w:val="0"/>
                                              <w:marRight w:val="0"/>
                                              <w:marTop w:val="0"/>
                                              <w:marBottom w:val="0"/>
                                              <w:divBdr>
                                                <w:top w:val="none" w:sz="0" w:space="0" w:color="auto"/>
                                                <w:left w:val="none" w:sz="0" w:space="0" w:color="auto"/>
                                                <w:bottom w:val="none" w:sz="0" w:space="0" w:color="auto"/>
                                                <w:right w:val="none" w:sz="0" w:space="0" w:color="auto"/>
                                              </w:divBdr>
                                            </w:div>
                                          </w:divsChild>
                                        </w:div>
                                        <w:div w:id="871040402">
                                          <w:marLeft w:val="0"/>
                                          <w:marRight w:val="0"/>
                                          <w:marTop w:val="36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889456356">
                                          <w:marLeft w:val="0"/>
                                          <w:marRight w:val="0"/>
                                          <w:marTop w:val="360"/>
                                          <w:marBottom w:val="0"/>
                                          <w:divBdr>
                                            <w:top w:val="none" w:sz="0" w:space="0" w:color="auto"/>
                                            <w:left w:val="none" w:sz="0" w:space="0" w:color="auto"/>
                                            <w:bottom w:val="none" w:sz="0" w:space="0" w:color="auto"/>
                                            <w:right w:val="none" w:sz="0" w:space="0" w:color="auto"/>
                                          </w:divBdr>
                                          <w:divsChild>
                                            <w:div w:id="1578593929">
                                              <w:marLeft w:val="0"/>
                                              <w:marRight w:val="0"/>
                                              <w:marTop w:val="0"/>
                                              <w:marBottom w:val="0"/>
                                              <w:divBdr>
                                                <w:top w:val="none" w:sz="0" w:space="0" w:color="auto"/>
                                                <w:left w:val="none" w:sz="0" w:space="0" w:color="auto"/>
                                                <w:bottom w:val="none" w:sz="0" w:space="0" w:color="auto"/>
                                                <w:right w:val="none" w:sz="0" w:space="0" w:color="auto"/>
                                              </w:divBdr>
                                            </w:div>
                                          </w:divsChild>
                                        </w:div>
                                        <w:div w:id="1127088731">
                                          <w:marLeft w:val="0"/>
                                          <w:marRight w:val="0"/>
                                          <w:marTop w:val="360"/>
                                          <w:marBottom w:val="0"/>
                                          <w:divBdr>
                                            <w:top w:val="none" w:sz="0" w:space="0" w:color="auto"/>
                                            <w:left w:val="none" w:sz="0" w:space="0" w:color="auto"/>
                                            <w:bottom w:val="none" w:sz="0" w:space="0" w:color="auto"/>
                                            <w:right w:val="none" w:sz="0" w:space="0" w:color="auto"/>
                                          </w:divBdr>
                                          <w:divsChild>
                                            <w:div w:id="1765152871">
                                              <w:marLeft w:val="0"/>
                                              <w:marRight w:val="0"/>
                                              <w:marTop w:val="0"/>
                                              <w:marBottom w:val="0"/>
                                              <w:divBdr>
                                                <w:top w:val="none" w:sz="0" w:space="0" w:color="auto"/>
                                                <w:left w:val="none" w:sz="0" w:space="0" w:color="auto"/>
                                                <w:bottom w:val="none" w:sz="0" w:space="0" w:color="auto"/>
                                                <w:right w:val="none" w:sz="0" w:space="0" w:color="auto"/>
                                              </w:divBdr>
                                            </w:div>
                                          </w:divsChild>
                                        </w:div>
                                        <w:div w:id="1150485949">
                                          <w:marLeft w:val="0"/>
                                          <w:marRight w:val="0"/>
                                          <w:marTop w:val="0"/>
                                          <w:marBottom w:val="0"/>
                                          <w:divBdr>
                                            <w:top w:val="none" w:sz="0" w:space="0" w:color="auto"/>
                                            <w:left w:val="none" w:sz="0" w:space="0" w:color="auto"/>
                                            <w:bottom w:val="none" w:sz="0" w:space="0" w:color="auto"/>
                                            <w:right w:val="none" w:sz="0" w:space="0" w:color="auto"/>
                                          </w:divBdr>
                                          <w:divsChild>
                                            <w:div w:id="643970734">
                                              <w:marLeft w:val="0"/>
                                              <w:marRight w:val="0"/>
                                              <w:marTop w:val="0"/>
                                              <w:marBottom w:val="0"/>
                                              <w:divBdr>
                                                <w:top w:val="none" w:sz="0" w:space="0" w:color="auto"/>
                                                <w:left w:val="none" w:sz="0" w:space="0" w:color="auto"/>
                                                <w:bottom w:val="none" w:sz="0" w:space="0" w:color="auto"/>
                                                <w:right w:val="none" w:sz="0" w:space="0" w:color="auto"/>
                                              </w:divBdr>
                                              <w:divsChild>
                                                <w:div w:id="82386433">
                                                  <w:marLeft w:val="600"/>
                                                  <w:marRight w:val="0"/>
                                                  <w:marTop w:val="80"/>
                                                  <w:marBottom w:val="0"/>
                                                  <w:divBdr>
                                                    <w:top w:val="none" w:sz="0" w:space="0" w:color="auto"/>
                                                    <w:left w:val="none" w:sz="0" w:space="0" w:color="auto"/>
                                                    <w:bottom w:val="none" w:sz="0" w:space="0" w:color="auto"/>
                                                    <w:right w:val="none" w:sz="0" w:space="0" w:color="auto"/>
                                                  </w:divBdr>
                                                  <w:divsChild>
                                                    <w:div w:id="528953894">
                                                      <w:marLeft w:val="0"/>
                                                      <w:marRight w:val="0"/>
                                                      <w:marTop w:val="0"/>
                                                      <w:marBottom w:val="0"/>
                                                      <w:divBdr>
                                                        <w:top w:val="none" w:sz="0" w:space="0" w:color="auto"/>
                                                        <w:left w:val="none" w:sz="0" w:space="0" w:color="auto"/>
                                                        <w:bottom w:val="none" w:sz="0" w:space="0" w:color="auto"/>
                                                        <w:right w:val="none" w:sz="0" w:space="0" w:color="auto"/>
                                                      </w:divBdr>
                                                    </w:div>
                                                  </w:divsChild>
                                                </w:div>
                                                <w:div w:id="141390109">
                                                  <w:marLeft w:val="600"/>
                                                  <w:marRight w:val="0"/>
                                                  <w:marTop w:val="80"/>
                                                  <w:marBottom w:val="0"/>
                                                  <w:divBdr>
                                                    <w:top w:val="none" w:sz="0" w:space="0" w:color="auto"/>
                                                    <w:left w:val="none" w:sz="0" w:space="0" w:color="auto"/>
                                                    <w:bottom w:val="none" w:sz="0" w:space="0" w:color="auto"/>
                                                    <w:right w:val="none" w:sz="0" w:space="0" w:color="auto"/>
                                                  </w:divBdr>
                                                  <w:divsChild>
                                                    <w:div w:id="1600024417">
                                                      <w:marLeft w:val="0"/>
                                                      <w:marRight w:val="0"/>
                                                      <w:marTop w:val="0"/>
                                                      <w:marBottom w:val="0"/>
                                                      <w:divBdr>
                                                        <w:top w:val="none" w:sz="0" w:space="0" w:color="auto"/>
                                                        <w:left w:val="none" w:sz="0" w:space="0" w:color="auto"/>
                                                        <w:bottom w:val="none" w:sz="0" w:space="0" w:color="auto"/>
                                                        <w:right w:val="none" w:sz="0" w:space="0" w:color="auto"/>
                                                      </w:divBdr>
                                                    </w:div>
                                                  </w:divsChild>
                                                </w:div>
                                                <w:div w:id="1286765808">
                                                  <w:marLeft w:val="600"/>
                                                  <w:marRight w:val="0"/>
                                                  <w:marTop w:val="80"/>
                                                  <w:marBottom w:val="0"/>
                                                  <w:divBdr>
                                                    <w:top w:val="none" w:sz="0" w:space="0" w:color="auto"/>
                                                    <w:left w:val="none" w:sz="0" w:space="0" w:color="auto"/>
                                                    <w:bottom w:val="none" w:sz="0" w:space="0" w:color="auto"/>
                                                    <w:right w:val="none" w:sz="0" w:space="0" w:color="auto"/>
                                                  </w:divBdr>
                                                  <w:divsChild>
                                                    <w:div w:id="216432117">
                                                      <w:marLeft w:val="0"/>
                                                      <w:marRight w:val="0"/>
                                                      <w:marTop w:val="0"/>
                                                      <w:marBottom w:val="0"/>
                                                      <w:divBdr>
                                                        <w:top w:val="none" w:sz="0" w:space="0" w:color="auto"/>
                                                        <w:left w:val="none" w:sz="0" w:space="0" w:color="auto"/>
                                                        <w:bottom w:val="none" w:sz="0" w:space="0" w:color="auto"/>
                                                        <w:right w:val="none" w:sz="0" w:space="0" w:color="auto"/>
                                                      </w:divBdr>
                                                    </w:div>
                                                  </w:divsChild>
                                                </w:div>
                                                <w:div w:id="1330014575">
                                                  <w:marLeft w:val="600"/>
                                                  <w:marRight w:val="0"/>
                                                  <w:marTop w:val="80"/>
                                                  <w:marBottom w:val="0"/>
                                                  <w:divBdr>
                                                    <w:top w:val="none" w:sz="0" w:space="0" w:color="auto"/>
                                                    <w:left w:val="none" w:sz="0" w:space="0" w:color="auto"/>
                                                    <w:bottom w:val="none" w:sz="0" w:space="0" w:color="auto"/>
                                                    <w:right w:val="none" w:sz="0" w:space="0" w:color="auto"/>
                                                  </w:divBdr>
                                                  <w:divsChild>
                                                    <w:div w:id="834758322">
                                                      <w:marLeft w:val="0"/>
                                                      <w:marRight w:val="0"/>
                                                      <w:marTop w:val="0"/>
                                                      <w:marBottom w:val="0"/>
                                                      <w:divBdr>
                                                        <w:top w:val="none" w:sz="0" w:space="0" w:color="auto"/>
                                                        <w:left w:val="none" w:sz="0" w:space="0" w:color="auto"/>
                                                        <w:bottom w:val="none" w:sz="0" w:space="0" w:color="auto"/>
                                                        <w:right w:val="none" w:sz="0" w:space="0" w:color="auto"/>
                                                      </w:divBdr>
                                                    </w:div>
                                                  </w:divsChild>
                                                </w:div>
                                                <w:div w:id="1412385158">
                                                  <w:marLeft w:val="600"/>
                                                  <w:marRight w:val="0"/>
                                                  <w:marTop w:val="80"/>
                                                  <w:marBottom w:val="0"/>
                                                  <w:divBdr>
                                                    <w:top w:val="none" w:sz="0" w:space="0" w:color="auto"/>
                                                    <w:left w:val="none" w:sz="0" w:space="0" w:color="auto"/>
                                                    <w:bottom w:val="none" w:sz="0" w:space="0" w:color="auto"/>
                                                    <w:right w:val="none" w:sz="0" w:space="0" w:color="auto"/>
                                                  </w:divBdr>
                                                  <w:divsChild>
                                                    <w:div w:id="1686786132">
                                                      <w:marLeft w:val="0"/>
                                                      <w:marRight w:val="0"/>
                                                      <w:marTop w:val="0"/>
                                                      <w:marBottom w:val="0"/>
                                                      <w:divBdr>
                                                        <w:top w:val="none" w:sz="0" w:space="0" w:color="auto"/>
                                                        <w:left w:val="none" w:sz="0" w:space="0" w:color="auto"/>
                                                        <w:bottom w:val="none" w:sz="0" w:space="0" w:color="auto"/>
                                                        <w:right w:val="none" w:sz="0" w:space="0" w:color="auto"/>
                                                      </w:divBdr>
                                                    </w:div>
                                                  </w:divsChild>
                                                </w:div>
                                                <w:div w:id="1722821567">
                                                  <w:marLeft w:val="600"/>
                                                  <w:marRight w:val="0"/>
                                                  <w:marTop w:val="80"/>
                                                  <w:marBottom w:val="0"/>
                                                  <w:divBdr>
                                                    <w:top w:val="none" w:sz="0" w:space="0" w:color="auto"/>
                                                    <w:left w:val="none" w:sz="0" w:space="0" w:color="auto"/>
                                                    <w:bottom w:val="none" w:sz="0" w:space="0" w:color="auto"/>
                                                    <w:right w:val="none" w:sz="0" w:space="0" w:color="auto"/>
                                                  </w:divBdr>
                                                  <w:divsChild>
                                                    <w:div w:id="593827317">
                                                      <w:marLeft w:val="0"/>
                                                      <w:marRight w:val="0"/>
                                                      <w:marTop w:val="0"/>
                                                      <w:marBottom w:val="0"/>
                                                      <w:divBdr>
                                                        <w:top w:val="none" w:sz="0" w:space="0" w:color="auto"/>
                                                        <w:left w:val="none" w:sz="0" w:space="0" w:color="auto"/>
                                                        <w:bottom w:val="none" w:sz="0" w:space="0" w:color="auto"/>
                                                        <w:right w:val="none" w:sz="0" w:space="0" w:color="auto"/>
                                                      </w:divBdr>
                                                    </w:div>
                                                  </w:divsChild>
                                                </w:div>
                                                <w:div w:id="1729066977">
                                                  <w:marLeft w:val="600"/>
                                                  <w:marRight w:val="0"/>
                                                  <w:marTop w:val="80"/>
                                                  <w:marBottom w:val="0"/>
                                                  <w:divBdr>
                                                    <w:top w:val="none" w:sz="0" w:space="0" w:color="auto"/>
                                                    <w:left w:val="none" w:sz="0" w:space="0" w:color="auto"/>
                                                    <w:bottom w:val="none" w:sz="0" w:space="0" w:color="auto"/>
                                                    <w:right w:val="none" w:sz="0" w:space="0" w:color="auto"/>
                                                  </w:divBdr>
                                                  <w:divsChild>
                                                    <w:div w:id="1211070622">
                                                      <w:marLeft w:val="0"/>
                                                      <w:marRight w:val="0"/>
                                                      <w:marTop w:val="0"/>
                                                      <w:marBottom w:val="0"/>
                                                      <w:divBdr>
                                                        <w:top w:val="none" w:sz="0" w:space="0" w:color="auto"/>
                                                        <w:left w:val="none" w:sz="0" w:space="0" w:color="auto"/>
                                                        <w:bottom w:val="none" w:sz="0" w:space="0" w:color="auto"/>
                                                        <w:right w:val="none" w:sz="0" w:space="0" w:color="auto"/>
                                                      </w:divBdr>
                                                    </w:div>
                                                  </w:divsChild>
                                                </w:div>
                                                <w:div w:id="1878009998">
                                                  <w:marLeft w:val="0"/>
                                                  <w:marRight w:val="0"/>
                                                  <w:marTop w:val="360"/>
                                                  <w:marBottom w:val="0"/>
                                                  <w:divBdr>
                                                    <w:top w:val="none" w:sz="0" w:space="0" w:color="auto"/>
                                                    <w:left w:val="none" w:sz="0" w:space="0" w:color="auto"/>
                                                    <w:bottom w:val="none" w:sz="0" w:space="0" w:color="auto"/>
                                                    <w:right w:val="none" w:sz="0" w:space="0" w:color="auto"/>
                                                  </w:divBdr>
                                                  <w:divsChild>
                                                    <w:div w:id="288320739">
                                                      <w:marLeft w:val="0"/>
                                                      <w:marRight w:val="0"/>
                                                      <w:marTop w:val="0"/>
                                                      <w:marBottom w:val="0"/>
                                                      <w:divBdr>
                                                        <w:top w:val="none" w:sz="0" w:space="0" w:color="auto"/>
                                                        <w:left w:val="none" w:sz="0" w:space="0" w:color="auto"/>
                                                        <w:bottom w:val="none" w:sz="0" w:space="0" w:color="auto"/>
                                                        <w:right w:val="none" w:sz="0" w:space="0" w:color="auto"/>
                                                      </w:divBdr>
                                                    </w:div>
                                                  </w:divsChild>
                                                </w:div>
                                                <w:div w:id="2061517826">
                                                  <w:marLeft w:val="600"/>
                                                  <w:marRight w:val="0"/>
                                                  <w:marTop w:val="80"/>
                                                  <w:marBottom w:val="0"/>
                                                  <w:divBdr>
                                                    <w:top w:val="none" w:sz="0" w:space="0" w:color="auto"/>
                                                    <w:left w:val="none" w:sz="0" w:space="0" w:color="auto"/>
                                                    <w:bottom w:val="none" w:sz="0" w:space="0" w:color="auto"/>
                                                    <w:right w:val="none" w:sz="0" w:space="0" w:color="auto"/>
                                                  </w:divBdr>
                                                  <w:divsChild>
                                                    <w:div w:id="10336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21300">
                                          <w:marLeft w:val="0"/>
                                          <w:marRight w:val="0"/>
                                          <w:marTop w:val="360"/>
                                          <w:marBottom w:val="0"/>
                                          <w:divBdr>
                                            <w:top w:val="none" w:sz="0" w:space="0" w:color="auto"/>
                                            <w:left w:val="none" w:sz="0" w:space="0" w:color="auto"/>
                                            <w:bottom w:val="none" w:sz="0" w:space="0" w:color="auto"/>
                                            <w:right w:val="none" w:sz="0" w:space="0" w:color="auto"/>
                                          </w:divBdr>
                                          <w:divsChild>
                                            <w:div w:id="1347632238">
                                              <w:marLeft w:val="0"/>
                                              <w:marRight w:val="0"/>
                                              <w:marTop w:val="0"/>
                                              <w:marBottom w:val="0"/>
                                              <w:divBdr>
                                                <w:top w:val="none" w:sz="0" w:space="0" w:color="auto"/>
                                                <w:left w:val="none" w:sz="0" w:space="0" w:color="auto"/>
                                                <w:bottom w:val="none" w:sz="0" w:space="0" w:color="auto"/>
                                                <w:right w:val="none" w:sz="0" w:space="0" w:color="auto"/>
                                              </w:divBdr>
                                            </w:div>
                                          </w:divsChild>
                                        </w:div>
                                        <w:div w:id="1664549937">
                                          <w:marLeft w:val="0"/>
                                          <w:marRight w:val="0"/>
                                          <w:marTop w:val="360"/>
                                          <w:marBottom w:val="0"/>
                                          <w:divBdr>
                                            <w:top w:val="none" w:sz="0" w:space="0" w:color="auto"/>
                                            <w:left w:val="none" w:sz="0" w:space="0" w:color="auto"/>
                                            <w:bottom w:val="none" w:sz="0" w:space="0" w:color="auto"/>
                                            <w:right w:val="none" w:sz="0" w:space="0" w:color="auto"/>
                                          </w:divBdr>
                                          <w:divsChild>
                                            <w:div w:id="1417440393">
                                              <w:marLeft w:val="0"/>
                                              <w:marRight w:val="0"/>
                                              <w:marTop w:val="0"/>
                                              <w:marBottom w:val="0"/>
                                              <w:divBdr>
                                                <w:top w:val="none" w:sz="0" w:space="0" w:color="auto"/>
                                                <w:left w:val="none" w:sz="0" w:space="0" w:color="auto"/>
                                                <w:bottom w:val="none" w:sz="0" w:space="0" w:color="auto"/>
                                                <w:right w:val="none" w:sz="0" w:space="0" w:color="auto"/>
                                              </w:divBdr>
                                            </w:div>
                                          </w:divsChild>
                                        </w:div>
                                        <w:div w:id="1664968440">
                                          <w:marLeft w:val="0"/>
                                          <w:marRight w:val="0"/>
                                          <w:marTop w:val="360"/>
                                          <w:marBottom w:val="0"/>
                                          <w:divBdr>
                                            <w:top w:val="none" w:sz="0" w:space="0" w:color="auto"/>
                                            <w:left w:val="none" w:sz="0" w:space="0" w:color="auto"/>
                                            <w:bottom w:val="none" w:sz="0" w:space="0" w:color="auto"/>
                                            <w:right w:val="none" w:sz="0" w:space="0" w:color="auto"/>
                                          </w:divBdr>
                                          <w:divsChild>
                                            <w:div w:id="427048290">
                                              <w:marLeft w:val="0"/>
                                              <w:marRight w:val="0"/>
                                              <w:marTop w:val="0"/>
                                              <w:marBottom w:val="0"/>
                                              <w:divBdr>
                                                <w:top w:val="none" w:sz="0" w:space="0" w:color="auto"/>
                                                <w:left w:val="none" w:sz="0" w:space="0" w:color="auto"/>
                                                <w:bottom w:val="none" w:sz="0" w:space="0" w:color="auto"/>
                                                <w:right w:val="none" w:sz="0" w:space="0" w:color="auto"/>
                                              </w:divBdr>
                                            </w:div>
                                          </w:divsChild>
                                        </w:div>
                                        <w:div w:id="1764493874">
                                          <w:marLeft w:val="0"/>
                                          <w:marRight w:val="0"/>
                                          <w:marTop w:val="0"/>
                                          <w:marBottom w:val="200"/>
                                          <w:divBdr>
                                            <w:top w:val="none" w:sz="0" w:space="0" w:color="auto"/>
                                            <w:left w:val="none" w:sz="0" w:space="0" w:color="auto"/>
                                            <w:bottom w:val="none" w:sz="0" w:space="0" w:color="auto"/>
                                            <w:right w:val="none" w:sz="0" w:space="0" w:color="auto"/>
                                          </w:divBdr>
                                          <w:divsChild>
                                            <w:div w:id="16273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7975">
                                  <w:marLeft w:val="0"/>
                                  <w:marRight w:val="0"/>
                                  <w:marTop w:val="440"/>
                                  <w:marBottom w:val="740"/>
                                  <w:divBdr>
                                    <w:top w:val="none" w:sz="0" w:space="0" w:color="auto"/>
                                    <w:left w:val="none" w:sz="0" w:space="0" w:color="auto"/>
                                    <w:bottom w:val="none" w:sz="0" w:space="0" w:color="auto"/>
                                    <w:right w:val="none" w:sz="0" w:space="0" w:color="auto"/>
                                  </w:divBdr>
                                  <w:divsChild>
                                    <w:div w:id="689840855">
                                      <w:marLeft w:val="0"/>
                                      <w:marRight w:val="0"/>
                                      <w:marTop w:val="0"/>
                                      <w:marBottom w:val="0"/>
                                      <w:divBdr>
                                        <w:top w:val="none" w:sz="0" w:space="0" w:color="auto"/>
                                        <w:left w:val="none" w:sz="0" w:space="0" w:color="auto"/>
                                        <w:bottom w:val="none" w:sz="0" w:space="0" w:color="auto"/>
                                        <w:right w:val="none" w:sz="0" w:space="0" w:color="auto"/>
                                      </w:divBdr>
                                      <w:divsChild>
                                        <w:div w:id="1043100145">
                                          <w:marLeft w:val="0"/>
                                          <w:marRight w:val="0"/>
                                          <w:marTop w:val="440"/>
                                          <w:marBottom w:val="200"/>
                                          <w:divBdr>
                                            <w:top w:val="none" w:sz="0" w:space="0" w:color="auto"/>
                                            <w:left w:val="none" w:sz="0" w:space="0" w:color="auto"/>
                                            <w:bottom w:val="none" w:sz="0" w:space="0" w:color="auto"/>
                                            <w:right w:val="none" w:sz="0" w:space="0" w:color="auto"/>
                                          </w:divBdr>
                                          <w:divsChild>
                                            <w:div w:id="1439914409">
                                              <w:marLeft w:val="0"/>
                                              <w:marRight w:val="0"/>
                                              <w:marTop w:val="0"/>
                                              <w:marBottom w:val="0"/>
                                              <w:divBdr>
                                                <w:top w:val="none" w:sz="0" w:space="0" w:color="auto"/>
                                                <w:left w:val="none" w:sz="0" w:space="0" w:color="auto"/>
                                                <w:bottom w:val="none" w:sz="0" w:space="0" w:color="auto"/>
                                                <w:right w:val="none" w:sz="0" w:space="0" w:color="auto"/>
                                              </w:divBdr>
                                            </w:div>
                                          </w:divsChild>
                                        </w:div>
                                        <w:div w:id="1259024765">
                                          <w:marLeft w:val="0"/>
                                          <w:marRight w:val="0"/>
                                          <w:marTop w:val="0"/>
                                          <w:marBottom w:val="0"/>
                                          <w:divBdr>
                                            <w:top w:val="none" w:sz="0" w:space="0" w:color="auto"/>
                                            <w:left w:val="none" w:sz="0" w:space="0" w:color="auto"/>
                                            <w:bottom w:val="none" w:sz="0" w:space="0" w:color="auto"/>
                                            <w:right w:val="none" w:sz="0" w:space="0" w:color="auto"/>
                                          </w:divBdr>
                                          <w:divsChild>
                                            <w:div w:id="2019652708">
                                              <w:marLeft w:val="0"/>
                                              <w:marRight w:val="0"/>
                                              <w:marTop w:val="0"/>
                                              <w:marBottom w:val="0"/>
                                              <w:divBdr>
                                                <w:top w:val="none" w:sz="0" w:space="0" w:color="auto"/>
                                                <w:left w:val="none" w:sz="0" w:space="0" w:color="auto"/>
                                                <w:bottom w:val="none" w:sz="0" w:space="0" w:color="auto"/>
                                                <w:right w:val="none" w:sz="0" w:space="0" w:color="auto"/>
                                              </w:divBdr>
                                              <w:divsChild>
                                                <w:div w:id="2088528526">
                                                  <w:marLeft w:val="0"/>
                                                  <w:marRight w:val="0"/>
                                                  <w:marTop w:val="360"/>
                                                  <w:marBottom w:val="0"/>
                                                  <w:divBdr>
                                                    <w:top w:val="none" w:sz="0" w:space="0" w:color="auto"/>
                                                    <w:left w:val="none" w:sz="0" w:space="0" w:color="auto"/>
                                                    <w:bottom w:val="none" w:sz="0" w:space="0" w:color="auto"/>
                                                    <w:right w:val="none" w:sz="0" w:space="0" w:color="auto"/>
                                                  </w:divBdr>
                                                  <w:divsChild>
                                                    <w:div w:id="285241221">
                                                      <w:marLeft w:val="0"/>
                                                      <w:marRight w:val="0"/>
                                                      <w:marTop w:val="0"/>
                                                      <w:marBottom w:val="0"/>
                                                      <w:divBdr>
                                                        <w:top w:val="none" w:sz="0" w:space="0" w:color="auto"/>
                                                        <w:left w:val="none" w:sz="0" w:space="0" w:color="auto"/>
                                                        <w:bottom w:val="none" w:sz="0" w:space="0" w:color="auto"/>
                                                        <w:right w:val="none" w:sz="0" w:space="0" w:color="auto"/>
                                                      </w:divBdr>
                                                      <w:divsChild>
                                                        <w:div w:id="437482675">
                                                          <w:marLeft w:val="0"/>
                                                          <w:marRight w:val="0"/>
                                                          <w:marTop w:val="0"/>
                                                          <w:marBottom w:val="0"/>
                                                          <w:divBdr>
                                                            <w:top w:val="none" w:sz="0" w:space="0" w:color="auto"/>
                                                            <w:left w:val="none" w:sz="0" w:space="0" w:color="auto"/>
                                                            <w:bottom w:val="none" w:sz="0" w:space="0" w:color="auto"/>
                                                            <w:right w:val="none" w:sz="0" w:space="0" w:color="auto"/>
                                                          </w:divBdr>
                                                          <w:divsChild>
                                                            <w:div w:id="1480225727">
                                                              <w:marLeft w:val="0"/>
                                                              <w:marRight w:val="0"/>
                                                              <w:marTop w:val="0"/>
                                                              <w:marBottom w:val="0"/>
                                                              <w:divBdr>
                                                                <w:top w:val="none" w:sz="0" w:space="0" w:color="auto"/>
                                                                <w:left w:val="none" w:sz="0" w:space="0" w:color="auto"/>
                                                                <w:bottom w:val="none" w:sz="0" w:space="0" w:color="auto"/>
                                                                <w:right w:val="none" w:sz="0" w:space="0" w:color="auto"/>
                                                              </w:divBdr>
                                                              <w:divsChild>
                                                                <w:div w:id="650642034">
                                                                  <w:marLeft w:val="600"/>
                                                                  <w:marRight w:val="0"/>
                                                                  <w:marTop w:val="80"/>
                                                                  <w:marBottom w:val="0"/>
                                                                  <w:divBdr>
                                                                    <w:top w:val="none" w:sz="0" w:space="0" w:color="auto"/>
                                                                    <w:left w:val="none" w:sz="0" w:space="0" w:color="auto"/>
                                                                    <w:bottom w:val="none" w:sz="0" w:space="0" w:color="auto"/>
                                                                    <w:right w:val="none" w:sz="0" w:space="0" w:color="auto"/>
                                                                  </w:divBdr>
                                                                  <w:divsChild>
                                                                    <w:div w:id="2139297164">
                                                                      <w:marLeft w:val="0"/>
                                                                      <w:marRight w:val="0"/>
                                                                      <w:marTop w:val="0"/>
                                                                      <w:marBottom w:val="0"/>
                                                                      <w:divBdr>
                                                                        <w:top w:val="none" w:sz="0" w:space="0" w:color="auto"/>
                                                                        <w:left w:val="none" w:sz="0" w:space="0" w:color="auto"/>
                                                                        <w:bottom w:val="none" w:sz="0" w:space="0" w:color="auto"/>
                                                                        <w:right w:val="none" w:sz="0" w:space="0" w:color="auto"/>
                                                                      </w:divBdr>
                                                                      <w:divsChild>
                                                                        <w:div w:id="719135076">
                                                                          <w:marLeft w:val="0"/>
                                                                          <w:marRight w:val="0"/>
                                                                          <w:marTop w:val="60"/>
                                                                          <w:marBottom w:val="60"/>
                                                                          <w:divBdr>
                                                                            <w:top w:val="none" w:sz="0" w:space="0" w:color="auto"/>
                                                                            <w:left w:val="none" w:sz="0" w:space="0" w:color="auto"/>
                                                                            <w:bottom w:val="none" w:sz="0" w:space="0" w:color="auto"/>
                                                                            <w:right w:val="none" w:sz="0" w:space="0" w:color="auto"/>
                                                                          </w:divBdr>
                                                                          <w:divsChild>
                                                                            <w:div w:id="1977642650">
                                                                              <w:marLeft w:val="0"/>
                                                                              <w:marRight w:val="0"/>
                                                                              <w:marTop w:val="0"/>
                                                                              <w:marBottom w:val="0"/>
                                                                              <w:divBdr>
                                                                                <w:top w:val="none" w:sz="0" w:space="0" w:color="auto"/>
                                                                                <w:left w:val="none" w:sz="0" w:space="0" w:color="auto"/>
                                                                                <w:bottom w:val="none" w:sz="0" w:space="0" w:color="auto"/>
                                                                                <w:right w:val="none" w:sz="0" w:space="0" w:color="auto"/>
                                                                              </w:divBdr>
                                                                              <w:divsChild>
                                                                                <w:div w:id="68500740">
                                                                                  <w:marLeft w:val="900"/>
                                                                                  <w:marRight w:val="0"/>
                                                                                  <w:marTop w:val="0"/>
                                                                                  <w:marBottom w:val="0"/>
                                                                                  <w:divBdr>
                                                                                    <w:top w:val="none" w:sz="0" w:space="0" w:color="auto"/>
                                                                                    <w:left w:val="none" w:sz="0" w:space="0" w:color="auto"/>
                                                                                    <w:bottom w:val="none" w:sz="0" w:space="0" w:color="auto"/>
                                                                                    <w:right w:val="none" w:sz="0" w:space="0" w:color="auto"/>
                                                                                  </w:divBdr>
                                                                                  <w:divsChild>
                                                                                    <w:div w:id="748111777">
                                                                                      <w:marLeft w:val="0"/>
                                                                                      <w:marRight w:val="0"/>
                                                                                      <w:marTop w:val="0"/>
                                                                                      <w:marBottom w:val="0"/>
                                                                                      <w:divBdr>
                                                                                        <w:top w:val="none" w:sz="0" w:space="0" w:color="auto"/>
                                                                                        <w:left w:val="none" w:sz="0" w:space="0" w:color="auto"/>
                                                                                        <w:bottom w:val="none" w:sz="0" w:space="0" w:color="auto"/>
                                                                                        <w:right w:val="none" w:sz="0" w:space="0" w:color="auto"/>
                                                                                      </w:divBdr>
                                                                                    </w:div>
                                                                                  </w:divsChild>
                                                                                </w:div>
                                                                                <w:div w:id="887913806">
                                                                                  <w:marLeft w:val="900"/>
                                                                                  <w:marRight w:val="0"/>
                                                                                  <w:marTop w:val="0"/>
                                                                                  <w:marBottom w:val="0"/>
                                                                                  <w:divBdr>
                                                                                    <w:top w:val="none" w:sz="0" w:space="0" w:color="auto"/>
                                                                                    <w:left w:val="none" w:sz="0" w:space="0" w:color="auto"/>
                                                                                    <w:bottom w:val="none" w:sz="0" w:space="0" w:color="auto"/>
                                                                                    <w:right w:val="none" w:sz="0" w:space="0" w:color="auto"/>
                                                                                  </w:divBdr>
                                                                                  <w:divsChild>
                                                                                    <w:div w:id="1336304038">
                                                                                      <w:marLeft w:val="0"/>
                                                                                      <w:marRight w:val="0"/>
                                                                                      <w:marTop w:val="0"/>
                                                                                      <w:marBottom w:val="0"/>
                                                                                      <w:divBdr>
                                                                                        <w:top w:val="none" w:sz="0" w:space="0" w:color="auto"/>
                                                                                        <w:left w:val="none" w:sz="0" w:space="0" w:color="auto"/>
                                                                                        <w:bottom w:val="none" w:sz="0" w:space="0" w:color="auto"/>
                                                                                        <w:right w:val="none" w:sz="0" w:space="0" w:color="auto"/>
                                                                                      </w:divBdr>
                                                                                    </w:div>
                                                                                  </w:divsChild>
                                                                                </w:div>
                                                                                <w:div w:id="1007442847">
                                                                                  <w:marLeft w:val="900"/>
                                                                                  <w:marRight w:val="0"/>
                                                                                  <w:marTop w:val="0"/>
                                                                                  <w:marBottom w:val="0"/>
                                                                                  <w:divBdr>
                                                                                    <w:top w:val="none" w:sz="0" w:space="0" w:color="auto"/>
                                                                                    <w:left w:val="none" w:sz="0" w:space="0" w:color="auto"/>
                                                                                    <w:bottom w:val="none" w:sz="0" w:space="0" w:color="auto"/>
                                                                                    <w:right w:val="none" w:sz="0" w:space="0" w:color="auto"/>
                                                                                  </w:divBdr>
                                                                                  <w:divsChild>
                                                                                    <w:div w:id="698698422">
                                                                                      <w:marLeft w:val="0"/>
                                                                                      <w:marRight w:val="0"/>
                                                                                      <w:marTop w:val="0"/>
                                                                                      <w:marBottom w:val="0"/>
                                                                                      <w:divBdr>
                                                                                        <w:top w:val="none" w:sz="0" w:space="0" w:color="auto"/>
                                                                                        <w:left w:val="none" w:sz="0" w:space="0" w:color="auto"/>
                                                                                        <w:bottom w:val="none" w:sz="0" w:space="0" w:color="auto"/>
                                                                                        <w:right w:val="none" w:sz="0" w:space="0" w:color="auto"/>
                                                                                      </w:divBdr>
                                                                                    </w:div>
                                                                                  </w:divsChild>
                                                                                </w:div>
                                                                                <w:div w:id="1268657803">
                                                                                  <w:marLeft w:val="900"/>
                                                                                  <w:marRight w:val="0"/>
                                                                                  <w:marTop w:val="0"/>
                                                                                  <w:marBottom w:val="0"/>
                                                                                  <w:divBdr>
                                                                                    <w:top w:val="none" w:sz="0" w:space="0" w:color="auto"/>
                                                                                    <w:left w:val="none" w:sz="0" w:space="0" w:color="auto"/>
                                                                                    <w:bottom w:val="none" w:sz="0" w:space="0" w:color="auto"/>
                                                                                    <w:right w:val="none" w:sz="0" w:space="0" w:color="auto"/>
                                                                                  </w:divBdr>
                                                                                  <w:divsChild>
                                                                                    <w:div w:id="1036004170">
                                                                                      <w:marLeft w:val="0"/>
                                                                                      <w:marRight w:val="0"/>
                                                                                      <w:marTop w:val="0"/>
                                                                                      <w:marBottom w:val="0"/>
                                                                                      <w:divBdr>
                                                                                        <w:top w:val="none" w:sz="0" w:space="0" w:color="auto"/>
                                                                                        <w:left w:val="none" w:sz="0" w:space="0" w:color="auto"/>
                                                                                        <w:bottom w:val="none" w:sz="0" w:space="0" w:color="auto"/>
                                                                                        <w:right w:val="none" w:sz="0" w:space="0" w:color="auto"/>
                                                                                      </w:divBdr>
                                                                                    </w:div>
                                                                                  </w:divsChild>
                                                                                </w:div>
                                                                                <w:div w:id="1311520026">
                                                                                  <w:marLeft w:val="900"/>
                                                                                  <w:marRight w:val="0"/>
                                                                                  <w:marTop w:val="0"/>
                                                                                  <w:marBottom w:val="0"/>
                                                                                  <w:divBdr>
                                                                                    <w:top w:val="none" w:sz="0" w:space="0" w:color="auto"/>
                                                                                    <w:left w:val="none" w:sz="0" w:space="0" w:color="auto"/>
                                                                                    <w:bottom w:val="none" w:sz="0" w:space="0" w:color="auto"/>
                                                                                    <w:right w:val="none" w:sz="0" w:space="0" w:color="auto"/>
                                                                                  </w:divBdr>
                                                                                  <w:divsChild>
                                                                                    <w:div w:id="1232614335">
                                                                                      <w:marLeft w:val="0"/>
                                                                                      <w:marRight w:val="0"/>
                                                                                      <w:marTop w:val="0"/>
                                                                                      <w:marBottom w:val="0"/>
                                                                                      <w:divBdr>
                                                                                        <w:top w:val="none" w:sz="0" w:space="0" w:color="auto"/>
                                                                                        <w:left w:val="none" w:sz="0" w:space="0" w:color="auto"/>
                                                                                        <w:bottom w:val="none" w:sz="0" w:space="0" w:color="auto"/>
                                                                                        <w:right w:val="none" w:sz="0" w:space="0" w:color="auto"/>
                                                                                      </w:divBdr>
                                                                                    </w:div>
                                                                                  </w:divsChild>
                                                                                </w:div>
                                                                                <w:div w:id="1704672664">
                                                                                  <w:marLeft w:val="900"/>
                                                                                  <w:marRight w:val="0"/>
                                                                                  <w:marTop w:val="0"/>
                                                                                  <w:marBottom w:val="0"/>
                                                                                  <w:divBdr>
                                                                                    <w:top w:val="none" w:sz="0" w:space="0" w:color="auto"/>
                                                                                    <w:left w:val="none" w:sz="0" w:space="0" w:color="auto"/>
                                                                                    <w:bottom w:val="none" w:sz="0" w:space="0" w:color="auto"/>
                                                                                    <w:right w:val="none" w:sz="0" w:space="0" w:color="auto"/>
                                                                                  </w:divBdr>
                                                                                  <w:divsChild>
                                                                                    <w:div w:id="1348680027">
                                                                                      <w:marLeft w:val="0"/>
                                                                                      <w:marRight w:val="0"/>
                                                                                      <w:marTop w:val="0"/>
                                                                                      <w:marBottom w:val="0"/>
                                                                                      <w:divBdr>
                                                                                        <w:top w:val="none" w:sz="0" w:space="0" w:color="auto"/>
                                                                                        <w:left w:val="none" w:sz="0" w:space="0" w:color="auto"/>
                                                                                        <w:bottom w:val="none" w:sz="0" w:space="0" w:color="auto"/>
                                                                                        <w:right w:val="none" w:sz="0" w:space="0" w:color="auto"/>
                                                                                      </w:divBdr>
                                                                                    </w:div>
                                                                                  </w:divsChild>
                                                                                </w:div>
                                                                                <w:div w:id="1836605117">
                                                                                  <w:marLeft w:val="900"/>
                                                                                  <w:marRight w:val="0"/>
                                                                                  <w:marTop w:val="0"/>
                                                                                  <w:marBottom w:val="0"/>
                                                                                  <w:divBdr>
                                                                                    <w:top w:val="none" w:sz="0" w:space="0" w:color="auto"/>
                                                                                    <w:left w:val="none" w:sz="0" w:space="0" w:color="auto"/>
                                                                                    <w:bottom w:val="none" w:sz="0" w:space="0" w:color="auto"/>
                                                                                    <w:right w:val="none" w:sz="0" w:space="0" w:color="auto"/>
                                                                                  </w:divBdr>
                                                                                  <w:divsChild>
                                                                                    <w:div w:id="1105613262">
                                                                                      <w:marLeft w:val="0"/>
                                                                                      <w:marRight w:val="0"/>
                                                                                      <w:marTop w:val="0"/>
                                                                                      <w:marBottom w:val="0"/>
                                                                                      <w:divBdr>
                                                                                        <w:top w:val="none" w:sz="0" w:space="0" w:color="auto"/>
                                                                                        <w:left w:val="none" w:sz="0" w:space="0" w:color="auto"/>
                                                                                        <w:bottom w:val="none" w:sz="0" w:space="0" w:color="auto"/>
                                                                                        <w:right w:val="none" w:sz="0" w:space="0" w:color="auto"/>
                                                                                      </w:divBdr>
                                                                                    </w:div>
                                                                                  </w:divsChild>
                                                                                </w:div>
                                                                                <w:div w:id="1858882437">
                                                                                  <w:marLeft w:val="900"/>
                                                                                  <w:marRight w:val="0"/>
                                                                                  <w:marTop w:val="0"/>
                                                                                  <w:marBottom w:val="0"/>
                                                                                  <w:divBdr>
                                                                                    <w:top w:val="none" w:sz="0" w:space="0" w:color="auto"/>
                                                                                    <w:left w:val="none" w:sz="0" w:space="0" w:color="auto"/>
                                                                                    <w:bottom w:val="none" w:sz="0" w:space="0" w:color="auto"/>
                                                                                    <w:right w:val="none" w:sz="0" w:space="0" w:color="auto"/>
                                                                                  </w:divBdr>
                                                                                  <w:divsChild>
                                                                                    <w:div w:id="40175759">
                                                                                      <w:marLeft w:val="0"/>
                                                                                      <w:marRight w:val="0"/>
                                                                                      <w:marTop w:val="0"/>
                                                                                      <w:marBottom w:val="0"/>
                                                                                      <w:divBdr>
                                                                                        <w:top w:val="none" w:sz="0" w:space="0" w:color="auto"/>
                                                                                        <w:left w:val="none" w:sz="0" w:space="0" w:color="auto"/>
                                                                                        <w:bottom w:val="none" w:sz="0" w:space="0" w:color="auto"/>
                                                                                        <w:right w:val="none" w:sz="0" w:space="0" w:color="auto"/>
                                                                                      </w:divBdr>
                                                                                    </w:div>
                                                                                  </w:divsChild>
                                                                                </w:div>
                                                                                <w:div w:id="1897817426">
                                                                                  <w:marLeft w:val="900"/>
                                                                                  <w:marRight w:val="0"/>
                                                                                  <w:marTop w:val="0"/>
                                                                                  <w:marBottom w:val="0"/>
                                                                                  <w:divBdr>
                                                                                    <w:top w:val="none" w:sz="0" w:space="0" w:color="auto"/>
                                                                                    <w:left w:val="none" w:sz="0" w:space="0" w:color="auto"/>
                                                                                    <w:bottom w:val="none" w:sz="0" w:space="0" w:color="auto"/>
                                                                                    <w:right w:val="none" w:sz="0" w:space="0" w:color="auto"/>
                                                                                  </w:divBdr>
                                                                                  <w:divsChild>
                                                                                    <w:div w:id="2128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30221">
                                                          <w:marLeft w:val="600"/>
                                                          <w:marRight w:val="0"/>
                                                          <w:marTop w:val="80"/>
                                                          <w:marBottom w:val="0"/>
                                                          <w:divBdr>
                                                            <w:top w:val="none" w:sz="0" w:space="0" w:color="auto"/>
                                                            <w:left w:val="none" w:sz="0" w:space="0" w:color="auto"/>
                                                            <w:bottom w:val="none" w:sz="0" w:space="0" w:color="auto"/>
                                                            <w:right w:val="none" w:sz="0" w:space="0" w:color="auto"/>
                                                          </w:divBdr>
                                                          <w:divsChild>
                                                            <w:div w:id="13422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4635">
                                  <w:marLeft w:val="0"/>
                                  <w:marRight w:val="0"/>
                                  <w:marTop w:val="440"/>
                                  <w:marBottom w:val="200"/>
                                  <w:divBdr>
                                    <w:top w:val="none" w:sz="0" w:space="0" w:color="auto"/>
                                    <w:left w:val="none" w:sz="0" w:space="0" w:color="auto"/>
                                    <w:bottom w:val="none" w:sz="0" w:space="0" w:color="auto"/>
                                    <w:right w:val="none" w:sz="0" w:space="0" w:color="auto"/>
                                  </w:divBdr>
                                  <w:divsChild>
                                    <w:div w:id="1380520005">
                                      <w:marLeft w:val="0"/>
                                      <w:marRight w:val="0"/>
                                      <w:marTop w:val="0"/>
                                      <w:marBottom w:val="0"/>
                                      <w:divBdr>
                                        <w:top w:val="none" w:sz="0" w:space="0" w:color="auto"/>
                                        <w:left w:val="none" w:sz="0" w:space="0" w:color="auto"/>
                                        <w:bottom w:val="none" w:sz="0" w:space="0" w:color="auto"/>
                                        <w:right w:val="none" w:sz="0" w:space="0" w:color="auto"/>
                                      </w:divBdr>
                                    </w:div>
                                  </w:divsChild>
                                </w:div>
                                <w:div w:id="1021322695">
                                  <w:marLeft w:val="0"/>
                                  <w:marRight w:val="0"/>
                                  <w:marTop w:val="440"/>
                                  <w:marBottom w:val="740"/>
                                  <w:divBdr>
                                    <w:top w:val="none" w:sz="0" w:space="0" w:color="auto"/>
                                    <w:left w:val="none" w:sz="0" w:space="0" w:color="auto"/>
                                    <w:bottom w:val="none" w:sz="0" w:space="0" w:color="auto"/>
                                    <w:right w:val="none" w:sz="0" w:space="0" w:color="auto"/>
                                  </w:divBdr>
                                  <w:divsChild>
                                    <w:div w:id="58675738">
                                      <w:marLeft w:val="0"/>
                                      <w:marRight w:val="0"/>
                                      <w:marTop w:val="0"/>
                                      <w:marBottom w:val="0"/>
                                      <w:divBdr>
                                        <w:top w:val="none" w:sz="0" w:space="0" w:color="auto"/>
                                        <w:left w:val="none" w:sz="0" w:space="0" w:color="auto"/>
                                        <w:bottom w:val="none" w:sz="0" w:space="0" w:color="auto"/>
                                        <w:right w:val="none" w:sz="0" w:space="0" w:color="auto"/>
                                      </w:divBdr>
                                      <w:divsChild>
                                        <w:div w:id="778377085">
                                          <w:marLeft w:val="0"/>
                                          <w:marRight w:val="0"/>
                                          <w:marTop w:val="440"/>
                                          <w:marBottom w:val="200"/>
                                          <w:divBdr>
                                            <w:top w:val="none" w:sz="0" w:space="0" w:color="auto"/>
                                            <w:left w:val="none" w:sz="0" w:space="0" w:color="auto"/>
                                            <w:bottom w:val="none" w:sz="0" w:space="0" w:color="auto"/>
                                            <w:right w:val="none" w:sz="0" w:space="0" w:color="auto"/>
                                          </w:divBdr>
                                          <w:divsChild>
                                            <w:div w:id="1944611275">
                                              <w:marLeft w:val="0"/>
                                              <w:marRight w:val="0"/>
                                              <w:marTop w:val="0"/>
                                              <w:marBottom w:val="0"/>
                                              <w:divBdr>
                                                <w:top w:val="none" w:sz="0" w:space="0" w:color="auto"/>
                                                <w:left w:val="none" w:sz="0" w:space="0" w:color="auto"/>
                                                <w:bottom w:val="none" w:sz="0" w:space="0" w:color="auto"/>
                                                <w:right w:val="none" w:sz="0" w:space="0" w:color="auto"/>
                                              </w:divBdr>
                                            </w:div>
                                          </w:divsChild>
                                        </w:div>
                                        <w:div w:id="1060595609">
                                          <w:marLeft w:val="0"/>
                                          <w:marRight w:val="0"/>
                                          <w:marTop w:val="440"/>
                                          <w:marBottom w:val="740"/>
                                          <w:divBdr>
                                            <w:top w:val="none" w:sz="0" w:space="0" w:color="auto"/>
                                            <w:left w:val="none" w:sz="0" w:space="0" w:color="auto"/>
                                            <w:bottom w:val="none" w:sz="0" w:space="0" w:color="auto"/>
                                            <w:right w:val="none" w:sz="0" w:space="0" w:color="auto"/>
                                          </w:divBdr>
                                          <w:divsChild>
                                            <w:div w:id="1761639581">
                                              <w:marLeft w:val="0"/>
                                              <w:marRight w:val="0"/>
                                              <w:marTop w:val="0"/>
                                              <w:marBottom w:val="0"/>
                                              <w:divBdr>
                                                <w:top w:val="none" w:sz="0" w:space="0" w:color="auto"/>
                                                <w:left w:val="none" w:sz="0" w:space="0" w:color="auto"/>
                                                <w:bottom w:val="none" w:sz="0" w:space="0" w:color="auto"/>
                                                <w:right w:val="none" w:sz="0" w:space="0" w:color="auto"/>
                                              </w:divBdr>
                                              <w:divsChild>
                                                <w:div w:id="1256667504">
                                                  <w:marLeft w:val="0"/>
                                                  <w:marRight w:val="0"/>
                                                  <w:marTop w:val="440"/>
                                                  <w:marBottom w:val="200"/>
                                                  <w:divBdr>
                                                    <w:top w:val="none" w:sz="0" w:space="0" w:color="auto"/>
                                                    <w:left w:val="none" w:sz="0" w:space="0" w:color="auto"/>
                                                    <w:bottom w:val="none" w:sz="0" w:space="0" w:color="auto"/>
                                                    <w:right w:val="none" w:sz="0" w:space="0" w:color="auto"/>
                                                  </w:divBdr>
                                                  <w:divsChild>
                                                    <w:div w:id="1169249091">
                                                      <w:marLeft w:val="0"/>
                                                      <w:marRight w:val="0"/>
                                                      <w:marTop w:val="0"/>
                                                      <w:marBottom w:val="0"/>
                                                      <w:divBdr>
                                                        <w:top w:val="none" w:sz="0" w:space="0" w:color="auto"/>
                                                        <w:left w:val="none" w:sz="0" w:space="0" w:color="auto"/>
                                                        <w:bottom w:val="none" w:sz="0" w:space="0" w:color="auto"/>
                                                        <w:right w:val="none" w:sz="0" w:space="0" w:color="auto"/>
                                                      </w:divBdr>
                                                    </w:div>
                                                  </w:divsChild>
                                                </w:div>
                                                <w:div w:id="1260212085">
                                                  <w:marLeft w:val="0"/>
                                                  <w:marRight w:val="0"/>
                                                  <w:marTop w:val="360"/>
                                                  <w:marBottom w:val="0"/>
                                                  <w:divBdr>
                                                    <w:top w:val="none" w:sz="0" w:space="0" w:color="auto"/>
                                                    <w:left w:val="none" w:sz="0" w:space="0" w:color="auto"/>
                                                    <w:bottom w:val="none" w:sz="0" w:space="0" w:color="auto"/>
                                                    <w:right w:val="none" w:sz="0" w:space="0" w:color="auto"/>
                                                  </w:divBdr>
                                                  <w:divsChild>
                                                    <w:div w:id="2089300103">
                                                      <w:marLeft w:val="0"/>
                                                      <w:marRight w:val="0"/>
                                                      <w:marTop w:val="0"/>
                                                      <w:marBottom w:val="0"/>
                                                      <w:divBdr>
                                                        <w:top w:val="none" w:sz="0" w:space="0" w:color="auto"/>
                                                        <w:left w:val="none" w:sz="0" w:space="0" w:color="auto"/>
                                                        <w:bottom w:val="none" w:sz="0" w:space="0" w:color="auto"/>
                                                        <w:right w:val="none" w:sz="0" w:space="0" w:color="auto"/>
                                                      </w:divBdr>
                                                    </w:div>
                                                  </w:divsChild>
                                                </w:div>
                                                <w:div w:id="1497527789">
                                                  <w:marLeft w:val="0"/>
                                                  <w:marRight w:val="0"/>
                                                  <w:marTop w:val="360"/>
                                                  <w:marBottom w:val="0"/>
                                                  <w:divBdr>
                                                    <w:top w:val="none" w:sz="0" w:space="0" w:color="auto"/>
                                                    <w:left w:val="none" w:sz="0" w:space="0" w:color="auto"/>
                                                    <w:bottom w:val="none" w:sz="0" w:space="0" w:color="auto"/>
                                                    <w:right w:val="none" w:sz="0" w:space="0" w:color="auto"/>
                                                  </w:divBdr>
                                                  <w:divsChild>
                                                    <w:div w:id="1394158047">
                                                      <w:marLeft w:val="0"/>
                                                      <w:marRight w:val="0"/>
                                                      <w:marTop w:val="0"/>
                                                      <w:marBottom w:val="0"/>
                                                      <w:divBdr>
                                                        <w:top w:val="none" w:sz="0" w:space="0" w:color="auto"/>
                                                        <w:left w:val="none" w:sz="0" w:space="0" w:color="auto"/>
                                                        <w:bottom w:val="none" w:sz="0" w:space="0" w:color="auto"/>
                                                        <w:right w:val="none" w:sz="0" w:space="0" w:color="auto"/>
                                                      </w:divBdr>
                                                    </w:div>
                                                  </w:divsChild>
                                                </w:div>
                                                <w:div w:id="2000768562">
                                                  <w:marLeft w:val="0"/>
                                                  <w:marRight w:val="0"/>
                                                  <w:marTop w:val="360"/>
                                                  <w:marBottom w:val="0"/>
                                                  <w:divBdr>
                                                    <w:top w:val="none" w:sz="0" w:space="0" w:color="auto"/>
                                                    <w:left w:val="none" w:sz="0" w:space="0" w:color="auto"/>
                                                    <w:bottom w:val="none" w:sz="0" w:space="0" w:color="auto"/>
                                                    <w:right w:val="none" w:sz="0" w:space="0" w:color="auto"/>
                                                  </w:divBdr>
                                                  <w:divsChild>
                                                    <w:div w:id="651564940">
                                                      <w:marLeft w:val="0"/>
                                                      <w:marRight w:val="0"/>
                                                      <w:marTop w:val="0"/>
                                                      <w:marBottom w:val="0"/>
                                                      <w:divBdr>
                                                        <w:top w:val="none" w:sz="0" w:space="0" w:color="auto"/>
                                                        <w:left w:val="none" w:sz="0" w:space="0" w:color="auto"/>
                                                        <w:bottom w:val="none" w:sz="0" w:space="0" w:color="auto"/>
                                                        <w:right w:val="none" w:sz="0" w:space="0" w:color="auto"/>
                                                      </w:divBdr>
                                                    </w:div>
                                                  </w:divsChild>
                                                </w:div>
                                                <w:div w:id="2112042845">
                                                  <w:marLeft w:val="0"/>
                                                  <w:marRight w:val="0"/>
                                                  <w:marTop w:val="0"/>
                                                  <w:marBottom w:val="200"/>
                                                  <w:divBdr>
                                                    <w:top w:val="none" w:sz="0" w:space="0" w:color="auto"/>
                                                    <w:left w:val="none" w:sz="0" w:space="0" w:color="auto"/>
                                                    <w:bottom w:val="none" w:sz="0" w:space="0" w:color="auto"/>
                                                    <w:right w:val="none" w:sz="0" w:space="0" w:color="auto"/>
                                                  </w:divBdr>
                                                  <w:divsChild>
                                                    <w:div w:id="1551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483">
                                          <w:marLeft w:val="0"/>
                                          <w:marRight w:val="0"/>
                                          <w:marTop w:val="440"/>
                                          <w:marBottom w:val="740"/>
                                          <w:divBdr>
                                            <w:top w:val="none" w:sz="0" w:space="0" w:color="auto"/>
                                            <w:left w:val="none" w:sz="0" w:space="0" w:color="auto"/>
                                            <w:bottom w:val="none" w:sz="0" w:space="0" w:color="auto"/>
                                            <w:right w:val="none" w:sz="0" w:space="0" w:color="auto"/>
                                          </w:divBdr>
                                          <w:divsChild>
                                            <w:div w:id="1577856879">
                                              <w:marLeft w:val="0"/>
                                              <w:marRight w:val="0"/>
                                              <w:marTop w:val="0"/>
                                              <w:marBottom w:val="0"/>
                                              <w:divBdr>
                                                <w:top w:val="none" w:sz="0" w:space="0" w:color="auto"/>
                                                <w:left w:val="none" w:sz="0" w:space="0" w:color="auto"/>
                                                <w:bottom w:val="none" w:sz="0" w:space="0" w:color="auto"/>
                                                <w:right w:val="none" w:sz="0" w:space="0" w:color="auto"/>
                                              </w:divBdr>
                                              <w:divsChild>
                                                <w:div w:id="507401698">
                                                  <w:marLeft w:val="0"/>
                                                  <w:marRight w:val="0"/>
                                                  <w:marTop w:val="360"/>
                                                  <w:marBottom w:val="0"/>
                                                  <w:divBdr>
                                                    <w:top w:val="none" w:sz="0" w:space="0" w:color="auto"/>
                                                    <w:left w:val="none" w:sz="0" w:space="0" w:color="auto"/>
                                                    <w:bottom w:val="none" w:sz="0" w:space="0" w:color="auto"/>
                                                    <w:right w:val="none" w:sz="0" w:space="0" w:color="auto"/>
                                                  </w:divBdr>
                                                  <w:divsChild>
                                                    <w:div w:id="1927574503">
                                                      <w:marLeft w:val="0"/>
                                                      <w:marRight w:val="0"/>
                                                      <w:marTop w:val="0"/>
                                                      <w:marBottom w:val="0"/>
                                                      <w:divBdr>
                                                        <w:top w:val="none" w:sz="0" w:space="0" w:color="auto"/>
                                                        <w:left w:val="none" w:sz="0" w:space="0" w:color="auto"/>
                                                        <w:bottom w:val="none" w:sz="0" w:space="0" w:color="auto"/>
                                                        <w:right w:val="none" w:sz="0" w:space="0" w:color="auto"/>
                                                      </w:divBdr>
                                                    </w:div>
                                                  </w:divsChild>
                                                </w:div>
                                                <w:div w:id="1082868780">
                                                  <w:marLeft w:val="0"/>
                                                  <w:marRight w:val="0"/>
                                                  <w:marTop w:val="0"/>
                                                  <w:marBottom w:val="0"/>
                                                  <w:divBdr>
                                                    <w:top w:val="none" w:sz="0" w:space="0" w:color="auto"/>
                                                    <w:left w:val="none" w:sz="0" w:space="0" w:color="auto"/>
                                                    <w:bottom w:val="none" w:sz="0" w:space="0" w:color="auto"/>
                                                    <w:right w:val="none" w:sz="0" w:space="0" w:color="auto"/>
                                                  </w:divBdr>
                                                  <w:divsChild>
                                                    <w:div w:id="1906597559">
                                                      <w:marLeft w:val="0"/>
                                                      <w:marRight w:val="0"/>
                                                      <w:marTop w:val="0"/>
                                                      <w:marBottom w:val="0"/>
                                                      <w:divBdr>
                                                        <w:top w:val="none" w:sz="0" w:space="0" w:color="auto"/>
                                                        <w:left w:val="none" w:sz="0" w:space="0" w:color="auto"/>
                                                        <w:bottom w:val="none" w:sz="0" w:space="0" w:color="auto"/>
                                                        <w:right w:val="none" w:sz="0" w:space="0" w:color="auto"/>
                                                      </w:divBdr>
                                                      <w:divsChild>
                                                        <w:div w:id="507445664">
                                                          <w:marLeft w:val="0"/>
                                                          <w:marRight w:val="0"/>
                                                          <w:marTop w:val="360"/>
                                                          <w:marBottom w:val="0"/>
                                                          <w:divBdr>
                                                            <w:top w:val="none" w:sz="0" w:space="0" w:color="auto"/>
                                                            <w:left w:val="none" w:sz="0" w:space="0" w:color="auto"/>
                                                            <w:bottom w:val="none" w:sz="0" w:space="0" w:color="auto"/>
                                                            <w:right w:val="none" w:sz="0" w:space="0" w:color="auto"/>
                                                          </w:divBdr>
                                                          <w:divsChild>
                                                            <w:div w:id="1089426599">
                                                              <w:marLeft w:val="0"/>
                                                              <w:marRight w:val="0"/>
                                                              <w:marTop w:val="0"/>
                                                              <w:marBottom w:val="0"/>
                                                              <w:divBdr>
                                                                <w:top w:val="none" w:sz="0" w:space="0" w:color="auto"/>
                                                                <w:left w:val="none" w:sz="0" w:space="0" w:color="auto"/>
                                                                <w:bottom w:val="none" w:sz="0" w:space="0" w:color="auto"/>
                                                                <w:right w:val="none" w:sz="0" w:space="0" w:color="auto"/>
                                                              </w:divBdr>
                                                              <w:divsChild>
                                                                <w:div w:id="313532989">
                                                                  <w:marLeft w:val="600"/>
                                                                  <w:marRight w:val="0"/>
                                                                  <w:marTop w:val="80"/>
                                                                  <w:marBottom w:val="0"/>
                                                                  <w:divBdr>
                                                                    <w:top w:val="none" w:sz="0" w:space="0" w:color="auto"/>
                                                                    <w:left w:val="none" w:sz="0" w:space="0" w:color="auto"/>
                                                                    <w:bottom w:val="none" w:sz="0" w:space="0" w:color="auto"/>
                                                                    <w:right w:val="none" w:sz="0" w:space="0" w:color="auto"/>
                                                                  </w:divBdr>
                                                                  <w:divsChild>
                                                                    <w:div w:id="1310205615">
                                                                      <w:marLeft w:val="0"/>
                                                                      <w:marRight w:val="0"/>
                                                                      <w:marTop w:val="0"/>
                                                                      <w:marBottom w:val="0"/>
                                                                      <w:divBdr>
                                                                        <w:top w:val="none" w:sz="0" w:space="0" w:color="auto"/>
                                                                        <w:left w:val="none" w:sz="0" w:space="0" w:color="auto"/>
                                                                        <w:bottom w:val="none" w:sz="0" w:space="0" w:color="auto"/>
                                                                        <w:right w:val="none" w:sz="0" w:space="0" w:color="auto"/>
                                                                      </w:divBdr>
                                                                    </w:div>
                                                                  </w:divsChild>
                                                                </w:div>
                                                                <w:div w:id="1107231839">
                                                                  <w:marLeft w:val="600"/>
                                                                  <w:marRight w:val="0"/>
                                                                  <w:marTop w:val="80"/>
                                                                  <w:marBottom w:val="0"/>
                                                                  <w:divBdr>
                                                                    <w:top w:val="none" w:sz="0" w:space="0" w:color="auto"/>
                                                                    <w:left w:val="none" w:sz="0" w:space="0" w:color="auto"/>
                                                                    <w:bottom w:val="none" w:sz="0" w:space="0" w:color="auto"/>
                                                                    <w:right w:val="none" w:sz="0" w:space="0" w:color="auto"/>
                                                                  </w:divBdr>
                                                                  <w:divsChild>
                                                                    <w:div w:id="572741766">
                                                                      <w:marLeft w:val="0"/>
                                                                      <w:marRight w:val="0"/>
                                                                      <w:marTop w:val="0"/>
                                                                      <w:marBottom w:val="0"/>
                                                                      <w:divBdr>
                                                                        <w:top w:val="none" w:sz="0" w:space="0" w:color="auto"/>
                                                                        <w:left w:val="none" w:sz="0" w:space="0" w:color="auto"/>
                                                                        <w:bottom w:val="none" w:sz="0" w:space="0" w:color="auto"/>
                                                                        <w:right w:val="none" w:sz="0" w:space="0" w:color="auto"/>
                                                                      </w:divBdr>
                                                                    </w:div>
                                                                  </w:divsChild>
                                                                </w:div>
                                                                <w:div w:id="1983777150">
                                                                  <w:marLeft w:val="600"/>
                                                                  <w:marRight w:val="0"/>
                                                                  <w:marTop w:val="80"/>
                                                                  <w:marBottom w:val="0"/>
                                                                  <w:divBdr>
                                                                    <w:top w:val="none" w:sz="0" w:space="0" w:color="auto"/>
                                                                    <w:left w:val="none" w:sz="0" w:space="0" w:color="auto"/>
                                                                    <w:bottom w:val="none" w:sz="0" w:space="0" w:color="auto"/>
                                                                    <w:right w:val="none" w:sz="0" w:space="0" w:color="auto"/>
                                                                  </w:divBdr>
                                                                  <w:divsChild>
                                                                    <w:div w:id="8943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56442">
                                                  <w:marLeft w:val="0"/>
                                                  <w:marRight w:val="0"/>
                                                  <w:marTop w:val="440"/>
                                                  <w:marBottom w:val="200"/>
                                                  <w:divBdr>
                                                    <w:top w:val="none" w:sz="0" w:space="0" w:color="auto"/>
                                                    <w:left w:val="none" w:sz="0" w:space="0" w:color="auto"/>
                                                    <w:bottom w:val="none" w:sz="0" w:space="0" w:color="auto"/>
                                                    <w:right w:val="none" w:sz="0" w:space="0" w:color="auto"/>
                                                  </w:divBdr>
                                                  <w:divsChild>
                                                    <w:div w:id="648169606">
                                                      <w:marLeft w:val="0"/>
                                                      <w:marRight w:val="0"/>
                                                      <w:marTop w:val="0"/>
                                                      <w:marBottom w:val="0"/>
                                                      <w:divBdr>
                                                        <w:top w:val="none" w:sz="0" w:space="0" w:color="auto"/>
                                                        <w:left w:val="none" w:sz="0" w:space="0" w:color="auto"/>
                                                        <w:bottom w:val="none" w:sz="0" w:space="0" w:color="auto"/>
                                                        <w:right w:val="none" w:sz="0" w:space="0" w:color="auto"/>
                                                      </w:divBdr>
                                                    </w:div>
                                                  </w:divsChild>
                                                </w:div>
                                                <w:div w:id="2058317948">
                                                  <w:marLeft w:val="0"/>
                                                  <w:marRight w:val="0"/>
                                                  <w:marTop w:val="360"/>
                                                  <w:marBottom w:val="0"/>
                                                  <w:divBdr>
                                                    <w:top w:val="none" w:sz="0" w:space="0" w:color="auto"/>
                                                    <w:left w:val="none" w:sz="0" w:space="0" w:color="auto"/>
                                                    <w:bottom w:val="none" w:sz="0" w:space="0" w:color="auto"/>
                                                    <w:right w:val="none" w:sz="0" w:space="0" w:color="auto"/>
                                                  </w:divBdr>
                                                  <w:divsChild>
                                                    <w:div w:id="10826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781">
                                          <w:marLeft w:val="0"/>
                                          <w:marRight w:val="0"/>
                                          <w:marTop w:val="440"/>
                                          <w:marBottom w:val="740"/>
                                          <w:divBdr>
                                            <w:top w:val="none" w:sz="0" w:space="0" w:color="auto"/>
                                            <w:left w:val="none" w:sz="0" w:space="0" w:color="auto"/>
                                            <w:bottom w:val="none" w:sz="0" w:space="0" w:color="auto"/>
                                            <w:right w:val="none" w:sz="0" w:space="0" w:color="auto"/>
                                          </w:divBdr>
                                          <w:divsChild>
                                            <w:div w:id="1740790670">
                                              <w:marLeft w:val="0"/>
                                              <w:marRight w:val="0"/>
                                              <w:marTop w:val="0"/>
                                              <w:marBottom w:val="0"/>
                                              <w:divBdr>
                                                <w:top w:val="none" w:sz="0" w:space="0" w:color="auto"/>
                                                <w:left w:val="none" w:sz="0" w:space="0" w:color="auto"/>
                                                <w:bottom w:val="none" w:sz="0" w:space="0" w:color="auto"/>
                                                <w:right w:val="none" w:sz="0" w:space="0" w:color="auto"/>
                                              </w:divBdr>
                                              <w:divsChild>
                                                <w:div w:id="141579348">
                                                  <w:marLeft w:val="0"/>
                                                  <w:marRight w:val="0"/>
                                                  <w:marTop w:val="440"/>
                                                  <w:marBottom w:val="200"/>
                                                  <w:divBdr>
                                                    <w:top w:val="none" w:sz="0" w:space="0" w:color="auto"/>
                                                    <w:left w:val="none" w:sz="0" w:space="0" w:color="auto"/>
                                                    <w:bottom w:val="none" w:sz="0" w:space="0" w:color="auto"/>
                                                    <w:right w:val="none" w:sz="0" w:space="0" w:color="auto"/>
                                                  </w:divBdr>
                                                  <w:divsChild>
                                                    <w:div w:id="1251934285">
                                                      <w:marLeft w:val="0"/>
                                                      <w:marRight w:val="0"/>
                                                      <w:marTop w:val="0"/>
                                                      <w:marBottom w:val="0"/>
                                                      <w:divBdr>
                                                        <w:top w:val="none" w:sz="0" w:space="0" w:color="auto"/>
                                                        <w:left w:val="none" w:sz="0" w:space="0" w:color="auto"/>
                                                        <w:bottom w:val="none" w:sz="0" w:space="0" w:color="auto"/>
                                                        <w:right w:val="none" w:sz="0" w:space="0" w:color="auto"/>
                                                      </w:divBdr>
                                                    </w:div>
                                                  </w:divsChild>
                                                </w:div>
                                                <w:div w:id="660934665">
                                                  <w:marLeft w:val="0"/>
                                                  <w:marRight w:val="0"/>
                                                  <w:marTop w:val="360"/>
                                                  <w:marBottom w:val="0"/>
                                                  <w:divBdr>
                                                    <w:top w:val="none" w:sz="0" w:space="0" w:color="auto"/>
                                                    <w:left w:val="none" w:sz="0" w:space="0" w:color="auto"/>
                                                    <w:bottom w:val="none" w:sz="0" w:space="0" w:color="auto"/>
                                                    <w:right w:val="none" w:sz="0" w:space="0" w:color="auto"/>
                                                  </w:divBdr>
                                                  <w:divsChild>
                                                    <w:div w:id="856894845">
                                                      <w:marLeft w:val="0"/>
                                                      <w:marRight w:val="0"/>
                                                      <w:marTop w:val="0"/>
                                                      <w:marBottom w:val="0"/>
                                                      <w:divBdr>
                                                        <w:top w:val="none" w:sz="0" w:space="0" w:color="auto"/>
                                                        <w:left w:val="none" w:sz="0" w:space="0" w:color="auto"/>
                                                        <w:bottom w:val="none" w:sz="0" w:space="0" w:color="auto"/>
                                                        <w:right w:val="none" w:sz="0" w:space="0" w:color="auto"/>
                                                      </w:divBdr>
                                                    </w:div>
                                                  </w:divsChild>
                                                </w:div>
                                                <w:div w:id="1994066100">
                                                  <w:marLeft w:val="0"/>
                                                  <w:marRight w:val="0"/>
                                                  <w:marTop w:val="0"/>
                                                  <w:marBottom w:val="0"/>
                                                  <w:divBdr>
                                                    <w:top w:val="none" w:sz="0" w:space="0" w:color="auto"/>
                                                    <w:left w:val="none" w:sz="0" w:space="0" w:color="auto"/>
                                                    <w:bottom w:val="none" w:sz="0" w:space="0" w:color="auto"/>
                                                    <w:right w:val="none" w:sz="0" w:space="0" w:color="auto"/>
                                                  </w:divBdr>
                                                  <w:divsChild>
                                                    <w:div w:id="1202135632">
                                                      <w:marLeft w:val="0"/>
                                                      <w:marRight w:val="0"/>
                                                      <w:marTop w:val="0"/>
                                                      <w:marBottom w:val="0"/>
                                                      <w:divBdr>
                                                        <w:top w:val="none" w:sz="0" w:space="0" w:color="auto"/>
                                                        <w:left w:val="none" w:sz="0" w:space="0" w:color="auto"/>
                                                        <w:bottom w:val="none" w:sz="0" w:space="0" w:color="auto"/>
                                                        <w:right w:val="none" w:sz="0" w:space="0" w:color="auto"/>
                                                      </w:divBdr>
                                                      <w:divsChild>
                                                        <w:div w:id="1539317087">
                                                          <w:marLeft w:val="0"/>
                                                          <w:marRight w:val="0"/>
                                                          <w:marTop w:val="360"/>
                                                          <w:marBottom w:val="0"/>
                                                          <w:divBdr>
                                                            <w:top w:val="none" w:sz="0" w:space="0" w:color="auto"/>
                                                            <w:left w:val="none" w:sz="0" w:space="0" w:color="auto"/>
                                                            <w:bottom w:val="none" w:sz="0" w:space="0" w:color="auto"/>
                                                            <w:right w:val="none" w:sz="0" w:space="0" w:color="auto"/>
                                                          </w:divBdr>
                                                          <w:divsChild>
                                                            <w:div w:id="1972586507">
                                                              <w:marLeft w:val="0"/>
                                                              <w:marRight w:val="0"/>
                                                              <w:marTop w:val="0"/>
                                                              <w:marBottom w:val="0"/>
                                                              <w:divBdr>
                                                                <w:top w:val="none" w:sz="0" w:space="0" w:color="auto"/>
                                                                <w:left w:val="none" w:sz="0" w:space="0" w:color="auto"/>
                                                                <w:bottom w:val="none" w:sz="0" w:space="0" w:color="auto"/>
                                                                <w:right w:val="none" w:sz="0" w:space="0" w:color="auto"/>
                                                              </w:divBdr>
                                                              <w:divsChild>
                                                                <w:div w:id="233396368">
                                                                  <w:marLeft w:val="600"/>
                                                                  <w:marRight w:val="0"/>
                                                                  <w:marTop w:val="80"/>
                                                                  <w:marBottom w:val="0"/>
                                                                  <w:divBdr>
                                                                    <w:top w:val="none" w:sz="0" w:space="0" w:color="auto"/>
                                                                    <w:left w:val="none" w:sz="0" w:space="0" w:color="auto"/>
                                                                    <w:bottom w:val="none" w:sz="0" w:space="0" w:color="auto"/>
                                                                    <w:right w:val="none" w:sz="0" w:space="0" w:color="auto"/>
                                                                  </w:divBdr>
                                                                  <w:divsChild>
                                                                    <w:div w:id="197478726">
                                                                      <w:marLeft w:val="0"/>
                                                                      <w:marRight w:val="0"/>
                                                                      <w:marTop w:val="0"/>
                                                                      <w:marBottom w:val="0"/>
                                                                      <w:divBdr>
                                                                        <w:top w:val="none" w:sz="0" w:space="0" w:color="auto"/>
                                                                        <w:left w:val="none" w:sz="0" w:space="0" w:color="auto"/>
                                                                        <w:bottom w:val="none" w:sz="0" w:space="0" w:color="auto"/>
                                                                        <w:right w:val="none" w:sz="0" w:space="0" w:color="auto"/>
                                                                      </w:divBdr>
                                                                    </w:div>
                                                                  </w:divsChild>
                                                                </w:div>
                                                                <w:div w:id="475757877">
                                                                  <w:marLeft w:val="600"/>
                                                                  <w:marRight w:val="0"/>
                                                                  <w:marTop w:val="80"/>
                                                                  <w:marBottom w:val="0"/>
                                                                  <w:divBdr>
                                                                    <w:top w:val="none" w:sz="0" w:space="0" w:color="auto"/>
                                                                    <w:left w:val="none" w:sz="0" w:space="0" w:color="auto"/>
                                                                    <w:bottom w:val="none" w:sz="0" w:space="0" w:color="auto"/>
                                                                    <w:right w:val="none" w:sz="0" w:space="0" w:color="auto"/>
                                                                  </w:divBdr>
                                                                  <w:divsChild>
                                                                    <w:div w:id="265770101">
                                                                      <w:marLeft w:val="0"/>
                                                                      <w:marRight w:val="0"/>
                                                                      <w:marTop w:val="0"/>
                                                                      <w:marBottom w:val="0"/>
                                                                      <w:divBdr>
                                                                        <w:top w:val="none" w:sz="0" w:space="0" w:color="auto"/>
                                                                        <w:left w:val="none" w:sz="0" w:space="0" w:color="auto"/>
                                                                        <w:bottom w:val="none" w:sz="0" w:space="0" w:color="auto"/>
                                                                        <w:right w:val="none" w:sz="0" w:space="0" w:color="auto"/>
                                                                      </w:divBdr>
                                                                    </w:div>
                                                                  </w:divsChild>
                                                                </w:div>
                                                                <w:div w:id="935481864">
                                                                  <w:marLeft w:val="600"/>
                                                                  <w:marRight w:val="0"/>
                                                                  <w:marTop w:val="80"/>
                                                                  <w:marBottom w:val="0"/>
                                                                  <w:divBdr>
                                                                    <w:top w:val="none" w:sz="0" w:space="0" w:color="auto"/>
                                                                    <w:left w:val="none" w:sz="0" w:space="0" w:color="auto"/>
                                                                    <w:bottom w:val="none" w:sz="0" w:space="0" w:color="auto"/>
                                                                    <w:right w:val="none" w:sz="0" w:space="0" w:color="auto"/>
                                                                  </w:divBdr>
                                                                  <w:divsChild>
                                                                    <w:div w:id="2004814149">
                                                                      <w:marLeft w:val="0"/>
                                                                      <w:marRight w:val="0"/>
                                                                      <w:marTop w:val="0"/>
                                                                      <w:marBottom w:val="0"/>
                                                                      <w:divBdr>
                                                                        <w:top w:val="none" w:sz="0" w:space="0" w:color="auto"/>
                                                                        <w:left w:val="none" w:sz="0" w:space="0" w:color="auto"/>
                                                                        <w:bottom w:val="none" w:sz="0" w:space="0" w:color="auto"/>
                                                                        <w:right w:val="none" w:sz="0" w:space="0" w:color="auto"/>
                                                                      </w:divBdr>
                                                                    </w:div>
                                                                  </w:divsChild>
                                                                </w:div>
                                                                <w:div w:id="1159157489">
                                                                  <w:marLeft w:val="600"/>
                                                                  <w:marRight w:val="0"/>
                                                                  <w:marTop w:val="80"/>
                                                                  <w:marBottom w:val="0"/>
                                                                  <w:divBdr>
                                                                    <w:top w:val="none" w:sz="0" w:space="0" w:color="auto"/>
                                                                    <w:left w:val="none" w:sz="0" w:space="0" w:color="auto"/>
                                                                    <w:bottom w:val="none" w:sz="0" w:space="0" w:color="auto"/>
                                                                    <w:right w:val="none" w:sz="0" w:space="0" w:color="auto"/>
                                                                  </w:divBdr>
                                                                  <w:divsChild>
                                                                    <w:div w:id="510068605">
                                                                      <w:marLeft w:val="0"/>
                                                                      <w:marRight w:val="0"/>
                                                                      <w:marTop w:val="0"/>
                                                                      <w:marBottom w:val="0"/>
                                                                      <w:divBdr>
                                                                        <w:top w:val="none" w:sz="0" w:space="0" w:color="auto"/>
                                                                        <w:left w:val="none" w:sz="0" w:space="0" w:color="auto"/>
                                                                        <w:bottom w:val="none" w:sz="0" w:space="0" w:color="auto"/>
                                                                        <w:right w:val="none" w:sz="0" w:space="0" w:color="auto"/>
                                                                      </w:divBdr>
                                                                    </w:div>
                                                                  </w:divsChild>
                                                                </w:div>
                                                                <w:div w:id="1708021520">
                                                                  <w:marLeft w:val="600"/>
                                                                  <w:marRight w:val="0"/>
                                                                  <w:marTop w:val="80"/>
                                                                  <w:marBottom w:val="0"/>
                                                                  <w:divBdr>
                                                                    <w:top w:val="none" w:sz="0" w:space="0" w:color="auto"/>
                                                                    <w:left w:val="none" w:sz="0" w:space="0" w:color="auto"/>
                                                                    <w:bottom w:val="none" w:sz="0" w:space="0" w:color="auto"/>
                                                                    <w:right w:val="none" w:sz="0" w:space="0" w:color="auto"/>
                                                                  </w:divBdr>
                                                                  <w:divsChild>
                                                                    <w:div w:id="10820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768454">
                                  <w:marLeft w:val="0"/>
                                  <w:marRight w:val="0"/>
                                  <w:marTop w:val="440"/>
                                  <w:marBottom w:val="740"/>
                                  <w:divBdr>
                                    <w:top w:val="none" w:sz="0" w:space="0" w:color="auto"/>
                                    <w:left w:val="none" w:sz="0" w:space="0" w:color="auto"/>
                                    <w:bottom w:val="none" w:sz="0" w:space="0" w:color="auto"/>
                                    <w:right w:val="none" w:sz="0" w:space="0" w:color="auto"/>
                                  </w:divBdr>
                                  <w:divsChild>
                                    <w:div w:id="1909076297">
                                      <w:marLeft w:val="0"/>
                                      <w:marRight w:val="0"/>
                                      <w:marTop w:val="0"/>
                                      <w:marBottom w:val="0"/>
                                      <w:divBdr>
                                        <w:top w:val="none" w:sz="0" w:space="0" w:color="auto"/>
                                        <w:left w:val="none" w:sz="0" w:space="0" w:color="auto"/>
                                        <w:bottom w:val="none" w:sz="0" w:space="0" w:color="auto"/>
                                        <w:right w:val="none" w:sz="0" w:space="0" w:color="auto"/>
                                      </w:divBdr>
                                      <w:divsChild>
                                        <w:div w:id="471216351">
                                          <w:marLeft w:val="0"/>
                                          <w:marRight w:val="0"/>
                                          <w:marTop w:val="360"/>
                                          <w:marBottom w:val="0"/>
                                          <w:divBdr>
                                            <w:top w:val="none" w:sz="0" w:space="0" w:color="auto"/>
                                            <w:left w:val="none" w:sz="0" w:space="0" w:color="auto"/>
                                            <w:bottom w:val="none" w:sz="0" w:space="0" w:color="auto"/>
                                            <w:right w:val="none" w:sz="0" w:space="0" w:color="auto"/>
                                          </w:divBdr>
                                          <w:divsChild>
                                            <w:div w:id="1426266545">
                                              <w:marLeft w:val="0"/>
                                              <w:marRight w:val="0"/>
                                              <w:marTop w:val="0"/>
                                              <w:marBottom w:val="0"/>
                                              <w:divBdr>
                                                <w:top w:val="none" w:sz="0" w:space="0" w:color="auto"/>
                                                <w:left w:val="none" w:sz="0" w:space="0" w:color="auto"/>
                                                <w:bottom w:val="none" w:sz="0" w:space="0" w:color="auto"/>
                                                <w:right w:val="none" w:sz="0" w:space="0" w:color="auto"/>
                                              </w:divBdr>
                                            </w:div>
                                          </w:divsChild>
                                        </w:div>
                                        <w:div w:id="486942719">
                                          <w:marLeft w:val="0"/>
                                          <w:marRight w:val="0"/>
                                          <w:marTop w:val="360"/>
                                          <w:marBottom w:val="0"/>
                                          <w:divBdr>
                                            <w:top w:val="none" w:sz="0" w:space="0" w:color="auto"/>
                                            <w:left w:val="none" w:sz="0" w:space="0" w:color="auto"/>
                                            <w:bottom w:val="none" w:sz="0" w:space="0" w:color="auto"/>
                                            <w:right w:val="none" w:sz="0" w:space="0" w:color="auto"/>
                                          </w:divBdr>
                                          <w:divsChild>
                                            <w:div w:id="1317496026">
                                              <w:marLeft w:val="0"/>
                                              <w:marRight w:val="0"/>
                                              <w:marTop w:val="0"/>
                                              <w:marBottom w:val="0"/>
                                              <w:divBdr>
                                                <w:top w:val="none" w:sz="0" w:space="0" w:color="auto"/>
                                                <w:left w:val="none" w:sz="0" w:space="0" w:color="auto"/>
                                                <w:bottom w:val="none" w:sz="0" w:space="0" w:color="auto"/>
                                                <w:right w:val="none" w:sz="0" w:space="0" w:color="auto"/>
                                              </w:divBdr>
                                            </w:div>
                                          </w:divsChild>
                                        </w:div>
                                        <w:div w:id="814103548">
                                          <w:marLeft w:val="0"/>
                                          <w:marRight w:val="0"/>
                                          <w:marTop w:val="360"/>
                                          <w:marBottom w:val="0"/>
                                          <w:divBdr>
                                            <w:top w:val="none" w:sz="0" w:space="0" w:color="auto"/>
                                            <w:left w:val="none" w:sz="0" w:space="0" w:color="auto"/>
                                            <w:bottom w:val="none" w:sz="0" w:space="0" w:color="auto"/>
                                            <w:right w:val="none" w:sz="0" w:space="0" w:color="auto"/>
                                          </w:divBdr>
                                          <w:divsChild>
                                            <w:div w:id="1812361615">
                                              <w:marLeft w:val="0"/>
                                              <w:marRight w:val="0"/>
                                              <w:marTop w:val="0"/>
                                              <w:marBottom w:val="0"/>
                                              <w:divBdr>
                                                <w:top w:val="none" w:sz="0" w:space="0" w:color="auto"/>
                                                <w:left w:val="none" w:sz="0" w:space="0" w:color="auto"/>
                                                <w:bottom w:val="none" w:sz="0" w:space="0" w:color="auto"/>
                                                <w:right w:val="none" w:sz="0" w:space="0" w:color="auto"/>
                                              </w:divBdr>
                                            </w:div>
                                          </w:divsChild>
                                        </w:div>
                                        <w:div w:id="1685479413">
                                          <w:marLeft w:val="0"/>
                                          <w:marRight w:val="0"/>
                                          <w:marTop w:val="360"/>
                                          <w:marBottom w:val="0"/>
                                          <w:divBdr>
                                            <w:top w:val="none" w:sz="0" w:space="0" w:color="auto"/>
                                            <w:left w:val="none" w:sz="0" w:space="0" w:color="auto"/>
                                            <w:bottom w:val="none" w:sz="0" w:space="0" w:color="auto"/>
                                            <w:right w:val="none" w:sz="0" w:space="0" w:color="auto"/>
                                          </w:divBdr>
                                          <w:divsChild>
                                            <w:div w:id="1355766329">
                                              <w:marLeft w:val="0"/>
                                              <w:marRight w:val="0"/>
                                              <w:marTop w:val="0"/>
                                              <w:marBottom w:val="0"/>
                                              <w:divBdr>
                                                <w:top w:val="none" w:sz="0" w:space="0" w:color="auto"/>
                                                <w:left w:val="none" w:sz="0" w:space="0" w:color="auto"/>
                                                <w:bottom w:val="none" w:sz="0" w:space="0" w:color="auto"/>
                                                <w:right w:val="none" w:sz="0" w:space="0" w:color="auto"/>
                                              </w:divBdr>
                                            </w:div>
                                          </w:divsChild>
                                        </w:div>
                                        <w:div w:id="1708410417">
                                          <w:marLeft w:val="0"/>
                                          <w:marRight w:val="0"/>
                                          <w:marTop w:val="440"/>
                                          <w:marBottom w:val="200"/>
                                          <w:divBdr>
                                            <w:top w:val="none" w:sz="0" w:space="0" w:color="auto"/>
                                            <w:left w:val="none" w:sz="0" w:space="0" w:color="auto"/>
                                            <w:bottom w:val="none" w:sz="0" w:space="0" w:color="auto"/>
                                            <w:right w:val="none" w:sz="0" w:space="0" w:color="auto"/>
                                          </w:divBdr>
                                          <w:divsChild>
                                            <w:div w:id="14776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765">
                                  <w:marLeft w:val="0"/>
                                  <w:marRight w:val="0"/>
                                  <w:marTop w:val="440"/>
                                  <w:marBottom w:val="740"/>
                                  <w:divBdr>
                                    <w:top w:val="none" w:sz="0" w:space="0" w:color="auto"/>
                                    <w:left w:val="none" w:sz="0" w:space="0" w:color="auto"/>
                                    <w:bottom w:val="none" w:sz="0" w:space="0" w:color="auto"/>
                                    <w:right w:val="none" w:sz="0" w:space="0" w:color="auto"/>
                                  </w:divBdr>
                                  <w:divsChild>
                                    <w:div w:id="280691444">
                                      <w:marLeft w:val="0"/>
                                      <w:marRight w:val="0"/>
                                      <w:marTop w:val="0"/>
                                      <w:marBottom w:val="0"/>
                                      <w:divBdr>
                                        <w:top w:val="none" w:sz="0" w:space="0" w:color="auto"/>
                                        <w:left w:val="none" w:sz="0" w:space="0" w:color="auto"/>
                                        <w:bottom w:val="none" w:sz="0" w:space="0" w:color="auto"/>
                                        <w:right w:val="none" w:sz="0" w:space="0" w:color="auto"/>
                                      </w:divBdr>
                                      <w:divsChild>
                                        <w:div w:id="505023772">
                                          <w:marLeft w:val="0"/>
                                          <w:marRight w:val="0"/>
                                          <w:marTop w:val="440"/>
                                          <w:marBottom w:val="740"/>
                                          <w:divBdr>
                                            <w:top w:val="none" w:sz="0" w:space="0" w:color="auto"/>
                                            <w:left w:val="none" w:sz="0" w:space="0" w:color="auto"/>
                                            <w:bottom w:val="none" w:sz="0" w:space="0" w:color="auto"/>
                                            <w:right w:val="none" w:sz="0" w:space="0" w:color="auto"/>
                                          </w:divBdr>
                                          <w:divsChild>
                                            <w:div w:id="55974784">
                                              <w:marLeft w:val="0"/>
                                              <w:marRight w:val="0"/>
                                              <w:marTop w:val="0"/>
                                              <w:marBottom w:val="0"/>
                                              <w:divBdr>
                                                <w:top w:val="none" w:sz="0" w:space="0" w:color="auto"/>
                                                <w:left w:val="none" w:sz="0" w:space="0" w:color="auto"/>
                                                <w:bottom w:val="none" w:sz="0" w:space="0" w:color="auto"/>
                                                <w:right w:val="none" w:sz="0" w:space="0" w:color="auto"/>
                                              </w:divBdr>
                                              <w:divsChild>
                                                <w:div w:id="2324250">
                                                  <w:marLeft w:val="0"/>
                                                  <w:marRight w:val="0"/>
                                                  <w:marTop w:val="360"/>
                                                  <w:marBottom w:val="0"/>
                                                  <w:divBdr>
                                                    <w:top w:val="none" w:sz="0" w:space="0" w:color="auto"/>
                                                    <w:left w:val="none" w:sz="0" w:space="0" w:color="auto"/>
                                                    <w:bottom w:val="none" w:sz="0" w:space="0" w:color="auto"/>
                                                    <w:right w:val="none" w:sz="0" w:space="0" w:color="auto"/>
                                                  </w:divBdr>
                                                  <w:divsChild>
                                                    <w:div w:id="95295713">
                                                      <w:marLeft w:val="0"/>
                                                      <w:marRight w:val="0"/>
                                                      <w:marTop w:val="0"/>
                                                      <w:marBottom w:val="0"/>
                                                      <w:divBdr>
                                                        <w:top w:val="none" w:sz="0" w:space="0" w:color="auto"/>
                                                        <w:left w:val="none" w:sz="0" w:space="0" w:color="auto"/>
                                                        <w:bottom w:val="none" w:sz="0" w:space="0" w:color="auto"/>
                                                        <w:right w:val="none" w:sz="0" w:space="0" w:color="auto"/>
                                                      </w:divBdr>
                                                    </w:div>
                                                  </w:divsChild>
                                                </w:div>
                                                <w:div w:id="679090715">
                                                  <w:marLeft w:val="0"/>
                                                  <w:marRight w:val="0"/>
                                                  <w:marTop w:val="440"/>
                                                  <w:marBottom w:val="200"/>
                                                  <w:divBdr>
                                                    <w:top w:val="none" w:sz="0" w:space="0" w:color="auto"/>
                                                    <w:left w:val="none" w:sz="0" w:space="0" w:color="auto"/>
                                                    <w:bottom w:val="none" w:sz="0" w:space="0" w:color="auto"/>
                                                    <w:right w:val="none" w:sz="0" w:space="0" w:color="auto"/>
                                                  </w:divBdr>
                                                  <w:divsChild>
                                                    <w:div w:id="772748359">
                                                      <w:marLeft w:val="0"/>
                                                      <w:marRight w:val="0"/>
                                                      <w:marTop w:val="0"/>
                                                      <w:marBottom w:val="0"/>
                                                      <w:divBdr>
                                                        <w:top w:val="none" w:sz="0" w:space="0" w:color="auto"/>
                                                        <w:left w:val="none" w:sz="0" w:space="0" w:color="auto"/>
                                                        <w:bottom w:val="none" w:sz="0" w:space="0" w:color="auto"/>
                                                        <w:right w:val="none" w:sz="0" w:space="0" w:color="auto"/>
                                                      </w:divBdr>
                                                    </w:div>
                                                  </w:divsChild>
                                                </w:div>
                                                <w:div w:id="823161496">
                                                  <w:marLeft w:val="0"/>
                                                  <w:marRight w:val="0"/>
                                                  <w:marTop w:val="0"/>
                                                  <w:marBottom w:val="0"/>
                                                  <w:divBdr>
                                                    <w:top w:val="none" w:sz="0" w:space="0" w:color="auto"/>
                                                    <w:left w:val="none" w:sz="0" w:space="0" w:color="auto"/>
                                                    <w:bottom w:val="none" w:sz="0" w:space="0" w:color="auto"/>
                                                    <w:right w:val="none" w:sz="0" w:space="0" w:color="auto"/>
                                                  </w:divBdr>
                                                  <w:divsChild>
                                                    <w:div w:id="1071003393">
                                                      <w:marLeft w:val="0"/>
                                                      <w:marRight w:val="0"/>
                                                      <w:marTop w:val="0"/>
                                                      <w:marBottom w:val="0"/>
                                                      <w:divBdr>
                                                        <w:top w:val="none" w:sz="0" w:space="0" w:color="auto"/>
                                                        <w:left w:val="none" w:sz="0" w:space="0" w:color="auto"/>
                                                        <w:bottom w:val="none" w:sz="0" w:space="0" w:color="auto"/>
                                                        <w:right w:val="none" w:sz="0" w:space="0" w:color="auto"/>
                                                      </w:divBdr>
                                                      <w:divsChild>
                                                        <w:div w:id="576863498">
                                                          <w:marLeft w:val="0"/>
                                                          <w:marRight w:val="0"/>
                                                          <w:marTop w:val="360"/>
                                                          <w:marBottom w:val="0"/>
                                                          <w:divBdr>
                                                            <w:top w:val="none" w:sz="0" w:space="0" w:color="auto"/>
                                                            <w:left w:val="none" w:sz="0" w:space="0" w:color="auto"/>
                                                            <w:bottom w:val="none" w:sz="0" w:space="0" w:color="auto"/>
                                                            <w:right w:val="none" w:sz="0" w:space="0" w:color="auto"/>
                                                          </w:divBdr>
                                                          <w:divsChild>
                                                            <w:div w:id="1896432449">
                                                              <w:marLeft w:val="0"/>
                                                              <w:marRight w:val="0"/>
                                                              <w:marTop w:val="0"/>
                                                              <w:marBottom w:val="0"/>
                                                              <w:divBdr>
                                                                <w:top w:val="none" w:sz="0" w:space="0" w:color="auto"/>
                                                                <w:left w:val="none" w:sz="0" w:space="0" w:color="auto"/>
                                                                <w:bottom w:val="none" w:sz="0" w:space="0" w:color="auto"/>
                                                                <w:right w:val="none" w:sz="0" w:space="0" w:color="auto"/>
                                                              </w:divBdr>
                                                              <w:divsChild>
                                                                <w:div w:id="185141261">
                                                                  <w:marLeft w:val="600"/>
                                                                  <w:marRight w:val="0"/>
                                                                  <w:marTop w:val="80"/>
                                                                  <w:marBottom w:val="0"/>
                                                                  <w:divBdr>
                                                                    <w:top w:val="none" w:sz="0" w:space="0" w:color="auto"/>
                                                                    <w:left w:val="none" w:sz="0" w:space="0" w:color="auto"/>
                                                                    <w:bottom w:val="none" w:sz="0" w:space="0" w:color="auto"/>
                                                                    <w:right w:val="none" w:sz="0" w:space="0" w:color="auto"/>
                                                                  </w:divBdr>
                                                                  <w:divsChild>
                                                                    <w:div w:id="1519545462">
                                                                      <w:marLeft w:val="0"/>
                                                                      <w:marRight w:val="0"/>
                                                                      <w:marTop w:val="0"/>
                                                                      <w:marBottom w:val="0"/>
                                                                      <w:divBdr>
                                                                        <w:top w:val="none" w:sz="0" w:space="0" w:color="auto"/>
                                                                        <w:left w:val="none" w:sz="0" w:space="0" w:color="auto"/>
                                                                        <w:bottom w:val="none" w:sz="0" w:space="0" w:color="auto"/>
                                                                        <w:right w:val="none" w:sz="0" w:space="0" w:color="auto"/>
                                                                      </w:divBdr>
                                                                    </w:div>
                                                                  </w:divsChild>
                                                                </w:div>
                                                                <w:div w:id="591856558">
                                                                  <w:marLeft w:val="0"/>
                                                                  <w:marRight w:val="0"/>
                                                                  <w:marTop w:val="100"/>
                                                                  <w:marBottom w:val="100"/>
                                                                  <w:divBdr>
                                                                    <w:top w:val="none" w:sz="0" w:space="0" w:color="auto"/>
                                                                    <w:left w:val="none" w:sz="0" w:space="0" w:color="auto"/>
                                                                    <w:bottom w:val="none" w:sz="0" w:space="0" w:color="auto"/>
                                                                    <w:right w:val="none" w:sz="0" w:space="0" w:color="auto"/>
                                                                  </w:divBdr>
                                                                  <w:divsChild>
                                                                    <w:div w:id="1292398878">
                                                                      <w:marLeft w:val="0"/>
                                                                      <w:marRight w:val="0"/>
                                                                      <w:marTop w:val="0"/>
                                                                      <w:marBottom w:val="0"/>
                                                                      <w:divBdr>
                                                                        <w:top w:val="none" w:sz="0" w:space="0" w:color="auto"/>
                                                                        <w:left w:val="none" w:sz="0" w:space="0" w:color="auto"/>
                                                                        <w:bottom w:val="none" w:sz="0" w:space="0" w:color="auto"/>
                                                                        <w:right w:val="none" w:sz="0" w:space="0" w:color="auto"/>
                                                                      </w:divBdr>
                                                                    </w:div>
                                                                  </w:divsChild>
                                                                </w:div>
                                                                <w:div w:id="937256479">
                                                                  <w:marLeft w:val="600"/>
                                                                  <w:marRight w:val="0"/>
                                                                  <w:marTop w:val="80"/>
                                                                  <w:marBottom w:val="0"/>
                                                                  <w:divBdr>
                                                                    <w:top w:val="none" w:sz="0" w:space="0" w:color="auto"/>
                                                                    <w:left w:val="none" w:sz="0" w:space="0" w:color="auto"/>
                                                                    <w:bottom w:val="none" w:sz="0" w:space="0" w:color="auto"/>
                                                                    <w:right w:val="none" w:sz="0" w:space="0" w:color="auto"/>
                                                                  </w:divBdr>
                                                                  <w:divsChild>
                                                                    <w:div w:id="322974705">
                                                                      <w:marLeft w:val="0"/>
                                                                      <w:marRight w:val="0"/>
                                                                      <w:marTop w:val="0"/>
                                                                      <w:marBottom w:val="0"/>
                                                                      <w:divBdr>
                                                                        <w:top w:val="none" w:sz="0" w:space="0" w:color="auto"/>
                                                                        <w:left w:val="none" w:sz="0" w:space="0" w:color="auto"/>
                                                                        <w:bottom w:val="none" w:sz="0" w:space="0" w:color="auto"/>
                                                                        <w:right w:val="none" w:sz="0" w:space="0" w:color="auto"/>
                                                                      </w:divBdr>
                                                                    </w:div>
                                                                  </w:divsChild>
                                                                </w:div>
                                                                <w:div w:id="1608851050">
                                                                  <w:marLeft w:val="600"/>
                                                                  <w:marRight w:val="0"/>
                                                                  <w:marTop w:val="80"/>
                                                                  <w:marBottom w:val="0"/>
                                                                  <w:divBdr>
                                                                    <w:top w:val="none" w:sz="0" w:space="0" w:color="auto"/>
                                                                    <w:left w:val="none" w:sz="0" w:space="0" w:color="auto"/>
                                                                    <w:bottom w:val="none" w:sz="0" w:space="0" w:color="auto"/>
                                                                    <w:right w:val="none" w:sz="0" w:space="0" w:color="auto"/>
                                                                  </w:divBdr>
                                                                  <w:divsChild>
                                                                    <w:div w:id="406390567">
                                                                      <w:marLeft w:val="0"/>
                                                                      <w:marRight w:val="0"/>
                                                                      <w:marTop w:val="0"/>
                                                                      <w:marBottom w:val="0"/>
                                                                      <w:divBdr>
                                                                        <w:top w:val="none" w:sz="0" w:space="0" w:color="auto"/>
                                                                        <w:left w:val="none" w:sz="0" w:space="0" w:color="auto"/>
                                                                        <w:bottom w:val="none" w:sz="0" w:space="0" w:color="auto"/>
                                                                        <w:right w:val="none" w:sz="0" w:space="0" w:color="auto"/>
                                                                      </w:divBdr>
                                                                    </w:div>
                                                                  </w:divsChild>
                                                                </w:div>
                                                                <w:div w:id="1857379588">
                                                                  <w:marLeft w:val="600"/>
                                                                  <w:marRight w:val="0"/>
                                                                  <w:marTop w:val="80"/>
                                                                  <w:marBottom w:val="0"/>
                                                                  <w:divBdr>
                                                                    <w:top w:val="none" w:sz="0" w:space="0" w:color="auto"/>
                                                                    <w:left w:val="none" w:sz="0" w:space="0" w:color="auto"/>
                                                                    <w:bottom w:val="none" w:sz="0" w:space="0" w:color="auto"/>
                                                                    <w:right w:val="none" w:sz="0" w:space="0" w:color="auto"/>
                                                                  </w:divBdr>
                                                                  <w:divsChild>
                                                                    <w:div w:id="1761757962">
                                                                      <w:marLeft w:val="0"/>
                                                                      <w:marRight w:val="0"/>
                                                                      <w:marTop w:val="0"/>
                                                                      <w:marBottom w:val="0"/>
                                                                      <w:divBdr>
                                                                        <w:top w:val="none" w:sz="0" w:space="0" w:color="auto"/>
                                                                        <w:left w:val="none" w:sz="0" w:space="0" w:color="auto"/>
                                                                        <w:bottom w:val="none" w:sz="0" w:space="0" w:color="auto"/>
                                                                        <w:right w:val="none" w:sz="0" w:space="0" w:color="auto"/>
                                                                      </w:divBdr>
                                                                    </w:div>
                                                                  </w:divsChild>
                                                                </w:div>
                                                                <w:div w:id="2109887621">
                                                                  <w:marLeft w:val="600"/>
                                                                  <w:marRight w:val="0"/>
                                                                  <w:marTop w:val="80"/>
                                                                  <w:marBottom w:val="0"/>
                                                                  <w:divBdr>
                                                                    <w:top w:val="none" w:sz="0" w:space="0" w:color="auto"/>
                                                                    <w:left w:val="none" w:sz="0" w:space="0" w:color="auto"/>
                                                                    <w:bottom w:val="none" w:sz="0" w:space="0" w:color="auto"/>
                                                                    <w:right w:val="none" w:sz="0" w:space="0" w:color="auto"/>
                                                                  </w:divBdr>
                                                                  <w:divsChild>
                                                                    <w:div w:id="7121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8238">
                                                  <w:marLeft w:val="0"/>
                                                  <w:marRight w:val="0"/>
                                                  <w:marTop w:val="360"/>
                                                  <w:marBottom w:val="0"/>
                                                  <w:divBdr>
                                                    <w:top w:val="none" w:sz="0" w:space="0" w:color="auto"/>
                                                    <w:left w:val="none" w:sz="0" w:space="0" w:color="auto"/>
                                                    <w:bottom w:val="none" w:sz="0" w:space="0" w:color="auto"/>
                                                    <w:right w:val="none" w:sz="0" w:space="0" w:color="auto"/>
                                                  </w:divBdr>
                                                  <w:divsChild>
                                                    <w:div w:id="14100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6602">
                                          <w:marLeft w:val="0"/>
                                          <w:marRight w:val="0"/>
                                          <w:marTop w:val="440"/>
                                          <w:marBottom w:val="740"/>
                                          <w:divBdr>
                                            <w:top w:val="none" w:sz="0" w:space="0" w:color="auto"/>
                                            <w:left w:val="none" w:sz="0" w:space="0" w:color="auto"/>
                                            <w:bottom w:val="none" w:sz="0" w:space="0" w:color="auto"/>
                                            <w:right w:val="none" w:sz="0" w:space="0" w:color="auto"/>
                                          </w:divBdr>
                                          <w:divsChild>
                                            <w:div w:id="157492519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0"/>
                                                  <w:marRight w:val="0"/>
                                                  <w:marTop w:val="360"/>
                                                  <w:marBottom w:val="0"/>
                                                  <w:divBdr>
                                                    <w:top w:val="none" w:sz="0" w:space="0" w:color="auto"/>
                                                    <w:left w:val="none" w:sz="0" w:space="0" w:color="auto"/>
                                                    <w:bottom w:val="none" w:sz="0" w:space="0" w:color="auto"/>
                                                    <w:right w:val="none" w:sz="0" w:space="0" w:color="auto"/>
                                                  </w:divBdr>
                                                  <w:divsChild>
                                                    <w:div w:id="1633097305">
                                                      <w:marLeft w:val="0"/>
                                                      <w:marRight w:val="0"/>
                                                      <w:marTop w:val="0"/>
                                                      <w:marBottom w:val="0"/>
                                                      <w:divBdr>
                                                        <w:top w:val="none" w:sz="0" w:space="0" w:color="auto"/>
                                                        <w:left w:val="none" w:sz="0" w:space="0" w:color="auto"/>
                                                        <w:bottom w:val="none" w:sz="0" w:space="0" w:color="auto"/>
                                                        <w:right w:val="none" w:sz="0" w:space="0" w:color="auto"/>
                                                      </w:divBdr>
                                                    </w:div>
                                                  </w:divsChild>
                                                </w:div>
                                                <w:div w:id="2126382623">
                                                  <w:marLeft w:val="0"/>
                                                  <w:marRight w:val="0"/>
                                                  <w:marTop w:val="440"/>
                                                  <w:marBottom w:val="200"/>
                                                  <w:divBdr>
                                                    <w:top w:val="none" w:sz="0" w:space="0" w:color="auto"/>
                                                    <w:left w:val="none" w:sz="0" w:space="0" w:color="auto"/>
                                                    <w:bottom w:val="none" w:sz="0" w:space="0" w:color="auto"/>
                                                    <w:right w:val="none" w:sz="0" w:space="0" w:color="auto"/>
                                                  </w:divBdr>
                                                  <w:divsChild>
                                                    <w:div w:id="16798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6436">
                                          <w:marLeft w:val="0"/>
                                          <w:marRight w:val="0"/>
                                          <w:marTop w:val="440"/>
                                          <w:marBottom w:val="740"/>
                                          <w:divBdr>
                                            <w:top w:val="none" w:sz="0" w:space="0" w:color="auto"/>
                                            <w:left w:val="none" w:sz="0" w:space="0" w:color="auto"/>
                                            <w:bottom w:val="none" w:sz="0" w:space="0" w:color="auto"/>
                                            <w:right w:val="none" w:sz="0" w:space="0" w:color="auto"/>
                                          </w:divBdr>
                                          <w:divsChild>
                                            <w:div w:id="134108744">
                                              <w:marLeft w:val="0"/>
                                              <w:marRight w:val="0"/>
                                              <w:marTop w:val="0"/>
                                              <w:marBottom w:val="0"/>
                                              <w:divBdr>
                                                <w:top w:val="none" w:sz="0" w:space="0" w:color="auto"/>
                                                <w:left w:val="none" w:sz="0" w:space="0" w:color="auto"/>
                                                <w:bottom w:val="none" w:sz="0" w:space="0" w:color="auto"/>
                                                <w:right w:val="none" w:sz="0" w:space="0" w:color="auto"/>
                                              </w:divBdr>
                                              <w:divsChild>
                                                <w:div w:id="185338414">
                                                  <w:marLeft w:val="0"/>
                                                  <w:marRight w:val="0"/>
                                                  <w:marTop w:val="0"/>
                                                  <w:marBottom w:val="0"/>
                                                  <w:divBdr>
                                                    <w:top w:val="none" w:sz="0" w:space="0" w:color="auto"/>
                                                    <w:left w:val="none" w:sz="0" w:space="0" w:color="auto"/>
                                                    <w:bottom w:val="none" w:sz="0" w:space="0" w:color="auto"/>
                                                    <w:right w:val="none" w:sz="0" w:space="0" w:color="auto"/>
                                                  </w:divBdr>
                                                  <w:divsChild>
                                                    <w:div w:id="1765492768">
                                                      <w:marLeft w:val="0"/>
                                                      <w:marRight w:val="0"/>
                                                      <w:marTop w:val="0"/>
                                                      <w:marBottom w:val="0"/>
                                                      <w:divBdr>
                                                        <w:top w:val="none" w:sz="0" w:space="0" w:color="auto"/>
                                                        <w:left w:val="none" w:sz="0" w:space="0" w:color="auto"/>
                                                        <w:bottom w:val="none" w:sz="0" w:space="0" w:color="auto"/>
                                                        <w:right w:val="none" w:sz="0" w:space="0" w:color="auto"/>
                                                      </w:divBdr>
                                                      <w:divsChild>
                                                        <w:div w:id="1465736488">
                                                          <w:marLeft w:val="0"/>
                                                          <w:marRight w:val="0"/>
                                                          <w:marTop w:val="360"/>
                                                          <w:marBottom w:val="0"/>
                                                          <w:divBdr>
                                                            <w:top w:val="none" w:sz="0" w:space="0" w:color="auto"/>
                                                            <w:left w:val="none" w:sz="0" w:space="0" w:color="auto"/>
                                                            <w:bottom w:val="none" w:sz="0" w:space="0" w:color="auto"/>
                                                            <w:right w:val="none" w:sz="0" w:space="0" w:color="auto"/>
                                                          </w:divBdr>
                                                          <w:divsChild>
                                                            <w:div w:id="350034708">
                                                              <w:marLeft w:val="0"/>
                                                              <w:marRight w:val="0"/>
                                                              <w:marTop w:val="0"/>
                                                              <w:marBottom w:val="0"/>
                                                              <w:divBdr>
                                                                <w:top w:val="none" w:sz="0" w:space="0" w:color="auto"/>
                                                                <w:left w:val="none" w:sz="0" w:space="0" w:color="auto"/>
                                                                <w:bottom w:val="none" w:sz="0" w:space="0" w:color="auto"/>
                                                                <w:right w:val="none" w:sz="0" w:space="0" w:color="auto"/>
                                                              </w:divBdr>
                                                              <w:divsChild>
                                                                <w:div w:id="275525721">
                                                                  <w:marLeft w:val="600"/>
                                                                  <w:marRight w:val="0"/>
                                                                  <w:marTop w:val="80"/>
                                                                  <w:marBottom w:val="0"/>
                                                                  <w:divBdr>
                                                                    <w:top w:val="none" w:sz="0" w:space="0" w:color="auto"/>
                                                                    <w:left w:val="none" w:sz="0" w:space="0" w:color="auto"/>
                                                                    <w:bottom w:val="none" w:sz="0" w:space="0" w:color="auto"/>
                                                                    <w:right w:val="none" w:sz="0" w:space="0" w:color="auto"/>
                                                                  </w:divBdr>
                                                                  <w:divsChild>
                                                                    <w:div w:id="1598632637">
                                                                      <w:marLeft w:val="0"/>
                                                                      <w:marRight w:val="0"/>
                                                                      <w:marTop w:val="0"/>
                                                                      <w:marBottom w:val="0"/>
                                                                      <w:divBdr>
                                                                        <w:top w:val="none" w:sz="0" w:space="0" w:color="auto"/>
                                                                        <w:left w:val="none" w:sz="0" w:space="0" w:color="auto"/>
                                                                        <w:bottom w:val="none" w:sz="0" w:space="0" w:color="auto"/>
                                                                        <w:right w:val="none" w:sz="0" w:space="0" w:color="auto"/>
                                                                      </w:divBdr>
                                                                    </w:div>
                                                                  </w:divsChild>
                                                                </w:div>
                                                                <w:div w:id="1127940902">
                                                                  <w:marLeft w:val="600"/>
                                                                  <w:marRight w:val="0"/>
                                                                  <w:marTop w:val="80"/>
                                                                  <w:marBottom w:val="0"/>
                                                                  <w:divBdr>
                                                                    <w:top w:val="none" w:sz="0" w:space="0" w:color="auto"/>
                                                                    <w:left w:val="none" w:sz="0" w:space="0" w:color="auto"/>
                                                                    <w:bottom w:val="none" w:sz="0" w:space="0" w:color="auto"/>
                                                                    <w:right w:val="none" w:sz="0" w:space="0" w:color="auto"/>
                                                                  </w:divBdr>
                                                                  <w:divsChild>
                                                                    <w:div w:id="992949590">
                                                                      <w:marLeft w:val="0"/>
                                                                      <w:marRight w:val="0"/>
                                                                      <w:marTop w:val="0"/>
                                                                      <w:marBottom w:val="0"/>
                                                                      <w:divBdr>
                                                                        <w:top w:val="none" w:sz="0" w:space="0" w:color="auto"/>
                                                                        <w:left w:val="none" w:sz="0" w:space="0" w:color="auto"/>
                                                                        <w:bottom w:val="none" w:sz="0" w:space="0" w:color="auto"/>
                                                                        <w:right w:val="none" w:sz="0" w:space="0" w:color="auto"/>
                                                                      </w:divBdr>
                                                                    </w:div>
                                                                  </w:divsChild>
                                                                </w:div>
                                                                <w:div w:id="1162812146">
                                                                  <w:marLeft w:val="600"/>
                                                                  <w:marRight w:val="0"/>
                                                                  <w:marTop w:val="80"/>
                                                                  <w:marBottom w:val="0"/>
                                                                  <w:divBdr>
                                                                    <w:top w:val="none" w:sz="0" w:space="0" w:color="auto"/>
                                                                    <w:left w:val="none" w:sz="0" w:space="0" w:color="auto"/>
                                                                    <w:bottom w:val="none" w:sz="0" w:space="0" w:color="auto"/>
                                                                    <w:right w:val="none" w:sz="0" w:space="0" w:color="auto"/>
                                                                  </w:divBdr>
                                                                  <w:divsChild>
                                                                    <w:div w:id="1257325548">
                                                                      <w:marLeft w:val="0"/>
                                                                      <w:marRight w:val="0"/>
                                                                      <w:marTop w:val="0"/>
                                                                      <w:marBottom w:val="0"/>
                                                                      <w:divBdr>
                                                                        <w:top w:val="none" w:sz="0" w:space="0" w:color="auto"/>
                                                                        <w:left w:val="none" w:sz="0" w:space="0" w:color="auto"/>
                                                                        <w:bottom w:val="none" w:sz="0" w:space="0" w:color="auto"/>
                                                                        <w:right w:val="none" w:sz="0" w:space="0" w:color="auto"/>
                                                                      </w:divBdr>
                                                                    </w:div>
                                                                  </w:divsChild>
                                                                </w:div>
                                                                <w:div w:id="1324553001">
                                                                  <w:marLeft w:val="600"/>
                                                                  <w:marRight w:val="0"/>
                                                                  <w:marTop w:val="80"/>
                                                                  <w:marBottom w:val="0"/>
                                                                  <w:divBdr>
                                                                    <w:top w:val="none" w:sz="0" w:space="0" w:color="auto"/>
                                                                    <w:left w:val="none" w:sz="0" w:space="0" w:color="auto"/>
                                                                    <w:bottom w:val="none" w:sz="0" w:space="0" w:color="auto"/>
                                                                    <w:right w:val="none" w:sz="0" w:space="0" w:color="auto"/>
                                                                  </w:divBdr>
                                                                  <w:divsChild>
                                                                    <w:div w:id="1652901398">
                                                                      <w:marLeft w:val="0"/>
                                                                      <w:marRight w:val="0"/>
                                                                      <w:marTop w:val="0"/>
                                                                      <w:marBottom w:val="0"/>
                                                                      <w:divBdr>
                                                                        <w:top w:val="none" w:sz="0" w:space="0" w:color="auto"/>
                                                                        <w:left w:val="none" w:sz="0" w:space="0" w:color="auto"/>
                                                                        <w:bottom w:val="none" w:sz="0" w:space="0" w:color="auto"/>
                                                                        <w:right w:val="none" w:sz="0" w:space="0" w:color="auto"/>
                                                                      </w:divBdr>
                                                                    </w:div>
                                                                  </w:divsChild>
                                                                </w:div>
                                                                <w:div w:id="1545555835">
                                                                  <w:marLeft w:val="600"/>
                                                                  <w:marRight w:val="0"/>
                                                                  <w:marTop w:val="80"/>
                                                                  <w:marBottom w:val="0"/>
                                                                  <w:divBdr>
                                                                    <w:top w:val="none" w:sz="0" w:space="0" w:color="auto"/>
                                                                    <w:left w:val="none" w:sz="0" w:space="0" w:color="auto"/>
                                                                    <w:bottom w:val="none" w:sz="0" w:space="0" w:color="auto"/>
                                                                    <w:right w:val="none" w:sz="0" w:space="0" w:color="auto"/>
                                                                  </w:divBdr>
                                                                  <w:divsChild>
                                                                    <w:div w:id="598560469">
                                                                      <w:marLeft w:val="0"/>
                                                                      <w:marRight w:val="0"/>
                                                                      <w:marTop w:val="0"/>
                                                                      <w:marBottom w:val="0"/>
                                                                      <w:divBdr>
                                                                        <w:top w:val="none" w:sz="0" w:space="0" w:color="auto"/>
                                                                        <w:left w:val="none" w:sz="0" w:space="0" w:color="auto"/>
                                                                        <w:bottom w:val="none" w:sz="0" w:space="0" w:color="auto"/>
                                                                        <w:right w:val="none" w:sz="0" w:space="0" w:color="auto"/>
                                                                      </w:divBdr>
                                                                    </w:div>
                                                                  </w:divsChild>
                                                                </w:div>
                                                                <w:div w:id="1596667056">
                                                                  <w:marLeft w:val="600"/>
                                                                  <w:marRight w:val="0"/>
                                                                  <w:marTop w:val="80"/>
                                                                  <w:marBottom w:val="0"/>
                                                                  <w:divBdr>
                                                                    <w:top w:val="none" w:sz="0" w:space="0" w:color="auto"/>
                                                                    <w:left w:val="none" w:sz="0" w:space="0" w:color="auto"/>
                                                                    <w:bottom w:val="none" w:sz="0" w:space="0" w:color="auto"/>
                                                                    <w:right w:val="none" w:sz="0" w:space="0" w:color="auto"/>
                                                                  </w:divBdr>
                                                                  <w:divsChild>
                                                                    <w:div w:id="977540236">
                                                                      <w:marLeft w:val="0"/>
                                                                      <w:marRight w:val="0"/>
                                                                      <w:marTop w:val="0"/>
                                                                      <w:marBottom w:val="0"/>
                                                                      <w:divBdr>
                                                                        <w:top w:val="none" w:sz="0" w:space="0" w:color="auto"/>
                                                                        <w:left w:val="none" w:sz="0" w:space="0" w:color="auto"/>
                                                                        <w:bottom w:val="none" w:sz="0" w:space="0" w:color="auto"/>
                                                                        <w:right w:val="none" w:sz="0" w:space="0" w:color="auto"/>
                                                                      </w:divBdr>
                                                                    </w:div>
                                                                  </w:divsChild>
                                                                </w:div>
                                                                <w:div w:id="1698584160">
                                                                  <w:marLeft w:val="600"/>
                                                                  <w:marRight w:val="0"/>
                                                                  <w:marTop w:val="80"/>
                                                                  <w:marBottom w:val="0"/>
                                                                  <w:divBdr>
                                                                    <w:top w:val="none" w:sz="0" w:space="0" w:color="auto"/>
                                                                    <w:left w:val="none" w:sz="0" w:space="0" w:color="auto"/>
                                                                    <w:bottom w:val="none" w:sz="0" w:space="0" w:color="auto"/>
                                                                    <w:right w:val="none" w:sz="0" w:space="0" w:color="auto"/>
                                                                  </w:divBdr>
                                                                  <w:divsChild>
                                                                    <w:div w:id="1105341939">
                                                                      <w:marLeft w:val="0"/>
                                                                      <w:marRight w:val="0"/>
                                                                      <w:marTop w:val="0"/>
                                                                      <w:marBottom w:val="0"/>
                                                                      <w:divBdr>
                                                                        <w:top w:val="none" w:sz="0" w:space="0" w:color="auto"/>
                                                                        <w:left w:val="none" w:sz="0" w:space="0" w:color="auto"/>
                                                                        <w:bottom w:val="none" w:sz="0" w:space="0" w:color="auto"/>
                                                                        <w:right w:val="none" w:sz="0" w:space="0" w:color="auto"/>
                                                                      </w:divBdr>
                                                                    </w:div>
                                                                  </w:divsChild>
                                                                </w:div>
                                                                <w:div w:id="1778132612">
                                                                  <w:marLeft w:val="600"/>
                                                                  <w:marRight w:val="0"/>
                                                                  <w:marTop w:val="80"/>
                                                                  <w:marBottom w:val="0"/>
                                                                  <w:divBdr>
                                                                    <w:top w:val="none" w:sz="0" w:space="0" w:color="auto"/>
                                                                    <w:left w:val="none" w:sz="0" w:space="0" w:color="auto"/>
                                                                    <w:bottom w:val="none" w:sz="0" w:space="0" w:color="auto"/>
                                                                    <w:right w:val="none" w:sz="0" w:space="0" w:color="auto"/>
                                                                  </w:divBdr>
                                                                  <w:divsChild>
                                                                    <w:div w:id="1683628724">
                                                                      <w:marLeft w:val="0"/>
                                                                      <w:marRight w:val="0"/>
                                                                      <w:marTop w:val="0"/>
                                                                      <w:marBottom w:val="0"/>
                                                                      <w:divBdr>
                                                                        <w:top w:val="none" w:sz="0" w:space="0" w:color="auto"/>
                                                                        <w:left w:val="none" w:sz="0" w:space="0" w:color="auto"/>
                                                                        <w:bottom w:val="none" w:sz="0" w:space="0" w:color="auto"/>
                                                                        <w:right w:val="none" w:sz="0" w:space="0" w:color="auto"/>
                                                                      </w:divBdr>
                                                                    </w:div>
                                                                  </w:divsChild>
                                                                </w:div>
                                                                <w:div w:id="2041392006">
                                                                  <w:marLeft w:val="600"/>
                                                                  <w:marRight w:val="0"/>
                                                                  <w:marTop w:val="80"/>
                                                                  <w:marBottom w:val="0"/>
                                                                  <w:divBdr>
                                                                    <w:top w:val="none" w:sz="0" w:space="0" w:color="auto"/>
                                                                    <w:left w:val="none" w:sz="0" w:space="0" w:color="auto"/>
                                                                    <w:bottom w:val="none" w:sz="0" w:space="0" w:color="auto"/>
                                                                    <w:right w:val="none" w:sz="0" w:space="0" w:color="auto"/>
                                                                  </w:divBdr>
                                                                  <w:divsChild>
                                                                    <w:div w:id="12899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54106">
                                                  <w:marLeft w:val="0"/>
                                                  <w:marRight w:val="0"/>
                                                  <w:marTop w:val="360"/>
                                                  <w:marBottom w:val="0"/>
                                                  <w:divBdr>
                                                    <w:top w:val="none" w:sz="0" w:space="0" w:color="auto"/>
                                                    <w:left w:val="none" w:sz="0" w:space="0" w:color="auto"/>
                                                    <w:bottom w:val="none" w:sz="0" w:space="0" w:color="auto"/>
                                                    <w:right w:val="none" w:sz="0" w:space="0" w:color="auto"/>
                                                  </w:divBdr>
                                                  <w:divsChild>
                                                    <w:div w:id="931742582">
                                                      <w:marLeft w:val="0"/>
                                                      <w:marRight w:val="0"/>
                                                      <w:marTop w:val="0"/>
                                                      <w:marBottom w:val="0"/>
                                                      <w:divBdr>
                                                        <w:top w:val="none" w:sz="0" w:space="0" w:color="auto"/>
                                                        <w:left w:val="none" w:sz="0" w:space="0" w:color="auto"/>
                                                        <w:bottom w:val="none" w:sz="0" w:space="0" w:color="auto"/>
                                                        <w:right w:val="none" w:sz="0" w:space="0" w:color="auto"/>
                                                      </w:divBdr>
                                                    </w:div>
                                                  </w:divsChild>
                                                </w:div>
                                                <w:div w:id="756173034">
                                                  <w:marLeft w:val="0"/>
                                                  <w:marRight w:val="0"/>
                                                  <w:marTop w:val="360"/>
                                                  <w:marBottom w:val="0"/>
                                                  <w:divBdr>
                                                    <w:top w:val="none" w:sz="0" w:space="0" w:color="auto"/>
                                                    <w:left w:val="none" w:sz="0" w:space="0" w:color="auto"/>
                                                    <w:bottom w:val="none" w:sz="0" w:space="0" w:color="auto"/>
                                                    <w:right w:val="none" w:sz="0" w:space="0" w:color="auto"/>
                                                  </w:divBdr>
                                                  <w:divsChild>
                                                    <w:div w:id="849955880">
                                                      <w:marLeft w:val="0"/>
                                                      <w:marRight w:val="0"/>
                                                      <w:marTop w:val="0"/>
                                                      <w:marBottom w:val="0"/>
                                                      <w:divBdr>
                                                        <w:top w:val="none" w:sz="0" w:space="0" w:color="auto"/>
                                                        <w:left w:val="none" w:sz="0" w:space="0" w:color="auto"/>
                                                        <w:bottom w:val="none" w:sz="0" w:space="0" w:color="auto"/>
                                                        <w:right w:val="none" w:sz="0" w:space="0" w:color="auto"/>
                                                      </w:divBdr>
                                                    </w:div>
                                                  </w:divsChild>
                                                </w:div>
                                                <w:div w:id="1037002157">
                                                  <w:marLeft w:val="0"/>
                                                  <w:marRight w:val="0"/>
                                                  <w:marTop w:val="360"/>
                                                  <w:marBottom w:val="0"/>
                                                  <w:divBdr>
                                                    <w:top w:val="none" w:sz="0" w:space="0" w:color="auto"/>
                                                    <w:left w:val="none" w:sz="0" w:space="0" w:color="auto"/>
                                                    <w:bottom w:val="none" w:sz="0" w:space="0" w:color="auto"/>
                                                    <w:right w:val="none" w:sz="0" w:space="0" w:color="auto"/>
                                                  </w:divBdr>
                                                  <w:divsChild>
                                                    <w:div w:id="1086000094">
                                                      <w:marLeft w:val="0"/>
                                                      <w:marRight w:val="0"/>
                                                      <w:marTop w:val="0"/>
                                                      <w:marBottom w:val="0"/>
                                                      <w:divBdr>
                                                        <w:top w:val="none" w:sz="0" w:space="0" w:color="auto"/>
                                                        <w:left w:val="none" w:sz="0" w:space="0" w:color="auto"/>
                                                        <w:bottom w:val="none" w:sz="0" w:space="0" w:color="auto"/>
                                                        <w:right w:val="none" w:sz="0" w:space="0" w:color="auto"/>
                                                      </w:divBdr>
                                                    </w:div>
                                                  </w:divsChild>
                                                </w:div>
                                                <w:div w:id="1754932842">
                                                  <w:marLeft w:val="0"/>
                                                  <w:marRight w:val="0"/>
                                                  <w:marTop w:val="440"/>
                                                  <w:marBottom w:val="200"/>
                                                  <w:divBdr>
                                                    <w:top w:val="none" w:sz="0" w:space="0" w:color="auto"/>
                                                    <w:left w:val="none" w:sz="0" w:space="0" w:color="auto"/>
                                                    <w:bottom w:val="none" w:sz="0" w:space="0" w:color="auto"/>
                                                    <w:right w:val="none" w:sz="0" w:space="0" w:color="auto"/>
                                                  </w:divBdr>
                                                  <w:divsChild>
                                                    <w:div w:id="909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7685">
                                          <w:marLeft w:val="0"/>
                                          <w:marRight w:val="0"/>
                                          <w:marTop w:val="440"/>
                                          <w:marBottom w:val="200"/>
                                          <w:divBdr>
                                            <w:top w:val="none" w:sz="0" w:space="0" w:color="auto"/>
                                            <w:left w:val="none" w:sz="0" w:space="0" w:color="auto"/>
                                            <w:bottom w:val="none" w:sz="0" w:space="0" w:color="auto"/>
                                            <w:right w:val="none" w:sz="0" w:space="0" w:color="auto"/>
                                          </w:divBdr>
                                          <w:divsChild>
                                            <w:div w:id="16366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5551">
                                  <w:marLeft w:val="0"/>
                                  <w:marRight w:val="0"/>
                                  <w:marTop w:val="440"/>
                                  <w:marBottom w:val="200"/>
                                  <w:divBdr>
                                    <w:top w:val="none" w:sz="0" w:space="0" w:color="auto"/>
                                    <w:left w:val="none" w:sz="0" w:space="0" w:color="auto"/>
                                    <w:bottom w:val="none" w:sz="0" w:space="0" w:color="auto"/>
                                    <w:right w:val="none" w:sz="0" w:space="0" w:color="auto"/>
                                  </w:divBdr>
                                  <w:divsChild>
                                    <w:div w:id="532305295">
                                      <w:marLeft w:val="0"/>
                                      <w:marRight w:val="0"/>
                                      <w:marTop w:val="0"/>
                                      <w:marBottom w:val="0"/>
                                      <w:divBdr>
                                        <w:top w:val="none" w:sz="0" w:space="0" w:color="auto"/>
                                        <w:left w:val="none" w:sz="0" w:space="0" w:color="auto"/>
                                        <w:bottom w:val="none" w:sz="0" w:space="0" w:color="auto"/>
                                        <w:right w:val="none" w:sz="0" w:space="0" w:color="auto"/>
                                      </w:divBdr>
                                    </w:div>
                                  </w:divsChild>
                                </w:div>
                                <w:div w:id="1801146283">
                                  <w:marLeft w:val="0"/>
                                  <w:marRight w:val="0"/>
                                  <w:marTop w:val="440"/>
                                  <w:marBottom w:val="740"/>
                                  <w:divBdr>
                                    <w:top w:val="none" w:sz="0" w:space="0" w:color="auto"/>
                                    <w:left w:val="none" w:sz="0" w:space="0" w:color="auto"/>
                                    <w:bottom w:val="none" w:sz="0" w:space="0" w:color="auto"/>
                                    <w:right w:val="none" w:sz="0" w:space="0" w:color="auto"/>
                                  </w:divBdr>
                                  <w:divsChild>
                                    <w:div w:id="162823109">
                                      <w:marLeft w:val="0"/>
                                      <w:marRight w:val="0"/>
                                      <w:marTop w:val="0"/>
                                      <w:marBottom w:val="0"/>
                                      <w:divBdr>
                                        <w:top w:val="none" w:sz="0" w:space="0" w:color="auto"/>
                                        <w:left w:val="none" w:sz="0" w:space="0" w:color="auto"/>
                                        <w:bottom w:val="none" w:sz="0" w:space="0" w:color="auto"/>
                                        <w:right w:val="none" w:sz="0" w:space="0" w:color="auto"/>
                                      </w:divBdr>
                                      <w:divsChild>
                                        <w:div w:id="139687861">
                                          <w:marLeft w:val="0"/>
                                          <w:marRight w:val="0"/>
                                          <w:marTop w:val="440"/>
                                          <w:marBottom w:val="740"/>
                                          <w:divBdr>
                                            <w:top w:val="none" w:sz="0" w:space="0" w:color="auto"/>
                                            <w:left w:val="none" w:sz="0" w:space="0" w:color="auto"/>
                                            <w:bottom w:val="none" w:sz="0" w:space="0" w:color="auto"/>
                                            <w:right w:val="none" w:sz="0" w:space="0" w:color="auto"/>
                                          </w:divBdr>
                                          <w:divsChild>
                                            <w:div w:id="1145927168">
                                              <w:marLeft w:val="0"/>
                                              <w:marRight w:val="0"/>
                                              <w:marTop w:val="0"/>
                                              <w:marBottom w:val="0"/>
                                              <w:divBdr>
                                                <w:top w:val="none" w:sz="0" w:space="0" w:color="auto"/>
                                                <w:left w:val="none" w:sz="0" w:space="0" w:color="auto"/>
                                                <w:bottom w:val="none" w:sz="0" w:space="0" w:color="auto"/>
                                                <w:right w:val="none" w:sz="0" w:space="0" w:color="auto"/>
                                              </w:divBdr>
                                              <w:divsChild>
                                                <w:div w:id="11224652">
                                                  <w:marLeft w:val="0"/>
                                                  <w:marRight w:val="0"/>
                                                  <w:marTop w:val="0"/>
                                                  <w:marBottom w:val="0"/>
                                                  <w:divBdr>
                                                    <w:top w:val="none" w:sz="0" w:space="0" w:color="auto"/>
                                                    <w:left w:val="none" w:sz="0" w:space="0" w:color="auto"/>
                                                    <w:bottom w:val="none" w:sz="0" w:space="0" w:color="auto"/>
                                                    <w:right w:val="none" w:sz="0" w:space="0" w:color="auto"/>
                                                  </w:divBdr>
                                                  <w:divsChild>
                                                    <w:div w:id="1402290768">
                                                      <w:marLeft w:val="0"/>
                                                      <w:marRight w:val="0"/>
                                                      <w:marTop w:val="0"/>
                                                      <w:marBottom w:val="0"/>
                                                      <w:divBdr>
                                                        <w:top w:val="none" w:sz="0" w:space="0" w:color="auto"/>
                                                        <w:left w:val="none" w:sz="0" w:space="0" w:color="auto"/>
                                                        <w:bottom w:val="none" w:sz="0" w:space="0" w:color="auto"/>
                                                        <w:right w:val="none" w:sz="0" w:space="0" w:color="auto"/>
                                                      </w:divBdr>
                                                      <w:divsChild>
                                                        <w:div w:id="17706343">
                                                          <w:marLeft w:val="0"/>
                                                          <w:marRight w:val="0"/>
                                                          <w:marTop w:val="360"/>
                                                          <w:marBottom w:val="0"/>
                                                          <w:divBdr>
                                                            <w:top w:val="none" w:sz="0" w:space="0" w:color="auto"/>
                                                            <w:left w:val="none" w:sz="0" w:space="0" w:color="auto"/>
                                                            <w:bottom w:val="none" w:sz="0" w:space="0" w:color="auto"/>
                                                            <w:right w:val="none" w:sz="0" w:space="0" w:color="auto"/>
                                                          </w:divBdr>
                                                          <w:divsChild>
                                                            <w:div w:id="207574652">
                                                              <w:marLeft w:val="0"/>
                                                              <w:marRight w:val="0"/>
                                                              <w:marTop w:val="0"/>
                                                              <w:marBottom w:val="0"/>
                                                              <w:divBdr>
                                                                <w:top w:val="none" w:sz="0" w:space="0" w:color="auto"/>
                                                                <w:left w:val="none" w:sz="0" w:space="0" w:color="auto"/>
                                                                <w:bottom w:val="none" w:sz="0" w:space="0" w:color="auto"/>
                                                                <w:right w:val="none" w:sz="0" w:space="0" w:color="auto"/>
                                                              </w:divBdr>
                                                              <w:divsChild>
                                                                <w:div w:id="1475757385">
                                                                  <w:marLeft w:val="600"/>
                                                                  <w:marRight w:val="0"/>
                                                                  <w:marTop w:val="80"/>
                                                                  <w:marBottom w:val="0"/>
                                                                  <w:divBdr>
                                                                    <w:top w:val="none" w:sz="0" w:space="0" w:color="auto"/>
                                                                    <w:left w:val="none" w:sz="0" w:space="0" w:color="auto"/>
                                                                    <w:bottom w:val="none" w:sz="0" w:space="0" w:color="auto"/>
                                                                    <w:right w:val="none" w:sz="0" w:space="0" w:color="auto"/>
                                                                  </w:divBdr>
                                                                  <w:divsChild>
                                                                    <w:div w:id="1053894241">
                                                                      <w:marLeft w:val="0"/>
                                                                      <w:marRight w:val="0"/>
                                                                      <w:marTop w:val="0"/>
                                                                      <w:marBottom w:val="0"/>
                                                                      <w:divBdr>
                                                                        <w:top w:val="none" w:sz="0" w:space="0" w:color="auto"/>
                                                                        <w:left w:val="none" w:sz="0" w:space="0" w:color="auto"/>
                                                                        <w:bottom w:val="none" w:sz="0" w:space="0" w:color="auto"/>
                                                                        <w:right w:val="none" w:sz="0" w:space="0" w:color="auto"/>
                                                                      </w:divBdr>
                                                                    </w:div>
                                                                  </w:divsChild>
                                                                </w:div>
                                                                <w:div w:id="1550653737">
                                                                  <w:marLeft w:val="600"/>
                                                                  <w:marRight w:val="0"/>
                                                                  <w:marTop w:val="8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0"/>
                                                                      <w:divBdr>
                                                                        <w:top w:val="none" w:sz="0" w:space="0" w:color="auto"/>
                                                                        <w:left w:val="none" w:sz="0" w:space="0" w:color="auto"/>
                                                                        <w:bottom w:val="none" w:sz="0" w:space="0" w:color="auto"/>
                                                                        <w:right w:val="none" w:sz="0" w:space="0" w:color="auto"/>
                                                                      </w:divBdr>
                                                                    </w:div>
                                                                  </w:divsChild>
                                                                </w:div>
                                                                <w:div w:id="1760058010">
                                                                  <w:marLeft w:val="600"/>
                                                                  <w:marRight w:val="0"/>
                                                                  <w:marTop w:val="80"/>
                                                                  <w:marBottom w:val="0"/>
                                                                  <w:divBdr>
                                                                    <w:top w:val="none" w:sz="0" w:space="0" w:color="auto"/>
                                                                    <w:left w:val="none" w:sz="0" w:space="0" w:color="auto"/>
                                                                    <w:bottom w:val="none" w:sz="0" w:space="0" w:color="auto"/>
                                                                    <w:right w:val="none" w:sz="0" w:space="0" w:color="auto"/>
                                                                  </w:divBdr>
                                                                  <w:divsChild>
                                                                    <w:div w:id="19444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234">
                                                  <w:marLeft w:val="0"/>
                                                  <w:marRight w:val="0"/>
                                                  <w:marTop w:val="0"/>
                                                  <w:marBottom w:val="0"/>
                                                  <w:divBdr>
                                                    <w:top w:val="none" w:sz="0" w:space="0" w:color="auto"/>
                                                    <w:left w:val="none" w:sz="0" w:space="0" w:color="auto"/>
                                                    <w:bottom w:val="none" w:sz="0" w:space="0" w:color="auto"/>
                                                    <w:right w:val="none" w:sz="0" w:space="0" w:color="auto"/>
                                                  </w:divBdr>
                                                  <w:divsChild>
                                                    <w:div w:id="1001851524">
                                                      <w:marLeft w:val="0"/>
                                                      <w:marRight w:val="0"/>
                                                      <w:marTop w:val="0"/>
                                                      <w:marBottom w:val="0"/>
                                                      <w:divBdr>
                                                        <w:top w:val="none" w:sz="0" w:space="0" w:color="auto"/>
                                                        <w:left w:val="none" w:sz="0" w:space="0" w:color="auto"/>
                                                        <w:bottom w:val="none" w:sz="0" w:space="0" w:color="auto"/>
                                                        <w:right w:val="none" w:sz="0" w:space="0" w:color="auto"/>
                                                      </w:divBdr>
                                                      <w:divsChild>
                                                        <w:div w:id="24408863">
                                                          <w:marLeft w:val="600"/>
                                                          <w:marRight w:val="0"/>
                                                          <w:marTop w:val="80"/>
                                                          <w:marBottom w:val="0"/>
                                                          <w:divBdr>
                                                            <w:top w:val="none" w:sz="0" w:space="0" w:color="auto"/>
                                                            <w:left w:val="none" w:sz="0" w:space="0" w:color="auto"/>
                                                            <w:bottom w:val="none" w:sz="0" w:space="0" w:color="auto"/>
                                                            <w:right w:val="none" w:sz="0" w:space="0" w:color="auto"/>
                                                          </w:divBdr>
                                                          <w:divsChild>
                                                            <w:div w:id="2108695694">
                                                              <w:marLeft w:val="0"/>
                                                              <w:marRight w:val="0"/>
                                                              <w:marTop w:val="0"/>
                                                              <w:marBottom w:val="0"/>
                                                              <w:divBdr>
                                                                <w:top w:val="none" w:sz="0" w:space="0" w:color="auto"/>
                                                                <w:left w:val="none" w:sz="0" w:space="0" w:color="auto"/>
                                                                <w:bottom w:val="none" w:sz="0" w:space="0" w:color="auto"/>
                                                                <w:right w:val="none" w:sz="0" w:space="0" w:color="auto"/>
                                                              </w:divBdr>
                                                            </w:div>
                                                          </w:divsChild>
                                                        </w:div>
                                                        <w:div w:id="113644280">
                                                          <w:marLeft w:val="600"/>
                                                          <w:marRight w:val="0"/>
                                                          <w:marTop w:val="80"/>
                                                          <w:marBottom w:val="0"/>
                                                          <w:divBdr>
                                                            <w:top w:val="none" w:sz="0" w:space="0" w:color="auto"/>
                                                            <w:left w:val="none" w:sz="0" w:space="0" w:color="auto"/>
                                                            <w:bottom w:val="none" w:sz="0" w:space="0" w:color="auto"/>
                                                            <w:right w:val="none" w:sz="0" w:space="0" w:color="auto"/>
                                                          </w:divBdr>
                                                          <w:divsChild>
                                                            <w:div w:id="654836950">
                                                              <w:marLeft w:val="0"/>
                                                              <w:marRight w:val="0"/>
                                                              <w:marTop w:val="0"/>
                                                              <w:marBottom w:val="0"/>
                                                              <w:divBdr>
                                                                <w:top w:val="none" w:sz="0" w:space="0" w:color="auto"/>
                                                                <w:left w:val="none" w:sz="0" w:space="0" w:color="auto"/>
                                                                <w:bottom w:val="none" w:sz="0" w:space="0" w:color="auto"/>
                                                                <w:right w:val="none" w:sz="0" w:space="0" w:color="auto"/>
                                                              </w:divBdr>
                                                            </w:div>
                                                          </w:divsChild>
                                                        </w:div>
                                                        <w:div w:id="201135885">
                                                          <w:marLeft w:val="600"/>
                                                          <w:marRight w:val="0"/>
                                                          <w:marTop w:val="80"/>
                                                          <w:marBottom w:val="0"/>
                                                          <w:divBdr>
                                                            <w:top w:val="none" w:sz="0" w:space="0" w:color="auto"/>
                                                            <w:left w:val="none" w:sz="0" w:space="0" w:color="auto"/>
                                                            <w:bottom w:val="none" w:sz="0" w:space="0" w:color="auto"/>
                                                            <w:right w:val="none" w:sz="0" w:space="0" w:color="auto"/>
                                                          </w:divBdr>
                                                          <w:divsChild>
                                                            <w:div w:id="257951464">
                                                              <w:marLeft w:val="0"/>
                                                              <w:marRight w:val="0"/>
                                                              <w:marTop w:val="0"/>
                                                              <w:marBottom w:val="0"/>
                                                              <w:divBdr>
                                                                <w:top w:val="none" w:sz="0" w:space="0" w:color="auto"/>
                                                                <w:left w:val="none" w:sz="0" w:space="0" w:color="auto"/>
                                                                <w:bottom w:val="none" w:sz="0" w:space="0" w:color="auto"/>
                                                                <w:right w:val="none" w:sz="0" w:space="0" w:color="auto"/>
                                                              </w:divBdr>
                                                            </w:div>
                                                          </w:divsChild>
                                                        </w:div>
                                                        <w:div w:id="453059687">
                                                          <w:marLeft w:val="600"/>
                                                          <w:marRight w:val="0"/>
                                                          <w:marTop w:val="80"/>
                                                          <w:marBottom w:val="0"/>
                                                          <w:divBdr>
                                                            <w:top w:val="none" w:sz="0" w:space="0" w:color="auto"/>
                                                            <w:left w:val="none" w:sz="0" w:space="0" w:color="auto"/>
                                                            <w:bottom w:val="none" w:sz="0" w:space="0" w:color="auto"/>
                                                            <w:right w:val="none" w:sz="0" w:space="0" w:color="auto"/>
                                                          </w:divBdr>
                                                          <w:divsChild>
                                                            <w:div w:id="167409713">
                                                              <w:marLeft w:val="0"/>
                                                              <w:marRight w:val="0"/>
                                                              <w:marTop w:val="0"/>
                                                              <w:marBottom w:val="0"/>
                                                              <w:divBdr>
                                                                <w:top w:val="none" w:sz="0" w:space="0" w:color="auto"/>
                                                                <w:left w:val="none" w:sz="0" w:space="0" w:color="auto"/>
                                                                <w:bottom w:val="none" w:sz="0" w:space="0" w:color="auto"/>
                                                                <w:right w:val="none" w:sz="0" w:space="0" w:color="auto"/>
                                                              </w:divBdr>
                                                            </w:div>
                                                          </w:divsChild>
                                                        </w:div>
                                                        <w:div w:id="1025910219">
                                                          <w:marLeft w:val="600"/>
                                                          <w:marRight w:val="0"/>
                                                          <w:marTop w:val="80"/>
                                                          <w:marBottom w:val="0"/>
                                                          <w:divBdr>
                                                            <w:top w:val="none" w:sz="0" w:space="0" w:color="auto"/>
                                                            <w:left w:val="none" w:sz="0" w:space="0" w:color="auto"/>
                                                            <w:bottom w:val="none" w:sz="0" w:space="0" w:color="auto"/>
                                                            <w:right w:val="none" w:sz="0" w:space="0" w:color="auto"/>
                                                          </w:divBdr>
                                                          <w:divsChild>
                                                            <w:div w:id="475533288">
                                                              <w:marLeft w:val="0"/>
                                                              <w:marRight w:val="0"/>
                                                              <w:marTop w:val="0"/>
                                                              <w:marBottom w:val="0"/>
                                                              <w:divBdr>
                                                                <w:top w:val="none" w:sz="0" w:space="0" w:color="auto"/>
                                                                <w:left w:val="none" w:sz="0" w:space="0" w:color="auto"/>
                                                                <w:bottom w:val="none" w:sz="0" w:space="0" w:color="auto"/>
                                                                <w:right w:val="none" w:sz="0" w:space="0" w:color="auto"/>
                                                              </w:divBdr>
                                                            </w:div>
                                                          </w:divsChild>
                                                        </w:div>
                                                        <w:div w:id="1199778770">
                                                          <w:marLeft w:val="0"/>
                                                          <w:marRight w:val="0"/>
                                                          <w:marTop w:val="360"/>
                                                          <w:marBottom w:val="0"/>
                                                          <w:divBdr>
                                                            <w:top w:val="none" w:sz="0" w:space="0" w:color="auto"/>
                                                            <w:left w:val="none" w:sz="0" w:space="0" w:color="auto"/>
                                                            <w:bottom w:val="none" w:sz="0" w:space="0" w:color="auto"/>
                                                            <w:right w:val="none" w:sz="0" w:space="0" w:color="auto"/>
                                                          </w:divBdr>
                                                          <w:divsChild>
                                                            <w:div w:id="1327825628">
                                                              <w:marLeft w:val="0"/>
                                                              <w:marRight w:val="0"/>
                                                              <w:marTop w:val="0"/>
                                                              <w:marBottom w:val="0"/>
                                                              <w:divBdr>
                                                                <w:top w:val="none" w:sz="0" w:space="0" w:color="auto"/>
                                                                <w:left w:val="none" w:sz="0" w:space="0" w:color="auto"/>
                                                                <w:bottom w:val="none" w:sz="0" w:space="0" w:color="auto"/>
                                                                <w:right w:val="none" w:sz="0" w:space="0" w:color="auto"/>
                                                              </w:divBdr>
                                                            </w:div>
                                                          </w:divsChild>
                                                        </w:div>
                                                        <w:div w:id="1398671097">
                                                          <w:marLeft w:val="600"/>
                                                          <w:marRight w:val="0"/>
                                                          <w:marTop w:val="80"/>
                                                          <w:marBottom w:val="0"/>
                                                          <w:divBdr>
                                                            <w:top w:val="none" w:sz="0" w:space="0" w:color="auto"/>
                                                            <w:left w:val="none" w:sz="0" w:space="0" w:color="auto"/>
                                                            <w:bottom w:val="none" w:sz="0" w:space="0" w:color="auto"/>
                                                            <w:right w:val="none" w:sz="0" w:space="0" w:color="auto"/>
                                                          </w:divBdr>
                                                          <w:divsChild>
                                                            <w:div w:id="18358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6203">
                                                  <w:marLeft w:val="0"/>
                                                  <w:marRight w:val="0"/>
                                                  <w:marTop w:val="0"/>
                                                  <w:marBottom w:val="0"/>
                                                  <w:divBdr>
                                                    <w:top w:val="none" w:sz="0" w:space="0" w:color="auto"/>
                                                    <w:left w:val="none" w:sz="0" w:space="0" w:color="auto"/>
                                                    <w:bottom w:val="none" w:sz="0" w:space="0" w:color="auto"/>
                                                    <w:right w:val="none" w:sz="0" w:space="0" w:color="auto"/>
                                                  </w:divBdr>
                                                  <w:divsChild>
                                                    <w:div w:id="1981108620">
                                                      <w:marLeft w:val="0"/>
                                                      <w:marRight w:val="0"/>
                                                      <w:marTop w:val="0"/>
                                                      <w:marBottom w:val="0"/>
                                                      <w:divBdr>
                                                        <w:top w:val="none" w:sz="0" w:space="0" w:color="auto"/>
                                                        <w:left w:val="none" w:sz="0" w:space="0" w:color="auto"/>
                                                        <w:bottom w:val="none" w:sz="0" w:space="0" w:color="auto"/>
                                                        <w:right w:val="none" w:sz="0" w:space="0" w:color="auto"/>
                                                      </w:divBdr>
                                                      <w:divsChild>
                                                        <w:div w:id="1114130096">
                                                          <w:marLeft w:val="0"/>
                                                          <w:marRight w:val="0"/>
                                                          <w:marTop w:val="360"/>
                                                          <w:marBottom w:val="0"/>
                                                          <w:divBdr>
                                                            <w:top w:val="none" w:sz="0" w:space="0" w:color="auto"/>
                                                            <w:left w:val="none" w:sz="0" w:space="0" w:color="auto"/>
                                                            <w:bottom w:val="none" w:sz="0" w:space="0" w:color="auto"/>
                                                            <w:right w:val="none" w:sz="0" w:space="0" w:color="auto"/>
                                                          </w:divBdr>
                                                          <w:divsChild>
                                                            <w:div w:id="815341228">
                                                              <w:marLeft w:val="0"/>
                                                              <w:marRight w:val="0"/>
                                                              <w:marTop w:val="0"/>
                                                              <w:marBottom w:val="0"/>
                                                              <w:divBdr>
                                                                <w:top w:val="none" w:sz="0" w:space="0" w:color="auto"/>
                                                                <w:left w:val="none" w:sz="0" w:space="0" w:color="auto"/>
                                                                <w:bottom w:val="none" w:sz="0" w:space="0" w:color="auto"/>
                                                                <w:right w:val="none" w:sz="0" w:space="0" w:color="auto"/>
                                                              </w:divBdr>
                                                              <w:divsChild>
                                                                <w:div w:id="445392456">
                                                                  <w:marLeft w:val="600"/>
                                                                  <w:marRight w:val="0"/>
                                                                  <w:marTop w:val="80"/>
                                                                  <w:marBottom w:val="0"/>
                                                                  <w:divBdr>
                                                                    <w:top w:val="none" w:sz="0" w:space="0" w:color="auto"/>
                                                                    <w:left w:val="none" w:sz="0" w:space="0" w:color="auto"/>
                                                                    <w:bottom w:val="none" w:sz="0" w:space="0" w:color="auto"/>
                                                                    <w:right w:val="none" w:sz="0" w:space="0" w:color="auto"/>
                                                                  </w:divBdr>
                                                                  <w:divsChild>
                                                                    <w:div w:id="1690569556">
                                                                      <w:marLeft w:val="0"/>
                                                                      <w:marRight w:val="0"/>
                                                                      <w:marTop w:val="0"/>
                                                                      <w:marBottom w:val="0"/>
                                                                      <w:divBdr>
                                                                        <w:top w:val="none" w:sz="0" w:space="0" w:color="auto"/>
                                                                        <w:left w:val="none" w:sz="0" w:space="0" w:color="auto"/>
                                                                        <w:bottom w:val="none" w:sz="0" w:space="0" w:color="auto"/>
                                                                        <w:right w:val="none" w:sz="0" w:space="0" w:color="auto"/>
                                                                      </w:divBdr>
                                                                    </w:div>
                                                                  </w:divsChild>
                                                                </w:div>
                                                                <w:div w:id="2124566750">
                                                                  <w:marLeft w:val="600"/>
                                                                  <w:marRight w:val="0"/>
                                                                  <w:marTop w:val="80"/>
                                                                  <w:marBottom w:val="0"/>
                                                                  <w:divBdr>
                                                                    <w:top w:val="none" w:sz="0" w:space="0" w:color="auto"/>
                                                                    <w:left w:val="none" w:sz="0" w:space="0" w:color="auto"/>
                                                                    <w:bottom w:val="none" w:sz="0" w:space="0" w:color="auto"/>
                                                                    <w:right w:val="none" w:sz="0" w:space="0" w:color="auto"/>
                                                                  </w:divBdr>
                                                                  <w:divsChild>
                                                                    <w:div w:id="11735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0330">
                                                  <w:marLeft w:val="0"/>
                                                  <w:marRight w:val="0"/>
                                                  <w:marTop w:val="360"/>
                                                  <w:marBottom w:val="0"/>
                                                  <w:divBdr>
                                                    <w:top w:val="none" w:sz="0" w:space="0" w:color="auto"/>
                                                    <w:left w:val="none" w:sz="0" w:space="0" w:color="auto"/>
                                                    <w:bottom w:val="none" w:sz="0" w:space="0" w:color="auto"/>
                                                    <w:right w:val="none" w:sz="0" w:space="0" w:color="auto"/>
                                                  </w:divBdr>
                                                  <w:divsChild>
                                                    <w:div w:id="1541240794">
                                                      <w:marLeft w:val="0"/>
                                                      <w:marRight w:val="0"/>
                                                      <w:marTop w:val="0"/>
                                                      <w:marBottom w:val="0"/>
                                                      <w:divBdr>
                                                        <w:top w:val="none" w:sz="0" w:space="0" w:color="auto"/>
                                                        <w:left w:val="none" w:sz="0" w:space="0" w:color="auto"/>
                                                        <w:bottom w:val="none" w:sz="0" w:space="0" w:color="auto"/>
                                                        <w:right w:val="none" w:sz="0" w:space="0" w:color="auto"/>
                                                      </w:divBdr>
                                                    </w:div>
                                                  </w:divsChild>
                                                </w:div>
                                                <w:div w:id="521087715">
                                                  <w:marLeft w:val="0"/>
                                                  <w:marRight w:val="0"/>
                                                  <w:marTop w:val="360"/>
                                                  <w:marBottom w:val="0"/>
                                                  <w:divBdr>
                                                    <w:top w:val="none" w:sz="0" w:space="0" w:color="auto"/>
                                                    <w:left w:val="none" w:sz="0" w:space="0" w:color="auto"/>
                                                    <w:bottom w:val="none" w:sz="0" w:space="0" w:color="auto"/>
                                                    <w:right w:val="none" w:sz="0" w:space="0" w:color="auto"/>
                                                  </w:divBdr>
                                                  <w:divsChild>
                                                    <w:div w:id="1100832875">
                                                      <w:marLeft w:val="0"/>
                                                      <w:marRight w:val="0"/>
                                                      <w:marTop w:val="0"/>
                                                      <w:marBottom w:val="0"/>
                                                      <w:divBdr>
                                                        <w:top w:val="none" w:sz="0" w:space="0" w:color="auto"/>
                                                        <w:left w:val="none" w:sz="0" w:space="0" w:color="auto"/>
                                                        <w:bottom w:val="none" w:sz="0" w:space="0" w:color="auto"/>
                                                        <w:right w:val="none" w:sz="0" w:space="0" w:color="auto"/>
                                                      </w:divBdr>
                                                    </w:div>
                                                  </w:divsChild>
                                                </w:div>
                                                <w:div w:id="847329379">
                                                  <w:marLeft w:val="0"/>
                                                  <w:marRight w:val="0"/>
                                                  <w:marTop w:val="360"/>
                                                  <w:marBottom w:val="0"/>
                                                  <w:divBdr>
                                                    <w:top w:val="none" w:sz="0" w:space="0" w:color="auto"/>
                                                    <w:left w:val="none" w:sz="0" w:space="0" w:color="auto"/>
                                                    <w:bottom w:val="none" w:sz="0" w:space="0" w:color="auto"/>
                                                    <w:right w:val="none" w:sz="0" w:space="0" w:color="auto"/>
                                                  </w:divBdr>
                                                  <w:divsChild>
                                                    <w:div w:id="2013986964">
                                                      <w:marLeft w:val="0"/>
                                                      <w:marRight w:val="0"/>
                                                      <w:marTop w:val="0"/>
                                                      <w:marBottom w:val="0"/>
                                                      <w:divBdr>
                                                        <w:top w:val="none" w:sz="0" w:space="0" w:color="auto"/>
                                                        <w:left w:val="none" w:sz="0" w:space="0" w:color="auto"/>
                                                        <w:bottom w:val="none" w:sz="0" w:space="0" w:color="auto"/>
                                                        <w:right w:val="none" w:sz="0" w:space="0" w:color="auto"/>
                                                      </w:divBdr>
                                                    </w:div>
                                                  </w:divsChild>
                                                </w:div>
                                                <w:div w:id="893464023">
                                                  <w:marLeft w:val="0"/>
                                                  <w:marRight w:val="0"/>
                                                  <w:marTop w:val="360"/>
                                                  <w:marBottom w:val="0"/>
                                                  <w:divBdr>
                                                    <w:top w:val="none" w:sz="0" w:space="0" w:color="auto"/>
                                                    <w:left w:val="none" w:sz="0" w:space="0" w:color="auto"/>
                                                    <w:bottom w:val="none" w:sz="0" w:space="0" w:color="auto"/>
                                                    <w:right w:val="none" w:sz="0" w:space="0" w:color="auto"/>
                                                  </w:divBdr>
                                                  <w:divsChild>
                                                    <w:div w:id="2033607041">
                                                      <w:marLeft w:val="0"/>
                                                      <w:marRight w:val="0"/>
                                                      <w:marTop w:val="0"/>
                                                      <w:marBottom w:val="0"/>
                                                      <w:divBdr>
                                                        <w:top w:val="none" w:sz="0" w:space="0" w:color="auto"/>
                                                        <w:left w:val="none" w:sz="0" w:space="0" w:color="auto"/>
                                                        <w:bottom w:val="none" w:sz="0" w:space="0" w:color="auto"/>
                                                        <w:right w:val="none" w:sz="0" w:space="0" w:color="auto"/>
                                                      </w:divBdr>
                                                    </w:div>
                                                  </w:divsChild>
                                                </w:div>
                                                <w:div w:id="920219731">
                                                  <w:marLeft w:val="0"/>
                                                  <w:marRight w:val="0"/>
                                                  <w:marTop w:val="360"/>
                                                  <w:marBottom w:val="0"/>
                                                  <w:divBdr>
                                                    <w:top w:val="none" w:sz="0" w:space="0" w:color="auto"/>
                                                    <w:left w:val="none" w:sz="0" w:space="0" w:color="auto"/>
                                                    <w:bottom w:val="none" w:sz="0" w:space="0" w:color="auto"/>
                                                    <w:right w:val="none" w:sz="0" w:space="0" w:color="auto"/>
                                                  </w:divBdr>
                                                  <w:divsChild>
                                                    <w:div w:id="872840432">
                                                      <w:marLeft w:val="0"/>
                                                      <w:marRight w:val="0"/>
                                                      <w:marTop w:val="0"/>
                                                      <w:marBottom w:val="0"/>
                                                      <w:divBdr>
                                                        <w:top w:val="none" w:sz="0" w:space="0" w:color="auto"/>
                                                        <w:left w:val="none" w:sz="0" w:space="0" w:color="auto"/>
                                                        <w:bottom w:val="none" w:sz="0" w:space="0" w:color="auto"/>
                                                        <w:right w:val="none" w:sz="0" w:space="0" w:color="auto"/>
                                                      </w:divBdr>
                                                    </w:div>
                                                  </w:divsChild>
                                                </w:div>
                                                <w:div w:id="960110449">
                                                  <w:marLeft w:val="0"/>
                                                  <w:marRight w:val="0"/>
                                                  <w:marTop w:val="360"/>
                                                  <w:marBottom w:val="0"/>
                                                  <w:divBdr>
                                                    <w:top w:val="none" w:sz="0" w:space="0" w:color="auto"/>
                                                    <w:left w:val="none" w:sz="0" w:space="0" w:color="auto"/>
                                                    <w:bottom w:val="none" w:sz="0" w:space="0" w:color="auto"/>
                                                    <w:right w:val="none" w:sz="0" w:space="0" w:color="auto"/>
                                                  </w:divBdr>
                                                  <w:divsChild>
                                                    <w:div w:id="356582852">
                                                      <w:marLeft w:val="0"/>
                                                      <w:marRight w:val="0"/>
                                                      <w:marTop w:val="0"/>
                                                      <w:marBottom w:val="0"/>
                                                      <w:divBdr>
                                                        <w:top w:val="none" w:sz="0" w:space="0" w:color="auto"/>
                                                        <w:left w:val="none" w:sz="0" w:space="0" w:color="auto"/>
                                                        <w:bottom w:val="none" w:sz="0" w:space="0" w:color="auto"/>
                                                        <w:right w:val="none" w:sz="0" w:space="0" w:color="auto"/>
                                                      </w:divBdr>
                                                    </w:div>
                                                  </w:divsChild>
                                                </w:div>
                                                <w:div w:id="1076053854">
                                                  <w:marLeft w:val="0"/>
                                                  <w:marRight w:val="0"/>
                                                  <w:marTop w:val="360"/>
                                                  <w:marBottom w:val="0"/>
                                                  <w:divBdr>
                                                    <w:top w:val="none" w:sz="0" w:space="0" w:color="auto"/>
                                                    <w:left w:val="none" w:sz="0" w:space="0" w:color="auto"/>
                                                    <w:bottom w:val="none" w:sz="0" w:space="0" w:color="auto"/>
                                                    <w:right w:val="none" w:sz="0" w:space="0" w:color="auto"/>
                                                  </w:divBdr>
                                                  <w:divsChild>
                                                    <w:div w:id="942806423">
                                                      <w:marLeft w:val="0"/>
                                                      <w:marRight w:val="0"/>
                                                      <w:marTop w:val="0"/>
                                                      <w:marBottom w:val="0"/>
                                                      <w:divBdr>
                                                        <w:top w:val="none" w:sz="0" w:space="0" w:color="auto"/>
                                                        <w:left w:val="none" w:sz="0" w:space="0" w:color="auto"/>
                                                        <w:bottom w:val="none" w:sz="0" w:space="0" w:color="auto"/>
                                                        <w:right w:val="none" w:sz="0" w:space="0" w:color="auto"/>
                                                      </w:divBdr>
                                                    </w:div>
                                                  </w:divsChild>
                                                </w:div>
                                                <w:div w:id="1076631214">
                                                  <w:marLeft w:val="0"/>
                                                  <w:marRight w:val="0"/>
                                                  <w:marTop w:val="440"/>
                                                  <w:marBottom w:val="200"/>
                                                  <w:divBdr>
                                                    <w:top w:val="none" w:sz="0" w:space="0" w:color="auto"/>
                                                    <w:left w:val="none" w:sz="0" w:space="0" w:color="auto"/>
                                                    <w:bottom w:val="none" w:sz="0" w:space="0" w:color="auto"/>
                                                    <w:right w:val="none" w:sz="0" w:space="0" w:color="auto"/>
                                                  </w:divBdr>
                                                  <w:divsChild>
                                                    <w:div w:id="1175459396">
                                                      <w:marLeft w:val="0"/>
                                                      <w:marRight w:val="0"/>
                                                      <w:marTop w:val="0"/>
                                                      <w:marBottom w:val="0"/>
                                                      <w:divBdr>
                                                        <w:top w:val="none" w:sz="0" w:space="0" w:color="auto"/>
                                                        <w:left w:val="none" w:sz="0" w:space="0" w:color="auto"/>
                                                        <w:bottom w:val="none" w:sz="0" w:space="0" w:color="auto"/>
                                                        <w:right w:val="none" w:sz="0" w:space="0" w:color="auto"/>
                                                      </w:divBdr>
                                                    </w:div>
                                                  </w:divsChild>
                                                </w:div>
                                                <w:div w:id="1128666899">
                                                  <w:marLeft w:val="0"/>
                                                  <w:marRight w:val="0"/>
                                                  <w:marTop w:val="360"/>
                                                  <w:marBottom w:val="0"/>
                                                  <w:divBdr>
                                                    <w:top w:val="none" w:sz="0" w:space="0" w:color="auto"/>
                                                    <w:left w:val="none" w:sz="0" w:space="0" w:color="auto"/>
                                                    <w:bottom w:val="none" w:sz="0" w:space="0" w:color="auto"/>
                                                    <w:right w:val="none" w:sz="0" w:space="0" w:color="auto"/>
                                                  </w:divBdr>
                                                  <w:divsChild>
                                                    <w:div w:id="2132700720">
                                                      <w:marLeft w:val="0"/>
                                                      <w:marRight w:val="0"/>
                                                      <w:marTop w:val="0"/>
                                                      <w:marBottom w:val="0"/>
                                                      <w:divBdr>
                                                        <w:top w:val="none" w:sz="0" w:space="0" w:color="auto"/>
                                                        <w:left w:val="none" w:sz="0" w:space="0" w:color="auto"/>
                                                        <w:bottom w:val="none" w:sz="0" w:space="0" w:color="auto"/>
                                                        <w:right w:val="none" w:sz="0" w:space="0" w:color="auto"/>
                                                      </w:divBdr>
                                                    </w:div>
                                                  </w:divsChild>
                                                </w:div>
                                                <w:div w:id="1185366313">
                                                  <w:marLeft w:val="0"/>
                                                  <w:marRight w:val="0"/>
                                                  <w:marTop w:val="0"/>
                                                  <w:marBottom w:val="0"/>
                                                  <w:divBdr>
                                                    <w:top w:val="none" w:sz="0" w:space="0" w:color="auto"/>
                                                    <w:left w:val="none" w:sz="0" w:space="0" w:color="auto"/>
                                                    <w:bottom w:val="none" w:sz="0" w:space="0" w:color="auto"/>
                                                    <w:right w:val="none" w:sz="0" w:space="0" w:color="auto"/>
                                                  </w:divBdr>
                                                  <w:divsChild>
                                                    <w:div w:id="1786848654">
                                                      <w:marLeft w:val="0"/>
                                                      <w:marRight w:val="0"/>
                                                      <w:marTop w:val="0"/>
                                                      <w:marBottom w:val="0"/>
                                                      <w:divBdr>
                                                        <w:top w:val="none" w:sz="0" w:space="0" w:color="auto"/>
                                                        <w:left w:val="none" w:sz="0" w:space="0" w:color="auto"/>
                                                        <w:bottom w:val="none" w:sz="0" w:space="0" w:color="auto"/>
                                                        <w:right w:val="none" w:sz="0" w:space="0" w:color="auto"/>
                                                      </w:divBdr>
                                                      <w:divsChild>
                                                        <w:div w:id="1068457746">
                                                          <w:marLeft w:val="0"/>
                                                          <w:marRight w:val="0"/>
                                                          <w:marTop w:val="360"/>
                                                          <w:marBottom w:val="0"/>
                                                          <w:divBdr>
                                                            <w:top w:val="none" w:sz="0" w:space="0" w:color="auto"/>
                                                            <w:left w:val="none" w:sz="0" w:space="0" w:color="auto"/>
                                                            <w:bottom w:val="none" w:sz="0" w:space="0" w:color="auto"/>
                                                            <w:right w:val="none" w:sz="0" w:space="0" w:color="auto"/>
                                                          </w:divBdr>
                                                          <w:divsChild>
                                                            <w:div w:id="351030913">
                                                              <w:marLeft w:val="0"/>
                                                              <w:marRight w:val="0"/>
                                                              <w:marTop w:val="0"/>
                                                              <w:marBottom w:val="0"/>
                                                              <w:divBdr>
                                                                <w:top w:val="none" w:sz="0" w:space="0" w:color="auto"/>
                                                                <w:left w:val="none" w:sz="0" w:space="0" w:color="auto"/>
                                                                <w:bottom w:val="none" w:sz="0" w:space="0" w:color="auto"/>
                                                                <w:right w:val="none" w:sz="0" w:space="0" w:color="auto"/>
                                                              </w:divBdr>
                                                              <w:divsChild>
                                                                <w:div w:id="325059431">
                                                                  <w:marLeft w:val="600"/>
                                                                  <w:marRight w:val="0"/>
                                                                  <w:marTop w:val="80"/>
                                                                  <w:marBottom w:val="0"/>
                                                                  <w:divBdr>
                                                                    <w:top w:val="none" w:sz="0" w:space="0" w:color="auto"/>
                                                                    <w:left w:val="none" w:sz="0" w:space="0" w:color="auto"/>
                                                                    <w:bottom w:val="none" w:sz="0" w:space="0" w:color="auto"/>
                                                                    <w:right w:val="none" w:sz="0" w:space="0" w:color="auto"/>
                                                                  </w:divBdr>
                                                                  <w:divsChild>
                                                                    <w:div w:id="1362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93061">
                                                  <w:marLeft w:val="0"/>
                                                  <w:marRight w:val="0"/>
                                                  <w:marTop w:val="360"/>
                                                  <w:marBottom w:val="0"/>
                                                  <w:divBdr>
                                                    <w:top w:val="none" w:sz="0" w:space="0" w:color="auto"/>
                                                    <w:left w:val="none" w:sz="0" w:space="0" w:color="auto"/>
                                                    <w:bottom w:val="none" w:sz="0" w:space="0" w:color="auto"/>
                                                    <w:right w:val="none" w:sz="0" w:space="0" w:color="auto"/>
                                                  </w:divBdr>
                                                  <w:divsChild>
                                                    <w:div w:id="2057390991">
                                                      <w:marLeft w:val="0"/>
                                                      <w:marRight w:val="0"/>
                                                      <w:marTop w:val="0"/>
                                                      <w:marBottom w:val="0"/>
                                                      <w:divBdr>
                                                        <w:top w:val="none" w:sz="0" w:space="0" w:color="auto"/>
                                                        <w:left w:val="none" w:sz="0" w:space="0" w:color="auto"/>
                                                        <w:bottom w:val="none" w:sz="0" w:space="0" w:color="auto"/>
                                                        <w:right w:val="none" w:sz="0" w:space="0" w:color="auto"/>
                                                      </w:divBdr>
                                                    </w:div>
                                                  </w:divsChild>
                                                </w:div>
                                                <w:div w:id="1495216729">
                                                  <w:marLeft w:val="0"/>
                                                  <w:marRight w:val="0"/>
                                                  <w:marTop w:val="0"/>
                                                  <w:marBottom w:val="0"/>
                                                  <w:divBdr>
                                                    <w:top w:val="none" w:sz="0" w:space="0" w:color="auto"/>
                                                    <w:left w:val="none" w:sz="0" w:space="0" w:color="auto"/>
                                                    <w:bottom w:val="none" w:sz="0" w:space="0" w:color="auto"/>
                                                    <w:right w:val="none" w:sz="0" w:space="0" w:color="auto"/>
                                                  </w:divBdr>
                                                  <w:divsChild>
                                                    <w:div w:id="1610232304">
                                                      <w:marLeft w:val="0"/>
                                                      <w:marRight w:val="0"/>
                                                      <w:marTop w:val="0"/>
                                                      <w:marBottom w:val="0"/>
                                                      <w:divBdr>
                                                        <w:top w:val="none" w:sz="0" w:space="0" w:color="auto"/>
                                                        <w:left w:val="none" w:sz="0" w:space="0" w:color="auto"/>
                                                        <w:bottom w:val="none" w:sz="0" w:space="0" w:color="auto"/>
                                                        <w:right w:val="none" w:sz="0" w:space="0" w:color="auto"/>
                                                      </w:divBdr>
                                                      <w:divsChild>
                                                        <w:div w:id="213934464">
                                                          <w:marLeft w:val="0"/>
                                                          <w:marRight w:val="0"/>
                                                          <w:marTop w:val="360"/>
                                                          <w:marBottom w:val="0"/>
                                                          <w:divBdr>
                                                            <w:top w:val="none" w:sz="0" w:space="0" w:color="auto"/>
                                                            <w:left w:val="none" w:sz="0" w:space="0" w:color="auto"/>
                                                            <w:bottom w:val="none" w:sz="0" w:space="0" w:color="auto"/>
                                                            <w:right w:val="none" w:sz="0" w:space="0" w:color="auto"/>
                                                          </w:divBdr>
                                                          <w:divsChild>
                                                            <w:div w:id="1843817410">
                                                              <w:marLeft w:val="0"/>
                                                              <w:marRight w:val="0"/>
                                                              <w:marTop w:val="0"/>
                                                              <w:marBottom w:val="0"/>
                                                              <w:divBdr>
                                                                <w:top w:val="none" w:sz="0" w:space="0" w:color="auto"/>
                                                                <w:left w:val="none" w:sz="0" w:space="0" w:color="auto"/>
                                                                <w:bottom w:val="none" w:sz="0" w:space="0" w:color="auto"/>
                                                                <w:right w:val="none" w:sz="0" w:space="0" w:color="auto"/>
                                                              </w:divBdr>
                                                            </w:div>
                                                          </w:divsChild>
                                                        </w:div>
                                                        <w:div w:id="262492677">
                                                          <w:marLeft w:val="600"/>
                                                          <w:marRight w:val="0"/>
                                                          <w:marTop w:val="80"/>
                                                          <w:marBottom w:val="0"/>
                                                          <w:divBdr>
                                                            <w:top w:val="none" w:sz="0" w:space="0" w:color="auto"/>
                                                            <w:left w:val="none" w:sz="0" w:space="0" w:color="auto"/>
                                                            <w:bottom w:val="none" w:sz="0" w:space="0" w:color="auto"/>
                                                            <w:right w:val="none" w:sz="0" w:space="0" w:color="auto"/>
                                                          </w:divBdr>
                                                          <w:divsChild>
                                                            <w:div w:id="161553727">
                                                              <w:marLeft w:val="0"/>
                                                              <w:marRight w:val="0"/>
                                                              <w:marTop w:val="0"/>
                                                              <w:marBottom w:val="0"/>
                                                              <w:divBdr>
                                                                <w:top w:val="none" w:sz="0" w:space="0" w:color="auto"/>
                                                                <w:left w:val="none" w:sz="0" w:space="0" w:color="auto"/>
                                                                <w:bottom w:val="none" w:sz="0" w:space="0" w:color="auto"/>
                                                                <w:right w:val="none" w:sz="0" w:space="0" w:color="auto"/>
                                                              </w:divBdr>
                                                            </w:div>
                                                          </w:divsChild>
                                                        </w:div>
                                                        <w:div w:id="386883770">
                                                          <w:marLeft w:val="600"/>
                                                          <w:marRight w:val="0"/>
                                                          <w:marTop w:val="80"/>
                                                          <w:marBottom w:val="0"/>
                                                          <w:divBdr>
                                                            <w:top w:val="none" w:sz="0" w:space="0" w:color="auto"/>
                                                            <w:left w:val="none" w:sz="0" w:space="0" w:color="auto"/>
                                                            <w:bottom w:val="none" w:sz="0" w:space="0" w:color="auto"/>
                                                            <w:right w:val="none" w:sz="0" w:space="0" w:color="auto"/>
                                                          </w:divBdr>
                                                          <w:divsChild>
                                                            <w:div w:id="1393428965">
                                                              <w:marLeft w:val="0"/>
                                                              <w:marRight w:val="0"/>
                                                              <w:marTop w:val="0"/>
                                                              <w:marBottom w:val="0"/>
                                                              <w:divBdr>
                                                                <w:top w:val="none" w:sz="0" w:space="0" w:color="auto"/>
                                                                <w:left w:val="none" w:sz="0" w:space="0" w:color="auto"/>
                                                                <w:bottom w:val="none" w:sz="0" w:space="0" w:color="auto"/>
                                                                <w:right w:val="none" w:sz="0" w:space="0" w:color="auto"/>
                                                              </w:divBdr>
                                                            </w:div>
                                                          </w:divsChild>
                                                        </w:div>
                                                        <w:div w:id="693774424">
                                                          <w:marLeft w:val="600"/>
                                                          <w:marRight w:val="0"/>
                                                          <w:marTop w:val="80"/>
                                                          <w:marBottom w:val="0"/>
                                                          <w:divBdr>
                                                            <w:top w:val="none" w:sz="0" w:space="0" w:color="auto"/>
                                                            <w:left w:val="none" w:sz="0" w:space="0" w:color="auto"/>
                                                            <w:bottom w:val="none" w:sz="0" w:space="0" w:color="auto"/>
                                                            <w:right w:val="none" w:sz="0" w:space="0" w:color="auto"/>
                                                          </w:divBdr>
                                                          <w:divsChild>
                                                            <w:div w:id="1248419030">
                                                              <w:marLeft w:val="0"/>
                                                              <w:marRight w:val="0"/>
                                                              <w:marTop w:val="0"/>
                                                              <w:marBottom w:val="0"/>
                                                              <w:divBdr>
                                                                <w:top w:val="none" w:sz="0" w:space="0" w:color="auto"/>
                                                                <w:left w:val="none" w:sz="0" w:space="0" w:color="auto"/>
                                                                <w:bottom w:val="none" w:sz="0" w:space="0" w:color="auto"/>
                                                                <w:right w:val="none" w:sz="0" w:space="0" w:color="auto"/>
                                                              </w:divBdr>
                                                            </w:div>
                                                          </w:divsChild>
                                                        </w:div>
                                                        <w:div w:id="776370865">
                                                          <w:marLeft w:val="600"/>
                                                          <w:marRight w:val="0"/>
                                                          <w:marTop w:val="80"/>
                                                          <w:marBottom w:val="0"/>
                                                          <w:divBdr>
                                                            <w:top w:val="none" w:sz="0" w:space="0" w:color="auto"/>
                                                            <w:left w:val="none" w:sz="0" w:space="0" w:color="auto"/>
                                                            <w:bottom w:val="none" w:sz="0" w:space="0" w:color="auto"/>
                                                            <w:right w:val="none" w:sz="0" w:space="0" w:color="auto"/>
                                                          </w:divBdr>
                                                          <w:divsChild>
                                                            <w:div w:id="1776359870">
                                                              <w:marLeft w:val="0"/>
                                                              <w:marRight w:val="0"/>
                                                              <w:marTop w:val="0"/>
                                                              <w:marBottom w:val="0"/>
                                                              <w:divBdr>
                                                                <w:top w:val="none" w:sz="0" w:space="0" w:color="auto"/>
                                                                <w:left w:val="none" w:sz="0" w:space="0" w:color="auto"/>
                                                                <w:bottom w:val="none" w:sz="0" w:space="0" w:color="auto"/>
                                                                <w:right w:val="none" w:sz="0" w:space="0" w:color="auto"/>
                                                              </w:divBdr>
                                                            </w:div>
                                                          </w:divsChild>
                                                        </w:div>
                                                        <w:div w:id="790130084">
                                                          <w:marLeft w:val="600"/>
                                                          <w:marRight w:val="0"/>
                                                          <w:marTop w:val="80"/>
                                                          <w:marBottom w:val="0"/>
                                                          <w:divBdr>
                                                            <w:top w:val="none" w:sz="0" w:space="0" w:color="auto"/>
                                                            <w:left w:val="none" w:sz="0" w:space="0" w:color="auto"/>
                                                            <w:bottom w:val="none" w:sz="0" w:space="0" w:color="auto"/>
                                                            <w:right w:val="none" w:sz="0" w:space="0" w:color="auto"/>
                                                          </w:divBdr>
                                                          <w:divsChild>
                                                            <w:div w:id="748581614">
                                                              <w:marLeft w:val="0"/>
                                                              <w:marRight w:val="0"/>
                                                              <w:marTop w:val="0"/>
                                                              <w:marBottom w:val="0"/>
                                                              <w:divBdr>
                                                                <w:top w:val="none" w:sz="0" w:space="0" w:color="auto"/>
                                                                <w:left w:val="none" w:sz="0" w:space="0" w:color="auto"/>
                                                                <w:bottom w:val="none" w:sz="0" w:space="0" w:color="auto"/>
                                                                <w:right w:val="none" w:sz="0" w:space="0" w:color="auto"/>
                                                              </w:divBdr>
                                                            </w:div>
                                                          </w:divsChild>
                                                        </w:div>
                                                        <w:div w:id="790780068">
                                                          <w:marLeft w:val="600"/>
                                                          <w:marRight w:val="0"/>
                                                          <w:marTop w:val="80"/>
                                                          <w:marBottom w:val="0"/>
                                                          <w:divBdr>
                                                            <w:top w:val="none" w:sz="0" w:space="0" w:color="auto"/>
                                                            <w:left w:val="none" w:sz="0" w:space="0" w:color="auto"/>
                                                            <w:bottom w:val="none" w:sz="0" w:space="0" w:color="auto"/>
                                                            <w:right w:val="none" w:sz="0" w:space="0" w:color="auto"/>
                                                          </w:divBdr>
                                                          <w:divsChild>
                                                            <w:div w:id="786047974">
                                                              <w:marLeft w:val="0"/>
                                                              <w:marRight w:val="0"/>
                                                              <w:marTop w:val="0"/>
                                                              <w:marBottom w:val="0"/>
                                                              <w:divBdr>
                                                                <w:top w:val="none" w:sz="0" w:space="0" w:color="auto"/>
                                                                <w:left w:val="none" w:sz="0" w:space="0" w:color="auto"/>
                                                                <w:bottom w:val="none" w:sz="0" w:space="0" w:color="auto"/>
                                                                <w:right w:val="none" w:sz="0" w:space="0" w:color="auto"/>
                                                              </w:divBdr>
                                                            </w:div>
                                                          </w:divsChild>
                                                        </w:div>
                                                        <w:div w:id="1130973367">
                                                          <w:marLeft w:val="600"/>
                                                          <w:marRight w:val="0"/>
                                                          <w:marTop w:val="80"/>
                                                          <w:marBottom w:val="0"/>
                                                          <w:divBdr>
                                                            <w:top w:val="none" w:sz="0" w:space="0" w:color="auto"/>
                                                            <w:left w:val="none" w:sz="0" w:space="0" w:color="auto"/>
                                                            <w:bottom w:val="none" w:sz="0" w:space="0" w:color="auto"/>
                                                            <w:right w:val="none" w:sz="0" w:space="0" w:color="auto"/>
                                                          </w:divBdr>
                                                          <w:divsChild>
                                                            <w:div w:id="157159520">
                                                              <w:marLeft w:val="0"/>
                                                              <w:marRight w:val="0"/>
                                                              <w:marTop w:val="0"/>
                                                              <w:marBottom w:val="0"/>
                                                              <w:divBdr>
                                                                <w:top w:val="none" w:sz="0" w:space="0" w:color="auto"/>
                                                                <w:left w:val="none" w:sz="0" w:space="0" w:color="auto"/>
                                                                <w:bottom w:val="none" w:sz="0" w:space="0" w:color="auto"/>
                                                                <w:right w:val="none" w:sz="0" w:space="0" w:color="auto"/>
                                                              </w:divBdr>
                                                            </w:div>
                                                          </w:divsChild>
                                                        </w:div>
                                                        <w:div w:id="1331059777">
                                                          <w:marLeft w:val="600"/>
                                                          <w:marRight w:val="0"/>
                                                          <w:marTop w:val="80"/>
                                                          <w:marBottom w:val="0"/>
                                                          <w:divBdr>
                                                            <w:top w:val="none" w:sz="0" w:space="0" w:color="auto"/>
                                                            <w:left w:val="none" w:sz="0" w:space="0" w:color="auto"/>
                                                            <w:bottom w:val="none" w:sz="0" w:space="0" w:color="auto"/>
                                                            <w:right w:val="none" w:sz="0" w:space="0" w:color="auto"/>
                                                          </w:divBdr>
                                                          <w:divsChild>
                                                            <w:div w:id="1311791529">
                                                              <w:marLeft w:val="0"/>
                                                              <w:marRight w:val="0"/>
                                                              <w:marTop w:val="0"/>
                                                              <w:marBottom w:val="0"/>
                                                              <w:divBdr>
                                                                <w:top w:val="none" w:sz="0" w:space="0" w:color="auto"/>
                                                                <w:left w:val="none" w:sz="0" w:space="0" w:color="auto"/>
                                                                <w:bottom w:val="none" w:sz="0" w:space="0" w:color="auto"/>
                                                                <w:right w:val="none" w:sz="0" w:space="0" w:color="auto"/>
                                                              </w:divBdr>
                                                            </w:div>
                                                          </w:divsChild>
                                                        </w:div>
                                                        <w:div w:id="1375081081">
                                                          <w:marLeft w:val="600"/>
                                                          <w:marRight w:val="0"/>
                                                          <w:marTop w:val="80"/>
                                                          <w:marBottom w:val="0"/>
                                                          <w:divBdr>
                                                            <w:top w:val="none" w:sz="0" w:space="0" w:color="auto"/>
                                                            <w:left w:val="none" w:sz="0" w:space="0" w:color="auto"/>
                                                            <w:bottom w:val="none" w:sz="0" w:space="0" w:color="auto"/>
                                                            <w:right w:val="none" w:sz="0" w:space="0" w:color="auto"/>
                                                          </w:divBdr>
                                                          <w:divsChild>
                                                            <w:div w:id="1413576811">
                                                              <w:marLeft w:val="0"/>
                                                              <w:marRight w:val="0"/>
                                                              <w:marTop w:val="0"/>
                                                              <w:marBottom w:val="0"/>
                                                              <w:divBdr>
                                                                <w:top w:val="none" w:sz="0" w:space="0" w:color="auto"/>
                                                                <w:left w:val="none" w:sz="0" w:space="0" w:color="auto"/>
                                                                <w:bottom w:val="none" w:sz="0" w:space="0" w:color="auto"/>
                                                                <w:right w:val="none" w:sz="0" w:space="0" w:color="auto"/>
                                                              </w:divBdr>
                                                            </w:div>
                                                          </w:divsChild>
                                                        </w:div>
                                                        <w:div w:id="1562255611">
                                                          <w:marLeft w:val="600"/>
                                                          <w:marRight w:val="0"/>
                                                          <w:marTop w:val="80"/>
                                                          <w:marBottom w:val="0"/>
                                                          <w:divBdr>
                                                            <w:top w:val="none" w:sz="0" w:space="0" w:color="auto"/>
                                                            <w:left w:val="none" w:sz="0" w:space="0" w:color="auto"/>
                                                            <w:bottom w:val="none" w:sz="0" w:space="0" w:color="auto"/>
                                                            <w:right w:val="none" w:sz="0" w:space="0" w:color="auto"/>
                                                          </w:divBdr>
                                                          <w:divsChild>
                                                            <w:div w:id="479226486">
                                                              <w:marLeft w:val="0"/>
                                                              <w:marRight w:val="0"/>
                                                              <w:marTop w:val="0"/>
                                                              <w:marBottom w:val="0"/>
                                                              <w:divBdr>
                                                                <w:top w:val="none" w:sz="0" w:space="0" w:color="auto"/>
                                                                <w:left w:val="none" w:sz="0" w:space="0" w:color="auto"/>
                                                                <w:bottom w:val="none" w:sz="0" w:space="0" w:color="auto"/>
                                                                <w:right w:val="none" w:sz="0" w:space="0" w:color="auto"/>
                                                              </w:divBdr>
                                                            </w:div>
                                                          </w:divsChild>
                                                        </w:div>
                                                        <w:div w:id="1955092442">
                                                          <w:marLeft w:val="600"/>
                                                          <w:marRight w:val="0"/>
                                                          <w:marTop w:val="80"/>
                                                          <w:marBottom w:val="0"/>
                                                          <w:divBdr>
                                                            <w:top w:val="none" w:sz="0" w:space="0" w:color="auto"/>
                                                            <w:left w:val="none" w:sz="0" w:space="0" w:color="auto"/>
                                                            <w:bottom w:val="none" w:sz="0" w:space="0" w:color="auto"/>
                                                            <w:right w:val="none" w:sz="0" w:space="0" w:color="auto"/>
                                                          </w:divBdr>
                                                          <w:divsChild>
                                                            <w:div w:id="112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3580">
                                                  <w:marLeft w:val="0"/>
                                                  <w:marRight w:val="0"/>
                                                  <w:marTop w:val="0"/>
                                                  <w:marBottom w:val="0"/>
                                                  <w:divBdr>
                                                    <w:top w:val="none" w:sz="0" w:space="0" w:color="auto"/>
                                                    <w:left w:val="none" w:sz="0" w:space="0" w:color="auto"/>
                                                    <w:bottom w:val="none" w:sz="0" w:space="0" w:color="auto"/>
                                                    <w:right w:val="none" w:sz="0" w:space="0" w:color="auto"/>
                                                  </w:divBdr>
                                                  <w:divsChild>
                                                    <w:div w:id="824012694">
                                                      <w:marLeft w:val="0"/>
                                                      <w:marRight w:val="0"/>
                                                      <w:marTop w:val="0"/>
                                                      <w:marBottom w:val="0"/>
                                                      <w:divBdr>
                                                        <w:top w:val="none" w:sz="0" w:space="0" w:color="auto"/>
                                                        <w:left w:val="none" w:sz="0" w:space="0" w:color="auto"/>
                                                        <w:bottom w:val="none" w:sz="0" w:space="0" w:color="auto"/>
                                                        <w:right w:val="none" w:sz="0" w:space="0" w:color="auto"/>
                                                      </w:divBdr>
                                                      <w:divsChild>
                                                        <w:div w:id="1824007212">
                                                          <w:marLeft w:val="0"/>
                                                          <w:marRight w:val="0"/>
                                                          <w:marTop w:val="360"/>
                                                          <w:marBottom w:val="0"/>
                                                          <w:divBdr>
                                                            <w:top w:val="none" w:sz="0" w:space="0" w:color="auto"/>
                                                            <w:left w:val="none" w:sz="0" w:space="0" w:color="auto"/>
                                                            <w:bottom w:val="none" w:sz="0" w:space="0" w:color="auto"/>
                                                            <w:right w:val="none" w:sz="0" w:space="0" w:color="auto"/>
                                                          </w:divBdr>
                                                          <w:divsChild>
                                                            <w:div w:id="1452283508">
                                                              <w:marLeft w:val="0"/>
                                                              <w:marRight w:val="0"/>
                                                              <w:marTop w:val="0"/>
                                                              <w:marBottom w:val="0"/>
                                                              <w:divBdr>
                                                                <w:top w:val="none" w:sz="0" w:space="0" w:color="auto"/>
                                                                <w:left w:val="none" w:sz="0" w:space="0" w:color="auto"/>
                                                                <w:bottom w:val="none" w:sz="0" w:space="0" w:color="auto"/>
                                                                <w:right w:val="none" w:sz="0" w:space="0" w:color="auto"/>
                                                              </w:divBdr>
                                                              <w:divsChild>
                                                                <w:div w:id="98842431">
                                                                  <w:marLeft w:val="600"/>
                                                                  <w:marRight w:val="0"/>
                                                                  <w:marTop w:val="80"/>
                                                                  <w:marBottom w:val="0"/>
                                                                  <w:divBdr>
                                                                    <w:top w:val="none" w:sz="0" w:space="0" w:color="auto"/>
                                                                    <w:left w:val="none" w:sz="0" w:space="0" w:color="auto"/>
                                                                    <w:bottom w:val="none" w:sz="0" w:space="0" w:color="auto"/>
                                                                    <w:right w:val="none" w:sz="0" w:space="0" w:color="auto"/>
                                                                  </w:divBdr>
                                                                  <w:divsChild>
                                                                    <w:div w:id="874077621">
                                                                      <w:marLeft w:val="0"/>
                                                                      <w:marRight w:val="0"/>
                                                                      <w:marTop w:val="0"/>
                                                                      <w:marBottom w:val="0"/>
                                                                      <w:divBdr>
                                                                        <w:top w:val="none" w:sz="0" w:space="0" w:color="auto"/>
                                                                        <w:left w:val="none" w:sz="0" w:space="0" w:color="auto"/>
                                                                        <w:bottom w:val="none" w:sz="0" w:space="0" w:color="auto"/>
                                                                        <w:right w:val="none" w:sz="0" w:space="0" w:color="auto"/>
                                                                      </w:divBdr>
                                                                    </w:div>
                                                                  </w:divsChild>
                                                                </w:div>
                                                                <w:div w:id="597098734">
                                                                  <w:marLeft w:val="600"/>
                                                                  <w:marRight w:val="0"/>
                                                                  <w:marTop w:val="80"/>
                                                                  <w:marBottom w:val="0"/>
                                                                  <w:divBdr>
                                                                    <w:top w:val="none" w:sz="0" w:space="0" w:color="auto"/>
                                                                    <w:left w:val="none" w:sz="0" w:space="0" w:color="auto"/>
                                                                    <w:bottom w:val="none" w:sz="0" w:space="0" w:color="auto"/>
                                                                    <w:right w:val="none" w:sz="0" w:space="0" w:color="auto"/>
                                                                  </w:divBdr>
                                                                  <w:divsChild>
                                                                    <w:div w:id="1191915741">
                                                                      <w:marLeft w:val="0"/>
                                                                      <w:marRight w:val="0"/>
                                                                      <w:marTop w:val="0"/>
                                                                      <w:marBottom w:val="0"/>
                                                                      <w:divBdr>
                                                                        <w:top w:val="none" w:sz="0" w:space="0" w:color="auto"/>
                                                                        <w:left w:val="none" w:sz="0" w:space="0" w:color="auto"/>
                                                                        <w:bottom w:val="none" w:sz="0" w:space="0" w:color="auto"/>
                                                                        <w:right w:val="none" w:sz="0" w:space="0" w:color="auto"/>
                                                                      </w:divBdr>
                                                                    </w:div>
                                                                  </w:divsChild>
                                                                </w:div>
                                                                <w:div w:id="2129035105">
                                                                  <w:marLeft w:val="600"/>
                                                                  <w:marRight w:val="0"/>
                                                                  <w:marTop w:val="80"/>
                                                                  <w:marBottom w:val="0"/>
                                                                  <w:divBdr>
                                                                    <w:top w:val="none" w:sz="0" w:space="0" w:color="auto"/>
                                                                    <w:left w:val="none" w:sz="0" w:space="0" w:color="auto"/>
                                                                    <w:bottom w:val="none" w:sz="0" w:space="0" w:color="auto"/>
                                                                    <w:right w:val="none" w:sz="0" w:space="0" w:color="auto"/>
                                                                  </w:divBdr>
                                                                  <w:divsChild>
                                                                    <w:div w:id="600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81915">
                                                  <w:marLeft w:val="0"/>
                                                  <w:marRight w:val="0"/>
                                                  <w:marTop w:val="0"/>
                                                  <w:marBottom w:val="0"/>
                                                  <w:divBdr>
                                                    <w:top w:val="none" w:sz="0" w:space="0" w:color="auto"/>
                                                    <w:left w:val="none" w:sz="0" w:space="0" w:color="auto"/>
                                                    <w:bottom w:val="none" w:sz="0" w:space="0" w:color="auto"/>
                                                    <w:right w:val="none" w:sz="0" w:space="0" w:color="auto"/>
                                                  </w:divBdr>
                                                  <w:divsChild>
                                                    <w:div w:id="538128777">
                                                      <w:marLeft w:val="0"/>
                                                      <w:marRight w:val="0"/>
                                                      <w:marTop w:val="0"/>
                                                      <w:marBottom w:val="0"/>
                                                      <w:divBdr>
                                                        <w:top w:val="none" w:sz="0" w:space="0" w:color="auto"/>
                                                        <w:left w:val="none" w:sz="0" w:space="0" w:color="auto"/>
                                                        <w:bottom w:val="none" w:sz="0" w:space="0" w:color="auto"/>
                                                        <w:right w:val="none" w:sz="0" w:space="0" w:color="auto"/>
                                                      </w:divBdr>
                                                      <w:divsChild>
                                                        <w:div w:id="728454047">
                                                          <w:marLeft w:val="0"/>
                                                          <w:marRight w:val="0"/>
                                                          <w:marTop w:val="360"/>
                                                          <w:marBottom w:val="0"/>
                                                          <w:divBdr>
                                                            <w:top w:val="none" w:sz="0" w:space="0" w:color="auto"/>
                                                            <w:left w:val="none" w:sz="0" w:space="0" w:color="auto"/>
                                                            <w:bottom w:val="none" w:sz="0" w:space="0" w:color="auto"/>
                                                            <w:right w:val="none" w:sz="0" w:space="0" w:color="auto"/>
                                                          </w:divBdr>
                                                          <w:divsChild>
                                                            <w:div w:id="770975661">
                                                              <w:marLeft w:val="0"/>
                                                              <w:marRight w:val="0"/>
                                                              <w:marTop w:val="0"/>
                                                              <w:marBottom w:val="0"/>
                                                              <w:divBdr>
                                                                <w:top w:val="none" w:sz="0" w:space="0" w:color="auto"/>
                                                                <w:left w:val="none" w:sz="0" w:space="0" w:color="auto"/>
                                                                <w:bottom w:val="none" w:sz="0" w:space="0" w:color="auto"/>
                                                                <w:right w:val="none" w:sz="0" w:space="0" w:color="auto"/>
                                                              </w:divBdr>
                                                              <w:divsChild>
                                                                <w:div w:id="32728788">
                                                                  <w:marLeft w:val="600"/>
                                                                  <w:marRight w:val="0"/>
                                                                  <w:marTop w:val="80"/>
                                                                  <w:marBottom w:val="0"/>
                                                                  <w:divBdr>
                                                                    <w:top w:val="none" w:sz="0" w:space="0" w:color="auto"/>
                                                                    <w:left w:val="none" w:sz="0" w:space="0" w:color="auto"/>
                                                                    <w:bottom w:val="none" w:sz="0" w:space="0" w:color="auto"/>
                                                                    <w:right w:val="none" w:sz="0" w:space="0" w:color="auto"/>
                                                                  </w:divBdr>
                                                                  <w:divsChild>
                                                                    <w:div w:id="5061673">
                                                                      <w:marLeft w:val="0"/>
                                                                      <w:marRight w:val="0"/>
                                                                      <w:marTop w:val="0"/>
                                                                      <w:marBottom w:val="0"/>
                                                                      <w:divBdr>
                                                                        <w:top w:val="none" w:sz="0" w:space="0" w:color="auto"/>
                                                                        <w:left w:val="none" w:sz="0" w:space="0" w:color="auto"/>
                                                                        <w:bottom w:val="none" w:sz="0" w:space="0" w:color="auto"/>
                                                                        <w:right w:val="none" w:sz="0" w:space="0" w:color="auto"/>
                                                                      </w:divBdr>
                                                                    </w:div>
                                                                  </w:divsChild>
                                                                </w:div>
                                                                <w:div w:id="838035745">
                                                                  <w:marLeft w:val="600"/>
                                                                  <w:marRight w:val="0"/>
                                                                  <w:marTop w:val="80"/>
                                                                  <w:marBottom w:val="0"/>
                                                                  <w:divBdr>
                                                                    <w:top w:val="none" w:sz="0" w:space="0" w:color="auto"/>
                                                                    <w:left w:val="none" w:sz="0" w:space="0" w:color="auto"/>
                                                                    <w:bottom w:val="none" w:sz="0" w:space="0" w:color="auto"/>
                                                                    <w:right w:val="none" w:sz="0" w:space="0" w:color="auto"/>
                                                                  </w:divBdr>
                                                                  <w:divsChild>
                                                                    <w:div w:id="408235219">
                                                                      <w:marLeft w:val="0"/>
                                                                      <w:marRight w:val="0"/>
                                                                      <w:marTop w:val="0"/>
                                                                      <w:marBottom w:val="0"/>
                                                                      <w:divBdr>
                                                                        <w:top w:val="none" w:sz="0" w:space="0" w:color="auto"/>
                                                                        <w:left w:val="none" w:sz="0" w:space="0" w:color="auto"/>
                                                                        <w:bottom w:val="none" w:sz="0" w:space="0" w:color="auto"/>
                                                                        <w:right w:val="none" w:sz="0" w:space="0" w:color="auto"/>
                                                                      </w:divBdr>
                                                                    </w:div>
                                                                  </w:divsChild>
                                                                </w:div>
                                                                <w:div w:id="1964536090">
                                                                  <w:marLeft w:val="600"/>
                                                                  <w:marRight w:val="0"/>
                                                                  <w:marTop w:val="80"/>
                                                                  <w:marBottom w:val="0"/>
                                                                  <w:divBdr>
                                                                    <w:top w:val="none" w:sz="0" w:space="0" w:color="auto"/>
                                                                    <w:left w:val="none" w:sz="0" w:space="0" w:color="auto"/>
                                                                    <w:bottom w:val="none" w:sz="0" w:space="0" w:color="auto"/>
                                                                    <w:right w:val="none" w:sz="0" w:space="0" w:color="auto"/>
                                                                  </w:divBdr>
                                                                  <w:divsChild>
                                                                    <w:div w:id="45759679">
                                                                      <w:marLeft w:val="0"/>
                                                                      <w:marRight w:val="0"/>
                                                                      <w:marTop w:val="0"/>
                                                                      <w:marBottom w:val="0"/>
                                                                      <w:divBdr>
                                                                        <w:top w:val="none" w:sz="0" w:space="0" w:color="auto"/>
                                                                        <w:left w:val="none" w:sz="0" w:space="0" w:color="auto"/>
                                                                        <w:bottom w:val="none" w:sz="0" w:space="0" w:color="auto"/>
                                                                        <w:right w:val="none" w:sz="0" w:space="0" w:color="auto"/>
                                                                      </w:divBdr>
                                                                    </w:div>
                                                                  </w:divsChild>
                                                                </w:div>
                                                                <w:div w:id="2009943609">
                                                                  <w:marLeft w:val="600"/>
                                                                  <w:marRight w:val="0"/>
                                                                  <w:marTop w:val="80"/>
                                                                  <w:marBottom w:val="0"/>
                                                                  <w:divBdr>
                                                                    <w:top w:val="none" w:sz="0" w:space="0" w:color="auto"/>
                                                                    <w:left w:val="none" w:sz="0" w:space="0" w:color="auto"/>
                                                                    <w:bottom w:val="none" w:sz="0" w:space="0" w:color="auto"/>
                                                                    <w:right w:val="none" w:sz="0" w:space="0" w:color="auto"/>
                                                                  </w:divBdr>
                                                                  <w:divsChild>
                                                                    <w:div w:id="4212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9649">
                                          <w:marLeft w:val="0"/>
                                          <w:marRight w:val="0"/>
                                          <w:marTop w:val="440"/>
                                          <w:marBottom w:val="740"/>
                                          <w:divBdr>
                                            <w:top w:val="none" w:sz="0" w:space="0" w:color="auto"/>
                                            <w:left w:val="none" w:sz="0" w:space="0" w:color="auto"/>
                                            <w:bottom w:val="none" w:sz="0" w:space="0" w:color="auto"/>
                                            <w:right w:val="none" w:sz="0" w:space="0" w:color="auto"/>
                                          </w:divBdr>
                                          <w:divsChild>
                                            <w:div w:id="1941330657">
                                              <w:marLeft w:val="0"/>
                                              <w:marRight w:val="0"/>
                                              <w:marTop w:val="0"/>
                                              <w:marBottom w:val="0"/>
                                              <w:divBdr>
                                                <w:top w:val="none" w:sz="0" w:space="0" w:color="auto"/>
                                                <w:left w:val="none" w:sz="0" w:space="0" w:color="auto"/>
                                                <w:bottom w:val="none" w:sz="0" w:space="0" w:color="auto"/>
                                                <w:right w:val="none" w:sz="0" w:space="0" w:color="auto"/>
                                              </w:divBdr>
                                              <w:divsChild>
                                                <w:div w:id="145707055">
                                                  <w:marLeft w:val="0"/>
                                                  <w:marRight w:val="0"/>
                                                  <w:marTop w:val="0"/>
                                                  <w:marBottom w:val="0"/>
                                                  <w:divBdr>
                                                    <w:top w:val="none" w:sz="0" w:space="0" w:color="auto"/>
                                                    <w:left w:val="none" w:sz="0" w:space="0" w:color="auto"/>
                                                    <w:bottom w:val="none" w:sz="0" w:space="0" w:color="auto"/>
                                                    <w:right w:val="none" w:sz="0" w:space="0" w:color="auto"/>
                                                  </w:divBdr>
                                                  <w:divsChild>
                                                    <w:div w:id="226957567">
                                                      <w:marLeft w:val="0"/>
                                                      <w:marRight w:val="0"/>
                                                      <w:marTop w:val="0"/>
                                                      <w:marBottom w:val="0"/>
                                                      <w:divBdr>
                                                        <w:top w:val="none" w:sz="0" w:space="0" w:color="auto"/>
                                                        <w:left w:val="none" w:sz="0" w:space="0" w:color="auto"/>
                                                        <w:bottom w:val="none" w:sz="0" w:space="0" w:color="auto"/>
                                                        <w:right w:val="none" w:sz="0" w:space="0" w:color="auto"/>
                                                      </w:divBdr>
                                                      <w:divsChild>
                                                        <w:div w:id="1080370729">
                                                          <w:marLeft w:val="0"/>
                                                          <w:marRight w:val="0"/>
                                                          <w:marTop w:val="360"/>
                                                          <w:marBottom w:val="0"/>
                                                          <w:divBdr>
                                                            <w:top w:val="none" w:sz="0" w:space="0" w:color="auto"/>
                                                            <w:left w:val="none" w:sz="0" w:space="0" w:color="auto"/>
                                                            <w:bottom w:val="none" w:sz="0" w:space="0" w:color="auto"/>
                                                            <w:right w:val="none" w:sz="0" w:space="0" w:color="auto"/>
                                                          </w:divBdr>
                                                          <w:divsChild>
                                                            <w:div w:id="962688290">
                                                              <w:marLeft w:val="0"/>
                                                              <w:marRight w:val="0"/>
                                                              <w:marTop w:val="0"/>
                                                              <w:marBottom w:val="0"/>
                                                              <w:divBdr>
                                                                <w:top w:val="none" w:sz="0" w:space="0" w:color="auto"/>
                                                                <w:left w:val="none" w:sz="0" w:space="0" w:color="auto"/>
                                                                <w:bottom w:val="none" w:sz="0" w:space="0" w:color="auto"/>
                                                                <w:right w:val="none" w:sz="0" w:space="0" w:color="auto"/>
                                                              </w:divBdr>
                                                              <w:divsChild>
                                                                <w:div w:id="346102964">
                                                                  <w:marLeft w:val="600"/>
                                                                  <w:marRight w:val="0"/>
                                                                  <w:marTop w:val="80"/>
                                                                  <w:marBottom w:val="0"/>
                                                                  <w:divBdr>
                                                                    <w:top w:val="none" w:sz="0" w:space="0" w:color="auto"/>
                                                                    <w:left w:val="none" w:sz="0" w:space="0" w:color="auto"/>
                                                                    <w:bottom w:val="none" w:sz="0" w:space="0" w:color="auto"/>
                                                                    <w:right w:val="none" w:sz="0" w:space="0" w:color="auto"/>
                                                                  </w:divBdr>
                                                                  <w:divsChild>
                                                                    <w:div w:id="601232503">
                                                                      <w:marLeft w:val="0"/>
                                                                      <w:marRight w:val="0"/>
                                                                      <w:marTop w:val="0"/>
                                                                      <w:marBottom w:val="0"/>
                                                                      <w:divBdr>
                                                                        <w:top w:val="none" w:sz="0" w:space="0" w:color="auto"/>
                                                                        <w:left w:val="none" w:sz="0" w:space="0" w:color="auto"/>
                                                                        <w:bottom w:val="none" w:sz="0" w:space="0" w:color="auto"/>
                                                                        <w:right w:val="none" w:sz="0" w:space="0" w:color="auto"/>
                                                                      </w:divBdr>
                                                                    </w:div>
                                                                  </w:divsChild>
                                                                </w:div>
                                                                <w:div w:id="2097482914">
                                                                  <w:marLeft w:val="600"/>
                                                                  <w:marRight w:val="0"/>
                                                                  <w:marTop w:val="80"/>
                                                                  <w:marBottom w:val="0"/>
                                                                  <w:divBdr>
                                                                    <w:top w:val="none" w:sz="0" w:space="0" w:color="auto"/>
                                                                    <w:left w:val="none" w:sz="0" w:space="0" w:color="auto"/>
                                                                    <w:bottom w:val="none" w:sz="0" w:space="0" w:color="auto"/>
                                                                    <w:right w:val="none" w:sz="0" w:space="0" w:color="auto"/>
                                                                  </w:divBdr>
                                                                  <w:divsChild>
                                                                    <w:div w:id="9465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0862">
                                                  <w:marLeft w:val="0"/>
                                                  <w:marRight w:val="0"/>
                                                  <w:marTop w:val="0"/>
                                                  <w:marBottom w:val="0"/>
                                                  <w:divBdr>
                                                    <w:top w:val="none" w:sz="0" w:space="0" w:color="auto"/>
                                                    <w:left w:val="none" w:sz="0" w:space="0" w:color="auto"/>
                                                    <w:bottom w:val="none" w:sz="0" w:space="0" w:color="auto"/>
                                                    <w:right w:val="none" w:sz="0" w:space="0" w:color="auto"/>
                                                  </w:divBdr>
                                                  <w:divsChild>
                                                    <w:div w:id="1575822038">
                                                      <w:marLeft w:val="0"/>
                                                      <w:marRight w:val="0"/>
                                                      <w:marTop w:val="0"/>
                                                      <w:marBottom w:val="0"/>
                                                      <w:divBdr>
                                                        <w:top w:val="none" w:sz="0" w:space="0" w:color="auto"/>
                                                        <w:left w:val="none" w:sz="0" w:space="0" w:color="auto"/>
                                                        <w:bottom w:val="none" w:sz="0" w:space="0" w:color="auto"/>
                                                        <w:right w:val="none" w:sz="0" w:space="0" w:color="auto"/>
                                                      </w:divBdr>
                                                      <w:divsChild>
                                                        <w:div w:id="404226861">
                                                          <w:marLeft w:val="0"/>
                                                          <w:marRight w:val="0"/>
                                                          <w:marTop w:val="360"/>
                                                          <w:marBottom w:val="0"/>
                                                          <w:divBdr>
                                                            <w:top w:val="none" w:sz="0" w:space="0" w:color="auto"/>
                                                            <w:left w:val="none" w:sz="0" w:space="0" w:color="auto"/>
                                                            <w:bottom w:val="none" w:sz="0" w:space="0" w:color="auto"/>
                                                            <w:right w:val="none" w:sz="0" w:space="0" w:color="auto"/>
                                                          </w:divBdr>
                                                          <w:divsChild>
                                                            <w:div w:id="1553228464">
                                                              <w:marLeft w:val="0"/>
                                                              <w:marRight w:val="0"/>
                                                              <w:marTop w:val="0"/>
                                                              <w:marBottom w:val="0"/>
                                                              <w:divBdr>
                                                                <w:top w:val="none" w:sz="0" w:space="0" w:color="auto"/>
                                                                <w:left w:val="none" w:sz="0" w:space="0" w:color="auto"/>
                                                                <w:bottom w:val="none" w:sz="0" w:space="0" w:color="auto"/>
                                                                <w:right w:val="none" w:sz="0" w:space="0" w:color="auto"/>
                                                              </w:divBdr>
                                                              <w:divsChild>
                                                                <w:div w:id="260532449">
                                                                  <w:marLeft w:val="600"/>
                                                                  <w:marRight w:val="0"/>
                                                                  <w:marTop w:val="80"/>
                                                                  <w:marBottom w:val="0"/>
                                                                  <w:divBdr>
                                                                    <w:top w:val="none" w:sz="0" w:space="0" w:color="auto"/>
                                                                    <w:left w:val="none" w:sz="0" w:space="0" w:color="auto"/>
                                                                    <w:bottom w:val="none" w:sz="0" w:space="0" w:color="auto"/>
                                                                    <w:right w:val="none" w:sz="0" w:space="0" w:color="auto"/>
                                                                  </w:divBdr>
                                                                  <w:divsChild>
                                                                    <w:div w:id="933854534">
                                                                      <w:marLeft w:val="0"/>
                                                                      <w:marRight w:val="0"/>
                                                                      <w:marTop w:val="0"/>
                                                                      <w:marBottom w:val="0"/>
                                                                      <w:divBdr>
                                                                        <w:top w:val="none" w:sz="0" w:space="0" w:color="auto"/>
                                                                        <w:left w:val="none" w:sz="0" w:space="0" w:color="auto"/>
                                                                        <w:bottom w:val="none" w:sz="0" w:space="0" w:color="auto"/>
                                                                        <w:right w:val="none" w:sz="0" w:space="0" w:color="auto"/>
                                                                      </w:divBdr>
                                                                    </w:div>
                                                                  </w:divsChild>
                                                                </w:div>
                                                                <w:div w:id="664286304">
                                                                  <w:marLeft w:val="600"/>
                                                                  <w:marRight w:val="0"/>
                                                                  <w:marTop w:val="80"/>
                                                                  <w:marBottom w:val="0"/>
                                                                  <w:divBdr>
                                                                    <w:top w:val="none" w:sz="0" w:space="0" w:color="auto"/>
                                                                    <w:left w:val="none" w:sz="0" w:space="0" w:color="auto"/>
                                                                    <w:bottom w:val="none" w:sz="0" w:space="0" w:color="auto"/>
                                                                    <w:right w:val="none" w:sz="0" w:space="0" w:color="auto"/>
                                                                  </w:divBdr>
                                                                  <w:divsChild>
                                                                    <w:div w:id="1546716832">
                                                                      <w:marLeft w:val="0"/>
                                                                      <w:marRight w:val="0"/>
                                                                      <w:marTop w:val="0"/>
                                                                      <w:marBottom w:val="0"/>
                                                                      <w:divBdr>
                                                                        <w:top w:val="none" w:sz="0" w:space="0" w:color="auto"/>
                                                                        <w:left w:val="none" w:sz="0" w:space="0" w:color="auto"/>
                                                                        <w:bottom w:val="none" w:sz="0" w:space="0" w:color="auto"/>
                                                                        <w:right w:val="none" w:sz="0" w:space="0" w:color="auto"/>
                                                                      </w:divBdr>
                                                                    </w:div>
                                                                  </w:divsChild>
                                                                </w:div>
                                                                <w:div w:id="756439923">
                                                                  <w:marLeft w:val="600"/>
                                                                  <w:marRight w:val="0"/>
                                                                  <w:marTop w:val="80"/>
                                                                  <w:marBottom w:val="0"/>
                                                                  <w:divBdr>
                                                                    <w:top w:val="none" w:sz="0" w:space="0" w:color="auto"/>
                                                                    <w:left w:val="none" w:sz="0" w:space="0" w:color="auto"/>
                                                                    <w:bottom w:val="none" w:sz="0" w:space="0" w:color="auto"/>
                                                                    <w:right w:val="none" w:sz="0" w:space="0" w:color="auto"/>
                                                                  </w:divBdr>
                                                                  <w:divsChild>
                                                                    <w:div w:id="1570118365">
                                                                      <w:marLeft w:val="0"/>
                                                                      <w:marRight w:val="0"/>
                                                                      <w:marTop w:val="0"/>
                                                                      <w:marBottom w:val="0"/>
                                                                      <w:divBdr>
                                                                        <w:top w:val="none" w:sz="0" w:space="0" w:color="auto"/>
                                                                        <w:left w:val="none" w:sz="0" w:space="0" w:color="auto"/>
                                                                        <w:bottom w:val="none" w:sz="0" w:space="0" w:color="auto"/>
                                                                        <w:right w:val="none" w:sz="0" w:space="0" w:color="auto"/>
                                                                      </w:divBdr>
                                                                    </w:div>
                                                                  </w:divsChild>
                                                                </w:div>
                                                                <w:div w:id="1100833387">
                                                                  <w:marLeft w:val="600"/>
                                                                  <w:marRight w:val="0"/>
                                                                  <w:marTop w:val="80"/>
                                                                  <w:marBottom w:val="0"/>
                                                                  <w:divBdr>
                                                                    <w:top w:val="none" w:sz="0" w:space="0" w:color="auto"/>
                                                                    <w:left w:val="none" w:sz="0" w:space="0" w:color="auto"/>
                                                                    <w:bottom w:val="none" w:sz="0" w:space="0" w:color="auto"/>
                                                                    <w:right w:val="none" w:sz="0" w:space="0" w:color="auto"/>
                                                                  </w:divBdr>
                                                                  <w:divsChild>
                                                                    <w:div w:id="1272592500">
                                                                      <w:marLeft w:val="0"/>
                                                                      <w:marRight w:val="0"/>
                                                                      <w:marTop w:val="0"/>
                                                                      <w:marBottom w:val="0"/>
                                                                      <w:divBdr>
                                                                        <w:top w:val="none" w:sz="0" w:space="0" w:color="auto"/>
                                                                        <w:left w:val="none" w:sz="0" w:space="0" w:color="auto"/>
                                                                        <w:bottom w:val="none" w:sz="0" w:space="0" w:color="auto"/>
                                                                        <w:right w:val="none" w:sz="0" w:space="0" w:color="auto"/>
                                                                      </w:divBdr>
                                                                    </w:div>
                                                                  </w:divsChild>
                                                                </w:div>
                                                                <w:div w:id="1132292022">
                                                                  <w:marLeft w:val="600"/>
                                                                  <w:marRight w:val="0"/>
                                                                  <w:marTop w:val="80"/>
                                                                  <w:marBottom w:val="0"/>
                                                                  <w:divBdr>
                                                                    <w:top w:val="none" w:sz="0" w:space="0" w:color="auto"/>
                                                                    <w:left w:val="none" w:sz="0" w:space="0" w:color="auto"/>
                                                                    <w:bottom w:val="none" w:sz="0" w:space="0" w:color="auto"/>
                                                                    <w:right w:val="none" w:sz="0" w:space="0" w:color="auto"/>
                                                                  </w:divBdr>
                                                                  <w:divsChild>
                                                                    <w:div w:id="1300063995">
                                                                      <w:marLeft w:val="0"/>
                                                                      <w:marRight w:val="0"/>
                                                                      <w:marTop w:val="0"/>
                                                                      <w:marBottom w:val="0"/>
                                                                      <w:divBdr>
                                                                        <w:top w:val="none" w:sz="0" w:space="0" w:color="auto"/>
                                                                        <w:left w:val="none" w:sz="0" w:space="0" w:color="auto"/>
                                                                        <w:bottom w:val="none" w:sz="0" w:space="0" w:color="auto"/>
                                                                        <w:right w:val="none" w:sz="0" w:space="0" w:color="auto"/>
                                                                      </w:divBdr>
                                                                    </w:div>
                                                                  </w:divsChild>
                                                                </w:div>
                                                                <w:div w:id="1404185006">
                                                                  <w:marLeft w:val="600"/>
                                                                  <w:marRight w:val="0"/>
                                                                  <w:marTop w:val="80"/>
                                                                  <w:marBottom w:val="0"/>
                                                                  <w:divBdr>
                                                                    <w:top w:val="none" w:sz="0" w:space="0" w:color="auto"/>
                                                                    <w:left w:val="none" w:sz="0" w:space="0" w:color="auto"/>
                                                                    <w:bottom w:val="none" w:sz="0" w:space="0" w:color="auto"/>
                                                                    <w:right w:val="none" w:sz="0" w:space="0" w:color="auto"/>
                                                                  </w:divBdr>
                                                                  <w:divsChild>
                                                                    <w:div w:id="1006981742">
                                                                      <w:marLeft w:val="0"/>
                                                                      <w:marRight w:val="0"/>
                                                                      <w:marTop w:val="0"/>
                                                                      <w:marBottom w:val="0"/>
                                                                      <w:divBdr>
                                                                        <w:top w:val="none" w:sz="0" w:space="0" w:color="auto"/>
                                                                        <w:left w:val="none" w:sz="0" w:space="0" w:color="auto"/>
                                                                        <w:bottom w:val="none" w:sz="0" w:space="0" w:color="auto"/>
                                                                        <w:right w:val="none" w:sz="0" w:space="0" w:color="auto"/>
                                                                      </w:divBdr>
                                                                    </w:div>
                                                                  </w:divsChild>
                                                                </w:div>
                                                                <w:div w:id="1471511359">
                                                                  <w:marLeft w:val="600"/>
                                                                  <w:marRight w:val="0"/>
                                                                  <w:marTop w:val="80"/>
                                                                  <w:marBottom w:val="0"/>
                                                                  <w:divBdr>
                                                                    <w:top w:val="none" w:sz="0" w:space="0" w:color="auto"/>
                                                                    <w:left w:val="none" w:sz="0" w:space="0" w:color="auto"/>
                                                                    <w:bottom w:val="none" w:sz="0" w:space="0" w:color="auto"/>
                                                                    <w:right w:val="none" w:sz="0" w:space="0" w:color="auto"/>
                                                                  </w:divBdr>
                                                                  <w:divsChild>
                                                                    <w:div w:id="1630866111">
                                                                      <w:marLeft w:val="0"/>
                                                                      <w:marRight w:val="0"/>
                                                                      <w:marTop w:val="0"/>
                                                                      <w:marBottom w:val="0"/>
                                                                      <w:divBdr>
                                                                        <w:top w:val="none" w:sz="0" w:space="0" w:color="auto"/>
                                                                        <w:left w:val="none" w:sz="0" w:space="0" w:color="auto"/>
                                                                        <w:bottom w:val="none" w:sz="0" w:space="0" w:color="auto"/>
                                                                        <w:right w:val="none" w:sz="0" w:space="0" w:color="auto"/>
                                                                      </w:divBdr>
                                                                    </w:div>
                                                                  </w:divsChild>
                                                                </w:div>
                                                                <w:div w:id="1537814650">
                                                                  <w:marLeft w:val="600"/>
                                                                  <w:marRight w:val="0"/>
                                                                  <w:marTop w:val="80"/>
                                                                  <w:marBottom w:val="0"/>
                                                                  <w:divBdr>
                                                                    <w:top w:val="none" w:sz="0" w:space="0" w:color="auto"/>
                                                                    <w:left w:val="none" w:sz="0" w:space="0" w:color="auto"/>
                                                                    <w:bottom w:val="none" w:sz="0" w:space="0" w:color="auto"/>
                                                                    <w:right w:val="none" w:sz="0" w:space="0" w:color="auto"/>
                                                                  </w:divBdr>
                                                                  <w:divsChild>
                                                                    <w:div w:id="955520768">
                                                                      <w:marLeft w:val="0"/>
                                                                      <w:marRight w:val="0"/>
                                                                      <w:marTop w:val="0"/>
                                                                      <w:marBottom w:val="0"/>
                                                                      <w:divBdr>
                                                                        <w:top w:val="none" w:sz="0" w:space="0" w:color="auto"/>
                                                                        <w:left w:val="none" w:sz="0" w:space="0" w:color="auto"/>
                                                                        <w:bottom w:val="none" w:sz="0" w:space="0" w:color="auto"/>
                                                                        <w:right w:val="none" w:sz="0" w:space="0" w:color="auto"/>
                                                                      </w:divBdr>
                                                                    </w:div>
                                                                  </w:divsChild>
                                                                </w:div>
                                                                <w:div w:id="1560944890">
                                                                  <w:marLeft w:val="600"/>
                                                                  <w:marRight w:val="0"/>
                                                                  <w:marTop w:val="80"/>
                                                                  <w:marBottom w:val="0"/>
                                                                  <w:divBdr>
                                                                    <w:top w:val="none" w:sz="0" w:space="0" w:color="auto"/>
                                                                    <w:left w:val="none" w:sz="0" w:space="0" w:color="auto"/>
                                                                    <w:bottom w:val="none" w:sz="0" w:space="0" w:color="auto"/>
                                                                    <w:right w:val="none" w:sz="0" w:space="0" w:color="auto"/>
                                                                  </w:divBdr>
                                                                  <w:divsChild>
                                                                    <w:div w:id="83770201">
                                                                      <w:marLeft w:val="0"/>
                                                                      <w:marRight w:val="0"/>
                                                                      <w:marTop w:val="0"/>
                                                                      <w:marBottom w:val="0"/>
                                                                      <w:divBdr>
                                                                        <w:top w:val="none" w:sz="0" w:space="0" w:color="auto"/>
                                                                        <w:left w:val="none" w:sz="0" w:space="0" w:color="auto"/>
                                                                        <w:bottom w:val="none" w:sz="0" w:space="0" w:color="auto"/>
                                                                        <w:right w:val="none" w:sz="0" w:space="0" w:color="auto"/>
                                                                      </w:divBdr>
                                                                    </w:div>
                                                                  </w:divsChild>
                                                                </w:div>
                                                                <w:div w:id="1940287034">
                                                                  <w:marLeft w:val="0"/>
                                                                  <w:marRight w:val="0"/>
                                                                  <w:marTop w:val="0"/>
                                                                  <w:marBottom w:val="0"/>
                                                                  <w:divBdr>
                                                                    <w:top w:val="none" w:sz="0" w:space="0" w:color="auto"/>
                                                                    <w:left w:val="none" w:sz="0" w:space="0" w:color="auto"/>
                                                                    <w:bottom w:val="none" w:sz="0" w:space="0" w:color="auto"/>
                                                                    <w:right w:val="none" w:sz="0" w:space="0" w:color="auto"/>
                                                                  </w:divBdr>
                                                                  <w:divsChild>
                                                                    <w:div w:id="1172792960">
                                                                      <w:marLeft w:val="0"/>
                                                                      <w:marRight w:val="0"/>
                                                                      <w:marTop w:val="0"/>
                                                                      <w:marBottom w:val="0"/>
                                                                      <w:divBdr>
                                                                        <w:top w:val="none" w:sz="0" w:space="0" w:color="auto"/>
                                                                        <w:left w:val="none" w:sz="0" w:space="0" w:color="auto"/>
                                                                        <w:bottom w:val="none" w:sz="0" w:space="0" w:color="auto"/>
                                                                        <w:right w:val="none" w:sz="0" w:space="0" w:color="auto"/>
                                                                      </w:divBdr>
                                                                      <w:divsChild>
                                                                        <w:div w:id="1853489654">
                                                                          <w:marLeft w:val="600"/>
                                                                          <w:marRight w:val="0"/>
                                                                          <w:marTop w:val="80"/>
                                                                          <w:marBottom w:val="0"/>
                                                                          <w:divBdr>
                                                                            <w:top w:val="none" w:sz="0" w:space="0" w:color="auto"/>
                                                                            <w:left w:val="none" w:sz="0" w:space="0" w:color="auto"/>
                                                                            <w:bottom w:val="none" w:sz="0" w:space="0" w:color="auto"/>
                                                                            <w:right w:val="none" w:sz="0" w:space="0" w:color="auto"/>
                                                                          </w:divBdr>
                                                                          <w:divsChild>
                                                                            <w:div w:id="922180137">
                                                                              <w:marLeft w:val="0"/>
                                                                              <w:marRight w:val="0"/>
                                                                              <w:marTop w:val="0"/>
                                                                              <w:marBottom w:val="0"/>
                                                                              <w:divBdr>
                                                                                <w:top w:val="none" w:sz="0" w:space="0" w:color="auto"/>
                                                                                <w:left w:val="none" w:sz="0" w:space="0" w:color="auto"/>
                                                                                <w:bottom w:val="none" w:sz="0" w:space="0" w:color="auto"/>
                                                                                <w:right w:val="none" w:sz="0" w:space="0" w:color="auto"/>
                                                                              </w:divBdr>
                                                                              <w:divsChild>
                                                                                <w:div w:id="527986831">
                                                                                  <w:marLeft w:val="0"/>
                                                                                  <w:marRight w:val="0"/>
                                                                                  <w:marTop w:val="60"/>
                                                                                  <w:marBottom w:val="60"/>
                                                                                  <w:divBdr>
                                                                                    <w:top w:val="none" w:sz="0" w:space="0" w:color="auto"/>
                                                                                    <w:left w:val="none" w:sz="0" w:space="0" w:color="auto"/>
                                                                                    <w:bottom w:val="none" w:sz="0" w:space="0" w:color="auto"/>
                                                                                    <w:right w:val="none" w:sz="0" w:space="0" w:color="auto"/>
                                                                                  </w:divBdr>
                                                                                  <w:divsChild>
                                                                                    <w:div w:id="693268896">
                                                                                      <w:marLeft w:val="0"/>
                                                                                      <w:marRight w:val="0"/>
                                                                                      <w:marTop w:val="0"/>
                                                                                      <w:marBottom w:val="0"/>
                                                                                      <w:divBdr>
                                                                                        <w:top w:val="none" w:sz="0" w:space="0" w:color="auto"/>
                                                                                        <w:left w:val="none" w:sz="0" w:space="0" w:color="auto"/>
                                                                                        <w:bottom w:val="none" w:sz="0" w:space="0" w:color="auto"/>
                                                                                        <w:right w:val="none" w:sz="0" w:space="0" w:color="auto"/>
                                                                                      </w:divBdr>
                                                                                      <w:divsChild>
                                                                                        <w:div w:id="388500518">
                                                                                          <w:marLeft w:val="900"/>
                                                                                          <w:marRight w:val="0"/>
                                                                                          <w:marTop w:val="0"/>
                                                                                          <w:marBottom w:val="0"/>
                                                                                          <w:divBdr>
                                                                                            <w:top w:val="none" w:sz="0" w:space="0" w:color="auto"/>
                                                                                            <w:left w:val="none" w:sz="0" w:space="0" w:color="auto"/>
                                                                                            <w:bottom w:val="none" w:sz="0" w:space="0" w:color="auto"/>
                                                                                            <w:right w:val="none" w:sz="0" w:space="0" w:color="auto"/>
                                                                                          </w:divBdr>
                                                                                          <w:divsChild>
                                                                                            <w:div w:id="756825103">
                                                                                              <w:marLeft w:val="0"/>
                                                                                              <w:marRight w:val="0"/>
                                                                                              <w:marTop w:val="0"/>
                                                                                              <w:marBottom w:val="0"/>
                                                                                              <w:divBdr>
                                                                                                <w:top w:val="none" w:sz="0" w:space="0" w:color="auto"/>
                                                                                                <w:left w:val="none" w:sz="0" w:space="0" w:color="auto"/>
                                                                                                <w:bottom w:val="none" w:sz="0" w:space="0" w:color="auto"/>
                                                                                                <w:right w:val="none" w:sz="0" w:space="0" w:color="auto"/>
                                                                                              </w:divBdr>
                                                                                            </w:div>
                                                                                          </w:divsChild>
                                                                                        </w:div>
                                                                                        <w:div w:id="1116296950">
                                                                                          <w:marLeft w:val="900"/>
                                                                                          <w:marRight w:val="0"/>
                                                                                          <w:marTop w:val="0"/>
                                                                                          <w:marBottom w:val="0"/>
                                                                                          <w:divBdr>
                                                                                            <w:top w:val="none" w:sz="0" w:space="0" w:color="auto"/>
                                                                                            <w:left w:val="none" w:sz="0" w:space="0" w:color="auto"/>
                                                                                            <w:bottom w:val="none" w:sz="0" w:space="0" w:color="auto"/>
                                                                                            <w:right w:val="none" w:sz="0" w:space="0" w:color="auto"/>
                                                                                          </w:divBdr>
                                                                                          <w:divsChild>
                                                                                            <w:div w:id="551770320">
                                                                                              <w:marLeft w:val="0"/>
                                                                                              <w:marRight w:val="0"/>
                                                                                              <w:marTop w:val="0"/>
                                                                                              <w:marBottom w:val="0"/>
                                                                                              <w:divBdr>
                                                                                                <w:top w:val="none" w:sz="0" w:space="0" w:color="auto"/>
                                                                                                <w:left w:val="none" w:sz="0" w:space="0" w:color="auto"/>
                                                                                                <w:bottom w:val="none" w:sz="0" w:space="0" w:color="auto"/>
                                                                                                <w:right w:val="none" w:sz="0" w:space="0" w:color="auto"/>
                                                                                              </w:divBdr>
                                                                                            </w:div>
                                                                                          </w:divsChild>
                                                                                        </w:div>
                                                                                        <w:div w:id="2132747368">
                                                                                          <w:marLeft w:val="900"/>
                                                                                          <w:marRight w:val="0"/>
                                                                                          <w:marTop w:val="0"/>
                                                                                          <w:marBottom w:val="0"/>
                                                                                          <w:divBdr>
                                                                                            <w:top w:val="none" w:sz="0" w:space="0" w:color="auto"/>
                                                                                            <w:left w:val="none" w:sz="0" w:space="0" w:color="auto"/>
                                                                                            <w:bottom w:val="none" w:sz="0" w:space="0" w:color="auto"/>
                                                                                            <w:right w:val="none" w:sz="0" w:space="0" w:color="auto"/>
                                                                                          </w:divBdr>
                                                                                          <w:divsChild>
                                                                                            <w:div w:id="8150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35171">
                                                                  <w:marLeft w:val="600"/>
                                                                  <w:marRight w:val="0"/>
                                                                  <w:marTop w:val="80"/>
                                                                  <w:marBottom w:val="0"/>
                                                                  <w:divBdr>
                                                                    <w:top w:val="none" w:sz="0" w:space="0" w:color="auto"/>
                                                                    <w:left w:val="none" w:sz="0" w:space="0" w:color="auto"/>
                                                                    <w:bottom w:val="none" w:sz="0" w:space="0" w:color="auto"/>
                                                                    <w:right w:val="none" w:sz="0" w:space="0" w:color="auto"/>
                                                                  </w:divBdr>
                                                                  <w:divsChild>
                                                                    <w:div w:id="5326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553883">
                                                  <w:marLeft w:val="0"/>
                                                  <w:marRight w:val="0"/>
                                                  <w:marTop w:val="360"/>
                                                  <w:marBottom w:val="0"/>
                                                  <w:divBdr>
                                                    <w:top w:val="none" w:sz="0" w:space="0" w:color="auto"/>
                                                    <w:left w:val="none" w:sz="0" w:space="0" w:color="auto"/>
                                                    <w:bottom w:val="none" w:sz="0" w:space="0" w:color="auto"/>
                                                    <w:right w:val="none" w:sz="0" w:space="0" w:color="auto"/>
                                                  </w:divBdr>
                                                  <w:divsChild>
                                                    <w:div w:id="657155407">
                                                      <w:marLeft w:val="0"/>
                                                      <w:marRight w:val="0"/>
                                                      <w:marTop w:val="0"/>
                                                      <w:marBottom w:val="0"/>
                                                      <w:divBdr>
                                                        <w:top w:val="none" w:sz="0" w:space="0" w:color="auto"/>
                                                        <w:left w:val="none" w:sz="0" w:space="0" w:color="auto"/>
                                                        <w:bottom w:val="none" w:sz="0" w:space="0" w:color="auto"/>
                                                        <w:right w:val="none" w:sz="0" w:space="0" w:color="auto"/>
                                                      </w:divBdr>
                                                    </w:div>
                                                  </w:divsChild>
                                                </w:div>
                                                <w:div w:id="648439478">
                                                  <w:marLeft w:val="0"/>
                                                  <w:marRight w:val="0"/>
                                                  <w:marTop w:val="0"/>
                                                  <w:marBottom w:val="0"/>
                                                  <w:divBdr>
                                                    <w:top w:val="none" w:sz="0" w:space="0" w:color="auto"/>
                                                    <w:left w:val="none" w:sz="0" w:space="0" w:color="auto"/>
                                                    <w:bottom w:val="none" w:sz="0" w:space="0" w:color="auto"/>
                                                    <w:right w:val="none" w:sz="0" w:space="0" w:color="auto"/>
                                                  </w:divBdr>
                                                  <w:divsChild>
                                                    <w:div w:id="75591208">
                                                      <w:marLeft w:val="0"/>
                                                      <w:marRight w:val="0"/>
                                                      <w:marTop w:val="0"/>
                                                      <w:marBottom w:val="0"/>
                                                      <w:divBdr>
                                                        <w:top w:val="none" w:sz="0" w:space="0" w:color="auto"/>
                                                        <w:left w:val="none" w:sz="0" w:space="0" w:color="auto"/>
                                                        <w:bottom w:val="none" w:sz="0" w:space="0" w:color="auto"/>
                                                        <w:right w:val="none" w:sz="0" w:space="0" w:color="auto"/>
                                                      </w:divBdr>
                                                      <w:divsChild>
                                                        <w:div w:id="1572889327">
                                                          <w:marLeft w:val="0"/>
                                                          <w:marRight w:val="0"/>
                                                          <w:marTop w:val="360"/>
                                                          <w:marBottom w:val="0"/>
                                                          <w:divBdr>
                                                            <w:top w:val="none" w:sz="0" w:space="0" w:color="auto"/>
                                                            <w:left w:val="none" w:sz="0" w:space="0" w:color="auto"/>
                                                            <w:bottom w:val="none" w:sz="0" w:space="0" w:color="auto"/>
                                                            <w:right w:val="none" w:sz="0" w:space="0" w:color="auto"/>
                                                          </w:divBdr>
                                                          <w:divsChild>
                                                            <w:div w:id="267397632">
                                                              <w:marLeft w:val="0"/>
                                                              <w:marRight w:val="0"/>
                                                              <w:marTop w:val="0"/>
                                                              <w:marBottom w:val="0"/>
                                                              <w:divBdr>
                                                                <w:top w:val="none" w:sz="0" w:space="0" w:color="auto"/>
                                                                <w:left w:val="none" w:sz="0" w:space="0" w:color="auto"/>
                                                                <w:bottom w:val="none" w:sz="0" w:space="0" w:color="auto"/>
                                                                <w:right w:val="none" w:sz="0" w:space="0" w:color="auto"/>
                                                              </w:divBdr>
                                                              <w:divsChild>
                                                                <w:div w:id="175191527">
                                                                  <w:marLeft w:val="600"/>
                                                                  <w:marRight w:val="0"/>
                                                                  <w:marTop w:val="80"/>
                                                                  <w:marBottom w:val="0"/>
                                                                  <w:divBdr>
                                                                    <w:top w:val="none" w:sz="0" w:space="0" w:color="auto"/>
                                                                    <w:left w:val="none" w:sz="0" w:space="0" w:color="auto"/>
                                                                    <w:bottom w:val="none" w:sz="0" w:space="0" w:color="auto"/>
                                                                    <w:right w:val="none" w:sz="0" w:space="0" w:color="auto"/>
                                                                  </w:divBdr>
                                                                  <w:divsChild>
                                                                    <w:div w:id="1870944646">
                                                                      <w:marLeft w:val="0"/>
                                                                      <w:marRight w:val="0"/>
                                                                      <w:marTop w:val="0"/>
                                                                      <w:marBottom w:val="0"/>
                                                                      <w:divBdr>
                                                                        <w:top w:val="none" w:sz="0" w:space="0" w:color="auto"/>
                                                                        <w:left w:val="none" w:sz="0" w:space="0" w:color="auto"/>
                                                                        <w:bottom w:val="none" w:sz="0" w:space="0" w:color="auto"/>
                                                                        <w:right w:val="none" w:sz="0" w:space="0" w:color="auto"/>
                                                                      </w:divBdr>
                                                                    </w:div>
                                                                  </w:divsChild>
                                                                </w:div>
                                                                <w:div w:id="187572296">
                                                                  <w:marLeft w:val="0"/>
                                                                  <w:marRight w:val="0"/>
                                                                  <w:marTop w:val="0"/>
                                                                  <w:marBottom w:val="0"/>
                                                                  <w:divBdr>
                                                                    <w:top w:val="none" w:sz="0" w:space="0" w:color="auto"/>
                                                                    <w:left w:val="none" w:sz="0" w:space="0" w:color="auto"/>
                                                                    <w:bottom w:val="none" w:sz="0" w:space="0" w:color="auto"/>
                                                                    <w:right w:val="none" w:sz="0" w:space="0" w:color="auto"/>
                                                                  </w:divBdr>
                                                                  <w:divsChild>
                                                                    <w:div w:id="334772715">
                                                                      <w:marLeft w:val="0"/>
                                                                      <w:marRight w:val="0"/>
                                                                      <w:marTop w:val="0"/>
                                                                      <w:marBottom w:val="0"/>
                                                                      <w:divBdr>
                                                                        <w:top w:val="none" w:sz="0" w:space="0" w:color="auto"/>
                                                                        <w:left w:val="none" w:sz="0" w:space="0" w:color="auto"/>
                                                                        <w:bottom w:val="none" w:sz="0" w:space="0" w:color="auto"/>
                                                                        <w:right w:val="none" w:sz="0" w:space="0" w:color="auto"/>
                                                                      </w:divBdr>
                                                                      <w:divsChild>
                                                                        <w:div w:id="979577653">
                                                                          <w:marLeft w:val="600"/>
                                                                          <w:marRight w:val="0"/>
                                                                          <w:marTop w:val="80"/>
                                                                          <w:marBottom w:val="0"/>
                                                                          <w:divBdr>
                                                                            <w:top w:val="none" w:sz="0" w:space="0" w:color="auto"/>
                                                                            <w:left w:val="none" w:sz="0" w:space="0" w:color="auto"/>
                                                                            <w:bottom w:val="none" w:sz="0" w:space="0" w:color="auto"/>
                                                                            <w:right w:val="none" w:sz="0" w:space="0" w:color="auto"/>
                                                                          </w:divBdr>
                                                                          <w:divsChild>
                                                                            <w:div w:id="1269118791">
                                                                              <w:marLeft w:val="0"/>
                                                                              <w:marRight w:val="0"/>
                                                                              <w:marTop w:val="0"/>
                                                                              <w:marBottom w:val="0"/>
                                                                              <w:divBdr>
                                                                                <w:top w:val="none" w:sz="0" w:space="0" w:color="auto"/>
                                                                                <w:left w:val="none" w:sz="0" w:space="0" w:color="auto"/>
                                                                                <w:bottom w:val="none" w:sz="0" w:space="0" w:color="auto"/>
                                                                                <w:right w:val="none" w:sz="0" w:space="0" w:color="auto"/>
                                                                              </w:divBdr>
                                                                              <w:divsChild>
                                                                                <w:div w:id="901211498">
                                                                                  <w:marLeft w:val="0"/>
                                                                                  <w:marRight w:val="0"/>
                                                                                  <w:marTop w:val="60"/>
                                                                                  <w:marBottom w:val="60"/>
                                                                                  <w:divBdr>
                                                                                    <w:top w:val="none" w:sz="0" w:space="0" w:color="auto"/>
                                                                                    <w:left w:val="none" w:sz="0" w:space="0" w:color="auto"/>
                                                                                    <w:bottom w:val="none" w:sz="0" w:space="0" w:color="auto"/>
                                                                                    <w:right w:val="none" w:sz="0" w:space="0" w:color="auto"/>
                                                                                  </w:divBdr>
                                                                                  <w:divsChild>
                                                                                    <w:div w:id="1883710972">
                                                                                      <w:marLeft w:val="0"/>
                                                                                      <w:marRight w:val="0"/>
                                                                                      <w:marTop w:val="0"/>
                                                                                      <w:marBottom w:val="0"/>
                                                                                      <w:divBdr>
                                                                                        <w:top w:val="none" w:sz="0" w:space="0" w:color="auto"/>
                                                                                        <w:left w:val="none" w:sz="0" w:space="0" w:color="auto"/>
                                                                                        <w:bottom w:val="none" w:sz="0" w:space="0" w:color="auto"/>
                                                                                        <w:right w:val="none" w:sz="0" w:space="0" w:color="auto"/>
                                                                                      </w:divBdr>
                                                                                      <w:divsChild>
                                                                                        <w:div w:id="648218401">
                                                                                          <w:marLeft w:val="900"/>
                                                                                          <w:marRight w:val="0"/>
                                                                                          <w:marTop w:val="0"/>
                                                                                          <w:marBottom w:val="0"/>
                                                                                          <w:divBdr>
                                                                                            <w:top w:val="none" w:sz="0" w:space="0" w:color="auto"/>
                                                                                            <w:left w:val="none" w:sz="0" w:space="0" w:color="auto"/>
                                                                                            <w:bottom w:val="none" w:sz="0" w:space="0" w:color="auto"/>
                                                                                            <w:right w:val="none" w:sz="0" w:space="0" w:color="auto"/>
                                                                                          </w:divBdr>
                                                                                          <w:divsChild>
                                                                                            <w:div w:id="728839890">
                                                                                              <w:marLeft w:val="0"/>
                                                                                              <w:marRight w:val="0"/>
                                                                                              <w:marTop w:val="0"/>
                                                                                              <w:marBottom w:val="0"/>
                                                                                              <w:divBdr>
                                                                                                <w:top w:val="none" w:sz="0" w:space="0" w:color="auto"/>
                                                                                                <w:left w:val="none" w:sz="0" w:space="0" w:color="auto"/>
                                                                                                <w:bottom w:val="none" w:sz="0" w:space="0" w:color="auto"/>
                                                                                                <w:right w:val="none" w:sz="0" w:space="0" w:color="auto"/>
                                                                                              </w:divBdr>
                                                                                            </w:div>
                                                                                          </w:divsChild>
                                                                                        </w:div>
                                                                                        <w:div w:id="868688102">
                                                                                          <w:marLeft w:val="900"/>
                                                                                          <w:marRight w:val="0"/>
                                                                                          <w:marTop w:val="0"/>
                                                                                          <w:marBottom w:val="0"/>
                                                                                          <w:divBdr>
                                                                                            <w:top w:val="none" w:sz="0" w:space="0" w:color="auto"/>
                                                                                            <w:left w:val="none" w:sz="0" w:space="0" w:color="auto"/>
                                                                                            <w:bottom w:val="none" w:sz="0" w:space="0" w:color="auto"/>
                                                                                            <w:right w:val="none" w:sz="0" w:space="0" w:color="auto"/>
                                                                                          </w:divBdr>
                                                                                          <w:divsChild>
                                                                                            <w:div w:id="90514809">
                                                                                              <w:marLeft w:val="0"/>
                                                                                              <w:marRight w:val="0"/>
                                                                                              <w:marTop w:val="0"/>
                                                                                              <w:marBottom w:val="0"/>
                                                                                              <w:divBdr>
                                                                                                <w:top w:val="none" w:sz="0" w:space="0" w:color="auto"/>
                                                                                                <w:left w:val="none" w:sz="0" w:space="0" w:color="auto"/>
                                                                                                <w:bottom w:val="none" w:sz="0" w:space="0" w:color="auto"/>
                                                                                                <w:right w:val="none" w:sz="0" w:space="0" w:color="auto"/>
                                                                                              </w:divBdr>
                                                                                            </w:div>
                                                                                          </w:divsChild>
                                                                                        </w:div>
                                                                                        <w:div w:id="1507593144">
                                                                                          <w:marLeft w:val="900"/>
                                                                                          <w:marRight w:val="0"/>
                                                                                          <w:marTop w:val="0"/>
                                                                                          <w:marBottom w:val="0"/>
                                                                                          <w:divBdr>
                                                                                            <w:top w:val="none" w:sz="0" w:space="0" w:color="auto"/>
                                                                                            <w:left w:val="none" w:sz="0" w:space="0" w:color="auto"/>
                                                                                            <w:bottom w:val="none" w:sz="0" w:space="0" w:color="auto"/>
                                                                                            <w:right w:val="none" w:sz="0" w:space="0" w:color="auto"/>
                                                                                          </w:divBdr>
                                                                                          <w:divsChild>
                                                                                            <w:div w:id="172689641">
                                                                                              <w:marLeft w:val="0"/>
                                                                                              <w:marRight w:val="0"/>
                                                                                              <w:marTop w:val="0"/>
                                                                                              <w:marBottom w:val="0"/>
                                                                                              <w:divBdr>
                                                                                                <w:top w:val="none" w:sz="0" w:space="0" w:color="auto"/>
                                                                                                <w:left w:val="none" w:sz="0" w:space="0" w:color="auto"/>
                                                                                                <w:bottom w:val="none" w:sz="0" w:space="0" w:color="auto"/>
                                                                                                <w:right w:val="none" w:sz="0" w:space="0" w:color="auto"/>
                                                                                              </w:divBdr>
                                                                                            </w:div>
                                                                                          </w:divsChild>
                                                                                        </w:div>
                                                                                        <w:div w:id="1896623824">
                                                                                          <w:marLeft w:val="900"/>
                                                                                          <w:marRight w:val="0"/>
                                                                                          <w:marTop w:val="0"/>
                                                                                          <w:marBottom w:val="0"/>
                                                                                          <w:divBdr>
                                                                                            <w:top w:val="none" w:sz="0" w:space="0" w:color="auto"/>
                                                                                            <w:left w:val="none" w:sz="0" w:space="0" w:color="auto"/>
                                                                                            <w:bottom w:val="none" w:sz="0" w:space="0" w:color="auto"/>
                                                                                            <w:right w:val="none" w:sz="0" w:space="0" w:color="auto"/>
                                                                                          </w:divBdr>
                                                                                          <w:divsChild>
                                                                                            <w:div w:id="1797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481265">
                                                                  <w:marLeft w:val="600"/>
                                                                  <w:marRight w:val="0"/>
                                                                  <w:marTop w:val="80"/>
                                                                  <w:marBottom w:val="0"/>
                                                                  <w:divBdr>
                                                                    <w:top w:val="none" w:sz="0" w:space="0" w:color="auto"/>
                                                                    <w:left w:val="none" w:sz="0" w:space="0" w:color="auto"/>
                                                                    <w:bottom w:val="none" w:sz="0" w:space="0" w:color="auto"/>
                                                                    <w:right w:val="none" w:sz="0" w:space="0" w:color="auto"/>
                                                                  </w:divBdr>
                                                                  <w:divsChild>
                                                                    <w:div w:id="2040036715">
                                                                      <w:marLeft w:val="0"/>
                                                                      <w:marRight w:val="0"/>
                                                                      <w:marTop w:val="0"/>
                                                                      <w:marBottom w:val="0"/>
                                                                      <w:divBdr>
                                                                        <w:top w:val="none" w:sz="0" w:space="0" w:color="auto"/>
                                                                        <w:left w:val="none" w:sz="0" w:space="0" w:color="auto"/>
                                                                        <w:bottom w:val="none" w:sz="0" w:space="0" w:color="auto"/>
                                                                        <w:right w:val="none" w:sz="0" w:space="0" w:color="auto"/>
                                                                      </w:divBdr>
                                                                    </w:div>
                                                                  </w:divsChild>
                                                                </w:div>
                                                                <w:div w:id="266815283">
                                                                  <w:marLeft w:val="600"/>
                                                                  <w:marRight w:val="0"/>
                                                                  <w:marTop w:val="80"/>
                                                                  <w:marBottom w:val="0"/>
                                                                  <w:divBdr>
                                                                    <w:top w:val="none" w:sz="0" w:space="0" w:color="auto"/>
                                                                    <w:left w:val="none" w:sz="0" w:space="0" w:color="auto"/>
                                                                    <w:bottom w:val="none" w:sz="0" w:space="0" w:color="auto"/>
                                                                    <w:right w:val="none" w:sz="0" w:space="0" w:color="auto"/>
                                                                  </w:divBdr>
                                                                  <w:divsChild>
                                                                    <w:div w:id="1536577602">
                                                                      <w:marLeft w:val="0"/>
                                                                      <w:marRight w:val="0"/>
                                                                      <w:marTop w:val="0"/>
                                                                      <w:marBottom w:val="0"/>
                                                                      <w:divBdr>
                                                                        <w:top w:val="none" w:sz="0" w:space="0" w:color="auto"/>
                                                                        <w:left w:val="none" w:sz="0" w:space="0" w:color="auto"/>
                                                                        <w:bottom w:val="none" w:sz="0" w:space="0" w:color="auto"/>
                                                                        <w:right w:val="none" w:sz="0" w:space="0" w:color="auto"/>
                                                                      </w:divBdr>
                                                                    </w:div>
                                                                  </w:divsChild>
                                                                </w:div>
                                                                <w:div w:id="410465945">
                                                                  <w:marLeft w:val="600"/>
                                                                  <w:marRight w:val="0"/>
                                                                  <w:marTop w:val="80"/>
                                                                  <w:marBottom w:val="0"/>
                                                                  <w:divBdr>
                                                                    <w:top w:val="none" w:sz="0" w:space="0" w:color="auto"/>
                                                                    <w:left w:val="none" w:sz="0" w:space="0" w:color="auto"/>
                                                                    <w:bottom w:val="none" w:sz="0" w:space="0" w:color="auto"/>
                                                                    <w:right w:val="none" w:sz="0" w:space="0" w:color="auto"/>
                                                                  </w:divBdr>
                                                                  <w:divsChild>
                                                                    <w:div w:id="1512181088">
                                                                      <w:marLeft w:val="0"/>
                                                                      <w:marRight w:val="0"/>
                                                                      <w:marTop w:val="0"/>
                                                                      <w:marBottom w:val="0"/>
                                                                      <w:divBdr>
                                                                        <w:top w:val="none" w:sz="0" w:space="0" w:color="auto"/>
                                                                        <w:left w:val="none" w:sz="0" w:space="0" w:color="auto"/>
                                                                        <w:bottom w:val="none" w:sz="0" w:space="0" w:color="auto"/>
                                                                        <w:right w:val="none" w:sz="0" w:space="0" w:color="auto"/>
                                                                      </w:divBdr>
                                                                    </w:div>
                                                                  </w:divsChild>
                                                                </w:div>
                                                                <w:div w:id="492338495">
                                                                  <w:marLeft w:val="600"/>
                                                                  <w:marRight w:val="0"/>
                                                                  <w:marTop w:val="80"/>
                                                                  <w:marBottom w:val="0"/>
                                                                  <w:divBdr>
                                                                    <w:top w:val="none" w:sz="0" w:space="0" w:color="auto"/>
                                                                    <w:left w:val="none" w:sz="0" w:space="0" w:color="auto"/>
                                                                    <w:bottom w:val="none" w:sz="0" w:space="0" w:color="auto"/>
                                                                    <w:right w:val="none" w:sz="0" w:space="0" w:color="auto"/>
                                                                  </w:divBdr>
                                                                  <w:divsChild>
                                                                    <w:div w:id="1119689724">
                                                                      <w:marLeft w:val="0"/>
                                                                      <w:marRight w:val="0"/>
                                                                      <w:marTop w:val="0"/>
                                                                      <w:marBottom w:val="0"/>
                                                                      <w:divBdr>
                                                                        <w:top w:val="none" w:sz="0" w:space="0" w:color="auto"/>
                                                                        <w:left w:val="none" w:sz="0" w:space="0" w:color="auto"/>
                                                                        <w:bottom w:val="none" w:sz="0" w:space="0" w:color="auto"/>
                                                                        <w:right w:val="none" w:sz="0" w:space="0" w:color="auto"/>
                                                                      </w:divBdr>
                                                                    </w:div>
                                                                  </w:divsChild>
                                                                </w:div>
                                                                <w:div w:id="496267009">
                                                                  <w:marLeft w:val="600"/>
                                                                  <w:marRight w:val="0"/>
                                                                  <w:marTop w:val="80"/>
                                                                  <w:marBottom w:val="0"/>
                                                                  <w:divBdr>
                                                                    <w:top w:val="none" w:sz="0" w:space="0" w:color="auto"/>
                                                                    <w:left w:val="none" w:sz="0" w:space="0" w:color="auto"/>
                                                                    <w:bottom w:val="none" w:sz="0" w:space="0" w:color="auto"/>
                                                                    <w:right w:val="none" w:sz="0" w:space="0" w:color="auto"/>
                                                                  </w:divBdr>
                                                                  <w:divsChild>
                                                                    <w:div w:id="2122414620">
                                                                      <w:marLeft w:val="0"/>
                                                                      <w:marRight w:val="0"/>
                                                                      <w:marTop w:val="0"/>
                                                                      <w:marBottom w:val="0"/>
                                                                      <w:divBdr>
                                                                        <w:top w:val="none" w:sz="0" w:space="0" w:color="auto"/>
                                                                        <w:left w:val="none" w:sz="0" w:space="0" w:color="auto"/>
                                                                        <w:bottom w:val="none" w:sz="0" w:space="0" w:color="auto"/>
                                                                        <w:right w:val="none" w:sz="0" w:space="0" w:color="auto"/>
                                                                      </w:divBdr>
                                                                    </w:div>
                                                                  </w:divsChild>
                                                                </w:div>
                                                                <w:div w:id="512036906">
                                                                  <w:marLeft w:val="600"/>
                                                                  <w:marRight w:val="0"/>
                                                                  <w:marTop w:val="80"/>
                                                                  <w:marBottom w:val="0"/>
                                                                  <w:divBdr>
                                                                    <w:top w:val="none" w:sz="0" w:space="0" w:color="auto"/>
                                                                    <w:left w:val="none" w:sz="0" w:space="0" w:color="auto"/>
                                                                    <w:bottom w:val="none" w:sz="0" w:space="0" w:color="auto"/>
                                                                    <w:right w:val="none" w:sz="0" w:space="0" w:color="auto"/>
                                                                  </w:divBdr>
                                                                  <w:divsChild>
                                                                    <w:div w:id="2143842619">
                                                                      <w:marLeft w:val="0"/>
                                                                      <w:marRight w:val="0"/>
                                                                      <w:marTop w:val="0"/>
                                                                      <w:marBottom w:val="0"/>
                                                                      <w:divBdr>
                                                                        <w:top w:val="none" w:sz="0" w:space="0" w:color="auto"/>
                                                                        <w:left w:val="none" w:sz="0" w:space="0" w:color="auto"/>
                                                                        <w:bottom w:val="none" w:sz="0" w:space="0" w:color="auto"/>
                                                                        <w:right w:val="none" w:sz="0" w:space="0" w:color="auto"/>
                                                                      </w:divBdr>
                                                                    </w:div>
                                                                  </w:divsChild>
                                                                </w:div>
                                                                <w:div w:id="570624034">
                                                                  <w:marLeft w:val="600"/>
                                                                  <w:marRight w:val="0"/>
                                                                  <w:marTop w:val="80"/>
                                                                  <w:marBottom w:val="0"/>
                                                                  <w:divBdr>
                                                                    <w:top w:val="none" w:sz="0" w:space="0" w:color="auto"/>
                                                                    <w:left w:val="none" w:sz="0" w:space="0" w:color="auto"/>
                                                                    <w:bottom w:val="none" w:sz="0" w:space="0" w:color="auto"/>
                                                                    <w:right w:val="none" w:sz="0" w:space="0" w:color="auto"/>
                                                                  </w:divBdr>
                                                                  <w:divsChild>
                                                                    <w:div w:id="908854884">
                                                                      <w:marLeft w:val="0"/>
                                                                      <w:marRight w:val="0"/>
                                                                      <w:marTop w:val="0"/>
                                                                      <w:marBottom w:val="0"/>
                                                                      <w:divBdr>
                                                                        <w:top w:val="none" w:sz="0" w:space="0" w:color="auto"/>
                                                                        <w:left w:val="none" w:sz="0" w:space="0" w:color="auto"/>
                                                                        <w:bottom w:val="none" w:sz="0" w:space="0" w:color="auto"/>
                                                                        <w:right w:val="none" w:sz="0" w:space="0" w:color="auto"/>
                                                                      </w:divBdr>
                                                                    </w:div>
                                                                  </w:divsChild>
                                                                </w:div>
                                                                <w:div w:id="727340982">
                                                                  <w:marLeft w:val="600"/>
                                                                  <w:marRight w:val="0"/>
                                                                  <w:marTop w:val="80"/>
                                                                  <w:marBottom w:val="0"/>
                                                                  <w:divBdr>
                                                                    <w:top w:val="none" w:sz="0" w:space="0" w:color="auto"/>
                                                                    <w:left w:val="none" w:sz="0" w:space="0" w:color="auto"/>
                                                                    <w:bottom w:val="none" w:sz="0" w:space="0" w:color="auto"/>
                                                                    <w:right w:val="none" w:sz="0" w:space="0" w:color="auto"/>
                                                                  </w:divBdr>
                                                                  <w:divsChild>
                                                                    <w:div w:id="361248423">
                                                                      <w:marLeft w:val="0"/>
                                                                      <w:marRight w:val="0"/>
                                                                      <w:marTop w:val="0"/>
                                                                      <w:marBottom w:val="0"/>
                                                                      <w:divBdr>
                                                                        <w:top w:val="none" w:sz="0" w:space="0" w:color="auto"/>
                                                                        <w:left w:val="none" w:sz="0" w:space="0" w:color="auto"/>
                                                                        <w:bottom w:val="none" w:sz="0" w:space="0" w:color="auto"/>
                                                                        <w:right w:val="none" w:sz="0" w:space="0" w:color="auto"/>
                                                                      </w:divBdr>
                                                                    </w:div>
                                                                  </w:divsChild>
                                                                </w:div>
                                                                <w:div w:id="796415368">
                                                                  <w:marLeft w:val="600"/>
                                                                  <w:marRight w:val="0"/>
                                                                  <w:marTop w:val="80"/>
                                                                  <w:marBottom w:val="0"/>
                                                                  <w:divBdr>
                                                                    <w:top w:val="none" w:sz="0" w:space="0" w:color="auto"/>
                                                                    <w:left w:val="none" w:sz="0" w:space="0" w:color="auto"/>
                                                                    <w:bottom w:val="none" w:sz="0" w:space="0" w:color="auto"/>
                                                                    <w:right w:val="none" w:sz="0" w:space="0" w:color="auto"/>
                                                                  </w:divBdr>
                                                                  <w:divsChild>
                                                                    <w:div w:id="978605517">
                                                                      <w:marLeft w:val="0"/>
                                                                      <w:marRight w:val="0"/>
                                                                      <w:marTop w:val="0"/>
                                                                      <w:marBottom w:val="0"/>
                                                                      <w:divBdr>
                                                                        <w:top w:val="none" w:sz="0" w:space="0" w:color="auto"/>
                                                                        <w:left w:val="none" w:sz="0" w:space="0" w:color="auto"/>
                                                                        <w:bottom w:val="none" w:sz="0" w:space="0" w:color="auto"/>
                                                                        <w:right w:val="none" w:sz="0" w:space="0" w:color="auto"/>
                                                                      </w:divBdr>
                                                                    </w:div>
                                                                  </w:divsChild>
                                                                </w:div>
                                                                <w:div w:id="1393893435">
                                                                  <w:marLeft w:val="600"/>
                                                                  <w:marRight w:val="0"/>
                                                                  <w:marTop w:val="80"/>
                                                                  <w:marBottom w:val="0"/>
                                                                  <w:divBdr>
                                                                    <w:top w:val="none" w:sz="0" w:space="0" w:color="auto"/>
                                                                    <w:left w:val="none" w:sz="0" w:space="0" w:color="auto"/>
                                                                    <w:bottom w:val="none" w:sz="0" w:space="0" w:color="auto"/>
                                                                    <w:right w:val="none" w:sz="0" w:space="0" w:color="auto"/>
                                                                  </w:divBdr>
                                                                  <w:divsChild>
                                                                    <w:div w:id="70471821">
                                                                      <w:marLeft w:val="0"/>
                                                                      <w:marRight w:val="0"/>
                                                                      <w:marTop w:val="0"/>
                                                                      <w:marBottom w:val="0"/>
                                                                      <w:divBdr>
                                                                        <w:top w:val="none" w:sz="0" w:space="0" w:color="auto"/>
                                                                        <w:left w:val="none" w:sz="0" w:space="0" w:color="auto"/>
                                                                        <w:bottom w:val="none" w:sz="0" w:space="0" w:color="auto"/>
                                                                        <w:right w:val="none" w:sz="0" w:space="0" w:color="auto"/>
                                                                      </w:divBdr>
                                                                    </w:div>
                                                                  </w:divsChild>
                                                                </w:div>
                                                                <w:div w:id="1464494394">
                                                                  <w:marLeft w:val="600"/>
                                                                  <w:marRight w:val="0"/>
                                                                  <w:marTop w:val="80"/>
                                                                  <w:marBottom w:val="0"/>
                                                                  <w:divBdr>
                                                                    <w:top w:val="none" w:sz="0" w:space="0" w:color="auto"/>
                                                                    <w:left w:val="none" w:sz="0" w:space="0" w:color="auto"/>
                                                                    <w:bottom w:val="none" w:sz="0" w:space="0" w:color="auto"/>
                                                                    <w:right w:val="none" w:sz="0" w:space="0" w:color="auto"/>
                                                                  </w:divBdr>
                                                                  <w:divsChild>
                                                                    <w:div w:id="40061242">
                                                                      <w:marLeft w:val="0"/>
                                                                      <w:marRight w:val="0"/>
                                                                      <w:marTop w:val="0"/>
                                                                      <w:marBottom w:val="0"/>
                                                                      <w:divBdr>
                                                                        <w:top w:val="none" w:sz="0" w:space="0" w:color="auto"/>
                                                                        <w:left w:val="none" w:sz="0" w:space="0" w:color="auto"/>
                                                                        <w:bottom w:val="none" w:sz="0" w:space="0" w:color="auto"/>
                                                                        <w:right w:val="none" w:sz="0" w:space="0" w:color="auto"/>
                                                                      </w:divBdr>
                                                                    </w:div>
                                                                  </w:divsChild>
                                                                </w:div>
                                                                <w:div w:id="1750956188">
                                                                  <w:marLeft w:val="600"/>
                                                                  <w:marRight w:val="0"/>
                                                                  <w:marTop w:val="80"/>
                                                                  <w:marBottom w:val="0"/>
                                                                  <w:divBdr>
                                                                    <w:top w:val="none" w:sz="0" w:space="0" w:color="auto"/>
                                                                    <w:left w:val="none" w:sz="0" w:space="0" w:color="auto"/>
                                                                    <w:bottom w:val="none" w:sz="0" w:space="0" w:color="auto"/>
                                                                    <w:right w:val="none" w:sz="0" w:space="0" w:color="auto"/>
                                                                  </w:divBdr>
                                                                  <w:divsChild>
                                                                    <w:div w:id="306473911">
                                                                      <w:marLeft w:val="0"/>
                                                                      <w:marRight w:val="0"/>
                                                                      <w:marTop w:val="0"/>
                                                                      <w:marBottom w:val="0"/>
                                                                      <w:divBdr>
                                                                        <w:top w:val="none" w:sz="0" w:space="0" w:color="auto"/>
                                                                        <w:left w:val="none" w:sz="0" w:space="0" w:color="auto"/>
                                                                        <w:bottom w:val="none" w:sz="0" w:space="0" w:color="auto"/>
                                                                        <w:right w:val="none" w:sz="0" w:space="0" w:color="auto"/>
                                                                      </w:divBdr>
                                                                    </w:div>
                                                                  </w:divsChild>
                                                                </w:div>
                                                                <w:div w:id="1781411421">
                                                                  <w:marLeft w:val="600"/>
                                                                  <w:marRight w:val="0"/>
                                                                  <w:marTop w:val="80"/>
                                                                  <w:marBottom w:val="0"/>
                                                                  <w:divBdr>
                                                                    <w:top w:val="none" w:sz="0" w:space="0" w:color="auto"/>
                                                                    <w:left w:val="none" w:sz="0" w:space="0" w:color="auto"/>
                                                                    <w:bottom w:val="none" w:sz="0" w:space="0" w:color="auto"/>
                                                                    <w:right w:val="none" w:sz="0" w:space="0" w:color="auto"/>
                                                                  </w:divBdr>
                                                                  <w:divsChild>
                                                                    <w:div w:id="434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950283">
                                                  <w:marLeft w:val="0"/>
                                                  <w:marRight w:val="0"/>
                                                  <w:marTop w:val="0"/>
                                                  <w:marBottom w:val="0"/>
                                                  <w:divBdr>
                                                    <w:top w:val="none" w:sz="0" w:space="0" w:color="auto"/>
                                                    <w:left w:val="none" w:sz="0" w:space="0" w:color="auto"/>
                                                    <w:bottom w:val="none" w:sz="0" w:space="0" w:color="auto"/>
                                                    <w:right w:val="none" w:sz="0" w:space="0" w:color="auto"/>
                                                  </w:divBdr>
                                                  <w:divsChild>
                                                    <w:div w:id="2006592112">
                                                      <w:marLeft w:val="0"/>
                                                      <w:marRight w:val="0"/>
                                                      <w:marTop w:val="0"/>
                                                      <w:marBottom w:val="0"/>
                                                      <w:divBdr>
                                                        <w:top w:val="none" w:sz="0" w:space="0" w:color="auto"/>
                                                        <w:left w:val="none" w:sz="0" w:space="0" w:color="auto"/>
                                                        <w:bottom w:val="none" w:sz="0" w:space="0" w:color="auto"/>
                                                        <w:right w:val="none" w:sz="0" w:space="0" w:color="auto"/>
                                                      </w:divBdr>
                                                      <w:divsChild>
                                                        <w:div w:id="1088188013">
                                                          <w:marLeft w:val="0"/>
                                                          <w:marRight w:val="0"/>
                                                          <w:marTop w:val="360"/>
                                                          <w:marBottom w:val="0"/>
                                                          <w:divBdr>
                                                            <w:top w:val="none" w:sz="0" w:space="0" w:color="auto"/>
                                                            <w:left w:val="none" w:sz="0" w:space="0" w:color="auto"/>
                                                            <w:bottom w:val="none" w:sz="0" w:space="0" w:color="auto"/>
                                                            <w:right w:val="none" w:sz="0" w:space="0" w:color="auto"/>
                                                          </w:divBdr>
                                                          <w:divsChild>
                                                            <w:div w:id="157622199">
                                                              <w:marLeft w:val="0"/>
                                                              <w:marRight w:val="0"/>
                                                              <w:marTop w:val="0"/>
                                                              <w:marBottom w:val="0"/>
                                                              <w:divBdr>
                                                                <w:top w:val="none" w:sz="0" w:space="0" w:color="auto"/>
                                                                <w:left w:val="none" w:sz="0" w:space="0" w:color="auto"/>
                                                                <w:bottom w:val="none" w:sz="0" w:space="0" w:color="auto"/>
                                                                <w:right w:val="none" w:sz="0" w:space="0" w:color="auto"/>
                                                              </w:divBdr>
                                                              <w:divsChild>
                                                                <w:div w:id="55594157">
                                                                  <w:marLeft w:val="600"/>
                                                                  <w:marRight w:val="0"/>
                                                                  <w:marTop w:val="80"/>
                                                                  <w:marBottom w:val="0"/>
                                                                  <w:divBdr>
                                                                    <w:top w:val="none" w:sz="0" w:space="0" w:color="auto"/>
                                                                    <w:left w:val="none" w:sz="0" w:space="0" w:color="auto"/>
                                                                    <w:bottom w:val="none" w:sz="0" w:space="0" w:color="auto"/>
                                                                    <w:right w:val="none" w:sz="0" w:space="0" w:color="auto"/>
                                                                  </w:divBdr>
                                                                  <w:divsChild>
                                                                    <w:div w:id="87388992">
                                                                      <w:marLeft w:val="0"/>
                                                                      <w:marRight w:val="0"/>
                                                                      <w:marTop w:val="0"/>
                                                                      <w:marBottom w:val="0"/>
                                                                      <w:divBdr>
                                                                        <w:top w:val="none" w:sz="0" w:space="0" w:color="auto"/>
                                                                        <w:left w:val="none" w:sz="0" w:space="0" w:color="auto"/>
                                                                        <w:bottom w:val="none" w:sz="0" w:space="0" w:color="auto"/>
                                                                        <w:right w:val="none" w:sz="0" w:space="0" w:color="auto"/>
                                                                      </w:divBdr>
                                                                    </w:div>
                                                                  </w:divsChild>
                                                                </w:div>
                                                                <w:div w:id="88505082">
                                                                  <w:marLeft w:val="600"/>
                                                                  <w:marRight w:val="0"/>
                                                                  <w:marTop w:val="80"/>
                                                                  <w:marBottom w:val="0"/>
                                                                  <w:divBdr>
                                                                    <w:top w:val="none" w:sz="0" w:space="0" w:color="auto"/>
                                                                    <w:left w:val="none" w:sz="0" w:space="0" w:color="auto"/>
                                                                    <w:bottom w:val="none" w:sz="0" w:space="0" w:color="auto"/>
                                                                    <w:right w:val="none" w:sz="0" w:space="0" w:color="auto"/>
                                                                  </w:divBdr>
                                                                  <w:divsChild>
                                                                    <w:div w:id="1009941813">
                                                                      <w:marLeft w:val="0"/>
                                                                      <w:marRight w:val="0"/>
                                                                      <w:marTop w:val="0"/>
                                                                      <w:marBottom w:val="0"/>
                                                                      <w:divBdr>
                                                                        <w:top w:val="none" w:sz="0" w:space="0" w:color="auto"/>
                                                                        <w:left w:val="none" w:sz="0" w:space="0" w:color="auto"/>
                                                                        <w:bottom w:val="none" w:sz="0" w:space="0" w:color="auto"/>
                                                                        <w:right w:val="none" w:sz="0" w:space="0" w:color="auto"/>
                                                                      </w:divBdr>
                                                                    </w:div>
                                                                  </w:divsChild>
                                                                </w:div>
                                                                <w:div w:id="88547742">
                                                                  <w:marLeft w:val="600"/>
                                                                  <w:marRight w:val="0"/>
                                                                  <w:marTop w:val="80"/>
                                                                  <w:marBottom w:val="0"/>
                                                                  <w:divBdr>
                                                                    <w:top w:val="none" w:sz="0" w:space="0" w:color="auto"/>
                                                                    <w:left w:val="none" w:sz="0" w:space="0" w:color="auto"/>
                                                                    <w:bottom w:val="none" w:sz="0" w:space="0" w:color="auto"/>
                                                                    <w:right w:val="none" w:sz="0" w:space="0" w:color="auto"/>
                                                                  </w:divBdr>
                                                                  <w:divsChild>
                                                                    <w:div w:id="1519274716">
                                                                      <w:marLeft w:val="0"/>
                                                                      <w:marRight w:val="0"/>
                                                                      <w:marTop w:val="0"/>
                                                                      <w:marBottom w:val="0"/>
                                                                      <w:divBdr>
                                                                        <w:top w:val="none" w:sz="0" w:space="0" w:color="auto"/>
                                                                        <w:left w:val="none" w:sz="0" w:space="0" w:color="auto"/>
                                                                        <w:bottom w:val="none" w:sz="0" w:space="0" w:color="auto"/>
                                                                        <w:right w:val="none" w:sz="0" w:space="0" w:color="auto"/>
                                                                      </w:divBdr>
                                                                    </w:div>
                                                                  </w:divsChild>
                                                                </w:div>
                                                                <w:div w:id="701126312">
                                                                  <w:marLeft w:val="600"/>
                                                                  <w:marRight w:val="0"/>
                                                                  <w:marTop w:val="80"/>
                                                                  <w:marBottom w:val="0"/>
                                                                  <w:divBdr>
                                                                    <w:top w:val="none" w:sz="0" w:space="0" w:color="auto"/>
                                                                    <w:left w:val="none" w:sz="0" w:space="0" w:color="auto"/>
                                                                    <w:bottom w:val="none" w:sz="0" w:space="0" w:color="auto"/>
                                                                    <w:right w:val="none" w:sz="0" w:space="0" w:color="auto"/>
                                                                  </w:divBdr>
                                                                  <w:divsChild>
                                                                    <w:div w:id="2130515000">
                                                                      <w:marLeft w:val="0"/>
                                                                      <w:marRight w:val="0"/>
                                                                      <w:marTop w:val="0"/>
                                                                      <w:marBottom w:val="0"/>
                                                                      <w:divBdr>
                                                                        <w:top w:val="none" w:sz="0" w:space="0" w:color="auto"/>
                                                                        <w:left w:val="none" w:sz="0" w:space="0" w:color="auto"/>
                                                                        <w:bottom w:val="none" w:sz="0" w:space="0" w:color="auto"/>
                                                                        <w:right w:val="none" w:sz="0" w:space="0" w:color="auto"/>
                                                                      </w:divBdr>
                                                                    </w:div>
                                                                  </w:divsChild>
                                                                </w:div>
                                                                <w:div w:id="830870119">
                                                                  <w:marLeft w:val="600"/>
                                                                  <w:marRight w:val="0"/>
                                                                  <w:marTop w:val="80"/>
                                                                  <w:marBottom w:val="0"/>
                                                                  <w:divBdr>
                                                                    <w:top w:val="none" w:sz="0" w:space="0" w:color="auto"/>
                                                                    <w:left w:val="none" w:sz="0" w:space="0" w:color="auto"/>
                                                                    <w:bottom w:val="none" w:sz="0" w:space="0" w:color="auto"/>
                                                                    <w:right w:val="none" w:sz="0" w:space="0" w:color="auto"/>
                                                                  </w:divBdr>
                                                                  <w:divsChild>
                                                                    <w:div w:id="880165490">
                                                                      <w:marLeft w:val="0"/>
                                                                      <w:marRight w:val="0"/>
                                                                      <w:marTop w:val="0"/>
                                                                      <w:marBottom w:val="0"/>
                                                                      <w:divBdr>
                                                                        <w:top w:val="none" w:sz="0" w:space="0" w:color="auto"/>
                                                                        <w:left w:val="none" w:sz="0" w:space="0" w:color="auto"/>
                                                                        <w:bottom w:val="none" w:sz="0" w:space="0" w:color="auto"/>
                                                                        <w:right w:val="none" w:sz="0" w:space="0" w:color="auto"/>
                                                                      </w:divBdr>
                                                                    </w:div>
                                                                  </w:divsChild>
                                                                </w:div>
                                                                <w:div w:id="1009988672">
                                                                  <w:marLeft w:val="600"/>
                                                                  <w:marRight w:val="0"/>
                                                                  <w:marTop w:val="80"/>
                                                                  <w:marBottom w:val="0"/>
                                                                  <w:divBdr>
                                                                    <w:top w:val="none" w:sz="0" w:space="0" w:color="auto"/>
                                                                    <w:left w:val="none" w:sz="0" w:space="0" w:color="auto"/>
                                                                    <w:bottom w:val="none" w:sz="0" w:space="0" w:color="auto"/>
                                                                    <w:right w:val="none" w:sz="0" w:space="0" w:color="auto"/>
                                                                  </w:divBdr>
                                                                  <w:divsChild>
                                                                    <w:div w:id="254748940">
                                                                      <w:marLeft w:val="0"/>
                                                                      <w:marRight w:val="0"/>
                                                                      <w:marTop w:val="0"/>
                                                                      <w:marBottom w:val="0"/>
                                                                      <w:divBdr>
                                                                        <w:top w:val="none" w:sz="0" w:space="0" w:color="auto"/>
                                                                        <w:left w:val="none" w:sz="0" w:space="0" w:color="auto"/>
                                                                        <w:bottom w:val="none" w:sz="0" w:space="0" w:color="auto"/>
                                                                        <w:right w:val="none" w:sz="0" w:space="0" w:color="auto"/>
                                                                      </w:divBdr>
                                                                    </w:div>
                                                                  </w:divsChild>
                                                                </w:div>
                                                                <w:div w:id="1873299947">
                                                                  <w:marLeft w:val="600"/>
                                                                  <w:marRight w:val="0"/>
                                                                  <w:marTop w:val="80"/>
                                                                  <w:marBottom w:val="0"/>
                                                                  <w:divBdr>
                                                                    <w:top w:val="none" w:sz="0" w:space="0" w:color="auto"/>
                                                                    <w:left w:val="none" w:sz="0" w:space="0" w:color="auto"/>
                                                                    <w:bottom w:val="none" w:sz="0" w:space="0" w:color="auto"/>
                                                                    <w:right w:val="none" w:sz="0" w:space="0" w:color="auto"/>
                                                                  </w:divBdr>
                                                                  <w:divsChild>
                                                                    <w:div w:id="2017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063540">
                                                  <w:marLeft w:val="0"/>
                                                  <w:marRight w:val="0"/>
                                                  <w:marTop w:val="0"/>
                                                  <w:marBottom w:val="0"/>
                                                  <w:divBdr>
                                                    <w:top w:val="none" w:sz="0" w:space="0" w:color="auto"/>
                                                    <w:left w:val="none" w:sz="0" w:space="0" w:color="auto"/>
                                                    <w:bottom w:val="none" w:sz="0" w:space="0" w:color="auto"/>
                                                    <w:right w:val="none" w:sz="0" w:space="0" w:color="auto"/>
                                                  </w:divBdr>
                                                  <w:divsChild>
                                                    <w:div w:id="861624491">
                                                      <w:marLeft w:val="0"/>
                                                      <w:marRight w:val="0"/>
                                                      <w:marTop w:val="0"/>
                                                      <w:marBottom w:val="0"/>
                                                      <w:divBdr>
                                                        <w:top w:val="none" w:sz="0" w:space="0" w:color="auto"/>
                                                        <w:left w:val="none" w:sz="0" w:space="0" w:color="auto"/>
                                                        <w:bottom w:val="none" w:sz="0" w:space="0" w:color="auto"/>
                                                        <w:right w:val="none" w:sz="0" w:space="0" w:color="auto"/>
                                                      </w:divBdr>
                                                      <w:divsChild>
                                                        <w:div w:id="1973167965">
                                                          <w:marLeft w:val="0"/>
                                                          <w:marRight w:val="0"/>
                                                          <w:marTop w:val="360"/>
                                                          <w:marBottom w:val="0"/>
                                                          <w:divBdr>
                                                            <w:top w:val="none" w:sz="0" w:space="0" w:color="auto"/>
                                                            <w:left w:val="none" w:sz="0" w:space="0" w:color="auto"/>
                                                            <w:bottom w:val="none" w:sz="0" w:space="0" w:color="auto"/>
                                                            <w:right w:val="none" w:sz="0" w:space="0" w:color="auto"/>
                                                          </w:divBdr>
                                                          <w:divsChild>
                                                            <w:div w:id="277571304">
                                                              <w:marLeft w:val="0"/>
                                                              <w:marRight w:val="0"/>
                                                              <w:marTop w:val="0"/>
                                                              <w:marBottom w:val="0"/>
                                                              <w:divBdr>
                                                                <w:top w:val="none" w:sz="0" w:space="0" w:color="auto"/>
                                                                <w:left w:val="none" w:sz="0" w:space="0" w:color="auto"/>
                                                                <w:bottom w:val="none" w:sz="0" w:space="0" w:color="auto"/>
                                                                <w:right w:val="none" w:sz="0" w:space="0" w:color="auto"/>
                                                              </w:divBdr>
                                                              <w:divsChild>
                                                                <w:div w:id="201670961">
                                                                  <w:marLeft w:val="600"/>
                                                                  <w:marRight w:val="0"/>
                                                                  <w:marTop w:val="80"/>
                                                                  <w:marBottom w:val="0"/>
                                                                  <w:divBdr>
                                                                    <w:top w:val="none" w:sz="0" w:space="0" w:color="auto"/>
                                                                    <w:left w:val="none" w:sz="0" w:space="0" w:color="auto"/>
                                                                    <w:bottom w:val="none" w:sz="0" w:space="0" w:color="auto"/>
                                                                    <w:right w:val="none" w:sz="0" w:space="0" w:color="auto"/>
                                                                  </w:divBdr>
                                                                  <w:divsChild>
                                                                    <w:div w:id="833298578">
                                                                      <w:marLeft w:val="0"/>
                                                                      <w:marRight w:val="0"/>
                                                                      <w:marTop w:val="0"/>
                                                                      <w:marBottom w:val="0"/>
                                                                      <w:divBdr>
                                                                        <w:top w:val="none" w:sz="0" w:space="0" w:color="auto"/>
                                                                        <w:left w:val="none" w:sz="0" w:space="0" w:color="auto"/>
                                                                        <w:bottom w:val="none" w:sz="0" w:space="0" w:color="auto"/>
                                                                        <w:right w:val="none" w:sz="0" w:space="0" w:color="auto"/>
                                                                      </w:divBdr>
                                                                    </w:div>
                                                                  </w:divsChild>
                                                                </w:div>
                                                                <w:div w:id="887693091">
                                                                  <w:marLeft w:val="600"/>
                                                                  <w:marRight w:val="0"/>
                                                                  <w:marTop w:val="80"/>
                                                                  <w:marBottom w:val="0"/>
                                                                  <w:divBdr>
                                                                    <w:top w:val="none" w:sz="0" w:space="0" w:color="auto"/>
                                                                    <w:left w:val="none" w:sz="0" w:space="0" w:color="auto"/>
                                                                    <w:bottom w:val="none" w:sz="0" w:space="0" w:color="auto"/>
                                                                    <w:right w:val="none" w:sz="0" w:space="0" w:color="auto"/>
                                                                  </w:divBdr>
                                                                  <w:divsChild>
                                                                    <w:div w:id="546374744">
                                                                      <w:marLeft w:val="0"/>
                                                                      <w:marRight w:val="0"/>
                                                                      <w:marTop w:val="0"/>
                                                                      <w:marBottom w:val="0"/>
                                                                      <w:divBdr>
                                                                        <w:top w:val="none" w:sz="0" w:space="0" w:color="auto"/>
                                                                        <w:left w:val="none" w:sz="0" w:space="0" w:color="auto"/>
                                                                        <w:bottom w:val="none" w:sz="0" w:space="0" w:color="auto"/>
                                                                        <w:right w:val="none" w:sz="0" w:space="0" w:color="auto"/>
                                                                      </w:divBdr>
                                                                    </w:div>
                                                                  </w:divsChild>
                                                                </w:div>
                                                                <w:div w:id="1061754065">
                                                                  <w:marLeft w:val="600"/>
                                                                  <w:marRight w:val="0"/>
                                                                  <w:marTop w:val="80"/>
                                                                  <w:marBottom w:val="0"/>
                                                                  <w:divBdr>
                                                                    <w:top w:val="none" w:sz="0" w:space="0" w:color="auto"/>
                                                                    <w:left w:val="none" w:sz="0" w:space="0" w:color="auto"/>
                                                                    <w:bottom w:val="none" w:sz="0" w:space="0" w:color="auto"/>
                                                                    <w:right w:val="none" w:sz="0" w:space="0" w:color="auto"/>
                                                                  </w:divBdr>
                                                                  <w:divsChild>
                                                                    <w:div w:id="1590625248">
                                                                      <w:marLeft w:val="0"/>
                                                                      <w:marRight w:val="0"/>
                                                                      <w:marTop w:val="0"/>
                                                                      <w:marBottom w:val="0"/>
                                                                      <w:divBdr>
                                                                        <w:top w:val="none" w:sz="0" w:space="0" w:color="auto"/>
                                                                        <w:left w:val="none" w:sz="0" w:space="0" w:color="auto"/>
                                                                        <w:bottom w:val="none" w:sz="0" w:space="0" w:color="auto"/>
                                                                        <w:right w:val="none" w:sz="0" w:space="0" w:color="auto"/>
                                                                      </w:divBdr>
                                                                    </w:div>
                                                                  </w:divsChild>
                                                                </w:div>
                                                                <w:div w:id="1153716408">
                                                                  <w:marLeft w:val="600"/>
                                                                  <w:marRight w:val="0"/>
                                                                  <w:marTop w:val="80"/>
                                                                  <w:marBottom w:val="0"/>
                                                                  <w:divBdr>
                                                                    <w:top w:val="none" w:sz="0" w:space="0" w:color="auto"/>
                                                                    <w:left w:val="none" w:sz="0" w:space="0" w:color="auto"/>
                                                                    <w:bottom w:val="none" w:sz="0" w:space="0" w:color="auto"/>
                                                                    <w:right w:val="none" w:sz="0" w:space="0" w:color="auto"/>
                                                                  </w:divBdr>
                                                                  <w:divsChild>
                                                                    <w:div w:id="295569791">
                                                                      <w:marLeft w:val="0"/>
                                                                      <w:marRight w:val="0"/>
                                                                      <w:marTop w:val="0"/>
                                                                      <w:marBottom w:val="0"/>
                                                                      <w:divBdr>
                                                                        <w:top w:val="none" w:sz="0" w:space="0" w:color="auto"/>
                                                                        <w:left w:val="none" w:sz="0" w:space="0" w:color="auto"/>
                                                                        <w:bottom w:val="none" w:sz="0" w:space="0" w:color="auto"/>
                                                                        <w:right w:val="none" w:sz="0" w:space="0" w:color="auto"/>
                                                                      </w:divBdr>
                                                                    </w:div>
                                                                  </w:divsChild>
                                                                </w:div>
                                                                <w:div w:id="1547059452">
                                                                  <w:marLeft w:val="600"/>
                                                                  <w:marRight w:val="0"/>
                                                                  <w:marTop w:val="80"/>
                                                                  <w:marBottom w:val="0"/>
                                                                  <w:divBdr>
                                                                    <w:top w:val="none" w:sz="0" w:space="0" w:color="auto"/>
                                                                    <w:left w:val="none" w:sz="0" w:space="0" w:color="auto"/>
                                                                    <w:bottom w:val="none" w:sz="0" w:space="0" w:color="auto"/>
                                                                    <w:right w:val="none" w:sz="0" w:space="0" w:color="auto"/>
                                                                  </w:divBdr>
                                                                  <w:divsChild>
                                                                    <w:div w:id="13683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95632">
                                                  <w:marLeft w:val="0"/>
                                                  <w:marRight w:val="0"/>
                                                  <w:marTop w:val="360"/>
                                                  <w:marBottom w:val="0"/>
                                                  <w:divBdr>
                                                    <w:top w:val="none" w:sz="0" w:space="0" w:color="auto"/>
                                                    <w:left w:val="none" w:sz="0" w:space="0" w:color="auto"/>
                                                    <w:bottom w:val="none" w:sz="0" w:space="0" w:color="auto"/>
                                                    <w:right w:val="none" w:sz="0" w:space="0" w:color="auto"/>
                                                  </w:divBdr>
                                                  <w:divsChild>
                                                    <w:div w:id="1033388885">
                                                      <w:marLeft w:val="0"/>
                                                      <w:marRight w:val="0"/>
                                                      <w:marTop w:val="0"/>
                                                      <w:marBottom w:val="0"/>
                                                      <w:divBdr>
                                                        <w:top w:val="none" w:sz="0" w:space="0" w:color="auto"/>
                                                        <w:left w:val="none" w:sz="0" w:space="0" w:color="auto"/>
                                                        <w:bottom w:val="none" w:sz="0" w:space="0" w:color="auto"/>
                                                        <w:right w:val="none" w:sz="0" w:space="0" w:color="auto"/>
                                                      </w:divBdr>
                                                    </w:div>
                                                  </w:divsChild>
                                                </w:div>
                                                <w:div w:id="929041562">
                                                  <w:marLeft w:val="0"/>
                                                  <w:marRight w:val="0"/>
                                                  <w:marTop w:val="360"/>
                                                  <w:marBottom w:val="0"/>
                                                  <w:divBdr>
                                                    <w:top w:val="none" w:sz="0" w:space="0" w:color="auto"/>
                                                    <w:left w:val="none" w:sz="0" w:space="0" w:color="auto"/>
                                                    <w:bottom w:val="none" w:sz="0" w:space="0" w:color="auto"/>
                                                    <w:right w:val="none" w:sz="0" w:space="0" w:color="auto"/>
                                                  </w:divBdr>
                                                  <w:divsChild>
                                                    <w:div w:id="1029455004">
                                                      <w:marLeft w:val="0"/>
                                                      <w:marRight w:val="0"/>
                                                      <w:marTop w:val="0"/>
                                                      <w:marBottom w:val="0"/>
                                                      <w:divBdr>
                                                        <w:top w:val="none" w:sz="0" w:space="0" w:color="auto"/>
                                                        <w:left w:val="none" w:sz="0" w:space="0" w:color="auto"/>
                                                        <w:bottom w:val="none" w:sz="0" w:space="0" w:color="auto"/>
                                                        <w:right w:val="none" w:sz="0" w:space="0" w:color="auto"/>
                                                      </w:divBdr>
                                                    </w:div>
                                                  </w:divsChild>
                                                </w:div>
                                                <w:div w:id="1681350514">
                                                  <w:marLeft w:val="0"/>
                                                  <w:marRight w:val="0"/>
                                                  <w:marTop w:val="440"/>
                                                  <w:marBottom w:val="200"/>
                                                  <w:divBdr>
                                                    <w:top w:val="none" w:sz="0" w:space="0" w:color="auto"/>
                                                    <w:left w:val="none" w:sz="0" w:space="0" w:color="auto"/>
                                                    <w:bottom w:val="none" w:sz="0" w:space="0" w:color="auto"/>
                                                    <w:right w:val="none" w:sz="0" w:space="0" w:color="auto"/>
                                                  </w:divBdr>
                                                  <w:divsChild>
                                                    <w:div w:id="1047031468">
                                                      <w:marLeft w:val="0"/>
                                                      <w:marRight w:val="0"/>
                                                      <w:marTop w:val="0"/>
                                                      <w:marBottom w:val="0"/>
                                                      <w:divBdr>
                                                        <w:top w:val="none" w:sz="0" w:space="0" w:color="auto"/>
                                                        <w:left w:val="none" w:sz="0" w:space="0" w:color="auto"/>
                                                        <w:bottom w:val="none" w:sz="0" w:space="0" w:color="auto"/>
                                                        <w:right w:val="none" w:sz="0" w:space="0" w:color="auto"/>
                                                      </w:divBdr>
                                                    </w:div>
                                                  </w:divsChild>
                                                </w:div>
                                                <w:div w:id="1824740963">
                                                  <w:marLeft w:val="0"/>
                                                  <w:marRight w:val="0"/>
                                                  <w:marTop w:val="360"/>
                                                  <w:marBottom w:val="0"/>
                                                  <w:divBdr>
                                                    <w:top w:val="none" w:sz="0" w:space="0" w:color="auto"/>
                                                    <w:left w:val="none" w:sz="0" w:space="0" w:color="auto"/>
                                                    <w:bottom w:val="none" w:sz="0" w:space="0" w:color="auto"/>
                                                    <w:right w:val="none" w:sz="0" w:space="0" w:color="auto"/>
                                                  </w:divBdr>
                                                  <w:divsChild>
                                                    <w:div w:id="596788595">
                                                      <w:marLeft w:val="0"/>
                                                      <w:marRight w:val="0"/>
                                                      <w:marTop w:val="0"/>
                                                      <w:marBottom w:val="0"/>
                                                      <w:divBdr>
                                                        <w:top w:val="none" w:sz="0" w:space="0" w:color="auto"/>
                                                        <w:left w:val="none" w:sz="0" w:space="0" w:color="auto"/>
                                                        <w:bottom w:val="none" w:sz="0" w:space="0" w:color="auto"/>
                                                        <w:right w:val="none" w:sz="0" w:space="0" w:color="auto"/>
                                                      </w:divBdr>
                                                    </w:div>
                                                  </w:divsChild>
                                                </w:div>
                                                <w:div w:id="2128041117">
                                                  <w:marLeft w:val="0"/>
                                                  <w:marRight w:val="0"/>
                                                  <w:marTop w:val="360"/>
                                                  <w:marBottom w:val="0"/>
                                                  <w:divBdr>
                                                    <w:top w:val="none" w:sz="0" w:space="0" w:color="auto"/>
                                                    <w:left w:val="none" w:sz="0" w:space="0" w:color="auto"/>
                                                    <w:bottom w:val="none" w:sz="0" w:space="0" w:color="auto"/>
                                                    <w:right w:val="none" w:sz="0" w:space="0" w:color="auto"/>
                                                  </w:divBdr>
                                                  <w:divsChild>
                                                    <w:div w:id="1454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5682">
                                          <w:marLeft w:val="0"/>
                                          <w:marRight w:val="0"/>
                                          <w:marTop w:val="440"/>
                                          <w:marBottom w:val="740"/>
                                          <w:divBdr>
                                            <w:top w:val="none" w:sz="0" w:space="0" w:color="auto"/>
                                            <w:left w:val="none" w:sz="0" w:space="0" w:color="auto"/>
                                            <w:bottom w:val="none" w:sz="0" w:space="0" w:color="auto"/>
                                            <w:right w:val="none" w:sz="0" w:space="0" w:color="auto"/>
                                          </w:divBdr>
                                          <w:divsChild>
                                            <w:div w:id="876430319">
                                              <w:marLeft w:val="0"/>
                                              <w:marRight w:val="0"/>
                                              <w:marTop w:val="0"/>
                                              <w:marBottom w:val="0"/>
                                              <w:divBdr>
                                                <w:top w:val="none" w:sz="0" w:space="0" w:color="auto"/>
                                                <w:left w:val="none" w:sz="0" w:space="0" w:color="auto"/>
                                                <w:bottom w:val="none" w:sz="0" w:space="0" w:color="auto"/>
                                                <w:right w:val="none" w:sz="0" w:space="0" w:color="auto"/>
                                              </w:divBdr>
                                              <w:divsChild>
                                                <w:div w:id="104009257">
                                                  <w:marLeft w:val="0"/>
                                                  <w:marRight w:val="0"/>
                                                  <w:marTop w:val="360"/>
                                                  <w:marBottom w:val="0"/>
                                                  <w:divBdr>
                                                    <w:top w:val="none" w:sz="0" w:space="0" w:color="auto"/>
                                                    <w:left w:val="none" w:sz="0" w:space="0" w:color="auto"/>
                                                    <w:bottom w:val="none" w:sz="0" w:space="0" w:color="auto"/>
                                                    <w:right w:val="none" w:sz="0" w:space="0" w:color="auto"/>
                                                  </w:divBdr>
                                                  <w:divsChild>
                                                    <w:div w:id="1000356218">
                                                      <w:marLeft w:val="0"/>
                                                      <w:marRight w:val="0"/>
                                                      <w:marTop w:val="0"/>
                                                      <w:marBottom w:val="0"/>
                                                      <w:divBdr>
                                                        <w:top w:val="none" w:sz="0" w:space="0" w:color="auto"/>
                                                        <w:left w:val="none" w:sz="0" w:space="0" w:color="auto"/>
                                                        <w:bottom w:val="none" w:sz="0" w:space="0" w:color="auto"/>
                                                        <w:right w:val="none" w:sz="0" w:space="0" w:color="auto"/>
                                                      </w:divBdr>
                                                    </w:div>
                                                  </w:divsChild>
                                                </w:div>
                                                <w:div w:id="249772544">
                                                  <w:marLeft w:val="0"/>
                                                  <w:marRight w:val="0"/>
                                                  <w:marTop w:val="440"/>
                                                  <w:marBottom w:val="200"/>
                                                  <w:divBdr>
                                                    <w:top w:val="none" w:sz="0" w:space="0" w:color="auto"/>
                                                    <w:left w:val="none" w:sz="0" w:space="0" w:color="auto"/>
                                                    <w:bottom w:val="none" w:sz="0" w:space="0" w:color="auto"/>
                                                    <w:right w:val="none" w:sz="0" w:space="0" w:color="auto"/>
                                                  </w:divBdr>
                                                  <w:divsChild>
                                                    <w:div w:id="322704786">
                                                      <w:marLeft w:val="0"/>
                                                      <w:marRight w:val="0"/>
                                                      <w:marTop w:val="0"/>
                                                      <w:marBottom w:val="0"/>
                                                      <w:divBdr>
                                                        <w:top w:val="none" w:sz="0" w:space="0" w:color="auto"/>
                                                        <w:left w:val="none" w:sz="0" w:space="0" w:color="auto"/>
                                                        <w:bottom w:val="none" w:sz="0" w:space="0" w:color="auto"/>
                                                        <w:right w:val="none" w:sz="0" w:space="0" w:color="auto"/>
                                                      </w:divBdr>
                                                    </w:div>
                                                  </w:divsChild>
                                                </w:div>
                                                <w:div w:id="1261376732">
                                                  <w:marLeft w:val="0"/>
                                                  <w:marRight w:val="0"/>
                                                  <w:marTop w:val="360"/>
                                                  <w:marBottom w:val="0"/>
                                                  <w:divBdr>
                                                    <w:top w:val="none" w:sz="0" w:space="0" w:color="auto"/>
                                                    <w:left w:val="none" w:sz="0" w:space="0" w:color="auto"/>
                                                    <w:bottom w:val="none" w:sz="0" w:space="0" w:color="auto"/>
                                                    <w:right w:val="none" w:sz="0" w:space="0" w:color="auto"/>
                                                  </w:divBdr>
                                                  <w:divsChild>
                                                    <w:div w:id="944577410">
                                                      <w:marLeft w:val="0"/>
                                                      <w:marRight w:val="0"/>
                                                      <w:marTop w:val="0"/>
                                                      <w:marBottom w:val="0"/>
                                                      <w:divBdr>
                                                        <w:top w:val="none" w:sz="0" w:space="0" w:color="auto"/>
                                                        <w:left w:val="none" w:sz="0" w:space="0" w:color="auto"/>
                                                        <w:bottom w:val="none" w:sz="0" w:space="0" w:color="auto"/>
                                                        <w:right w:val="none" w:sz="0" w:space="0" w:color="auto"/>
                                                      </w:divBdr>
                                                    </w:div>
                                                  </w:divsChild>
                                                </w:div>
                                                <w:div w:id="1871993110">
                                                  <w:marLeft w:val="0"/>
                                                  <w:marRight w:val="0"/>
                                                  <w:marTop w:val="360"/>
                                                  <w:marBottom w:val="0"/>
                                                  <w:divBdr>
                                                    <w:top w:val="none" w:sz="0" w:space="0" w:color="auto"/>
                                                    <w:left w:val="none" w:sz="0" w:space="0" w:color="auto"/>
                                                    <w:bottom w:val="none" w:sz="0" w:space="0" w:color="auto"/>
                                                    <w:right w:val="none" w:sz="0" w:space="0" w:color="auto"/>
                                                  </w:divBdr>
                                                  <w:divsChild>
                                                    <w:div w:id="1783962846">
                                                      <w:marLeft w:val="0"/>
                                                      <w:marRight w:val="0"/>
                                                      <w:marTop w:val="0"/>
                                                      <w:marBottom w:val="0"/>
                                                      <w:divBdr>
                                                        <w:top w:val="none" w:sz="0" w:space="0" w:color="auto"/>
                                                        <w:left w:val="none" w:sz="0" w:space="0" w:color="auto"/>
                                                        <w:bottom w:val="none" w:sz="0" w:space="0" w:color="auto"/>
                                                        <w:right w:val="none" w:sz="0" w:space="0" w:color="auto"/>
                                                      </w:divBdr>
                                                    </w:div>
                                                  </w:divsChild>
                                                </w:div>
                                                <w:div w:id="1996639283">
                                                  <w:marLeft w:val="0"/>
                                                  <w:marRight w:val="0"/>
                                                  <w:marTop w:val="0"/>
                                                  <w:marBottom w:val="0"/>
                                                  <w:divBdr>
                                                    <w:top w:val="none" w:sz="0" w:space="0" w:color="auto"/>
                                                    <w:left w:val="none" w:sz="0" w:space="0" w:color="auto"/>
                                                    <w:bottom w:val="none" w:sz="0" w:space="0" w:color="auto"/>
                                                    <w:right w:val="none" w:sz="0" w:space="0" w:color="auto"/>
                                                  </w:divBdr>
                                                  <w:divsChild>
                                                    <w:div w:id="1947958714">
                                                      <w:marLeft w:val="0"/>
                                                      <w:marRight w:val="0"/>
                                                      <w:marTop w:val="0"/>
                                                      <w:marBottom w:val="0"/>
                                                      <w:divBdr>
                                                        <w:top w:val="none" w:sz="0" w:space="0" w:color="auto"/>
                                                        <w:left w:val="none" w:sz="0" w:space="0" w:color="auto"/>
                                                        <w:bottom w:val="none" w:sz="0" w:space="0" w:color="auto"/>
                                                        <w:right w:val="none" w:sz="0" w:space="0" w:color="auto"/>
                                                      </w:divBdr>
                                                      <w:divsChild>
                                                        <w:div w:id="43871777">
                                                          <w:marLeft w:val="0"/>
                                                          <w:marRight w:val="0"/>
                                                          <w:marTop w:val="360"/>
                                                          <w:marBottom w:val="0"/>
                                                          <w:divBdr>
                                                            <w:top w:val="none" w:sz="0" w:space="0" w:color="auto"/>
                                                            <w:left w:val="none" w:sz="0" w:space="0" w:color="auto"/>
                                                            <w:bottom w:val="none" w:sz="0" w:space="0" w:color="auto"/>
                                                            <w:right w:val="none" w:sz="0" w:space="0" w:color="auto"/>
                                                          </w:divBdr>
                                                          <w:divsChild>
                                                            <w:div w:id="1153721691">
                                                              <w:marLeft w:val="0"/>
                                                              <w:marRight w:val="0"/>
                                                              <w:marTop w:val="0"/>
                                                              <w:marBottom w:val="0"/>
                                                              <w:divBdr>
                                                                <w:top w:val="none" w:sz="0" w:space="0" w:color="auto"/>
                                                                <w:left w:val="none" w:sz="0" w:space="0" w:color="auto"/>
                                                                <w:bottom w:val="none" w:sz="0" w:space="0" w:color="auto"/>
                                                                <w:right w:val="none" w:sz="0" w:space="0" w:color="auto"/>
                                                              </w:divBdr>
                                                            </w:div>
                                                          </w:divsChild>
                                                        </w:div>
                                                        <w:div w:id="197819390">
                                                          <w:marLeft w:val="600"/>
                                                          <w:marRight w:val="0"/>
                                                          <w:marTop w:val="80"/>
                                                          <w:marBottom w:val="0"/>
                                                          <w:divBdr>
                                                            <w:top w:val="none" w:sz="0" w:space="0" w:color="auto"/>
                                                            <w:left w:val="none" w:sz="0" w:space="0" w:color="auto"/>
                                                            <w:bottom w:val="none" w:sz="0" w:space="0" w:color="auto"/>
                                                            <w:right w:val="none" w:sz="0" w:space="0" w:color="auto"/>
                                                          </w:divBdr>
                                                          <w:divsChild>
                                                            <w:div w:id="1810047405">
                                                              <w:marLeft w:val="0"/>
                                                              <w:marRight w:val="0"/>
                                                              <w:marTop w:val="0"/>
                                                              <w:marBottom w:val="0"/>
                                                              <w:divBdr>
                                                                <w:top w:val="none" w:sz="0" w:space="0" w:color="auto"/>
                                                                <w:left w:val="none" w:sz="0" w:space="0" w:color="auto"/>
                                                                <w:bottom w:val="none" w:sz="0" w:space="0" w:color="auto"/>
                                                                <w:right w:val="none" w:sz="0" w:space="0" w:color="auto"/>
                                                              </w:divBdr>
                                                            </w:div>
                                                          </w:divsChild>
                                                        </w:div>
                                                        <w:div w:id="528493655">
                                                          <w:marLeft w:val="600"/>
                                                          <w:marRight w:val="0"/>
                                                          <w:marTop w:val="80"/>
                                                          <w:marBottom w:val="0"/>
                                                          <w:divBdr>
                                                            <w:top w:val="none" w:sz="0" w:space="0" w:color="auto"/>
                                                            <w:left w:val="none" w:sz="0" w:space="0" w:color="auto"/>
                                                            <w:bottom w:val="none" w:sz="0" w:space="0" w:color="auto"/>
                                                            <w:right w:val="none" w:sz="0" w:space="0" w:color="auto"/>
                                                          </w:divBdr>
                                                          <w:divsChild>
                                                            <w:div w:id="473447913">
                                                              <w:marLeft w:val="0"/>
                                                              <w:marRight w:val="0"/>
                                                              <w:marTop w:val="0"/>
                                                              <w:marBottom w:val="0"/>
                                                              <w:divBdr>
                                                                <w:top w:val="none" w:sz="0" w:space="0" w:color="auto"/>
                                                                <w:left w:val="none" w:sz="0" w:space="0" w:color="auto"/>
                                                                <w:bottom w:val="none" w:sz="0" w:space="0" w:color="auto"/>
                                                                <w:right w:val="none" w:sz="0" w:space="0" w:color="auto"/>
                                                              </w:divBdr>
                                                            </w:div>
                                                          </w:divsChild>
                                                        </w:div>
                                                        <w:div w:id="1866092886">
                                                          <w:marLeft w:val="600"/>
                                                          <w:marRight w:val="0"/>
                                                          <w:marTop w:val="80"/>
                                                          <w:marBottom w:val="0"/>
                                                          <w:divBdr>
                                                            <w:top w:val="none" w:sz="0" w:space="0" w:color="auto"/>
                                                            <w:left w:val="none" w:sz="0" w:space="0" w:color="auto"/>
                                                            <w:bottom w:val="none" w:sz="0" w:space="0" w:color="auto"/>
                                                            <w:right w:val="none" w:sz="0" w:space="0" w:color="auto"/>
                                                          </w:divBdr>
                                                          <w:divsChild>
                                                            <w:div w:id="3415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670">
                                                  <w:marLeft w:val="0"/>
                                                  <w:marRight w:val="0"/>
                                                  <w:marTop w:val="0"/>
                                                  <w:marBottom w:val="0"/>
                                                  <w:divBdr>
                                                    <w:top w:val="none" w:sz="0" w:space="0" w:color="auto"/>
                                                    <w:left w:val="none" w:sz="0" w:space="0" w:color="auto"/>
                                                    <w:bottom w:val="none" w:sz="0" w:space="0" w:color="auto"/>
                                                    <w:right w:val="none" w:sz="0" w:space="0" w:color="auto"/>
                                                  </w:divBdr>
                                                  <w:divsChild>
                                                    <w:div w:id="2059090327">
                                                      <w:marLeft w:val="0"/>
                                                      <w:marRight w:val="0"/>
                                                      <w:marTop w:val="0"/>
                                                      <w:marBottom w:val="0"/>
                                                      <w:divBdr>
                                                        <w:top w:val="none" w:sz="0" w:space="0" w:color="auto"/>
                                                        <w:left w:val="none" w:sz="0" w:space="0" w:color="auto"/>
                                                        <w:bottom w:val="none" w:sz="0" w:space="0" w:color="auto"/>
                                                        <w:right w:val="none" w:sz="0" w:space="0" w:color="auto"/>
                                                      </w:divBdr>
                                                      <w:divsChild>
                                                        <w:div w:id="1468087780">
                                                          <w:marLeft w:val="0"/>
                                                          <w:marRight w:val="0"/>
                                                          <w:marTop w:val="360"/>
                                                          <w:marBottom w:val="0"/>
                                                          <w:divBdr>
                                                            <w:top w:val="none" w:sz="0" w:space="0" w:color="auto"/>
                                                            <w:left w:val="none" w:sz="0" w:space="0" w:color="auto"/>
                                                            <w:bottom w:val="none" w:sz="0" w:space="0" w:color="auto"/>
                                                            <w:right w:val="none" w:sz="0" w:space="0" w:color="auto"/>
                                                          </w:divBdr>
                                                          <w:divsChild>
                                                            <w:div w:id="201485242">
                                                              <w:marLeft w:val="0"/>
                                                              <w:marRight w:val="0"/>
                                                              <w:marTop w:val="0"/>
                                                              <w:marBottom w:val="0"/>
                                                              <w:divBdr>
                                                                <w:top w:val="none" w:sz="0" w:space="0" w:color="auto"/>
                                                                <w:left w:val="none" w:sz="0" w:space="0" w:color="auto"/>
                                                                <w:bottom w:val="none" w:sz="0" w:space="0" w:color="auto"/>
                                                                <w:right w:val="none" w:sz="0" w:space="0" w:color="auto"/>
                                                              </w:divBdr>
                                                              <w:divsChild>
                                                                <w:div w:id="89087123">
                                                                  <w:marLeft w:val="600"/>
                                                                  <w:marRight w:val="0"/>
                                                                  <w:marTop w:val="80"/>
                                                                  <w:marBottom w:val="0"/>
                                                                  <w:divBdr>
                                                                    <w:top w:val="none" w:sz="0" w:space="0" w:color="auto"/>
                                                                    <w:left w:val="none" w:sz="0" w:space="0" w:color="auto"/>
                                                                    <w:bottom w:val="none" w:sz="0" w:space="0" w:color="auto"/>
                                                                    <w:right w:val="none" w:sz="0" w:space="0" w:color="auto"/>
                                                                  </w:divBdr>
                                                                  <w:divsChild>
                                                                    <w:div w:id="484859977">
                                                                      <w:marLeft w:val="0"/>
                                                                      <w:marRight w:val="0"/>
                                                                      <w:marTop w:val="0"/>
                                                                      <w:marBottom w:val="0"/>
                                                                      <w:divBdr>
                                                                        <w:top w:val="none" w:sz="0" w:space="0" w:color="auto"/>
                                                                        <w:left w:val="none" w:sz="0" w:space="0" w:color="auto"/>
                                                                        <w:bottom w:val="none" w:sz="0" w:space="0" w:color="auto"/>
                                                                        <w:right w:val="none" w:sz="0" w:space="0" w:color="auto"/>
                                                                      </w:divBdr>
                                                                    </w:div>
                                                                  </w:divsChild>
                                                                </w:div>
                                                                <w:div w:id="305748054">
                                                                  <w:marLeft w:val="600"/>
                                                                  <w:marRight w:val="0"/>
                                                                  <w:marTop w:val="80"/>
                                                                  <w:marBottom w:val="0"/>
                                                                  <w:divBdr>
                                                                    <w:top w:val="none" w:sz="0" w:space="0" w:color="auto"/>
                                                                    <w:left w:val="none" w:sz="0" w:space="0" w:color="auto"/>
                                                                    <w:bottom w:val="none" w:sz="0" w:space="0" w:color="auto"/>
                                                                    <w:right w:val="none" w:sz="0" w:space="0" w:color="auto"/>
                                                                  </w:divBdr>
                                                                  <w:divsChild>
                                                                    <w:div w:id="398721264">
                                                                      <w:marLeft w:val="0"/>
                                                                      <w:marRight w:val="0"/>
                                                                      <w:marTop w:val="0"/>
                                                                      <w:marBottom w:val="0"/>
                                                                      <w:divBdr>
                                                                        <w:top w:val="none" w:sz="0" w:space="0" w:color="auto"/>
                                                                        <w:left w:val="none" w:sz="0" w:space="0" w:color="auto"/>
                                                                        <w:bottom w:val="none" w:sz="0" w:space="0" w:color="auto"/>
                                                                        <w:right w:val="none" w:sz="0" w:space="0" w:color="auto"/>
                                                                      </w:divBdr>
                                                                    </w:div>
                                                                  </w:divsChild>
                                                                </w:div>
                                                                <w:div w:id="677001921">
                                                                  <w:marLeft w:val="600"/>
                                                                  <w:marRight w:val="0"/>
                                                                  <w:marTop w:val="80"/>
                                                                  <w:marBottom w:val="0"/>
                                                                  <w:divBdr>
                                                                    <w:top w:val="none" w:sz="0" w:space="0" w:color="auto"/>
                                                                    <w:left w:val="none" w:sz="0" w:space="0" w:color="auto"/>
                                                                    <w:bottom w:val="none" w:sz="0" w:space="0" w:color="auto"/>
                                                                    <w:right w:val="none" w:sz="0" w:space="0" w:color="auto"/>
                                                                  </w:divBdr>
                                                                  <w:divsChild>
                                                                    <w:div w:id="1497498322">
                                                                      <w:marLeft w:val="0"/>
                                                                      <w:marRight w:val="0"/>
                                                                      <w:marTop w:val="0"/>
                                                                      <w:marBottom w:val="0"/>
                                                                      <w:divBdr>
                                                                        <w:top w:val="none" w:sz="0" w:space="0" w:color="auto"/>
                                                                        <w:left w:val="none" w:sz="0" w:space="0" w:color="auto"/>
                                                                        <w:bottom w:val="none" w:sz="0" w:space="0" w:color="auto"/>
                                                                        <w:right w:val="none" w:sz="0" w:space="0" w:color="auto"/>
                                                                      </w:divBdr>
                                                                    </w:div>
                                                                  </w:divsChild>
                                                                </w:div>
                                                                <w:div w:id="1969697050">
                                                                  <w:marLeft w:val="600"/>
                                                                  <w:marRight w:val="0"/>
                                                                  <w:marTop w:val="80"/>
                                                                  <w:marBottom w:val="0"/>
                                                                  <w:divBdr>
                                                                    <w:top w:val="none" w:sz="0" w:space="0" w:color="auto"/>
                                                                    <w:left w:val="none" w:sz="0" w:space="0" w:color="auto"/>
                                                                    <w:bottom w:val="none" w:sz="0" w:space="0" w:color="auto"/>
                                                                    <w:right w:val="none" w:sz="0" w:space="0" w:color="auto"/>
                                                                  </w:divBdr>
                                                                  <w:divsChild>
                                                                    <w:div w:id="10498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17924">
                                          <w:marLeft w:val="0"/>
                                          <w:marRight w:val="0"/>
                                          <w:marTop w:val="440"/>
                                          <w:marBottom w:val="740"/>
                                          <w:divBdr>
                                            <w:top w:val="none" w:sz="0" w:space="0" w:color="auto"/>
                                            <w:left w:val="none" w:sz="0" w:space="0" w:color="auto"/>
                                            <w:bottom w:val="none" w:sz="0" w:space="0" w:color="auto"/>
                                            <w:right w:val="none" w:sz="0" w:space="0" w:color="auto"/>
                                          </w:divBdr>
                                          <w:divsChild>
                                            <w:div w:id="945114994">
                                              <w:marLeft w:val="0"/>
                                              <w:marRight w:val="0"/>
                                              <w:marTop w:val="0"/>
                                              <w:marBottom w:val="0"/>
                                              <w:divBdr>
                                                <w:top w:val="none" w:sz="0" w:space="0" w:color="auto"/>
                                                <w:left w:val="none" w:sz="0" w:space="0" w:color="auto"/>
                                                <w:bottom w:val="none" w:sz="0" w:space="0" w:color="auto"/>
                                                <w:right w:val="none" w:sz="0" w:space="0" w:color="auto"/>
                                              </w:divBdr>
                                              <w:divsChild>
                                                <w:div w:id="300155623">
                                                  <w:marLeft w:val="0"/>
                                                  <w:marRight w:val="0"/>
                                                  <w:marTop w:val="0"/>
                                                  <w:marBottom w:val="0"/>
                                                  <w:divBdr>
                                                    <w:top w:val="none" w:sz="0" w:space="0" w:color="auto"/>
                                                    <w:left w:val="none" w:sz="0" w:space="0" w:color="auto"/>
                                                    <w:bottom w:val="none" w:sz="0" w:space="0" w:color="auto"/>
                                                    <w:right w:val="none" w:sz="0" w:space="0" w:color="auto"/>
                                                  </w:divBdr>
                                                  <w:divsChild>
                                                    <w:div w:id="400718523">
                                                      <w:marLeft w:val="0"/>
                                                      <w:marRight w:val="0"/>
                                                      <w:marTop w:val="0"/>
                                                      <w:marBottom w:val="0"/>
                                                      <w:divBdr>
                                                        <w:top w:val="none" w:sz="0" w:space="0" w:color="auto"/>
                                                        <w:left w:val="none" w:sz="0" w:space="0" w:color="auto"/>
                                                        <w:bottom w:val="none" w:sz="0" w:space="0" w:color="auto"/>
                                                        <w:right w:val="none" w:sz="0" w:space="0" w:color="auto"/>
                                                      </w:divBdr>
                                                      <w:divsChild>
                                                        <w:div w:id="1880699771">
                                                          <w:marLeft w:val="0"/>
                                                          <w:marRight w:val="0"/>
                                                          <w:marTop w:val="360"/>
                                                          <w:marBottom w:val="0"/>
                                                          <w:divBdr>
                                                            <w:top w:val="none" w:sz="0" w:space="0" w:color="auto"/>
                                                            <w:left w:val="none" w:sz="0" w:space="0" w:color="auto"/>
                                                            <w:bottom w:val="none" w:sz="0" w:space="0" w:color="auto"/>
                                                            <w:right w:val="none" w:sz="0" w:space="0" w:color="auto"/>
                                                          </w:divBdr>
                                                          <w:divsChild>
                                                            <w:div w:id="602347938">
                                                              <w:marLeft w:val="0"/>
                                                              <w:marRight w:val="0"/>
                                                              <w:marTop w:val="0"/>
                                                              <w:marBottom w:val="0"/>
                                                              <w:divBdr>
                                                                <w:top w:val="none" w:sz="0" w:space="0" w:color="auto"/>
                                                                <w:left w:val="none" w:sz="0" w:space="0" w:color="auto"/>
                                                                <w:bottom w:val="none" w:sz="0" w:space="0" w:color="auto"/>
                                                                <w:right w:val="none" w:sz="0" w:space="0" w:color="auto"/>
                                                              </w:divBdr>
                                                              <w:divsChild>
                                                                <w:div w:id="967587663">
                                                                  <w:marLeft w:val="600"/>
                                                                  <w:marRight w:val="0"/>
                                                                  <w:marTop w:val="80"/>
                                                                  <w:marBottom w:val="0"/>
                                                                  <w:divBdr>
                                                                    <w:top w:val="none" w:sz="0" w:space="0" w:color="auto"/>
                                                                    <w:left w:val="none" w:sz="0" w:space="0" w:color="auto"/>
                                                                    <w:bottom w:val="none" w:sz="0" w:space="0" w:color="auto"/>
                                                                    <w:right w:val="none" w:sz="0" w:space="0" w:color="auto"/>
                                                                  </w:divBdr>
                                                                  <w:divsChild>
                                                                    <w:div w:id="594897365">
                                                                      <w:marLeft w:val="0"/>
                                                                      <w:marRight w:val="0"/>
                                                                      <w:marTop w:val="0"/>
                                                                      <w:marBottom w:val="0"/>
                                                                      <w:divBdr>
                                                                        <w:top w:val="none" w:sz="0" w:space="0" w:color="auto"/>
                                                                        <w:left w:val="none" w:sz="0" w:space="0" w:color="auto"/>
                                                                        <w:bottom w:val="none" w:sz="0" w:space="0" w:color="auto"/>
                                                                        <w:right w:val="none" w:sz="0" w:space="0" w:color="auto"/>
                                                                      </w:divBdr>
                                                                    </w:div>
                                                                  </w:divsChild>
                                                                </w:div>
                                                                <w:div w:id="1144469539">
                                                                  <w:marLeft w:val="600"/>
                                                                  <w:marRight w:val="0"/>
                                                                  <w:marTop w:val="80"/>
                                                                  <w:marBottom w:val="0"/>
                                                                  <w:divBdr>
                                                                    <w:top w:val="none" w:sz="0" w:space="0" w:color="auto"/>
                                                                    <w:left w:val="none" w:sz="0" w:space="0" w:color="auto"/>
                                                                    <w:bottom w:val="none" w:sz="0" w:space="0" w:color="auto"/>
                                                                    <w:right w:val="none" w:sz="0" w:space="0" w:color="auto"/>
                                                                  </w:divBdr>
                                                                  <w:divsChild>
                                                                    <w:div w:id="1310288888">
                                                                      <w:marLeft w:val="0"/>
                                                                      <w:marRight w:val="0"/>
                                                                      <w:marTop w:val="0"/>
                                                                      <w:marBottom w:val="0"/>
                                                                      <w:divBdr>
                                                                        <w:top w:val="none" w:sz="0" w:space="0" w:color="auto"/>
                                                                        <w:left w:val="none" w:sz="0" w:space="0" w:color="auto"/>
                                                                        <w:bottom w:val="none" w:sz="0" w:space="0" w:color="auto"/>
                                                                        <w:right w:val="none" w:sz="0" w:space="0" w:color="auto"/>
                                                                      </w:divBdr>
                                                                    </w:div>
                                                                  </w:divsChild>
                                                                </w:div>
                                                                <w:div w:id="1488788990">
                                                                  <w:marLeft w:val="600"/>
                                                                  <w:marRight w:val="0"/>
                                                                  <w:marTop w:val="80"/>
                                                                  <w:marBottom w:val="0"/>
                                                                  <w:divBdr>
                                                                    <w:top w:val="none" w:sz="0" w:space="0" w:color="auto"/>
                                                                    <w:left w:val="none" w:sz="0" w:space="0" w:color="auto"/>
                                                                    <w:bottom w:val="none" w:sz="0" w:space="0" w:color="auto"/>
                                                                    <w:right w:val="none" w:sz="0" w:space="0" w:color="auto"/>
                                                                  </w:divBdr>
                                                                  <w:divsChild>
                                                                    <w:div w:id="1846629621">
                                                                      <w:marLeft w:val="0"/>
                                                                      <w:marRight w:val="0"/>
                                                                      <w:marTop w:val="0"/>
                                                                      <w:marBottom w:val="0"/>
                                                                      <w:divBdr>
                                                                        <w:top w:val="none" w:sz="0" w:space="0" w:color="auto"/>
                                                                        <w:left w:val="none" w:sz="0" w:space="0" w:color="auto"/>
                                                                        <w:bottom w:val="none" w:sz="0" w:space="0" w:color="auto"/>
                                                                        <w:right w:val="none" w:sz="0" w:space="0" w:color="auto"/>
                                                                      </w:divBdr>
                                                                    </w:div>
                                                                  </w:divsChild>
                                                                </w:div>
                                                                <w:div w:id="1710957959">
                                                                  <w:marLeft w:val="600"/>
                                                                  <w:marRight w:val="0"/>
                                                                  <w:marTop w:val="80"/>
                                                                  <w:marBottom w:val="0"/>
                                                                  <w:divBdr>
                                                                    <w:top w:val="none" w:sz="0" w:space="0" w:color="auto"/>
                                                                    <w:left w:val="none" w:sz="0" w:space="0" w:color="auto"/>
                                                                    <w:bottom w:val="none" w:sz="0" w:space="0" w:color="auto"/>
                                                                    <w:right w:val="none" w:sz="0" w:space="0" w:color="auto"/>
                                                                  </w:divBdr>
                                                                  <w:divsChild>
                                                                    <w:div w:id="1443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72781">
                                                  <w:marLeft w:val="0"/>
                                                  <w:marRight w:val="0"/>
                                                  <w:marTop w:val="440"/>
                                                  <w:marBottom w:val="200"/>
                                                  <w:divBdr>
                                                    <w:top w:val="none" w:sz="0" w:space="0" w:color="auto"/>
                                                    <w:left w:val="none" w:sz="0" w:space="0" w:color="auto"/>
                                                    <w:bottom w:val="none" w:sz="0" w:space="0" w:color="auto"/>
                                                    <w:right w:val="none" w:sz="0" w:space="0" w:color="auto"/>
                                                  </w:divBdr>
                                                  <w:divsChild>
                                                    <w:div w:id="1730881573">
                                                      <w:marLeft w:val="0"/>
                                                      <w:marRight w:val="0"/>
                                                      <w:marTop w:val="0"/>
                                                      <w:marBottom w:val="0"/>
                                                      <w:divBdr>
                                                        <w:top w:val="none" w:sz="0" w:space="0" w:color="auto"/>
                                                        <w:left w:val="none" w:sz="0" w:space="0" w:color="auto"/>
                                                        <w:bottom w:val="none" w:sz="0" w:space="0" w:color="auto"/>
                                                        <w:right w:val="none" w:sz="0" w:space="0" w:color="auto"/>
                                                      </w:divBdr>
                                                    </w:div>
                                                  </w:divsChild>
                                                </w:div>
                                                <w:div w:id="1716732477">
                                                  <w:marLeft w:val="0"/>
                                                  <w:marRight w:val="0"/>
                                                  <w:marTop w:val="0"/>
                                                  <w:marBottom w:val="0"/>
                                                  <w:divBdr>
                                                    <w:top w:val="none" w:sz="0" w:space="0" w:color="auto"/>
                                                    <w:left w:val="none" w:sz="0" w:space="0" w:color="auto"/>
                                                    <w:bottom w:val="none" w:sz="0" w:space="0" w:color="auto"/>
                                                    <w:right w:val="none" w:sz="0" w:space="0" w:color="auto"/>
                                                  </w:divBdr>
                                                  <w:divsChild>
                                                    <w:div w:id="1890221004">
                                                      <w:marLeft w:val="0"/>
                                                      <w:marRight w:val="0"/>
                                                      <w:marTop w:val="0"/>
                                                      <w:marBottom w:val="0"/>
                                                      <w:divBdr>
                                                        <w:top w:val="none" w:sz="0" w:space="0" w:color="auto"/>
                                                        <w:left w:val="none" w:sz="0" w:space="0" w:color="auto"/>
                                                        <w:bottom w:val="none" w:sz="0" w:space="0" w:color="auto"/>
                                                        <w:right w:val="none" w:sz="0" w:space="0" w:color="auto"/>
                                                      </w:divBdr>
                                                      <w:divsChild>
                                                        <w:div w:id="700206402">
                                                          <w:marLeft w:val="0"/>
                                                          <w:marRight w:val="0"/>
                                                          <w:marTop w:val="360"/>
                                                          <w:marBottom w:val="0"/>
                                                          <w:divBdr>
                                                            <w:top w:val="none" w:sz="0" w:space="0" w:color="auto"/>
                                                            <w:left w:val="none" w:sz="0" w:space="0" w:color="auto"/>
                                                            <w:bottom w:val="none" w:sz="0" w:space="0" w:color="auto"/>
                                                            <w:right w:val="none" w:sz="0" w:space="0" w:color="auto"/>
                                                          </w:divBdr>
                                                          <w:divsChild>
                                                            <w:div w:id="348146117">
                                                              <w:marLeft w:val="0"/>
                                                              <w:marRight w:val="0"/>
                                                              <w:marTop w:val="0"/>
                                                              <w:marBottom w:val="0"/>
                                                              <w:divBdr>
                                                                <w:top w:val="none" w:sz="0" w:space="0" w:color="auto"/>
                                                                <w:left w:val="none" w:sz="0" w:space="0" w:color="auto"/>
                                                                <w:bottom w:val="none" w:sz="0" w:space="0" w:color="auto"/>
                                                                <w:right w:val="none" w:sz="0" w:space="0" w:color="auto"/>
                                                              </w:divBdr>
                                                              <w:divsChild>
                                                                <w:div w:id="272056991">
                                                                  <w:marLeft w:val="600"/>
                                                                  <w:marRight w:val="0"/>
                                                                  <w:marTop w:val="80"/>
                                                                  <w:marBottom w:val="0"/>
                                                                  <w:divBdr>
                                                                    <w:top w:val="none" w:sz="0" w:space="0" w:color="auto"/>
                                                                    <w:left w:val="none" w:sz="0" w:space="0" w:color="auto"/>
                                                                    <w:bottom w:val="none" w:sz="0" w:space="0" w:color="auto"/>
                                                                    <w:right w:val="none" w:sz="0" w:space="0" w:color="auto"/>
                                                                  </w:divBdr>
                                                                  <w:divsChild>
                                                                    <w:div w:id="51392999">
                                                                      <w:marLeft w:val="0"/>
                                                                      <w:marRight w:val="0"/>
                                                                      <w:marTop w:val="0"/>
                                                                      <w:marBottom w:val="0"/>
                                                                      <w:divBdr>
                                                                        <w:top w:val="none" w:sz="0" w:space="0" w:color="auto"/>
                                                                        <w:left w:val="none" w:sz="0" w:space="0" w:color="auto"/>
                                                                        <w:bottom w:val="none" w:sz="0" w:space="0" w:color="auto"/>
                                                                        <w:right w:val="none" w:sz="0" w:space="0" w:color="auto"/>
                                                                      </w:divBdr>
                                                                    </w:div>
                                                                  </w:divsChild>
                                                                </w:div>
                                                                <w:div w:id="272593160">
                                                                  <w:marLeft w:val="600"/>
                                                                  <w:marRight w:val="0"/>
                                                                  <w:marTop w:val="80"/>
                                                                  <w:marBottom w:val="0"/>
                                                                  <w:divBdr>
                                                                    <w:top w:val="none" w:sz="0" w:space="0" w:color="auto"/>
                                                                    <w:left w:val="none" w:sz="0" w:space="0" w:color="auto"/>
                                                                    <w:bottom w:val="none" w:sz="0" w:space="0" w:color="auto"/>
                                                                    <w:right w:val="none" w:sz="0" w:space="0" w:color="auto"/>
                                                                  </w:divBdr>
                                                                  <w:divsChild>
                                                                    <w:div w:id="650672173">
                                                                      <w:marLeft w:val="0"/>
                                                                      <w:marRight w:val="0"/>
                                                                      <w:marTop w:val="0"/>
                                                                      <w:marBottom w:val="0"/>
                                                                      <w:divBdr>
                                                                        <w:top w:val="none" w:sz="0" w:space="0" w:color="auto"/>
                                                                        <w:left w:val="none" w:sz="0" w:space="0" w:color="auto"/>
                                                                        <w:bottom w:val="none" w:sz="0" w:space="0" w:color="auto"/>
                                                                        <w:right w:val="none" w:sz="0" w:space="0" w:color="auto"/>
                                                                      </w:divBdr>
                                                                    </w:div>
                                                                  </w:divsChild>
                                                                </w:div>
                                                                <w:div w:id="554895457">
                                                                  <w:marLeft w:val="600"/>
                                                                  <w:marRight w:val="0"/>
                                                                  <w:marTop w:val="80"/>
                                                                  <w:marBottom w:val="0"/>
                                                                  <w:divBdr>
                                                                    <w:top w:val="none" w:sz="0" w:space="0" w:color="auto"/>
                                                                    <w:left w:val="none" w:sz="0" w:space="0" w:color="auto"/>
                                                                    <w:bottom w:val="none" w:sz="0" w:space="0" w:color="auto"/>
                                                                    <w:right w:val="none" w:sz="0" w:space="0" w:color="auto"/>
                                                                  </w:divBdr>
                                                                  <w:divsChild>
                                                                    <w:div w:id="1459105049">
                                                                      <w:marLeft w:val="0"/>
                                                                      <w:marRight w:val="0"/>
                                                                      <w:marTop w:val="0"/>
                                                                      <w:marBottom w:val="0"/>
                                                                      <w:divBdr>
                                                                        <w:top w:val="none" w:sz="0" w:space="0" w:color="auto"/>
                                                                        <w:left w:val="none" w:sz="0" w:space="0" w:color="auto"/>
                                                                        <w:bottom w:val="none" w:sz="0" w:space="0" w:color="auto"/>
                                                                        <w:right w:val="none" w:sz="0" w:space="0" w:color="auto"/>
                                                                      </w:divBdr>
                                                                    </w:div>
                                                                  </w:divsChild>
                                                                </w:div>
                                                                <w:div w:id="623463050">
                                                                  <w:marLeft w:val="600"/>
                                                                  <w:marRight w:val="0"/>
                                                                  <w:marTop w:val="80"/>
                                                                  <w:marBottom w:val="0"/>
                                                                  <w:divBdr>
                                                                    <w:top w:val="none" w:sz="0" w:space="0" w:color="auto"/>
                                                                    <w:left w:val="none" w:sz="0" w:space="0" w:color="auto"/>
                                                                    <w:bottom w:val="none" w:sz="0" w:space="0" w:color="auto"/>
                                                                    <w:right w:val="none" w:sz="0" w:space="0" w:color="auto"/>
                                                                  </w:divBdr>
                                                                  <w:divsChild>
                                                                    <w:div w:id="1690136615">
                                                                      <w:marLeft w:val="0"/>
                                                                      <w:marRight w:val="0"/>
                                                                      <w:marTop w:val="0"/>
                                                                      <w:marBottom w:val="0"/>
                                                                      <w:divBdr>
                                                                        <w:top w:val="none" w:sz="0" w:space="0" w:color="auto"/>
                                                                        <w:left w:val="none" w:sz="0" w:space="0" w:color="auto"/>
                                                                        <w:bottom w:val="none" w:sz="0" w:space="0" w:color="auto"/>
                                                                        <w:right w:val="none" w:sz="0" w:space="0" w:color="auto"/>
                                                                      </w:divBdr>
                                                                    </w:div>
                                                                  </w:divsChild>
                                                                </w:div>
                                                                <w:div w:id="746535646">
                                                                  <w:marLeft w:val="600"/>
                                                                  <w:marRight w:val="0"/>
                                                                  <w:marTop w:val="80"/>
                                                                  <w:marBottom w:val="0"/>
                                                                  <w:divBdr>
                                                                    <w:top w:val="none" w:sz="0" w:space="0" w:color="auto"/>
                                                                    <w:left w:val="none" w:sz="0" w:space="0" w:color="auto"/>
                                                                    <w:bottom w:val="none" w:sz="0" w:space="0" w:color="auto"/>
                                                                    <w:right w:val="none" w:sz="0" w:space="0" w:color="auto"/>
                                                                  </w:divBdr>
                                                                  <w:divsChild>
                                                                    <w:div w:id="1753626155">
                                                                      <w:marLeft w:val="0"/>
                                                                      <w:marRight w:val="0"/>
                                                                      <w:marTop w:val="0"/>
                                                                      <w:marBottom w:val="0"/>
                                                                      <w:divBdr>
                                                                        <w:top w:val="none" w:sz="0" w:space="0" w:color="auto"/>
                                                                        <w:left w:val="none" w:sz="0" w:space="0" w:color="auto"/>
                                                                        <w:bottom w:val="none" w:sz="0" w:space="0" w:color="auto"/>
                                                                        <w:right w:val="none" w:sz="0" w:space="0" w:color="auto"/>
                                                                      </w:divBdr>
                                                                    </w:div>
                                                                  </w:divsChild>
                                                                </w:div>
                                                                <w:div w:id="1358198558">
                                                                  <w:marLeft w:val="600"/>
                                                                  <w:marRight w:val="0"/>
                                                                  <w:marTop w:val="80"/>
                                                                  <w:marBottom w:val="0"/>
                                                                  <w:divBdr>
                                                                    <w:top w:val="none" w:sz="0" w:space="0" w:color="auto"/>
                                                                    <w:left w:val="none" w:sz="0" w:space="0" w:color="auto"/>
                                                                    <w:bottom w:val="none" w:sz="0" w:space="0" w:color="auto"/>
                                                                    <w:right w:val="none" w:sz="0" w:space="0" w:color="auto"/>
                                                                  </w:divBdr>
                                                                  <w:divsChild>
                                                                    <w:div w:id="1688095171">
                                                                      <w:marLeft w:val="0"/>
                                                                      <w:marRight w:val="0"/>
                                                                      <w:marTop w:val="0"/>
                                                                      <w:marBottom w:val="0"/>
                                                                      <w:divBdr>
                                                                        <w:top w:val="none" w:sz="0" w:space="0" w:color="auto"/>
                                                                        <w:left w:val="none" w:sz="0" w:space="0" w:color="auto"/>
                                                                        <w:bottom w:val="none" w:sz="0" w:space="0" w:color="auto"/>
                                                                        <w:right w:val="none" w:sz="0" w:space="0" w:color="auto"/>
                                                                      </w:divBdr>
                                                                    </w:div>
                                                                  </w:divsChild>
                                                                </w:div>
                                                                <w:div w:id="1582636768">
                                                                  <w:marLeft w:val="600"/>
                                                                  <w:marRight w:val="0"/>
                                                                  <w:marTop w:val="80"/>
                                                                  <w:marBottom w:val="0"/>
                                                                  <w:divBdr>
                                                                    <w:top w:val="none" w:sz="0" w:space="0" w:color="auto"/>
                                                                    <w:left w:val="none" w:sz="0" w:space="0" w:color="auto"/>
                                                                    <w:bottom w:val="none" w:sz="0" w:space="0" w:color="auto"/>
                                                                    <w:right w:val="none" w:sz="0" w:space="0" w:color="auto"/>
                                                                  </w:divBdr>
                                                                  <w:divsChild>
                                                                    <w:div w:id="574776389">
                                                                      <w:marLeft w:val="0"/>
                                                                      <w:marRight w:val="0"/>
                                                                      <w:marTop w:val="0"/>
                                                                      <w:marBottom w:val="0"/>
                                                                      <w:divBdr>
                                                                        <w:top w:val="none" w:sz="0" w:space="0" w:color="auto"/>
                                                                        <w:left w:val="none" w:sz="0" w:space="0" w:color="auto"/>
                                                                        <w:bottom w:val="none" w:sz="0" w:space="0" w:color="auto"/>
                                                                        <w:right w:val="none" w:sz="0" w:space="0" w:color="auto"/>
                                                                      </w:divBdr>
                                                                    </w:div>
                                                                  </w:divsChild>
                                                                </w:div>
                                                                <w:div w:id="1620063377">
                                                                  <w:marLeft w:val="600"/>
                                                                  <w:marRight w:val="0"/>
                                                                  <w:marTop w:val="80"/>
                                                                  <w:marBottom w:val="0"/>
                                                                  <w:divBdr>
                                                                    <w:top w:val="none" w:sz="0" w:space="0" w:color="auto"/>
                                                                    <w:left w:val="none" w:sz="0" w:space="0" w:color="auto"/>
                                                                    <w:bottom w:val="none" w:sz="0" w:space="0" w:color="auto"/>
                                                                    <w:right w:val="none" w:sz="0" w:space="0" w:color="auto"/>
                                                                  </w:divBdr>
                                                                  <w:divsChild>
                                                                    <w:div w:id="1925870666">
                                                                      <w:marLeft w:val="0"/>
                                                                      <w:marRight w:val="0"/>
                                                                      <w:marTop w:val="0"/>
                                                                      <w:marBottom w:val="0"/>
                                                                      <w:divBdr>
                                                                        <w:top w:val="none" w:sz="0" w:space="0" w:color="auto"/>
                                                                        <w:left w:val="none" w:sz="0" w:space="0" w:color="auto"/>
                                                                        <w:bottom w:val="none" w:sz="0" w:space="0" w:color="auto"/>
                                                                        <w:right w:val="none" w:sz="0" w:space="0" w:color="auto"/>
                                                                      </w:divBdr>
                                                                    </w:div>
                                                                  </w:divsChild>
                                                                </w:div>
                                                                <w:div w:id="1630546322">
                                                                  <w:marLeft w:val="600"/>
                                                                  <w:marRight w:val="0"/>
                                                                  <w:marTop w:val="80"/>
                                                                  <w:marBottom w:val="0"/>
                                                                  <w:divBdr>
                                                                    <w:top w:val="none" w:sz="0" w:space="0" w:color="auto"/>
                                                                    <w:left w:val="none" w:sz="0" w:space="0" w:color="auto"/>
                                                                    <w:bottom w:val="none" w:sz="0" w:space="0" w:color="auto"/>
                                                                    <w:right w:val="none" w:sz="0" w:space="0" w:color="auto"/>
                                                                  </w:divBdr>
                                                                  <w:divsChild>
                                                                    <w:div w:id="4648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5645">
                                                  <w:marLeft w:val="0"/>
                                                  <w:marRight w:val="0"/>
                                                  <w:marTop w:val="0"/>
                                                  <w:marBottom w:val="0"/>
                                                  <w:divBdr>
                                                    <w:top w:val="none" w:sz="0" w:space="0" w:color="auto"/>
                                                    <w:left w:val="none" w:sz="0" w:space="0" w:color="auto"/>
                                                    <w:bottom w:val="none" w:sz="0" w:space="0" w:color="auto"/>
                                                    <w:right w:val="none" w:sz="0" w:space="0" w:color="auto"/>
                                                  </w:divBdr>
                                                  <w:divsChild>
                                                    <w:div w:id="1015963374">
                                                      <w:marLeft w:val="0"/>
                                                      <w:marRight w:val="0"/>
                                                      <w:marTop w:val="0"/>
                                                      <w:marBottom w:val="0"/>
                                                      <w:divBdr>
                                                        <w:top w:val="none" w:sz="0" w:space="0" w:color="auto"/>
                                                        <w:left w:val="none" w:sz="0" w:space="0" w:color="auto"/>
                                                        <w:bottom w:val="none" w:sz="0" w:space="0" w:color="auto"/>
                                                        <w:right w:val="none" w:sz="0" w:space="0" w:color="auto"/>
                                                      </w:divBdr>
                                                      <w:divsChild>
                                                        <w:div w:id="100614328">
                                                          <w:marLeft w:val="600"/>
                                                          <w:marRight w:val="0"/>
                                                          <w:marTop w:val="80"/>
                                                          <w:marBottom w:val="0"/>
                                                          <w:divBdr>
                                                            <w:top w:val="none" w:sz="0" w:space="0" w:color="auto"/>
                                                            <w:left w:val="none" w:sz="0" w:space="0" w:color="auto"/>
                                                            <w:bottom w:val="none" w:sz="0" w:space="0" w:color="auto"/>
                                                            <w:right w:val="none" w:sz="0" w:space="0" w:color="auto"/>
                                                          </w:divBdr>
                                                          <w:divsChild>
                                                            <w:div w:id="2137527544">
                                                              <w:marLeft w:val="0"/>
                                                              <w:marRight w:val="0"/>
                                                              <w:marTop w:val="0"/>
                                                              <w:marBottom w:val="0"/>
                                                              <w:divBdr>
                                                                <w:top w:val="none" w:sz="0" w:space="0" w:color="auto"/>
                                                                <w:left w:val="none" w:sz="0" w:space="0" w:color="auto"/>
                                                                <w:bottom w:val="none" w:sz="0" w:space="0" w:color="auto"/>
                                                                <w:right w:val="none" w:sz="0" w:space="0" w:color="auto"/>
                                                              </w:divBdr>
                                                            </w:div>
                                                          </w:divsChild>
                                                        </w:div>
                                                        <w:div w:id="239825804">
                                                          <w:marLeft w:val="0"/>
                                                          <w:marRight w:val="0"/>
                                                          <w:marTop w:val="360"/>
                                                          <w:marBottom w:val="0"/>
                                                          <w:divBdr>
                                                            <w:top w:val="none" w:sz="0" w:space="0" w:color="auto"/>
                                                            <w:left w:val="none" w:sz="0" w:space="0" w:color="auto"/>
                                                            <w:bottom w:val="none" w:sz="0" w:space="0" w:color="auto"/>
                                                            <w:right w:val="none" w:sz="0" w:space="0" w:color="auto"/>
                                                          </w:divBdr>
                                                          <w:divsChild>
                                                            <w:div w:id="1328630246">
                                                              <w:marLeft w:val="0"/>
                                                              <w:marRight w:val="0"/>
                                                              <w:marTop w:val="0"/>
                                                              <w:marBottom w:val="0"/>
                                                              <w:divBdr>
                                                                <w:top w:val="none" w:sz="0" w:space="0" w:color="auto"/>
                                                                <w:left w:val="none" w:sz="0" w:space="0" w:color="auto"/>
                                                                <w:bottom w:val="none" w:sz="0" w:space="0" w:color="auto"/>
                                                                <w:right w:val="none" w:sz="0" w:space="0" w:color="auto"/>
                                                              </w:divBdr>
                                                            </w:div>
                                                          </w:divsChild>
                                                        </w:div>
                                                        <w:div w:id="538931259">
                                                          <w:marLeft w:val="600"/>
                                                          <w:marRight w:val="0"/>
                                                          <w:marTop w:val="80"/>
                                                          <w:marBottom w:val="0"/>
                                                          <w:divBdr>
                                                            <w:top w:val="none" w:sz="0" w:space="0" w:color="auto"/>
                                                            <w:left w:val="none" w:sz="0" w:space="0" w:color="auto"/>
                                                            <w:bottom w:val="none" w:sz="0" w:space="0" w:color="auto"/>
                                                            <w:right w:val="none" w:sz="0" w:space="0" w:color="auto"/>
                                                          </w:divBdr>
                                                          <w:divsChild>
                                                            <w:div w:id="720448646">
                                                              <w:marLeft w:val="0"/>
                                                              <w:marRight w:val="0"/>
                                                              <w:marTop w:val="0"/>
                                                              <w:marBottom w:val="0"/>
                                                              <w:divBdr>
                                                                <w:top w:val="none" w:sz="0" w:space="0" w:color="auto"/>
                                                                <w:left w:val="none" w:sz="0" w:space="0" w:color="auto"/>
                                                                <w:bottom w:val="none" w:sz="0" w:space="0" w:color="auto"/>
                                                                <w:right w:val="none" w:sz="0" w:space="0" w:color="auto"/>
                                                              </w:divBdr>
                                                            </w:div>
                                                          </w:divsChild>
                                                        </w:div>
                                                        <w:div w:id="2142990048">
                                                          <w:marLeft w:val="600"/>
                                                          <w:marRight w:val="0"/>
                                                          <w:marTop w:val="80"/>
                                                          <w:marBottom w:val="0"/>
                                                          <w:divBdr>
                                                            <w:top w:val="none" w:sz="0" w:space="0" w:color="auto"/>
                                                            <w:left w:val="none" w:sz="0" w:space="0" w:color="auto"/>
                                                            <w:bottom w:val="none" w:sz="0" w:space="0" w:color="auto"/>
                                                            <w:right w:val="none" w:sz="0" w:space="0" w:color="auto"/>
                                                          </w:divBdr>
                                                          <w:divsChild>
                                                            <w:div w:id="17883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48">
                                                  <w:marLeft w:val="0"/>
                                                  <w:marRight w:val="0"/>
                                                  <w:marTop w:val="0"/>
                                                  <w:marBottom w:val="0"/>
                                                  <w:divBdr>
                                                    <w:top w:val="none" w:sz="0" w:space="0" w:color="auto"/>
                                                    <w:left w:val="none" w:sz="0" w:space="0" w:color="auto"/>
                                                    <w:bottom w:val="none" w:sz="0" w:space="0" w:color="auto"/>
                                                    <w:right w:val="none" w:sz="0" w:space="0" w:color="auto"/>
                                                  </w:divBdr>
                                                  <w:divsChild>
                                                    <w:div w:id="1671368755">
                                                      <w:marLeft w:val="0"/>
                                                      <w:marRight w:val="0"/>
                                                      <w:marTop w:val="0"/>
                                                      <w:marBottom w:val="0"/>
                                                      <w:divBdr>
                                                        <w:top w:val="none" w:sz="0" w:space="0" w:color="auto"/>
                                                        <w:left w:val="none" w:sz="0" w:space="0" w:color="auto"/>
                                                        <w:bottom w:val="none" w:sz="0" w:space="0" w:color="auto"/>
                                                        <w:right w:val="none" w:sz="0" w:space="0" w:color="auto"/>
                                                      </w:divBdr>
                                                      <w:divsChild>
                                                        <w:div w:id="166749687">
                                                          <w:marLeft w:val="600"/>
                                                          <w:marRight w:val="0"/>
                                                          <w:marTop w:val="80"/>
                                                          <w:marBottom w:val="0"/>
                                                          <w:divBdr>
                                                            <w:top w:val="none" w:sz="0" w:space="0" w:color="auto"/>
                                                            <w:left w:val="none" w:sz="0" w:space="0" w:color="auto"/>
                                                            <w:bottom w:val="none" w:sz="0" w:space="0" w:color="auto"/>
                                                            <w:right w:val="none" w:sz="0" w:space="0" w:color="auto"/>
                                                          </w:divBdr>
                                                          <w:divsChild>
                                                            <w:div w:id="696538829">
                                                              <w:marLeft w:val="0"/>
                                                              <w:marRight w:val="0"/>
                                                              <w:marTop w:val="0"/>
                                                              <w:marBottom w:val="0"/>
                                                              <w:divBdr>
                                                                <w:top w:val="none" w:sz="0" w:space="0" w:color="auto"/>
                                                                <w:left w:val="none" w:sz="0" w:space="0" w:color="auto"/>
                                                                <w:bottom w:val="none" w:sz="0" w:space="0" w:color="auto"/>
                                                                <w:right w:val="none" w:sz="0" w:space="0" w:color="auto"/>
                                                              </w:divBdr>
                                                            </w:div>
                                                          </w:divsChild>
                                                        </w:div>
                                                        <w:div w:id="175465231">
                                                          <w:marLeft w:val="600"/>
                                                          <w:marRight w:val="0"/>
                                                          <w:marTop w:val="80"/>
                                                          <w:marBottom w:val="0"/>
                                                          <w:divBdr>
                                                            <w:top w:val="none" w:sz="0" w:space="0" w:color="auto"/>
                                                            <w:left w:val="none" w:sz="0" w:space="0" w:color="auto"/>
                                                            <w:bottom w:val="none" w:sz="0" w:space="0" w:color="auto"/>
                                                            <w:right w:val="none" w:sz="0" w:space="0" w:color="auto"/>
                                                          </w:divBdr>
                                                          <w:divsChild>
                                                            <w:div w:id="1311593261">
                                                              <w:marLeft w:val="0"/>
                                                              <w:marRight w:val="0"/>
                                                              <w:marTop w:val="0"/>
                                                              <w:marBottom w:val="0"/>
                                                              <w:divBdr>
                                                                <w:top w:val="none" w:sz="0" w:space="0" w:color="auto"/>
                                                                <w:left w:val="none" w:sz="0" w:space="0" w:color="auto"/>
                                                                <w:bottom w:val="none" w:sz="0" w:space="0" w:color="auto"/>
                                                                <w:right w:val="none" w:sz="0" w:space="0" w:color="auto"/>
                                                              </w:divBdr>
                                                            </w:div>
                                                          </w:divsChild>
                                                        </w:div>
                                                        <w:div w:id="632950402">
                                                          <w:marLeft w:val="0"/>
                                                          <w:marRight w:val="0"/>
                                                          <w:marTop w:val="360"/>
                                                          <w:marBottom w:val="0"/>
                                                          <w:divBdr>
                                                            <w:top w:val="none" w:sz="0" w:space="0" w:color="auto"/>
                                                            <w:left w:val="none" w:sz="0" w:space="0" w:color="auto"/>
                                                            <w:bottom w:val="none" w:sz="0" w:space="0" w:color="auto"/>
                                                            <w:right w:val="none" w:sz="0" w:space="0" w:color="auto"/>
                                                          </w:divBdr>
                                                          <w:divsChild>
                                                            <w:div w:id="229733879">
                                                              <w:marLeft w:val="0"/>
                                                              <w:marRight w:val="0"/>
                                                              <w:marTop w:val="0"/>
                                                              <w:marBottom w:val="0"/>
                                                              <w:divBdr>
                                                                <w:top w:val="none" w:sz="0" w:space="0" w:color="auto"/>
                                                                <w:left w:val="none" w:sz="0" w:space="0" w:color="auto"/>
                                                                <w:bottom w:val="none" w:sz="0" w:space="0" w:color="auto"/>
                                                                <w:right w:val="none" w:sz="0" w:space="0" w:color="auto"/>
                                                              </w:divBdr>
                                                            </w:div>
                                                          </w:divsChild>
                                                        </w:div>
                                                        <w:div w:id="851577257">
                                                          <w:marLeft w:val="600"/>
                                                          <w:marRight w:val="0"/>
                                                          <w:marTop w:val="80"/>
                                                          <w:marBottom w:val="0"/>
                                                          <w:divBdr>
                                                            <w:top w:val="none" w:sz="0" w:space="0" w:color="auto"/>
                                                            <w:left w:val="none" w:sz="0" w:space="0" w:color="auto"/>
                                                            <w:bottom w:val="none" w:sz="0" w:space="0" w:color="auto"/>
                                                            <w:right w:val="none" w:sz="0" w:space="0" w:color="auto"/>
                                                          </w:divBdr>
                                                          <w:divsChild>
                                                            <w:div w:id="6325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85837">
                                          <w:marLeft w:val="0"/>
                                          <w:marRight w:val="0"/>
                                          <w:marTop w:val="440"/>
                                          <w:marBottom w:val="200"/>
                                          <w:divBdr>
                                            <w:top w:val="none" w:sz="0" w:space="0" w:color="auto"/>
                                            <w:left w:val="none" w:sz="0" w:space="0" w:color="auto"/>
                                            <w:bottom w:val="none" w:sz="0" w:space="0" w:color="auto"/>
                                            <w:right w:val="none" w:sz="0" w:space="0" w:color="auto"/>
                                          </w:divBdr>
                                          <w:divsChild>
                                            <w:div w:id="1516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4159">
                                  <w:marLeft w:val="0"/>
                                  <w:marRight w:val="0"/>
                                  <w:marTop w:val="440"/>
                                  <w:marBottom w:val="740"/>
                                  <w:divBdr>
                                    <w:top w:val="none" w:sz="0" w:space="0" w:color="auto"/>
                                    <w:left w:val="none" w:sz="0" w:space="0" w:color="auto"/>
                                    <w:bottom w:val="none" w:sz="0" w:space="0" w:color="auto"/>
                                    <w:right w:val="none" w:sz="0" w:space="0" w:color="auto"/>
                                  </w:divBdr>
                                  <w:divsChild>
                                    <w:div w:id="1528374241">
                                      <w:marLeft w:val="0"/>
                                      <w:marRight w:val="0"/>
                                      <w:marTop w:val="0"/>
                                      <w:marBottom w:val="0"/>
                                      <w:divBdr>
                                        <w:top w:val="none" w:sz="0" w:space="0" w:color="auto"/>
                                        <w:left w:val="none" w:sz="0" w:space="0" w:color="auto"/>
                                        <w:bottom w:val="none" w:sz="0" w:space="0" w:color="auto"/>
                                        <w:right w:val="none" w:sz="0" w:space="0" w:color="auto"/>
                                      </w:divBdr>
                                      <w:divsChild>
                                        <w:div w:id="55588831">
                                          <w:marLeft w:val="0"/>
                                          <w:marRight w:val="0"/>
                                          <w:marTop w:val="0"/>
                                          <w:marBottom w:val="0"/>
                                          <w:divBdr>
                                            <w:top w:val="none" w:sz="0" w:space="0" w:color="auto"/>
                                            <w:left w:val="none" w:sz="0" w:space="0" w:color="auto"/>
                                            <w:bottom w:val="none" w:sz="0" w:space="0" w:color="auto"/>
                                            <w:right w:val="none" w:sz="0" w:space="0" w:color="auto"/>
                                          </w:divBdr>
                                          <w:divsChild>
                                            <w:div w:id="27221806">
                                              <w:marLeft w:val="0"/>
                                              <w:marRight w:val="0"/>
                                              <w:marTop w:val="0"/>
                                              <w:marBottom w:val="0"/>
                                              <w:divBdr>
                                                <w:top w:val="none" w:sz="0" w:space="0" w:color="auto"/>
                                                <w:left w:val="none" w:sz="0" w:space="0" w:color="auto"/>
                                                <w:bottom w:val="none" w:sz="0" w:space="0" w:color="auto"/>
                                                <w:right w:val="none" w:sz="0" w:space="0" w:color="auto"/>
                                              </w:divBdr>
                                              <w:divsChild>
                                                <w:div w:id="1746142805">
                                                  <w:marLeft w:val="0"/>
                                                  <w:marRight w:val="0"/>
                                                  <w:marTop w:val="360"/>
                                                  <w:marBottom w:val="0"/>
                                                  <w:divBdr>
                                                    <w:top w:val="none" w:sz="0" w:space="0" w:color="auto"/>
                                                    <w:left w:val="none" w:sz="0" w:space="0" w:color="auto"/>
                                                    <w:bottom w:val="none" w:sz="0" w:space="0" w:color="auto"/>
                                                    <w:right w:val="none" w:sz="0" w:space="0" w:color="auto"/>
                                                  </w:divBdr>
                                                  <w:divsChild>
                                                    <w:div w:id="1984307502">
                                                      <w:marLeft w:val="0"/>
                                                      <w:marRight w:val="0"/>
                                                      <w:marTop w:val="0"/>
                                                      <w:marBottom w:val="0"/>
                                                      <w:divBdr>
                                                        <w:top w:val="none" w:sz="0" w:space="0" w:color="auto"/>
                                                        <w:left w:val="none" w:sz="0" w:space="0" w:color="auto"/>
                                                        <w:bottom w:val="none" w:sz="0" w:space="0" w:color="auto"/>
                                                        <w:right w:val="none" w:sz="0" w:space="0" w:color="auto"/>
                                                      </w:divBdr>
                                                      <w:divsChild>
                                                        <w:div w:id="62291743">
                                                          <w:marLeft w:val="600"/>
                                                          <w:marRight w:val="0"/>
                                                          <w:marTop w:val="80"/>
                                                          <w:marBottom w:val="0"/>
                                                          <w:divBdr>
                                                            <w:top w:val="none" w:sz="0" w:space="0" w:color="auto"/>
                                                            <w:left w:val="none" w:sz="0" w:space="0" w:color="auto"/>
                                                            <w:bottom w:val="none" w:sz="0" w:space="0" w:color="auto"/>
                                                            <w:right w:val="none" w:sz="0" w:space="0" w:color="auto"/>
                                                          </w:divBdr>
                                                          <w:divsChild>
                                                            <w:div w:id="708653780">
                                                              <w:marLeft w:val="0"/>
                                                              <w:marRight w:val="0"/>
                                                              <w:marTop w:val="0"/>
                                                              <w:marBottom w:val="0"/>
                                                              <w:divBdr>
                                                                <w:top w:val="none" w:sz="0" w:space="0" w:color="auto"/>
                                                                <w:left w:val="none" w:sz="0" w:space="0" w:color="auto"/>
                                                                <w:bottom w:val="none" w:sz="0" w:space="0" w:color="auto"/>
                                                                <w:right w:val="none" w:sz="0" w:space="0" w:color="auto"/>
                                                              </w:divBdr>
                                                            </w:div>
                                                          </w:divsChild>
                                                        </w:div>
                                                        <w:div w:id="980035733">
                                                          <w:marLeft w:val="600"/>
                                                          <w:marRight w:val="0"/>
                                                          <w:marTop w:val="80"/>
                                                          <w:marBottom w:val="0"/>
                                                          <w:divBdr>
                                                            <w:top w:val="none" w:sz="0" w:space="0" w:color="auto"/>
                                                            <w:left w:val="none" w:sz="0" w:space="0" w:color="auto"/>
                                                            <w:bottom w:val="none" w:sz="0" w:space="0" w:color="auto"/>
                                                            <w:right w:val="none" w:sz="0" w:space="0" w:color="auto"/>
                                                          </w:divBdr>
                                                          <w:divsChild>
                                                            <w:div w:id="955872459">
                                                              <w:marLeft w:val="0"/>
                                                              <w:marRight w:val="0"/>
                                                              <w:marTop w:val="0"/>
                                                              <w:marBottom w:val="0"/>
                                                              <w:divBdr>
                                                                <w:top w:val="none" w:sz="0" w:space="0" w:color="auto"/>
                                                                <w:left w:val="none" w:sz="0" w:space="0" w:color="auto"/>
                                                                <w:bottom w:val="none" w:sz="0" w:space="0" w:color="auto"/>
                                                                <w:right w:val="none" w:sz="0" w:space="0" w:color="auto"/>
                                                              </w:divBdr>
                                                            </w:div>
                                                          </w:divsChild>
                                                        </w:div>
                                                        <w:div w:id="1381589217">
                                                          <w:marLeft w:val="600"/>
                                                          <w:marRight w:val="0"/>
                                                          <w:marTop w:val="80"/>
                                                          <w:marBottom w:val="0"/>
                                                          <w:divBdr>
                                                            <w:top w:val="none" w:sz="0" w:space="0" w:color="auto"/>
                                                            <w:left w:val="none" w:sz="0" w:space="0" w:color="auto"/>
                                                            <w:bottom w:val="none" w:sz="0" w:space="0" w:color="auto"/>
                                                            <w:right w:val="none" w:sz="0" w:space="0" w:color="auto"/>
                                                          </w:divBdr>
                                                          <w:divsChild>
                                                            <w:div w:id="1811558352">
                                                              <w:marLeft w:val="0"/>
                                                              <w:marRight w:val="0"/>
                                                              <w:marTop w:val="0"/>
                                                              <w:marBottom w:val="0"/>
                                                              <w:divBdr>
                                                                <w:top w:val="none" w:sz="0" w:space="0" w:color="auto"/>
                                                                <w:left w:val="none" w:sz="0" w:space="0" w:color="auto"/>
                                                                <w:bottom w:val="none" w:sz="0" w:space="0" w:color="auto"/>
                                                                <w:right w:val="none" w:sz="0" w:space="0" w:color="auto"/>
                                                              </w:divBdr>
                                                            </w:div>
                                                          </w:divsChild>
                                                        </w:div>
                                                        <w:div w:id="1543445154">
                                                          <w:marLeft w:val="600"/>
                                                          <w:marRight w:val="0"/>
                                                          <w:marTop w:val="80"/>
                                                          <w:marBottom w:val="0"/>
                                                          <w:divBdr>
                                                            <w:top w:val="none" w:sz="0" w:space="0" w:color="auto"/>
                                                            <w:left w:val="none" w:sz="0" w:space="0" w:color="auto"/>
                                                            <w:bottom w:val="none" w:sz="0" w:space="0" w:color="auto"/>
                                                            <w:right w:val="none" w:sz="0" w:space="0" w:color="auto"/>
                                                          </w:divBdr>
                                                          <w:divsChild>
                                                            <w:div w:id="930161035">
                                                              <w:marLeft w:val="0"/>
                                                              <w:marRight w:val="0"/>
                                                              <w:marTop w:val="0"/>
                                                              <w:marBottom w:val="0"/>
                                                              <w:divBdr>
                                                                <w:top w:val="none" w:sz="0" w:space="0" w:color="auto"/>
                                                                <w:left w:val="none" w:sz="0" w:space="0" w:color="auto"/>
                                                                <w:bottom w:val="none" w:sz="0" w:space="0" w:color="auto"/>
                                                                <w:right w:val="none" w:sz="0" w:space="0" w:color="auto"/>
                                                              </w:divBdr>
                                                            </w:div>
                                                          </w:divsChild>
                                                        </w:div>
                                                        <w:div w:id="1575165607">
                                                          <w:marLeft w:val="600"/>
                                                          <w:marRight w:val="0"/>
                                                          <w:marTop w:val="80"/>
                                                          <w:marBottom w:val="0"/>
                                                          <w:divBdr>
                                                            <w:top w:val="none" w:sz="0" w:space="0" w:color="auto"/>
                                                            <w:left w:val="none" w:sz="0" w:space="0" w:color="auto"/>
                                                            <w:bottom w:val="none" w:sz="0" w:space="0" w:color="auto"/>
                                                            <w:right w:val="none" w:sz="0" w:space="0" w:color="auto"/>
                                                          </w:divBdr>
                                                          <w:divsChild>
                                                            <w:div w:id="904415143">
                                                              <w:marLeft w:val="0"/>
                                                              <w:marRight w:val="0"/>
                                                              <w:marTop w:val="0"/>
                                                              <w:marBottom w:val="0"/>
                                                              <w:divBdr>
                                                                <w:top w:val="none" w:sz="0" w:space="0" w:color="auto"/>
                                                                <w:left w:val="none" w:sz="0" w:space="0" w:color="auto"/>
                                                                <w:bottom w:val="none" w:sz="0" w:space="0" w:color="auto"/>
                                                                <w:right w:val="none" w:sz="0" w:space="0" w:color="auto"/>
                                                              </w:divBdr>
                                                            </w:div>
                                                          </w:divsChild>
                                                        </w:div>
                                                        <w:div w:id="1956330838">
                                                          <w:marLeft w:val="600"/>
                                                          <w:marRight w:val="0"/>
                                                          <w:marTop w:val="80"/>
                                                          <w:marBottom w:val="0"/>
                                                          <w:divBdr>
                                                            <w:top w:val="none" w:sz="0" w:space="0" w:color="auto"/>
                                                            <w:left w:val="none" w:sz="0" w:space="0" w:color="auto"/>
                                                            <w:bottom w:val="none" w:sz="0" w:space="0" w:color="auto"/>
                                                            <w:right w:val="none" w:sz="0" w:space="0" w:color="auto"/>
                                                          </w:divBdr>
                                                          <w:divsChild>
                                                            <w:div w:id="18949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925907">
                                          <w:marLeft w:val="0"/>
                                          <w:marRight w:val="0"/>
                                          <w:marTop w:val="360"/>
                                          <w:marBottom w:val="0"/>
                                          <w:divBdr>
                                            <w:top w:val="none" w:sz="0" w:space="0" w:color="auto"/>
                                            <w:left w:val="none" w:sz="0" w:space="0" w:color="auto"/>
                                            <w:bottom w:val="none" w:sz="0" w:space="0" w:color="auto"/>
                                            <w:right w:val="none" w:sz="0" w:space="0" w:color="auto"/>
                                          </w:divBdr>
                                          <w:divsChild>
                                            <w:div w:id="113254176">
                                              <w:marLeft w:val="0"/>
                                              <w:marRight w:val="0"/>
                                              <w:marTop w:val="0"/>
                                              <w:marBottom w:val="0"/>
                                              <w:divBdr>
                                                <w:top w:val="none" w:sz="0" w:space="0" w:color="auto"/>
                                                <w:left w:val="none" w:sz="0" w:space="0" w:color="auto"/>
                                                <w:bottom w:val="none" w:sz="0" w:space="0" w:color="auto"/>
                                                <w:right w:val="none" w:sz="0" w:space="0" w:color="auto"/>
                                              </w:divBdr>
                                            </w:div>
                                          </w:divsChild>
                                        </w:div>
                                        <w:div w:id="622999077">
                                          <w:marLeft w:val="0"/>
                                          <w:marRight w:val="0"/>
                                          <w:marTop w:val="0"/>
                                          <w:marBottom w:val="200"/>
                                          <w:divBdr>
                                            <w:top w:val="none" w:sz="0" w:space="0" w:color="auto"/>
                                            <w:left w:val="none" w:sz="0" w:space="0" w:color="auto"/>
                                            <w:bottom w:val="none" w:sz="0" w:space="0" w:color="auto"/>
                                            <w:right w:val="none" w:sz="0" w:space="0" w:color="auto"/>
                                          </w:divBdr>
                                          <w:divsChild>
                                            <w:div w:id="67654232">
                                              <w:marLeft w:val="0"/>
                                              <w:marRight w:val="0"/>
                                              <w:marTop w:val="0"/>
                                              <w:marBottom w:val="0"/>
                                              <w:divBdr>
                                                <w:top w:val="none" w:sz="0" w:space="0" w:color="auto"/>
                                                <w:left w:val="none" w:sz="0" w:space="0" w:color="auto"/>
                                                <w:bottom w:val="none" w:sz="0" w:space="0" w:color="auto"/>
                                                <w:right w:val="none" w:sz="0" w:space="0" w:color="auto"/>
                                              </w:divBdr>
                                            </w:div>
                                          </w:divsChild>
                                        </w:div>
                                        <w:div w:id="811794603">
                                          <w:marLeft w:val="0"/>
                                          <w:marRight w:val="0"/>
                                          <w:marTop w:val="360"/>
                                          <w:marBottom w:val="0"/>
                                          <w:divBdr>
                                            <w:top w:val="none" w:sz="0" w:space="0" w:color="auto"/>
                                            <w:left w:val="none" w:sz="0" w:space="0" w:color="auto"/>
                                            <w:bottom w:val="none" w:sz="0" w:space="0" w:color="auto"/>
                                            <w:right w:val="none" w:sz="0" w:space="0" w:color="auto"/>
                                          </w:divBdr>
                                          <w:divsChild>
                                            <w:div w:id="1532840433">
                                              <w:marLeft w:val="0"/>
                                              <w:marRight w:val="0"/>
                                              <w:marTop w:val="0"/>
                                              <w:marBottom w:val="0"/>
                                              <w:divBdr>
                                                <w:top w:val="none" w:sz="0" w:space="0" w:color="auto"/>
                                                <w:left w:val="none" w:sz="0" w:space="0" w:color="auto"/>
                                                <w:bottom w:val="none" w:sz="0" w:space="0" w:color="auto"/>
                                                <w:right w:val="none" w:sz="0" w:space="0" w:color="auto"/>
                                              </w:divBdr>
                                            </w:div>
                                          </w:divsChild>
                                        </w:div>
                                        <w:div w:id="899249366">
                                          <w:marLeft w:val="0"/>
                                          <w:marRight w:val="0"/>
                                          <w:marTop w:val="360"/>
                                          <w:marBottom w:val="0"/>
                                          <w:divBdr>
                                            <w:top w:val="none" w:sz="0" w:space="0" w:color="auto"/>
                                            <w:left w:val="none" w:sz="0" w:space="0" w:color="auto"/>
                                            <w:bottom w:val="none" w:sz="0" w:space="0" w:color="auto"/>
                                            <w:right w:val="none" w:sz="0" w:space="0" w:color="auto"/>
                                          </w:divBdr>
                                          <w:divsChild>
                                            <w:div w:id="2093771411">
                                              <w:marLeft w:val="0"/>
                                              <w:marRight w:val="0"/>
                                              <w:marTop w:val="0"/>
                                              <w:marBottom w:val="0"/>
                                              <w:divBdr>
                                                <w:top w:val="none" w:sz="0" w:space="0" w:color="auto"/>
                                                <w:left w:val="none" w:sz="0" w:space="0" w:color="auto"/>
                                                <w:bottom w:val="none" w:sz="0" w:space="0" w:color="auto"/>
                                                <w:right w:val="none" w:sz="0" w:space="0" w:color="auto"/>
                                              </w:divBdr>
                                            </w:div>
                                          </w:divsChild>
                                        </w:div>
                                        <w:div w:id="983582540">
                                          <w:marLeft w:val="0"/>
                                          <w:marRight w:val="0"/>
                                          <w:marTop w:val="360"/>
                                          <w:marBottom w:val="0"/>
                                          <w:divBdr>
                                            <w:top w:val="none" w:sz="0" w:space="0" w:color="auto"/>
                                            <w:left w:val="none" w:sz="0" w:space="0" w:color="auto"/>
                                            <w:bottom w:val="none" w:sz="0" w:space="0" w:color="auto"/>
                                            <w:right w:val="none" w:sz="0" w:space="0" w:color="auto"/>
                                          </w:divBdr>
                                          <w:divsChild>
                                            <w:div w:id="417405628">
                                              <w:marLeft w:val="0"/>
                                              <w:marRight w:val="0"/>
                                              <w:marTop w:val="0"/>
                                              <w:marBottom w:val="0"/>
                                              <w:divBdr>
                                                <w:top w:val="none" w:sz="0" w:space="0" w:color="auto"/>
                                                <w:left w:val="none" w:sz="0" w:space="0" w:color="auto"/>
                                                <w:bottom w:val="none" w:sz="0" w:space="0" w:color="auto"/>
                                                <w:right w:val="none" w:sz="0" w:space="0" w:color="auto"/>
                                              </w:divBdr>
                                            </w:div>
                                          </w:divsChild>
                                        </w:div>
                                        <w:div w:id="1220560037">
                                          <w:marLeft w:val="0"/>
                                          <w:marRight w:val="0"/>
                                          <w:marTop w:val="360"/>
                                          <w:marBottom w:val="0"/>
                                          <w:divBdr>
                                            <w:top w:val="none" w:sz="0" w:space="0" w:color="auto"/>
                                            <w:left w:val="none" w:sz="0" w:space="0" w:color="auto"/>
                                            <w:bottom w:val="none" w:sz="0" w:space="0" w:color="auto"/>
                                            <w:right w:val="none" w:sz="0" w:space="0" w:color="auto"/>
                                          </w:divBdr>
                                          <w:divsChild>
                                            <w:div w:id="1059671294">
                                              <w:marLeft w:val="0"/>
                                              <w:marRight w:val="0"/>
                                              <w:marTop w:val="0"/>
                                              <w:marBottom w:val="0"/>
                                              <w:divBdr>
                                                <w:top w:val="none" w:sz="0" w:space="0" w:color="auto"/>
                                                <w:left w:val="none" w:sz="0" w:space="0" w:color="auto"/>
                                                <w:bottom w:val="none" w:sz="0" w:space="0" w:color="auto"/>
                                                <w:right w:val="none" w:sz="0" w:space="0" w:color="auto"/>
                                              </w:divBdr>
                                            </w:div>
                                          </w:divsChild>
                                        </w:div>
                                        <w:div w:id="1373993564">
                                          <w:marLeft w:val="0"/>
                                          <w:marRight w:val="0"/>
                                          <w:marTop w:val="360"/>
                                          <w:marBottom w:val="0"/>
                                          <w:divBdr>
                                            <w:top w:val="none" w:sz="0" w:space="0" w:color="auto"/>
                                            <w:left w:val="none" w:sz="0" w:space="0" w:color="auto"/>
                                            <w:bottom w:val="none" w:sz="0" w:space="0" w:color="auto"/>
                                            <w:right w:val="none" w:sz="0" w:space="0" w:color="auto"/>
                                          </w:divBdr>
                                          <w:divsChild>
                                            <w:div w:id="1363944176">
                                              <w:marLeft w:val="0"/>
                                              <w:marRight w:val="0"/>
                                              <w:marTop w:val="0"/>
                                              <w:marBottom w:val="0"/>
                                              <w:divBdr>
                                                <w:top w:val="none" w:sz="0" w:space="0" w:color="auto"/>
                                                <w:left w:val="none" w:sz="0" w:space="0" w:color="auto"/>
                                                <w:bottom w:val="none" w:sz="0" w:space="0" w:color="auto"/>
                                                <w:right w:val="none" w:sz="0" w:space="0" w:color="auto"/>
                                              </w:divBdr>
                                            </w:div>
                                          </w:divsChild>
                                        </w:div>
                                        <w:div w:id="1969361728">
                                          <w:marLeft w:val="0"/>
                                          <w:marRight w:val="0"/>
                                          <w:marTop w:val="440"/>
                                          <w:marBottom w:val="200"/>
                                          <w:divBdr>
                                            <w:top w:val="none" w:sz="0" w:space="0" w:color="auto"/>
                                            <w:left w:val="none" w:sz="0" w:space="0" w:color="auto"/>
                                            <w:bottom w:val="none" w:sz="0" w:space="0" w:color="auto"/>
                                            <w:right w:val="none" w:sz="0" w:space="0" w:color="auto"/>
                                          </w:divBdr>
                                          <w:divsChild>
                                            <w:div w:id="19781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5565">
                  <w:marLeft w:val="0"/>
                  <w:marRight w:val="0"/>
                  <w:marTop w:val="740"/>
                  <w:marBottom w:val="740"/>
                  <w:divBdr>
                    <w:top w:val="none" w:sz="0" w:space="0" w:color="auto"/>
                    <w:left w:val="none" w:sz="0" w:space="0" w:color="auto"/>
                    <w:bottom w:val="none" w:sz="0" w:space="0" w:color="auto"/>
                    <w:right w:val="none" w:sz="0" w:space="0" w:color="auto"/>
                  </w:divBdr>
                  <w:divsChild>
                    <w:div w:id="2080210068">
                      <w:marLeft w:val="0"/>
                      <w:marRight w:val="0"/>
                      <w:marTop w:val="0"/>
                      <w:marBottom w:val="0"/>
                      <w:divBdr>
                        <w:top w:val="none" w:sz="0" w:space="0" w:color="auto"/>
                        <w:left w:val="none" w:sz="0" w:space="0" w:color="auto"/>
                        <w:bottom w:val="none" w:sz="0" w:space="0" w:color="auto"/>
                        <w:right w:val="none" w:sz="0" w:space="0" w:color="auto"/>
                      </w:divBdr>
                      <w:divsChild>
                        <w:div w:id="70392657">
                          <w:marLeft w:val="0"/>
                          <w:marRight w:val="0"/>
                          <w:marTop w:val="440"/>
                          <w:marBottom w:val="740"/>
                          <w:divBdr>
                            <w:top w:val="none" w:sz="0" w:space="0" w:color="auto"/>
                            <w:left w:val="none" w:sz="0" w:space="0" w:color="auto"/>
                            <w:bottom w:val="none" w:sz="0" w:space="0" w:color="auto"/>
                            <w:right w:val="none" w:sz="0" w:space="0" w:color="auto"/>
                          </w:divBdr>
                          <w:divsChild>
                            <w:div w:id="303001448">
                              <w:marLeft w:val="0"/>
                              <w:marRight w:val="0"/>
                              <w:marTop w:val="0"/>
                              <w:marBottom w:val="0"/>
                              <w:divBdr>
                                <w:top w:val="none" w:sz="0" w:space="0" w:color="auto"/>
                                <w:left w:val="none" w:sz="0" w:space="0" w:color="auto"/>
                                <w:bottom w:val="none" w:sz="0" w:space="0" w:color="auto"/>
                                <w:right w:val="none" w:sz="0" w:space="0" w:color="auto"/>
                              </w:divBdr>
                              <w:divsChild>
                                <w:div w:id="1177430007">
                                  <w:marLeft w:val="0"/>
                                  <w:marRight w:val="0"/>
                                  <w:marTop w:val="0"/>
                                  <w:marBottom w:val="200"/>
                                  <w:divBdr>
                                    <w:top w:val="none" w:sz="0" w:space="0" w:color="auto"/>
                                    <w:left w:val="none" w:sz="0" w:space="0" w:color="auto"/>
                                    <w:bottom w:val="none" w:sz="0" w:space="0" w:color="auto"/>
                                    <w:right w:val="none" w:sz="0" w:space="0" w:color="auto"/>
                                  </w:divBdr>
                                  <w:divsChild>
                                    <w:div w:id="1512988620">
                                      <w:marLeft w:val="0"/>
                                      <w:marRight w:val="0"/>
                                      <w:marTop w:val="0"/>
                                      <w:marBottom w:val="0"/>
                                      <w:divBdr>
                                        <w:top w:val="none" w:sz="0" w:space="0" w:color="auto"/>
                                        <w:left w:val="none" w:sz="0" w:space="0" w:color="auto"/>
                                        <w:bottom w:val="none" w:sz="0" w:space="0" w:color="auto"/>
                                        <w:right w:val="none" w:sz="0" w:space="0" w:color="auto"/>
                                      </w:divBdr>
                                    </w:div>
                                  </w:divsChild>
                                </w:div>
                                <w:div w:id="1557857633">
                                  <w:marLeft w:val="0"/>
                                  <w:marRight w:val="0"/>
                                  <w:marTop w:val="440"/>
                                  <w:marBottom w:val="200"/>
                                  <w:divBdr>
                                    <w:top w:val="none" w:sz="0" w:space="0" w:color="auto"/>
                                    <w:left w:val="none" w:sz="0" w:space="0" w:color="auto"/>
                                    <w:bottom w:val="none" w:sz="0" w:space="0" w:color="auto"/>
                                    <w:right w:val="none" w:sz="0" w:space="0" w:color="auto"/>
                                  </w:divBdr>
                                  <w:divsChild>
                                    <w:div w:id="1199930776">
                                      <w:marLeft w:val="0"/>
                                      <w:marRight w:val="0"/>
                                      <w:marTop w:val="0"/>
                                      <w:marBottom w:val="0"/>
                                      <w:divBdr>
                                        <w:top w:val="none" w:sz="0" w:space="0" w:color="auto"/>
                                        <w:left w:val="none" w:sz="0" w:space="0" w:color="auto"/>
                                        <w:bottom w:val="none" w:sz="0" w:space="0" w:color="auto"/>
                                        <w:right w:val="none" w:sz="0" w:space="0" w:color="auto"/>
                                      </w:divBdr>
                                    </w:div>
                                  </w:divsChild>
                                </w:div>
                                <w:div w:id="1745562661">
                                  <w:marLeft w:val="0"/>
                                  <w:marRight w:val="0"/>
                                  <w:marTop w:val="360"/>
                                  <w:marBottom w:val="0"/>
                                  <w:divBdr>
                                    <w:top w:val="none" w:sz="0" w:space="0" w:color="auto"/>
                                    <w:left w:val="none" w:sz="0" w:space="0" w:color="auto"/>
                                    <w:bottom w:val="none" w:sz="0" w:space="0" w:color="auto"/>
                                    <w:right w:val="none" w:sz="0" w:space="0" w:color="auto"/>
                                  </w:divBdr>
                                  <w:divsChild>
                                    <w:div w:id="11951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9860">
                          <w:marLeft w:val="0"/>
                          <w:marRight w:val="0"/>
                          <w:marTop w:val="440"/>
                          <w:marBottom w:val="740"/>
                          <w:divBdr>
                            <w:top w:val="none" w:sz="0" w:space="0" w:color="auto"/>
                            <w:left w:val="none" w:sz="0" w:space="0" w:color="auto"/>
                            <w:bottom w:val="none" w:sz="0" w:space="0" w:color="auto"/>
                            <w:right w:val="none" w:sz="0" w:space="0" w:color="auto"/>
                          </w:divBdr>
                          <w:divsChild>
                            <w:div w:id="784227495">
                              <w:marLeft w:val="0"/>
                              <w:marRight w:val="0"/>
                              <w:marTop w:val="0"/>
                              <w:marBottom w:val="0"/>
                              <w:divBdr>
                                <w:top w:val="none" w:sz="0" w:space="0" w:color="auto"/>
                                <w:left w:val="none" w:sz="0" w:space="0" w:color="auto"/>
                                <w:bottom w:val="none" w:sz="0" w:space="0" w:color="auto"/>
                                <w:right w:val="none" w:sz="0" w:space="0" w:color="auto"/>
                              </w:divBdr>
                              <w:divsChild>
                                <w:div w:id="1186555396">
                                  <w:marLeft w:val="0"/>
                                  <w:marRight w:val="0"/>
                                  <w:marTop w:val="440"/>
                                  <w:marBottom w:val="200"/>
                                  <w:divBdr>
                                    <w:top w:val="none" w:sz="0" w:space="0" w:color="auto"/>
                                    <w:left w:val="none" w:sz="0" w:space="0" w:color="auto"/>
                                    <w:bottom w:val="none" w:sz="0" w:space="0" w:color="auto"/>
                                    <w:right w:val="none" w:sz="0" w:space="0" w:color="auto"/>
                                  </w:divBdr>
                                  <w:divsChild>
                                    <w:div w:id="1542865199">
                                      <w:marLeft w:val="0"/>
                                      <w:marRight w:val="0"/>
                                      <w:marTop w:val="0"/>
                                      <w:marBottom w:val="0"/>
                                      <w:divBdr>
                                        <w:top w:val="none" w:sz="0" w:space="0" w:color="auto"/>
                                        <w:left w:val="none" w:sz="0" w:space="0" w:color="auto"/>
                                        <w:bottom w:val="none" w:sz="0" w:space="0" w:color="auto"/>
                                        <w:right w:val="none" w:sz="0" w:space="0" w:color="auto"/>
                                      </w:divBdr>
                                    </w:div>
                                  </w:divsChild>
                                </w:div>
                                <w:div w:id="1332174425">
                                  <w:marLeft w:val="0"/>
                                  <w:marRight w:val="0"/>
                                  <w:marTop w:val="360"/>
                                  <w:marBottom w:val="0"/>
                                  <w:divBdr>
                                    <w:top w:val="none" w:sz="0" w:space="0" w:color="auto"/>
                                    <w:left w:val="none" w:sz="0" w:space="0" w:color="auto"/>
                                    <w:bottom w:val="none" w:sz="0" w:space="0" w:color="auto"/>
                                    <w:right w:val="none" w:sz="0" w:space="0" w:color="auto"/>
                                  </w:divBdr>
                                  <w:divsChild>
                                    <w:div w:id="828135586">
                                      <w:marLeft w:val="0"/>
                                      <w:marRight w:val="0"/>
                                      <w:marTop w:val="0"/>
                                      <w:marBottom w:val="0"/>
                                      <w:divBdr>
                                        <w:top w:val="none" w:sz="0" w:space="0" w:color="auto"/>
                                        <w:left w:val="none" w:sz="0" w:space="0" w:color="auto"/>
                                        <w:bottom w:val="none" w:sz="0" w:space="0" w:color="auto"/>
                                        <w:right w:val="none" w:sz="0" w:space="0" w:color="auto"/>
                                      </w:divBdr>
                                    </w:div>
                                  </w:divsChild>
                                </w:div>
                                <w:div w:id="1958482930">
                                  <w:marLeft w:val="0"/>
                                  <w:marRight w:val="0"/>
                                  <w:marTop w:val="0"/>
                                  <w:marBottom w:val="200"/>
                                  <w:divBdr>
                                    <w:top w:val="none" w:sz="0" w:space="0" w:color="auto"/>
                                    <w:left w:val="none" w:sz="0" w:space="0" w:color="auto"/>
                                    <w:bottom w:val="none" w:sz="0" w:space="0" w:color="auto"/>
                                    <w:right w:val="none" w:sz="0" w:space="0" w:color="auto"/>
                                  </w:divBdr>
                                  <w:divsChild>
                                    <w:div w:id="14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7085">
                          <w:marLeft w:val="0"/>
                          <w:marRight w:val="0"/>
                          <w:marTop w:val="440"/>
                          <w:marBottom w:val="740"/>
                          <w:divBdr>
                            <w:top w:val="none" w:sz="0" w:space="0" w:color="auto"/>
                            <w:left w:val="none" w:sz="0" w:space="0" w:color="auto"/>
                            <w:bottom w:val="none" w:sz="0" w:space="0" w:color="auto"/>
                            <w:right w:val="none" w:sz="0" w:space="0" w:color="auto"/>
                          </w:divBdr>
                          <w:divsChild>
                            <w:div w:id="203950605">
                              <w:marLeft w:val="0"/>
                              <w:marRight w:val="0"/>
                              <w:marTop w:val="0"/>
                              <w:marBottom w:val="0"/>
                              <w:divBdr>
                                <w:top w:val="none" w:sz="0" w:space="0" w:color="auto"/>
                                <w:left w:val="none" w:sz="0" w:space="0" w:color="auto"/>
                                <w:bottom w:val="none" w:sz="0" w:space="0" w:color="auto"/>
                                <w:right w:val="none" w:sz="0" w:space="0" w:color="auto"/>
                              </w:divBdr>
                              <w:divsChild>
                                <w:div w:id="355426107">
                                  <w:marLeft w:val="0"/>
                                  <w:marRight w:val="0"/>
                                  <w:marTop w:val="360"/>
                                  <w:marBottom w:val="0"/>
                                  <w:divBdr>
                                    <w:top w:val="none" w:sz="0" w:space="0" w:color="auto"/>
                                    <w:left w:val="none" w:sz="0" w:space="0" w:color="auto"/>
                                    <w:bottom w:val="none" w:sz="0" w:space="0" w:color="auto"/>
                                    <w:right w:val="none" w:sz="0" w:space="0" w:color="auto"/>
                                  </w:divBdr>
                                  <w:divsChild>
                                    <w:div w:id="1503085640">
                                      <w:marLeft w:val="0"/>
                                      <w:marRight w:val="0"/>
                                      <w:marTop w:val="0"/>
                                      <w:marBottom w:val="0"/>
                                      <w:divBdr>
                                        <w:top w:val="none" w:sz="0" w:space="0" w:color="auto"/>
                                        <w:left w:val="none" w:sz="0" w:space="0" w:color="auto"/>
                                        <w:bottom w:val="none" w:sz="0" w:space="0" w:color="auto"/>
                                        <w:right w:val="none" w:sz="0" w:space="0" w:color="auto"/>
                                      </w:divBdr>
                                    </w:div>
                                  </w:divsChild>
                                </w:div>
                                <w:div w:id="558711564">
                                  <w:marLeft w:val="0"/>
                                  <w:marRight w:val="0"/>
                                  <w:marTop w:val="360"/>
                                  <w:marBottom w:val="0"/>
                                  <w:divBdr>
                                    <w:top w:val="none" w:sz="0" w:space="0" w:color="auto"/>
                                    <w:left w:val="none" w:sz="0" w:space="0" w:color="auto"/>
                                    <w:bottom w:val="none" w:sz="0" w:space="0" w:color="auto"/>
                                    <w:right w:val="none" w:sz="0" w:space="0" w:color="auto"/>
                                  </w:divBdr>
                                  <w:divsChild>
                                    <w:div w:id="759717632">
                                      <w:marLeft w:val="0"/>
                                      <w:marRight w:val="0"/>
                                      <w:marTop w:val="0"/>
                                      <w:marBottom w:val="0"/>
                                      <w:divBdr>
                                        <w:top w:val="none" w:sz="0" w:space="0" w:color="auto"/>
                                        <w:left w:val="none" w:sz="0" w:space="0" w:color="auto"/>
                                        <w:bottom w:val="none" w:sz="0" w:space="0" w:color="auto"/>
                                        <w:right w:val="none" w:sz="0" w:space="0" w:color="auto"/>
                                      </w:divBdr>
                                    </w:div>
                                  </w:divsChild>
                                </w:div>
                                <w:div w:id="612706757">
                                  <w:marLeft w:val="0"/>
                                  <w:marRight w:val="0"/>
                                  <w:marTop w:val="360"/>
                                  <w:marBottom w:val="0"/>
                                  <w:divBdr>
                                    <w:top w:val="none" w:sz="0" w:space="0" w:color="auto"/>
                                    <w:left w:val="none" w:sz="0" w:space="0" w:color="auto"/>
                                    <w:bottom w:val="none" w:sz="0" w:space="0" w:color="auto"/>
                                    <w:right w:val="none" w:sz="0" w:space="0" w:color="auto"/>
                                  </w:divBdr>
                                  <w:divsChild>
                                    <w:div w:id="1271625851">
                                      <w:marLeft w:val="0"/>
                                      <w:marRight w:val="0"/>
                                      <w:marTop w:val="0"/>
                                      <w:marBottom w:val="0"/>
                                      <w:divBdr>
                                        <w:top w:val="none" w:sz="0" w:space="0" w:color="auto"/>
                                        <w:left w:val="none" w:sz="0" w:space="0" w:color="auto"/>
                                        <w:bottom w:val="none" w:sz="0" w:space="0" w:color="auto"/>
                                        <w:right w:val="none" w:sz="0" w:space="0" w:color="auto"/>
                                      </w:divBdr>
                                    </w:div>
                                  </w:divsChild>
                                </w:div>
                                <w:div w:id="1273978829">
                                  <w:marLeft w:val="0"/>
                                  <w:marRight w:val="0"/>
                                  <w:marTop w:val="360"/>
                                  <w:marBottom w:val="0"/>
                                  <w:divBdr>
                                    <w:top w:val="none" w:sz="0" w:space="0" w:color="auto"/>
                                    <w:left w:val="none" w:sz="0" w:space="0" w:color="auto"/>
                                    <w:bottom w:val="none" w:sz="0" w:space="0" w:color="auto"/>
                                    <w:right w:val="none" w:sz="0" w:space="0" w:color="auto"/>
                                  </w:divBdr>
                                  <w:divsChild>
                                    <w:div w:id="714085496">
                                      <w:marLeft w:val="0"/>
                                      <w:marRight w:val="0"/>
                                      <w:marTop w:val="0"/>
                                      <w:marBottom w:val="0"/>
                                      <w:divBdr>
                                        <w:top w:val="none" w:sz="0" w:space="0" w:color="auto"/>
                                        <w:left w:val="none" w:sz="0" w:space="0" w:color="auto"/>
                                        <w:bottom w:val="none" w:sz="0" w:space="0" w:color="auto"/>
                                        <w:right w:val="none" w:sz="0" w:space="0" w:color="auto"/>
                                      </w:divBdr>
                                    </w:div>
                                  </w:divsChild>
                                </w:div>
                                <w:div w:id="1306737215">
                                  <w:marLeft w:val="0"/>
                                  <w:marRight w:val="0"/>
                                  <w:marTop w:val="0"/>
                                  <w:marBottom w:val="200"/>
                                  <w:divBdr>
                                    <w:top w:val="none" w:sz="0" w:space="0" w:color="auto"/>
                                    <w:left w:val="none" w:sz="0" w:space="0" w:color="auto"/>
                                    <w:bottom w:val="none" w:sz="0" w:space="0" w:color="auto"/>
                                    <w:right w:val="none" w:sz="0" w:space="0" w:color="auto"/>
                                  </w:divBdr>
                                  <w:divsChild>
                                    <w:div w:id="1768227665">
                                      <w:marLeft w:val="0"/>
                                      <w:marRight w:val="0"/>
                                      <w:marTop w:val="0"/>
                                      <w:marBottom w:val="0"/>
                                      <w:divBdr>
                                        <w:top w:val="none" w:sz="0" w:space="0" w:color="auto"/>
                                        <w:left w:val="none" w:sz="0" w:space="0" w:color="auto"/>
                                        <w:bottom w:val="none" w:sz="0" w:space="0" w:color="auto"/>
                                        <w:right w:val="none" w:sz="0" w:space="0" w:color="auto"/>
                                      </w:divBdr>
                                    </w:div>
                                  </w:divsChild>
                                </w:div>
                                <w:div w:id="1490093473">
                                  <w:marLeft w:val="0"/>
                                  <w:marRight w:val="0"/>
                                  <w:marTop w:val="440"/>
                                  <w:marBottom w:val="200"/>
                                  <w:divBdr>
                                    <w:top w:val="none" w:sz="0" w:space="0" w:color="auto"/>
                                    <w:left w:val="none" w:sz="0" w:space="0" w:color="auto"/>
                                    <w:bottom w:val="none" w:sz="0" w:space="0" w:color="auto"/>
                                    <w:right w:val="none" w:sz="0" w:space="0" w:color="auto"/>
                                  </w:divBdr>
                                  <w:divsChild>
                                    <w:div w:id="894586611">
                                      <w:marLeft w:val="0"/>
                                      <w:marRight w:val="0"/>
                                      <w:marTop w:val="0"/>
                                      <w:marBottom w:val="0"/>
                                      <w:divBdr>
                                        <w:top w:val="none" w:sz="0" w:space="0" w:color="auto"/>
                                        <w:left w:val="none" w:sz="0" w:space="0" w:color="auto"/>
                                        <w:bottom w:val="none" w:sz="0" w:space="0" w:color="auto"/>
                                        <w:right w:val="none" w:sz="0" w:space="0" w:color="auto"/>
                                      </w:divBdr>
                                    </w:div>
                                  </w:divsChild>
                                </w:div>
                                <w:div w:id="1984190992">
                                  <w:marLeft w:val="0"/>
                                  <w:marRight w:val="0"/>
                                  <w:marTop w:val="360"/>
                                  <w:marBottom w:val="0"/>
                                  <w:divBdr>
                                    <w:top w:val="none" w:sz="0" w:space="0" w:color="auto"/>
                                    <w:left w:val="none" w:sz="0" w:space="0" w:color="auto"/>
                                    <w:bottom w:val="none" w:sz="0" w:space="0" w:color="auto"/>
                                    <w:right w:val="none" w:sz="0" w:space="0" w:color="auto"/>
                                  </w:divBdr>
                                  <w:divsChild>
                                    <w:div w:id="1797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538">
                          <w:marLeft w:val="0"/>
                          <w:marRight w:val="0"/>
                          <w:marTop w:val="440"/>
                          <w:marBottom w:val="740"/>
                          <w:divBdr>
                            <w:top w:val="none" w:sz="0" w:space="0" w:color="auto"/>
                            <w:left w:val="none" w:sz="0" w:space="0" w:color="auto"/>
                            <w:bottom w:val="none" w:sz="0" w:space="0" w:color="auto"/>
                            <w:right w:val="none" w:sz="0" w:space="0" w:color="auto"/>
                          </w:divBdr>
                          <w:divsChild>
                            <w:div w:id="2116248183">
                              <w:marLeft w:val="0"/>
                              <w:marRight w:val="0"/>
                              <w:marTop w:val="0"/>
                              <w:marBottom w:val="0"/>
                              <w:divBdr>
                                <w:top w:val="none" w:sz="0" w:space="0" w:color="auto"/>
                                <w:left w:val="none" w:sz="0" w:space="0" w:color="auto"/>
                                <w:bottom w:val="none" w:sz="0" w:space="0" w:color="auto"/>
                                <w:right w:val="none" w:sz="0" w:space="0" w:color="auto"/>
                              </w:divBdr>
                              <w:divsChild>
                                <w:div w:id="298923063">
                                  <w:marLeft w:val="0"/>
                                  <w:marRight w:val="0"/>
                                  <w:marTop w:val="360"/>
                                  <w:marBottom w:val="0"/>
                                  <w:divBdr>
                                    <w:top w:val="none" w:sz="0" w:space="0" w:color="auto"/>
                                    <w:left w:val="none" w:sz="0" w:space="0" w:color="auto"/>
                                    <w:bottom w:val="none" w:sz="0" w:space="0" w:color="auto"/>
                                    <w:right w:val="none" w:sz="0" w:space="0" w:color="auto"/>
                                  </w:divBdr>
                                  <w:divsChild>
                                    <w:div w:id="1553687643">
                                      <w:marLeft w:val="0"/>
                                      <w:marRight w:val="0"/>
                                      <w:marTop w:val="0"/>
                                      <w:marBottom w:val="0"/>
                                      <w:divBdr>
                                        <w:top w:val="none" w:sz="0" w:space="0" w:color="auto"/>
                                        <w:left w:val="none" w:sz="0" w:space="0" w:color="auto"/>
                                        <w:bottom w:val="none" w:sz="0" w:space="0" w:color="auto"/>
                                        <w:right w:val="none" w:sz="0" w:space="0" w:color="auto"/>
                                      </w:divBdr>
                                    </w:div>
                                  </w:divsChild>
                                </w:div>
                                <w:div w:id="358509805">
                                  <w:marLeft w:val="0"/>
                                  <w:marRight w:val="0"/>
                                  <w:marTop w:val="0"/>
                                  <w:marBottom w:val="0"/>
                                  <w:divBdr>
                                    <w:top w:val="none" w:sz="0" w:space="0" w:color="auto"/>
                                    <w:left w:val="none" w:sz="0" w:space="0" w:color="auto"/>
                                    <w:bottom w:val="none" w:sz="0" w:space="0" w:color="auto"/>
                                    <w:right w:val="none" w:sz="0" w:space="0" w:color="auto"/>
                                  </w:divBdr>
                                  <w:divsChild>
                                    <w:div w:id="56056418">
                                      <w:marLeft w:val="0"/>
                                      <w:marRight w:val="0"/>
                                      <w:marTop w:val="0"/>
                                      <w:marBottom w:val="0"/>
                                      <w:divBdr>
                                        <w:top w:val="none" w:sz="0" w:space="0" w:color="auto"/>
                                        <w:left w:val="none" w:sz="0" w:space="0" w:color="auto"/>
                                        <w:bottom w:val="none" w:sz="0" w:space="0" w:color="auto"/>
                                        <w:right w:val="none" w:sz="0" w:space="0" w:color="auto"/>
                                      </w:divBdr>
                                      <w:divsChild>
                                        <w:div w:id="219487377">
                                          <w:marLeft w:val="0"/>
                                          <w:marRight w:val="0"/>
                                          <w:marTop w:val="360"/>
                                          <w:marBottom w:val="0"/>
                                          <w:divBdr>
                                            <w:top w:val="none" w:sz="0" w:space="0" w:color="auto"/>
                                            <w:left w:val="none" w:sz="0" w:space="0" w:color="auto"/>
                                            <w:bottom w:val="none" w:sz="0" w:space="0" w:color="auto"/>
                                            <w:right w:val="none" w:sz="0" w:space="0" w:color="auto"/>
                                          </w:divBdr>
                                          <w:divsChild>
                                            <w:div w:id="1469396135">
                                              <w:marLeft w:val="0"/>
                                              <w:marRight w:val="0"/>
                                              <w:marTop w:val="0"/>
                                              <w:marBottom w:val="0"/>
                                              <w:divBdr>
                                                <w:top w:val="none" w:sz="0" w:space="0" w:color="auto"/>
                                                <w:left w:val="none" w:sz="0" w:space="0" w:color="auto"/>
                                                <w:bottom w:val="none" w:sz="0" w:space="0" w:color="auto"/>
                                                <w:right w:val="none" w:sz="0" w:space="0" w:color="auto"/>
                                              </w:divBdr>
                                              <w:divsChild>
                                                <w:div w:id="48892576">
                                                  <w:marLeft w:val="600"/>
                                                  <w:marRight w:val="0"/>
                                                  <w:marTop w:val="80"/>
                                                  <w:marBottom w:val="0"/>
                                                  <w:divBdr>
                                                    <w:top w:val="none" w:sz="0" w:space="0" w:color="auto"/>
                                                    <w:left w:val="none" w:sz="0" w:space="0" w:color="auto"/>
                                                    <w:bottom w:val="none" w:sz="0" w:space="0" w:color="auto"/>
                                                    <w:right w:val="none" w:sz="0" w:space="0" w:color="auto"/>
                                                  </w:divBdr>
                                                  <w:divsChild>
                                                    <w:div w:id="1511917782">
                                                      <w:marLeft w:val="0"/>
                                                      <w:marRight w:val="0"/>
                                                      <w:marTop w:val="0"/>
                                                      <w:marBottom w:val="0"/>
                                                      <w:divBdr>
                                                        <w:top w:val="none" w:sz="0" w:space="0" w:color="auto"/>
                                                        <w:left w:val="none" w:sz="0" w:space="0" w:color="auto"/>
                                                        <w:bottom w:val="none" w:sz="0" w:space="0" w:color="auto"/>
                                                        <w:right w:val="none" w:sz="0" w:space="0" w:color="auto"/>
                                                      </w:divBdr>
                                                    </w:div>
                                                  </w:divsChild>
                                                </w:div>
                                                <w:div w:id="482552470">
                                                  <w:marLeft w:val="600"/>
                                                  <w:marRight w:val="0"/>
                                                  <w:marTop w:val="80"/>
                                                  <w:marBottom w:val="0"/>
                                                  <w:divBdr>
                                                    <w:top w:val="none" w:sz="0" w:space="0" w:color="auto"/>
                                                    <w:left w:val="none" w:sz="0" w:space="0" w:color="auto"/>
                                                    <w:bottom w:val="none" w:sz="0" w:space="0" w:color="auto"/>
                                                    <w:right w:val="none" w:sz="0" w:space="0" w:color="auto"/>
                                                  </w:divBdr>
                                                  <w:divsChild>
                                                    <w:div w:id="1581258377">
                                                      <w:marLeft w:val="0"/>
                                                      <w:marRight w:val="0"/>
                                                      <w:marTop w:val="0"/>
                                                      <w:marBottom w:val="0"/>
                                                      <w:divBdr>
                                                        <w:top w:val="none" w:sz="0" w:space="0" w:color="auto"/>
                                                        <w:left w:val="none" w:sz="0" w:space="0" w:color="auto"/>
                                                        <w:bottom w:val="none" w:sz="0" w:space="0" w:color="auto"/>
                                                        <w:right w:val="none" w:sz="0" w:space="0" w:color="auto"/>
                                                      </w:divBdr>
                                                    </w:div>
                                                  </w:divsChild>
                                                </w:div>
                                                <w:div w:id="688876167">
                                                  <w:marLeft w:val="600"/>
                                                  <w:marRight w:val="0"/>
                                                  <w:marTop w:val="80"/>
                                                  <w:marBottom w:val="0"/>
                                                  <w:divBdr>
                                                    <w:top w:val="none" w:sz="0" w:space="0" w:color="auto"/>
                                                    <w:left w:val="none" w:sz="0" w:space="0" w:color="auto"/>
                                                    <w:bottom w:val="none" w:sz="0" w:space="0" w:color="auto"/>
                                                    <w:right w:val="none" w:sz="0" w:space="0" w:color="auto"/>
                                                  </w:divBdr>
                                                  <w:divsChild>
                                                    <w:div w:id="667172292">
                                                      <w:marLeft w:val="0"/>
                                                      <w:marRight w:val="0"/>
                                                      <w:marTop w:val="0"/>
                                                      <w:marBottom w:val="0"/>
                                                      <w:divBdr>
                                                        <w:top w:val="none" w:sz="0" w:space="0" w:color="auto"/>
                                                        <w:left w:val="none" w:sz="0" w:space="0" w:color="auto"/>
                                                        <w:bottom w:val="none" w:sz="0" w:space="0" w:color="auto"/>
                                                        <w:right w:val="none" w:sz="0" w:space="0" w:color="auto"/>
                                                      </w:divBdr>
                                                    </w:div>
                                                  </w:divsChild>
                                                </w:div>
                                                <w:div w:id="1623421213">
                                                  <w:marLeft w:val="600"/>
                                                  <w:marRight w:val="0"/>
                                                  <w:marTop w:val="80"/>
                                                  <w:marBottom w:val="0"/>
                                                  <w:divBdr>
                                                    <w:top w:val="none" w:sz="0" w:space="0" w:color="auto"/>
                                                    <w:left w:val="none" w:sz="0" w:space="0" w:color="auto"/>
                                                    <w:bottom w:val="none" w:sz="0" w:space="0" w:color="auto"/>
                                                    <w:right w:val="none" w:sz="0" w:space="0" w:color="auto"/>
                                                  </w:divBdr>
                                                  <w:divsChild>
                                                    <w:div w:id="1859805056">
                                                      <w:marLeft w:val="0"/>
                                                      <w:marRight w:val="0"/>
                                                      <w:marTop w:val="0"/>
                                                      <w:marBottom w:val="0"/>
                                                      <w:divBdr>
                                                        <w:top w:val="none" w:sz="0" w:space="0" w:color="auto"/>
                                                        <w:left w:val="none" w:sz="0" w:space="0" w:color="auto"/>
                                                        <w:bottom w:val="none" w:sz="0" w:space="0" w:color="auto"/>
                                                        <w:right w:val="none" w:sz="0" w:space="0" w:color="auto"/>
                                                      </w:divBdr>
                                                    </w:div>
                                                  </w:divsChild>
                                                </w:div>
                                                <w:div w:id="1646204518">
                                                  <w:marLeft w:val="600"/>
                                                  <w:marRight w:val="0"/>
                                                  <w:marTop w:val="80"/>
                                                  <w:marBottom w:val="0"/>
                                                  <w:divBdr>
                                                    <w:top w:val="none" w:sz="0" w:space="0" w:color="auto"/>
                                                    <w:left w:val="none" w:sz="0" w:space="0" w:color="auto"/>
                                                    <w:bottom w:val="none" w:sz="0" w:space="0" w:color="auto"/>
                                                    <w:right w:val="none" w:sz="0" w:space="0" w:color="auto"/>
                                                  </w:divBdr>
                                                  <w:divsChild>
                                                    <w:div w:id="1247881688">
                                                      <w:marLeft w:val="0"/>
                                                      <w:marRight w:val="0"/>
                                                      <w:marTop w:val="0"/>
                                                      <w:marBottom w:val="0"/>
                                                      <w:divBdr>
                                                        <w:top w:val="none" w:sz="0" w:space="0" w:color="auto"/>
                                                        <w:left w:val="none" w:sz="0" w:space="0" w:color="auto"/>
                                                        <w:bottom w:val="none" w:sz="0" w:space="0" w:color="auto"/>
                                                        <w:right w:val="none" w:sz="0" w:space="0" w:color="auto"/>
                                                      </w:divBdr>
                                                    </w:div>
                                                  </w:divsChild>
                                                </w:div>
                                                <w:div w:id="2138184905">
                                                  <w:marLeft w:val="600"/>
                                                  <w:marRight w:val="0"/>
                                                  <w:marTop w:val="80"/>
                                                  <w:marBottom w:val="0"/>
                                                  <w:divBdr>
                                                    <w:top w:val="none" w:sz="0" w:space="0" w:color="auto"/>
                                                    <w:left w:val="none" w:sz="0" w:space="0" w:color="auto"/>
                                                    <w:bottom w:val="none" w:sz="0" w:space="0" w:color="auto"/>
                                                    <w:right w:val="none" w:sz="0" w:space="0" w:color="auto"/>
                                                  </w:divBdr>
                                                  <w:divsChild>
                                                    <w:div w:id="476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60516">
                                  <w:marLeft w:val="0"/>
                                  <w:marRight w:val="0"/>
                                  <w:marTop w:val="360"/>
                                  <w:marBottom w:val="0"/>
                                  <w:divBdr>
                                    <w:top w:val="none" w:sz="0" w:space="0" w:color="auto"/>
                                    <w:left w:val="none" w:sz="0" w:space="0" w:color="auto"/>
                                    <w:bottom w:val="none" w:sz="0" w:space="0" w:color="auto"/>
                                    <w:right w:val="none" w:sz="0" w:space="0" w:color="auto"/>
                                  </w:divBdr>
                                  <w:divsChild>
                                    <w:div w:id="329531200">
                                      <w:marLeft w:val="0"/>
                                      <w:marRight w:val="0"/>
                                      <w:marTop w:val="0"/>
                                      <w:marBottom w:val="0"/>
                                      <w:divBdr>
                                        <w:top w:val="none" w:sz="0" w:space="0" w:color="auto"/>
                                        <w:left w:val="none" w:sz="0" w:space="0" w:color="auto"/>
                                        <w:bottom w:val="none" w:sz="0" w:space="0" w:color="auto"/>
                                        <w:right w:val="none" w:sz="0" w:space="0" w:color="auto"/>
                                      </w:divBdr>
                                    </w:div>
                                  </w:divsChild>
                                </w:div>
                                <w:div w:id="714501197">
                                  <w:marLeft w:val="0"/>
                                  <w:marRight w:val="0"/>
                                  <w:marTop w:val="360"/>
                                  <w:marBottom w:val="0"/>
                                  <w:divBdr>
                                    <w:top w:val="none" w:sz="0" w:space="0" w:color="auto"/>
                                    <w:left w:val="none" w:sz="0" w:space="0" w:color="auto"/>
                                    <w:bottom w:val="none" w:sz="0" w:space="0" w:color="auto"/>
                                    <w:right w:val="none" w:sz="0" w:space="0" w:color="auto"/>
                                  </w:divBdr>
                                  <w:divsChild>
                                    <w:div w:id="158740414">
                                      <w:marLeft w:val="0"/>
                                      <w:marRight w:val="0"/>
                                      <w:marTop w:val="0"/>
                                      <w:marBottom w:val="0"/>
                                      <w:divBdr>
                                        <w:top w:val="none" w:sz="0" w:space="0" w:color="auto"/>
                                        <w:left w:val="none" w:sz="0" w:space="0" w:color="auto"/>
                                        <w:bottom w:val="none" w:sz="0" w:space="0" w:color="auto"/>
                                        <w:right w:val="none" w:sz="0" w:space="0" w:color="auto"/>
                                      </w:divBdr>
                                    </w:div>
                                  </w:divsChild>
                                </w:div>
                                <w:div w:id="1116943099">
                                  <w:marLeft w:val="0"/>
                                  <w:marRight w:val="0"/>
                                  <w:marTop w:val="440"/>
                                  <w:marBottom w:val="200"/>
                                  <w:divBdr>
                                    <w:top w:val="none" w:sz="0" w:space="0" w:color="auto"/>
                                    <w:left w:val="none" w:sz="0" w:space="0" w:color="auto"/>
                                    <w:bottom w:val="none" w:sz="0" w:space="0" w:color="auto"/>
                                    <w:right w:val="none" w:sz="0" w:space="0" w:color="auto"/>
                                  </w:divBdr>
                                  <w:divsChild>
                                    <w:div w:id="1396928445">
                                      <w:marLeft w:val="0"/>
                                      <w:marRight w:val="0"/>
                                      <w:marTop w:val="0"/>
                                      <w:marBottom w:val="0"/>
                                      <w:divBdr>
                                        <w:top w:val="none" w:sz="0" w:space="0" w:color="auto"/>
                                        <w:left w:val="none" w:sz="0" w:space="0" w:color="auto"/>
                                        <w:bottom w:val="none" w:sz="0" w:space="0" w:color="auto"/>
                                        <w:right w:val="none" w:sz="0" w:space="0" w:color="auto"/>
                                      </w:divBdr>
                                    </w:div>
                                  </w:divsChild>
                                </w:div>
                                <w:div w:id="1131363567">
                                  <w:marLeft w:val="0"/>
                                  <w:marRight w:val="0"/>
                                  <w:marTop w:val="360"/>
                                  <w:marBottom w:val="0"/>
                                  <w:divBdr>
                                    <w:top w:val="none" w:sz="0" w:space="0" w:color="auto"/>
                                    <w:left w:val="none" w:sz="0" w:space="0" w:color="auto"/>
                                    <w:bottom w:val="none" w:sz="0" w:space="0" w:color="auto"/>
                                    <w:right w:val="none" w:sz="0" w:space="0" w:color="auto"/>
                                  </w:divBdr>
                                  <w:divsChild>
                                    <w:div w:id="1170019374">
                                      <w:marLeft w:val="0"/>
                                      <w:marRight w:val="0"/>
                                      <w:marTop w:val="0"/>
                                      <w:marBottom w:val="0"/>
                                      <w:divBdr>
                                        <w:top w:val="none" w:sz="0" w:space="0" w:color="auto"/>
                                        <w:left w:val="none" w:sz="0" w:space="0" w:color="auto"/>
                                        <w:bottom w:val="none" w:sz="0" w:space="0" w:color="auto"/>
                                        <w:right w:val="none" w:sz="0" w:space="0" w:color="auto"/>
                                      </w:divBdr>
                                    </w:div>
                                  </w:divsChild>
                                </w:div>
                                <w:div w:id="1397897485">
                                  <w:marLeft w:val="0"/>
                                  <w:marRight w:val="0"/>
                                  <w:marTop w:val="0"/>
                                  <w:marBottom w:val="200"/>
                                  <w:divBdr>
                                    <w:top w:val="none" w:sz="0" w:space="0" w:color="auto"/>
                                    <w:left w:val="none" w:sz="0" w:space="0" w:color="auto"/>
                                    <w:bottom w:val="none" w:sz="0" w:space="0" w:color="auto"/>
                                    <w:right w:val="none" w:sz="0" w:space="0" w:color="auto"/>
                                  </w:divBdr>
                                  <w:divsChild>
                                    <w:div w:id="1680154468">
                                      <w:marLeft w:val="0"/>
                                      <w:marRight w:val="0"/>
                                      <w:marTop w:val="0"/>
                                      <w:marBottom w:val="0"/>
                                      <w:divBdr>
                                        <w:top w:val="none" w:sz="0" w:space="0" w:color="auto"/>
                                        <w:left w:val="none" w:sz="0" w:space="0" w:color="auto"/>
                                        <w:bottom w:val="none" w:sz="0" w:space="0" w:color="auto"/>
                                        <w:right w:val="none" w:sz="0" w:space="0" w:color="auto"/>
                                      </w:divBdr>
                                    </w:div>
                                  </w:divsChild>
                                </w:div>
                                <w:div w:id="1427730770">
                                  <w:marLeft w:val="0"/>
                                  <w:marRight w:val="0"/>
                                  <w:marTop w:val="0"/>
                                  <w:marBottom w:val="0"/>
                                  <w:divBdr>
                                    <w:top w:val="none" w:sz="0" w:space="0" w:color="auto"/>
                                    <w:left w:val="none" w:sz="0" w:space="0" w:color="auto"/>
                                    <w:bottom w:val="none" w:sz="0" w:space="0" w:color="auto"/>
                                    <w:right w:val="none" w:sz="0" w:space="0" w:color="auto"/>
                                  </w:divBdr>
                                  <w:divsChild>
                                    <w:div w:id="1173908610">
                                      <w:marLeft w:val="0"/>
                                      <w:marRight w:val="0"/>
                                      <w:marTop w:val="0"/>
                                      <w:marBottom w:val="0"/>
                                      <w:divBdr>
                                        <w:top w:val="none" w:sz="0" w:space="0" w:color="auto"/>
                                        <w:left w:val="none" w:sz="0" w:space="0" w:color="auto"/>
                                        <w:bottom w:val="none" w:sz="0" w:space="0" w:color="auto"/>
                                        <w:right w:val="none" w:sz="0" w:space="0" w:color="auto"/>
                                      </w:divBdr>
                                      <w:divsChild>
                                        <w:div w:id="1994944558">
                                          <w:marLeft w:val="0"/>
                                          <w:marRight w:val="0"/>
                                          <w:marTop w:val="360"/>
                                          <w:marBottom w:val="0"/>
                                          <w:divBdr>
                                            <w:top w:val="none" w:sz="0" w:space="0" w:color="auto"/>
                                            <w:left w:val="none" w:sz="0" w:space="0" w:color="auto"/>
                                            <w:bottom w:val="none" w:sz="0" w:space="0" w:color="auto"/>
                                            <w:right w:val="none" w:sz="0" w:space="0" w:color="auto"/>
                                          </w:divBdr>
                                          <w:divsChild>
                                            <w:div w:id="1635598520">
                                              <w:marLeft w:val="0"/>
                                              <w:marRight w:val="0"/>
                                              <w:marTop w:val="0"/>
                                              <w:marBottom w:val="0"/>
                                              <w:divBdr>
                                                <w:top w:val="none" w:sz="0" w:space="0" w:color="auto"/>
                                                <w:left w:val="none" w:sz="0" w:space="0" w:color="auto"/>
                                                <w:bottom w:val="none" w:sz="0" w:space="0" w:color="auto"/>
                                                <w:right w:val="none" w:sz="0" w:space="0" w:color="auto"/>
                                              </w:divBdr>
                                              <w:divsChild>
                                                <w:div w:id="61368530">
                                                  <w:marLeft w:val="600"/>
                                                  <w:marRight w:val="0"/>
                                                  <w:marTop w:val="80"/>
                                                  <w:marBottom w:val="0"/>
                                                  <w:divBdr>
                                                    <w:top w:val="none" w:sz="0" w:space="0" w:color="auto"/>
                                                    <w:left w:val="none" w:sz="0" w:space="0" w:color="auto"/>
                                                    <w:bottom w:val="none" w:sz="0" w:space="0" w:color="auto"/>
                                                    <w:right w:val="none" w:sz="0" w:space="0" w:color="auto"/>
                                                  </w:divBdr>
                                                  <w:divsChild>
                                                    <w:div w:id="1184398451">
                                                      <w:marLeft w:val="0"/>
                                                      <w:marRight w:val="0"/>
                                                      <w:marTop w:val="0"/>
                                                      <w:marBottom w:val="0"/>
                                                      <w:divBdr>
                                                        <w:top w:val="none" w:sz="0" w:space="0" w:color="auto"/>
                                                        <w:left w:val="none" w:sz="0" w:space="0" w:color="auto"/>
                                                        <w:bottom w:val="none" w:sz="0" w:space="0" w:color="auto"/>
                                                        <w:right w:val="none" w:sz="0" w:space="0" w:color="auto"/>
                                                      </w:divBdr>
                                                    </w:div>
                                                  </w:divsChild>
                                                </w:div>
                                                <w:div w:id="322202587">
                                                  <w:marLeft w:val="600"/>
                                                  <w:marRight w:val="0"/>
                                                  <w:marTop w:val="80"/>
                                                  <w:marBottom w:val="0"/>
                                                  <w:divBdr>
                                                    <w:top w:val="none" w:sz="0" w:space="0" w:color="auto"/>
                                                    <w:left w:val="none" w:sz="0" w:space="0" w:color="auto"/>
                                                    <w:bottom w:val="none" w:sz="0" w:space="0" w:color="auto"/>
                                                    <w:right w:val="none" w:sz="0" w:space="0" w:color="auto"/>
                                                  </w:divBdr>
                                                  <w:divsChild>
                                                    <w:div w:id="870921287">
                                                      <w:marLeft w:val="0"/>
                                                      <w:marRight w:val="0"/>
                                                      <w:marTop w:val="0"/>
                                                      <w:marBottom w:val="0"/>
                                                      <w:divBdr>
                                                        <w:top w:val="none" w:sz="0" w:space="0" w:color="auto"/>
                                                        <w:left w:val="none" w:sz="0" w:space="0" w:color="auto"/>
                                                        <w:bottom w:val="none" w:sz="0" w:space="0" w:color="auto"/>
                                                        <w:right w:val="none" w:sz="0" w:space="0" w:color="auto"/>
                                                      </w:divBdr>
                                                    </w:div>
                                                  </w:divsChild>
                                                </w:div>
                                                <w:div w:id="945770746">
                                                  <w:marLeft w:val="600"/>
                                                  <w:marRight w:val="0"/>
                                                  <w:marTop w:val="80"/>
                                                  <w:marBottom w:val="0"/>
                                                  <w:divBdr>
                                                    <w:top w:val="none" w:sz="0" w:space="0" w:color="auto"/>
                                                    <w:left w:val="none" w:sz="0" w:space="0" w:color="auto"/>
                                                    <w:bottom w:val="none" w:sz="0" w:space="0" w:color="auto"/>
                                                    <w:right w:val="none" w:sz="0" w:space="0" w:color="auto"/>
                                                  </w:divBdr>
                                                  <w:divsChild>
                                                    <w:div w:id="1305813423">
                                                      <w:marLeft w:val="0"/>
                                                      <w:marRight w:val="0"/>
                                                      <w:marTop w:val="0"/>
                                                      <w:marBottom w:val="0"/>
                                                      <w:divBdr>
                                                        <w:top w:val="none" w:sz="0" w:space="0" w:color="auto"/>
                                                        <w:left w:val="none" w:sz="0" w:space="0" w:color="auto"/>
                                                        <w:bottom w:val="none" w:sz="0" w:space="0" w:color="auto"/>
                                                        <w:right w:val="none" w:sz="0" w:space="0" w:color="auto"/>
                                                      </w:divBdr>
                                                    </w:div>
                                                  </w:divsChild>
                                                </w:div>
                                                <w:div w:id="1234661327">
                                                  <w:marLeft w:val="600"/>
                                                  <w:marRight w:val="0"/>
                                                  <w:marTop w:val="80"/>
                                                  <w:marBottom w:val="0"/>
                                                  <w:divBdr>
                                                    <w:top w:val="none" w:sz="0" w:space="0" w:color="auto"/>
                                                    <w:left w:val="none" w:sz="0" w:space="0" w:color="auto"/>
                                                    <w:bottom w:val="none" w:sz="0" w:space="0" w:color="auto"/>
                                                    <w:right w:val="none" w:sz="0" w:space="0" w:color="auto"/>
                                                  </w:divBdr>
                                                  <w:divsChild>
                                                    <w:div w:id="1811316663">
                                                      <w:marLeft w:val="0"/>
                                                      <w:marRight w:val="0"/>
                                                      <w:marTop w:val="0"/>
                                                      <w:marBottom w:val="0"/>
                                                      <w:divBdr>
                                                        <w:top w:val="none" w:sz="0" w:space="0" w:color="auto"/>
                                                        <w:left w:val="none" w:sz="0" w:space="0" w:color="auto"/>
                                                        <w:bottom w:val="none" w:sz="0" w:space="0" w:color="auto"/>
                                                        <w:right w:val="none" w:sz="0" w:space="0" w:color="auto"/>
                                                      </w:divBdr>
                                                    </w:div>
                                                  </w:divsChild>
                                                </w:div>
                                                <w:div w:id="1271350560">
                                                  <w:marLeft w:val="600"/>
                                                  <w:marRight w:val="0"/>
                                                  <w:marTop w:val="80"/>
                                                  <w:marBottom w:val="0"/>
                                                  <w:divBdr>
                                                    <w:top w:val="none" w:sz="0" w:space="0" w:color="auto"/>
                                                    <w:left w:val="none" w:sz="0" w:space="0" w:color="auto"/>
                                                    <w:bottom w:val="none" w:sz="0" w:space="0" w:color="auto"/>
                                                    <w:right w:val="none" w:sz="0" w:space="0" w:color="auto"/>
                                                  </w:divBdr>
                                                  <w:divsChild>
                                                    <w:div w:id="2110201326">
                                                      <w:marLeft w:val="0"/>
                                                      <w:marRight w:val="0"/>
                                                      <w:marTop w:val="0"/>
                                                      <w:marBottom w:val="0"/>
                                                      <w:divBdr>
                                                        <w:top w:val="none" w:sz="0" w:space="0" w:color="auto"/>
                                                        <w:left w:val="none" w:sz="0" w:space="0" w:color="auto"/>
                                                        <w:bottom w:val="none" w:sz="0" w:space="0" w:color="auto"/>
                                                        <w:right w:val="none" w:sz="0" w:space="0" w:color="auto"/>
                                                      </w:divBdr>
                                                    </w:div>
                                                  </w:divsChild>
                                                </w:div>
                                                <w:div w:id="1370564811">
                                                  <w:marLeft w:val="600"/>
                                                  <w:marRight w:val="0"/>
                                                  <w:marTop w:val="80"/>
                                                  <w:marBottom w:val="0"/>
                                                  <w:divBdr>
                                                    <w:top w:val="none" w:sz="0" w:space="0" w:color="auto"/>
                                                    <w:left w:val="none" w:sz="0" w:space="0" w:color="auto"/>
                                                    <w:bottom w:val="none" w:sz="0" w:space="0" w:color="auto"/>
                                                    <w:right w:val="none" w:sz="0" w:space="0" w:color="auto"/>
                                                  </w:divBdr>
                                                  <w:divsChild>
                                                    <w:div w:id="339041919">
                                                      <w:marLeft w:val="0"/>
                                                      <w:marRight w:val="0"/>
                                                      <w:marTop w:val="0"/>
                                                      <w:marBottom w:val="0"/>
                                                      <w:divBdr>
                                                        <w:top w:val="none" w:sz="0" w:space="0" w:color="auto"/>
                                                        <w:left w:val="none" w:sz="0" w:space="0" w:color="auto"/>
                                                        <w:bottom w:val="none" w:sz="0" w:space="0" w:color="auto"/>
                                                        <w:right w:val="none" w:sz="0" w:space="0" w:color="auto"/>
                                                      </w:divBdr>
                                                    </w:div>
                                                  </w:divsChild>
                                                </w:div>
                                                <w:div w:id="1724206976">
                                                  <w:marLeft w:val="600"/>
                                                  <w:marRight w:val="0"/>
                                                  <w:marTop w:val="80"/>
                                                  <w:marBottom w:val="0"/>
                                                  <w:divBdr>
                                                    <w:top w:val="none" w:sz="0" w:space="0" w:color="auto"/>
                                                    <w:left w:val="none" w:sz="0" w:space="0" w:color="auto"/>
                                                    <w:bottom w:val="none" w:sz="0" w:space="0" w:color="auto"/>
                                                    <w:right w:val="none" w:sz="0" w:space="0" w:color="auto"/>
                                                  </w:divBdr>
                                                  <w:divsChild>
                                                    <w:div w:id="1739671723">
                                                      <w:marLeft w:val="0"/>
                                                      <w:marRight w:val="0"/>
                                                      <w:marTop w:val="0"/>
                                                      <w:marBottom w:val="0"/>
                                                      <w:divBdr>
                                                        <w:top w:val="none" w:sz="0" w:space="0" w:color="auto"/>
                                                        <w:left w:val="none" w:sz="0" w:space="0" w:color="auto"/>
                                                        <w:bottom w:val="none" w:sz="0" w:space="0" w:color="auto"/>
                                                        <w:right w:val="none" w:sz="0" w:space="0" w:color="auto"/>
                                                      </w:divBdr>
                                                    </w:div>
                                                  </w:divsChild>
                                                </w:div>
                                                <w:div w:id="1967664847">
                                                  <w:marLeft w:val="600"/>
                                                  <w:marRight w:val="0"/>
                                                  <w:marTop w:val="80"/>
                                                  <w:marBottom w:val="0"/>
                                                  <w:divBdr>
                                                    <w:top w:val="none" w:sz="0" w:space="0" w:color="auto"/>
                                                    <w:left w:val="none" w:sz="0" w:space="0" w:color="auto"/>
                                                    <w:bottom w:val="none" w:sz="0" w:space="0" w:color="auto"/>
                                                    <w:right w:val="none" w:sz="0" w:space="0" w:color="auto"/>
                                                  </w:divBdr>
                                                  <w:divsChild>
                                                    <w:div w:id="181360249">
                                                      <w:marLeft w:val="0"/>
                                                      <w:marRight w:val="0"/>
                                                      <w:marTop w:val="0"/>
                                                      <w:marBottom w:val="0"/>
                                                      <w:divBdr>
                                                        <w:top w:val="none" w:sz="0" w:space="0" w:color="auto"/>
                                                        <w:left w:val="none" w:sz="0" w:space="0" w:color="auto"/>
                                                        <w:bottom w:val="none" w:sz="0" w:space="0" w:color="auto"/>
                                                        <w:right w:val="none" w:sz="0" w:space="0" w:color="auto"/>
                                                      </w:divBdr>
                                                    </w:div>
                                                  </w:divsChild>
                                                </w:div>
                                                <w:div w:id="2073887733">
                                                  <w:marLeft w:val="600"/>
                                                  <w:marRight w:val="0"/>
                                                  <w:marTop w:val="80"/>
                                                  <w:marBottom w:val="0"/>
                                                  <w:divBdr>
                                                    <w:top w:val="none" w:sz="0" w:space="0" w:color="auto"/>
                                                    <w:left w:val="none" w:sz="0" w:space="0" w:color="auto"/>
                                                    <w:bottom w:val="none" w:sz="0" w:space="0" w:color="auto"/>
                                                    <w:right w:val="none" w:sz="0" w:space="0" w:color="auto"/>
                                                  </w:divBdr>
                                                  <w:divsChild>
                                                    <w:div w:id="677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7316">
                                  <w:marLeft w:val="0"/>
                                  <w:marRight w:val="0"/>
                                  <w:marTop w:val="360"/>
                                  <w:marBottom w:val="0"/>
                                  <w:divBdr>
                                    <w:top w:val="none" w:sz="0" w:space="0" w:color="auto"/>
                                    <w:left w:val="none" w:sz="0" w:space="0" w:color="auto"/>
                                    <w:bottom w:val="none" w:sz="0" w:space="0" w:color="auto"/>
                                    <w:right w:val="none" w:sz="0" w:space="0" w:color="auto"/>
                                  </w:divBdr>
                                  <w:divsChild>
                                    <w:div w:id="8675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1823">
                          <w:marLeft w:val="0"/>
                          <w:marRight w:val="0"/>
                          <w:marTop w:val="440"/>
                          <w:marBottom w:val="740"/>
                          <w:divBdr>
                            <w:top w:val="none" w:sz="0" w:space="0" w:color="auto"/>
                            <w:left w:val="none" w:sz="0" w:space="0" w:color="auto"/>
                            <w:bottom w:val="none" w:sz="0" w:space="0" w:color="auto"/>
                            <w:right w:val="none" w:sz="0" w:space="0" w:color="auto"/>
                          </w:divBdr>
                          <w:divsChild>
                            <w:div w:id="700205328">
                              <w:marLeft w:val="0"/>
                              <w:marRight w:val="0"/>
                              <w:marTop w:val="0"/>
                              <w:marBottom w:val="0"/>
                              <w:divBdr>
                                <w:top w:val="none" w:sz="0" w:space="0" w:color="auto"/>
                                <w:left w:val="none" w:sz="0" w:space="0" w:color="auto"/>
                                <w:bottom w:val="none" w:sz="0" w:space="0" w:color="auto"/>
                                <w:right w:val="none" w:sz="0" w:space="0" w:color="auto"/>
                              </w:divBdr>
                              <w:divsChild>
                                <w:div w:id="476654659">
                                  <w:marLeft w:val="0"/>
                                  <w:marRight w:val="0"/>
                                  <w:marTop w:val="440"/>
                                  <w:marBottom w:val="200"/>
                                  <w:divBdr>
                                    <w:top w:val="none" w:sz="0" w:space="0" w:color="auto"/>
                                    <w:left w:val="none" w:sz="0" w:space="0" w:color="auto"/>
                                    <w:bottom w:val="none" w:sz="0" w:space="0" w:color="auto"/>
                                    <w:right w:val="none" w:sz="0" w:space="0" w:color="auto"/>
                                  </w:divBdr>
                                  <w:divsChild>
                                    <w:div w:id="1680885225">
                                      <w:marLeft w:val="0"/>
                                      <w:marRight w:val="0"/>
                                      <w:marTop w:val="0"/>
                                      <w:marBottom w:val="0"/>
                                      <w:divBdr>
                                        <w:top w:val="none" w:sz="0" w:space="0" w:color="auto"/>
                                        <w:left w:val="none" w:sz="0" w:space="0" w:color="auto"/>
                                        <w:bottom w:val="none" w:sz="0" w:space="0" w:color="auto"/>
                                        <w:right w:val="none" w:sz="0" w:space="0" w:color="auto"/>
                                      </w:divBdr>
                                    </w:div>
                                  </w:divsChild>
                                </w:div>
                                <w:div w:id="547493610">
                                  <w:marLeft w:val="0"/>
                                  <w:marRight w:val="0"/>
                                  <w:marTop w:val="0"/>
                                  <w:marBottom w:val="0"/>
                                  <w:divBdr>
                                    <w:top w:val="none" w:sz="0" w:space="0" w:color="auto"/>
                                    <w:left w:val="none" w:sz="0" w:space="0" w:color="auto"/>
                                    <w:bottom w:val="none" w:sz="0" w:space="0" w:color="auto"/>
                                    <w:right w:val="none" w:sz="0" w:space="0" w:color="auto"/>
                                  </w:divBdr>
                                  <w:divsChild>
                                    <w:div w:id="1526291056">
                                      <w:marLeft w:val="0"/>
                                      <w:marRight w:val="0"/>
                                      <w:marTop w:val="0"/>
                                      <w:marBottom w:val="0"/>
                                      <w:divBdr>
                                        <w:top w:val="none" w:sz="0" w:space="0" w:color="auto"/>
                                        <w:left w:val="none" w:sz="0" w:space="0" w:color="auto"/>
                                        <w:bottom w:val="none" w:sz="0" w:space="0" w:color="auto"/>
                                        <w:right w:val="none" w:sz="0" w:space="0" w:color="auto"/>
                                      </w:divBdr>
                                      <w:divsChild>
                                        <w:div w:id="274101432">
                                          <w:marLeft w:val="0"/>
                                          <w:marRight w:val="0"/>
                                          <w:marTop w:val="360"/>
                                          <w:marBottom w:val="0"/>
                                          <w:divBdr>
                                            <w:top w:val="none" w:sz="0" w:space="0" w:color="auto"/>
                                            <w:left w:val="none" w:sz="0" w:space="0" w:color="auto"/>
                                            <w:bottom w:val="none" w:sz="0" w:space="0" w:color="auto"/>
                                            <w:right w:val="none" w:sz="0" w:space="0" w:color="auto"/>
                                          </w:divBdr>
                                          <w:divsChild>
                                            <w:div w:id="1245148365">
                                              <w:marLeft w:val="0"/>
                                              <w:marRight w:val="0"/>
                                              <w:marTop w:val="0"/>
                                              <w:marBottom w:val="0"/>
                                              <w:divBdr>
                                                <w:top w:val="none" w:sz="0" w:space="0" w:color="auto"/>
                                                <w:left w:val="none" w:sz="0" w:space="0" w:color="auto"/>
                                                <w:bottom w:val="none" w:sz="0" w:space="0" w:color="auto"/>
                                                <w:right w:val="none" w:sz="0" w:space="0" w:color="auto"/>
                                              </w:divBdr>
                                              <w:divsChild>
                                                <w:div w:id="45183069">
                                                  <w:marLeft w:val="600"/>
                                                  <w:marRight w:val="0"/>
                                                  <w:marTop w:val="80"/>
                                                  <w:marBottom w:val="0"/>
                                                  <w:divBdr>
                                                    <w:top w:val="none" w:sz="0" w:space="0" w:color="auto"/>
                                                    <w:left w:val="none" w:sz="0" w:space="0" w:color="auto"/>
                                                    <w:bottom w:val="none" w:sz="0" w:space="0" w:color="auto"/>
                                                    <w:right w:val="none" w:sz="0" w:space="0" w:color="auto"/>
                                                  </w:divBdr>
                                                  <w:divsChild>
                                                    <w:div w:id="1629815104">
                                                      <w:marLeft w:val="0"/>
                                                      <w:marRight w:val="0"/>
                                                      <w:marTop w:val="0"/>
                                                      <w:marBottom w:val="0"/>
                                                      <w:divBdr>
                                                        <w:top w:val="none" w:sz="0" w:space="0" w:color="auto"/>
                                                        <w:left w:val="none" w:sz="0" w:space="0" w:color="auto"/>
                                                        <w:bottom w:val="none" w:sz="0" w:space="0" w:color="auto"/>
                                                        <w:right w:val="none" w:sz="0" w:space="0" w:color="auto"/>
                                                      </w:divBdr>
                                                    </w:div>
                                                  </w:divsChild>
                                                </w:div>
                                                <w:div w:id="142426876">
                                                  <w:marLeft w:val="600"/>
                                                  <w:marRight w:val="0"/>
                                                  <w:marTop w:val="80"/>
                                                  <w:marBottom w:val="0"/>
                                                  <w:divBdr>
                                                    <w:top w:val="none" w:sz="0" w:space="0" w:color="auto"/>
                                                    <w:left w:val="none" w:sz="0" w:space="0" w:color="auto"/>
                                                    <w:bottom w:val="none" w:sz="0" w:space="0" w:color="auto"/>
                                                    <w:right w:val="none" w:sz="0" w:space="0" w:color="auto"/>
                                                  </w:divBdr>
                                                  <w:divsChild>
                                                    <w:div w:id="1385374843">
                                                      <w:marLeft w:val="0"/>
                                                      <w:marRight w:val="0"/>
                                                      <w:marTop w:val="0"/>
                                                      <w:marBottom w:val="0"/>
                                                      <w:divBdr>
                                                        <w:top w:val="none" w:sz="0" w:space="0" w:color="auto"/>
                                                        <w:left w:val="none" w:sz="0" w:space="0" w:color="auto"/>
                                                        <w:bottom w:val="none" w:sz="0" w:space="0" w:color="auto"/>
                                                        <w:right w:val="none" w:sz="0" w:space="0" w:color="auto"/>
                                                      </w:divBdr>
                                                    </w:div>
                                                  </w:divsChild>
                                                </w:div>
                                                <w:div w:id="147749032">
                                                  <w:marLeft w:val="600"/>
                                                  <w:marRight w:val="0"/>
                                                  <w:marTop w:val="80"/>
                                                  <w:marBottom w:val="0"/>
                                                  <w:divBdr>
                                                    <w:top w:val="none" w:sz="0" w:space="0" w:color="auto"/>
                                                    <w:left w:val="none" w:sz="0" w:space="0" w:color="auto"/>
                                                    <w:bottom w:val="none" w:sz="0" w:space="0" w:color="auto"/>
                                                    <w:right w:val="none" w:sz="0" w:space="0" w:color="auto"/>
                                                  </w:divBdr>
                                                  <w:divsChild>
                                                    <w:div w:id="766314987">
                                                      <w:marLeft w:val="0"/>
                                                      <w:marRight w:val="0"/>
                                                      <w:marTop w:val="0"/>
                                                      <w:marBottom w:val="0"/>
                                                      <w:divBdr>
                                                        <w:top w:val="none" w:sz="0" w:space="0" w:color="auto"/>
                                                        <w:left w:val="none" w:sz="0" w:space="0" w:color="auto"/>
                                                        <w:bottom w:val="none" w:sz="0" w:space="0" w:color="auto"/>
                                                        <w:right w:val="none" w:sz="0" w:space="0" w:color="auto"/>
                                                      </w:divBdr>
                                                    </w:div>
                                                  </w:divsChild>
                                                </w:div>
                                                <w:div w:id="180246801">
                                                  <w:marLeft w:val="600"/>
                                                  <w:marRight w:val="0"/>
                                                  <w:marTop w:val="80"/>
                                                  <w:marBottom w:val="0"/>
                                                  <w:divBdr>
                                                    <w:top w:val="none" w:sz="0" w:space="0" w:color="auto"/>
                                                    <w:left w:val="none" w:sz="0" w:space="0" w:color="auto"/>
                                                    <w:bottom w:val="none" w:sz="0" w:space="0" w:color="auto"/>
                                                    <w:right w:val="none" w:sz="0" w:space="0" w:color="auto"/>
                                                  </w:divBdr>
                                                  <w:divsChild>
                                                    <w:div w:id="308361287">
                                                      <w:marLeft w:val="0"/>
                                                      <w:marRight w:val="0"/>
                                                      <w:marTop w:val="0"/>
                                                      <w:marBottom w:val="0"/>
                                                      <w:divBdr>
                                                        <w:top w:val="none" w:sz="0" w:space="0" w:color="auto"/>
                                                        <w:left w:val="none" w:sz="0" w:space="0" w:color="auto"/>
                                                        <w:bottom w:val="none" w:sz="0" w:space="0" w:color="auto"/>
                                                        <w:right w:val="none" w:sz="0" w:space="0" w:color="auto"/>
                                                      </w:divBdr>
                                                    </w:div>
                                                  </w:divsChild>
                                                </w:div>
                                                <w:div w:id="287782494">
                                                  <w:marLeft w:val="600"/>
                                                  <w:marRight w:val="0"/>
                                                  <w:marTop w:val="80"/>
                                                  <w:marBottom w:val="0"/>
                                                  <w:divBdr>
                                                    <w:top w:val="none" w:sz="0" w:space="0" w:color="auto"/>
                                                    <w:left w:val="none" w:sz="0" w:space="0" w:color="auto"/>
                                                    <w:bottom w:val="none" w:sz="0" w:space="0" w:color="auto"/>
                                                    <w:right w:val="none" w:sz="0" w:space="0" w:color="auto"/>
                                                  </w:divBdr>
                                                  <w:divsChild>
                                                    <w:div w:id="897126595">
                                                      <w:marLeft w:val="0"/>
                                                      <w:marRight w:val="0"/>
                                                      <w:marTop w:val="0"/>
                                                      <w:marBottom w:val="0"/>
                                                      <w:divBdr>
                                                        <w:top w:val="none" w:sz="0" w:space="0" w:color="auto"/>
                                                        <w:left w:val="none" w:sz="0" w:space="0" w:color="auto"/>
                                                        <w:bottom w:val="none" w:sz="0" w:space="0" w:color="auto"/>
                                                        <w:right w:val="none" w:sz="0" w:space="0" w:color="auto"/>
                                                      </w:divBdr>
                                                    </w:div>
                                                  </w:divsChild>
                                                </w:div>
                                                <w:div w:id="453208479">
                                                  <w:marLeft w:val="600"/>
                                                  <w:marRight w:val="0"/>
                                                  <w:marTop w:val="80"/>
                                                  <w:marBottom w:val="0"/>
                                                  <w:divBdr>
                                                    <w:top w:val="none" w:sz="0" w:space="0" w:color="auto"/>
                                                    <w:left w:val="none" w:sz="0" w:space="0" w:color="auto"/>
                                                    <w:bottom w:val="none" w:sz="0" w:space="0" w:color="auto"/>
                                                    <w:right w:val="none" w:sz="0" w:space="0" w:color="auto"/>
                                                  </w:divBdr>
                                                  <w:divsChild>
                                                    <w:div w:id="1505391034">
                                                      <w:marLeft w:val="0"/>
                                                      <w:marRight w:val="0"/>
                                                      <w:marTop w:val="0"/>
                                                      <w:marBottom w:val="0"/>
                                                      <w:divBdr>
                                                        <w:top w:val="none" w:sz="0" w:space="0" w:color="auto"/>
                                                        <w:left w:val="none" w:sz="0" w:space="0" w:color="auto"/>
                                                        <w:bottom w:val="none" w:sz="0" w:space="0" w:color="auto"/>
                                                        <w:right w:val="none" w:sz="0" w:space="0" w:color="auto"/>
                                                      </w:divBdr>
                                                    </w:div>
                                                  </w:divsChild>
                                                </w:div>
                                                <w:div w:id="455371342">
                                                  <w:marLeft w:val="600"/>
                                                  <w:marRight w:val="0"/>
                                                  <w:marTop w:val="80"/>
                                                  <w:marBottom w:val="0"/>
                                                  <w:divBdr>
                                                    <w:top w:val="none" w:sz="0" w:space="0" w:color="auto"/>
                                                    <w:left w:val="none" w:sz="0" w:space="0" w:color="auto"/>
                                                    <w:bottom w:val="none" w:sz="0" w:space="0" w:color="auto"/>
                                                    <w:right w:val="none" w:sz="0" w:space="0" w:color="auto"/>
                                                  </w:divBdr>
                                                  <w:divsChild>
                                                    <w:div w:id="387461551">
                                                      <w:marLeft w:val="0"/>
                                                      <w:marRight w:val="0"/>
                                                      <w:marTop w:val="0"/>
                                                      <w:marBottom w:val="0"/>
                                                      <w:divBdr>
                                                        <w:top w:val="none" w:sz="0" w:space="0" w:color="auto"/>
                                                        <w:left w:val="none" w:sz="0" w:space="0" w:color="auto"/>
                                                        <w:bottom w:val="none" w:sz="0" w:space="0" w:color="auto"/>
                                                        <w:right w:val="none" w:sz="0" w:space="0" w:color="auto"/>
                                                      </w:divBdr>
                                                    </w:div>
                                                  </w:divsChild>
                                                </w:div>
                                                <w:div w:id="619531782">
                                                  <w:marLeft w:val="600"/>
                                                  <w:marRight w:val="0"/>
                                                  <w:marTop w:val="80"/>
                                                  <w:marBottom w:val="0"/>
                                                  <w:divBdr>
                                                    <w:top w:val="none" w:sz="0" w:space="0" w:color="auto"/>
                                                    <w:left w:val="none" w:sz="0" w:space="0" w:color="auto"/>
                                                    <w:bottom w:val="none" w:sz="0" w:space="0" w:color="auto"/>
                                                    <w:right w:val="none" w:sz="0" w:space="0" w:color="auto"/>
                                                  </w:divBdr>
                                                  <w:divsChild>
                                                    <w:div w:id="1484657326">
                                                      <w:marLeft w:val="0"/>
                                                      <w:marRight w:val="0"/>
                                                      <w:marTop w:val="0"/>
                                                      <w:marBottom w:val="0"/>
                                                      <w:divBdr>
                                                        <w:top w:val="none" w:sz="0" w:space="0" w:color="auto"/>
                                                        <w:left w:val="none" w:sz="0" w:space="0" w:color="auto"/>
                                                        <w:bottom w:val="none" w:sz="0" w:space="0" w:color="auto"/>
                                                        <w:right w:val="none" w:sz="0" w:space="0" w:color="auto"/>
                                                      </w:divBdr>
                                                    </w:div>
                                                  </w:divsChild>
                                                </w:div>
                                                <w:div w:id="651061961">
                                                  <w:marLeft w:val="0"/>
                                                  <w:marRight w:val="0"/>
                                                  <w:marTop w:val="0"/>
                                                  <w:marBottom w:val="0"/>
                                                  <w:divBdr>
                                                    <w:top w:val="none" w:sz="0" w:space="0" w:color="auto"/>
                                                    <w:left w:val="none" w:sz="0" w:space="0" w:color="auto"/>
                                                    <w:bottom w:val="none" w:sz="0" w:space="0" w:color="auto"/>
                                                    <w:right w:val="none" w:sz="0" w:space="0" w:color="auto"/>
                                                  </w:divBdr>
                                                  <w:divsChild>
                                                    <w:div w:id="690029389">
                                                      <w:marLeft w:val="0"/>
                                                      <w:marRight w:val="0"/>
                                                      <w:marTop w:val="0"/>
                                                      <w:marBottom w:val="0"/>
                                                      <w:divBdr>
                                                        <w:top w:val="none" w:sz="0" w:space="0" w:color="auto"/>
                                                        <w:left w:val="none" w:sz="0" w:space="0" w:color="auto"/>
                                                        <w:bottom w:val="none" w:sz="0" w:space="0" w:color="auto"/>
                                                        <w:right w:val="none" w:sz="0" w:space="0" w:color="auto"/>
                                                      </w:divBdr>
                                                      <w:divsChild>
                                                        <w:div w:id="55444311">
                                                          <w:marLeft w:val="0"/>
                                                          <w:marRight w:val="0"/>
                                                          <w:marTop w:val="60"/>
                                                          <w:marBottom w:val="60"/>
                                                          <w:divBdr>
                                                            <w:top w:val="none" w:sz="0" w:space="0" w:color="auto"/>
                                                            <w:left w:val="none" w:sz="0" w:space="0" w:color="auto"/>
                                                            <w:bottom w:val="none" w:sz="0" w:space="0" w:color="auto"/>
                                                            <w:right w:val="none" w:sz="0" w:space="0" w:color="auto"/>
                                                          </w:divBdr>
                                                          <w:divsChild>
                                                            <w:div w:id="104428665">
                                                              <w:marLeft w:val="0"/>
                                                              <w:marRight w:val="0"/>
                                                              <w:marTop w:val="0"/>
                                                              <w:marBottom w:val="0"/>
                                                              <w:divBdr>
                                                                <w:top w:val="none" w:sz="0" w:space="0" w:color="auto"/>
                                                                <w:left w:val="none" w:sz="0" w:space="0" w:color="auto"/>
                                                                <w:bottom w:val="none" w:sz="0" w:space="0" w:color="auto"/>
                                                                <w:right w:val="none" w:sz="0" w:space="0" w:color="auto"/>
                                                              </w:divBdr>
                                                              <w:divsChild>
                                                                <w:div w:id="522482135">
                                                                  <w:marLeft w:val="900"/>
                                                                  <w:marRight w:val="0"/>
                                                                  <w:marTop w:val="0"/>
                                                                  <w:marBottom w:val="0"/>
                                                                  <w:divBdr>
                                                                    <w:top w:val="none" w:sz="0" w:space="0" w:color="auto"/>
                                                                    <w:left w:val="none" w:sz="0" w:space="0" w:color="auto"/>
                                                                    <w:bottom w:val="none" w:sz="0" w:space="0" w:color="auto"/>
                                                                    <w:right w:val="none" w:sz="0" w:space="0" w:color="auto"/>
                                                                  </w:divBdr>
                                                                  <w:divsChild>
                                                                    <w:div w:id="970548936">
                                                                      <w:marLeft w:val="0"/>
                                                                      <w:marRight w:val="0"/>
                                                                      <w:marTop w:val="0"/>
                                                                      <w:marBottom w:val="0"/>
                                                                      <w:divBdr>
                                                                        <w:top w:val="none" w:sz="0" w:space="0" w:color="auto"/>
                                                                        <w:left w:val="none" w:sz="0" w:space="0" w:color="auto"/>
                                                                        <w:bottom w:val="none" w:sz="0" w:space="0" w:color="auto"/>
                                                                        <w:right w:val="none" w:sz="0" w:space="0" w:color="auto"/>
                                                                      </w:divBdr>
                                                                    </w:div>
                                                                  </w:divsChild>
                                                                </w:div>
                                                                <w:div w:id="715739826">
                                                                  <w:marLeft w:val="900"/>
                                                                  <w:marRight w:val="0"/>
                                                                  <w:marTop w:val="0"/>
                                                                  <w:marBottom w:val="0"/>
                                                                  <w:divBdr>
                                                                    <w:top w:val="none" w:sz="0" w:space="0" w:color="auto"/>
                                                                    <w:left w:val="none" w:sz="0" w:space="0" w:color="auto"/>
                                                                    <w:bottom w:val="none" w:sz="0" w:space="0" w:color="auto"/>
                                                                    <w:right w:val="none" w:sz="0" w:space="0" w:color="auto"/>
                                                                  </w:divBdr>
                                                                  <w:divsChild>
                                                                    <w:div w:id="748623294">
                                                                      <w:marLeft w:val="0"/>
                                                                      <w:marRight w:val="0"/>
                                                                      <w:marTop w:val="0"/>
                                                                      <w:marBottom w:val="0"/>
                                                                      <w:divBdr>
                                                                        <w:top w:val="none" w:sz="0" w:space="0" w:color="auto"/>
                                                                        <w:left w:val="none" w:sz="0" w:space="0" w:color="auto"/>
                                                                        <w:bottom w:val="none" w:sz="0" w:space="0" w:color="auto"/>
                                                                        <w:right w:val="none" w:sz="0" w:space="0" w:color="auto"/>
                                                                      </w:divBdr>
                                                                    </w:div>
                                                                  </w:divsChild>
                                                                </w:div>
                                                                <w:div w:id="1082216262">
                                                                  <w:marLeft w:val="900"/>
                                                                  <w:marRight w:val="0"/>
                                                                  <w:marTop w:val="0"/>
                                                                  <w:marBottom w:val="0"/>
                                                                  <w:divBdr>
                                                                    <w:top w:val="none" w:sz="0" w:space="0" w:color="auto"/>
                                                                    <w:left w:val="none" w:sz="0" w:space="0" w:color="auto"/>
                                                                    <w:bottom w:val="none" w:sz="0" w:space="0" w:color="auto"/>
                                                                    <w:right w:val="none" w:sz="0" w:space="0" w:color="auto"/>
                                                                  </w:divBdr>
                                                                  <w:divsChild>
                                                                    <w:div w:id="1687294405">
                                                                      <w:marLeft w:val="0"/>
                                                                      <w:marRight w:val="0"/>
                                                                      <w:marTop w:val="0"/>
                                                                      <w:marBottom w:val="0"/>
                                                                      <w:divBdr>
                                                                        <w:top w:val="none" w:sz="0" w:space="0" w:color="auto"/>
                                                                        <w:left w:val="none" w:sz="0" w:space="0" w:color="auto"/>
                                                                        <w:bottom w:val="none" w:sz="0" w:space="0" w:color="auto"/>
                                                                        <w:right w:val="none" w:sz="0" w:space="0" w:color="auto"/>
                                                                      </w:divBdr>
                                                                    </w:div>
                                                                  </w:divsChild>
                                                                </w:div>
                                                                <w:div w:id="1098599317">
                                                                  <w:marLeft w:val="900"/>
                                                                  <w:marRight w:val="0"/>
                                                                  <w:marTop w:val="0"/>
                                                                  <w:marBottom w:val="0"/>
                                                                  <w:divBdr>
                                                                    <w:top w:val="none" w:sz="0" w:space="0" w:color="auto"/>
                                                                    <w:left w:val="none" w:sz="0" w:space="0" w:color="auto"/>
                                                                    <w:bottom w:val="none" w:sz="0" w:space="0" w:color="auto"/>
                                                                    <w:right w:val="none" w:sz="0" w:space="0" w:color="auto"/>
                                                                  </w:divBdr>
                                                                  <w:divsChild>
                                                                    <w:div w:id="15836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6141">
                                                          <w:marLeft w:val="600"/>
                                                          <w:marRight w:val="0"/>
                                                          <w:marTop w:val="80"/>
                                                          <w:marBottom w:val="0"/>
                                                          <w:divBdr>
                                                            <w:top w:val="none" w:sz="0" w:space="0" w:color="auto"/>
                                                            <w:left w:val="none" w:sz="0" w:space="0" w:color="auto"/>
                                                            <w:bottom w:val="none" w:sz="0" w:space="0" w:color="auto"/>
                                                            <w:right w:val="none" w:sz="0" w:space="0" w:color="auto"/>
                                                          </w:divBdr>
                                                          <w:divsChild>
                                                            <w:div w:id="208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91">
                                                  <w:marLeft w:val="600"/>
                                                  <w:marRight w:val="0"/>
                                                  <w:marTop w:val="80"/>
                                                  <w:marBottom w:val="0"/>
                                                  <w:divBdr>
                                                    <w:top w:val="none" w:sz="0" w:space="0" w:color="auto"/>
                                                    <w:left w:val="none" w:sz="0" w:space="0" w:color="auto"/>
                                                    <w:bottom w:val="none" w:sz="0" w:space="0" w:color="auto"/>
                                                    <w:right w:val="none" w:sz="0" w:space="0" w:color="auto"/>
                                                  </w:divBdr>
                                                  <w:divsChild>
                                                    <w:div w:id="1133869195">
                                                      <w:marLeft w:val="0"/>
                                                      <w:marRight w:val="0"/>
                                                      <w:marTop w:val="0"/>
                                                      <w:marBottom w:val="0"/>
                                                      <w:divBdr>
                                                        <w:top w:val="none" w:sz="0" w:space="0" w:color="auto"/>
                                                        <w:left w:val="none" w:sz="0" w:space="0" w:color="auto"/>
                                                        <w:bottom w:val="none" w:sz="0" w:space="0" w:color="auto"/>
                                                        <w:right w:val="none" w:sz="0" w:space="0" w:color="auto"/>
                                                      </w:divBdr>
                                                    </w:div>
                                                  </w:divsChild>
                                                </w:div>
                                                <w:div w:id="772675227">
                                                  <w:marLeft w:val="600"/>
                                                  <w:marRight w:val="0"/>
                                                  <w:marTop w:val="80"/>
                                                  <w:marBottom w:val="0"/>
                                                  <w:divBdr>
                                                    <w:top w:val="none" w:sz="0" w:space="0" w:color="auto"/>
                                                    <w:left w:val="none" w:sz="0" w:space="0" w:color="auto"/>
                                                    <w:bottom w:val="none" w:sz="0" w:space="0" w:color="auto"/>
                                                    <w:right w:val="none" w:sz="0" w:space="0" w:color="auto"/>
                                                  </w:divBdr>
                                                  <w:divsChild>
                                                    <w:div w:id="826671839">
                                                      <w:marLeft w:val="0"/>
                                                      <w:marRight w:val="0"/>
                                                      <w:marTop w:val="0"/>
                                                      <w:marBottom w:val="0"/>
                                                      <w:divBdr>
                                                        <w:top w:val="none" w:sz="0" w:space="0" w:color="auto"/>
                                                        <w:left w:val="none" w:sz="0" w:space="0" w:color="auto"/>
                                                        <w:bottom w:val="none" w:sz="0" w:space="0" w:color="auto"/>
                                                        <w:right w:val="none" w:sz="0" w:space="0" w:color="auto"/>
                                                      </w:divBdr>
                                                    </w:div>
                                                  </w:divsChild>
                                                </w:div>
                                                <w:div w:id="883716453">
                                                  <w:marLeft w:val="600"/>
                                                  <w:marRight w:val="0"/>
                                                  <w:marTop w:val="80"/>
                                                  <w:marBottom w:val="0"/>
                                                  <w:divBdr>
                                                    <w:top w:val="none" w:sz="0" w:space="0" w:color="auto"/>
                                                    <w:left w:val="none" w:sz="0" w:space="0" w:color="auto"/>
                                                    <w:bottom w:val="none" w:sz="0" w:space="0" w:color="auto"/>
                                                    <w:right w:val="none" w:sz="0" w:space="0" w:color="auto"/>
                                                  </w:divBdr>
                                                  <w:divsChild>
                                                    <w:div w:id="1306810352">
                                                      <w:marLeft w:val="0"/>
                                                      <w:marRight w:val="0"/>
                                                      <w:marTop w:val="0"/>
                                                      <w:marBottom w:val="0"/>
                                                      <w:divBdr>
                                                        <w:top w:val="none" w:sz="0" w:space="0" w:color="auto"/>
                                                        <w:left w:val="none" w:sz="0" w:space="0" w:color="auto"/>
                                                        <w:bottom w:val="none" w:sz="0" w:space="0" w:color="auto"/>
                                                        <w:right w:val="none" w:sz="0" w:space="0" w:color="auto"/>
                                                      </w:divBdr>
                                                    </w:div>
                                                  </w:divsChild>
                                                </w:div>
                                                <w:div w:id="1007829880">
                                                  <w:marLeft w:val="600"/>
                                                  <w:marRight w:val="0"/>
                                                  <w:marTop w:val="80"/>
                                                  <w:marBottom w:val="0"/>
                                                  <w:divBdr>
                                                    <w:top w:val="none" w:sz="0" w:space="0" w:color="auto"/>
                                                    <w:left w:val="none" w:sz="0" w:space="0" w:color="auto"/>
                                                    <w:bottom w:val="none" w:sz="0" w:space="0" w:color="auto"/>
                                                    <w:right w:val="none" w:sz="0" w:space="0" w:color="auto"/>
                                                  </w:divBdr>
                                                  <w:divsChild>
                                                    <w:div w:id="1134711111">
                                                      <w:marLeft w:val="0"/>
                                                      <w:marRight w:val="0"/>
                                                      <w:marTop w:val="0"/>
                                                      <w:marBottom w:val="0"/>
                                                      <w:divBdr>
                                                        <w:top w:val="none" w:sz="0" w:space="0" w:color="auto"/>
                                                        <w:left w:val="none" w:sz="0" w:space="0" w:color="auto"/>
                                                        <w:bottom w:val="none" w:sz="0" w:space="0" w:color="auto"/>
                                                        <w:right w:val="none" w:sz="0" w:space="0" w:color="auto"/>
                                                      </w:divBdr>
                                                    </w:div>
                                                  </w:divsChild>
                                                </w:div>
                                                <w:div w:id="1227839591">
                                                  <w:marLeft w:val="600"/>
                                                  <w:marRight w:val="0"/>
                                                  <w:marTop w:val="80"/>
                                                  <w:marBottom w:val="0"/>
                                                  <w:divBdr>
                                                    <w:top w:val="none" w:sz="0" w:space="0" w:color="auto"/>
                                                    <w:left w:val="none" w:sz="0" w:space="0" w:color="auto"/>
                                                    <w:bottom w:val="none" w:sz="0" w:space="0" w:color="auto"/>
                                                    <w:right w:val="none" w:sz="0" w:space="0" w:color="auto"/>
                                                  </w:divBdr>
                                                  <w:divsChild>
                                                    <w:div w:id="1972708997">
                                                      <w:marLeft w:val="0"/>
                                                      <w:marRight w:val="0"/>
                                                      <w:marTop w:val="0"/>
                                                      <w:marBottom w:val="0"/>
                                                      <w:divBdr>
                                                        <w:top w:val="none" w:sz="0" w:space="0" w:color="auto"/>
                                                        <w:left w:val="none" w:sz="0" w:space="0" w:color="auto"/>
                                                        <w:bottom w:val="none" w:sz="0" w:space="0" w:color="auto"/>
                                                        <w:right w:val="none" w:sz="0" w:space="0" w:color="auto"/>
                                                      </w:divBdr>
                                                    </w:div>
                                                  </w:divsChild>
                                                </w:div>
                                                <w:div w:id="1331713184">
                                                  <w:marLeft w:val="600"/>
                                                  <w:marRight w:val="0"/>
                                                  <w:marTop w:val="80"/>
                                                  <w:marBottom w:val="0"/>
                                                  <w:divBdr>
                                                    <w:top w:val="none" w:sz="0" w:space="0" w:color="auto"/>
                                                    <w:left w:val="none" w:sz="0" w:space="0" w:color="auto"/>
                                                    <w:bottom w:val="none" w:sz="0" w:space="0" w:color="auto"/>
                                                    <w:right w:val="none" w:sz="0" w:space="0" w:color="auto"/>
                                                  </w:divBdr>
                                                  <w:divsChild>
                                                    <w:div w:id="1273975329">
                                                      <w:marLeft w:val="0"/>
                                                      <w:marRight w:val="0"/>
                                                      <w:marTop w:val="0"/>
                                                      <w:marBottom w:val="0"/>
                                                      <w:divBdr>
                                                        <w:top w:val="none" w:sz="0" w:space="0" w:color="auto"/>
                                                        <w:left w:val="none" w:sz="0" w:space="0" w:color="auto"/>
                                                        <w:bottom w:val="none" w:sz="0" w:space="0" w:color="auto"/>
                                                        <w:right w:val="none" w:sz="0" w:space="0" w:color="auto"/>
                                                      </w:divBdr>
                                                    </w:div>
                                                  </w:divsChild>
                                                </w:div>
                                                <w:div w:id="1374310837">
                                                  <w:marLeft w:val="600"/>
                                                  <w:marRight w:val="0"/>
                                                  <w:marTop w:val="80"/>
                                                  <w:marBottom w:val="0"/>
                                                  <w:divBdr>
                                                    <w:top w:val="none" w:sz="0" w:space="0" w:color="auto"/>
                                                    <w:left w:val="none" w:sz="0" w:space="0" w:color="auto"/>
                                                    <w:bottom w:val="none" w:sz="0" w:space="0" w:color="auto"/>
                                                    <w:right w:val="none" w:sz="0" w:space="0" w:color="auto"/>
                                                  </w:divBdr>
                                                  <w:divsChild>
                                                    <w:div w:id="35863111">
                                                      <w:marLeft w:val="0"/>
                                                      <w:marRight w:val="0"/>
                                                      <w:marTop w:val="0"/>
                                                      <w:marBottom w:val="0"/>
                                                      <w:divBdr>
                                                        <w:top w:val="none" w:sz="0" w:space="0" w:color="auto"/>
                                                        <w:left w:val="none" w:sz="0" w:space="0" w:color="auto"/>
                                                        <w:bottom w:val="none" w:sz="0" w:space="0" w:color="auto"/>
                                                        <w:right w:val="none" w:sz="0" w:space="0" w:color="auto"/>
                                                      </w:divBdr>
                                                    </w:div>
                                                  </w:divsChild>
                                                </w:div>
                                                <w:div w:id="1418790858">
                                                  <w:marLeft w:val="600"/>
                                                  <w:marRight w:val="0"/>
                                                  <w:marTop w:val="80"/>
                                                  <w:marBottom w:val="0"/>
                                                  <w:divBdr>
                                                    <w:top w:val="none" w:sz="0" w:space="0" w:color="auto"/>
                                                    <w:left w:val="none" w:sz="0" w:space="0" w:color="auto"/>
                                                    <w:bottom w:val="none" w:sz="0" w:space="0" w:color="auto"/>
                                                    <w:right w:val="none" w:sz="0" w:space="0" w:color="auto"/>
                                                  </w:divBdr>
                                                  <w:divsChild>
                                                    <w:div w:id="1258714756">
                                                      <w:marLeft w:val="0"/>
                                                      <w:marRight w:val="0"/>
                                                      <w:marTop w:val="0"/>
                                                      <w:marBottom w:val="0"/>
                                                      <w:divBdr>
                                                        <w:top w:val="none" w:sz="0" w:space="0" w:color="auto"/>
                                                        <w:left w:val="none" w:sz="0" w:space="0" w:color="auto"/>
                                                        <w:bottom w:val="none" w:sz="0" w:space="0" w:color="auto"/>
                                                        <w:right w:val="none" w:sz="0" w:space="0" w:color="auto"/>
                                                      </w:divBdr>
                                                    </w:div>
                                                  </w:divsChild>
                                                </w:div>
                                                <w:div w:id="1559241418">
                                                  <w:marLeft w:val="600"/>
                                                  <w:marRight w:val="0"/>
                                                  <w:marTop w:val="80"/>
                                                  <w:marBottom w:val="0"/>
                                                  <w:divBdr>
                                                    <w:top w:val="none" w:sz="0" w:space="0" w:color="auto"/>
                                                    <w:left w:val="none" w:sz="0" w:space="0" w:color="auto"/>
                                                    <w:bottom w:val="none" w:sz="0" w:space="0" w:color="auto"/>
                                                    <w:right w:val="none" w:sz="0" w:space="0" w:color="auto"/>
                                                  </w:divBdr>
                                                  <w:divsChild>
                                                    <w:div w:id="1460150513">
                                                      <w:marLeft w:val="0"/>
                                                      <w:marRight w:val="0"/>
                                                      <w:marTop w:val="0"/>
                                                      <w:marBottom w:val="0"/>
                                                      <w:divBdr>
                                                        <w:top w:val="none" w:sz="0" w:space="0" w:color="auto"/>
                                                        <w:left w:val="none" w:sz="0" w:space="0" w:color="auto"/>
                                                        <w:bottom w:val="none" w:sz="0" w:space="0" w:color="auto"/>
                                                        <w:right w:val="none" w:sz="0" w:space="0" w:color="auto"/>
                                                      </w:divBdr>
                                                    </w:div>
                                                  </w:divsChild>
                                                </w:div>
                                                <w:div w:id="1697922377">
                                                  <w:marLeft w:val="600"/>
                                                  <w:marRight w:val="0"/>
                                                  <w:marTop w:val="80"/>
                                                  <w:marBottom w:val="0"/>
                                                  <w:divBdr>
                                                    <w:top w:val="none" w:sz="0" w:space="0" w:color="auto"/>
                                                    <w:left w:val="none" w:sz="0" w:space="0" w:color="auto"/>
                                                    <w:bottom w:val="none" w:sz="0" w:space="0" w:color="auto"/>
                                                    <w:right w:val="none" w:sz="0" w:space="0" w:color="auto"/>
                                                  </w:divBdr>
                                                  <w:divsChild>
                                                    <w:div w:id="2044861157">
                                                      <w:marLeft w:val="0"/>
                                                      <w:marRight w:val="0"/>
                                                      <w:marTop w:val="0"/>
                                                      <w:marBottom w:val="0"/>
                                                      <w:divBdr>
                                                        <w:top w:val="none" w:sz="0" w:space="0" w:color="auto"/>
                                                        <w:left w:val="none" w:sz="0" w:space="0" w:color="auto"/>
                                                        <w:bottom w:val="none" w:sz="0" w:space="0" w:color="auto"/>
                                                        <w:right w:val="none" w:sz="0" w:space="0" w:color="auto"/>
                                                      </w:divBdr>
                                                    </w:div>
                                                  </w:divsChild>
                                                </w:div>
                                                <w:div w:id="1991128153">
                                                  <w:marLeft w:val="600"/>
                                                  <w:marRight w:val="0"/>
                                                  <w:marTop w:val="80"/>
                                                  <w:marBottom w:val="0"/>
                                                  <w:divBdr>
                                                    <w:top w:val="none" w:sz="0" w:space="0" w:color="auto"/>
                                                    <w:left w:val="none" w:sz="0" w:space="0" w:color="auto"/>
                                                    <w:bottom w:val="none" w:sz="0" w:space="0" w:color="auto"/>
                                                    <w:right w:val="none" w:sz="0" w:space="0" w:color="auto"/>
                                                  </w:divBdr>
                                                  <w:divsChild>
                                                    <w:div w:id="1205798241">
                                                      <w:marLeft w:val="0"/>
                                                      <w:marRight w:val="0"/>
                                                      <w:marTop w:val="0"/>
                                                      <w:marBottom w:val="0"/>
                                                      <w:divBdr>
                                                        <w:top w:val="none" w:sz="0" w:space="0" w:color="auto"/>
                                                        <w:left w:val="none" w:sz="0" w:space="0" w:color="auto"/>
                                                        <w:bottom w:val="none" w:sz="0" w:space="0" w:color="auto"/>
                                                        <w:right w:val="none" w:sz="0" w:space="0" w:color="auto"/>
                                                      </w:divBdr>
                                                    </w:div>
                                                  </w:divsChild>
                                                </w:div>
                                                <w:div w:id="2023631081">
                                                  <w:marLeft w:val="600"/>
                                                  <w:marRight w:val="0"/>
                                                  <w:marTop w:val="80"/>
                                                  <w:marBottom w:val="0"/>
                                                  <w:divBdr>
                                                    <w:top w:val="none" w:sz="0" w:space="0" w:color="auto"/>
                                                    <w:left w:val="none" w:sz="0" w:space="0" w:color="auto"/>
                                                    <w:bottom w:val="none" w:sz="0" w:space="0" w:color="auto"/>
                                                    <w:right w:val="none" w:sz="0" w:space="0" w:color="auto"/>
                                                  </w:divBdr>
                                                  <w:divsChild>
                                                    <w:div w:id="1344669299">
                                                      <w:marLeft w:val="0"/>
                                                      <w:marRight w:val="0"/>
                                                      <w:marTop w:val="0"/>
                                                      <w:marBottom w:val="0"/>
                                                      <w:divBdr>
                                                        <w:top w:val="none" w:sz="0" w:space="0" w:color="auto"/>
                                                        <w:left w:val="none" w:sz="0" w:space="0" w:color="auto"/>
                                                        <w:bottom w:val="none" w:sz="0" w:space="0" w:color="auto"/>
                                                        <w:right w:val="none" w:sz="0" w:space="0" w:color="auto"/>
                                                      </w:divBdr>
                                                    </w:div>
                                                  </w:divsChild>
                                                </w:div>
                                                <w:div w:id="2107310375">
                                                  <w:marLeft w:val="600"/>
                                                  <w:marRight w:val="0"/>
                                                  <w:marTop w:val="80"/>
                                                  <w:marBottom w:val="0"/>
                                                  <w:divBdr>
                                                    <w:top w:val="none" w:sz="0" w:space="0" w:color="auto"/>
                                                    <w:left w:val="none" w:sz="0" w:space="0" w:color="auto"/>
                                                    <w:bottom w:val="none" w:sz="0" w:space="0" w:color="auto"/>
                                                    <w:right w:val="none" w:sz="0" w:space="0" w:color="auto"/>
                                                  </w:divBdr>
                                                  <w:divsChild>
                                                    <w:div w:id="2710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348912">
                                  <w:marLeft w:val="0"/>
                                  <w:marRight w:val="0"/>
                                  <w:marTop w:val="0"/>
                                  <w:marBottom w:val="200"/>
                                  <w:divBdr>
                                    <w:top w:val="none" w:sz="0" w:space="0" w:color="auto"/>
                                    <w:left w:val="none" w:sz="0" w:space="0" w:color="auto"/>
                                    <w:bottom w:val="none" w:sz="0" w:space="0" w:color="auto"/>
                                    <w:right w:val="none" w:sz="0" w:space="0" w:color="auto"/>
                                  </w:divBdr>
                                  <w:divsChild>
                                    <w:div w:id="5660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0730">
                          <w:marLeft w:val="0"/>
                          <w:marRight w:val="0"/>
                          <w:marTop w:val="740"/>
                          <w:marBottom w:val="200"/>
                          <w:divBdr>
                            <w:top w:val="none" w:sz="0" w:space="0" w:color="auto"/>
                            <w:left w:val="none" w:sz="0" w:space="0" w:color="auto"/>
                            <w:bottom w:val="none" w:sz="0" w:space="0" w:color="auto"/>
                            <w:right w:val="none" w:sz="0" w:space="0" w:color="auto"/>
                          </w:divBdr>
                          <w:divsChild>
                            <w:div w:id="1442457744">
                              <w:marLeft w:val="0"/>
                              <w:marRight w:val="0"/>
                              <w:marTop w:val="0"/>
                              <w:marBottom w:val="0"/>
                              <w:divBdr>
                                <w:top w:val="none" w:sz="0" w:space="0" w:color="auto"/>
                                <w:left w:val="none" w:sz="0" w:space="0" w:color="auto"/>
                                <w:bottom w:val="none" w:sz="0" w:space="0" w:color="auto"/>
                                <w:right w:val="none" w:sz="0" w:space="0" w:color="auto"/>
                              </w:divBdr>
                            </w:div>
                          </w:divsChild>
                        </w:div>
                        <w:div w:id="710153586">
                          <w:marLeft w:val="0"/>
                          <w:marRight w:val="0"/>
                          <w:marTop w:val="440"/>
                          <w:marBottom w:val="740"/>
                          <w:divBdr>
                            <w:top w:val="none" w:sz="0" w:space="0" w:color="auto"/>
                            <w:left w:val="none" w:sz="0" w:space="0" w:color="auto"/>
                            <w:bottom w:val="none" w:sz="0" w:space="0" w:color="auto"/>
                            <w:right w:val="none" w:sz="0" w:space="0" w:color="auto"/>
                          </w:divBdr>
                          <w:divsChild>
                            <w:div w:id="991835171">
                              <w:marLeft w:val="0"/>
                              <w:marRight w:val="0"/>
                              <w:marTop w:val="0"/>
                              <w:marBottom w:val="0"/>
                              <w:divBdr>
                                <w:top w:val="none" w:sz="0" w:space="0" w:color="auto"/>
                                <w:left w:val="none" w:sz="0" w:space="0" w:color="auto"/>
                                <w:bottom w:val="none" w:sz="0" w:space="0" w:color="auto"/>
                                <w:right w:val="none" w:sz="0" w:space="0" w:color="auto"/>
                              </w:divBdr>
                              <w:divsChild>
                                <w:div w:id="14502958">
                                  <w:marLeft w:val="0"/>
                                  <w:marRight w:val="0"/>
                                  <w:marTop w:val="0"/>
                                  <w:marBottom w:val="200"/>
                                  <w:divBdr>
                                    <w:top w:val="none" w:sz="0" w:space="0" w:color="auto"/>
                                    <w:left w:val="none" w:sz="0" w:space="0" w:color="auto"/>
                                    <w:bottom w:val="none" w:sz="0" w:space="0" w:color="auto"/>
                                    <w:right w:val="none" w:sz="0" w:space="0" w:color="auto"/>
                                  </w:divBdr>
                                  <w:divsChild>
                                    <w:div w:id="191192531">
                                      <w:marLeft w:val="0"/>
                                      <w:marRight w:val="0"/>
                                      <w:marTop w:val="0"/>
                                      <w:marBottom w:val="0"/>
                                      <w:divBdr>
                                        <w:top w:val="none" w:sz="0" w:space="0" w:color="auto"/>
                                        <w:left w:val="none" w:sz="0" w:space="0" w:color="auto"/>
                                        <w:bottom w:val="none" w:sz="0" w:space="0" w:color="auto"/>
                                        <w:right w:val="none" w:sz="0" w:space="0" w:color="auto"/>
                                      </w:divBdr>
                                    </w:div>
                                  </w:divsChild>
                                </w:div>
                                <w:div w:id="744649473">
                                  <w:marLeft w:val="0"/>
                                  <w:marRight w:val="0"/>
                                  <w:marTop w:val="360"/>
                                  <w:marBottom w:val="0"/>
                                  <w:divBdr>
                                    <w:top w:val="none" w:sz="0" w:space="0" w:color="auto"/>
                                    <w:left w:val="none" w:sz="0" w:space="0" w:color="auto"/>
                                    <w:bottom w:val="none" w:sz="0" w:space="0" w:color="auto"/>
                                    <w:right w:val="none" w:sz="0" w:space="0" w:color="auto"/>
                                  </w:divBdr>
                                  <w:divsChild>
                                    <w:div w:id="841503507">
                                      <w:marLeft w:val="0"/>
                                      <w:marRight w:val="0"/>
                                      <w:marTop w:val="0"/>
                                      <w:marBottom w:val="0"/>
                                      <w:divBdr>
                                        <w:top w:val="none" w:sz="0" w:space="0" w:color="auto"/>
                                        <w:left w:val="none" w:sz="0" w:space="0" w:color="auto"/>
                                        <w:bottom w:val="none" w:sz="0" w:space="0" w:color="auto"/>
                                        <w:right w:val="none" w:sz="0" w:space="0" w:color="auto"/>
                                      </w:divBdr>
                                    </w:div>
                                  </w:divsChild>
                                </w:div>
                                <w:div w:id="887184657">
                                  <w:marLeft w:val="0"/>
                                  <w:marRight w:val="0"/>
                                  <w:marTop w:val="440"/>
                                  <w:marBottom w:val="200"/>
                                  <w:divBdr>
                                    <w:top w:val="none" w:sz="0" w:space="0" w:color="auto"/>
                                    <w:left w:val="none" w:sz="0" w:space="0" w:color="auto"/>
                                    <w:bottom w:val="none" w:sz="0" w:space="0" w:color="auto"/>
                                    <w:right w:val="none" w:sz="0" w:space="0" w:color="auto"/>
                                  </w:divBdr>
                                  <w:divsChild>
                                    <w:div w:id="1309821495">
                                      <w:marLeft w:val="0"/>
                                      <w:marRight w:val="0"/>
                                      <w:marTop w:val="0"/>
                                      <w:marBottom w:val="0"/>
                                      <w:divBdr>
                                        <w:top w:val="none" w:sz="0" w:space="0" w:color="auto"/>
                                        <w:left w:val="none" w:sz="0" w:space="0" w:color="auto"/>
                                        <w:bottom w:val="none" w:sz="0" w:space="0" w:color="auto"/>
                                        <w:right w:val="none" w:sz="0" w:space="0" w:color="auto"/>
                                      </w:divBdr>
                                    </w:div>
                                  </w:divsChild>
                                </w:div>
                                <w:div w:id="1226529697">
                                  <w:marLeft w:val="0"/>
                                  <w:marRight w:val="0"/>
                                  <w:marTop w:val="360"/>
                                  <w:marBottom w:val="0"/>
                                  <w:divBdr>
                                    <w:top w:val="none" w:sz="0" w:space="0" w:color="auto"/>
                                    <w:left w:val="none" w:sz="0" w:space="0" w:color="auto"/>
                                    <w:bottom w:val="none" w:sz="0" w:space="0" w:color="auto"/>
                                    <w:right w:val="none" w:sz="0" w:space="0" w:color="auto"/>
                                  </w:divBdr>
                                  <w:divsChild>
                                    <w:div w:id="125969476">
                                      <w:marLeft w:val="0"/>
                                      <w:marRight w:val="0"/>
                                      <w:marTop w:val="0"/>
                                      <w:marBottom w:val="0"/>
                                      <w:divBdr>
                                        <w:top w:val="none" w:sz="0" w:space="0" w:color="auto"/>
                                        <w:left w:val="none" w:sz="0" w:space="0" w:color="auto"/>
                                        <w:bottom w:val="none" w:sz="0" w:space="0" w:color="auto"/>
                                        <w:right w:val="none" w:sz="0" w:space="0" w:color="auto"/>
                                      </w:divBdr>
                                    </w:div>
                                  </w:divsChild>
                                </w:div>
                                <w:div w:id="1629435392">
                                  <w:marLeft w:val="0"/>
                                  <w:marRight w:val="0"/>
                                  <w:marTop w:val="360"/>
                                  <w:marBottom w:val="0"/>
                                  <w:divBdr>
                                    <w:top w:val="none" w:sz="0" w:space="0" w:color="auto"/>
                                    <w:left w:val="none" w:sz="0" w:space="0" w:color="auto"/>
                                    <w:bottom w:val="none" w:sz="0" w:space="0" w:color="auto"/>
                                    <w:right w:val="none" w:sz="0" w:space="0" w:color="auto"/>
                                  </w:divBdr>
                                  <w:divsChild>
                                    <w:div w:id="15140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0534">
                          <w:marLeft w:val="0"/>
                          <w:marRight w:val="0"/>
                          <w:marTop w:val="440"/>
                          <w:marBottom w:val="740"/>
                          <w:divBdr>
                            <w:top w:val="none" w:sz="0" w:space="0" w:color="auto"/>
                            <w:left w:val="none" w:sz="0" w:space="0" w:color="auto"/>
                            <w:bottom w:val="none" w:sz="0" w:space="0" w:color="auto"/>
                            <w:right w:val="none" w:sz="0" w:space="0" w:color="auto"/>
                          </w:divBdr>
                          <w:divsChild>
                            <w:div w:id="1070694243">
                              <w:marLeft w:val="0"/>
                              <w:marRight w:val="0"/>
                              <w:marTop w:val="0"/>
                              <w:marBottom w:val="0"/>
                              <w:divBdr>
                                <w:top w:val="none" w:sz="0" w:space="0" w:color="auto"/>
                                <w:left w:val="none" w:sz="0" w:space="0" w:color="auto"/>
                                <w:bottom w:val="none" w:sz="0" w:space="0" w:color="auto"/>
                                <w:right w:val="none" w:sz="0" w:space="0" w:color="auto"/>
                              </w:divBdr>
                              <w:divsChild>
                                <w:div w:id="588275187">
                                  <w:marLeft w:val="0"/>
                                  <w:marRight w:val="0"/>
                                  <w:marTop w:val="360"/>
                                  <w:marBottom w:val="0"/>
                                  <w:divBdr>
                                    <w:top w:val="none" w:sz="0" w:space="0" w:color="auto"/>
                                    <w:left w:val="none" w:sz="0" w:space="0" w:color="auto"/>
                                    <w:bottom w:val="none" w:sz="0" w:space="0" w:color="auto"/>
                                    <w:right w:val="none" w:sz="0" w:space="0" w:color="auto"/>
                                  </w:divBdr>
                                  <w:divsChild>
                                    <w:div w:id="743141104">
                                      <w:marLeft w:val="0"/>
                                      <w:marRight w:val="0"/>
                                      <w:marTop w:val="0"/>
                                      <w:marBottom w:val="0"/>
                                      <w:divBdr>
                                        <w:top w:val="none" w:sz="0" w:space="0" w:color="auto"/>
                                        <w:left w:val="none" w:sz="0" w:space="0" w:color="auto"/>
                                        <w:bottom w:val="none" w:sz="0" w:space="0" w:color="auto"/>
                                        <w:right w:val="none" w:sz="0" w:space="0" w:color="auto"/>
                                      </w:divBdr>
                                    </w:div>
                                  </w:divsChild>
                                </w:div>
                                <w:div w:id="635379155">
                                  <w:marLeft w:val="0"/>
                                  <w:marRight w:val="0"/>
                                  <w:marTop w:val="360"/>
                                  <w:marBottom w:val="0"/>
                                  <w:divBdr>
                                    <w:top w:val="none" w:sz="0" w:space="0" w:color="auto"/>
                                    <w:left w:val="none" w:sz="0" w:space="0" w:color="auto"/>
                                    <w:bottom w:val="none" w:sz="0" w:space="0" w:color="auto"/>
                                    <w:right w:val="none" w:sz="0" w:space="0" w:color="auto"/>
                                  </w:divBdr>
                                  <w:divsChild>
                                    <w:div w:id="1077240313">
                                      <w:marLeft w:val="0"/>
                                      <w:marRight w:val="0"/>
                                      <w:marTop w:val="0"/>
                                      <w:marBottom w:val="0"/>
                                      <w:divBdr>
                                        <w:top w:val="none" w:sz="0" w:space="0" w:color="auto"/>
                                        <w:left w:val="none" w:sz="0" w:space="0" w:color="auto"/>
                                        <w:bottom w:val="none" w:sz="0" w:space="0" w:color="auto"/>
                                        <w:right w:val="none" w:sz="0" w:space="0" w:color="auto"/>
                                      </w:divBdr>
                                    </w:div>
                                  </w:divsChild>
                                </w:div>
                                <w:div w:id="1171677904">
                                  <w:marLeft w:val="0"/>
                                  <w:marRight w:val="0"/>
                                  <w:marTop w:val="440"/>
                                  <w:marBottom w:val="200"/>
                                  <w:divBdr>
                                    <w:top w:val="none" w:sz="0" w:space="0" w:color="auto"/>
                                    <w:left w:val="none" w:sz="0" w:space="0" w:color="auto"/>
                                    <w:bottom w:val="none" w:sz="0" w:space="0" w:color="auto"/>
                                    <w:right w:val="none" w:sz="0" w:space="0" w:color="auto"/>
                                  </w:divBdr>
                                  <w:divsChild>
                                    <w:div w:id="507795747">
                                      <w:marLeft w:val="0"/>
                                      <w:marRight w:val="0"/>
                                      <w:marTop w:val="0"/>
                                      <w:marBottom w:val="0"/>
                                      <w:divBdr>
                                        <w:top w:val="none" w:sz="0" w:space="0" w:color="auto"/>
                                        <w:left w:val="none" w:sz="0" w:space="0" w:color="auto"/>
                                        <w:bottom w:val="none" w:sz="0" w:space="0" w:color="auto"/>
                                        <w:right w:val="none" w:sz="0" w:space="0" w:color="auto"/>
                                      </w:divBdr>
                                    </w:div>
                                  </w:divsChild>
                                </w:div>
                                <w:div w:id="1802965629">
                                  <w:marLeft w:val="0"/>
                                  <w:marRight w:val="0"/>
                                  <w:marTop w:val="360"/>
                                  <w:marBottom w:val="0"/>
                                  <w:divBdr>
                                    <w:top w:val="none" w:sz="0" w:space="0" w:color="auto"/>
                                    <w:left w:val="none" w:sz="0" w:space="0" w:color="auto"/>
                                    <w:bottom w:val="none" w:sz="0" w:space="0" w:color="auto"/>
                                    <w:right w:val="none" w:sz="0" w:space="0" w:color="auto"/>
                                  </w:divBdr>
                                  <w:divsChild>
                                    <w:div w:id="537088298">
                                      <w:marLeft w:val="0"/>
                                      <w:marRight w:val="0"/>
                                      <w:marTop w:val="0"/>
                                      <w:marBottom w:val="0"/>
                                      <w:divBdr>
                                        <w:top w:val="none" w:sz="0" w:space="0" w:color="auto"/>
                                        <w:left w:val="none" w:sz="0" w:space="0" w:color="auto"/>
                                        <w:bottom w:val="none" w:sz="0" w:space="0" w:color="auto"/>
                                        <w:right w:val="none" w:sz="0" w:space="0" w:color="auto"/>
                                      </w:divBdr>
                                    </w:div>
                                  </w:divsChild>
                                </w:div>
                                <w:div w:id="1844469011">
                                  <w:marLeft w:val="0"/>
                                  <w:marRight w:val="0"/>
                                  <w:marTop w:val="360"/>
                                  <w:marBottom w:val="0"/>
                                  <w:divBdr>
                                    <w:top w:val="none" w:sz="0" w:space="0" w:color="auto"/>
                                    <w:left w:val="none" w:sz="0" w:space="0" w:color="auto"/>
                                    <w:bottom w:val="none" w:sz="0" w:space="0" w:color="auto"/>
                                    <w:right w:val="none" w:sz="0" w:space="0" w:color="auto"/>
                                  </w:divBdr>
                                  <w:divsChild>
                                    <w:div w:id="1629310921">
                                      <w:marLeft w:val="0"/>
                                      <w:marRight w:val="0"/>
                                      <w:marTop w:val="0"/>
                                      <w:marBottom w:val="0"/>
                                      <w:divBdr>
                                        <w:top w:val="none" w:sz="0" w:space="0" w:color="auto"/>
                                        <w:left w:val="none" w:sz="0" w:space="0" w:color="auto"/>
                                        <w:bottom w:val="none" w:sz="0" w:space="0" w:color="auto"/>
                                        <w:right w:val="none" w:sz="0" w:space="0" w:color="auto"/>
                                      </w:divBdr>
                                    </w:div>
                                  </w:divsChild>
                                </w:div>
                                <w:div w:id="2123265153">
                                  <w:marLeft w:val="0"/>
                                  <w:marRight w:val="0"/>
                                  <w:marTop w:val="0"/>
                                  <w:marBottom w:val="200"/>
                                  <w:divBdr>
                                    <w:top w:val="none" w:sz="0" w:space="0" w:color="auto"/>
                                    <w:left w:val="none" w:sz="0" w:space="0" w:color="auto"/>
                                    <w:bottom w:val="none" w:sz="0" w:space="0" w:color="auto"/>
                                    <w:right w:val="none" w:sz="0" w:space="0" w:color="auto"/>
                                  </w:divBdr>
                                  <w:divsChild>
                                    <w:div w:id="17617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8979">
                          <w:marLeft w:val="0"/>
                          <w:marRight w:val="0"/>
                          <w:marTop w:val="440"/>
                          <w:marBottom w:val="740"/>
                          <w:divBdr>
                            <w:top w:val="none" w:sz="0" w:space="0" w:color="auto"/>
                            <w:left w:val="none" w:sz="0" w:space="0" w:color="auto"/>
                            <w:bottom w:val="none" w:sz="0" w:space="0" w:color="auto"/>
                            <w:right w:val="none" w:sz="0" w:space="0" w:color="auto"/>
                          </w:divBdr>
                          <w:divsChild>
                            <w:div w:id="554974014">
                              <w:marLeft w:val="0"/>
                              <w:marRight w:val="0"/>
                              <w:marTop w:val="0"/>
                              <w:marBottom w:val="0"/>
                              <w:divBdr>
                                <w:top w:val="none" w:sz="0" w:space="0" w:color="auto"/>
                                <w:left w:val="none" w:sz="0" w:space="0" w:color="auto"/>
                                <w:bottom w:val="none" w:sz="0" w:space="0" w:color="auto"/>
                                <w:right w:val="none" w:sz="0" w:space="0" w:color="auto"/>
                              </w:divBdr>
                              <w:divsChild>
                                <w:div w:id="162087375">
                                  <w:marLeft w:val="0"/>
                                  <w:marRight w:val="0"/>
                                  <w:marTop w:val="0"/>
                                  <w:marBottom w:val="200"/>
                                  <w:divBdr>
                                    <w:top w:val="none" w:sz="0" w:space="0" w:color="auto"/>
                                    <w:left w:val="none" w:sz="0" w:space="0" w:color="auto"/>
                                    <w:bottom w:val="none" w:sz="0" w:space="0" w:color="auto"/>
                                    <w:right w:val="none" w:sz="0" w:space="0" w:color="auto"/>
                                  </w:divBdr>
                                  <w:divsChild>
                                    <w:div w:id="411775353">
                                      <w:marLeft w:val="0"/>
                                      <w:marRight w:val="0"/>
                                      <w:marTop w:val="0"/>
                                      <w:marBottom w:val="0"/>
                                      <w:divBdr>
                                        <w:top w:val="none" w:sz="0" w:space="0" w:color="auto"/>
                                        <w:left w:val="none" w:sz="0" w:space="0" w:color="auto"/>
                                        <w:bottom w:val="none" w:sz="0" w:space="0" w:color="auto"/>
                                        <w:right w:val="none" w:sz="0" w:space="0" w:color="auto"/>
                                      </w:divBdr>
                                    </w:div>
                                  </w:divsChild>
                                </w:div>
                                <w:div w:id="205484214">
                                  <w:marLeft w:val="0"/>
                                  <w:marRight w:val="0"/>
                                  <w:marTop w:val="360"/>
                                  <w:marBottom w:val="0"/>
                                  <w:divBdr>
                                    <w:top w:val="none" w:sz="0" w:space="0" w:color="auto"/>
                                    <w:left w:val="none" w:sz="0" w:space="0" w:color="auto"/>
                                    <w:bottom w:val="none" w:sz="0" w:space="0" w:color="auto"/>
                                    <w:right w:val="none" w:sz="0" w:space="0" w:color="auto"/>
                                  </w:divBdr>
                                  <w:divsChild>
                                    <w:div w:id="1589578283">
                                      <w:marLeft w:val="0"/>
                                      <w:marRight w:val="0"/>
                                      <w:marTop w:val="0"/>
                                      <w:marBottom w:val="0"/>
                                      <w:divBdr>
                                        <w:top w:val="none" w:sz="0" w:space="0" w:color="auto"/>
                                        <w:left w:val="none" w:sz="0" w:space="0" w:color="auto"/>
                                        <w:bottom w:val="none" w:sz="0" w:space="0" w:color="auto"/>
                                        <w:right w:val="none" w:sz="0" w:space="0" w:color="auto"/>
                                      </w:divBdr>
                                    </w:div>
                                  </w:divsChild>
                                </w:div>
                                <w:div w:id="802387727">
                                  <w:marLeft w:val="0"/>
                                  <w:marRight w:val="0"/>
                                  <w:marTop w:val="440"/>
                                  <w:marBottom w:val="200"/>
                                  <w:divBdr>
                                    <w:top w:val="none" w:sz="0" w:space="0" w:color="auto"/>
                                    <w:left w:val="none" w:sz="0" w:space="0" w:color="auto"/>
                                    <w:bottom w:val="none" w:sz="0" w:space="0" w:color="auto"/>
                                    <w:right w:val="none" w:sz="0" w:space="0" w:color="auto"/>
                                  </w:divBdr>
                                  <w:divsChild>
                                    <w:div w:id="1765032789">
                                      <w:marLeft w:val="0"/>
                                      <w:marRight w:val="0"/>
                                      <w:marTop w:val="0"/>
                                      <w:marBottom w:val="0"/>
                                      <w:divBdr>
                                        <w:top w:val="none" w:sz="0" w:space="0" w:color="auto"/>
                                        <w:left w:val="none" w:sz="0" w:space="0" w:color="auto"/>
                                        <w:bottom w:val="none" w:sz="0" w:space="0" w:color="auto"/>
                                        <w:right w:val="none" w:sz="0" w:space="0" w:color="auto"/>
                                      </w:divBdr>
                                    </w:div>
                                  </w:divsChild>
                                </w:div>
                                <w:div w:id="1459032424">
                                  <w:marLeft w:val="0"/>
                                  <w:marRight w:val="0"/>
                                  <w:marTop w:val="360"/>
                                  <w:marBottom w:val="0"/>
                                  <w:divBdr>
                                    <w:top w:val="none" w:sz="0" w:space="0" w:color="auto"/>
                                    <w:left w:val="none" w:sz="0" w:space="0" w:color="auto"/>
                                    <w:bottom w:val="none" w:sz="0" w:space="0" w:color="auto"/>
                                    <w:right w:val="none" w:sz="0" w:space="0" w:color="auto"/>
                                  </w:divBdr>
                                  <w:divsChild>
                                    <w:div w:id="1168055530">
                                      <w:marLeft w:val="0"/>
                                      <w:marRight w:val="0"/>
                                      <w:marTop w:val="0"/>
                                      <w:marBottom w:val="0"/>
                                      <w:divBdr>
                                        <w:top w:val="none" w:sz="0" w:space="0" w:color="auto"/>
                                        <w:left w:val="none" w:sz="0" w:space="0" w:color="auto"/>
                                        <w:bottom w:val="none" w:sz="0" w:space="0" w:color="auto"/>
                                        <w:right w:val="none" w:sz="0" w:space="0" w:color="auto"/>
                                      </w:divBdr>
                                    </w:div>
                                  </w:divsChild>
                                </w:div>
                                <w:div w:id="1507477177">
                                  <w:marLeft w:val="0"/>
                                  <w:marRight w:val="0"/>
                                  <w:marTop w:val="0"/>
                                  <w:marBottom w:val="0"/>
                                  <w:divBdr>
                                    <w:top w:val="none" w:sz="0" w:space="0" w:color="auto"/>
                                    <w:left w:val="none" w:sz="0" w:space="0" w:color="auto"/>
                                    <w:bottom w:val="none" w:sz="0" w:space="0" w:color="auto"/>
                                    <w:right w:val="none" w:sz="0" w:space="0" w:color="auto"/>
                                  </w:divBdr>
                                  <w:divsChild>
                                    <w:div w:id="1692141347">
                                      <w:marLeft w:val="0"/>
                                      <w:marRight w:val="0"/>
                                      <w:marTop w:val="0"/>
                                      <w:marBottom w:val="0"/>
                                      <w:divBdr>
                                        <w:top w:val="none" w:sz="0" w:space="0" w:color="auto"/>
                                        <w:left w:val="none" w:sz="0" w:space="0" w:color="auto"/>
                                        <w:bottom w:val="none" w:sz="0" w:space="0" w:color="auto"/>
                                        <w:right w:val="none" w:sz="0" w:space="0" w:color="auto"/>
                                      </w:divBdr>
                                      <w:divsChild>
                                        <w:div w:id="1992902200">
                                          <w:marLeft w:val="0"/>
                                          <w:marRight w:val="0"/>
                                          <w:marTop w:val="360"/>
                                          <w:marBottom w:val="0"/>
                                          <w:divBdr>
                                            <w:top w:val="none" w:sz="0" w:space="0" w:color="auto"/>
                                            <w:left w:val="none" w:sz="0" w:space="0" w:color="auto"/>
                                            <w:bottom w:val="none" w:sz="0" w:space="0" w:color="auto"/>
                                            <w:right w:val="none" w:sz="0" w:space="0" w:color="auto"/>
                                          </w:divBdr>
                                          <w:divsChild>
                                            <w:div w:id="1716852640">
                                              <w:marLeft w:val="0"/>
                                              <w:marRight w:val="0"/>
                                              <w:marTop w:val="0"/>
                                              <w:marBottom w:val="0"/>
                                              <w:divBdr>
                                                <w:top w:val="none" w:sz="0" w:space="0" w:color="auto"/>
                                                <w:left w:val="none" w:sz="0" w:space="0" w:color="auto"/>
                                                <w:bottom w:val="none" w:sz="0" w:space="0" w:color="auto"/>
                                                <w:right w:val="none" w:sz="0" w:space="0" w:color="auto"/>
                                              </w:divBdr>
                                              <w:divsChild>
                                                <w:div w:id="248851532">
                                                  <w:marLeft w:val="600"/>
                                                  <w:marRight w:val="0"/>
                                                  <w:marTop w:val="80"/>
                                                  <w:marBottom w:val="0"/>
                                                  <w:divBdr>
                                                    <w:top w:val="none" w:sz="0" w:space="0" w:color="auto"/>
                                                    <w:left w:val="none" w:sz="0" w:space="0" w:color="auto"/>
                                                    <w:bottom w:val="none" w:sz="0" w:space="0" w:color="auto"/>
                                                    <w:right w:val="none" w:sz="0" w:space="0" w:color="auto"/>
                                                  </w:divBdr>
                                                  <w:divsChild>
                                                    <w:div w:id="837887903">
                                                      <w:marLeft w:val="0"/>
                                                      <w:marRight w:val="0"/>
                                                      <w:marTop w:val="0"/>
                                                      <w:marBottom w:val="0"/>
                                                      <w:divBdr>
                                                        <w:top w:val="none" w:sz="0" w:space="0" w:color="auto"/>
                                                        <w:left w:val="none" w:sz="0" w:space="0" w:color="auto"/>
                                                        <w:bottom w:val="none" w:sz="0" w:space="0" w:color="auto"/>
                                                        <w:right w:val="none" w:sz="0" w:space="0" w:color="auto"/>
                                                      </w:divBdr>
                                                    </w:div>
                                                  </w:divsChild>
                                                </w:div>
                                                <w:div w:id="517307073">
                                                  <w:marLeft w:val="600"/>
                                                  <w:marRight w:val="0"/>
                                                  <w:marTop w:val="80"/>
                                                  <w:marBottom w:val="0"/>
                                                  <w:divBdr>
                                                    <w:top w:val="none" w:sz="0" w:space="0" w:color="auto"/>
                                                    <w:left w:val="none" w:sz="0" w:space="0" w:color="auto"/>
                                                    <w:bottom w:val="none" w:sz="0" w:space="0" w:color="auto"/>
                                                    <w:right w:val="none" w:sz="0" w:space="0" w:color="auto"/>
                                                  </w:divBdr>
                                                  <w:divsChild>
                                                    <w:div w:id="1672831547">
                                                      <w:marLeft w:val="0"/>
                                                      <w:marRight w:val="0"/>
                                                      <w:marTop w:val="0"/>
                                                      <w:marBottom w:val="0"/>
                                                      <w:divBdr>
                                                        <w:top w:val="none" w:sz="0" w:space="0" w:color="auto"/>
                                                        <w:left w:val="none" w:sz="0" w:space="0" w:color="auto"/>
                                                        <w:bottom w:val="none" w:sz="0" w:space="0" w:color="auto"/>
                                                        <w:right w:val="none" w:sz="0" w:space="0" w:color="auto"/>
                                                      </w:divBdr>
                                                    </w:div>
                                                  </w:divsChild>
                                                </w:div>
                                                <w:div w:id="1492596802">
                                                  <w:marLeft w:val="600"/>
                                                  <w:marRight w:val="0"/>
                                                  <w:marTop w:val="80"/>
                                                  <w:marBottom w:val="0"/>
                                                  <w:divBdr>
                                                    <w:top w:val="none" w:sz="0" w:space="0" w:color="auto"/>
                                                    <w:left w:val="none" w:sz="0" w:space="0" w:color="auto"/>
                                                    <w:bottom w:val="none" w:sz="0" w:space="0" w:color="auto"/>
                                                    <w:right w:val="none" w:sz="0" w:space="0" w:color="auto"/>
                                                  </w:divBdr>
                                                  <w:divsChild>
                                                    <w:div w:id="1872261460">
                                                      <w:marLeft w:val="0"/>
                                                      <w:marRight w:val="0"/>
                                                      <w:marTop w:val="0"/>
                                                      <w:marBottom w:val="0"/>
                                                      <w:divBdr>
                                                        <w:top w:val="none" w:sz="0" w:space="0" w:color="auto"/>
                                                        <w:left w:val="none" w:sz="0" w:space="0" w:color="auto"/>
                                                        <w:bottom w:val="none" w:sz="0" w:space="0" w:color="auto"/>
                                                        <w:right w:val="none" w:sz="0" w:space="0" w:color="auto"/>
                                                      </w:divBdr>
                                                    </w:div>
                                                  </w:divsChild>
                                                </w:div>
                                                <w:div w:id="1843157004">
                                                  <w:marLeft w:val="600"/>
                                                  <w:marRight w:val="0"/>
                                                  <w:marTop w:val="80"/>
                                                  <w:marBottom w:val="0"/>
                                                  <w:divBdr>
                                                    <w:top w:val="none" w:sz="0" w:space="0" w:color="auto"/>
                                                    <w:left w:val="none" w:sz="0" w:space="0" w:color="auto"/>
                                                    <w:bottom w:val="none" w:sz="0" w:space="0" w:color="auto"/>
                                                    <w:right w:val="none" w:sz="0" w:space="0" w:color="auto"/>
                                                  </w:divBdr>
                                                  <w:divsChild>
                                                    <w:div w:id="312835607">
                                                      <w:marLeft w:val="0"/>
                                                      <w:marRight w:val="0"/>
                                                      <w:marTop w:val="0"/>
                                                      <w:marBottom w:val="0"/>
                                                      <w:divBdr>
                                                        <w:top w:val="none" w:sz="0" w:space="0" w:color="auto"/>
                                                        <w:left w:val="none" w:sz="0" w:space="0" w:color="auto"/>
                                                        <w:bottom w:val="none" w:sz="0" w:space="0" w:color="auto"/>
                                                        <w:right w:val="none" w:sz="0" w:space="0" w:color="auto"/>
                                                      </w:divBdr>
                                                    </w:div>
                                                  </w:divsChild>
                                                </w:div>
                                                <w:div w:id="1991204327">
                                                  <w:marLeft w:val="600"/>
                                                  <w:marRight w:val="0"/>
                                                  <w:marTop w:val="80"/>
                                                  <w:marBottom w:val="0"/>
                                                  <w:divBdr>
                                                    <w:top w:val="none" w:sz="0" w:space="0" w:color="auto"/>
                                                    <w:left w:val="none" w:sz="0" w:space="0" w:color="auto"/>
                                                    <w:bottom w:val="none" w:sz="0" w:space="0" w:color="auto"/>
                                                    <w:right w:val="none" w:sz="0" w:space="0" w:color="auto"/>
                                                  </w:divBdr>
                                                  <w:divsChild>
                                                    <w:div w:id="101388275">
                                                      <w:marLeft w:val="0"/>
                                                      <w:marRight w:val="0"/>
                                                      <w:marTop w:val="0"/>
                                                      <w:marBottom w:val="0"/>
                                                      <w:divBdr>
                                                        <w:top w:val="none" w:sz="0" w:space="0" w:color="auto"/>
                                                        <w:left w:val="none" w:sz="0" w:space="0" w:color="auto"/>
                                                        <w:bottom w:val="none" w:sz="0" w:space="0" w:color="auto"/>
                                                        <w:right w:val="none" w:sz="0" w:space="0" w:color="auto"/>
                                                      </w:divBdr>
                                                    </w:div>
                                                  </w:divsChild>
                                                </w:div>
                                                <w:div w:id="1995180309">
                                                  <w:marLeft w:val="600"/>
                                                  <w:marRight w:val="0"/>
                                                  <w:marTop w:val="80"/>
                                                  <w:marBottom w:val="0"/>
                                                  <w:divBdr>
                                                    <w:top w:val="none" w:sz="0" w:space="0" w:color="auto"/>
                                                    <w:left w:val="none" w:sz="0" w:space="0" w:color="auto"/>
                                                    <w:bottom w:val="none" w:sz="0" w:space="0" w:color="auto"/>
                                                    <w:right w:val="none" w:sz="0" w:space="0" w:color="auto"/>
                                                  </w:divBdr>
                                                  <w:divsChild>
                                                    <w:div w:id="1401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370494">
                          <w:marLeft w:val="0"/>
                          <w:marRight w:val="0"/>
                          <w:marTop w:val="440"/>
                          <w:marBottom w:val="740"/>
                          <w:divBdr>
                            <w:top w:val="none" w:sz="0" w:space="0" w:color="auto"/>
                            <w:left w:val="none" w:sz="0" w:space="0" w:color="auto"/>
                            <w:bottom w:val="none" w:sz="0" w:space="0" w:color="auto"/>
                            <w:right w:val="none" w:sz="0" w:space="0" w:color="auto"/>
                          </w:divBdr>
                          <w:divsChild>
                            <w:div w:id="2125223">
                              <w:marLeft w:val="0"/>
                              <w:marRight w:val="0"/>
                              <w:marTop w:val="0"/>
                              <w:marBottom w:val="0"/>
                              <w:divBdr>
                                <w:top w:val="none" w:sz="0" w:space="0" w:color="auto"/>
                                <w:left w:val="none" w:sz="0" w:space="0" w:color="auto"/>
                                <w:bottom w:val="none" w:sz="0" w:space="0" w:color="auto"/>
                                <w:right w:val="none" w:sz="0" w:space="0" w:color="auto"/>
                              </w:divBdr>
                              <w:divsChild>
                                <w:div w:id="186411546">
                                  <w:marLeft w:val="0"/>
                                  <w:marRight w:val="0"/>
                                  <w:marTop w:val="440"/>
                                  <w:marBottom w:val="200"/>
                                  <w:divBdr>
                                    <w:top w:val="none" w:sz="0" w:space="0" w:color="auto"/>
                                    <w:left w:val="none" w:sz="0" w:space="0" w:color="auto"/>
                                    <w:bottom w:val="none" w:sz="0" w:space="0" w:color="auto"/>
                                    <w:right w:val="none" w:sz="0" w:space="0" w:color="auto"/>
                                  </w:divBdr>
                                  <w:divsChild>
                                    <w:div w:id="216744341">
                                      <w:marLeft w:val="0"/>
                                      <w:marRight w:val="0"/>
                                      <w:marTop w:val="0"/>
                                      <w:marBottom w:val="0"/>
                                      <w:divBdr>
                                        <w:top w:val="none" w:sz="0" w:space="0" w:color="auto"/>
                                        <w:left w:val="none" w:sz="0" w:space="0" w:color="auto"/>
                                        <w:bottom w:val="none" w:sz="0" w:space="0" w:color="auto"/>
                                        <w:right w:val="none" w:sz="0" w:space="0" w:color="auto"/>
                                      </w:divBdr>
                                    </w:div>
                                  </w:divsChild>
                                </w:div>
                                <w:div w:id="948783105">
                                  <w:marLeft w:val="0"/>
                                  <w:marRight w:val="0"/>
                                  <w:marTop w:val="360"/>
                                  <w:marBottom w:val="0"/>
                                  <w:divBdr>
                                    <w:top w:val="none" w:sz="0" w:space="0" w:color="auto"/>
                                    <w:left w:val="none" w:sz="0" w:space="0" w:color="auto"/>
                                    <w:bottom w:val="none" w:sz="0" w:space="0" w:color="auto"/>
                                    <w:right w:val="none" w:sz="0" w:space="0" w:color="auto"/>
                                  </w:divBdr>
                                  <w:divsChild>
                                    <w:div w:id="1788622997">
                                      <w:marLeft w:val="0"/>
                                      <w:marRight w:val="0"/>
                                      <w:marTop w:val="0"/>
                                      <w:marBottom w:val="0"/>
                                      <w:divBdr>
                                        <w:top w:val="none" w:sz="0" w:space="0" w:color="auto"/>
                                        <w:left w:val="none" w:sz="0" w:space="0" w:color="auto"/>
                                        <w:bottom w:val="none" w:sz="0" w:space="0" w:color="auto"/>
                                        <w:right w:val="none" w:sz="0" w:space="0" w:color="auto"/>
                                      </w:divBdr>
                                    </w:div>
                                  </w:divsChild>
                                </w:div>
                                <w:div w:id="1068961809">
                                  <w:marLeft w:val="0"/>
                                  <w:marRight w:val="0"/>
                                  <w:marTop w:val="360"/>
                                  <w:marBottom w:val="0"/>
                                  <w:divBdr>
                                    <w:top w:val="none" w:sz="0" w:space="0" w:color="auto"/>
                                    <w:left w:val="none" w:sz="0" w:space="0" w:color="auto"/>
                                    <w:bottom w:val="none" w:sz="0" w:space="0" w:color="auto"/>
                                    <w:right w:val="none" w:sz="0" w:space="0" w:color="auto"/>
                                  </w:divBdr>
                                  <w:divsChild>
                                    <w:div w:id="1535534425">
                                      <w:marLeft w:val="0"/>
                                      <w:marRight w:val="0"/>
                                      <w:marTop w:val="0"/>
                                      <w:marBottom w:val="0"/>
                                      <w:divBdr>
                                        <w:top w:val="none" w:sz="0" w:space="0" w:color="auto"/>
                                        <w:left w:val="none" w:sz="0" w:space="0" w:color="auto"/>
                                        <w:bottom w:val="none" w:sz="0" w:space="0" w:color="auto"/>
                                        <w:right w:val="none" w:sz="0" w:space="0" w:color="auto"/>
                                      </w:divBdr>
                                    </w:div>
                                  </w:divsChild>
                                </w:div>
                                <w:div w:id="1308247546">
                                  <w:marLeft w:val="0"/>
                                  <w:marRight w:val="0"/>
                                  <w:marTop w:val="360"/>
                                  <w:marBottom w:val="0"/>
                                  <w:divBdr>
                                    <w:top w:val="none" w:sz="0" w:space="0" w:color="auto"/>
                                    <w:left w:val="none" w:sz="0" w:space="0" w:color="auto"/>
                                    <w:bottom w:val="none" w:sz="0" w:space="0" w:color="auto"/>
                                    <w:right w:val="none" w:sz="0" w:space="0" w:color="auto"/>
                                  </w:divBdr>
                                  <w:divsChild>
                                    <w:div w:id="1630431365">
                                      <w:marLeft w:val="0"/>
                                      <w:marRight w:val="0"/>
                                      <w:marTop w:val="0"/>
                                      <w:marBottom w:val="0"/>
                                      <w:divBdr>
                                        <w:top w:val="none" w:sz="0" w:space="0" w:color="auto"/>
                                        <w:left w:val="none" w:sz="0" w:space="0" w:color="auto"/>
                                        <w:bottom w:val="none" w:sz="0" w:space="0" w:color="auto"/>
                                        <w:right w:val="none" w:sz="0" w:space="0" w:color="auto"/>
                                      </w:divBdr>
                                    </w:div>
                                  </w:divsChild>
                                </w:div>
                                <w:div w:id="1319528695">
                                  <w:marLeft w:val="0"/>
                                  <w:marRight w:val="0"/>
                                  <w:marTop w:val="360"/>
                                  <w:marBottom w:val="0"/>
                                  <w:divBdr>
                                    <w:top w:val="none" w:sz="0" w:space="0" w:color="auto"/>
                                    <w:left w:val="none" w:sz="0" w:space="0" w:color="auto"/>
                                    <w:bottom w:val="none" w:sz="0" w:space="0" w:color="auto"/>
                                    <w:right w:val="none" w:sz="0" w:space="0" w:color="auto"/>
                                  </w:divBdr>
                                  <w:divsChild>
                                    <w:div w:id="338966490">
                                      <w:marLeft w:val="0"/>
                                      <w:marRight w:val="0"/>
                                      <w:marTop w:val="0"/>
                                      <w:marBottom w:val="0"/>
                                      <w:divBdr>
                                        <w:top w:val="none" w:sz="0" w:space="0" w:color="auto"/>
                                        <w:left w:val="none" w:sz="0" w:space="0" w:color="auto"/>
                                        <w:bottom w:val="none" w:sz="0" w:space="0" w:color="auto"/>
                                        <w:right w:val="none" w:sz="0" w:space="0" w:color="auto"/>
                                      </w:divBdr>
                                    </w:div>
                                  </w:divsChild>
                                </w:div>
                                <w:div w:id="1527139303">
                                  <w:marLeft w:val="0"/>
                                  <w:marRight w:val="0"/>
                                  <w:marTop w:val="360"/>
                                  <w:marBottom w:val="0"/>
                                  <w:divBdr>
                                    <w:top w:val="none" w:sz="0" w:space="0" w:color="auto"/>
                                    <w:left w:val="none" w:sz="0" w:space="0" w:color="auto"/>
                                    <w:bottom w:val="none" w:sz="0" w:space="0" w:color="auto"/>
                                    <w:right w:val="none" w:sz="0" w:space="0" w:color="auto"/>
                                  </w:divBdr>
                                  <w:divsChild>
                                    <w:div w:id="1871531006">
                                      <w:marLeft w:val="0"/>
                                      <w:marRight w:val="0"/>
                                      <w:marTop w:val="0"/>
                                      <w:marBottom w:val="0"/>
                                      <w:divBdr>
                                        <w:top w:val="none" w:sz="0" w:space="0" w:color="auto"/>
                                        <w:left w:val="none" w:sz="0" w:space="0" w:color="auto"/>
                                        <w:bottom w:val="none" w:sz="0" w:space="0" w:color="auto"/>
                                        <w:right w:val="none" w:sz="0" w:space="0" w:color="auto"/>
                                      </w:divBdr>
                                    </w:div>
                                  </w:divsChild>
                                </w:div>
                                <w:div w:id="1703090434">
                                  <w:marLeft w:val="0"/>
                                  <w:marRight w:val="0"/>
                                  <w:marTop w:val="0"/>
                                  <w:marBottom w:val="200"/>
                                  <w:divBdr>
                                    <w:top w:val="none" w:sz="0" w:space="0" w:color="auto"/>
                                    <w:left w:val="none" w:sz="0" w:space="0" w:color="auto"/>
                                    <w:bottom w:val="none" w:sz="0" w:space="0" w:color="auto"/>
                                    <w:right w:val="none" w:sz="0" w:space="0" w:color="auto"/>
                                  </w:divBdr>
                                  <w:divsChild>
                                    <w:div w:id="3258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8374">
                          <w:marLeft w:val="0"/>
                          <w:marRight w:val="0"/>
                          <w:marTop w:val="440"/>
                          <w:marBottom w:val="200"/>
                          <w:divBdr>
                            <w:top w:val="none" w:sz="0" w:space="0" w:color="auto"/>
                            <w:left w:val="none" w:sz="0" w:space="0" w:color="auto"/>
                            <w:bottom w:val="none" w:sz="0" w:space="0" w:color="auto"/>
                            <w:right w:val="none" w:sz="0" w:space="0" w:color="auto"/>
                          </w:divBdr>
                          <w:divsChild>
                            <w:div w:id="1429351142">
                              <w:marLeft w:val="0"/>
                              <w:marRight w:val="0"/>
                              <w:marTop w:val="0"/>
                              <w:marBottom w:val="0"/>
                              <w:divBdr>
                                <w:top w:val="none" w:sz="0" w:space="0" w:color="auto"/>
                                <w:left w:val="none" w:sz="0" w:space="0" w:color="auto"/>
                                <w:bottom w:val="none" w:sz="0" w:space="0" w:color="auto"/>
                                <w:right w:val="none" w:sz="0" w:space="0" w:color="auto"/>
                              </w:divBdr>
                            </w:div>
                          </w:divsChild>
                        </w:div>
                        <w:div w:id="1728913827">
                          <w:marLeft w:val="0"/>
                          <w:marRight w:val="0"/>
                          <w:marTop w:val="440"/>
                          <w:marBottom w:val="740"/>
                          <w:divBdr>
                            <w:top w:val="none" w:sz="0" w:space="0" w:color="auto"/>
                            <w:left w:val="none" w:sz="0" w:space="0" w:color="auto"/>
                            <w:bottom w:val="none" w:sz="0" w:space="0" w:color="auto"/>
                            <w:right w:val="none" w:sz="0" w:space="0" w:color="auto"/>
                          </w:divBdr>
                          <w:divsChild>
                            <w:div w:id="192770018">
                              <w:marLeft w:val="0"/>
                              <w:marRight w:val="0"/>
                              <w:marTop w:val="0"/>
                              <w:marBottom w:val="0"/>
                              <w:divBdr>
                                <w:top w:val="none" w:sz="0" w:space="0" w:color="auto"/>
                                <w:left w:val="none" w:sz="0" w:space="0" w:color="auto"/>
                                <w:bottom w:val="none" w:sz="0" w:space="0" w:color="auto"/>
                                <w:right w:val="none" w:sz="0" w:space="0" w:color="auto"/>
                              </w:divBdr>
                              <w:divsChild>
                                <w:div w:id="324403387">
                                  <w:marLeft w:val="0"/>
                                  <w:marRight w:val="0"/>
                                  <w:marTop w:val="360"/>
                                  <w:marBottom w:val="0"/>
                                  <w:divBdr>
                                    <w:top w:val="none" w:sz="0" w:space="0" w:color="auto"/>
                                    <w:left w:val="none" w:sz="0" w:space="0" w:color="auto"/>
                                    <w:bottom w:val="none" w:sz="0" w:space="0" w:color="auto"/>
                                    <w:right w:val="none" w:sz="0" w:space="0" w:color="auto"/>
                                  </w:divBdr>
                                  <w:divsChild>
                                    <w:div w:id="1052919657">
                                      <w:marLeft w:val="0"/>
                                      <w:marRight w:val="0"/>
                                      <w:marTop w:val="0"/>
                                      <w:marBottom w:val="0"/>
                                      <w:divBdr>
                                        <w:top w:val="none" w:sz="0" w:space="0" w:color="auto"/>
                                        <w:left w:val="none" w:sz="0" w:space="0" w:color="auto"/>
                                        <w:bottom w:val="none" w:sz="0" w:space="0" w:color="auto"/>
                                        <w:right w:val="none" w:sz="0" w:space="0" w:color="auto"/>
                                      </w:divBdr>
                                    </w:div>
                                  </w:divsChild>
                                </w:div>
                                <w:div w:id="1480414996">
                                  <w:marLeft w:val="0"/>
                                  <w:marRight w:val="0"/>
                                  <w:marTop w:val="440"/>
                                  <w:marBottom w:val="200"/>
                                  <w:divBdr>
                                    <w:top w:val="none" w:sz="0" w:space="0" w:color="auto"/>
                                    <w:left w:val="none" w:sz="0" w:space="0" w:color="auto"/>
                                    <w:bottom w:val="none" w:sz="0" w:space="0" w:color="auto"/>
                                    <w:right w:val="none" w:sz="0" w:space="0" w:color="auto"/>
                                  </w:divBdr>
                                  <w:divsChild>
                                    <w:div w:id="120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1643">
                          <w:marLeft w:val="0"/>
                          <w:marRight w:val="0"/>
                          <w:marTop w:val="440"/>
                          <w:marBottom w:val="740"/>
                          <w:divBdr>
                            <w:top w:val="none" w:sz="0" w:space="0" w:color="auto"/>
                            <w:left w:val="none" w:sz="0" w:space="0" w:color="auto"/>
                            <w:bottom w:val="none" w:sz="0" w:space="0" w:color="auto"/>
                            <w:right w:val="none" w:sz="0" w:space="0" w:color="auto"/>
                          </w:divBdr>
                          <w:divsChild>
                            <w:div w:id="412510115">
                              <w:marLeft w:val="0"/>
                              <w:marRight w:val="0"/>
                              <w:marTop w:val="0"/>
                              <w:marBottom w:val="0"/>
                              <w:divBdr>
                                <w:top w:val="none" w:sz="0" w:space="0" w:color="auto"/>
                                <w:left w:val="none" w:sz="0" w:space="0" w:color="auto"/>
                                <w:bottom w:val="none" w:sz="0" w:space="0" w:color="auto"/>
                                <w:right w:val="none" w:sz="0" w:space="0" w:color="auto"/>
                              </w:divBdr>
                              <w:divsChild>
                                <w:div w:id="205526901">
                                  <w:marLeft w:val="0"/>
                                  <w:marRight w:val="0"/>
                                  <w:marTop w:val="0"/>
                                  <w:marBottom w:val="0"/>
                                  <w:divBdr>
                                    <w:top w:val="none" w:sz="0" w:space="0" w:color="auto"/>
                                    <w:left w:val="none" w:sz="0" w:space="0" w:color="auto"/>
                                    <w:bottom w:val="none" w:sz="0" w:space="0" w:color="auto"/>
                                    <w:right w:val="none" w:sz="0" w:space="0" w:color="auto"/>
                                  </w:divBdr>
                                  <w:divsChild>
                                    <w:div w:id="55856184">
                                      <w:marLeft w:val="0"/>
                                      <w:marRight w:val="0"/>
                                      <w:marTop w:val="0"/>
                                      <w:marBottom w:val="0"/>
                                      <w:divBdr>
                                        <w:top w:val="none" w:sz="0" w:space="0" w:color="auto"/>
                                        <w:left w:val="none" w:sz="0" w:space="0" w:color="auto"/>
                                        <w:bottom w:val="none" w:sz="0" w:space="0" w:color="auto"/>
                                        <w:right w:val="none" w:sz="0" w:space="0" w:color="auto"/>
                                      </w:divBdr>
                                      <w:divsChild>
                                        <w:div w:id="1256551936">
                                          <w:marLeft w:val="0"/>
                                          <w:marRight w:val="0"/>
                                          <w:marTop w:val="360"/>
                                          <w:marBottom w:val="0"/>
                                          <w:divBdr>
                                            <w:top w:val="none" w:sz="0" w:space="0" w:color="auto"/>
                                            <w:left w:val="none" w:sz="0" w:space="0" w:color="auto"/>
                                            <w:bottom w:val="none" w:sz="0" w:space="0" w:color="auto"/>
                                            <w:right w:val="none" w:sz="0" w:space="0" w:color="auto"/>
                                          </w:divBdr>
                                          <w:divsChild>
                                            <w:div w:id="650791936">
                                              <w:marLeft w:val="0"/>
                                              <w:marRight w:val="0"/>
                                              <w:marTop w:val="0"/>
                                              <w:marBottom w:val="0"/>
                                              <w:divBdr>
                                                <w:top w:val="none" w:sz="0" w:space="0" w:color="auto"/>
                                                <w:left w:val="none" w:sz="0" w:space="0" w:color="auto"/>
                                                <w:bottom w:val="none" w:sz="0" w:space="0" w:color="auto"/>
                                                <w:right w:val="none" w:sz="0" w:space="0" w:color="auto"/>
                                              </w:divBdr>
                                              <w:divsChild>
                                                <w:div w:id="1768037569">
                                                  <w:marLeft w:val="600"/>
                                                  <w:marRight w:val="0"/>
                                                  <w:marTop w:val="80"/>
                                                  <w:marBottom w:val="0"/>
                                                  <w:divBdr>
                                                    <w:top w:val="none" w:sz="0" w:space="0" w:color="auto"/>
                                                    <w:left w:val="none" w:sz="0" w:space="0" w:color="auto"/>
                                                    <w:bottom w:val="none" w:sz="0" w:space="0" w:color="auto"/>
                                                    <w:right w:val="none" w:sz="0" w:space="0" w:color="auto"/>
                                                  </w:divBdr>
                                                  <w:divsChild>
                                                    <w:div w:id="1725369754">
                                                      <w:marLeft w:val="0"/>
                                                      <w:marRight w:val="0"/>
                                                      <w:marTop w:val="0"/>
                                                      <w:marBottom w:val="0"/>
                                                      <w:divBdr>
                                                        <w:top w:val="none" w:sz="0" w:space="0" w:color="auto"/>
                                                        <w:left w:val="none" w:sz="0" w:space="0" w:color="auto"/>
                                                        <w:bottom w:val="none" w:sz="0" w:space="0" w:color="auto"/>
                                                        <w:right w:val="none" w:sz="0" w:space="0" w:color="auto"/>
                                                      </w:divBdr>
                                                    </w:div>
                                                  </w:divsChild>
                                                </w:div>
                                                <w:div w:id="2030907306">
                                                  <w:marLeft w:val="600"/>
                                                  <w:marRight w:val="0"/>
                                                  <w:marTop w:val="80"/>
                                                  <w:marBottom w:val="0"/>
                                                  <w:divBdr>
                                                    <w:top w:val="none" w:sz="0" w:space="0" w:color="auto"/>
                                                    <w:left w:val="none" w:sz="0" w:space="0" w:color="auto"/>
                                                    <w:bottom w:val="none" w:sz="0" w:space="0" w:color="auto"/>
                                                    <w:right w:val="none" w:sz="0" w:space="0" w:color="auto"/>
                                                  </w:divBdr>
                                                  <w:divsChild>
                                                    <w:div w:id="5239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1201">
                                  <w:marLeft w:val="0"/>
                                  <w:marRight w:val="0"/>
                                  <w:marTop w:val="360"/>
                                  <w:marBottom w:val="0"/>
                                  <w:divBdr>
                                    <w:top w:val="none" w:sz="0" w:space="0" w:color="auto"/>
                                    <w:left w:val="none" w:sz="0" w:space="0" w:color="auto"/>
                                    <w:bottom w:val="none" w:sz="0" w:space="0" w:color="auto"/>
                                    <w:right w:val="none" w:sz="0" w:space="0" w:color="auto"/>
                                  </w:divBdr>
                                  <w:divsChild>
                                    <w:div w:id="1015571814">
                                      <w:marLeft w:val="0"/>
                                      <w:marRight w:val="0"/>
                                      <w:marTop w:val="0"/>
                                      <w:marBottom w:val="0"/>
                                      <w:divBdr>
                                        <w:top w:val="none" w:sz="0" w:space="0" w:color="auto"/>
                                        <w:left w:val="none" w:sz="0" w:space="0" w:color="auto"/>
                                        <w:bottom w:val="none" w:sz="0" w:space="0" w:color="auto"/>
                                        <w:right w:val="none" w:sz="0" w:space="0" w:color="auto"/>
                                      </w:divBdr>
                                    </w:div>
                                  </w:divsChild>
                                </w:div>
                                <w:div w:id="267154629">
                                  <w:marLeft w:val="0"/>
                                  <w:marRight w:val="0"/>
                                  <w:marTop w:val="360"/>
                                  <w:marBottom w:val="0"/>
                                  <w:divBdr>
                                    <w:top w:val="none" w:sz="0" w:space="0" w:color="auto"/>
                                    <w:left w:val="none" w:sz="0" w:space="0" w:color="auto"/>
                                    <w:bottom w:val="none" w:sz="0" w:space="0" w:color="auto"/>
                                    <w:right w:val="none" w:sz="0" w:space="0" w:color="auto"/>
                                  </w:divBdr>
                                  <w:divsChild>
                                    <w:div w:id="1776053453">
                                      <w:marLeft w:val="0"/>
                                      <w:marRight w:val="0"/>
                                      <w:marTop w:val="0"/>
                                      <w:marBottom w:val="0"/>
                                      <w:divBdr>
                                        <w:top w:val="none" w:sz="0" w:space="0" w:color="auto"/>
                                        <w:left w:val="none" w:sz="0" w:space="0" w:color="auto"/>
                                        <w:bottom w:val="none" w:sz="0" w:space="0" w:color="auto"/>
                                        <w:right w:val="none" w:sz="0" w:space="0" w:color="auto"/>
                                      </w:divBdr>
                                    </w:div>
                                  </w:divsChild>
                                </w:div>
                                <w:div w:id="303510411">
                                  <w:marLeft w:val="0"/>
                                  <w:marRight w:val="0"/>
                                  <w:marTop w:val="360"/>
                                  <w:marBottom w:val="0"/>
                                  <w:divBdr>
                                    <w:top w:val="none" w:sz="0" w:space="0" w:color="auto"/>
                                    <w:left w:val="none" w:sz="0" w:space="0" w:color="auto"/>
                                    <w:bottom w:val="none" w:sz="0" w:space="0" w:color="auto"/>
                                    <w:right w:val="none" w:sz="0" w:space="0" w:color="auto"/>
                                  </w:divBdr>
                                  <w:divsChild>
                                    <w:div w:id="371227280">
                                      <w:marLeft w:val="0"/>
                                      <w:marRight w:val="0"/>
                                      <w:marTop w:val="0"/>
                                      <w:marBottom w:val="0"/>
                                      <w:divBdr>
                                        <w:top w:val="none" w:sz="0" w:space="0" w:color="auto"/>
                                        <w:left w:val="none" w:sz="0" w:space="0" w:color="auto"/>
                                        <w:bottom w:val="none" w:sz="0" w:space="0" w:color="auto"/>
                                        <w:right w:val="none" w:sz="0" w:space="0" w:color="auto"/>
                                      </w:divBdr>
                                    </w:div>
                                  </w:divsChild>
                                </w:div>
                                <w:div w:id="374739605">
                                  <w:marLeft w:val="0"/>
                                  <w:marRight w:val="0"/>
                                  <w:marTop w:val="0"/>
                                  <w:marBottom w:val="200"/>
                                  <w:divBdr>
                                    <w:top w:val="none" w:sz="0" w:space="0" w:color="auto"/>
                                    <w:left w:val="none" w:sz="0" w:space="0" w:color="auto"/>
                                    <w:bottom w:val="none" w:sz="0" w:space="0" w:color="auto"/>
                                    <w:right w:val="none" w:sz="0" w:space="0" w:color="auto"/>
                                  </w:divBdr>
                                  <w:divsChild>
                                    <w:div w:id="848761674">
                                      <w:marLeft w:val="0"/>
                                      <w:marRight w:val="0"/>
                                      <w:marTop w:val="0"/>
                                      <w:marBottom w:val="0"/>
                                      <w:divBdr>
                                        <w:top w:val="none" w:sz="0" w:space="0" w:color="auto"/>
                                        <w:left w:val="none" w:sz="0" w:space="0" w:color="auto"/>
                                        <w:bottom w:val="none" w:sz="0" w:space="0" w:color="auto"/>
                                        <w:right w:val="none" w:sz="0" w:space="0" w:color="auto"/>
                                      </w:divBdr>
                                    </w:div>
                                  </w:divsChild>
                                </w:div>
                                <w:div w:id="514883165">
                                  <w:marLeft w:val="0"/>
                                  <w:marRight w:val="0"/>
                                  <w:marTop w:val="360"/>
                                  <w:marBottom w:val="0"/>
                                  <w:divBdr>
                                    <w:top w:val="none" w:sz="0" w:space="0" w:color="auto"/>
                                    <w:left w:val="none" w:sz="0" w:space="0" w:color="auto"/>
                                    <w:bottom w:val="none" w:sz="0" w:space="0" w:color="auto"/>
                                    <w:right w:val="none" w:sz="0" w:space="0" w:color="auto"/>
                                  </w:divBdr>
                                  <w:divsChild>
                                    <w:div w:id="1903635610">
                                      <w:marLeft w:val="0"/>
                                      <w:marRight w:val="0"/>
                                      <w:marTop w:val="0"/>
                                      <w:marBottom w:val="0"/>
                                      <w:divBdr>
                                        <w:top w:val="none" w:sz="0" w:space="0" w:color="auto"/>
                                        <w:left w:val="none" w:sz="0" w:space="0" w:color="auto"/>
                                        <w:bottom w:val="none" w:sz="0" w:space="0" w:color="auto"/>
                                        <w:right w:val="none" w:sz="0" w:space="0" w:color="auto"/>
                                      </w:divBdr>
                                    </w:div>
                                  </w:divsChild>
                                </w:div>
                                <w:div w:id="660275263">
                                  <w:marLeft w:val="0"/>
                                  <w:marRight w:val="0"/>
                                  <w:marTop w:val="360"/>
                                  <w:marBottom w:val="0"/>
                                  <w:divBdr>
                                    <w:top w:val="none" w:sz="0" w:space="0" w:color="auto"/>
                                    <w:left w:val="none" w:sz="0" w:space="0" w:color="auto"/>
                                    <w:bottom w:val="none" w:sz="0" w:space="0" w:color="auto"/>
                                    <w:right w:val="none" w:sz="0" w:space="0" w:color="auto"/>
                                  </w:divBdr>
                                  <w:divsChild>
                                    <w:div w:id="89357555">
                                      <w:marLeft w:val="0"/>
                                      <w:marRight w:val="0"/>
                                      <w:marTop w:val="0"/>
                                      <w:marBottom w:val="0"/>
                                      <w:divBdr>
                                        <w:top w:val="none" w:sz="0" w:space="0" w:color="auto"/>
                                        <w:left w:val="none" w:sz="0" w:space="0" w:color="auto"/>
                                        <w:bottom w:val="none" w:sz="0" w:space="0" w:color="auto"/>
                                        <w:right w:val="none" w:sz="0" w:space="0" w:color="auto"/>
                                      </w:divBdr>
                                    </w:div>
                                  </w:divsChild>
                                </w:div>
                                <w:div w:id="724566601">
                                  <w:marLeft w:val="0"/>
                                  <w:marRight w:val="0"/>
                                  <w:marTop w:val="440"/>
                                  <w:marBottom w:val="200"/>
                                  <w:divBdr>
                                    <w:top w:val="none" w:sz="0" w:space="0" w:color="auto"/>
                                    <w:left w:val="none" w:sz="0" w:space="0" w:color="auto"/>
                                    <w:bottom w:val="none" w:sz="0" w:space="0" w:color="auto"/>
                                    <w:right w:val="none" w:sz="0" w:space="0" w:color="auto"/>
                                  </w:divBdr>
                                  <w:divsChild>
                                    <w:div w:id="1169710885">
                                      <w:marLeft w:val="0"/>
                                      <w:marRight w:val="0"/>
                                      <w:marTop w:val="0"/>
                                      <w:marBottom w:val="0"/>
                                      <w:divBdr>
                                        <w:top w:val="none" w:sz="0" w:space="0" w:color="auto"/>
                                        <w:left w:val="none" w:sz="0" w:space="0" w:color="auto"/>
                                        <w:bottom w:val="none" w:sz="0" w:space="0" w:color="auto"/>
                                        <w:right w:val="none" w:sz="0" w:space="0" w:color="auto"/>
                                      </w:divBdr>
                                    </w:div>
                                  </w:divsChild>
                                </w:div>
                                <w:div w:id="789977869">
                                  <w:marLeft w:val="0"/>
                                  <w:marRight w:val="0"/>
                                  <w:marTop w:val="0"/>
                                  <w:marBottom w:val="0"/>
                                  <w:divBdr>
                                    <w:top w:val="none" w:sz="0" w:space="0" w:color="auto"/>
                                    <w:left w:val="none" w:sz="0" w:space="0" w:color="auto"/>
                                    <w:bottom w:val="none" w:sz="0" w:space="0" w:color="auto"/>
                                    <w:right w:val="none" w:sz="0" w:space="0" w:color="auto"/>
                                  </w:divBdr>
                                  <w:divsChild>
                                    <w:div w:id="205458044">
                                      <w:marLeft w:val="0"/>
                                      <w:marRight w:val="0"/>
                                      <w:marTop w:val="0"/>
                                      <w:marBottom w:val="0"/>
                                      <w:divBdr>
                                        <w:top w:val="none" w:sz="0" w:space="0" w:color="auto"/>
                                        <w:left w:val="none" w:sz="0" w:space="0" w:color="auto"/>
                                        <w:bottom w:val="none" w:sz="0" w:space="0" w:color="auto"/>
                                        <w:right w:val="none" w:sz="0" w:space="0" w:color="auto"/>
                                      </w:divBdr>
                                      <w:divsChild>
                                        <w:div w:id="1048185643">
                                          <w:marLeft w:val="0"/>
                                          <w:marRight w:val="0"/>
                                          <w:marTop w:val="360"/>
                                          <w:marBottom w:val="0"/>
                                          <w:divBdr>
                                            <w:top w:val="none" w:sz="0" w:space="0" w:color="auto"/>
                                            <w:left w:val="none" w:sz="0" w:space="0" w:color="auto"/>
                                            <w:bottom w:val="none" w:sz="0" w:space="0" w:color="auto"/>
                                            <w:right w:val="none" w:sz="0" w:space="0" w:color="auto"/>
                                          </w:divBdr>
                                          <w:divsChild>
                                            <w:div w:id="105270723">
                                              <w:marLeft w:val="0"/>
                                              <w:marRight w:val="0"/>
                                              <w:marTop w:val="0"/>
                                              <w:marBottom w:val="0"/>
                                              <w:divBdr>
                                                <w:top w:val="none" w:sz="0" w:space="0" w:color="auto"/>
                                                <w:left w:val="none" w:sz="0" w:space="0" w:color="auto"/>
                                                <w:bottom w:val="none" w:sz="0" w:space="0" w:color="auto"/>
                                                <w:right w:val="none" w:sz="0" w:space="0" w:color="auto"/>
                                              </w:divBdr>
                                              <w:divsChild>
                                                <w:div w:id="570580148">
                                                  <w:marLeft w:val="600"/>
                                                  <w:marRight w:val="0"/>
                                                  <w:marTop w:val="80"/>
                                                  <w:marBottom w:val="0"/>
                                                  <w:divBdr>
                                                    <w:top w:val="none" w:sz="0" w:space="0" w:color="auto"/>
                                                    <w:left w:val="none" w:sz="0" w:space="0" w:color="auto"/>
                                                    <w:bottom w:val="none" w:sz="0" w:space="0" w:color="auto"/>
                                                    <w:right w:val="none" w:sz="0" w:space="0" w:color="auto"/>
                                                  </w:divBdr>
                                                  <w:divsChild>
                                                    <w:div w:id="349458025">
                                                      <w:marLeft w:val="0"/>
                                                      <w:marRight w:val="0"/>
                                                      <w:marTop w:val="0"/>
                                                      <w:marBottom w:val="0"/>
                                                      <w:divBdr>
                                                        <w:top w:val="none" w:sz="0" w:space="0" w:color="auto"/>
                                                        <w:left w:val="none" w:sz="0" w:space="0" w:color="auto"/>
                                                        <w:bottom w:val="none" w:sz="0" w:space="0" w:color="auto"/>
                                                        <w:right w:val="none" w:sz="0" w:space="0" w:color="auto"/>
                                                      </w:divBdr>
                                                    </w:div>
                                                  </w:divsChild>
                                                </w:div>
                                                <w:div w:id="1543132270">
                                                  <w:marLeft w:val="600"/>
                                                  <w:marRight w:val="0"/>
                                                  <w:marTop w:val="80"/>
                                                  <w:marBottom w:val="0"/>
                                                  <w:divBdr>
                                                    <w:top w:val="none" w:sz="0" w:space="0" w:color="auto"/>
                                                    <w:left w:val="none" w:sz="0" w:space="0" w:color="auto"/>
                                                    <w:bottom w:val="none" w:sz="0" w:space="0" w:color="auto"/>
                                                    <w:right w:val="none" w:sz="0" w:space="0" w:color="auto"/>
                                                  </w:divBdr>
                                                  <w:divsChild>
                                                    <w:div w:id="872108117">
                                                      <w:marLeft w:val="0"/>
                                                      <w:marRight w:val="0"/>
                                                      <w:marTop w:val="0"/>
                                                      <w:marBottom w:val="0"/>
                                                      <w:divBdr>
                                                        <w:top w:val="none" w:sz="0" w:space="0" w:color="auto"/>
                                                        <w:left w:val="none" w:sz="0" w:space="0" w:color="auto"/>
                                                        <w:bottom w:val="none" w:sz="0" w:space="0" w:color="auto"/>
                                                        <w:right w:val="none" w:sz="0" w:space="0" w:color="auto"/>
                                                      </w:divBdr>
                                                    </w:div>
                                                  </w:divsChild>
                                                </w:div>
                                                <w:div w:id="2125071602">
                                                  <w:marLeft w:val="600"/>
                                                  <w:marRight w:val="0"/>
                                                  <w:marTop w:val="80"/>
                                                  <w:marBottom w:val="0"/>
                                                  <w:divBdr>
                                                    <w:top w:val="none" w:sz="0" w:space="0" w:color="auto"/>
                                                    <w:left w:val="none" w:sz="0" w:space="0" w:color="auto"/>
                                                    <w:bottom w:val="none" w:sz="0" w:space="0" w:color="auto"/>
                                                    <w:right w:val="none" w:sz="0" w:space="0" w:color="auto"/>
                                                  </w:divBdr>
                                                  <w:divsChild>
                                                    <w:div w:id="16548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15180">
                                  <w:marLeft w:val="0"/>
                                  <w:marRight w:val="0"/>
                                  <w:marTop w:val="360"/>
                                  <w:marBottom w:val="0"/>
                                  <w:divBdr>
                                    <w:top w:val="none" w:sz="0" w:space="0" w:color="auto"/>
                                    <w:left w:val="none" w:sz="0" w:space="0" w:color="auto"/>
                                    <w:bottom w:val="none" w:sz="0" w:space="0" w:color="auto"/>
                                    <w:right w:val="none" w:sz="0" w:space="0" w:color="auto"/>
                                  </w:divBdr>
                                  <w:divsChild>
                                    <w:div w:id="1378705156">
                                      <w:marLeft w:val="0"/>
                                      <w:marRight w:val="0"/>
                                      <w:marTop w:val="0"/>
                                      <w:marBottom w:val="0"/>
                                      <w:divBdr>
                                        <w:top w:val="none" w:sz="0" w:space="0" w:color="auto"/>
                                        <w:left w:val="none" w:sz="0" w:space="0" w:color="auto"/>
                                        <w:bottom w:val="none" w:sz="0" w:space="0" w:color="auto"/>
                                        <w:right w:val="none" w:sz="0" w:space="0" w:color="auto"/>
                                      </w:divBdr>
                                    </w:div>
                                  </w:divsChild>
                                </w:div>
                                <w:div w:id="1627738605">
                                  <w:marLeft w:val="0"/>
                                  <w:marRight w:val="0"/>
                                  <w:marTop w:val="0"/>
                                  <w:marBottom w:val="0"/>
                                  <w:divBdr>
                                    <w:top w:val="none" w:sz="0" w:space="0" w:color="auto"/>
                                    <w:left w:val="none" w:sz="0" w:space="0" w:color="auto"/>
                                    <w:bottom w:val="none" w:sz="0" w:space="0" w:color="auto"/>
                                    <w:right w:val="none" w:sz="0" w:space="0" w:color="auto"/>
                                  </w:divBdr>
                                  <w:divsChild>
                                    <w:div w:id="2092122496">
                                      <w:marLeft w:val="0"/>
                                      <w:marRight w:val="0"/>
                                      <w:marTop w:val="0"/>
                                      <w:marBottom w:val="0"/>
                                      <w:divBdr>
                                        <w:top w:val="none" w:sz="0" w:space="0" w:color="auto"/>
                                        <w:left w:val="none" w:sz="0" w:space="0" w:color="auto"/>
                                        <w:bottom w:val="none" w:sz="0" w:space="0" w:color="auto"/>
                                        <w:right w:val="none" w:sz="0" w:space="0" w:color="auto"/>
                                      </w:divBdr>
                                      <w:divsChild>
                                        <w:div w:id="1403983967">
                                          <w:marLeft w:val="0"/>
                                          <w:marRight w:val="0"/>
                                          <w:marTop w:val="360"/>
                                          <w:marBottom w:val="0"/>
                                          <w:divBdr>
                                            <w:top w:val="none" w:sz="0" w:space="0" w:color="auto"/>
                                            <w:left w:val="none" w:sz="0" w:space="0" w:color="auto"/>
                                            <w:bottom w:val="none" w:sz="0" w:space="0" w:color="auto"/>
                                            <w:right w:val="none" w:sz="0" w:space="0" w:color="auto"/>
                                          </w:divBdr>
                                          <w:divsChild>
                                            <w:div w:id="1442605182">
                                              <w:marLeft w:val="0"/>
                                              <w:marRight w:val="0"/>
                                              <w:marTop w:val="0"/>
                                              <w:marBottom w:val="0"/>
                                              <w:divBdr>
                                                <w:top w:val="none" w:sz="0" w:space="0" w:color="auto"/>
                                                <w:left w:val="none" w:sz="0" w:space="0" w:color="auto"/>
                                                <w:bottom w:val="none" w:sz="0" w:space="0" w:color="auto"/>
                                                <w:right w:val="none" w:sz="0" w:space="0" w:color="auto"/>
                                              </w:divBdr>
                                              <w:divsChild>
                                                <w:div w:id="356660809">
                                                  <w:marLeft w:val="600"/>
                                                  <w:marRight w:val="0"/>
                                                  <w:marTop w:val="80"/>
                                                  <w:marBottom w:val="0"/>
                                                  <w:divBdr>
                                                    <w:top w:val="none" w:sz="0" w:space="0" w:color="auto"/>
                                                    <w:left w:val="none" w:sz="0" w:space="0" w:color="auto"/>
                                                    <w:bottom w:val="none" w:sz="0" w:space="0" w:color="auto"/>
                                                    <w:right w:val="none" w:sz="0" w:space="0" w:color="auto"/>
                                                  </w:divBdr>
                                                  <w:divsChild>
                                                    <w:div w:id="687028876">
                                                      <w:marLeft w:val="0"/>
                                                      <w:marRight w:val="0"/>
                                                      <w:marTop w:val="0"/>
                                                      <w:marBottom w:val="0"/>
                                                      <w:divBdr>
                                                        <w:top w:val="none" w:sz="0" w:space="0" w:color="auto"/>
                                                        <w:left w:val="none" w:sz="0" w:space="0" w:color="auto"/>
                                                        <w:bottom w:val="none" w:sz="0" w:space="0" w:color="auto"/>
                                                        <w:right w:val="none" w:sz="0" w:space="0" w:color="auto"/>
                                                      </w:divBdr>
                                                    </w:div>
                                                  </w:divsChild>
                                                </w:div>
                                                <w:div w:id="627474044">
                                                  <w:marLeft w:val="600"/>
                                                  <w:marRight w:val="0"/>
                                                  <w:marTop w:val="80"/>
                                                  <w:marBottom w:val="0"/>
                                                  <w:divBdr>
                                                    <w:top w:val="none" w:sz="0" w:space="0" w:color="auto"/>
                                                    <w:left w:val="none" w:sz="0" w:space="0" w:color="auto"/>
                                                    <w:bottom w:val="none" w:sz="0" w:space="0" w:color="auto"/>
                                                    <w:right w:val="none" w:sz="0" w:space="0" w:color="auto"/>
                                                  </w:divBdr>
                                                  <w:divsChild>
                                                    <w:div w:id="1947688614">
                                                      <w:marLeft w:val="0"/>
                                                      <w:marRight w:val="0"/>
                                                      <w:marTop w:val="0"/>
                                                      <w:marBottom w:val="0"/>
                                                      <w:divBdr>
                                                        <w:top w:val="none" w:sz="0" w:space="0" w:color="auto"/>
                                                        <w:left w:val="none" w:sz="0" w:space="0" w:color="auto"/>
                                                        <w:bottom w:val="none" w:sz="0" w:space="0" w:color="auto"/>
                                                        <w:right w:val="none" w:sz="0" w:space="0" w:color="auto"/>
                                                      </w:divBdr>
                                                    </w:div>
                                                  </w:divsChild>
                                                </w:div>
                                                <w:div w:id="958997715">
                                                  <w:marLeft w:val="600"/>
                                                  <w:marRight w:val="0"/>
                                                  <w:marTop w:val="80"/>
                                                  <w:marBottom w:val="0"/>
                                                  <w:divBdr>
                                                    <w:top w:val="none" w:sz="0" w:space="0" w:color="auto"/>
                                                    <w:left w:val="none" w:sz="0" w:space="0" w:color="auto"/>
                                                    <w:bottom w:val="none" w:sz="0" w:space="0" w:color="auto"/>
                                                    <w:right w:val="none" w:sz="0" w:space="0" w:color="auto"/>
                                                  </w:divBdr>
                                                  <w:divsChild>
                                                    <w:div w:id="56587564">
                                                      <w:marLeft w:val="0"/>
                                                      <w:marRight w:val="0"/>
                                                      <w:marTop w:val="0"/>
                                                      <w:marBottom w:val="0"/>
                                                      <w:divBdr>
                                                        <w:top w:val="none" w:sz="0" w:space="0" w:color="auto"/>
                                                        <w:left w:val="none" w:sz="0" w:space="0" w:color="auto"/>
                                                        <w:bottom w:val="none" w:sz="0" w:space="0" w:color="auto"/>
                                                        <w:right w:val="none" w:sz="0" w:space="0" w:color="auto"/>
                                                      </w:divBdr>
                                                    </w:div>
                                                  </w:divsChild>
                                                </w:div>
                                                <w:div w:id="1574582160">
                                                  <w:marLeft w:val="600"/>
                                                  <w:marRight w:val="0"/>
                                                  <w:marTop w:val="80"/>
                                                  <w:marBottom w:val="0"/>
                                                  <w:divBdr>
                                                    <w:top w:val="none" w:sz="0" w:space="0" w:color="auto"/>
                                                    <w:left w:val="none" w:sz="0" w:space="0" w:color="auto"/>
                                                    <w:bottom w:val="none" w:sz="0" w:space="0" w:color="auto"/>
                                                    <w:right w:val="none" w:sz="0" w:space="0" w:color="auto"/>
                                                  </w:divBdr>
                                                  <w:divsChild>
                                                    <w:div w:id="1192843846">
                                                      <w:marLeft w:val="0"/>
                                                      <w:marRight w:val="0"/>
                                                      <w:marTop w:val="0"/>
                                                      <w:marBottom w:val="0"/>
                                                      <w:divBdr>
                                                        <w:top w:val="none" w:sz="0" w:space="0" w:color="auto"/>
                                                        <w:left w:val="none" w:sz="0" w:space="0" w:color="auto"/>
                                                        <w:bottom w:val="none" w:sz="0" w:space="0" w:color="auto"/>
                                                        <w:right w:val="none" w:sz="0" w:space="0" w:color="auto"/>
                                                      </w:divBdr>
                                                    </w:div>
                                                  </w:divsChild>
                                                </w:div>
                                                <w:div w:id="1764498256">
                                                  <w:marLeft w:val="600"/>
                                                  <w:marRight w:val="0"/>
                                                  <w:marTop w:val="80"/>
                                                  <w:marBottom w:val="0"/>
                                                  <w:divBdr>
                                                    <w:top w:val="none" w:sz="0" w:space="0" w:color="auto"/>
                                                    <w:left w:val="none" w:sz="0" w:space="0" w:color="auto"/>
                                                    <w:bottom w:val="none" w:sz="0" w:space="0" w:color="auto"/>
                                                    <w:right w:val="none" w:sz="0" w:space="0" w:color="auto"/>
                                                  </w:divBdr>
                                                  <w:divsChild>
                                                    <w:div w:id="770855581">
                                                      <w:marLeft w:val="0"/>
                                                      <w:marRight w:val="0"/>
                                                      <w:marTop w:val="0"/>
                                                      <w:marBottom w:val="0"/>
                                                      <w:divBdr>
                                                        <w:top w:val="none" w:sz="0" w:space="0" w:color="auto"/>
                                                        <w:left w:val="none" w:sz="0" w:space="0" w:color="auto"/>
                                                        <w:bottom w:val="none" w:sz="0" w:space="0" w:color="auto"/>
                                                        <w:right w:val="none" w:sz="0" w:space="0" w:color="auto"/>
                                                      </w:divBdr>
                                                    </w:div>
                                                  </w:divsChild>
                                                </w:div>
                                                <w:div w:id="2090543537">
                                                  <w:marLeft w:val="600"/>
                                                  <w:marRight w:val="0"/>
                                                  <w:marTop w:val="80"/>
                                                  <w:marBottom w:val="0"/>
                                                  <w:divBdr>
                                                    <w:top w:val="none" w:sz="0" w:space="0" w:color="auto"/>
                                                    <w:left w:val="none" w:sz="0" w:space="0" w:color="auto"/>
                                                    <w:bottom w:val="none" w:sz="0" w:space="0" w:color="auto"/>
                                                    <w:right w:val="none" w:sz="0" w:space="0" w:color="auto"/>
                                                  </w:divBdr>
                                                  <w:divsChild>
                                                    <w:div w:id="416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82265">
                                  <w:marLeft w:val="0"/>
                                  <w:marRight w:val="0"/>
                                  <w:marTop w:val="360"/>
                                  <w:marBottom w:val="0"/>
                                  <w:divBdr>
                                    <w:top w:val="none" w:sz="0" w:space="0" w:color="auto"/>
                                    <w:left w:val="none" w:sz="0" w:space="0" w:color="auto"/>
                                    <w:bottom w:val="none" w:sz="0" w:space="0" w:color="auto"/>
                                    <w:right w:val="none" w:sz="0" w:space="0" w:color="auto"/>
                                  </w:divBdr>
                                  <w:divsChild>
                                    <w:div w:id="17046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15694">
                  <w:marLeft w:val="0"/>
                  <w:marRight w:val="0"/>
                  <w:marTop w:val="740"/>
                  <w:marBottom w:val="740"/>
                  <w:divBdr>
                    <w:top w:val="none" w:sz="0" w:space="0" w:color="auto"/>
                    <w:left w:val="none" w:sz="0" w:space="0" w:color="auto"/>
                    <w:bottom w:val="none" w:sz="0" w:space="0" w:color="auto"/>
                    <w:right w:val="none" w:sz="0" w:space="0" w:color="auto"/>
                  </w:divBdr>
                  <w:divsChild>
                    <w:div w:id="1188980960">
                      <w:marLeft w:val="0"/>
                      <w:marRight w:val="0"/>
                      <w:marTop w:val="0"/>
                      <w:marBottom w:val="0"/>
                      <w:divBdr>
                        <w:top w:val="none" w:sz="0" w:space="0" w:color="auto"/>
                        <w:left w:val="none" w:sz="0" w:space="0" w:color="auto"/>
                        <w:bottom w:val="none" w:sz="0" w:space="0" w:color="auto"/>
                        <w:right w:val="none" w:sz="0" w:space="0" w:color="auto"/>
                      </w:divBdr>
                      <w:divsChild>
                        <w:div w:id="22563670">
                          <w:marLeft w:val="0"/>
                          <w:marRight w:val="0"/>
                          <w:marTop w:val="440"/>
                          <w:marBottom w:val="740"/>
                          <w:divBdr>
                            <w:top w:val="none" w:sz="0" w:space="0" w:color="auto"/>
                            <w:left w:val="none" w:sz="0" w:space="0" w:color="auto"/>
                            <w:bottom w:val="none" w:sz="0" w:space="0" w:color="auto"/>
                            <w:right w:val="none" w:sz="0" w:space="0" w:color="auto"/>
                          </w:divBdr>
                          <w:divsChild>
                            <w:div w:id="824782204">
                              <w:marLeft w:val="0"/>
                              <w:marRight w:val="0"/>
                              <w:marTop w:val="0"/>
                              <w:marBottom w:val="0"/>
                              <w:divBdr>
                                <w:top w:val="none" w:sz="0" w:space="0" w:color="auto"/>
                                <w:left w:val="none" w:sz="0" w:space="0" w:color="auto"/>
                                <w:bottom w:val="none" w:sz="0" w:space="0" w:color="auto"/>
                                <w:right w:val="none" w:sz="0" w:space="0" w:color="auto"/>
                              </w:divBdr>
                              <w:divsChild>
                                <w:div w:id="1057052854">
                                  <w:marLeft w:val="0"/>
                                  <w:marRight w:val="0"/>
                                  <w:marTop w:val="440"/>
                                  <w:marBottom w:val="200"/>
                                  <w:divBdr>
                                    <w:top w:val="none" w:sz="0" w:space="0" w:color="auto"/>
                                    <w:left w:val="none" w:sz="0" w:space="0" w:color="auto"/>
                                    <w:bottom w:val="none" w:sz="0" w:space="0" w:color="auto"/>
                                    <w:right w:val="none" w:sz="0" w:space="0" w:color="auto"/>
                                  </w:divBdr>
                                  <w:divsChild>
                                    <w:div w:id="643239625">
                                      <w:marLeft w:val="0"/>
                                      <w:marRight w:val="0"/>
                                      <w:marTop w:val="0"/>
                                      <w:marBottom w:val="0"/>
                                      <w:divBdr>
                                        <w:top w:val="none" w:sz="0" w:space="0" w:color="auto"/>
                                        <w:left w:val="none" w:sz="0" w:space="0" w:color="auto"/>
                                        <w:bottom w:val="none" w:sz="0" w:space="0" w:color="auto"/>
                                        <w:right w:val="none" w:sz="0" w:space="0" w:color="auto"/>
                                      </w:divBdr>
                                    </w:div>
                                  </w:divsChild>
                                </w:div>
                                <w:div w:id="1142233862">
                                  <w:marLeft w:val="0"/>
                                  <w:marRight w:val="0"/>
                                  <w:marTop w:val="360"/>
                                  <w:marBottom w:val="0"/>
                                  <w:divBdr>
                                    <w:top w:val="none" w:sz="0" w:space="0" w:color="auto"/>
                                    <w:left w:val="none" w:sz="0" w:space="0" w:color="auto"/>
                                    <w:bottom w:val="none" w:sz="0" w:space="0" w:color="auto"/>
                                    <w:right w:val="none" w:sz="0" w:space="0" w:color="auto"/>
                                  </w:divBdr>
                                  <w:divsChild>
                                    <w:div w:id="1296639364">
                                      <w:marLeft w:val="0"/>
                                      <w:marRight w:val="0"/>
                                      <w:marTop w:val="0"/>
                                      <w:marBottom w:val="0"/>
                                      <w:divBdr>
                                        <w:top w:val="none" w:sz="0" w:space="0" w:color="auto"/>
                                        <w:left w:val="none" w:sz="0" w:space="0" w:color="auto"/>
                                        <w:bottom w:val="none" w:sz="0" w:space="0" w:color="auto"/>
                                        <w:right w:val="none" w:sz="0" w:space="0" w:color="auto"/>
                                      </w:divBdr>
                                    </w:div>
                                  </w:divsChild>
                                </w:div>
                                <w:div w:id="1749183930">
                                  <w:marLeft w:val="0"/>
                                  <w:marRight w:val="0"/>
                                  <w:marTop w:val="360"/>
                                  <w:marBottom w:val="0"/>
                                  <w:divBdr>
                                    <w:top w:val="none" w:sz="0" w:space="0" w:color="auto"/>
                                    <w:left w:val="none" w:sz="0" w:space="0" w:color="auto"/>
                                    <w:bottom w:val="none" w:sz="0" w:space="0" w:color="auto"/>
                                    <w:right w:val="none" w:sz="0" w:space="0" w:color="auto"/>
                                  </w:divBdr>
                                  <w:divsChild>
                                    <w:div w:id="972560051">
                                      <w:marLeft w:val="0"/>
                                      <w:marRight w:val="0"/>
                                      <w:marTop w:val="0"/>
                                      <w:marBottom w:val="0"/>
                                      <w:divBdr>
                                        <w:top w:val="none" w:sz="0" w:space="0" w:color="auto"/>
                                        <w:left w:val="none" w:sz="0" w:space="0" w:color="auto"/>
                                        <w:bottom w:val="none" w:sz="0" w:space="0" w:color="auto"/>
                                        <w:right w:val="none" w:sz="0" w:space="0" w:color="auto"/>
                                      </w:divBdr>
                                    </w:div>
                                  </w:divsChild>
                                </w:div>
                                <w:div w:id="1834222224">
                                  <w:marLeft w:val="0"/>
                                  <w:marRight w:val="0"/>
                                  <w:marTop w:val="360"/>
                                  <w:marBottom w:val="0"/>
                                  <w:divBdr>
                                    <w:top w:val="none" w:sz="0" w:space="0" w:color="auto"/>
                                    <w:left w:val="none" w:sz="0" w:space="0" w:color="auto"/>
                                    <w:bottom w:val="none" w:sz="0" w:space="0" w:color="auto"/>
                                    <w:right w:val="none" w:sz="0" w:space="0" w:color="auto"/>
                                  </w:divBdr>
                                  <w:divsChild>
                                    <w:div w:id="158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1938">
                          <w:marLeft w:val="0"/>
                          <w:marRight w:val="0"/>
                          <w:marTop w:val="440"/>
                          <w:marBottom w:val="200"/>
                          <w:divBdr>
                            <w:top w:val="none" w:sz="0" w:space="0" w:color="auto"/>
                            <w:left w:val="none" w:sz="0" w:space="0" w:color="auto"/>
                            <w:bottom w:val="none" w:sz="0" w:space="0" w:color="auto"/>
                            <w:right w:val="none" w:sz="0" w:space="0" w:color="auto"/>
                          </w:divBdr>
                          <w:divsChild>
                            <w:div w:id="1171486861">
                              <w:marLeft w:val="0"/>
                              <w:marRight w:val="0"/>
                              <w:marTop w:val="0"/>
                              <w:marBottom w:val="0"/>
                              <w:divBdr>
                                <w:top w:val="none" w:sz="0" w:space="0" w:color="auto"/>
                                <w:left w:val="none" w:sz="0" w:space="0" w:color="auto"/>
                                <w:bottom w:val="none" w:sz="0" w:space="0" w:color="auto"/>
                                <w:right w:val="none" w:sz="0" w:space="0" w:color="auto"/>
                              </w:divBdr>
                            </w:div>
                          </w:divsChild>
                        </w:div>
                        <w:div w:id="2026517092">
                          <w:marLeft w:val="0"/>
                          <w:marRight w:val="0"/>
                          <w:marTop w:val="740"/>
                          <w:marBottom w:val="200"/>
                          <w:divBdr>
                            <w:top w:val="none" w:sz="0" w:space="0" w:color="auto"/>
                            <w:left w:val="none" w:sz="0" w:space="0" w:color="auto"/>
                            <w:bottom w:val="none" w:sz="0" w:space="0" w:color="auto"/>
                            <w:right w:val="none" w:sz="0" w:space="0" w:color="auto"/>
                          </w:divBdr>
                          <w:divsChild>
                            <w:div w:id="6695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18505">
                  <w:marLeft w:val="0"/>
                  <w:marRight w:val="0"/>
                  <w:marTop w:val="740"/>
                  <w:marBottom w:val="740"/>
                  <w:divBdr>
                    <w:top w:val="none" w:sz="0" w:space="0" w:color="auto"/>
                    <w:left w:val="none" w:sz="0" w:space="0" w:color="auto"/>
                    <w:bottom w:val="none" w:sz="0" w:space="0" w:color="auto"/>
                    <w:right w:val="none" w:sz="0" w:space="0" w:color="auto"/>
                  </w:divBdr>
                  <w:divsChild>
                    <w:div w:id="1989748498">
                      <w:marLeft w:val="0"/>
                      <w:marRight w:val="0"/>
                      <w:marTop w:val="0"/>
                      <w:marBottom w:val="0"/>
                      <w:divBdr>
                        <w:top w:val="none" w:sz="0" w:space="0" w:color="auto"/>
                        <w:left w:val="none" w:sz="0" w:space="0" w:color="auto"/>
                        <w:bottom w:val="none" w:sz="0" w:space="0" w:color="auto"/>
                        <w:right w:val="none" w:sz="0" w:space="0" w:color="auto"/>
                      </w:divBdr>
                      <w:divsChild>
                        <w:div w:id="1010311">
                          <w:marLeft w:val="0"/>
                          <w:marRight w:val="0"/>
                          <w:marTop w:val="440"/>
                          <w:marBottom w:val="740"/>
                          <w:divBdr>
                            <w:top w:val="none" w:sz="0" w:space="0" w:color="auto"/>
                            <w:left w:val="none" w:sz="0" w:space="0" w:color="auto"/>
                            <w:bottom w:val="none" w:sz="0" w:space="0" w:color="auto"/>
                            <w:right w:val="none" w:sz="0" w:space="0" w:color="auto"/>
                          </w:divBdr>
                          <w:divsChild>
                            <w:div w:id="1642350060">
                              <w:marLeft w:val="0"/>
                              <w:marRight w:val="0"/>
                              <w:marTop w:val="0"/>
                              <w:marBottom w:val="0"/>
                              <w:divBdr>
                                <w:top w:val="none" w:sz="0" w:space="0" w:color="auto"/>
                                <w:left w:val="none" w:sz="0" w:space="0" w:color="auto"/>
                                <w:bottom w:val="none" w:sz="0" w:space="0" w:color="auto"/>
                                <w:right w:val="none" w:sz="0" w:space="0" w:color="auto"/>
                              </w:divBdr>
                              <w:divsChild>
                                <w:div w:id="710614248">
                                  <w:marLeft w:val="0"/>
                                  <w:marRight w:val="0"/>
                                  <w:marTop w:val="440"/>
                                  <w:marBottom w:val="200"/>
                                  <w:divBdr>
                                    <w:top w:val="none" w:sz="0" w:space="0" w:color="auto"/>
                                    <w:left w:val="none" w:sz="0" w:space="0" w:color="auto"/>
                                    <w:bottom w:val="none" w:sz="0" w:space="0" w:color="auto"/>
                                    <w:right w:val="none" w:sz="0" w:space="0" w:color="auto"/>
                                  </w:divBdr>
                                  <w:divsChild>
                                    <w:div w:id="249310813">
                                      <w:marLeft w:val="0"/>
                                      <w:marRight w:val="0"/>
                                      <w:marTop w:val="0"/>
                                      <w:marBottom w:val="0"/>
                                      <w:divBdr>
                                        <w:top w:val="none" w:sz="0" w:space="0" w:color="auto"/>
                                        <w:left w:val="none" w:sz="0" w:space="0" w:color="auto"/>
                                        <w:bottom w:val="none" w:sz="0" w:space="0" w:color="auto"/>
                                        <w:right w:val="none" w:sz="0" w:space="0" w:color="auto"/>
                                      </w:divBdr>
                                    </w:div>
                                  </w:divsChild>
                                </w:div>
                                <w:div w:id="813915492">
                                  <w:marLeft w:val="0"/>
                                  <w:marRight w:val="0"/>
                                  <w:marTop w:val="440"/>
                                  <w:marBottom w:val="200"/>
                                  <w:divBdr>
                                    <w:top w:val="none" w:sz="0" w:space="0" w:color="auto"/>
                                    <w:left w:val="none" w:sz="0" w:space="0" w:color="auto"/>
                                    <w:bottom w:val="none" w:sz="0" w:space="0" w:color="auto"/>
                                    <w:right w:val="none" w:sz="0" w:space="0" w:color="auto"/>
                                  </w:divBdr>
                                  <w:divsChild>
                                    <w:div w:id="219287571">
                                      <w:marLeft w:val="0"/>
                                      <w:marRight w:val="0"/>
                                      <w:marTop w:val="0"/>
                                      <w:marBottom w:val="0"/>
                                      <w:divBdr>
                                        <w:top w:val="none" w:sz="0" w:space="0" w:color="auto"/>
                                        <w:left w:val="none" w:sz="0" w:space="0" w:color="auto"/>
                                        <w:bottom w:val="none" w:sz="0" w:space="0" w:color="auto"/>
                                        <w:right w:val="none" w:sz="0" w:space="0" w:color="auto"/>
                                      </w:divBdr>
                                    </w:div>
                                  </w:divsChild>
                                </w:div>
                                <w:div w:id="1592081061">
                                  <w:marLeft w:val="0"/>
                                  <w:marRight w:val="0"/>
                                  <w:marTop w:val="440"/>
                                  <w:marBottom w:val="740"/>
                                  <w:divBdr>
                                    <w:top w:val="none" w:sz="0" w:space="0" w:color="auto"/>
                                    <w:left w:val="none" w:sz="0" w:space="0" w:color="auto"/>
                                    <w:bottom w:val="none" w:sz="0" w:space="0" w:color="auto"/>
                                    <w:right w:val="none" w:sz="0" w:space="0" w:color="auto"/>
                                  </w:divBdr>
                                  <w:divsChild>
                                    <w:div w:id="1821072523">
                                      <w:marLeft w:val="0"/>
                                      <w:marRight w:val="0"/>
                                      <w:marTop w:val="0"/>
                                      <w:marBottom w:val="0"/>
                                      <w:divBdr>
                                        <w:top w:val="none" w:sz="0" w:space="0" w:color="auto"/>
                                        <w:left w:val="none" w:sz="0" w:space="0" w:color="auto"/>
                                        <w:bottom w:val="none" w:sz="0" w:space="0" w:color="auto"/>
                                        <w:right w:val="none" w:sz="0" w:space="0" w:color="auto"/>
                                      </w:divBdr>
                                      <w:divsChild>
                                        <w:div w:id="65420241">
                                          <w:marLeft w:val="0"/>
                                          <w:marRight w:val="0"/>
                                          <w:marTop w:val="360"/>
                                          <w:marBottom w:val="0"/>
                                          <w:divBdr>
                                            <w:top w:val="none" w:sz="0" w:space="0" w:color="auto"/>
                                            <w:left w:val="none" w:sz="0" w:space="0" w:color="auto"/>
                                            <w:bottom w:val="none" w:sz="0" w:space="0" w:color="auto"/>
                                            <w:right w:val="none" w:sz="0" w:space="0" w:color="auto"/>
                                          </w:divBdr>
                                          <w:divsChild>
                                            <w:div w:id="1153331081">
                                              <w:marLeft w:val="0"/>
                                              <w:marRight w:val="0"/>
                                              <w:marTop w:val="0"/>
                                              <w:marBottom w:val="0"/>
                                              <w:divBdr>
                                                <w:top w:val="none" w:sz="0" w:space="0" w:color="auto"/>
                                                <w:left w:val="none" w:sz="0" w:space="0" w:color="auto"/>
                                                <w:bottom w:val="none" w:sz="0" w:space="0" w:color="auto"/>
                                                <w:right w:val="none" w:sz="0" w:space="0" w:color="auto"/>
                                              </w:divBdr>
                                            </w:div>
                                          </w:divsChild>
                                        </w:div>
                                        <w:div w:id="262153908">
                                          <w:marLeft w:val="0"/>
                                          <w:marRight w:val="0"/>
                                          <w:marTop w:val="440"/>
                                          <w:marBottom w:val="200"/>
                                          <w:divBdr>
                                            <w:top w:val="none" w:sz="0" w:space="0" w:color="auto"/>
                                            <w:left w:val="none" w:sz="0" w:space="0" w:color="auto"/>
                                            <w:bottom w:val="none" w:sz="0" w:space="0" w:color="auto"/>
                                            <w:right w:val="none" w:sz="0" w:space="0" w:color="auto"/>
                                          </w:divBdr>
                                          <w:divsChild>
                                            <w:div w:id="325793479">
                                              <w:marLeft w:val="0"/>
                                              <w:marRight w:val="0"/>
                                              <w:marTop w:val="0"/>
                                              <w:marBottom w:val="0"/>
                                              <w:divBdr>
                                                <w:top w:val="none" w:sz="0" w:space="0" w:color="auto"/>
                                                <w:left w:val="none" w:sz="0" w:space="0" w:color="auto"/>
                                                <w:bottom w:val="none" w:sz="0" w:space="0" w:color="auto"/>
                                                <w:right w:val="none" w:sz="0" w:space="0" w:color="auto"/>
                                              </w:divBdr>
                                            </w:div>
                                          </w:divsChild>
                                        </w:div>
                                        <w:div w:id="791479251">
                                          <w:marLeft w:val="0"/>
                                          <w:marRight w:val="0"/>
                                          <w:marTop w:val="0"/>
                                          <w:marBottom w:val="200"/>
                                          <w:divBdr>
                                            <w:top w:val="none" w:sz="0" w:space="0" w:color="auto"/>
                                            <w:left w:val="none" w:sz="0" w:space="0" w:color="auto"/>
                                            <w:bottom w:val="none" w:sz="0" w:space="0" w:color="auto"/>
                                            <w:right w:val="none" w:sz="0" w:space="0" w:color="auto"/>
                                          </w:divBdr>
                                          <w:divsChild>
                                            <w:div w:id="1521893508">
                                              <w:marLeft w:val="0"/>
                                              <w:marRight w:val="0"/>
                                              <w:marTop w:val="0"/>
                                              <w:marBottom w:val="0"/>
                                              <w:divBdr>
                                                <w:top w:val="none" w:sz="0" w:space="0" w:color="auto"/>
                                                <w:left w:val="none" w:sz="0" w:space="0" w:color="auto"/>
                                                <w:bottom w:val="none" w:sz="0" w:space="0" w:color="auto"/>
                                                <w:right w:val="none" w:sz="0" w:space="0" w:color="auto"/>
                                              </w:divBdr>
                                            </w:div>
                                          </w:divsChild>
                                        </w:div>
                                        <w:div w:id="1034498759">
                                          <w:marLeft w:val="0"/>
                                          <w:marRight w:val="0"/>
                                          <w:marTop w:val="360"/>
                                          <w:marBottom w:val="0"/>
                                          <w:divBdr>
                                            <w:top w:val="none" w:sz="0" w:space="0" w:color="auto"/>
                                            <w:left w:val="none" w:sz="0" w:space="0" w:color="auto"/>
                                            <w:bottom w:val="none" w:sz="0" w:space="0" w:color="auto"/>
                                            <w:right w:val="none" w:sz="0" w:space="0" w:color="auto"/>
                                          </w:divBdr>
                                          <w:divsChild>
                                            <w:div w:id="545794810">
                                              <w:marLeft w:val="0"/>
                                              <w:marRight w:val="0"/>
                                              <w:marTop w:val="0"/>
                                              <w:marBottom w:val="0"/>
                                              <w:divBdr>
                                                <w:top w:val="none" w:sz="0" w:space="0" w:color="auto"/>
                                                <w:left w:val="none" w:sz="0" w:space="0" w:color="auto"/>
                                                <w:bottom w:val="none" w:sz="0" w:space="0" w:color="auto"/>
                                                <w:right w:val="none" w:sz="0" w:space="0" w:color="auto"/>
                                              </w:divBdr>
                                            </w:div>
                                          </w:divsChild>
                                        </w:div>
                                        <w:div w:id="1407071700">
                                          <w:marLeft w:val="0"/>
                                          <w:marRight w:val="0"/>
                                          <w:marTop w:val="360"/>
                                          <w:marBottom w:val="0"/>
                                          <w:divBdr>
                                            <w:top w:val="none" w:sz="0" w:space="0" w:color="auto"/>
                                            <w:left w:val="none" w:sz="0" w:space="0" w:color="auto"/>
                                            <w:bottom w:val="none" w:sz="0" w:space="0" w:color="auto"/>
                                            <w:right w:val="none" w:sz="0" w:space="0" w:color="auto"/>
                                          </w:divBdr>
                                          <w:divsChild>
                                            <w:div w:id="779643086">
                                              <w:marLeft w:val="0"/>
                                              <w:marRight w:val="0"/>
                                              <w:marTop w:val="0"/>
                                              <w:marBottom w:val="0"/>
                                              <w:divBdr>
                                                <w:top w:val="none" w:sz="0" w:space="0" w:color="auto"/>
                                                <w:left w:val="none" w:sz="0" w:space="0" w:color="auto"/>
                                                <w:bottom w:val="none" w:sz="0" w:space="0" w:color="auto"/>
                                                <w:right w:val="none" w:sz="0" w:space="0" w:color="auto"/>
                                              </w:divBdr>
                                            </w:div>
                                          </w:divsChild>
                                        </w:div>
                                        <w:div w:id="1435006749">
                                          <w:marLeft w:val="0"/>
                                          <w:marRight w:val="0"/>
                                          <w:marTop w:val="360"/>
                                          <w:marBottom w:val="0"/>
                                          <w:divBdr>
                                            <w:top w:val="none" w:sz="0" w:space="0" w:color="auto"/>
                                            <w:left w:val="none" w:sz="0" w:space="0" w:color="auto"/>
                                            <w:bottom w:val="none" w:sz="0" w:space="0" w:color="auto"/>
                                            <w:right w:val="none" w:sz="0" w:space="0" w:color="auto"/>
                                          </w:divBdr>
                                          <w:divsChild>
                                            <w:div w:id="4833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202">
                                  <w:marLeft w:val="0"/>
                                  <w:marRight w:val="0"/>
                                  <w:marTop w:val="440"/>
                                  <w:marBottom w:val="740"/>
                                  <w:divBdr>
                                    <w:top w:val="none" w:sz="0" w:space="0" w:color="auto"/>
                                    <w:left w:val="none" w:sz="0" w:space="0" w:color="auto"/>
                                    <w:bottom w:val="none" w:sz="0" w:space="0" w:color="auto"/>
                                    <w:right w:val="none" w:sz="0" w:space="0" w:color="auto"/>
                                  </w:divBdr>
                                  <w:divsChild>
                                    <w:div w:id="240337564">
                                      <w:marLeft w:val="0"/>
                                      <w:marRight w:val="0"/>
                                      <w:marTop w:val="0"/>
                                      <w:marBottom w:val="0"/>
                                      <w:divBdr>
                                        <w:top w:val="none" w:sz="0" w:space="0" w:color="auto"/>
                                        <w:left w:val="none" w:sz="0" w:space="0" w:color="auto"/>
                                        <w:bottom w:val="none" w:sz="0" w:space="0" w:color="auto"/>
                                        <w:right w:val="none" w:sz="0" w:space="0" w:color="auto"/>
                                      </w:divBdr>
                                      <w:divsChild>
                                        <w:div w:id="195124325">
                                          <w:marLeft w:val="0"/>
                                          <w:marRight w:val="0"/>
                                          <w:marTop w:val="440"/>
                                          <w:marBottom w:val="200"/>
                                          <w:divBdr>
                                            <w:top w:val="none" w:sz="0" w:space="0" w:color="auto"/>
                                            <w:left w:val="none" w:sz="0" w:space="0" w:color="auto"/>
                                            <w:bottom w:val="none" w:sz="0" w:space="0" w:color="auto"/>
                                            <w:right w:val="none" w:sz="0" w:space="0" w:color="auto"/>
                                          </w:divBdr>
                                          <w:divsChild>
                                            <w:div w:id="1503230531">
                                              <w:marLeft w:val="0"/>
                                              <w:marRight w:val="0"/>
                                              <w:marTop w:val="0"/>
                                              <w:marBottom w:val="0"/>
                                              <w:divBdr>
                                                <w:top w:val="none" w:sz="0" w:space="0" w:color="auto"/>
                                                <w:left w:val="none" w:sz="0" w:space="0" w:color="auto"/>
                                                <w:bottom w:val="none" w:sz="0" w:space="0" w:color="auto"/>
                                                <w:right w:val="none" w:sz="0" w:space="0" w:color="auto"/>
                                              </w:divBdr>
                                            </w:div>
                                          </w:divsChild>
                                        </w:div>
                                        <w:div w:id="198248135">
                                          <w:marLeft w:val="0"/>
                                          <w:marRight w:val="0"/>
                                          <w:marTop w:val="360"/>
                                          <w:marBottom w:val="0"/>
                                          <w:divBdr>
                                            <w:top w:val="none" w:sz="0" w:space="0" w:color="auto"/>
                                            <w:left w:val="none" w:sz="0" w:space="0" w:color="auto"/>
                                            <w:bottom w:val="none" w:sz="0" w:space="0" w:color="auto"/>
                                            <w:right w:val="none" w:sz="0" w:space="0" w:color="auto"/>
                                          </w:divBdr>
                                          <w:divsChild>
                                            <w:div w:id="1235706507">
                                              <w:marLeft w:val="0"/>
                                              <w:marRight w:val="0"/>
                                              <w:marTop w:val="0"/>
                                              <w:marBottom w:val="0"/>
                                              <w:divBdr>
                                                <w:top w:val="none" w:sz="0" w:space="0" w:color="auto"/>
                                                <w:left w:val="none" w:sz="0" w:space="0" w:color="auto"/>
                                                <w:bottom w:val="none" w:sz="0" w:space="0" w:color="auto"/>
                                                <w:right w:val="none" w:sz="0" w:space="0" w:color="auto"/>
                                              </w:divBdr>
                                            </w:div>
                                          </w:divsChild>
                                        </w:div>
                                        <w:div w:id="220673402">
                                          <w:marLeft w:val="0"/>
                                          <w:marRight w:val="0"/>
                                          <w:marTop w:val="360"/>
                                          <w:marBottom w:val="0"/>
                                          <w:divBdr>
                                            <w:top w:val="none" w:sz="0" w:space="0" w:color="auto"/>
                                            <w:left w:val="none" w:sz="0" w:space="0" w:color="auto"/>
                                            <w:bottom w:val="none" w:sz="0" w:space="0" w:color="auto"/>
                                            <w:right w:val="none" w:sz="0" w:space="0" w:color="auto"/>
                                          </w:divBdr>
                                          <w:divsChild>
                                            <w:div w:id="687409520">
                                              <w:marLeft w:val="0"/>
                                              <w:marRight w:val="0"/>
                                              <w:marTop w:val="0"/>
                                              <w:marBottom w:val="0"/>
                                              <w:divBdr>
                                                <w:top w:val="none" w:sz="0" w:space="0" w:color="auto"/>
                                                <w:left w:val="none" w:sz="0" w:space="0" w:color="auto"/>
                                                <w:bottom w:val="none" w:sz="0" w:space="0" w:color="auto"/>
                                                <w:right w:val="none" w:sz="0" w:space="0" w:color="auto"/>
                                              </w:divBdr>
                                            </w:div>
                                          </w:divsChild>
                                        </w:div>
                                        <w:div w:id="376247324">
                                          <w:marLeft w:val="0"/>
                                          <w:marRight w:val="0"/>
                                          <w:marTop w:val="360"/>
                                          <w:marBottom w:val="0"/>
                                          <w:divBdr>
                                            <w:top w:val="none" w:sz="0" w:space="0" w:color="auto"/>
                                            <w:left w:val="none" w:sz="0" w:space="0" w:color="auto"/>
                                            <w:bottom w:val="none" w:sz="0" w:space="0" w:color="auto"/>
                                            <w:right w:val="none" w:sz="0" w:space="0" w:color="auto"/>
                                          </w:divBdr>
                                          <w:divsChild>
                                            <w:div w:id="868956782">
                                              <w:marLeft w:val="0"/>
                                              <w:marRight w:val="0"/>
                                              <w:marTop w:val="0"/>
                                              <w:marBottom w:val="0"/>
                                              <w:divBdr>
                                                <w:top w:val="none" w:sz="0" w:space="0" w:color="auto"/>
                                                <w:left w:val="none" w:sz="0" w:space="0" w:color="auto"/>
                                                <w:bottom w:val="none" w:sz="0" w:space="0" w:color="auto"/>
                                                <w:right w:val="none" w:sz="0" w:space="0" w:color="auto"/>
                                              </w:divBdr>
                                            </w:div>
                                          </w:divsChild>
                                        </w:div>
                                        <w:div w:id="742020759">
                                          <w:marLeft w:val="0"/>
                                          <w:marRight w:val="0"/>
                                          <w:marTop w:val="360"/>
                                          <w:marBottom w:val="0"/>
                                          <w:divBdr>
                                            <w:top w:val="none" w:sz="0" w:space="0" w:color="auto"/>
                                            <w:left w:val="none" w:sz="0" w:space="0" w:color="auto"/>
                                            <w:bottom w:val="none" w:sz="0" w:space="0" w:color="auto"/>
                                            <w:right w:val="none" w:sz="0" w:space="0" w:color="auto"/>
                                          </w:divBdr>
                                          <w:divsChild>
                                            <w:div w:id="23945707">
                                              <w:marLeft w:val="0"/>
                                              <w:marRight w:val="0"/>
                                              <w:marTop w:val="0"/>
                                              <w:marBottom w:val="0"/>
                                              <w:divBdr>
                                                <w:top w:val="none" w:sz="0" w:space="0" w:color="auto"/>
                                                <w:left w:val="none" w:sz="0" w:space="0" w:color="auto"/>
                                                <w:bottom w:val="none" w:sz="0" w:space="0" w:color="auto"/>
                                                <w:right w:val="none" w:sz="0" w:space="0" w:color="auto"/>
                                              </w:divBdr>
                                            </w:div>
                                          </w:divsChild>
                                        </w:div>
                                        <w:div w:id="1083140785">
                                          <w:marLeft w:val="0"/>
                                          <w:marRight w:val="0"/>
                                          <w:marTop w:val="360"/>
                                          <w:marBottom w:val="0"/>
                                          <w:divBdr>
                                            <w:top w:val="none" w:sz="0" w:space="0" w:color="auto"/>
                                            <w:left w:val="none" w:sz="0" w:space="0" w:color="auto"/>
                                            <w:bottom w:val="none" w:sz="0" w:space="0" w:color="auto"/>
                                            <w:right w:val="none" w:sz="0" w:space="0" w:color="auto"/>
                                          </w:divBdr>
                                          <w:divsChild>
                                            <w:div w:id="445084191">
                                              <w:marLeft w:val="0"/>
                                              <w:marRight w:val="0"/>
                                              <w:marTop w:val="0"/>
                                              <w:marBottom w:val="0"/>
                                              <w:divBdr>
                                                <w:top w:val="none" w:sz="0" w:space="0" w:color="auto"/>
                                                <w:left w:val="none" w:sz="0" w:space="0" w:color="auto"/>
                                                <w:bottom w:val="none" w:sz="0" w:space="0" w:color="auto"/>
                                                <w:right w:val="none" w:sz="0" w:space="0" w:color="auto"/>
                                              </w:divBdr>
                                            </w:div>
                                          </w:divsChild>
                                        </w:div>
                                        <w:div w:id="1306354502">
                                          <w:marLeft w:val="0"/>
                                          <w:marRight w:val="0"/>
                                          <w:marTop w:val="360"/>
                                          <w:marBottom w:val="0"/>
                                          <w:divBdr>
                                            <w:top w:val="none" w:sz="0" w:space="0" w:color="auto"/>
                                            <w:left w:val="none" w:sz="0" w:space="0" w:color="auto"/>
                                            <w:bottom w:val="none" w:sz="0" w:space="0" w:color="auto"/>
                                            <w:right w:val="none" w:sz="0" w:space="0" w:color="auto"/>
                                          </w:divBdr>
                                          <w:divsChild>
                                            <w:div w:id="150145310">
                                              <w:marLeft w:val="0"/>
                                              <w:marRight w:val="0"/>
                                              <w:marTop w:val="0"/>
                                              <w:marBottom w:val="0"/>
                                              <w:divBdr>
                                                <w:top w:val="none" w:sz="0" w:space="0" w:color="auto"/>
                                                <w:left w:val="none" w:sz="0" w:space="0" w:color="auto"/>
                                                <w:bottom w:val="none" w:sz="0" w:space="0" w:color="auto"/>
                                                <w:right w:val="none" w:sz="0" w:space="0" w:color="auto"/>
                                              </w:divBdr>
                                            </w:div>
                                          </w:divsChild>
                                        </w:div>
                                        <w:div w:id="1510408277">
                                          <w:marLeft w:val="0"/>
                                          <w:marRight w:val="0"/>
                                          <w:marTop w:val="0"/>
                                          <w:marBottom w:val="0"/>
                                          <w:divBdr>
                                            <w:top w:val="none" w:sz="0" w:space="0" w:color="auto"/>
                                            <w:left w:val="none" w:sz="0" w:space="0" w:color="auto"/>
                                            <w:bottom w:val="none" w:sz="0" w:space="0" w:color="auto"/>
                                            <w:right w:val="none" w:sz="0" w:space="0" w:color="auto"/>
                                          </w:divBdr>
                                          <w:divsChild>
                                            <w:div w:id="1849060428">
                                              <w:marLeft w:val="0"/>
                                              <w:marRight w:val="0"/>
                                              <w:marTop w:val="0"/>
                                              <w:marBottom w:val="0"/>
                                              <w:divBdr>
                                                <w:top w:val="none" w:sz="0" w:space="0" w:color="auto"/>
                                                <w:left w:val="none" w:sz="0" w:space="0" w:color="auto"/>
                                                <w:bottom w:val="none" w:sz="0" w:space="0" w:color="auto"/>
                                                <w:right w:val="none" w:sz="0" w:space="0" w:color="auto"/>
                                              </w:divBdr>
                                              <w:divsChild>
                                                <w:div w:id="1755972434">
                                                  <w:marLeft w:val="0"/>
                                                  <w:marRight w:val="0"/>
                                                  <w:marTop w:val="360"/>
                                                  <w:marBottom w:val="0"/>
                                                  <w:divBdr>
                                                    <w:top w:val="none" w:sz="0" w:space="0" w:color="auto"/>
                                                    <w:left w:val="none" w:sz="0" w:space="0" w:color="auto"/>
                                                    <w:bottom w:val="none" w:sz="0" w:space="0" w:color="auto"/>
                                                    <w:right w:val="none" w:sz="0" w:space="0" w:color="auto"/>
                                                  </w:divBdr>
                                                  <w:divsChild>
                                                    <w:div w:id="2000573799">
                                                      <w:marLeft w:val="0"/>
                                                      <w:marRight w:val="0"/>
                                                      <w:marTop w:val="0"/>
                                                      <w:marBottom w:val="0"/>
                                                      <w:divBdr>
                                                        <w:top w:val="none" w:sz="0" w:space="0" w:color="auto"/>
                                                        <w:left w:val="none" w:sz="0" w:space="0" w:color="auto"/>
                                                        <w:bottom w:val="none" w:sz="0" w:space="0" w:color="auto"/>
                                                        <w:right w:val="none" w:sz="0" w:space="0" w:color="auto"/>
                                                      </w:divBdr>
                                                      <w:divsChild>
                                                        <w:div w:id="533807800">
                                                          <w:marLeft w:val="600"/>
                                                          <w:marRight w:val="0"/>
                                                          <w:marTop w:val="80"/>
                                                          <w:marBottom w:val="0"/>
                                                          <w:divBdr>
                                                            <w:top w:val="none" w:sz="0" w:space="0" w:color="auto"/>
                                                            <w:left w:val="none" w:sz="0" w:space="0" w:color="auto"/>
                                                            <w:bottom w:val="none" w:sz="0" w:space="0" w:color="auto"/>
                                                            <w:right w:val="none" w:sz="0" w:space="0" w:color="auto"/>
                                                          </w:divBdr>
                                                          <w:divsChild>
                                                            <w:div w:id="240406227">
                                                              <w:marLeft w:val="0"/>
                                                              <w:marRight w:val="0"/>
                                                              <w:marTop w:val="0"/>
                                                              <w:marBottom w:val="0"/>
                                                              <w:divBdr>
                                                                <w:top w:val="none" w:sz="0" w:space="0" w:color="auto"/>
                                                                <w:left w:val="none" w:sz="0" w:space="0" w:color="auto"/>
                                                                <w:bottom w:val="none" w:sz="0" w:space="0" w:color="auto"/>
                                                                <w:right w:val="none" w:sz="0" w:space="0" w:color="auto"/>
                                                              </w:divBdr>
                                                            </w:div>
                                                          </w:divsChild>
                                                        </w:div>
                                                        <w:div w:id="562447558">
                                                          <w:marLeft w:val="600"/>
                                                          <w:marRight w:val="0"/>
                                                          <w:marTop w:val="80"/>
                                                          <w:marBottom w:val="0"/>
                                                          <w:divBdr>
                                                            <w:top w:val="none" w:sz="0" w:space="0" w:color="auto"/>
                                                            <w:left w:val="none" w:sz="0" w:space="0" w:color="auto"/>
                                                            <w:bottom w:val="none" w:sz="0" w:space="0" w:color="auto"/>
                                                            <w:right w:val="none" w:sz="0" w:space="0" w:color="auto"/>
                                                          </w:divBdr>
                                                          <w:divsChild>
                                                            <w:div w:id="914902452">
                                                              <w:marLeft w:val="0"/>
                                                              <w:marRight w:val="0"/>
                                                              <w:marTop w:val="0"/>
                                                              <w:marBottom w:val="0"/>
                                                              <w:divBdr>
                                                                <w:top w:val="none" w:sz="0" w:space="0" w:color="auto"/>
                                                                <w:left w:val="none" w:sz="0" w:space="0" w:color="auto"/>
                                                                <w:bottom w:val="none" w:sz="0" w:space="0" w:color="auto"/>
                                                                <w:right w:val="none" w:sz="0" w:space="0" w:color="auto"/>
                                                              </w:divBdr>
                                                            </w:div>
                                                          </w:divsChild>
                                                        </w:div>
                                                        <w:div w:id="641496893">
                                                          <w:marLeft w:val="600"/>
                                                          <w:marRight w:val="0"/>
                                                          <w:marTop w:val="80"/>
                                                          <w:marBottom w:val="0"/>
                                                          <w:divBdr>
                                                            <w:top w:val="none" w:sz="0" w:space="0" w:color="auto"/>
                                                            <w:left w:val="none" w:sz="0" w:space="0" w:color="auto"/>
                                                            <w:bottom w:val="none" w:sz="0" w:space="0" w:color="auto"/>
                                                            <w:right w:val="none" w:sz="0" w:space="0" w:color="auto"/>
                                                          </w:divBdr>
                                                          <w:divsChild>
                                                            <w:div w:id="724988276">
                                                              <w:marLeft w:val="0"/>
                                                              <w:marRight w:val="0"/>
                                                              <w:marTop w:val="0"/>
                                                              <w:marBottom w:val="0"/>
                                                              <w:divBdr>
                                                                <w:top w:val="none" w:sz="0" w:space="0" w:color="auto"/>
                                                                <w:left w:val="none" w:sz="0" w:space="0" w:color="auto"/>
                                                                <w:bottom w:val="none" w:sz="0" w:space="0" w:color="auto"/>
                                                                <w:right w:val="none" w:sz="0" w:space="0" w:color="auto"/>
                                                              </w:divBdr>
                                                            </w:div>
                                                          </w:divsChild>
                                                        </w:div>
                                                        <w:div w:id="833568236">
                                                          <w:marLeft w:val="600"/>
                                                          <w:marRight w:val="0"/>
                                                          <w:marTop w:val="80"/>
                                                          <w:marBottom w:val="0"/>
                                                          <w:divBdr>
                                                            <w:top w:val="none" w:sz="0" w:space="0" w:color="auto"/>
                                                            <w:left w:val="none" w:sz="0" w:space="0" w:color="auto"/>
                                                            <w:bottom w:val="none" w:sz="0" w:space="0" w:color="auto"/>
                                                            <w:right w:val="none" w:sz="0" w:space="0" w:color="auto"/>
                                                          </w:divBdr>
                                                          <w:divsChild>
                                                            <w:div w:id="774792674">
                                                              <w:marLeft w:val="0"/>
                                                              <w:marRight w:val="0"/>
                                                              <w:marTop w:val="0"/>
                                                              <w:marBottom w:val="0"/>
                                                              <w:divBdr>
                                                                <w:top w:val="none" w:sz="0" w:space="0" w:color="auto"/>
                                                                <w:left w:val="none" w:sz="0" w:space="0" w:color="auto"/>
                                                                <w:bottom w:val="none" w:sz="0" w:space="0" w:color="auto"/>
                                                                <w:right w:val="none" w:sz="0" w:space="0" w:color="auto"/>
                                                              </w:divBdr>
                                                            </w:div>
                                                          </w:divsChild>
                                                        </w:div>
                                                        <w:div w:id="1028456667">
                                                          <w:marLeft w:val="600"/>
                                                          <w:marRight w:val="0"/>
                                                          <w:marTop w:val="80"/>
                                                          <w:marBottom w:val="0"/>
                                                          <w:divBdr>
                                                            <w:top w:val="none" w:sz="0" w:space="0" w:color="auto"/>
                                                            <w:left w:val="none" w:sz="0" w:space="0" w:color="auto"/>
                                                            <w:bottom w:val="none" w:sz="0" w:space="0" w:color="auto"/>
                                                            <w:right w:val="none" w:sz="0" w:space="0" w:color="auto"/>
                                                          </w:divBdr>
                                                          <w:divsChild>
                                                            <w:div w:id="2104564095">
                                                              <w:marLeft w:val="0"/>
                                                              <w:marRight w:val="0"/>
                                                              <w:marTop w:val="0"/>
                                                              <w:marBottom w:val="0"/>
                                                              <w:divBdr>
                                                                <w:top w:val="none" w:sz="0" w:space="0" w:color="auto"/>
                                                                <w:left w:val="none" w:sz="0" w:space="0" w:color="auto"/>
                                                                <w:bottom w:val="none" w:sz="0" w:space="0" w:color="auto"/>
                                                                <w:right w:val="none" w:sz="0" w:space="0" w:color="auto"/>
                                                              </w:divBdr>
                                                            </w:div>
                                                          </w:divsChild>
                                                        </w:div>
                                                        <w:div w:id="1033193902">
                                                          <w:marLeft w:val="600"/>
                                                          <w:marRight w:val="0"/>
                                                          <w:marTop w:val="80"/>
                                                          <w:marBottom w:val="0"/>
                                                          <w:divBdr>
                                                            <w:top w:val="none" w:sz="0" w:space="0" w:color="auto"/>
                                                            <w:left w:val="none" w:sz="0" w:space="0" w:color="auto"/>
                                                            <w:bottom w:val="none" w:sz="0" w:space="0" w:color="auto"/>
                                                            <w:right w:val="none" w:sz="0" w:space="0" w:color="auto"/>
                                                          </w:divBdr>
                                                          <w:divsChild>
                                                            <w:div w:id="2102213621">
                                                              <w:marLeft w:val="0"/>
                                                              <w:marRight w:val="0"/>
                                                              <w:marTop w:val="0"/>
                                                              <w:marBottom w:val="0"/>
                                                              <w:divBdr>
                                                                <w:top w:val="none" w:sz="0" w:space="0" w:color="auto"/>
                                                                <w:left w:val="none" w:sz="0" w:space="0" w:color="auto"/>
                                                                <w:bottom w:val="none" w:sz="0" w:space="0" w:color="auto"/>
                                                                <w:right w:val="none" w:sz="0" w:space="0" w:color="auto"/>
                                                              </w:divBdr>
                                                            </w:div>
                                                          </w:divsChild>
                                                        </w:div>
                                                        <w:div w:id="1577011199">
                                                          <w:marLeft w:val="600"/>
                                                          <w:marRight w:val="0"/>
                                                          <w:marTop w:val="80"/>
                                                          <w:marBottom w:val="0"/>
                                                          <w:divBdr>
                                                            <w:top w:val="none" w:sz="0" w:space="0" w:color="auto"/>
                                                            <w:left w:val="none" w:sz="0" w:space="0" w:color="auto"/>
                                                            <w:bottom w:val="none" w:sz="0" w:space="0" w:color="auto"/>
                                                            <w:right w:val="none" w:sz="0" w:space="0" w:color="auto"/>
                                                          </w:divBdr>
                                                          <w:divsChild>
                                                            <w:div w:id="1338195181">
                                                              <w:marLeft w:val="0"/>
                                                              <w:marRight w:val="0"/>
                                                              <w:marTop w:val="0"/>
                                                              <w:marBottom w:val="0"/>
                                                              <w:divBdr>
                                                                <w:top w:val="none" w:sz="0" w:space="0" w:color="auto"/>
                                                                <w:left w:val="none" w:sz="0" w:space="0" w:color="auto"/>
                                                                <w:bottom w:val="none" w:sz="0" w:space="0" w:color="auto"/>
                                                                <w:right w:val="none" w:sz="0" w:space="0" w:color="auto"/>
                                                              </w:divBdr>
                                                            </w:div>
                                                          </w:divsChild>
                                                        </w:div>
                                                        <w:div w:id="1966957728">
                                                          <w:marLeft w:val="600"/>
                                                          <w:marRight w:val="0"/>
                                                          <w:marTop w:val="80"/>
                                                          <w:marBottom w:val="0"/>
                                                          <w:divBdr>
                                                            <w:top w:val="none" w:sz="0" w:space="0" w:color="auto"/>
                                                            <w:left w:val="none" w:sz="0" w:space="0" w:color="auto"/>
                                                            <w:bottom w:val="none" w:sz="0" w:space="0" w:color="auto"/>
                                                            <w:right w:val="none" w:sz="0" w:space="0" w:color="auto"/>
                                                          </w:divBdr>
                                                          <w:divsChild>
                                                            <w:div w:id="7285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00123">
                                  <w:marLeft w:val="0"/>
                                  <w:marRight w:val="0"/>
                                  <w:marTop w:val="440"/>
                                  <w:marBottom w:val="740"/>
                                  <w:divBdr>
                                    <w:top w:val="none" w:sz="0" w:space="0" w:color="auto"/>
                                    <w:left w:val="none" w:sz="0" w:space="0" w:color="auto"/>
                                    <w:bottom w:val="none" w:sz="0" w:space="0" w:color="auto"/>
                                    <w:right w:val="none" w:sz="0" w:space="0" w:color="auto"/>
                                  </w:divBdr>
                                  <w:divsChild>
                                    <w:div w:id="1868104924">
                                      <w:marLeft w:val="0"/>
                                      <w:marRight w:val="0"/>
                                      <w:marTop w:val="0"/>
                                      <w:marBottom w:val="0"/>
                                      <w:divBdr>
                                        <w:top w:val="none" w:sz="0" w:space="0" w:color="auto"/>
                                        <w:left w:val="none" w:sz="0" w:space="0" w:color="auto"/>
                                        <w:bottom w:val="none" w:sz="0" w:space="0" w:color="auto"/>
                                        <w:right w:val="none" w:sz="0" w:space="0" w:color="auto"/>
                                      </w:divBdr>
                                      <w:divsChild>
                                        <w:div w:id="1277518547">
                                          <w:marLeft w:val="0"/>
                                          <w:marRight w:val="0"/>
                                          <w:marTop w:val="0"/>
                                          <w:marBottom w:val="200"/>
                                          <w:divBdr>
                                            <w:top w:val="none" w:sz="0" w:space="0" w:color="auto"/>
                                            <w:left w:val="none" w:sz="0" w:space="0" w:color="auto"/>
                                            <w:bottom w:val="none" w:sz="0" w:space="0" w:color="auto"/>
                                            <w:right w:val="none" w:sz="0" w:space="0" w:color="auto"/>
                                          </w:divBdr>
                                          <w:divsChild>
                                            <w:div w:id="979386364">
                                              <w:marLeft w:val="0"/>
                                              <w:marRight w:val="0"/>
                                              <w:marTop w:val="0"/>
                                              <w:marBottom w:val="0"/>
                                              <w:divBdr>
                                                <w:top w:val="none" w:sz="0" w:space="0" w:color="auto"/>
                                                <w:left w:val="none" w:sz="0" w:space="0" w:color="auto"/>
                                                <w:bottom w:val="none" w:sz="0" w:space="0" w:color="auto"/>
                                                <w:right w:val="none" w:sz="0" w:space="0" w:color="auto"/>
                                              </w:divBdr>
                                            </w:div>
                                          </w:divsChild>
                                        </w:div>
                                        <w:div w:id="2122723730">
                                          <w:marLeft w:val="0"/>
                                          <w:marRight w:val="0"/>
                                          <w:marTop w:val="440"/>
                                          <w:marBottom w:val="200"/>
                                          <w:divBdr>
                                            <w:top w:val="none" w:sz="0" w:space="0" w:color="auto"/>
                                            <w:left w:val="none" w:sz="0" w:space="0" w:color="auto"/>
                                            <w:bottom w:val="none" w:sz="0" w:space="0" w:color="auto"/>
                                            <w:right w:val="none" w:sz="0" w:space="0" w:color="auto"/>
                                          </w:divBdr>
                                          <w:divsChild>
                                            <w:div w:id="1931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0195">
                          <w:marLeft w:val="0"/>
                          <w:marRight w:val="0"/>
                          <w:marTop w:val="440"/>
                          <w:marBottom w:val="740"/>
                          <w:divBdr>
                            <w:top w:val="none" w:sz="0" w:space="0" w:color="auto"/>
                            <w:left w:val="none" w:sz="0" w:space="0" w:color="auto"/>
                            <w:bottom w:val="none" w:sz="0" w:space="0" w:color="auto"/>
                            <w:right w:val="none" w:sz="0" w:space="0" w:color="auto"/>
                          </w:divBdr>
                          <w:divsChild>
                            <w:div w:id="1273396603">
                              <w:marLeft w:val="0"/>
                              <w:marRight w:val="0"/>
                              <w:marTop w:val="0"/>
                              <w:marBottom w:val="0"/>
                              <w:divBdr>
                                <w:top w:val="none" w:sz="0" w:space="0" w:color="auto"/>
                                <w:left w:val="none" w:sz="0" w:space="0" w:color="auto"/>
                                <w:bottom w:val="none" w:sz="0" w:space="0" w:color="auto"/>
                                <w:right w:val="none" w:sz="0" w:space="0" w:color="auto"/>
                              </w:divBdr>
                              <w:divsChild>
                                <w:div w:id="680859827">
                                  <w:marLeft w:val="0"/>
                                  <w:marRight w:val="0"/>
                                  <w:marTop w:val="440"/>
                                  <w:marBottom w:val="200"/>
                                  <w:divBdr>
                                    <w:top w:val="none" w:sz="0" w:space="0" w:color="auto"/>
                                    <w:left w:val="none" w:sz="0" w:space="0" w:color="auto"/>
                                    <w:bottom w:val="none" w:sz="0" w:space="0" w:color="auto"/>
                                    <w:right w:val="none" w:sz="0" w:space="0" w:color="auto"/>
                                  </w:divBdr>
                                  <w:divsChild>
                                    <w:div w:id="1716082325">
                                      <w:marLeft w:val="0"/>
                                      <w:marRight w:val="0"/>
                                      <w:marTop w:val="0"/>
                                      <w:marBottom w:val="0"/>
                                      <w:divBdr>
                                        <w:top w:val="none" w:sz="0" w:space="0" w:color="auto"/>
                                        <w:left w:val="none" w:sz="0" w:space="0" w:color="auto"/>
                                        <w:bottom w:val="none" w:sz="0" w:space="0" w:color="auto"/>
                                        <w:right w:val="none" w:sz="0" w:space="0" w:color="auto"/>
                                      </w:divBdr>
                                    </w:div>
                                  </w:divsChild>
                                </w:div>
                                <w:div w:id="1200554582">
                                  <w:marLeft w:val="0"/>
                                  <w:marRight w:val="0"/>
                                  <w:marTop w:val="440"/>
                                  <w:marBottom w:val="200"/>
                                  <w:divBdr>
                                    <w:top w:val="none" w:sz="0" w:space="0" w:color="auto"/>
                                    <w:left w:val="none" w:sz="0" w:space="0" w:color="auto"/>
                                    <w:bottom w:val="none" w:sz="0" w:space="0" w:color="auto"/>
                                    <w:right w:val="none" w:sz="0" w:space="0" w:color="auto"/>
                                  </w:divBdr>
                                  <w:divsChild>
                                    <w:div w:id="704019456">
                                      <w:marLeft w:val="0"/>
                                      <w:marRight w:val="0"/>
                                      <w:marTop w:val="0"/>
                                      <w:marBottom w:val="0"/>
                                      <w:divBdr>
                                        <w:top w:val="none" w:sz="0" w:space="0" w:color="auto"/>
                                        <w:left w:val="none" w:sz="0" w:space="0" w:color="auto"/>
                                        <w:bottom w:val="none" w:sz="0" w:space="0" w:color="auto"/>
                                        <w:right w:val="none" w:sz="0" w:space="0" w:color="auto"/>
                                      </w:divBdr>
                                    </w:div>
                                  </w:divsChild>
                                </w:div>
                                <w:div w:id="1647275515">
                                  <w:marLeft w:val="0"/>
                                  <w:marRight w:val="0"/>
                                  <w:marTop w:val="440"/>
                                  <w:marBottom w:val="740"/>
                                  <w:divBdr>
                                    <w:top w:val="none" w:sz="0" w:space="0" w:color="auto"/>
                                    <w:left w:val="none" w:sz="0" w:space="0" w:color="auto"/>
                                    <w:bottom w:val="none" w:sz="0" w:space="0" w:color="auto"/>
                                    <w:right w:val="none" w:sz="0" w:space="0" w:color="auto"/>
                                  </w:divBdr>
                                  <w:divsChild>
                                    <w:div w:id="545527719">
                                      <w:marLeft w:val="0"/>
                                      <w:marRight w:val="0"/>
                                      <w:marTop w:val="0"/>
                                      <w:marBottom w:val="0"/>
                                      <w:divBdr>
                                        <w:top w:val="none" w:sz="0" w:space="0" w:color="auto"/>
                                        <w:left w:val="none" w:sz="0" w:space="0" w:color="auto"/>
                                        <w:bottom w:val="none" w:sz="0" w:space="0" w:color="auto"/>
                                        <w:right w:val="none" w:sz="0" w:space="0" w:color="auto"/>
                                      </w:divBdr>
                                      <w:divsChild>
                                        <w:div w:id="265424951">
                                          <w:marLeft w:val="0"/>
                                          <w:marRight w:val="0"/>
                                          <w:marTop w:val="360"/>
                                          <w:marBottom w:val="0"/>
                                          <w:divBdr>
                                            <w:top w:val="none" w:sz="0" w:space="0" w:color="auto"/>
                                            <w:left w:val="none" w:sz="0" w:space="0" w:color="auto"/>
                                            <w:bottom w:val="none" w:sz="0" w:space="0" w:color="auto"/>
                                            <w:right w:val="none" w:sz="0" w:space="0" w:color="auto"/>
                                          </w:divBdr>
                                          <w:divsChild>
                                            <w:div w:id="2077698295">
                                              <w:marLeft w:val="0"/>
                                              <w:marRight w:val="0"/>
                                              <w:marTop w:val="0"/>
                                              <w:marBottom w:val="0"/>
                                              <w:divBdr>
                                                <w:top w:val="none" w:sz="0" w:space="0" w:color="auto"/>
                                                <w:left w:val="none" w:sz="0" w:space="0" w:color="auto"/>
                                                <w:bottom w:val="none" w:sz="0" w:space="0" w:color="auto"/>
                                                <w:right w:val="none" w:sz="0" w:space="0" w:color="auto"/>
                                              </w:divBdr>
                                            </w:div>
                                          </w:divsChild>
                                        </w:div>
                                        <w:div w:id="458844355">
                                          <w:marLeft w:val="0"/>
                                          <w:marRight w:val="0"/>
                                          <w:marTop w:val="360"/>
                                          <w:marBottom w:val="0"/>
                                          <w:divBdr>
                                            <w:top w:val="none" w:sz="0" w:space="0" w:color="auto"/>
                                            <w:left w:val="none" w:sz="0" w:space="0" w:color="auto"/>
                                            <w:bottom w:val="none" w:sz="0" w:space="0" w:color="auto"/>
                                            <w:right w:val="none" w:sz="0" w:space="0" w:color="auto"/>
                                          </w:divBdr>
                                          <w:divsChild>
                                            <w:div w:id="420686985">
                                              <w:marLeft w:val="0"/>
                                              <w:marRight w:val="0"/>
                                              <w:marTop w:val="0"/>
                                              <w:marBottom w:val="0"/>
                                              <w:divBdr>
                                                <w:top w:val="none" w:sz="0" w:space="0" w:color="auto"/>
                                                <w:left w:val="none" w:sz="0" w:space="0" w:color="auto"/>
                                                <w:bottom w:val="none" w:sz="0" w:space="0" w:color="auto"/>
                                                <w:right w:val="none" w:sz="0" w:space="0" w:color="auto"/>
                                              </w:divBdr>
                                            </w:div>
                                          </w:divsChild>
                                        </w:div>
                                        <w:div w:id="498816644">
                                          <w:marLeft w:val="0"/>
                                          <w:marRight w:val="0"/>
                                          <w:marTop w:val="360"/>
                                          <w:marBottom w:val="0"/>
                                          <w:divBdr>
                                            <w:top w:val="none" w:sz="0" w:space="0" w:color="auto"/>
                                            <w:left w:val="none" w:sz="0" w:space="0" w:color="auto"/>
                                            <w:bottom w:val="none" w:sz="0" w:space="0" w:color="auto"/>
                                            <w:right w:val="none" w:sz="0" w:space="0" w:color="auto"/>
                                          </w:divBdr>
                                          <w:divsChild>
                                            <w:div w:id="2039508156">
                                              <w:marLeft w:val="0"/>
                                              <w:marRight w:val="0"/>
                                              <w:marTop w:val="0"/>
                                              <w:marBottom w:val="0"/>
                                              <w:divBdr>
                                                <w:top w:val="none" w:sz="0" w:space="0" w:color="auto"/>
                                                <w:left w:val="none" w:sz="0" w:space="0" w:color="auto"/>
                                                <w:bottom w:val="none" w:sz="0" w:space="0" w:color="auto"/>
                                                <w:right w:val="none" w:sz="0" w:space="0" w:color="auto"/>
                                              </w:divBdr>
                                            </w:div>
                                          </w:divsChild>
                                        </w:div>
                                        <w:div w:id="515388817">
                                          <w:marLeft w:val="0"/>
                                          <w:marRight w:val="0"/>
                                          <w:marTop w:val="440"/>
                                          <w:marBottom w:val="200"/>
                                          <w:divBdr>
                                            <w:top w:val="none" w:sz="0" w:space="0" w:color="auto"/>
                                            <w:left w:val="none" w:sz="0" w:space="0" w:color="auto"/>
                                            <w:bottom w:val="none" w:sz="0" w:space="0" w:color="auto"/>
                                            <w:right w:val="none" w:sz="0" w:space="0" w:color="auto"/>
                                          </w:divBdr>
                                          <w:divsChild>
                                            <w:div w:id="812792750">
                                              <w:marLeft w:val="0"/>
                                              <w:marRight w:val="0"/>
                                              <w:marTop w:val="0"/>
                                              <w:marBottom w:val="0"/>
                                              <w:divBdr>
                                                <w:top w:val="none" w:sz="0" w:space="0" w:color="auto"/>
                                                <w:left w:val="none" w:sz="0" w:space="0" w:color="auto"/>
                                                <w:bottom w:val="none" w:sz="0" w:space="0" w:color="auto"/>
                                                <w:right w:val="none" w:sz="0" w:space="0" w:color="auto"/>
                                              </w:divBdr>
                                            </w:div>
                                          </w:divsChild>
                                        </w:div>
                                        <w:div w:id="1190336323">
                                          <w:marLeft w:val="0"/>
                                          <w:marRight w:val="0"/>
                                          <w:marTop w:val="360"/>
                                          <w:marBottom w:val="0"/>
                                          <w:divBdr>
                                            <w:top w:val="none" w:sz="0" w:space="0" w:color="auto"/>
                                            <w:left w:val="none" w:sz="0" w:space="0" w:color="auto"/>
                                            <w:bottom w:val="none" w:sz="0" w:space="0" w:color="auto"/>
                                            <w:right w:val="none" w:sz="0" w:space="0" w:color="auto"/>
                                          </w:divBdr>
                                          <w:divsChild>
                                            <w:div w:id="253637460">
                                              <w:marLeft w:val="0"/>
                                              <w:marRight w:val="0"/>
                                              <w:marTop w:val="0"/>
                                              <w:marBottom w:val="0"/>
                                              <w:divBdr>
                                                <w:top w:val="none" w:sz="0" w:space="0" w:color="auto"/>
                                                <w:left w:val="none" w:sz="0" w:space="0" w:color="auto"/>
                                                <w:bottom w:val="none" w:sz="0" w:space="0" w:color="auto"/>
                                                <w:right w:val="none" w:sz="0" w:space="0" w:color="auto"/>
                                              </w:divBdr>
                                            </w:div>
                                          </w:divsChild>
                                        </w:div>
                                        <w:div w:id="1477869240">
                                          <w:marLeft w:val="0"/>
                                          <w:marRight w:val="0"/>
                                          <w:marTop w:val="360"/>
                                          <w:marBottom w:val="0"/>
                                          <w:divBdr>
                                            <w:top w:val="none" w:sz="0" w:space="0" w:color="auto"/>
                                            <w:left w:val="none" w:sz="0" w:space="0" w:color="auto"/>
                                            <w:bottom w:val="none" w:sz="0" w:space="0" w:color="auto"/>
                                            <w:right w:val="none" w:sz="0" w:space="0" w:color="auto"/>
                                          </w:divBdr>
                                          <w:divsChild>
                                            <w:div w:id="922224102">
                                              <w:marLeft w:val="0"/>
                                              <w:marRight w:val="0"/>
                                              <w:marTop w:val="0"/>
                                              <w:marBottom w:val="0"/>
                                              <w:divBdr>
                                                <w:top w:val="none" w:sz="0" w:space="0" w:color="auto"/>
                                                <w:left w:val="none" w:sz="0" w:space="0" w:color="auto"/>
                                                <w:bottom w:val="none" w:sz="0" w:space="0" w:color="auto"/>
                                                <w:right w:val="none" w:sz="0" w:space="0" w:color="auto"/>
                                              </w:divBdr>
                                            </w:div>
                                          </w:divsChild>
                                        </w:div>
                                        <w:div w:id="1545871396">
                                          <w:marLeft w:val="0"/>
                                          <w:marRight w:val="0"/>
                                          <w:marTop w:val="360"/>
                                          <w:marBottom w:val="0"/>
                                          <w:divBdr>
                                            <w:top w:val="none" w:sz="0" w:space="0" w:color="auto"/>
                                            <w:left w:val="none" w:sz="0" w:space="0" w:color="auto"/>
                                            <w:bottom w:val="none" w:sz="0" w:space="0" w:color="auto"/>
                                            <w:right w:val="none" w:sz="0" w:space="0" w:color="auto"/>
                                          </w:divBdr>
                                          <w:divsChild>
                                            <w:div w:id="7327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005645">
                          <w:marLeft w:val="0"/>
                          <w:marRight w:val="0"/>
                          <w:marTop w:val="740"/>
                          <w:marBottom w:val="200"/>
                          <w:divBdr>
                            <w:top w:val="none" w:sz="0" w:space="0" w:color="auto"/>
                            <w:left w:val="none" w:sz="0" w:space="0" w:color="auto"/>
                            <w:bottom w:val="none" w:sz="0" w:space="0" w:color="auto"/>
                            <w:right w:val="none" w:sz="0" w:space="0" w:color="auto"/>
                          </w:divBdr>
                          <w:divsChild>
                            <w:div w:id="1343318111">
                              <w:marLeft w:val="0"/>
                              <w:marRight w:val="0"/>
                              <w:marTop w:val="0"/>
                              <w:marBottom w:val="0"/>
                              <w:divBdr>
                                <w:top w:val="none" w:sz="0" w:space="0" w:color="auto"/>
                                <w:left w:val="none" w:sz="0" w:space="0" w:color="auto"/>
                                <w:bottom w:val="none" w:sz="0" w:space="0" w:color="auto"/>
                                <w:right w:val="none" w:sz="0" w:space="0" w:color="auto"/>
                              </w:divBdr>
                            </w:div>
                          </w:divsChild>
                        </w:div>
                        <w:div w:id="1419330125">
                          <w:marLeft w:val="0"/>
                          <w:marRight w:val="0"/>
                          <w:marTop w:val="440"/>
                          <w:marBottom w:val="740"/>
                          <w:divBdr>
                            <w:top w:val="none" w:sz="0" w:space="0" w:color="auto"/>
                            <w:left w:val="none" w:sz="0" w:space="0" w:color="auto"/>
                            <w:bottom w:val="none" w:sz="0" w:space="0" w:color="auto"/>
                            <w:right w:val="none" w:sz="0" w:space="0" w:color="auto"/>
                          </w:divBdr>
                          <w:divsChild>
                            <w:div w:id="302271515">
                              <w:marLeft w:val="0"/>
                              <w:marRight w:val="0"/>
                              <w:marTop w:val="0"/>
                              <w:marBottom w:val="0"/>
                              <w:divBdr>
                                <w:top w:val="none" w:sz="0" w:space="0" w:color="auto"/>
                                <w:left w:val="none" w:sz="0" w:space="0" w:color="auto"/>
                                <w:bottom w:val="none" w:sz="0" w:space="0" w:color="auto"/>
                                <w:right w:val="none" w:sz="0" w:space="0" w:color="auto"/>
                              </w:divBdr>
                              <w:divsChild>
                                <w:div w:id="127479027">
                                  <w:marLeft w:val="0"/>
                                  <w:marRight w:val="0"/>
                                  <w:marTop w:val="440"/>
                                  <w:marBottom w:val="200"/>
                                  <w:divBdr>
                                    <w:top w:val="none" w:sz="0" w:space="0" w:color="auto"/>
                                    <w:left w:val="none" w:sz="0" w:space="0" w:color="auto"/>
                                    <w:bottom w:val="none" w:sz="0" w:space="0" w:color="auto"/>
                                    <w:right w:val="none" w:sz="0" w:space="0" w:color="auto"/>
                                  </w:divBdr>
                                  <w:divsChild>
                                    <w:div w:id="1098018280">
                                      <w:marLeft w:val="0"/>
                                      <w:marRight w:val="0"/>
                                      <w:marTop w:val="0"/>
                                      <w:marBottom w:val="0"/>
                                      <w:divBdr>
                                        <w:top w:val="none" w:sz="0" w:space="0" w:color="auto"/>
                                        <w:left w:val="none" w:sz="0" w:space="0" w:color="auto"/>
                                        <w:bottom w:val="none" w:sz="0" w:space="0" w:color="auto"/>
                                        <w:right w:val="none" w:sz="0" w:space="0" w:color="auto"/>
                                      </w:divBdr>
                                    </w:div>
                                  </w:divsChild>
                                </w:div>
                                <w:div w:id="556016142">
                                  <w:marLeft w:val="0"/>
                                  <w:marRight w:val="0"/>
                                  <w:marTop w:val="440"/>
                                  <w:marBottom w:val="740"/>
                                  <w:divBdr>
                                    <w:top w:val="none" w:sz="0" w:space="0" w:color="auto"/>
                                    <w:left w:val="none" w:sz="0" w:space="0" w:color="auto"/>
                                    <w:bottom w:val="none" w:sz="0" w:space="0" w:color="auto"/>
                                    <w:right w:val="none" w:sz="0" w:space="0" w:color="auto"/>
                                  </w:divBdr>
                                  <w:divsChild>
                                    <w:div w:id="1782649298">
                                      <w:marLeft w:val="0"/>
                                      <w:marRight w:val="0"/>
                                      <w:marTop w:val="0"/>
                                      <w:marBottom w:val="0"/>
                                      <w:divBdr>
                                        <w:top w:val="none" w:sz="0" w:space="0" w:color="auto"/>
                                        <w:left w:val="none" w:sz="0" w:space="0" w:color="auto"/>
                                        <w:bottom w:val="none" w:sz="0" w:space="0" w:color="auto"/>
                                        <w:right w:val="none" w:sz="0" w:space="0" w:color="auto"/>
                                      </w:divBdr>
                                      <w:divsChild>
                                        <w:div w:id="217669669">
                                          <w:marLeft w:val="0"/>
                                          <w:marRight w:val="0"/>
                                          <w:marTop w:val="0"/>
                                          <w:marBottom w:val="0"/>
                                          <w:divBdr>
                                            <w:top w:val="none" w:sz="0" w:space="0" w:color="auto"/>
                                            <w:left w:val="none" w:sz="0" w:space="0" w:color="auto"/>
                                            <w:bottom w:val="none" w:sz="0" w:space="0" w:color="auto"/>
                                            <w:right w:val="none" w:sz="0" w:space="0" w:color="auto"/>
                                          </w:divBdr>
                                          <w:divsChild>
                                            <w:div w:id="1282952778">
                                              <w:marLeft w:val="0"/>
                                              <w:marRight w:val="0"/>
                                              <w:marTop w:val="0"/>
                                              <w:marBottom w:val="0"/>
                                              <w:divBdr>
                                                <w:top w:val="none" w:sz="0" w:space="0" w:color="auto"/>
                                                <w:left w:val="none" w:sz="0" w:space="0" w:color="auto"/>
                                                <w:bottom w:val="none" w:sz="0" w:space="0" w:color="auto"/>
                                                <w:right w:val="none" w:sz="0" w:space="0" w:color="auto"/>
                                              </w:divBdr>
                                              <w:divsChild>
                                                <w:div w:id="145051108">
                                                  <w:marLeft w:val="0"/>
                                                  <w:marRight w:val="0"/>
                                                  <w:marTop w:val="360"/>
                                                  <w:marBottom w:val="0"/>
                                                  <w:divBdr>
                                                    <w:top w:val="none" w:sz="0" w:space="0" w:color="auto"/>
                                                    <w:left w:val="none" w:sz="0" w:space="0" w:color="auto"/>
                                                    <w:bottom w:val="none" w:sz="0" w:space="0" w:color="auto"/>
                                                    <w:right w:val="none" w:sz="0" w:space="0" w:color="auto"/>
                                                  </w:divBdr>
                                                  <w:divsChild>
                                                    <w:div w:id="46876600">
                                                      <w:marLeft w:val="0"/>
                                                      <w:marRight w:val="0"/>
                                                      <w:marTop w:val="0"/>
                                                      <w:marBottom w:val="0"/>
                                                      <w:divBdr>
                                                        <w:top w:val="none" w:sz="0" w:space="0" w:color="auto"/>
                                                        <w:left w:val="none" w:sz="0" w:space="0" w:color="auto"/>
                                                        <w:bottom w:val="none" w:sz="0" w:space="0" w:color="auto"/>
                                                        <w:right w:val="none" w:sz="0" w:space="0" w:color="auto"/>
                                                      </w:divBdr>
                                                      <w:divsChild>
                                                        <w:div w:id="50228882">
                                                          <w:marLeft w:val="600"/>
                                                          <w:marRight w:val="0"/>
                                                          <w:marTop w:val="80"/>
                                                          <w:marBottom w:val="0"/>
                                                          <w:divBdr>
                                                            <w:top w:val="none" w:sz="0" w:space="0" w:color="auto"/>
                                                            <w:left w:val="none" w:sz="0" w:space="0" w:color="auto"/>
                                                            <w:bottom w:val="none" w:sz="0" w:space="0" w:color="auto"/>
                                                            <w:right w:val="none" w:sz="0" w:space="0" w:color="auto"/>
                                                          </w:divBdr>
                                                          <w:divsChild>
                                                            <w:div w:id="1402799181">
                                                              <w:marLeft w:val="0"/>
                                                              <w:marRight w:val="0"/>
                                                              <w:marTop w:val="0"/>
                                                              <w:marBottom w:val="0"/>
                                                              <w:divBdr>
                                                                <w:top w:val="none" w:sz="0" w:space="0" w:color="auto"/>
                                                                <w:left w:val="none" w:sz="0" w:space="0" w:color="auto"/>
                                                                <w:bottom w:val="none" w:sz="0" w:space="0" w:color="auto"/>
                                                                <w:right w:val="none" w:sz="0" w:space="0" w:color="auto"/>
                                                              </w:divBdr>
                                                            </w:div>
                                                          </w:divsChild>
                                                        </w:div>
                                                        <w:div w:id="974214422">
                                                          <w:marLeft w:val="600"/>
                                                          <w:marRight w:val="0"/>
                                                          <w:marTop w:val="80"/>
                                                          <w:marBottom w:val="0"/>
                                                          <w:divBdr>
                                                            <w:top w:val="none" w:sz="0" w:space="0" w:color="auto"/>
                                                            <w:left w:val="none" w:sz="0" w:space="0" w:color="auto"/>
                                                            <w:bottom w:val="none" w:sz="0" w:space="0" w:color="auto"/>
                                                            <w:right w:val="none" w:sz="0" w:space="0" w:color="auto"/>
                                                          </w:divBdr>
                                                          <w:divsChild>
                                                            <w:div w:id="5265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20112">
                                          <w:marLeft w:val="0"/>
                                          <w:marRight w:val="0"/>
                                          <w:marTop w:val="360"/>
                                          <w:marBottom w:val="0"/>
                                          <w:divBdr>
                                            <w:top w:val="none" w:sz="0" w:space="0" w:color="auto"/>
                                            <w:left w:val="none" w:sz="0" w:space="0" w:color="auto"/>
                                            <w:bottom w:val="none" w:sz="0" w:space="0" w:color="auto"/>
                                            <w:right w:val="none" w:sz="0" w:space="0" w:color="auto"/>
                                          </w:divBdr>
                                          <w:divsChild>
                                            <w:div w:id="1132360993">
                                              <w:marLeft w:val="0"/>
                                              <w:marRight w:val="0"/>
                                              <w:marTop w:val="0"/>
                                              <w:marBottom w:val="0"/>
                                              <w:divBdr>
                                                <w:top w:val="none" w:sz="0" w:space="0" w:color="auto"/>
                                                <w:left w:val="none" w:sz="0" w:space="0" w:color="auto"/>
                                                <w:bottom w:val="none" w:sz="0" w:space="0" w:color="auto"/>
                                                <w:right w:val="none" w:sz="0" w:space="0" w:color="auto"/>
                                              </w:divBdr>
                                            </w:div>
                                          </w:divsChild>
                                        </w:div>
                                        <w:div w:id="633678275">
                                          <w:marLeft w:val="0"/>
                                          <w:marRight w:val="0"/>
                                          <w:marTop w:val="360"/>
                                          <w:marBottom w:val="0"/>
                                          <w:divBdr>
                                            <w:top w:val="none" w:sz="0" w:space="0" w:color="auto"/>
                                            <w:left w:val="none" w:sz="0" w:space="0" w:color="auto"/>
                                            <w:bottom w:val="none" w:sz="0" w:space="0" w:color="auto"/>
                                            <w:right w:val="none" w:sz="0" w:space="0" w:color="auto"/>
                                          </w:divBdr>
                                          <w:divsChild>
                                            <w:div w:id="1157114914">
                                              <w:marLeft w:val="0"/>
                                              <w:marRight w:val="0"/>
                                              <w:marTop w:val="0"/>
                                              <w:marBottom w:val="0"/>
                                              <w:divBdr>
                                                <w:top w:val="none" w:sz="0" w:space="0" w:color="auto"/>
                                                <w:left w:val="none" w:sz="0" w:space="0" w:color="auto"/>
                                                <w:bottom w:val="none" w:sz="0" w:space="0" w:color="auto"/>
                                                <w:right w:val="none" w:sz="0" w:space="0" w:color="auto"/>
                                              </w:divBdr>
                                            </w:div>
                                          </w:divsChild>
                                        </w:div>
                                        <w:div w:id="653291346">
                                          <w:marLeft w:val="0"/>
                                          <w:marRight w:val="0"/>
                                          <w:marTop w:val="360"/>
                                          <w:marBottom w:val="0"/>
                                          <w:divBdr>
                                            <w:top w:val="none" w:sz="0" w:space="0" w:color="auto"/>
                                            <w:left w:val="none" w:sz="0" w:space="0" w:color="auto"/>
                                            <w:bottom w:val="none" w:sz="0" w:space="0" w:color="auto"/>
                                            <w:right w:val="none" w:sz="0" w:space="0" w:color="auto"/>
                                          </w:divBdr>
                                          <w:divsChild>
                                            <w:div w:id="250815772">
                                              <w:marLeft w:val="0"/>
                                              <w:marRight w:val="0"/>
                                              <w:marTop w:val="0"/>
                                              <w:marBottom w:val="0"/>
                                              <w:divBdr>
                                                <w:top w:val="none" w:sz="0" w:space="0" w:color="auto"/>
                                                <w:left w:val="none" w:sz="0" w:space="0" w:color="auto"/>
                                                <w:bottom w:val="none" w:sz="0" w:space="0" w:color="auto"/>
                                                <w:right w:val="none" w:sz="0" w:space="0" w:color="auto"/>
                                              </w:divBdr>
                                            </w:div>
                                          </w:divsChild>
                                        </w:div>
                                        <w:div w:id="956328323">
                                          <w:marLeft w:val="0"/>
                                          <w:marRight w:val="0"/>
                                          <w:marTop w:val="360"/>
                                          <w:marBottom w:val="0"/>
                                          <w:divBdr>
                                            <w:top w:val="none" w:sz="0" w:space="0" w:color="auto"/>
                                            <w:left w:val="none" w:sz="0" w:space="0" w:color="auto"/>
                                            <w:bottom w:val="none" w:sz="0" w:space="0" w:color="auto"/>
                                            <w:right w:val="none" w:sz="0" w:space="0" w:color="auto"/>
                                          </w:divBdr>
                                          <w:divsChild>
                                            <w:div w:id="604387507">
                                              <w:marLeft w:val="0"/>
                                              <w:marRight w:val="0"/>
                                              <w:marTop w:val="0"/>
                                              <w:marBottom w:val="0"/>
                                              <w:divBdr>
                                                <w:top w:val="none" w:sz="0" w:space="0" w:color="auto"/>
                                                <w:left w:val="none" w:sz="0" w:space="0" w:color="auto"/>
                                                <w:bottom w:val="none" w:sz="0" w:space="0" w:color="auto"/>
                                                <w:right w:val="none" w:sz="0" w:space="0" w:color="auto"/>
                                              </w:divBdr>
                                            </w:div>
                                          </w:divsChild>
                                        </w:div>
                                        <w:div w:id="1752193648">
                                          <w:marLeft w:val="0"/>
                                          <w:marRight w:val="0"/>
                                          <w:marTop w:val="440"/>
                                          <w:marBottom w:val="200"/>
                                          <w:divBdr>
                                            <w:top w:val="none" w:sz="0" w:space="0" w:color="auto"/>
                                            <w:left w:val="none" w:sz="0" w:space="0" w:color="auto"/>
                                            <w:bottom w:val="none" w:sz="0" w:space="0" w:color="auto"/>
                                            <w:right w:val="none" w:sz="0" w:space="0" w:color="auto"/>
                                          </w:divBdr>
                                          <w:divsChild>
                                            <w:div w:id="1848330004">
                                              <w:marLeft w:val="0"/>
                                              <w:marRight w:val="0"/>
                                              <w:marTop w:val="0"/>
                                              <w:marBottom w:val="0"/>
                                              <w:divBdr>
                                                <w:top w:val="none" w:sz="0" w:space="0" w:color="auto"/>
                                                <w:left w:val="none" w:sz="0" w:space="0" w:color="auto"/>
                                                <w:bottom w:val="none" w:sz="0" w:space="0" w:color="auto"/>
                                                <w:right w:val="none" w:sz="0" w:space="0" w:color="auto"/>
                                              </w:divBdr>
                                            </w:div>
                                          </w:divsChild>
                                        </w:div>
                                        <w:div w:id="2051226656">
                                          <w:marLeft w:val="0"/>
                                          <w:marRight w:val="0"/>
                                          <w:marTop w:val="360"/>
                                          <w:marBottom w:val="0"/>
                                          <w:divBdr>
                                            <w:top w:val="none" w:sz="0" w:space="0" w:color="auto"/>
                                            <w:left w:val="none" w:sz="0" w:space="0" w:color="auto"/>
                                            <w:bottom w:val="none" w:sz="0" w:space="0" w:color="auto"/>
                                            <w:right w:val="none" w:sz="0" w:space="0" w:color="auto"/>
                                          </w:divBdr>
                                          <w:divsChild>
                                            <w:div w:id="3270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4056">
                                  <w:marLeft w:val="0"/>
                                  <w:marRight w:val="0"/>
                                  <w:marTop w:val="440"/>
                                  <w:marBottom w:val="200"/>
                                  <w:divBdr>
                                    <w:top w:val="none" w:sz="0" w:space="0" w:color="auto"/>
                                    <w:left w:val="none" w:sz="0" w:space="0" w:color="auto"/>
                                    <w:bottom w:val="none" w:sz="0" w:space="0" w:color="auto"/>
                                    <w:right w:val="none" w:sz="0" w:space="0" w:color="auto"/>
                                  </w:divBdr>
                                  <w:divsChild>
                                    <w:div w:id="1870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5650">
                          <w:marLeft w:val="0"/>
                          <w:marRight w:val="0"/>
                          <w:marTop w:val="440"/>
                          <w:marBottom w:val="740"/>
                          <w:divBdr>
                            <w:top w:val="none" w:sz="0" w:space="0" w:color="auto"/>
                            <w:left w:val="none" w:sz="0" w:space="0" w:color="auto"/>
                            <w:bottom w:val="none" w:sz="0" w:space="0" w:color="auto"/>
                            <w:right w:val="none" w:sz="0" w:space="0" w:color="auto"/>
                          </w:divBdr>
                          <w:divsChild>
                            <w:div w:id="1341663831">
                              <w:marLeft w:val="0"/>
                              <w:marRight w:val="0"/>
                              <w:marTop w:val="0"/>
                              <w:marBottom w:val="0"/>
                              <w:divBdr>
                                <w:top w:val="none" w:sz="0" w:space="0" w:color="auto"/>
                                <w:left w:val="none" w:sz="0" w:space="0" w:color="auto"/>
                                <w:bottom w:val="none" w:sz="0" w:space="0" w:color="auto"/>
                                <w:right w:val="none" w:sz="0" w:space="0" w:color="auto"/>
                              </w:divBdr>
                              <w:divsChild>
                                <w:div w:id="177740643">
                                  <w:marLeft w:val="0"/>
                                  <w:marRight w:val="0"/>
                                  <w:marTop w:val="440"/>
                                  <w:marBottom w:val="740"/>
                                  <w:divBdr>
                                    <w:top w:val="none" w:sz="0" w:space="0" w:color="auto"/>
                                    <w:left w:val="none" w:sz="0" w:space="0" w:color="auto"/>
                                    <w:bottom w:val="none" w:sz="0" w:space="0" w:color="auto"/>
                                    <w:right w:val="none" w:sz="0" w:space="0" w:color="auto"/>
                                  </w:divBdr>
                                  <w:divsChild>
                                    <w:div w:id="1721856238">
                                      <w:marLeft w:val="0"/>
                                      <w:marRight w:val="0"/>
                                      <w:marTop w:val="0"/>
                                      <w:marBottom w:val="0"/>
                                      <w:divBdr>
                                        <w:top w:val="none" w:sz="0" w:space="0" w:color="auto"/>
                                        <w:left w:val="none" w:sz="0" w:space="0" w:color="auto"/>
                                        <w:bottom w:val="none" w:sz="0" w:space="0" w:color="auto"/>
                                        <w:right w:val="none" w:sz="0" w:space="0" w:color="auto"/>
                                      </w:divBdr>
                                      <w:divsChild>
                                        <w:div w:id="202064987">
                                          <w:marLeft w:val="0"/>
                                          <w:marRight w:val="0"/>
                                          <w:marTop w:val="440"/>
                                          <w:marBottom w:val="200"/>
                                          <w:divBdr>
                                            <w:top w:val="none" w:sz="0" w:space="0" w:color="auto"/>
                                            <w:left w:val="none" w:sz="0" w:space="0" w:color="auto"/>
                                            <w:bottom w:val="none" w:sz="0" w:space="0" w:color="auto"/>
                                            <w:right w:val="none" w:sz="0" w:space="0" w:color="auto"/>
                                          </w:divBdr>
                                          <w:divsChild>
                                            <w:div w:id="1171480840">
                                              <w:marLeft w:val="0"/>
                                              <w:marRight w:val="0"/>
                                              <w:marTop w:val="0"/>
                                              <w:marBottom w:val="0"/>
                                              <w:divBdr>
                                                <w:top w:val="none" w:sz="0" w:space="0" w:color="auto"/>
                                                <w:left w:val="none" w:sz="0" w:space="0" w:color="auto"/>
                                                <w:bottom w:val="none" w:sz="0" w:space="0" w:color="auto"/>
                                                <w:right w:val="none" w:sz="0" w:space="0" w:color="auto"/>
                                              </w:divBdr>
                                            </w:div>
                                          </w:divsChild>
                                        </w:div>
                                        <w:div w:id="359011988">
                                          <w:marLeft w:val="0"/>
                                          <w:marRight w:val="0"/>
                                          <w:marTop w:val="360"/>
                                          <w:marBottom w:val="0"/>
                                          <w:divBdr>
                                            <w:top w:val="none" w:sz="0" w:space="0" w:color="auto"/>
                                            <w:left w:val="none" w:sz="0" w:space="0" w:color="auto"/>
                                            <w:bottom w:val="none" w:sz="0" w:space="0" w:color="auto"/>
                                            <w:right w:val="none" w:sz="0" w:space="0" w:color="auto"/>
                                          </w:divBdr>
                                          <w:divsChild>
                                            <w:div w:id="1845315696">
                                              <w:marLeft w:val="0"/>
                                              <w:marRight w:val="0"/>
                                              <w:marTop w:val="0"/>
                                              <w:marBottom w:val="0"/>
                                              <w:divBdr>
                                                <w:top w:val="none" w:sz="0" w:space="0" w:color="auto"/>
                                                <w:left w:val="none" w:sz="0" w:space="0" w:color="auto"/>
                                                <w:bottom w:val="none" w:sz="0" w:space="0" w:color="auto"/>
                                                <w:right w:val="none" w:sz="0" w:space="0" w:color="auto"/>
                                              </w:divBdr>
                                            </w:div>
                                          </w:divsChild>
                                        </w:div>
                                        <w:div w:id="1187403806">
                                          <w:marLeft w:val="0"/>
                                          <w:marRight w:val="0"/>
                                          <w:marTop w:val="360"/>
                                          <w:marBottom w:val="0"/>
                                          <w:divBdr>
                                            <w:top w:val="none" w:sz="0" w:space="0" w:color="auto"/>
                                            <w:left w:val="none" w:sz="0" w:space="0" w:color="auto"/>
                                            <w:bottom w:val="none" w:sz="0" w:space="0" w:color="auto"/>
                                            <w:right w:val="none" w:sz="0" w:space="0" w:color="auto"/>
                                          </w:divBdr>
                                          <w:divsChild>
                                            <w:div w:id="1674607153">
                                              <w:marLeft w:val="0"/>
                                              <w:marRight w:val="0"/>
                                              <w:marTop w:val="0"/>
                                              <w:marBottom w:val="0"/>
                                              <w:divBdr>
                                                <w:top w:val="none" w:sz="0" w:space="0" w:color="auto"/>
                                                <w:left w:val="none" w:sz="0" w:space="0" w:color="auto"/>
                                                <w:bottom w:val="none" w:sz="0" w:space="0" w:color="auto"/>
                                                <w:right w:val="none" w:sz="0" w:space="0" w:color="auto"/>
                                              </w:divBdr>
                                            </w:div>
                                          </w:divsChild>
                                        </w:div>
                                        <w:div w:id="1333221537">
                                          <w:marLeft w:val="0"/>
                                          <w:marRight w:val="0"/>
                                          <w:marTop w:val="360"/>
                                          <w:marBottom w:val="0"/>
                                          <w:divBdr>
                                            <w:top w:val="none" w:sz="0" w:space="0" w:color="auto"/>
                                            <w:left w:val="none" w:sz="0" w:space="0" w:color="auto"/>
                                            <w:bottom w:val="none" w:sz="0" w:space="0" w:color="auto"/>
                                            <w:right w:val="none" w:sz="0" w:space="0" w:color="auto"/>
                                          </w:divBdr>
                                          <w:divsChild>
                                            <w:div w:id="262226504">
                                              <w:marLeft w:val="0"/>
                                              <w:marRight w:val="0"/>
                                              <w:marTop w:val="0"/>
                                              <w:marBottom w:val="0"/>
                                              <w:divBdr>
                                                <w:top w:val="none" w:sz="0" w:space="0" w:color="auto"/>
                                                <w:left w:val="none" w:sz="0" w:space="0" w:color="auto"/>
                                                <w:bottom w:val="none" w:sz="0" w:space="0" w:color="auto"/>
                                                <w:right w:val="none" w:sz="0" w:space="0" w:color="auto"/>
                                              </w:divBdr>
                                            </w:div>
                                          </w:divsChild>
                                        </w:div>
                                        <w:div w:id="1345204131">
                                          <w:marLeft w:val="0"/>
                                          <w:marRight w:val="0"/>
                                          <w:marTop w:val="360"/>
                                          <w:marBottom w:val="0"/>
                                          <w:divBdr>
                                            <w:top w:val="none" w:sz="0" w:space="0" w:color="auto"/>
                                            <w:left w:val="none" w:sz="0" w:space="0" w:color="auto"/>
                                            <w:bottom w:val="none" w:sz="0" w:space="0" w:color="auto"/>
                                            <w:right w:val="none" w:sz="0" w:space="0" w:color="auto"/>
                                          </w:divBdr>
                                          <w:divsChild>
                                            <w:div w:id="1519808575">
                                              <w:marLeft w:val="0"/>
                                              <w:marRight w:val="0"/>
                                              <w:marTop w:val="0"/>
                                              <w:marBottom w:val="0"/>
                                              <w:divBdr>
                                                <w:top w:val="none" w:sz="0" w:space="0" w:color="auto"/>
                                                <w:left w:val="none" w:sz="0" w:space="0" w:color="auto"/>
                                                <w:bottom w:val="none" w:sz="0" w:space="0" w:color="auto"/>
                                                <w:right w:val="none" w:sz="0" w:space="0" w:color="auto"/>
                                              </w:divBdr>
                                            </w:div>
                                          </w:divsChild>
                                        </w:div>
                                        <w:div w:id="1360424711">
                                          <w:marLeft w:val="0"/>
                                          <w:marRight w:val="0"/>
                                          <w:marTop w:val="360"/>
                                          <w:marBottom w:val="0"/>
                                          <w:divBdr>
                                            <w:top w:val="none" w:sz="0" w:space="0" w:color="auto"/>
                                            <w:left w:val="none" w:sz="0" w:space="0" w:color="auto"/>
                                            <w:bottom w:val="none" w:sz="0" w:space="0" w:color="auto"/>
                                            <w:right w:val="none" w:sz="0" w:space="0" w:color="auto"/>
                                          </w:divBdr>
                                          <w:divsChild>
                                            <w:div w:id="767388511">
                                              <w:marLeft w:val="0"/>
                                              <w:marRight w:val="0"/>
                                              <w:marTop w:val="0"/>
                                              <w:marBottom w:val="0"/>
                                              <w:divBdr>
                                                <w:top w:val="none" w:sz="0" w:space="0" w:color="auto"/>
                                                <w:left w:val="none" w:sz="0" w:space="0" w:color="auto"/>
                                                <w:bottom w:val="none" w:sz="0" w:space="0" w:color="auto"/>
                                                <w:right w:val="none" w:sz="0" w:space="0" w:color="auto"/>
                                              </w:divBdr>
                                            </w:div>
                                          </w:divsChild>
                                        </w:div>
                                        <w:div w:id="1519849566">
                                          <w:marLeft w:val="0"/>
                                          <w:marRight w:val="0"/>
                                          <w:marTop w:val="360"/>
                                          <w:marBottom w:val="0"/>
                                          <w:divBdr>
                                            <w:top w:val="none" w:sz="0" w:space="0" w:color="auto"/>
                                            <w:left w:val="none" w:sz="0" w:space="0" w:color="auto"/>
                                            <w:bottom w:val="none" w:sz="0" w:space="0" w:color="auto"/>
                                            <w:right w:val="none" w:sz="0" w:space="0" w:color="auto"/>
                                          </w:divBdr>
                                          <w:divsChild>
                                            <w:div w:id="988822781">
                                              <w:marLeft w:val="0"/>
                                              <w:marRight w:val="0"/>
                                              <w:marTop w:val="0"/>
                                              <w:marBottom w:val="0"/>
                                              <w:divBdr>
                                                <w:top w:val="none" w:sz="0" w:space="0" w:color="auto"/>
                                                <w:left w:val="none" w:sz="0" w:space="0" w:color="auto"/>
                                                <w:bottom w:val="none" w:sz="0" w:space="0" w:color="auto"/>
                                                <w:right w:val="none" w:sz="0" w:space="0" w:color="auto"/>
                                              </w:divBdr>
                                            </w:div>
                                          </w:divsChild>
                                        </w:div>
                                        <w:div w:id="1763646838">
                                          <w:marLeft w:val="0"/>
                                          <w:marRight w:val="0"/>
                                          <w:marTop w:val="0"/>
                                          <w:marBottom w:val="0"/>
                                          <w:divBdr>
                                            <w:top w:val="none" w:sz="0" w:space="0" w:color="auto"/>
                                            <w:left w:val="none" w:sz="0" w:space="0" w:color="auto"/>
                                            <w:bottom w:val="none" w:sz="0" w:space="0" w:color="auto"/>
                                            <w:right w:val="none" w:sz="0" w:space="0" w:color="auto"/>
                                          </w:divBdr>
                                          <w:divsChild>
                                            <w:div w:id="1889106061">
                                              <w:marLeft w:val="0"/>
                                              <w:marRight w:val="0"/>
                                              <w:marTop w:val="0"/>
                                              <w:marBottom w:val="0"/>
                                              <w:divBdr>
                                                <w:top w:val="none" w:sz="0" w:space="0" w:color="auto"/>
                                                <w:left w:val="none" w:sz="0" w:space="0" w:color="auto"/>
                                                <w:bottom w:val="none" w:sz="0" w:space="0" w:color="auto"/>
                                                <w:right w:val="none" w:sz="0" w:space="0" w:color="auto"/>
                                              </w:divBdr>
                                              <w:divsChild>
                                                <w:div w:id="450444699">
                                                  <w:marLeft w:val="0"/>
                                                  <w:marRight w:val="0"/>
                                                  <w:marTop w:val="360"/>
                                                  <w:marBottom w:val="0"/>
                                                  <w:divBdr>
                                                    <w:top w:val="none" w:sz="0" w:space="0" w:color="auto"/>
                                                    <w:left w:val="none" w:sz="0" w:space="0" w:color="auto"/>
                                                    <w:bottom w:val="none" w:sz="0" w:space="0" w:color="auto"/>
                                                    <w:right w:val="none" w:sz="0" w:space="0" w:color="auto"/>
                                                  </w:divBdr>
                                                  <w:divsChild>
                                                    <w:div w:id="815878053">
                                                      <w:marLeft w:val="0"/>
                                                      <w:marRight w:val="0"/>
                                                      <w:marTop w:val="0"/>
                                                      <w:marBottom w:val="0"/>
                                                      <w:divBdr>
                                                        <w:top w:val="none" w:sz="0" w:space="0" w:color="auto"/>
                                                        <w:left w:val="none" w:sz="0" w:space="0" w:color="auto"/>
                                                        <w:bottom w:val="none" w:sz="0" w:space="0" w:color="auto"/>
                                                        <w:right w:val="none" w:sz="0" w:space="0" w:color="auto"/>
                                                      </w:divBdr>
                                                      <w:divsChild>
                                                        <w:div w:id="827479760">
                                                          <w:marLeft w:val="600"/>
                                                          <w:marRight w:val="0"/>
                                                          <w:marTop w:val="80"/>
                                                          <w:marBottom w:val="0"/>
                                                          <w:divBdr>
                                                            <w:top w:val="none" w:sz="0" w:space="0" w:color="auto"/>
                                                            <w:left w:val="none" w:sz="0" w:space="0" w:color="auto"/>
                                                            <w:bottom w:val="none" w:sz="0" w:space="0" w:color="auto"/>
                                                            <w:right w:val="none" w:sz="0" w:space="0" w:color="auto"/>
                                                          </w:divBdr>
                                                          <w:divsChild>
                                                            <w:div w:id="360713248">
                                                              <w:marLeft w:val="0"/>
                                                              <w:marRight w:val="0"/>
                                                              <w:marTop w:val="0"/>
                                                              <w:marBottom w:val="0"/>
                                                              <w:divBdr>
                                                                <w:top w:val="none" w:sz="0" w:space="0" w:color="auto"/>
                                                                <w:left w:val="none" w:sz="0" w:space="0" w:color="auto"/>
                                                                <w:bottom w:val="none" w:sz="0" w:space="0" w:color="auto"/>
                                                                <w:right w:val="none" w:sz="0" w:space="0" w:color="auto"/>
                                                              </w:divBdr>
                                                            </w:div>
                                                          </w:divsChild>
                                                        </w:div>
                                                        <w:div w:id="1494684775">
                                                          <w:marLeft w:val="600"/>
                                                          <w:marRight w:val="0"/>
                                                          <w:marTop w:val="80"/>
                                                          <w:marBottom w:val="0"/>
                                                          <w:divBdr>
                                                            <w:top w:val="none" w:sz="0" w:space="0" w:color="auto"/>
                                                            <w:left w:val="none" w:sz="0" w:space="0" w:color="auto"/>
                                                            <w:bottom w:val="none" w:sz="0" w:space="0" w:color="auto"/>
                                                            <w:right w:val="none" w:sz="0" w:space="0" w:color="auto"/>
                                                          </w:divBdr>
                                                          <w:divsChild>
                                                            <w:div w:id="659192159">
                                                              <w:marLeft w:val="0"/>
                                                              <w:marRight w:val="0"/>
                                                              <w:marTop w:val="0"/>
                                                              <w:marBottom w:val="0"/>
                                                              <w:divBdr>
                                                                <w:top w:val="none" w:sz="0" w:space="0" w:color="auto"/>
                                                                <w:left w:val="none" w:sz="0" w:space="0" w:color="auto"/>
                                                                <w:bottom w:val="none" w:sz="0" w:space="0" w:color="auto"/>
                                                                <w:right w:val="none" w:sz="0" w:space="0" w:color="auto"/>
                                                              </w:divBdr>
                                                            </w:div>
                                                          </w:divsChild>
                                                        </w:div>
                                                        <w:div w:id="1525023879">
                                                          <w:marLeft w:val="600"/>
                                                          <w:marRight w:val="0"/>
                                                          <w:marTop w:val="80"/>
                                                          <w:marBottom w:val="0"/>
                                                          <w:divBdr>
                                                            <w:top w:val="none" w:sz="0" w:space="0" w:color="auto"/>
                                                            <w:left w:val="none" w:sz="0" w:space="0" w:color="auto"/>
                                                            <w:bottom w:val="none" w:sz="0" w:space="0" w:color="auto"/>
                                                            <w:right w:val="none" w:sz="0" w:space="0" w:color="auto"/>
                                                          </w:divBdr>
                                                          <w:divsChild>
                                                            <w:div w:id="509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1325">
                                          <w:marLeft w:val="0"/>
                                          <w:marRight w:val="0"/>
                                          <w:marTop w:val="360"/>
                                          <w:marBottom w:val="0"/>
                                          <w:divBdr>
                                            <w:top w:val="none" w:sz="0" w:space="0" w:color="auto"/>
                                            <w:left w:val="none" w:sz="0" w:space="0" w:color="auto"/>
                                            <w:bottom w:val="none" w:sz="0" w:space="0" w:color="auto"/>
                                            <w:right w:val="none" w:sz="0" w:space="0" w:color="auto"/>
                                          </w:divBdr>
                                          <w:divsChild>
                                            <w:div w:id="80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8804">
                                  <w:marLeft w:val="0"/>
                                  <w:marRight w:val="0"/>
                                  <w:marTop w:val="440"/>
                                  <w:marBottom w:val="740"/>
                                  <w:divBdr>
                                    <w:top w:val="none" w:sz="0" w:space="0" w:color="auto"/>
                                    <w:left w:val="none" w:sz="0" w:space="0" w:color="auto"/>
                                    <w:bottom w:val="none" w:sz="0" w:space="0" w:color="auto"/>
                                    <w:right w:val="none" w:sz="0" w:space="0" w:color="auto"/>
                                  </w:divBdr>
                                  <w:divsChild>
                                    <w:div w:id="1249919835">
                                      <w:marLeft w:val="0"/>
                                      <w:marRight w:val="0"/>
                                      <w:marTop w:val="0"/>
                                      <w:marBottom w:val="0"/>
                                      <w:divBdr>
                                        <w:top w:val="none" w:sz="0" w:space="0" w:color="auto"/>
                                        <w:left w:val="none" w:sz="0" w:space="0" w:color="auto"/>
                                        <w:bottom w:val="none" w:sz="0" w:space="0" w:color="auto"/>
                                        <w:right w:val="none" w:sz="0" w:space="0" w:color="auto"/>
                                      </w:divBdr>
                                      <w:divsChild>
                                        <w:div w:id="526870153">
                                          <w:marLeft w:val="0"/>
                                          <w:marRight w:val="0"/>
                                          <w:marTop w:val="360"/>
                                          <w:marBottom w:val="0"/>
                                          <w:divBdr>
                                            <w:top w:val="none" w:sz="0" w:space="0" w:color="auto"/>
                                            <w:left w:val="none" w:sz="0" w:space="0" w:color="auto"/>
                                            <w:bottom w:val="none" w:sz="0" w:space="0" w:color="auto"/>
                                            <w:right w:val="none" w:sz="0" w:space="0" w:color="auto"/>
                                          </w:divBdr>
                                          <w:divsChild>
                                            <w:div w:id="624039792">
                                              <w:marLeft w:val="0"/>
                                              <w:marRight w:val="0"/>
                                              <w:marTop w:val="0"/>
                                              <w:marBottom w:val="0"/>
                                              <w:divBdr>
                                                <w:top w:val="none" w:sz="0" w:space="0" w:color="auto"/>
                                                <w:left w:val="none" w:sz="0" w:space="0" w:color="auto"/>
                                                <w:bottom w:val="none" w:sz="0" w:space="0" w:color="auto"/>
                                                <w:right w:val="none" w:sz="0" w:space="0" w:color="auto"/>
                                              </w:divBdr>
                                            </w:div>
                                          </w:divsChild>
                                        </w:div>
                                        <w:div w:id="1231111283">
                                          <w:marLeft w:val="0"/>
                                          <w:marRight w:val="0"/>
                                          <w:marTop w:val="360"/>
                                          <w:marBottom w:val="0"/>
                                          <w:divBdr>
                                            <w:top w:val="none" w:sz="0" w:space="0" w:color="auto"/>
                                            <w:left w:val="none" w:sz="0" w:space="0" w:color="auto"/>
                                            <w:bottom w:val="none" w:sz="0" w:space="0" w:color="auto"/>
                                            <w:right w:val="none" w:sz="0" w:space="0" w:color="auto"/>
                                          </w:divBdr>
                                          <w:divsChild>
                                            <w:div w:id="767194836">
                                              <w:marLeft w:val="0"/>
                                              <w:marRight w:val="0"/>
                                              <w:marTop w:val="0"/>
                                              <w:marBottom w:val="0"/>
                                              <w:divBdr>
                                                <w:top w:val="none" w:sz="0" w:space="0" w:color="auto"/>
                                                <w:left w:val="none" w:sz="0" w:space="0" w:color="auto"/>
                                                <w:bottom w:val="none" w:sz="0" w:space="0" w:color="auto"/>
                                                <w:right w:val="none" w:sz="0" w:space="0" w:color="auto"/>
                                              </w:divBdr>
                                            </w:div>
                                          </w:divsChild>
                                        </w:div>
                                        <w:div w:id="1319114727">
                                          <w:marLeft w:val="0"/>
                                          <w:marRight w:val="0"/>
                                          <w:marTop w:val="440"/>
                                          <w:marBottom w:val="200"/>
                                          <w:divBdr>
                                            <w:top w:val="none" w:sz="0" w:space="0" w:color="auto"/>
                                            <w:left w:val="none" w:sz="0" w:space="0" w:color="auto"/>
                                            <w:bottom w:val="none" w:sz="0" w:space="0" w:color="auto"/>
                                            <w:right w:val="none" w:sz="0" w:space="0" w:color="auto"/>
                                          </w:divBdr>
                                          <w:divsChild>
                                            <w:div w:id="399863741">
                                              <w:marLeft w:val="0"/>
                                              <w:marRight w:val="0"/>
                                              <w:marTop w:val="0"/>
                                              <w:marBottom w:val="0"/>
                                              <w:divBdr>
                                                <w:top w:val="none" w:sz="0" w:space="0" w:color="auto"/>
                                                <w:left w:val="none" w:sz="0" w:space="0" w:color="auto"/>
                                                <w:bottom w:val="none" w:sz="0" w:space="0" w:color="auto"/>
                                                <w:right w:val="none" w:sz="0" w:space="0" w:color="auto"/>
                                              </w:divBdr>
                                            </w:div>
                                          </w:divsChild>
                                        </w:div>
                                        <w:div w:id="1830633524">
                                          <w:marLeft w:val="0"/>
                                          <w:marRight w:val="0"/>
                                          <w:marTop w:val="360"/>
                                          <w:marBottom w:val="0"/>
                                          <w:divBdr>
                                            <w:top w:val="none" w:sz="0" w:space="0" w:color="auto"/>
                                            <w:left w:val="none" w:sz="0" w:space="0" w:color="auto"/>
                                            <w:bottom w:val="none" w:sz="0" w:space="0" w:color="auto"/>
                                            <w:right w:val="none" w:sz="0" w:space="0" w:color="auto"/>
                                          </w:divBdr>
                                          <w:divsChild>
                                            <w:div w:id="525363297">
                                              <w:marLeft w:val="0"/>
                                              <w:marRight w:val="0"/>
                                              <w:marTop w:val="0"/>
                                              <w:marBottom w:val="0"/>
                                              <w:divBdr>
                                                <w:top w:val="none" w:sz="0" w:space="0" w:color="auto"/>
                                                <w:left w:val="none" w:sz="0" w:space="0" w:color="auto"/>
                                                <w:bottom w:val="none" w:sz="0" w:space="0" w:color="auto"/>
                                                <w:right w:val="none" w:sz="0" w:space="0" w:color="auto"/>
                                              </w:divBdr>
                                            </w:div>
                                          </w:divsChild>
                                        </w:div>
                                        <w:div w:id="2100905408">
                                          <w:marLeft w:val="0"/>
                                          <w:marRight w:val="0"/>
                                          <w:marTop w:val="360"/>
                                          <w:marBottom w:val="0"/>
                                          <w:divBdr>
                                            <w:top w:val="none" w:sz="0" w:space="0" w:color="auto"/>
                                            <w:left w:val="none" w:sz="0" w:space="0" w:color="auto"/>
                                            <w:bottom w:val="none" w:sz="0" w:space="0" w:color="auto"/>
                                            <w:right w:val="none" w:sz="0" w:space="0" w:color="auto"/>
                                          </w:divBdr>
                                          <w:divsChild>
                                            <w:div w:id="161819270">
                                              <w:marLeft w:val="0"/>
                                              <w:marRight w:val="0"/>
                                              <w:marTop w:val="0"/>
                                              <w:marBottom w:val="0"/>
                                              <w:divBdr>
                                                <w:top w:val="none" w:sz="0" w:space="0" w:color="auto"/>
                                                <w:left w:val="none" w:sz="0" w:space="0" w:color="auto"/>
                                                <w:bottom w:val="none" w:sz="0" w:space="0" w:color="auto"/>
                                                <w:right w:val="none" w:sz="0" w:space="0" w:color="auto"/>
                                              </w:divBdr>
                                            </w:div>
                                          </w:divsChild>
                                        </w:div>
                                        <w:div w:id="2132245620">
                                          <w:marLeft w:val="0"/>
                                          <w:marRight w:val="0"/>
                                          <w:marTop w:val="0"/>
                                          <w:marBottom w:val="0"/>
                                          <w:divBdr>
                                            <w:top w:val="none" w:sz="0" w:space="0" w:color="auto"/>
                                            <w:left w:val="none" w:sz="0" w:space="0" w:color="auto"/>
                                            <w:bottom w:val="none" w:sz="0" w:space="0" w:color="auto"/>
                                            <w:right w:val="none" w:sz="0" w:space="0" w:color="auto"/>
                                          </w:divBdr>
                                          <w:divsChild>
                                            <w:div w:id="561598323">
                                              <w:marLeft w:val="0"/>
                                              <w:marRight w:val="0"/>
                                              <w:marTop w:val="0"/>
                                              <w:marBottom w:val="0"/>
                                              <w:divBdr>
                                                <w:top w:val="none" w:sz="0" w:space="0" w:color="auto"/>
                                                <w:left w:val="none" w:sz="0" w:space="0" w:color="auto"/>
                                                <w:bottom w:val="none" w:sz="0" w:space="0" w:color="auto"/>
                                                <w:right w:val="none" w:sz="0" w:space="0" w:color="auto"/>
                                              </w:divBdr>
                                              <w:divsChild>
                                                <w:div w:id="42488928">
                                                  <w:marLeft w:val="600"/>
                                                  <w:marRight w:val="0"/>
                                                  <w:marTop w:val="80"/>
                                                  <w:marBottom w:val="0"/>
                                                  <w:divBdr>
                                                    <w:top w:val="none" w:sz="0" w:space="0" w:color="auto"/>
                                                    <w:left w:val="none" w:sz="0" w:space="0" w:color="auto"/>
                                                    <w:bottom w:val="none" w:sz="0" w:space="0" w:color="auto"/>
                                                    <w:right w:val="none" w:sz="0" w:space="0" w:color="auto"/>
                                                  </w:divBdr>
                                                  <w:divsChild>
                                                    <w:div w:id="539051290">
                                                      <w:marLeft w:val="0"/>
                                                      <w:marRight w:val="0"/>
                                                      <w:marTop w:val="0"/>
                                                      <w:marBottom w:val="0"/>
                                                      <w:divBdr>
                                                        <w:top w:val="none" w:sz="0" w:space="0" w:color="auto"/>
                                                        <w:left w:val="none" w:sz="0" w:space="0" w:color="auto"/>
                                                        <w:bottom w:val="none" w:sz="0" w:space="0" w:color="auto"/>
                                                        <w:right w:val="none" w:sz="0" w:space="0" w:color="auto"/>
                                                      </w:divBdr>
                                                    </w:div>
                                                  </w:divsChild>
                                                </w:div>
                                                <w:div w:id="69040794">
                                                  <w:marLeft w:val="600"/>
                                                  <w:marRight w:val="0"/>
                                                  <w:marTop w:val="80"/>
                                                  <w:marBottom w:val="0"/>
                                                  <w:divBdr>
                                                    <w:top w:val="none" w:sz="0" w:space="0" w:color="auto"/>
                                                    <w:left w:val="none" w:sz="0" w:space="0" w:color="auto"/>
                                                    <w:bottom w:val="none" w:sz="0" w:space="0" w:color="auto"/>
                                                    <w:right w:val="none" w:sz="0" w:space="0" w:color="auto"/>
                                                  </w:divBdr>
                                                  <w:divsChild>
                                                    <w:div w:id="56514139">
                                                      <w:marLeft w:val="0"/>
                                                      <w:marRight w:val="0"/>
                                                      <w:marTop w:val="0"/>
                                                      <w:marBottom w:val="0"/>
                                                      <w:divBdr>
                                                        <w:top w:val="none" w:sz="0" w:space="0" w:color="auto"/>
                                                        <w:left w:val="none" w:sz="0" w:space="0" w:color="auto"/>
                                                        <w:bottom w:val="none" w:sz="0" w:space="0" w:color="auto"/>
                                                        <w:right w:val="none" w:sz="0" w:space="0" w:color="auto"/>
                                                      </w:divBdr>
                                                    </w:div>
                                                  </w:divsChild>
                                                </w:div>
                                                <w:div w:id="101729198">
                                                  <w:marLeft w:val="600"/>
                                                  <w:marRight w:val="0"/>
                                                  <w:marTop w:val="80"/>
                                                  <w:marBottom w:val="0"/>
                                                  <w:divBdr>
                                                    <w:top w:val="none" w:sz="0" w:space="0" w:color="auto"/>
                                                    <w:left w:val="none" w:sz="0" w:space="0" w:color="auto"/>
                                                    <w:bottom w:val="none" w:sz="0" w:space="0" w:color="auto"/>
                                                    <w:right w:val="none" w:sz="0" w:space="0" w:color="auto"/>
                                                  </w:divBdr>
                                                  <w:divsChild>
                                                    <w:div w:id="228469313">
                                                      <w:marLeft w:val="0"/>
                                                      <w:marRight w:val="0"/>
                                                      <w:marTop w:val="0"/>
                                                      <w:marBottom w:val="0"/>
                                                      <w:divBdr>
                                                        <w:top w:val="none" w:sz="0" w:space="0" w:color="auto"/>
                                                        <w:left w:val="none" w:sz="0" w:space="0" w:color="auto"/>
                                                        <w:bottom w:val="none" w:sz="0" w:space="0" w:color="auto"/>
                                                        <w:right w:val="none" w:sz="0" w:space="0" w:color="auto"/>
                                                      </w:divBdr>
                                                    </w:div>
                                                  </w:divsChild>
                                                </w:div>
                                                <w:div w:id="292755592">
                                                  <w:marLeft w:val="600"/>
                                                  <w:marRight w:val="0"/>
                                                  <w:marTop w:val="80"/>
                                                  <w:marBottom w:val="0"/>
                                                  <w:divBdr>
                                                    <w:top w:val="none" w:sz="0" w:space="0" w:color="auto"/>
                                                    <w:left w:val="none" w:sz="0" w:space="0" w:color="auto"/>
                                                    <w:bottom w:val="none" w:sz="0" w:space="0" w:color="auto"/>
                                                    <w:right w:val="none" w:sz="0" w:space="0" w:color="auto"/>
                                                  </w:divBdr>
                                                  <w:divsChild>
                                                    <w:div w:id="1787189321">
                                                      <w:marLeft w:val="0"/>
                                                      <w:marRight w:val="0"/>
                                                      <w:marTop w:val="0"/>
                                                      <w:marBottom w:val="0"/>
                                                      <w:divBdr>
                                                        <w:top w:val="none" w:sz="0" w:space="0" w:color="auto"/>
                                                        <w:left w:val="none" w:sz="0" w:space="0" w:color="auto"/>
                                                        <w:bottom w:val="none" w:sz="0" w:space="0" w:color="auto"/>
                                                        <w:right w:val="none" w:sz="0" w:space="0" w:color="auto"/>
                                                      </w:divBdr>
                                                    </w:div>
                                                  </w:divsChild>
                                                </w:div>
                                                <w:div w:id="434247925">
                                                  <w:marLeft w:val="600"/>
                                                  <w:marRight w:val="0"/>
                                                  <w:marTop w:val="80"/>
                                                  <w:marBottom w:val="0"/>
                                                  <w:divBdr>
                                                    <w:top w:val="none" w:sz="0" w:space="0" w:color="auto"/>
                                                    <w:left w:val="none" w:sz="0" w:space="0" w:color="auto"/>
                                                    <w:bottom w:val="none" w:sz="0" w:space="0" w:color="auto"/>
                                                    <w:right w:val="none" w:sz="0" w:space="0" w:color="auto"/>
                                                  </w:divBdr>
                                                  <w:divsChild>
                                                    <w:div w:id="60445552">
                                                      <w:marLeft w:val="0"/>
                                                      <w:marRight w:val="0"/>
                                                      <w:marTop w:val="0"/>
                                                      <w:marBottom w:val="0"/>
                                                      <w:divBdr>
                                                        <w:top w:val="none" w:sz="0" w:space="0" w:color="auto"/>
                                                        <w:left w:val="none" w:sz="0" w:space="0" w:color="auto"/>
                                                        <w:bottom w:val="none" w:sz="0" w:space="0" w:color="auto"/>
                                                        <w:right w:val="none" w:sz="0" w:space="0" w:color="auto"/>
                                                      </w:divBdr>
                                                    </w:div>
                                                  </w:divsChild>
                                                </w:div>
                                                <w:div w:id="770130361">
                                                  <w:marLeft w:val="600"/>
                                                  <w:marRight w:val="0"/>
                                                  <w:marTop w:val="80"/>
                                                  <w:marBottom w:val="0"/>
                                                  <w:divBdr>
                                                    <w:top w:val="none" w:sz="0" w:space="0" w:color="auto"/>
                                                    <w:left w:val="none" w:sz="0" w:space="0" w:color="auto"/>
                                                    <w:bottom w:val="none" w:sz="0" w:space="0" w:color="auto"/>
                                                    <w:right w:val="none" w:sz="0" w:space="0" w:color="auto"/>
                                                  </w:divBdr>
                                                  <w:divsChild>
                                                    <w:div w:id="1661695235">
                                                      <w:marLeft w:val="0"/>
                                                      <w:marRight w:val="0"/>
                                                      <w:marTop w:val="0"/>
                                                      <w:marBottom w:val="0"/>
                                                      <w:divBdr>
                                                        <w:top w:val="none" w:sz="0" w:space="0" w:color="auto"/>
                                                        <w:left w:val="none" w:sz="0" w:space="0" w:color="auto"/>
                                                        <w:bottom w:val="none" w:sz="0" w:space="0" w:color="auto"/>
                                                        <w:right w:val="none" w:sz="0" w:space="0" w:color="auto"/>
                                                      </w:divBdr>
                                                    </w:div>
                                                  </w:divsChild>
                                                </w:div>
                                                <w:div w:id="978151649">
                                                  <w:marLeft w:val="600"/>
                                                  <w:marRight w:val="0"/>
                                                  <w:marTop w:val="80"/>
                                                  <w:marBottom w:val="0"/>
                                                  <w:divBdr>
                                                    <w:top w:val="none" w:sz="0" w:space="0" w:color="auto"/>
                                                    <w:left w:val="none" w:sz="0" w:space="0" w:color="auto"/>
                                                    <w:bottom w:val="none" w:sz="0" w:space="0" w:color="auto"/>
                                                    <w:right w:val="none" w:sz="0" w:space="0" w:color="auto"/>
                                                  </w:divBdr>
                                                  <w:divsChild>
                                                    <w:div w:id="1901093182">
                                                      <w:marLeft w:val="0"/>
                                                      <w:marRight w:val="0"/>
                                                      <w:marTop w:val="0"/>
                                                      <w:marBottom w:val="0"/>
                                                      <w:divBdr>
                                                        <w:top w:val="none" w:sz="0" w:space="0" w:color="auto"/>
                                                        <w:left w:val="none" w:sz="0" w:space="0" w:color="auto"/>
                                                        <w:bottom w:val="none" w:sz="0" w:space="0" w:color="auto"/>
                                                        <w:right w:val="none" w:sz="0" w:space="0" w:color="auto"/>
                                                      </w:divBdr>
                                                    </w:div>
                                                  </w:divsChild>
                                                </w:div>
                                                <w:div w:id="1041713023">
                                                  <w:marLeft w:val="600"/>
                                                  <w:marRight w:val="0"/>
                                                  <w:marTop w:val="80"/>
                                                  <w:marBottom w:val="0"/>
                                                  <w:divBdr>
                                                    <w:top w:val="none" w:sz="0" w:space="0" w:color="auto"/>
                                                    <w:left w:val="none" w:sz="0" w:space="0" w:color="auto"/>
                                                    <w:bottom w:val="none" w:sz="0" w:space="0" w:color="auto"/>
                                                    <w:right w:val="none" w:sz="0" w:space="0" w:color="auto"/>
                                                  </w:divBdr>
                                                  <w:divsChild>
                                                    <w:div w:id="767383530">
                                                      <w:marLeft w:val="0"/>
                                                      <w:marRight w:val="0"/>
                                                      <w:marTop w:val="0"/>
                                                      <w:marBottom w:val="0"/>
                                                      <w:divBdr>
                                                        <w:top w:val="none" w:sz="0" w:space="0" w:color="auto"/>
                                                        <w:left w:val="none" w:sz="0" w:space="0" w:color="auto"/>
                                                        <w:bottom w:val="none" w:sz="0" w:space="0" w:color="auto"/>
                                                        <w:right w:val="none" w:sz="0" w:space="0" w:color="auto"/>
                                                      </w:divBdr>
                                                    </w:div>
                                                  </w:divsChild>
                                                </w:div>
                                                <w:div w:id="1058938987">
                                                  <w:marLeft w:val="600"/>
                                                  <w:marRight w:val="0"/>
                                                  <w:marTop w:val="80"/>
                                                  <w:marBottom w:val="0"/>
                                                  <w:divBdr>
                                                    <w:top w:val="none" w:sz="0" w:space="0" w:color="auto"/>
                                                    <w:left w:val="none" w:sz="0" w:space="0" w:color="auto"/>
                                                    <w:bottom w:val="none" w:sz="0" w:space="0" w:color="auto"/>
                                                    <w:right w:val="none" w:sz="0" w:space="0" w:color="auto"/>
                                                  </w:divBdr>
                                                  <w:divsChild>
                                                    <w:div w:id="1354459612">
                                                      <w:marLeft w:val="0"/>
                                                      <w:marRight w:val="0"/>
                                                      <w:marTop w:val="0"/>
                                                      <w:marBottom w:val="0"/>
                                                      <w:divBdr>
                                                        <w:top w:val="none" w:sz="0" w:space="0" w:color="auto"/>
                                                        <w:left w:val="none" w:sz="0" w:space="0" w:color="auto"/>
                                                        <w:bottom w:val="none" w:sz="0" w:space="0" w:color="auto"/>
                                                        <w:right w:val="none" w:sz="0" w:space="0" w:color="auto"/>
                                                      </w:divBdr>
                                                    </w:div>
                                                  </w:divsChild>
                                                </w:div>
                                                <w:div w:id="1366641911">
                                                  <w:marLeft w:val="0"/>
                                                  <w:marRight w:val="0"/>
                                                  <w:marTop w:val="360"/>
                                                  <w:marBottom w:val="0"/>
                                                  <w:divBdr>
                                                    <w:top w:val="none" w:sz="0" w:space="0" w:color="auto"/>
                                                    <w:left w:val="none" w:sz="0" w:space="0" w:color="auto"/>
                                                    <w:bottom w:val="none" w:sz="0" w:space="0" w:color="auto"/>
                                                    <w:right w:val="none" w:sz="0" w:space="0" w:color="auto"/>
                                                  </w:divBdr>
                                                  <w:divsChild>
                                                    <w:div w:id="1674645824">
                                                      <w:marLeft w:val="0"/>
                                                      <w:marRight w:val="0"/>
                                                      <w:marTop w:val="0"/>
                                                      <w:marBottom w:val="0"/>
                                                      <w:divBdr>
                                                        <w:top w:val="none" w:sz="0" w:space="0" w:color="auto"/>
                                                        <w:left w:val="none" w:sz="0" w:space="0" w:color="auto"/>
                                                        <w:bottom w:val="none" w:sz="0" w:space="0" w:color="auto"/>
                                                        <w:right w:val="none" w:sz="0" w:space="0" w:color="auto"/>
                                                      </w:divBdr>
                                                    </w:div>
                                                  </w:divsChild>
                                                </w:div>
                                                <w:div w:id="1899053810">
                                                  <w:marLeft w:val="600"/>
                                                  <w:marRight w:val="0"/>
                                                  <w:marTop w:val="80"/>
                                                  <w:marBottom w:val="0"/>
                                                  <w:divBdr>
                                                    <w:top w:val="none" w:sz="0" w:space="0" w:color="auto"/>
                                                    <w:left w:val="none" w:sz="0" w:space="0" w:color="auto"/>
                                                    <w:bottom w:val="none" w:sz="0" w:space="0" w:color="auto"/>
                                                    <w:right w:val="none" w:sz="0" w:space="0" w:color="auto"/>
                                                  </w:divBdr>
                                                  <w:divsChild>
                                                    <w:div w:id="20380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3790">
                                  <w:marLeft w:val="0"/>
                                  <w:marRight w:val="0"/>
                                  <w:marTop w:val="440"/>
                                  <w:marBottom w:val="740"/>
                                  <w:divBdr>
                                    <w:top w:val="none" w:sz="0" w:space="0" w:color="auto"/>
                                    <w:left w:val="none" w:sz="0" w:space="0" w:color="auto"/>
                                    <w:bottom w:val="none" w:sz="0" w:space="0" w:color="auto"/>
                                    <w:right w:val="none" w:sz="0" w:space="0" w:color="auto"/>
                                  </w:divBdr>
                                  <w:divsChild>
                                    <w:div w:id="228082377">
                                      <w:marLeft w:val="0"/>
                                      <w:marRight w:val="0"/>
                                      <w:marTop w:val="0"/>
                                      <w:marBottom w:val="0"/>
                                      <w:divBdr>
                                        <w:top w:val="none" w:sz="0" w:space="0" w:color="auto"/>
                                        <w:left w:val="none" w:sz="0" w:space="0" w:color="auto"/>
                                        <w:bottom w:val="none" w:sz="0" w:space="0" w:color="auto"/>
                                        <w:right w:val="none" w:sz="0" w:space="0" w:color="auto"/>
                                      </w:divBdr>
                                      <w:divsChild>
                                        <w:div w:id="96221511">
                                          <w:marLeft w:val="0"/>
                                          <w:marRight w:val="0"/>
                                          <w:marTop w:val="440"/>
                                          <w:marBottom w:val="200"/>
                                          <w:divBdr>
                                            <w:top w:val="none" w:sz="0" w:space="0" w:color="auto"/>
                                            <w:left w:val="none" w:sz="0" w:space="0" w:color="auto"/>
                                            <w:bottom w:val="none" w:sz="0" w:space="0" w:color="auto"/>
                                            <w:right w:val="none" w:sz="0" w:space="0" w:color="auto"/>
                                          </w:divBdr>
                                          <w:divsChild>
                                            <w:div w:id="672684158">
                                              <w:marLeft w:val="0"/>
                                              <w:marRight w:val="0"/>
                                              <w:marTop w:val="0"/>
                                              <w:marBottom w:val="0"/>
                                              <w:divBdr>
                                                <w:top w:val="none" w:sz="0" w:space="0" w:color="auto"/>
                                                <w:left w:val="none" w:sz="0" w:space="0" w:color="auto"/>
                                                <w:bottom w:val="none" w:sz="0" w:space="0" w:color="auto"/>
                                                <w:right w:val="none" w:sz="0" w:space="0" w:color="auto"/>
                                              </w:divBdr>
                                            </w:div>
                                          </w:divsChild>
                                        </w:div>
                                        <w:div w:id="568424824">
                                          <w:marLeft w:val="0"/>
                                          <w:marRight w:val="0"/>
                                          <w:marTop w:val="0"/>
                                          <w:marBottom w:val="200"/>
                                          <w:divBdr>
                                            <w:top w:val="none" w:sz="0" w:space="0" w:color="auto"/>
                                            <w:left w:val="none" w:sz="0" w:space="0" w:color="auto"/>
                                            <w:bottom w:val="none" w:sz="0" w:space="0" w:color="auto"/>
                                            <w:right w:val="none" w:sz="0" w:space="0" w:color="auto"/>
                                          </w:divBdr>
                                          <w:divsChild>
                                            <w:div w:id="20545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6188">
                                  <w:marLeft w:val="0"/>
                                  <w:marRight w:val="0"/>
                                  <w:marTop w:val="440"/>
                                  <w:marBottom w:val="200"/>
                                  <w:divBdr>
                                    <w:top w:val="none" w:sz="0" w:space="0" w:color="auto"/>
                                    <w:left w:val="none" w:sz="0" w:space="0" w:color="auto"/>
                                    <w:bottom w:val="none" w:sz="0" w:space="0" w:color="auto"/>
                                    <w:right w:val="none" w:sz="0" w:space="0" w:color="auto"/>
                                  </w:divBdr>
                                  <w:divsChild>
                                    <w:div w:id="1754275580">
                                      <w:marLeft w:val="0"/>
                                      <w:marRight w:val="0"/>
                                      <w:marTop w:val="0"/>
                                      <w:marBottom w:val="0"/>
                                      <w:divBdr>
                                        <w:top w:val="none" w:sz="0" w:space="0" w:color="auto"/>
                                        <w:left w:val="none" w:sz="0" w:space="0" w:color="auto"/>
                                        <w:bottom w:val="none" w:sz="0" w:space="0" w:color="auto"/>
                                        <w:right w:val="none" w:sz="0" w:space="0" w:color="auto"/>
                                      </w:divBdr>
                                    </w:div>
                                  </w:divsChild>
                                </w:div>
                                <w:div w:id="840045580">
                                  <w:marLeft w:val="0"/>
                                  <w:marRight w:val="0"/>
                                  <w:marTop w:val="440"/>
                                  <w:marBottom w:val="740"/>
                                  <w:divBdr>
                                    <w:top w:val="none" w:sz="0" w:space="0" w:color="auto"/>
                                    <w:left w:val="none" w:sz="0" w:space="0" w:color="auto"/>
                                    <w:bottom w:val="none" w:sz="0" w:space="0" w:color="auto"/>
                                    <w:right w:val="none" w:sz="0" w:space="0" w:color="auto"/>
                                  </w:divBdr>
                                  <w:divsChild>
                                    <w:div w:id="1128621551">
                                      <w:marLeft w:val="0"/>
                                      <w:marRight w:val="0"/>
                                      <w:marTop w:val="0"/>
                                      <w:marBottom w:val="0"/>
                                      <w:divBdr>
                                        <w:top w:val="none" w:sz="0" w:space="0" w:color="auto"/>
                                        <w:left w:val="none" w:sz="0" w:space="0" w:color="auto"/>
                                        <w:bottom w:val="none" w:sz="0" w:space="0" w:color="auto"/>
                                        <w:right w:val="none" w:sz="0" w:space="0" w:color="auto"/>
                                      </w:divBdr>
                                      <w:divsChild>
                                        <w:div w:id="170880977">
                                          <w:marLeft w:val="0"/>
                                          <w:marRight w:val="0"/>
                                          <w:marTop w:val="360"/>
                                          <w:marBottom w:val="0"/>
                                          <w:divBdr>
                                            <w:top w:val="none" w:sz="0" w:space="0" w:color="auto"/>
                                            <w:left w:val="none" w:sz="0" w:space="0" w:color="auto"/>
                                            <w:bottom w:val="none" w:sz="0" w:space="0" w:color="auto"/>
                                            <w:right w:val="none" w:sz="0" w:space="0" w:color="auto"/>
                                          </w:divBdr>
                                          <w:divsChild>
                                            <w:div w:id="471678513">
                                              <w:marLeft w:val="0"/>
                                              <w:marRight w:val="0"/>
                                              <w:marTop w:val="0"/>
                                              <w:marBottom w:val="0"/>
                                              <w:divBdr>
                                                <w:top w:val="none" w:sz="0" w:space="0" w:color="auto"/>
                                                <w:left w:val="none" w:sz="0" w:space="0" w:color="auto"/>
                                                <w:bottom w:val="none" w:sz="0" w:space="0" w:color="auto"/>
                                                <w:right w:val="none" w:sz="0" w:space="0" w:color="auto"/>
                                              </w:divBdr>
                                            </w:div>
                                          </w:divsChild>
                                        </w:div>
                                        <w:div w:id="197285079">
                                          <w:marLeft w:val="0"/>
                                          <w:marRight w:val="0"/>
                                          <w:marTop w:val="360"/>
                                          <w:marBottom w:val="0"/>
                                          <w:divBdr>
                                            <w:top w:val="none" w:sz="0" w:space="0" w:color="auto"/>
                                            <w:left w:val="none" w:sz="0" w:space="0" w:color="auto"/>
                                            <w:bottom w:val="none" w:sz="0" w:space="0" w:color="auto"/>
                                            <w:right w:val="none" w:sz="0" w:space="0" w:color="auto"/>
                                          </w:divBdr>
                                          <w:divsChild>
                                            <w:div w:id="1318800843">
                                              <w:marLeft w:val="0"/>
                                              <w:marRight w:val="0"/>
                                              <w:marTop w:val="0"/>
                                              <w:marBottom w:val="0"/>
                                              <w:divBdr>
                                                <w:top w:val="none" w:sz="0" w:space="0" w:color="auto"/>
                                                <w:left w:val="none" w:sz="0" w:space="0" w:color="auto"/>
                                                <w:bottom w:val="none" w:sz="0" w:space="0" w:color="auto"/>
                                                <w:right w:val="none" w:sz="0" w:space="0" w:color="auto"/>
                                              </w:divBdr>
                                            </w:div>
                                          </w:divsChild>
                                        </w:div>
                                        <w:div w:id="397826421">
                                          <w:marLeft w:val="0"/>
                                          <w:marRight w:val="0"/>
                                          <w:marTop w:val="440"/>
                                          <w:marBottom w:val="200"/>
                                          <w:divBdr>
                                            <w:top w:val="none" w:sz="0" w:space="0" w:color="auto"/>
                                            <w:left w:val="none" w:sz="0" w:space="0" w:color="auto"/>
                                            <w:bottom w:val="none" w:sz="0" w:space="0" w:color="auto"/>
                                            <w:right w:val="none" w:sz="0" w:space="0" w:color="auto"/>
                                          </w:divBdr>
                                          <w:divsChild>
                                            <w:div w:id="658579812">
                                              <w:marLeft w:val="0"/>
                                              <w:marRight w:val="0"/>
                                              <w:marTop w:val="0"/>
                                              <w:marBottom w:val="0"/>
                                              <w:divBdr>
                                                <w:top w:val="none" w:sz="0" w:space="0" w:color="auto"/>
                                                <w:left w:val="none" w:sz="0" w:space="0" w:color="auto"/>
                                                <w:bottom w:val="none" w:sz="0" w:space="0" w:color="auto"/>
                                                <w:right w:val="none" w:sz="0" w:space="0" w:color="auto"/>
                                              </w:divBdr>
                                            </w:div>
                                          </w:divsChild>
                                        </w:div>
                                        <w:div w:id="550114626">
                                          <w:marLeft w:val="0"/>
                                          <w:marRight w:val="0"/>
                                          <w:marTop w:val="360"/>
                                          <w:marBottom w:val="0"/>
                                          <w:divBdr>
                                            <w:top w:val="none" w:sz="0" w:space="0" w:color="auto"/>
                                            <w:left w:val="none" w:sz="0" w:space="0" w:color="auto"/>
                                            <w:bottom w:val="none" w:sz="0" w:space="0" w:color="auto"/>
                                            <w:right w:val="none" w:sz="0" w:space="0" w:color="auto"/>
                                          </w:divBdr>
                                          <w:divsChild>
                                            <w:div w:id="49576229">
                                              <w:marLeft w:val="0"/>
                                              <w:marRight w:val="0"/>
                                              <w:marTop w:val="0"/>
                                              <w:marBottom w:val="0"/>
                                              <w:divBdr>
                                                <w:top w:val="none" w:sz="0" w:space="0" w:color="auto"/>
                                                <w:left w:val="none" w:sz="0" w:space="0" w:color="auto"/>
                                                <w:bottom w:val="none" w:sz="0" w:space="0" w:color="auto"/>
                                                <w:right w:val="none" w:sz="0" w:space="0" w:color="auto"/>
                                              </w:divBdr>
                                            </w:div>
                                          </w:divsChild>
                                        </w:div>
                                        <w:div w:id="661812398">
                                          <w:marLeft w:val="0"/>
                                          <w:marRight w:val="0"/>
                                          <w:marTop w:val="360"/>
                                          <w:marBottom w:val="0"/>
                                          <w:divBdr>
                                            <w:top w:val="none" w:sz="0" w:space="0" w:color="auto"/>
                                            <w:left w:val="none" w:sz="0" w:space="0" w:color="auto"/>
                                            <w:bottom w:val="none" w:sz="0" w:space="0" w:color="auto"/>
                                            <w:right w:val="none" w:sz="0" w:space="0" w:color="auto"/>
                                          </w:divBdr>
                                          <w:divsChild>
                                            <w:div w:id="1728841876">
                                              <w:marLeft w:val="0"/>
                                              <w:marRight w:val="0"/>
                                              <w:marTop w:val="0"/>
                                              <w:marBottom w:val="0"/>
                                              <w:divBdr>
                                                <w:top w:val="none" w:sz="0" w:space="0" w:color="auto"/>
                                                <w:left w:val="none" w:sz="0" w:space="0" w:color="auto"/>
                                                <w:bottom w:val="none" w:sz="0" w:space="0" w:color="auto"/>
                                                <w:right w:val="none" w:sz="0" w:space="0" w:color="auto"/>
                                              </w:divBdr>
                                            </w:div>
                                          </w:divsChild>
                                        </w:div>
                                        <w:div w:id="1195190295">
                                          <w:marLeft w:val="0"/>
                                          <w:marRight w:val="0"/>
                                          <w:marTop w:val="360"/>
                                          <w:marBottom w:val="0"/>
                                          <w:divBdr>
                                            <w:top w:val="none" w:sz="0" w:space="0" w:color="auto"/>
                                            <w:left w:val="none" w:sz="0" w:space="0" w:color="auto"/>
                                            <w:bottom w:val="none" w:sz="0" w:space="0" w:color="auto"/>
                                            <w:right w:val="none" w:sz="0" w:space="0" w:color="auto"/>
                                          </w:divBdr>
                                          <w:divsChild>
                                            <w:div w:id="1817070355">
                                              <w:marLeft w:val="0"/>
                                              <w:marRight w:val="0"/>
                                              <w:marTop w:val="0"/>
                                              <w:marBottom w:val="0"/>
                                              <w:divBdr>
                                                <w:top w:val="none" w:sz="0" w:space="0" w:color="auto"/>
                                                <w:left w:val="none" w:sz="0" w:space="0" w:color="auto"/>
                                                <w:bottom w:val="none" w:sz="0" w:space="0" w:color="auto"/>
                                                <w:right w:val="none" w:sz="0" w:space="0" w:color="auto"/>
                                              </w:divBdr>
                                            </w:div>
                                          </w:divsChild>
                                        </w:div>
                                        <w:div w:id="1251964428">
                                          <w:marLeft w:val="0"/>
                                          <w:marRight w:val="0"/>
                                          <w:marTop w:val="360"/>
                                          <w:marBottom w:val="0"/>
                                          <w:divBdr>
                                            <w:top w:val="none" w:sz="0" w:space="0" w:color="auto"/>
                                            <w:left w:val="none" w:sz="0" w:space="0" w:color="auto"/>
                                            <w:bottom w:val="none" w:sz="0" w:space="0" w:color="auto"/>
                                            <w:right w:val="none" w:sz="0" w:space="0" w:color="auto"/>
                                          </w:divBdr>
                                          <w:divsChild>
                                            <w:div w:id="579876883">
                                              <w:marLeft w:val="0"/>
                                              <w:marRight w:val="0"/>
                                              <w:marTop w:val="0"/>
                                              <w:marBottom w:val="0"/>
                                              <w:divBdr>
                                                <w:top w:val="none" w:sz="0" w:space="0" w:color="auto"/>
                                                <w:left w:val="none" w:sz="0" w:space="0" w:color="auto"/>
                                                <w:bottom w:val="none" w:sz="0" w:space="0" w:color="auto"/>
                                                <w:right w:val="none" w:sz="0" w:space="0" w:color="auto"/>
                                              </w:divBdr>
                                            </w:div>
                                          </w:divsChild>
                                        </w:div>
                                        <w:div w:id="1897818068">
                                          <w:marLeft w:val="0"/>
                                          <w:marRight w:val="0"/>
                                          <w:marTop w:val="360"/>
                                          <w:marBottom w:val="0"/>
                                          <w:divBdr>
                                            <w:top w:val="none" w:sz="0" w:space="0" w:color="auto"/>
                                            <w:left w:val="none" w:sz="0" w:space="0" w:color="auto"/>
                                            <w:bottom w:val="none" w:sz="0" w:space="0" w:color="auto"/>
                                            <w:right w:val="none" w:sz="0" w:space="0" w:color="auto"/>
                                          </w:divBdr>
                                          <w:divsChild>
                                            <w:div w:id="18731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3580">
                                  <w:marLeft w:val="0"/>
                                  <w:marRight w:val="0"/>
                                  <w:marTop w:val="440"/>
                                  <w:marBottom w:val="740"/>
                                  <w:divBdr>
                                    <w:top w:val="none" w:sz="0" w:space="0" w:color="auto"/>
                                    <w:left w:val="none" w:sz="0" w:space="0" w:color="auto"/>
                                    <w:bottom w:val="none" w:sz="0" w:space="0" w:color="auto"/>
                                    <w:right w:val="none" w:sz="0" w:space="0" w:color="auto"/>
                                  </w:divBdr>
                                  <w:divsChild>
                                    <w:div w:id="2037190612">
                                      <w:marLeft w:val="0"/>
                                      <w:marRight w:val="0"/>
                                      <w:marTop w:val="0"/>
                                      <w:marBottom w:val="0"/>
                                      <w:divBdr>
                                        <w:top w:val="none" w:sz="0" w:space="0" w:color="auto"/>
                                        <w:left w:val="none" w:sz="0" w:space="0" w:color="auto"/>
                                        <w:bottom w:val="none" w:sz="0" w:space="0" w:color="auto"/>
                                        <w:right w:val="none" w:sz="0" w:space="0" w:color="auto"/>
                                      </w:divBdr>
                                      <w:divsChild>
                                        <w:div w:id="1123618009">
                                          <w:marLeft w:val="0"/>
                                          <w:marRight w:val="0"/>
                                          <w:marTop w:val="360"/>
                                          <w:marBottom w:val="0"/>
                                          <w:divBdr>
                                            <w:top w:val="none" w:sz="0" w:space="0" w:color="auto"/>
                                            <w:left w:val="none" w:sz="0" w:space="0" w:color="auto"/>
                                            <w:bottom w:val="none" w:sz="0" w:space="0" w:color="auto"/>
                                            <w:right w:val="none" w:sz="0" w:space="0" w:color="auto"/>
                                          </w:divBdr>
                                          <w:divsChild>
                                            <w:div w:id="990718487">
                                              <w:marLeft w:val="0"/>
                                              <w:marRight w:val="0"/>
                                              <w:marTop w:val="0"/>
                                              <w:marBottom w:val="0"/>
                                              <w:divBdr>
                                                <w:top w:val="none" w:sz="0" w:space="0" w:color="auto"/>
                                                <w:left w:val="none" w:sz="0" w:space="0" w:color="auto"/>
                                                <w:bottom w:val="none" w:sz="0" w:space="0" w:color="auto"/>
                                                <w:right w:val="none" w:sz="0" w:space="0" w:color="auto"/>
                                              </w:divBdr>
                                            </w:div>
                                          </w:divsChild>
                                        </w:div>
                                        <w:div w:id="1885213689">
                                          <w:marLeft w:val="0"/>
                                          <w:marRight w:val="0"/>
                                          <w:marTop w:val="440"/>
                                          <w:marBottom w:val="200"/>
                                          <w:divBdr>
                                            <w:top w:val="none" w:sz="0" w:space="0" w:color="auto"/>
                                            <w:left w:val="none" w:sz="0" w:space="0" w:color="auto"/>
                                            <w:bottom w:val="none" w:sz="0" w:space="0" w:color="auto"/>
                                            <w:right w:val="none" w:sz="0" w:space="0" w:color="auto"/>
                                          </w:divBdr>
                                          <w:divsChild>
                                            <w:div w:id="21001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7043">
                                  <w:marLeft w:val="0"/>
                                  <w:marRight w:val="0"/>
                                  <w:marTop w:val="440"/>
                                  <w:marBottom w:val="200"/>
                                  <w:divBdr>
                                    <w:top w:val="none" w:sz="0" w:space="0" w:color="auto"/>
                                    <w:left w:val="none" w:sz="0" w:space="0" w:color="auto"/>
                                    <w:bottom w:val="none" w:sz="0" w:space="0" w:color="auto"/>
                                    <w:right w:val="none" w:sz="0" w:space="0" w:color="auto"/>
                                  </w:divBdr>
                                  <w:divsChild>
                                    <w:div w:id="1043020776">
                                      <w:marLeft w:val="0"/>
                                      <w:marRight w:val="0"/>
                                      <w:marTop w:val="0"/>
                                      <w:marBottom w:val="0"/>
                                      <w:divBdr>
                                        <w:top w:val="none" w:sz="0" w:space="0" w:color="auto"/>
                                        <w:left w:val="none" w:sz="0" w:space="0" w:color="auto"/>
                                        <w:bottom w:val="none" w:sz="0" w:space="0" w:color="auto"/>
                                        <w:right w:val="none" w:sz="0" w:space="0" w:color="auto"/>
                                      </w:divBdr>
                                    </w:div>
                                  </w:divsChild>
                                </w:div>
                                <w:div w:id="1334147058">
                                  <w:marLeft w:val="0"/>
                                  <w:marRight w:val="0"/>
                                  <w:marTop w:val="440"/>
                                  <w:marBottom w:val="740"/>
                                  <w:divBdr>
                                    <w:top w:val="none" w:sz="0" w:space="0" w:color="auto"/>
                                    <w:left w:val="none" w:sz="0" w:space="0" w:color="auto"/>
                                    <w:bottom w:val="none" w:sz="0" w:space="0" w:color="auto"/>
                                    <w:right w:val="none" w:sz="0" w:space="0" w:color="auto"/>
                                  </w:divBdr>
                                  <w:divsChild>
                                    <w:div w:id="658309442">
                                      <w:marLeft w:val="0"/>
                                      <w:marRight w:val="0"/>
                                      <w:marTop w:val="0"/>
                                      <w:marBottom w:val="0"/>
                                      <w:divBdr>
                                        <w:top w:val="none" w:sz="0" w:space="0" w:color="auto"/>
                                        <w:left w:val="none" w:sz="0" w:space="0" w:color="auto"/>
                                        <w:bottom w:val="none" w:sz="0" w:space="0" w:color="auto"/>
                                        <w:right w:val="none" w:sz="0" w:space="0" w:color="auto"/>
                                      </w:divBdr>
                                      <w:divsChild>
                                        <w:div w:id="351155221">
                                          <w:marLeft w:val="0"/>
                                          <w:marRight w:val="0"/>
                                          <w:marTop w:val="360"/>
                                          <w:marBottom w:val="0"/>
                                          <w:divBdr>
                                            <w:top w:val="none" w:sz="0" w:space="0" w:color="auto"/>
                                            <w:left w:val="none" w:sz="0" w:space="0" w:color="auto"/>
                                            <w:bottom w:val="none" w:sz="0" w:space="0" w:color="auto"/>
                                            <w:right w:val="none" w:sz="0" w:space="0" w:color="auto"/>
                                          </w:divBdr>
                                          <w:divsChild>
                                            <w:div w:id="1230531175">
                                              <w:marLeft w:val="0"/>
                                              <w:marRight w:val="0"/>
                                              <w:marTop w:val="0"/>
                                              <w:marBottom w:val="0"/>
                                              <w:divBdr>
                                                <w:top w:val="none" w:sz="0" w:space="0" w:color="auto"/>
                                                <w:left w:val="none" w:sz="0" w:space="0" w:color="auto"/>
                                                <w:bottom w:val="none" w:sz="0" w:space="0" w:color="auto"/>
                                                <w:right w:val="none" w:sz="0" w:space="0" w:color="auto"/>
                                              </w:divBdr>
                                            </w:div>
                                          </w:divsChild>
                                        </w:div>
                                        <w:div w:id="665978632">
                                          <w:marLeft w:val="0"/>
                                          <w:marRight w:val="0"/>
                                          <w:marTop w:val="360"/>
                                          <w:marBottom w:val="0"/>
                                          <w:divBdr>
                                            <w:top w:val="none" w:sz="0" w:space="0" w:color="auto"/>
                                            <w:left w:val="none" w:sz="0" w:space="0" w:color="auto"/>
                                            <w:bottom w:val="none" w:sz="0" w:space="0" w:color="auto"/>
                                            <w:right w:val="none" w:sz="0" w:space="0" w:color="auto"/>
                                          </w:divBdr>
                                          <w:divsChild>
                                            <w:div w:id="653337250">
                                              <w:marLeft w:val="0"/>
                                              <w:marRight w:val="0"/>
                                              <w:marTop w:val="0"/>
                                              <w:marBottom w:val="0"/>
                                              <w:divBdr>
                                                <w:top w:val="none" w:sz="0" w:space="0" w:color="auto"/>
                                                <w:left w:val="none" w:sz="0" w:space="0" w:color="auto"/>
                                                <w:bottom w:val="none" w:sz="0" w:space="0" w:color="auto"/>
                                                <w:right w:val="none" w:sz="0" w:space="0" w:color="auto"/>
                                              </w:divBdr>
                                            </w:div>
                                          </w:divsChild>
                                        </w:div>
                                        <w:div w:id="751316482">
                                          <w:marLeft w:val="0"/>
                                          <w:marRight w:val="0"/>
                                          <w:marTop w:val="360"/>
                                          <w:marBottom w:val="0"/>
                                          <w:divBdr>
                                            <w:top w:val="none" w:sz="0" w:space="0" w:color="auto"/>
                                            <w:left w:val="none" w:sz="0" w:space="0" w:color="auto"/>
                                            <w:bottom w:val="none" w:sz="0" w:space="0" w:color="auto"/>
                                            <w:right w:val="none" w:sz="0" w:space="0" w:color="auto"/>
                                          </w:divBdr>
                                          <w:divsChild>
                                            <w:div w:id="1265648172">
                                              <w:marLeft w:val="0"/>
                                              <w:marRight w:val="0"/>
                                              <w:marTop w:val="0"/>
                                              <w:marBottom w:val="0"/>
                                              <w:divBdr>
                                                <w:top w:val="none" w:sz="0" w:space="0" w:color="auto"/>
                                                <w:left w:val="none" w:sz="0" w:space="0" w:color="auto"/>
                                                <w:bottom w:val="none" w:sz="0" w:space="0" w:color="auto"/>
                                                <w:right w:val="none" w:sz="0" w:space="0" w:color="auto"/>
                                              </w:divBdr>
                                            </w:div>
                                          </w:divsChild>
                                        </w:div>
                                        <w:div w:id="1151873185">
                                          <w:marLeft w:val="0"/>
                                          <w:marRight w:val="0"/>
                                          <w:marTop w:val="440"/>
                                          <w:marBottom w:val="200"/>
                                          <w:divBdr>
                                            <w:top w:val="none" w:sz="0" w:space="0" w:color="auto"/>
                                            <w:left w:val="none" w:sz="0" w:space="0" w:color="auto"/>
                                            <w:bottom w:val="none" w:sz="0" w:space="0" w:color="auto"/>
                                            <w:right w:val="none" w:sz="0" w:space="0" w:color="auto"/>
                                          </w:divBdr>
                                          <w:divsChild>
                                            <w:div w:id="378827739">
                                              <w:marLeft w:val="0"/>
                                              <w:marRight w:val="0"/>
                                              <w:marTop w:val="0"/>
                                              <w:marBottom w:val="0"/>
                                              <w:divBdr>
                                                <w:top w:val="none" w:sz="0" w:space="0" w:color="auto"/>
                                                <w:left w:val="none" w:sz="0" w:space="0" w:color="auto"/>
                                                <w:bottom w:val="none" w:sz="0" w:space="0" w:color="auto"/>
                                                <w:right w:val="none" w:sz="0" w:space="0" w:color="auto"/>
                                              </w:divBdr>
                                            </w:div>
                                          </w:divsChild>
                                        </w:div>
                                        <w:div w:id="1324234701">
                                          <w:marLeft w:val="0"/>
                                          <w:marRight w:val="0"/>
                                          <w:marTop w:val="360"/>
                                          <w:marBottom w:val="0"/>
                                          <w:divBdr>
                                            <w:top w:val="none" w:sz="0" w:space="0" w:color="auto"/>
                                            <w:left w:val="none" w:sz="0" w:space="0" w:color="auto"/>
                                            <w:bottom w:val="none" w:sz="0" w:space="0" w:color="auto"/>
                                            <w:right w:val="none" w:sz="0" w:space="0" w:color="auto"/>
                                          </w:divBdr>
                                          <w:divsChild>
                                            <w:div w:id="7018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5504">
                                  <w:marLeft w:val="0"/>
                                  <w:marRight w:val="0"/>
                                  <w:marTop w:val="440"/>
                                  <w:marBottom w:val="740"/>
                                  <w:divBdr>
                                    <w:top w:val="none" w:sz="0" w:space="0" w:color="auto"/>
                                    <w:left w:val="none" w:sz="0" w:space="0" w:color="auto"/>
                                    <w:bottom w:val="none" w:sz="0" w:space="0" w:color="auto"/>
                                    <w:right w:val="none" w:sz="0" w:space="0" w:color="auto"/>
                                  </w:divBdr>
                                  <w:divsChild>
                                    <w:div w:id="721682595">
                                      <w:marLeft w:val="0"/>
                                      <w:marRight w:val="0"/>
                                      <w:marTop w:val="0"/>
                                      <w:marBottom w:val="0"/>
                                      <w:divBdr>
                                        <w:top w:val="none" w:sz="0" w:space="0" w:color="auto"/>
                                        <w:left w:val="none" w:sz="0" w:space="0" w:color="auto"/>
                                        <w:bottom w:val="none" w:sz="0" w:space="0" w:color="auto"/>
                                        <w:right w:val="none" w:sz="0" w:space="0" w:color="auto"/>
                                      </w:divBdr>
                                      <w:divsChild>
                                        <w:div w:id="374811269">
                                          <w:marLeft w:val="0"/>
                                          <w:marRight w:val="0"/>
                                          <w:marTop w:val="360"/>
                                          <w:marBottom w:val="0"/>
                                          <w:divBdr>
                                            <w:top w:val="none" w:sz="0" w:space="0" w:color="auto"/>
                                            <w:left w:val="none" w:sz="0" w:space="0" w:color="auto"/>
                                            <w:bottom w:val="none" w:sz="0" w:space="0" w:color="auto"/>
                                            <w:right w:val="none" w:sz="0" w:space="0" w:color="auto"/>
                                          </w:divBdr>
                                          <w:divsChild>
                                            <w:div w:id="2042708860">
                                              <w:marLeft w:val="0"/>
                                              <w:marRight w:val="0"/>
                                              <w:marTop w:val="0"/>
                                              <w:marBottom w:val="0"/>
                                              <w:divBdr>
                                                <w:top w:val="none" w:sz="0" w:space="0" w:color="auto"/>
                                                <w:left w:val="none" w:sz="0" w:space="0" w:color="auto"/>
                                                <w:bottom w:val="none" w:sz="0" w:space="0" w:color="auto"/>
                                                <w:right w:val="none" w:sz="0" w:space="0" w:color="auto"/>
                                              </w:divBdr>
                                            </w:div>
                                          </w:divsChild>
                                        </w:div>
                                        <w:div w:id="637149256">
                                          <w:marLeft w:val="0"/>
                                          <w:marRight w:val="0"/>
                                          <w:marTop w:val="0"/>
                                          <w:marBottom w:val="0"/>
                                          <w:divBdr>
                                            <w:top w:val="none" w:sz="0" w:space="0" w:color="auto"/>
                                            <w:left w:val="none" w:sz="0" w:space="0" w:color="auto"/>
                                            <w:bottom w:val="none" w:sz="0" w:space="0" w:color="auto"/>
                                            <w:right w:val="none" w:sz="0" w:space="0" w:color="auto"/>
                                          </w:divBdr>
                                          <w:divsChild>
                                            <w:div w:id="479463676">
                                              <w:marLeft w:val="0"/>
                                              <w:marRight w:val="0"/>
                                              <w:marTop w:val="0"/>
                                              <w:marBottom w:val="0"/>
                                              <w:divBdr>
                                                <w:top w:val="none" w:sz="0" w:space="0" w:color="auto"/>
                                                <w:left w:val="none" w:sz="0" w:space="0" w:color="auto"/>
                                                <w:bottom w:val="none" w:sz="0" w:space="0" w:color="auto"/>
                                                <w:right w:val="none" w:sz="0" w:space="0" w:color="auto"/>
                                              </w:divBdr>
                                              <w:divsChild>
                                                <w:div w:id="1002007068">
                                                  <w:marLeft w:val="0"/>
                                                  <w:marRight w:val="0"/>
                                                  <w:marTop w:val="360"/>
                                                  <w:marBottom w:val="0"/>
                                                  <w:divBdr>
                                                    <w:top w:val="none" w:sz="0" w:space="0" w:color="auto"/>
                                                    <w:left w:val="none" w:sz="0" w:space="0" w:color="auto"/>
                                                    <w:bottom w:val="none" w:sz="0" w:space="0" w:color="auto"/>
                                                    <w:right w:val="none" w:sz="0" w:space="0" w:color="auto"/>
                                                  </w:divBdr>
                                                  <w:divsChild>
                                                    <w:div w:id="1726562216">
                                                      <w:marLeft w:val="0"/>
                                                      <w:marRight w:val="0"/>
                                                      <w:marTop w:val="0"/>
                                                      <w:marBottom w:val="0"/>
                                                      <w:divBdr>
                                                        <w:top w:val="none" w:sz="0" w:space="0" w:color="auto"/>
                                                        <w:left w:val="none" w:sz="0" w:space="0" w:color="auto"/>
                                                        <w:bottom w:val="none" w:sz="0" w:space="0" w:color="auto"/>
                                                        <w:right w:val="none" w:sz="0" w:space="0" w:color="auto"/>
                                                      </w:divBdr>
                                                    </w:div>
                                                  </w:divsChild>
                                                </w:div>
                                                <w:div w:id="1199969473">
                                                  <w:marLeft w:val="600"/>
                                                  <w:marRight w:val="0"/>
                                                  <w:marTop w:val="80"/>
                                                  <w:marBottom w:val="0"/>
                                                  <w:divBdr>
                                                    <w:top w:val="none" w:sz="0" w:space="0" w:color="auto"/>
                                                    <w:left w:val="none" w:sz="0" w:space="0" w:color="auto"/>
                                                    <w:bottom w:val="none" w:sz="0" w:space="0" w:color="auto"/>
                                                    <w:right w:val="none" w:sz="0" w:space="0" w:color="auto"/>
                                                  </w:divBdr>
                                                  <w:divsChild>
                                                    <w:div w:id="1489832976">
                                                      <w:marLeft w:val="0"/>
                                                      <w:marRight w:val="0"/>
                                                      <w:marTop w:val="0"/>
                                                      <w:marBottom w:val="0"/>
                                                      <w:divBdr>
                                                        <w:top w:val="none" w:sz="0" w:space="0" w:color="auto"/>
                                                        <w:left w:val="none" w:sz="0" w:space="0" w:color="auto"/>
                                                        <w:bottom w:val="none" w:sz="0" w:space="0" w:color="auto"/>
                                                        <w:right w:val="none" w:sz="0" w:space="0" w:color="auto"/>
                                                      </w:divBdr>
                                                    </w:div>
                                                  </w:divsChild>
                                                </w:div>
                                                <w:div w:id="1341392817">
                                                  <w:marLeft w:val="600"/>
                                                  <w:marRight w:val="0"/>
                                                  <w:marTop w:val="80"/>
                                                  <w:marBottom w:val="0"/>
                                                  <w:divBdr>
                                                    <w:top w:val="none" w:sz="0" w:space="0" w:color="auto"/>
                                                    <w:left w:val="none" w:sz="0" w:space="0" w:color="auto"/>
                                                    <w:bottom w:val="none" w:sz="0" w:space="0" w:color="auto"/>
                                                    <w:right w:val="none" w:sz="0" w:space="0" w:color="auto"/>
                                                  </w:divBdr>
                                                  <w:divsChild>
                                                    <w:div w:id="7329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09">
                                          <w:marLeft w:val="0"/>
                                          <w:marRight w:val="0"/>
                                          <w:marTop w:val="360"/>
                                          <w:marBottom w:val="0"/>
                                          <w:divBdr>
                                            <w:top w:val="none" w:sz="0" w:space="0" w:color="auto"/>
                                            <w:left w:val="none" w:sz="0" w:space="0" w:color="auto"/>
                                            <w:bottom w:val="none" w:sz="0" w:space="0" w:color="auto"/>
                                            <w:right w:val="none" w:sz="0" w:space="0" w:color="auto"/>
                                          </w:divBdr>
                                          <w:divsChild>
                                            <w:div w:id="894659309">
                                              <w:marLeft w:val="0"/>
                                              <w:marRight w:val="0"/>
                                              <w:marTop w:val="0"/>
                                              <w:marBottom w:val="0"/>
                                              <w:divBdr>
                                                <w:top w:val="none" w:sz="0" w:space="0" w:color="auto"/>
                                                <w:left w:val="none" w:sz="0" w:space="0" w:color="auto"/>
                                                <w:bottom w:val="none" w:sz="0" w:space="0" w:color="auto"/>
                                                <w:right w:val="none" w:sz="0" w:space="0" w:color="auto"/>
                                              </w:divBdr>
                                            </w:div>
                                          </w:divsChild>
                                        </w:div>
                                        <w:div w:id="2140369954">
                                          <w:marLeft w:val="0"/>
                                          <w:marRight w:val="0"/>
                                          <w:marTop w:val="440"/>
                                          <w:marBottom w:val="200"/>
                                          <w:divBdr>
                                            <w:top w:val="none" w:sz="0" w:space="0" w:color="auto"/>
                                            <w:left w:val="none" w:sz="0" w:space="0" w:color="auto"/>
                                            <w:bottom w:val="none" w:sz="0" w:space="0" w:color="auto"/>
                                            <w:right w:val="none" w:sz="0" w:space="0" w:color="auto"/>
                                          </w:divBdr>
                                          <w:divsChild>
                                            <w:div w:id="1163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855179">
                          <w:marLeft w:val="0"/>
                          <w:marRight w:val="0"/>
                          <w:marTop w:val="440"/>
                          <w:marBottom w:val="200"/>
                          <w:divBdr>
                            <w:top w:val="none" w:sz="0" w:space="0" w:color="auto"/>
                            <w:left w:val="none" w:sz="0" w:space="0" w:color="auto"/>
                            <w:bottom w:val="none" w:sz="0" w:space="0" w:color="auto"/>
                            <w:right w:val="none" w:sz="0" w:space="0" w:color="auto"/>
                          </w:divBdr>
                          <w:divsChild>
                            <w:div w:id="1152259443">
                              <w:marLeft w:val="0"/>
                              <w:marRight w:val="0"/>
                              <w:marTop w:val="0"/>
                              <w:marBottom w:val="0"/>
                              <w:divBdr>
                                <w:top w:val="none" w:sz="0" w:space="0" w:color="auto"/>
                                <w:left w:val="none" w:sz="0" w:space="0" w:color="auto"/>
                                <w:bottom w:val="none" w:sz="0" w:space="0" w:color="auto"/>
                                <w:right w:val="none" w:sz="0" w:space="0" w:color="auto"/>
                              </w:divBdr>
                            </w:div>
                          </w:divsChild>
                        </w:div>
                        <w:div w:id="1875776336">
                          <w:marLeft w:val="0"/>
                          <w:marRight w:val="0"/>
                          <w:marTop w:val="440"/>
                          <w:marBottom w:val="740"/>
                          <w:divBdr>
                            <w:top w:val="none" w:sz="0" w:space="0" w:color="auto"/>
                            <w:left w:val="none" w:sz="0" w:space="0" w:color="auto"/>
                            <w:bottom w:val="none" w:sz="0" w:space="0" w:color="auto"/>
                            <w:right w:val="none" w:sz="0" w:space="0" w:color="auto"/>
                          </w:divBdr>
                          <w:divsChild>
                            <w:div w:id="657416312">
                              <w:marLeft w:val="0"/>
                              <w:marRight w:val="0"/>
                              <w:marTop w:val="0"/>
                              <w:marBottom w:val="0"/>
                              <w:divBdr>
                                <w:top w:val="none" w:sz="0" w:space="0" w:color="auto"/>
                                <w:left w:val="none" w:sz="0" w:space="0" w:color="auto"/>
                                <w:bottom w:val="none" w:sz="0" w:space="0" w:color="auto"/>
                                <w:right w:val="none" w:sz="0" w:space="0" w:color="auto"/>
                              </w:divBdr>
                              <w:divsChild>
                                <w:div w:id="153299952">
                                  <w:marLeft w:val="0"/>
                                  <w:marRight w:val="0"/>
                                  <w:marTop w:val="440"/>
                                  <w:marBottom w:val="740"/>
                                  <w:divBdr>
                                    <w:top w:val="none" w:sz="0" w:space="0" w:color="auto"/>
                                    <w:left w:val="none" w:sz="0" w:space="0" w:color="auto"/>
                                    <w:bottom w:val="none" w:sz="0" w:space="0" w:color="auto"/>
                                    <w:right w:val="none" w:sz="0" w:space="0" w:color="auto"/>
                                  </w:divBdr>
                                  <w:divsChild>
                                    <w:div w:id="1521046884">
                                      <w:marLeft w:val="0"/>
                                      <w:marRight w:val="0"/>
                                      <w:marTop w:val="0"/>
                                      <w:marBottom w:val="0"/>
                                      <w:divBdr>
                                        <w:top w:val="none" w:sz="0" w:space="0" w:color="auto"/>
                                        <w:left w:val="none" w:sz="0" w:space="0" w:color="auto"/>
                                        <w:bottom w:val="none" w:sz="0" w:space="0" w:color="auto"/>
                                        <w:right w:val="none" w:sz="0" w:space="0" w:color="auto"/>
                                      </w:divBdr>
                                      <w:divsChild>
                                        <w:div w:id="56362092">
                                          <w:marLeft w:val="0"/>
                                          <w:marRight w:val="0"/>
                                          <w:marTop w:val="360"/>
                                          <w:marBottom w:val="0"/>
                                          <w:divBdr>
                                            <w:top w:val="none" w:sz="0" w:space="0" w:color="auto"/>
                                            <w:left w:val="none" w:sz="0" w:space="0" w:color="auto"/>
                                            <w:bottom w:val="none" w:sz="0" w:space="0" w:color="auto"/>
                                            <w:right w:val="none" w:sz="0" w:space="0" w:color="auto"/>
                                          </w:divBdr>
                                          <w:divsChild>
                                            <w:div w:id="1227692501">
                                              <w:marLeft w:val="0"/>
                                              <w:marRight w:val="0"/>
                                              <w:marTop w:val="0"/>
                                              <w:marBottom w:val="0"/>
                                              <w:divBdr>
                                                <w:top w:val="none" w:sz="0" w:space="0" w:color="auto"/>
                                                <w:left w:val="none" w:sz="0" w:space="0" w:color="auto"/>
                                                <w:bottom w:val="none" w:sz="0" w:space="0" w:color="auto"/>
                                                <w:right w:val="none" w:sz="0" w:space="0" w:color="auto"/>
                                              </w:divBdr>
                                            </w:div>
                                          </w:divsChild>
                                        </w:div>
                                        <w:div w:id="138346541">
                                          <w:marLeft w:val="0"/>
                                          <w:marRight w:val="0"/>
                                          <w:marTop w:val="360"/>
                                          <w:marBottom w:val="0"/>
                                          <w:divBdr>
                                            <w:top w:val="none" w:sz="0" w:space="0" w:color="auto"/>
                                            <w:left w:val="none" w:sz="0" w:space="0" w:color="auto"/>
                                            <w:bottom w:val="none" w:sz="0" w:space="0" w:color="auto"/>
                                            <w:right w:val="none" w:sz="0" w:space="0" w:color="auto"/>
                                          </w:divBdr>
                                          <w:divsChild>
                                            <w:div w:id="270475540">
                                              <w:marLeft w:val="0"/>
                                              <w:marRight w:val="0"/>
                                              <w:marTop w:val="0"/>
                                              <w:marBottom w:val="0"/>
                                              <w:divBdr>
                                                <w:top w:val="none" w:sz="0" w:space="0" w:color="auto"/>
                                                <w:left w:val="none" w:sz="0" w:space="0" w:color="auto"/>
                                                <w:bottom w:val="none" w:sz="0" w:space="0" w:color="auto"/>
                                                <w:right w:val="none" w:sz="0" w:space="0" w:color="auto"/>
                                              </w:divBdr>
                                            </w:div>
                                          </w:divsChild>
                                        </w:div>
                                        <w:div w:id="183177420">
                                          <w:marLeft w:val="0"/>
                                          <w:marRight w:val="0"/>
                                          <w:marTop w:val="360"/>
                                          <w:marBottom w:val="0"/>
                                          <w:divBdr>
                                            <w:top w:val="none" w:sz="0" w:space="0" w:color="auto"/>
                                            <w:left w:val="none" w:sz="0" w:space="0" w:color="auto"/>
                                            <w:bottom w:val="none" w:sz="0" w:space="0" w:color="auto"/>
                                            <w:right w:val="none" w:sz="0" w:space="0" w:color="auto"/>
                                          </w:divBdr>
                                          <w:divsChild>
                                            <w:div w:id="1040712768">
                                              <w:marLeft w:val="0"/>
                                              <w:marRight w:val="0"/>
                                              <w:marTop w:val="0"/>
                                              <w:marBottom w:val="0"/>
                                              <w:divBdr>
                                                <w:top w:val="none" w:sz="0" w:space="0" w:color="auto"/>
                                                <w:left w:val="none" w:sz="0" w:space="0" w:color="auto"/>
                                                <w:bottom w:val="none" w:sz="0" w:space="0" w:color="auto"/>
                                                <w:right w:val="none" w:sz="0" w:space="0" w:color="auto"/>
                                              </w:divBdr>
                                            </w:div>
                                          </w:divsChild>
                                        </w:div>
                                        <w:div w:id="216749717">
                                          <w:marLeft w:val="0"/>
                                          <w:marRight w:val="0"/>
                                          <w:marTop w:val="360"/>
                                          <w:marBottom w:val="0"/>
                                          <w:divBdr>
                                            <w:top w:val="none" w:sz="0" w:space="0" w:color="auto"/>
                                            <w:left w:val="none" w:sz="0" w:space="0" w:color="auto"/>
                                            <w:bottom w:val="none" w:sz="0" w:space="0" w:color="auto"/>
                                            <w:right w:val="none" w:sz="0" w:space="0" w:color="auto"/>
                                          </w:divBdr>
                                          <w:divsChild>
                                            <w:div w:id="1786458619">
                                              <w:marLeft w:val="0"/>
                                              <w:marRight w:val="0"/>
                                              <w:marTop w:val="0"/>
                                              <w:marBottom w:val="0"/>
                                              <w:divBdr>
                                                <w:top w:val="none" w:sz="0" w:space="0" w:color="auto"/>
                                                <w:left w:val="none" w:sz="0" w:space="0" w:color="auto"/>
                                                <w:bottom w:val="none" w:sz="0" w:space="0" w:color="auto"/>
                                                <w:right w:val="none" w:sz="0" w:space="0" w:color="auto"/>
                                              </w:divBdr>
                                            </w:div>
                                          </w:divsChild>
                                        </w:div>
                                        <w:div w:id="336689846">
                                          <w:marLeft w:val="0"/>
                                          <w:marRight w:val="0"/>
                                          <w:marTop w:val="360"/>
                                          <w:marBottom w:val="0"/>
                                          <w:divBdr>
                                            <w:top w:val="none" w:sz="0" w:space="0" w:color="auto"/>
                                            <w:left w:val="none" w:sz="0" w:space="0" w:color="auto"/>
                                            <w:bottom w:val="none" w:sz="0" w:space="0" w:color="auto"/>
                                            <w:right w:val="none" w:sz="0" w:space="0" w:color="auto"/>
                                          </w:divBdr>
                                          <w:divsChild>
                                            <w:div w:id="1611738045">
                                              <w:marLeft w:val="0"/>
                                              <w:marRight w:val="0"/>
                                              <w:marTop w:val="0"/>
                                              <w:marBottom w:val="0"/>
                                              <w:divBdr>
                                                <w:top w:val="none" w:sz="0" w:space="0" w:color="auto"/>
                                                <w:left w:val="none" w:sz="0" w:space="0" w:color="auto"/>
                                                <w:bottom w:val="none" w:sz="0" w:space="0" w:color="auto"/>
                                                <w:right w:val="none" w:sz="0" w:space="0" w:color="auto"/>
                                              </w:divBdr>
                                            </w:div>
                                          </w:divsChild>
                                        </w:div>
                                        <w:div w:id="479079572">
                                          <w:marLeft w:val="0"/>
                                          <w:marRight w:val="0"/>
                                          <w:marTop w:val="360"/>
                                          <w:marBottom w:val="0"/>
                                          <w:divBdr>
                                            <w:top w:val="none" w:sz="0" w:space="0" w:color="auto"/>
                                            <w:left w:val="none" w:sz="0" w:space="0" w:color="auto"/>
                                            <w:bottom w:val="none" w:sz="0" w:space="0" w:color="auto"/>
                                            <w:right w:val="none" w:sz="0" w:space="0" w:color="auto"/>
                                          </w:divBdr>
                                          <w:divsChild>
                                            <w:div w:id="992444142">
                                              <w:marLeft w:val="0"/>
                                              <w:marRight w:val="0"/>
                                              <w:marTop w:val="0"/>
                                              <w:marBottom w:val="0"/>
                                              <w:divBdr>
                                                <w:top w:val="none" w:sz="0" w:space="0" w:color="auto"/>
                                                <w:left w:val="none" w:sz="0" w:space="0" w:color="auto"/>
                                                <w:bottom w:val="none" w:sz="0" w:space="0" w:color="auto"/>
                                                <w:right w:val="none" w:sz="0" w:space="0" w:color="auto"/>
                                              </w:divBdr>
                                            </w:div>
                                          </w:divsChild>
                                        </w:div>
                                        <w:div w:id="591088408">
                                          <w:marLeft w:val="0"/>
                                          <w:marRight w:val="0"/>
                                          <w:marTop w:val="360"/>
                                          <w:marBottom w:val="0"/>
                                          <w:divBdr>
                                            <w:top w:val="none" w:sz="0" w:space="0" w:color="auto"/>
                                            <w:left w:val="none" w:sz="0" w:space="0" w:color="auto"/>
                                            <w:bottom w:val="none" w:sz="0" w:space="0" w:color="auto"/>
                                            <w:right w:val="none" w:sz="0" w:space="0" w:color="auto"/>
                                          </w:divBdr>
                                          <w:divsChild>
                                            <w:div w:id="1125201061">
                                              <w:marLeft w:val="0"/>
                                              <w:marRight w:val="0"/>
                                              <w:marTop w:val="0"/>
                                              <w:marBottom w:val="0"/>
                                              <w:divBdr>
                                                <w:top w:val="none" w:sz="0" w:space="0" w:color="auto"/>
                                                <w:left w:val="none" w:sz="0" w:space="0" w:color="auto"/>
                                                <w:bottom w:val="none" w:sz="0" w:space="0" w:color="auto"/>
                                                <w:right w:val="none" w:sz="0" w:space="0" w:color="auto"/>
                                              </w:divBdr>
                                            </w:div>
                                          </w:divsChild>
                                        </w:div>
                                        <w:div w:id="818034420">
                                          <w:marLeft w:val="0"/>
                                          <w:marRight w:val="0"/>
                                          <w:marTop w:val="360"/>
                                          <w:marBottom w:val="0"/>
                                          <w:divBdr>
                                            <w:top w:val="none" w:sz="0" w:space="0" w:color="auto"/>
                                            <w:left w:val="none" w:sz="0" w:space="0" w:color="auto"/>
                                            <w:bottom w:val="none" w:sz="0" w:space="0" w:color="auto"/>
                                            <w:right w:val="none" w:sz="0" w:space="0" w:color="auto"/>
                                          </w:divBdr>
                                          <w:divsChild>
                                            <w:div w:id="2007439563">
                                              <w:marLeft w:val="0"/>
                                              <w:marRight w:val="0"/>
                                              <w:marTop w:val="0"/>
                                              <w:marBottom w:val="0"/>
                                              <w:divBdr>
                                                <w:top w:val="none" w:sz="0" w:space="0" w:color="auto"/>
                                                <w:left w:val="none" w:sz="0" w:space="0" w:color="auto"/>
                                                <w:bottom w:val="none" w:sz="0" w:space="0" w:color="auto"/>
                                                <w:right w:val="none" w:sz="0" w:space="0" w:color="auto"/>
                                              </w:divBdr>
                                            </w:div>
                                          </w:divsChild>
                                        </w:div>
                                        <w:div w:id="852761531">
                                          <w:marLeft w:val="0"/>
                                          <w:marRight w:val="0"/>
                                          <w:marTop w:val="360"/>
                                          <w:marBottom w:val="0"/>
                                          <w:divBdr>
                                            <w:top w:val="none" w:sz="0" w:space="0" w:color="auto"/>
                                            <w:left w:val="none" w:sz="0" w:space="0" w:color="auto"/>
                                            <w:bottom w:val="none" w:sz="0" w:space="0" w:color="auto"/>
                                            <w:right w:val="none" w:sz="0" w:space="0" w:color="auto"/>
                                          </w:divBdr>
                                          <w:divsChild>
                                            <w:div w:id="1114712318">
                                              <w:marLeft w:val="0"/>
                                              <w:marRight w:val="0"/>
                                              <w:marTop w:val="0"/>
                                              <w:marBottom w:val="0"/>
                                              <w:divBdr>
                                                <w:top w:val="none" w:sz="0" w:space="0" w:color="auto"/>
                                                <w:left w:val="none" w:sz="0" w:space="0" w:color="auto"/>
                                                <w:bottom w:val="none" w:sz="0" w:space="0" w:color="auto"/>
                                                <w:right w:val="none" w:sz="0" w:space="0" w:color="auto"/>
                                              </w:divBdr>
                                            </w:div>
                                          </w:divsChild>
                                        </w:div>
                                        <w:div w:id="924998956">
                                          <w:marLeft w:val="0"/>
                                          <w:marRight w:val="0"/>
                                          <w:marTop w:val="440"/>
                                          <w:marBottom w:val="200"/>
                                          <w:divBdr>
                                            <w:top w:val="none" w:sz="0" w:space="0" w:color="auto"/>
                                            <w:left w:val="none" w:sz="0" w:space="0" w:color="auto"/>
                                            <w:bottom w:val="none" w:sz="0" w:space="0" w:color="auto"/>
                                            <w:right w:val="none" w:sz="0" w:space="0" w:color="auto"/>
                                          </w:divBdr>
                                          <w:divsChild>
                                            <w:div w:id="861699019">
                                              <w:marLeft w:val="0"/>
                                              <w:marRight w:val="0"/>
                                              <w:marTop w:val="0"/>
                                              <w:marBottom w:val="0"/>
                                              <w:divBdr>
                                                <w:top w:val="none" w:sz="0" w:space="0" w:color="auto"/>
                                                <w:left w:val="none" w:sz="0" w:space="0" w:color="auto"/>
                                                <w:bottom w:val="none" w:sz="0" w:space="0" w:color="auto"/>
                                                <w:right w:val="none" w:sz="0" w:space="0" w:color="auto"/>
                                              </w:divBdr>
                                            </w:div>
                                          </w:divsChild>
                                        </w:div>
                                        <w:div w:id="958296013">
                                          <w:marLeft w:val="0"/>
                                          <w:marRight w:val="0"/>
                                          <w:marTop w:val="360"/>
                                          <w:marBottom w:val="0"/>
                                          <w:divBdr>
                                            <w:top w:val="none" w:sz="0" w:space="0" w:color="auto"/>
                                            <w:left w:val="none" w:sz="0" w:space="0" w:color="auto"/>
                                            <w:bottom w:val="none" w:sz="0" w:space="0" w:color="auto"/>
                                            <w:right w:val="none" w:sz="0" w:space="0" w:color="auto"/>
                                          </w:divBdr>
                                          <w:divsChild>
                                            <w:div w:id="1154686145">
                                              <w:marLeft w:val="0"/>
                                              <w:marRight w:val="0"/>
                                              <w:marTop w:val="0"/>
                                              <w:marBottom w:val="0"/>
                                              <w:divBdr>
                                                <w:top w:val="none" w:sz="0" w:space="0" w:color="auto"/>
                                                <w:left w:val="none" w:sz="0" w:space="0" w:color="auto"/>
                                                <w:bottom w:val="none" w:sz="0" w:space="0" w:color="auto"/>
                                                <w:right w:val="none" w:sz="0" w:space="0" w:color="auto"/>
                                              </w:divBdr>
                                            </w:div>
                                          </w:divsChild>
                                        </w:div>
                                        <w:div w:id="1092240945">
                                          <w:marLeft w:val="0"/>
                                          <w:marRight w:val="0"/>
                                          <w:marTop w:val="360"/>
                                          <w:marBottom w:val="0"/>
                                          <w:divBdr>
                                            <w:top w:val="none" w:sz="0" w:space="0" w:color="auto"/>
                                            <w:left w:val="none" w:sz="0" w:space="0" w:color="auto"/>
                                            <w:bottom w:val="none" w:sz="0" w:space="0" w:color="auto"/>
                                            <w:right w:val="none" w:sz="0" w:space="0" w:color="auto"/>
                                          </w:divBdr>
                                          <w:divsChild>
                                            <w:div w:id="1937860330">
                                              <w:marLeft w:val="0"/>
                                              <w:marRight w:val="0"/>
                                              <w:marTop w:val="0"/>
                                              <w:marBottom w:val="0"/>
                                              <w:divBdr>
                                                <w:top w:val="none" w:sz="0" w:space="0" w:color="auto"/>
                                                <w:left w:val="none" w:sz="0" w:space="0" w:color="auto"/>
                                                <w:bottom w:val="none" w:sz="0" w:space="0" w:color="auto"/>
                                                <w:right w:val="none" w:sz="0" w:space="0" w:color="auto"/>
                                              </w:divBdr>
                                            </w:div>
                                          </w:divsChild>
                                        </w:div>
                                        <w:div w:id="1173301252">
                                          <w:marLeft w:val="0"/>
                                          <w:marRight w:val="0"/>
                                          <w:marTop w:val="360"/>
                                          <w:marBottom w:val="0"/>
                                          <w:divBdr>
                                            <w:top w:val="none" w:sz="0" w:space="0" w:color="auto"/>
                                            <w:left w:val="none" w:sz="0" w:space="0" w:color="auto"/>
                                            <w:bottom w:val="none" w:sz="0" w:space="0" w:color="auto"/>
                                            <w:right w:val="none" w:sz="0" w:space="0" w:color="auto"/>
                                          </w:divBdr>
                                          <w:divsChild>
                                            <w:div w:id="722369616">
                                              <w:marLeft w:val="0"/>
                                              <w:marRight w:val="0"/>
                                              <w:marTop w:val="0"/>
                                              <w:marBottom w:val="0"/>
                                              <w:divBdr>
                                                <w:top w:val="none" w:sz="0" w:space="0" w:color="auto"/>
                                                <w:left w:val="none" w:sz="0" w:space="0" w:color="auto"/>
                                                <w:bottom w:val="none" w:sz="0" w:space="0" w:color="auto"/>
                                                <w:right w:val="none" w:sz="0" w:space="0" w:color="auto"/>
                                              </w:divBdr>
                                            </w:div>
                                          </w:divsChild>
                                        </w:div>
                                        <w:div w:id="1190493066">
                                          <w:marLeft w:val="0"/>
                                          <w:marRight w:val="0"/>
                                          <w:marTop w:val="360"/>
                                          <w:marBottom w:val="0"/>
                                          <w:divBdr>
                                            <w:top w:val="none" w:sz="0" w:space="0" w:color="auto"/>
                                            <w:left w:val="none" w:sz="0" w:space="0" w:color="auto"/>
                                            <w:bottom w:val="none" w:sz="0" w:space="0" w:color="auto"/>
                                            <w:right w:val="none" w:sz="0" w:space="0" w:color="auto"/>
                                          </w:divBdr>
                                          <w:divsChild>
                                            <w:div w:id="666245570">
                                              <w:marLeft w:val="0"/>
                                              <w:marRight w:val="0"/>
                                              <w:marTop w:val="0"/>
                                              <w:marBottom w:val="0"/>
                                              <w:divBdr>
                                                <w:top w:val="none" w:sz="0" w:space="0" w:color="auto"/>
                                                <w:left w:val="none" w:sz="0" w:space="0" w:color="auto"/>
                                                <w:bottom w:val="none" w:sz="0" w:space="0" w:color="auto"/>
                                                <w:right w:val="none" w:sz="0" w:space="0" w:color="auto"/>
                                              </w:divBdr>
                                            </w:div>
                                          </w:divsChild>
                                        </w:div>
                                        <w:div w:id="1263104021">
                                          <w:marLeft w:val="0"/>
                                          <w:marRight w:val="0"/>
                                          <w:marTop w:val="360"/>
                                          <w:marBottom w:val="0"/>
                                          <w:divBdr>
                                            <w:top w:val="none" w:sz="0" w:space="0" w:color="auto"/>
                                            <w:left w:val="none" w:sz="0" w:space="0" w:color="auto"/>
                                            <w:bottom w:val="none" w:sz="0" w:space="0" w:color="auto"/>
                                            <w:right w:val="none" w:sz="0" w:space="0" w:color="auto"/>
                                          </w:divBdr>
                                          <w:divsChild>
                                            <w:div w:id="751581700">
                                              <w:marLeft w:val="0"/>
                                              <w:marRight w:val="0"/>
                                              <w:marTop w:val="0"/>
                                              <w:marBottom w:val="0"/>
                                              <w:divBdr>
                                                <w:top w:val="none" w:sz="0" w:space="0" w:color="auto"/>
                                                <w:left w:val="none" w:sz="0" w:space="0" w:color="auto"/>
                                                <w:bottom w:val="none" w:sz="0" w:space="0" w:color="auto"/>
                                                <w:right w:val="none" w:sz="0" w:space="0" w:color="auto"/>
                                              </w:divBdr>
                                            </w:div>
                                          </w:divsChild>
                                        </w:div>
                                        <w:div w:id="1388070539">
                                          <w:marLeft w:val="0"/>
                                          <w:marRight w:val="0"/>
                                          <w:marTop w:val="360"/>
                                          <w:marBottom w:val="0"/>
                                          <w:divBdr>
                                            <w:top w:val="none" w:sz="0" w:space="0" w:color="auto"/>
                                            <w:left w:val="none" w:sz="0" w:space="0" w:color="auto"/>
                                            <w:bottom w:val="none" w:sz="0" w:space="0" w:color="auto"/>
                                            <w:right w:val="none" w:sz="0" w:space="0" w:color="auto"/>
                                          </w:divBdr>
                                          <w:divsChild>
                                            <w:div w:id="1014260922">
                                              <w:marLeft w:val="0"/>
                                              <w:marRight w:val="0"/>
                                              <w:marTop w:val="0"/>
                                              <w:marBottom w:val="0"/>
                                              <w:divBdr>
                                                <w:top w:val="none" w:sz="0" w:space="0" w:color="auto"/>
                                                <w:left w:val="none" w:sz="0" w:space="0" w:color="auto"/>
                                                <w:bottom w:val="none" w:sz="0" w:space="0" w:color="auto"/>
                                                <w:right w:val="none" w:sz="0" w:space="0" w:color="auto"/>
                                              </w:divBdr>
                                            </w:div>
                                          </w:divsChild>
                                        </w:div>
                                        <w:div w:id="1408846416">
                                          <w:marLeft w:val="0"/>
                                          <w:marRight w:val="0"/>
                                          <w:marTop w:val="360"/>
                                          <w:marBottom w:val="0"/>
                                          <w:divBdr>
                                            <w:top w:val="none" w:sz="0" w:space="0" w:color="auto"/>
                                            <w:left w:val="none" w:sz="0" w:space="0" w:color="auto"/>
                                            <w:bottom w:val="none" w:sz="0" w:space="0" w:color="auto"/>
                                            <w:right w:val="none" w:sz="0" w:space="0" w:color="auto"/>
                                          </w:divBdr>
                                          <w:divsChild>
                                            <w:div w:id="1175069267">
                                              <w:marLeft w:val="0"/>
                                              <w:marRight w:val="0"/>
                                              <w:marTop w:val="0"/>
                                              <w:marBottom w:val="0"/>
                                              <w:divBdr>
                                                <w:top w:val="none" w:sz="0" w:space="0" w:color="auto"/>
                                                <w:left w:val="none" w:sz="0" w:space="0" w:color="auto"/>
                                                <w:bottom w:val="none" w:sz="0" w:space="0" w:color="auto"/>
                                                <w:right w:val="none" w:sz="0" w:space="0" w:color="auto"/>
                                              </w:divBdr>
                                            </w:div>
                                          </w:divsChild>
                                        </w:div>
                                        <w:div w:id="1432165953">
                                          <w:marLeft w:val="0"/>
                                          <w:marRight w:val="0"/>
                                          <w:marTop w:val="360"/>
                                          <w:marBottom w:val="0"/>
                                          <w:divBdr>
                                            <w:top w:val="none" w:sz="0" w:space="0" w:color="auto"/>
                                            <w:left w:val="none" w:sz="0" w:space="0" w:color="auto"/>
                                            <w:bottom w:val="none" w:sz="0" w:space="0" w:color="auto"/>
                                            <w:right w:val="none" w:sz="0" w:space="0" w:color="auto"/>
                                          </w:divBdr>
                                          <w:divsChild>
                                            <w:div w:id="74131207">
                                              <w:marLeft w:val="0"/>
                                              <w:marRight w:val="0"/>
                                              <w:marTop w:val="0"/>
                                              <w:marBottom w:val="0"/>
                                              <w:divBdr>
                                                <w:top w:val="none" w:sz="0" w:space="0" w:color="auto"/>
                                                <w:left w:val="none" w:sz="0" w:space="0" w:color="auto"/>
                                                <w:bottom w:val="none" w:sz="0" w:space="0" w:color="auto"/>
                                                <w:right w:val="none" w:sz="0" w:space="0" w:color="auto"/>
                                              </w:divBdr>
                                            </w:div>
                                          </w:divsChild>
                                        </w:div>
                                        <w:div w:id="1491602259">
                                          <w:marLeft w:val="0"/>
                                          <w:marRight w:val="0"/>
                                          <w:marTop w:val="360"/>
                                          <w:marBottom w:val="0"/>
                                          <w:divBdr>
                                            <w:top w:val="none" w:sz="0" w:space="0" w:color="auto"/>
                                            <w:left w:val="none" w:sz="0" w:space="0" w:color="auto"/>
                                            <w:bottom w:val="none" w:sz="0" w:space="0" w:color="auto"/>
                                            <w:right w:val="none" w:sz="0" w:space="0" w:color="auto"/>
                                          </w:divBdr>
                                          <w:divsChild>
                                            <w:div w:id="1504125580">
                                              <w:marLeft w:val="0"/>
                                              <w:marRight w:val="0"/>
                                              <w:marTop w:val="0"/>
                                              <w:marBottom w:val="0"/>
                                              <w:divBdr>
                                                <w:top w:val="none" w:sz="0" w:space="0" w:color="auto"/>
                                                <w:left w:val="none" w:sz="0" w:space="0" w:color="auto"/>
                                                <w:bottom w:val="none" w:sz="0" w:space="0" w:color="auto"/>
                                                <w:right w:val="none" w:sz="0" w:space="0" w:color="auto"/>
                                              </w:divBdr>
                                            </w:div>
                                          </w:divsChild>
                                        </w:div>
                                        <w:div w:id="1667367112">
                                          <w:marLeft w:val="0"/>
                                          <w:marRight w:val="0"/>
                                          <w:marTop w:val="0"/>
                                          <w:marBottom w:val="0"/>
                                          <w:divBdr>
                                            <w:top w:val="none" w:sz="0" w:space="0" w:color="auto"/>
                                            <w:left w:val="none" w:sz="0" w:space="0" w:color="auto"/>
                                            <w:bottom w:val="none" w:sz="0" w:space="0" w:color="auto"/>
                                            <w:right w:val="none" w:sz="0" w:space="0" w:color="auto"/>
                                          </w:divBdr>
                                          <w:divsChild>
                                            <w:div w:id="1792896033">
                                              <w:marLeft w:val="0"/>
                                              <w:marRight w:val="0"/>
                                              <w:marTop w:val="0"/>
                                              <w:marBottom w:val="0"/>
                                              <w:divBdr>
                                                <w:top w:val="none" w:sz="0" w:space="0" w:color="auto"/>
                                                <w:left w:val="none" w:sz="0" w:space="0" w:color="auto"/>
                                                <w:bottom w:val="none" w:sz="0" w:space="0" w:color="auto"/>
                                                <w:right w:val="none" w:sz="0" w:space="0" w:color="auto"/>
                                              </w:divBdr>
                                              <w:divsChild>
                                                <w:div w:id="65228026">
                                                  <w:marLeft w:val="600"/>
                                                  <w:marRight w:val="0"/>
                                                  <w:marTop w:val="80"/>
                                                  <w:marBottom w:val="0"/>
                                                  <w:divBdr>
                                                    <w:top w:val="none" w:sz="0" w:space="0" w:color="auto"/>
                                                    <w:left w:val="none" w:sz="0" w:space="0" w:color="auto"/>
                                                    <w:bottom w:val="none" w:sz="0" w:space="0" w:color="auto"/>
                                                    <w:right w:val="none" w:sz="0" w:space="0" w:color="auto"/>
                                                  </w:divBdr>
                                                  <w:divsChild>
                                                    <w:div w:id="429669113">
                                                      <w:marLeft w:val="0"/>
                                                      <w:marRight w:val="0"/>
                                                      <w:marTop w:val="0"/>
                                                      <w:marBottom w:val="0"/>
                                                      <w:divBdr>
                                                        <w:top w:val="none" w:sz="0" w:space="0" w:color="auto"/>
                                                        <w:left w:val="none" w:sz="0" w:space="0" w:color="auto"/>
                                                        <w:bottom w:val="none" w:sz="0" w:space="0" w:color="auto"/>
                                                        <w:right w:val="none" w:sz="0" w:space="0" w:color="auto"/>
                                                      </w:divBdr>
                                                    </w:div>
                                                  </w:divsChild>
                                                </w:div>
                                                <w:div w:id="603466197">
                                                  <w:marLeft w:val="600"/>
                                                  <w:marRight w:val="0"/>
                                                  <w:marTop w:val="80"/>
                                                  <w:marBottom w:val="0"/>
                                                  <w:divBdr>
                                                    <w:top w:val="none" w:sz="0" w:space="0" w:color="auto"/>
                                                    <w:left w:val="none" w:sz="0" w:space="0" w:color="auto"/>
                                                    <w:bottom w:val="none" w:sz="0" w:space="0" w:color="auto"/>
                                                    <w:right w:val="none" w:sz="0" w:space="0" w:color="auto"/>
                                                  </w:divBdr>
                                                  <w:divsChild>
                                                    <w:div w:id="642123607">
                                                      <w:marLeft w:val="0"/>
                                                      <w:marRight w:val="0"/>
                                                      <w:marTop w:val="0"/>
                                                      <w:marBottom w:val="0"/>
                                                      <w:divBdr>
                                                        <w:top w:val="none" w:sz="0" w:space="0" w:color="auto"/>
                                                        <w:left w:val="none" w:sz="0" w:space="0" w:color="auto"/>
                                                        <w:bottom w:val="none" w:sz="0" w:space="0" w:color="auto"/>
                                                        <w:right w:val="none" w:sz="0" w:space="0" w:color="auto"/>
                                                      </w:divBdr>
                                                    </w:div>
                                                  </w:divsChild>
                                                </w:div>
                                                <w:div w:id="735517755">
                                                  <w:marLeft w:val="0"/>
                                                  <w:marRight w:val="0"/>
                                                  <w:marTop w:val="360"/>
                                                  <w:marBottom w:val="0"/>
                                                  <w:divBdr>
                                                    <w:top w:val="none" w:sz="0" w:space="0" w:color="auto"/>
                                                    <w:left w:val="none" w:sz="0" w:space="0" w:color="auto"/>
                                                    <w:bottom w:val="none" w:sz="0" w:space="0" w:color="auto"/>
                                                    <w:right w:val="none" w:sz="0" w:space="0" w:color="auto"/>
                                                  </w:divBdr>
                                                  <w:divsChild>
                                                    <w:div w:id="625700015">
                                                      <w:marLeft w:val="0"/>
                                                      <w:marRight w:val="0"/>
                                                      <w:marTop w:val="0"/>
                                                      <w:marBottom w:val="0"/>
                                                      <w:divBdr>
                                                        <w:top w:val="none" w:sz="0" w:space="0" w:color="auto"/>
                                                        <w:left w:val="none" w:sz="0" w:space="0" w:color="auto"/>
                                                        <w:bottom w:val="none" w:sz="0" w:space="0" w:color="auto"/>
                                                        <w:right w:val="none" w:sz="0" w:space="0" w:color="auto"/>
                                                      </w:divBdr>
                                                    </w:div>
                                                  </w:divsChild>
                                                </w:div>
                                                <w:div w:id="2086879264">
                                                  <w:marLeft w:val="600"/>
                                                  <w:marRight w:val="0"/>
                                                  <w:marTop w:val="80"/>
                                                  <w:marBottom w:val="0"/>
                                                  <w:divBdr>
                                                    <w:top w:val="none" w:sz="0" w:space="0" w:color="auto"/>
                                                    <w:left w:val="none" w:sz="0" w:space="0" w:color="auto"/>
                                                    <w:bottom w:val="none" w:sz="0" w:space="0" w:color="auto"/>
                                                    <w:right w:val="none" w:sz="0" w:space="0" w:color="auto"/>
                                                  </w:divBdr>
                                                  <w:divsChild>
                                                    <w:div w:id="406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7309">
                                          <w:marLeft w:val="0"/>
                                          <w:marRight w:val="0"/>
                                          <w:marTop w:val="360"/>
                                          <w:marBottom w:val="0"/>
                                          <w:divBdr>
                                            <w:top w:val="none" w:sz="0" w:space="0" w:color="auto"/>
                                            <w:left w:val="none" w:sz="0" w:space="0" w:color="auto"/>
                                            <w:bottom w:val="none" w:sz="0" w:space="0" w:color="auto"/>
                                            <w:right w:val="none" w:sz="0" w:space="0" w:color="auto"/>
                                          </w:divBdr>
                                          <w:divsChild>
                                            <w:div w:id="615789471">
                                              <w:marLeft w:val="0"/>
                                              <w:marRight w:val="0"/>
                                              <w:marTop w:val="0"/>
                                              <w:marBottom w:val="0"/>
                                              <w:divBdr>
                                                <w:top w:val="none" w:sz="0" w:space="0" w:color="auto"/>
                                                <w:left w:val="none" w:sz="0" w:space="0" w:color="auto"/>
                                                <w:bottom w:val="none" w:sz="0" w:space="0" w:color="auto"/>
                                                <w:right w:val="none" w:sz="0" w:space="0" w:color="auto"/>
                                              </w:divBdr>
                                            </w:div>
                                          </w:divsChild>
                                        </w:div>
                                        <w:div w:id="1864198647">
                                          <w:marLeft w:val="0"/>
                                          <w:marRight w:val="0"/>
                                          <w:marTop w:val="0"/>
                                          <w:marBottom w:val="0"/>
                                          <w:divBdr>
                                            <w:top w:val="none" w:sz="0" w:space="0" w:color="auto"/>
                                            <w:left w:val="none" w:sz="0" w:space="0" w:color="auto"/>
                                            <w:bottom w:val="none" w:sz="0" w:space="0" w:color="auto"/>
                                            <w:right w:val="none" w:sz="0" w:space="0" w:color="auto"/>
                                          </w:divBdr>
                                          <w:divsChild>
                                            <w:div w:id="45422153">
                                              <w:marLeft w:val="0"/>
                                              <w:marRight w:val="0"/>
                                              <w:marTop w:val="0"/>
                                              <w:marBottom w:val="0"/>
                                              <w:divBdr>
                                                <w:top w:val="none" w:sz="0" w:space="0" w:color="auto"/>
                                                <w:left w:val="none" w:sz="0" w:space="0" w:color="auto"/>
                                                <w:bottom w:val="none" w:sz="0" w:space="0" w:color="auto"/>
                                                <w:right w:val="none" w:sz="0" w:space="0" w:color="auto"/>
                                              </w:divBdr>
                                              <w:divsChild>
                                                <w:div w:id="2065568519">
                                                  <w:marLeft w:val="0"/>
                                                  <w:marRight w:val="0"/>
                                                  <w:marTop w:val="360"/>
                                                  <w:marBottom w:val="0"/>
                                                  <w:divBdr>
                                                    <w:top w:val="none" w:sz="0" w:space="0" w:color="auto"/>
                                                    <w:left w:val="none" w:sz="0" w:space="0" w:color="auto"/>
                                                    <w:bottom w:val="none" w:sz="0" w:space="0" w:color="auto"/>
                                                    <w:right w:val="none" w:sz="0" w:space="0" w:color="auto"/>
                                                  </w:divBdr>
                                                  <w:divsChild>
                                                    <w:div w:id="1041634142">
                                                      <w:marLeft w:val="0"/>
                                                      <w:marRight w:val="0"/>
                                                      <w:marTop w:val="0"/>
                                                      <w:marBottom w:val="0"/>
                                                      <w:divBdr>
                                                        <w:top w:val="none" w:sz="0" w:space="0" w:color="auto"/>
                                                        <w:left w:val="none" w:sz="0" w:space="0" w:color="auto"/>
                                                        <w:bottom w:val="none" w:sz="0" w:space="0" w:color="auto"/>
                                                        <w:right w:val="none" w:sz="0" w:space="0" w:color="auto"/>
                                                      </w:divBdr>
                                                      <w:divsChild>
                                                        <w:div w:id="395976967">
                                                          <w:marLeft w:val="600"/>
                                                          <w:marRight w:val="0"/>
                                                          <w:marTop w:val="80"/>
                                                          <w:marBottom w:val="0"/>
                                                          <w:divBdr>
                                                            <w:top w:val="none" w:sz="0" w:space="0" w:color="auto"/>
                                                            <w:left w:val="none" w:sz="0" w:space="0" w:color="auto"/>
                                                            <w:bottom w:val="none" w:sz="0" w:space="0" w:color="auto"/>
                                                            <w:right w:val="none" w:sz="0" w:space="0" w:color="auto"/>
                                                          </w:divBdr>
                                                          <w:divsChild>
                                                            <w:div w:id="1486705377">
                                                              <w:marLeft w:val="0"/>
                                                              <w:marRight w:val="0"/>
                                                              <w:marTop w:val="0"/>
                                                              <w:marBottom w:val="0"/>
                                                              <w:divBdr>
                                                                <w:top w:val="none" w:sz="0" w:space="0" w:color="auto"/>
                                                                <w:left w:val="none" w:sz="0" w:space="0" w:color="auto"/>
                                                                <w:bottom w:val="none" w:sz="0" w:space="0" w:color="auto"/>
                                                                <w:right w:val="none" w:sz="0" w:space="0" w:color="auto"/>
                                                              </w:divBdr>
                                                            </w:div>
                                                          </w:divsChild>
                                                        </w:div>
                                                        <w:div w:id="1070687557">
                                                          <w:marLeft w:val="600"/>
                                                          <w:marRight w:val="0"/>
                                                          <w:marTop w:val="80"/>
                                                          <w:marBottom w:val="0"/>
                                                          <w:divBdr>
                                                            <w:top w:val="none" w:sz="0" w:space="0" w:color="auto"/>
                                                            <w:left w:val="none" w:sz="0" w:space="0" w:color="auto"/>
                                                            <w:bottom w:val="none" w:sz="0" w:space="0" w:color="auto"/>
                                                            <w:right w:val="none" w:sz="0" w:space="0" w:color="auto"/>
                                                          </w:divBdr>
                                                          <w:divsChild>
                                                            <w:div w:id="1785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9985">
                                          <w:marLeft w:val="0"/>
                                          <w:marRight w:val="0"/>
                                          <w:marTop w:val="360"/>
                                          <w:marBottom w:val="0"/>
                                          <w:divBdr>
                                            <w:top w:val="none" w:sz="0" w:space="0" w:color="auto"/>
                                            <w:left w:val="none" w:sz="0" w:space="0" w:color="auto"/>
                                            <w:bottom w:val="none" w:sz="0" w:space="0" w:color="auto"/>
                                            <w:right w:val="none" w:sz="0" w:space="0" w:color="auto"/>
                                          </w:divBdr>
                                          <w:divsChild>
                                            <w:div w:id="1842234045">
                                              <w:marLeft w:val="0"/>
                                              <w:marRight w:val="0"/>
                                              <w:marTop w:val="0"/>
                                              <w:marBottom w:val="0"/>
                                              <w:divBdr>
                                                <w:top w:val="none" w:sz="0" w:space="0" w:color="auto"/>
                                                <w:left w:val="none" w:sz="0" w:space="0" w:color="auto"/>
                                                <w:bottom w:val="none" w:sz="0" w:space="0" w:color="auto"/>
                                                <w:right w:val="none" w:sz="0" w:space="0" w:color="auto"/>
                                              </w:divBdr>
                                            </w:div>
                                          </w:divsChild>
                                        </w:div>
                                        <w:div w:id="1884052731">
                                          <w:marLeft w:val="0"/>
                                          <w:marRight w:val="0"/>
                                          <w:marTop w:val="0"/>
                                          <w:marBottom w:val="0"/>
                                          <w:divBdr>
                                            <w:top w:val="none" w:sz="0" w:space="0" w:color="auto"/>
                                            <w:left w:val="none" w:sz="0" w:space="0" w:color="auto"/>
                                            <w:bottom w:val="none" w:sz="0" w:space="0" w:color="auto"/>
                                            <w:right w:val="none" w:sz="0" w:space="0" w:color="auto"/>
                                          </w:divBdr>
                                          <w:divsChild>
                                            <w:div w:id="704255297">
                                              <w:marLeft w:val="0"/>
                                              <w:marRight w:val="0"/>
                                              <w:marTop w:val="0"/>
                                              <w:marBottom w:val="0"/>
                                              <w:divBdr>
                                                <w:top w:val="none" w:sz="0" w:space="0" w:color="auto"/>
                                                <w:left w:val="none" w:sz="0" w:space="0" w:color="auto"/>
                                                <w:bottom w:val="none" w:sz="0" w:space="0" w:color="auto"/>
                                                <w:right w:val="none" w:sz="0" w:space="0" w:color="auto"/>
                                              </w:divBdr>
                                              <w:divsChild>
                                                <w:div w:id="1067844162">
                                                  <w:marLeft w:val="0"/>
                                                  <w:marRight w:val="0"/>
                                                  <w:marTop w:val="360"/>
                                                  <w:marBottom w:val="0"/>
                                                  <w:divBdr>
                                                    <w:top w:val="none" w:sz="0" w:space="0" w:color="auto"/>
                                                    <w:left w:val="none" w:sz="0" w:space="0" w:color="auto"/>
                                                    <w:bottom w:val="none" w:sz="0" w:space="0" w:color="auto"/>
                                                    <w:right w:val="none" w:sz="0" w:space="0" w:color="auto"/>
                                                  </w:divBdr>
                                                  <w:divsChild>
                                                    <w:div w:id="1808163435">
                                                      <w:marLeft w:val="0"/>
                                                      <w:marRight w:val="0"/>
                                                      <w:marTop w:val="0"/>
                                                      <w:marBottom w:val="0"/>
                                                      <w:divBdr>
                                                        <w:top w:val="none" w:sz="0" w:space="0" w:color="auto"/>
                                                        <w:left w:val="none" w:sz="0" w:space="0" w:color="auto"/>
                                                        <w:bottom w:val="none" w:sz="0" w:space="0" w:color="auto"/>
                                                        <w:right w:val="none" w:sz="0" w:space="0" w:color="auto"/>
                                                      </w:divBdr>
                                                      <w:divsChild>
                                                        <w:div w:id="1008289306">
                                                          <w:marLeft w:val="600"/>
                                                          <w:marRight w:val="0"/>
                                                          <w:marTop w:val="80"/>
                                                          <w:marBottom w:val="0"/>
                                                          <w:divBdr>
                                                            <w:top w:val="none" w:sz="0" w:space="0" w:color="auto"/>
                                                            <w:left w:val="none" w:sz="0" w:space="0" w:color="auto"/>
                                                            <w:bottom w:val="none" w:sz="0" w:space="0" w:color="auto"/>
                                                            <w:right w:val="none" w:sz="0" w:space="0" w:color="auto"/>
                                                          </w:divBdr>
                                                          <w:divsChild>
                                                            <w:div w:id="519703457">
                                                              <w:marLeft w:val="0"/>
                                                              <w:marRight w:val="0"/>
                                                              <w:marTop w:val="0"/>
                                                              <w:marBottom w:val="0"/>
                                                              <w:divBdr>
                                                                <w:top w:val="none" w:sz="0" w:space="0" w:color="auto"/>
                                                                <w:left w:val="none" w:sz="0" w:space="0" w:color="auto"/>
                                                                <w:bottom w:val="none" w:sz="0" w:space="0" w:color="auto"/>
                                                                <w:right w:val="none" w:sz="0" w:space="0" w:color="auto"/>
                                                              </w:divBdr>
                                                            </w:div>
                                                          </w:divsChild>
                                                        </w:div>
                                                        <w:div w:id="1398240758">
                                                          <w:marLeft w:val="600"/>
                                                          <w:marRight w:val="0"/>
                                                          <w:marTop w:val="80"/>
                                                          <w:marBottom w:val="0"/>
                                                          <w:divBdr>
                                                            <w:top w:val="none" w:sz="0" w:space="0" w:color="auto"/>
                                                            <w:left w:val="none" w:sz="0" w:space="0" w:color="auto"/>
                                                            <w:bottom w:val="none" w:sz="0" w:space="0" w:color="auto"/>
                                                            <w:right w:val="none" w:sz="0" w:space="0" w:color="auto"/>
                                                          </w:divBdr>
                                                          <w:divsChild>
                                                            <w:div w:id="1855338782">
                                                              <w:marLeft w:val="0"/>
                                                              <w:marRight w:val="0"/>
                                                              <w:marTop w:val="0"/>
                                                              <w:marBottom w:val="0"/>
                                                              <w:divBdr>
                                                                <w:top w:val="none" w:sz="0" w:space="0" w:color="auto"/>
                                                                <w:left w:val="none" w:sz="0" w:space="0" w:color="auto"/>
                                                                <w:bottom w:val="none" w:sz="0" w:space="0" w:color="auto"/>
                                                                <w:right w:val="none" w:sz="0" w:space="0" w:color="auto"/>
                                                              </w:divBdr>
                                                            </w:div>
                                                          </w:divsChild>
                                                        </w:div>
                                                        <w:div w:id="1439569360">
                                                          <w:marLeft w:val="600"/>
                                                          <w:marRight w:val="0"/>
                                                          <w:marTop w:val="80"/>
                                                          <w:marBottom w:val="0"/>
                                                          <w:divBdr>
                                                            <w:top w:val="none" w:sz="0" w:space="0" w:color="auto"/>
                                                            <w:left w:val="none" w:sz="0" w:space="0" w:color="auto"/>
                                                            <w:bottom w:val="none" w:sz="0" w:space="0" w:color="auto"/>
                                                            <w:right w:val="none" w:sz="0" w:space="0" w:color="auto"/>
                                                          </w:divBdr>
                                                          <w:divsChild>
                                                            <w:div w:id="334112479">
                                                              <w:marLeft w:val="0"/>
                                                              <w:marRight w:val="0"/>
                                                              <w:marTop w:val="0"/>
                                                              <w:marBottom w:val="0"/>
                                                              <w:divBdr>
                                                                <w:top w:val="none" w:sz="0" w:space="0" w:color="auto"/>
                                                                <w:left w:val="none" w:sz="0" w:space="0" w:color="auto"/>
                                                                <w:bottom w:val="none" w:sz="0" w:space="0" w:color="auto"/>
                                                                <w:right w:val="none" w:sz="0" w:space="0" w:color="auto"/>
                                                              </w:divBdr>
                                                            </w:div>
                                                          </w:divsChild>
                                                        </w:div>
                                                        <w:div w:id="1592198455">
                                                          <w:marLeft w:val="600"/>
                                                          <w:marRight w:val="0"/>
                                                          <w:marTop w:val="80"/>
                                                          <w:marBottom w:val="0"/>
                                                          <w:divBdr>
                                                            <w:top w:val="none" w:sz="0" w:space="0" w:color="auto"/>
                                                            <w:left w:val="none" w:sz="0" w:space="0" w:color="auto"/>
                                                            <w:bottom w:val="none" w:sz="0" w:space="0" w:color="auto"/>
                                                            <w:right w:val="none" w:sz="0" w:space="0" w:color="auto"/>
                                                          </w:divBdr>
                                                          <w:divsChild>
                                                            <w:div w:id="1778135356">
                                                              <w:marLeft w:val="0"/>
                                                              <w:marRight w:val="0"/>
                                                              <w:marTop w:val="0"/>
                                                              <w:marBottom w:val="0"/>
                                                              <w:divBdr>
                                                                <w:top w:val="none" w:sz="0" w:space="0" w:color="auto"/>
                                                                <w:left w:val="none" w:sz="0" w:space="0" w:color="auto"/>
                                                                <w:bottom w:val="none" w:sz="0" w:space="0" w:color="auto"/>
                                                                <w:right w:val="none" w:sz="0" w:space="0" w:color="auto"/>
                                                              </w:divBdr>
                                                            </w:div>
                                                          </w:divsChild>
                                                        </w:div>
                                                        <w:div w:id="1612668397">
                                                          <w:marLeft w:val="600"/>
                                                          <w:marRight w:val="0"/>
                                                          <w:marTop w:val="80"/>
                                                          <w:marBottom w:val="0"/>
                                                          <w:divBdr>
                                                            <w:top w:val="none" w:sz="0" w:space="0" w:color="auto"/>
                                                            <w:left w:val="none" w:sz="0" w:space="0" w:color="auto"/>
                                                            <w:bottom w:val="none" w:sz="0" w:space="0" w:color="auto"/>
                                                            <w:right w:val="none" w:sz="0" w:space="0" w:color="auto"/>
                                                          </w:divBdr>
                                                          <w:divsChild>
                                                            <w:div w:id="1405184917">
                                                              <w:marLeft w:val="0"/>
                                                              <w:marRight w:val="0"/>
                                                              <w:marTop w:val="0"/>
                                                              <w:marBottom w:val="0"/>
                                                              <w:divBdr>
                                                                <w:top w:val="none" w:sz="0" w:space="0" w:color="auto"/>
                                                                <w:left w:val="none" w:sz="0" w:space="0" w:color="auto"/>
                                                                <w:bottom w:val="none" w:sz="0" w:space="0" w:color="auto"/>
                                                                <w:right w:val="none" w:sz="0" w:space="0" w:color="auto"/>
                                                              </w:divBdr>
                                                            </w:div>
                                                          </w:divsChild>
                                                        </w:div>
                                                        <w:div w:id="1886795558">
                                                          <w:marLeft w:val="600"/>
                                                          <w:marRight w:val="0"/>
                                                          <w:marTop w:val="80"/>
                                                          <w:marBottom w:val="0"/>
                                                          <w:divBdr>
                                                            <w:top w:val="none" w:sz="0" w:space="0" w:color="auto"/>
                                                            <w:left w:val="none" w:sz="0" w:space="0" w:color="auto"/>
                                                            <w:bottom w:val="none" w:sz="0" w:space="0" w:color="auto"/>
                                                            <w:right w:val="none" w:sz="0" w:space="0" w:color="auto"/>
                                                          </w:divBdr>
                                                          <w:divsChild>
                                                            <w:div w:id="17658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63236">
                                          <w:marLeft w:val="0"/>
                                          <w:marRight w:val="0"/>
                                          <w:marTop w:val="360"/>
                                          <w:marBottom w:val="0"/>
                                          <w:divBdr>
                                            <w:top w:val="none" w:sz="0" w:space="0" w:color="auto"/>
                                            <w:left w:val="none" w:sz="0" w:space="0" w:color="auto"/>
                                            <w:bottom w:val="none" w:sz="0" w:space="0" w:color="auto"/>
                                            <w:right w:val="none" w:sz="0" w:space="0" w:color="auto"/>
                                          </w:divBdr>
                                          <w:divsChild>
                                            <w:div w:id="1408722017">
                                              <w:marLeft w:val="0"/>
                                              <w:marRight w:val="0"/>
                                              <w:marTop w:val="0"/>
                                              <w:marBottom w:val="0"/>
                                              <w:divBdr>
                                                <w:top w:val="none" w:sz="0" w:space="0" w:color="auto"/>
                                                <w:left w:val="none" w:sz="0" w:space="0" w:color="auto"/>
                                                <w:bottom w:val="none" w:sz="0" w:space="0" w:color="auto"/>
                                                <w:right w:val="none" w:sz="0" w:space="0" w:color="auto"/>
                                              </w:divBdr>
                                            </w:div>
                                          </w:divsChild>
                                        </w:div>
                                        <w:div w:id="1932541548">
                                          <w:marLeft w:val="0"/>
                                          <w:marRight w:val="0"/>
                                          <w:marTop w:val="360"/>
                                          <w:marBottom w:val="0"/>
                                          <w:divBdr>
                                            <w:top w:val="none" w:sz="0" w:space="0" w:color="auto"/>
                                            <w:left w:val="none" w:sz="0" w:space="0" w:color="auto"/>
                                            <w:bottom w:val="none" w:sz="0" w:space="0" w:color="auto"/>
                                            <w:right w:val="none" w:sz="0" w:space="0" w:color="auto"/>
                                          </w:divBdr>
                                          <w:divsChild>
                                            <w:div w:id="2140603702">
                                              <w:marLeft w:val="0"/>
                                              <w:marRight w:val="0"/>
                                              <w:marTop w:val="0"/>
                                              <w:marBottom w:val="0"/>
                                              <w:divBdr>
                                                <w:top w:val="none" w:sz="0" w:space="0" w:color="auto"/>
                                                <w:left w:val="none" w:sz="0" w:space="0" w:color="auto"/>
                                                <w:bottom w:val="none" w:sz="0" w:space="0" w:color="auto"/>
                                                <w:right w:val="none" w:sz="0" w:space="0" w:color="auto"/>
                                              </w:divBdr>
                                            </w:div>
                                          </w:divsChild>
                                        </w:div>
                                        <w:div w:id="2029091045">
                                          <w:marLeft w:val="0"/>
                                          <w:marRight w:val="0"/>
                                          <w:marTop w:val="360"/>
                                          <w:marBottom w:val="0"/>
                                          <w:divBdr>
                                            <w:top w:val="none" w:sz="0" w:space="0" w:color="auto"/>
                                            <w:left w:val="none" w:sz="0" w:space="0" w:color="auto"/>
                                            <w:bottom w:val="none" w:sz="0" w:space="0" w:color="auto"/>
                                            <w:right w:val="none" w:sz="0" w:space="0" w:color="auto"/>
                                          </w:divBdr>
                                          <w:divsChild>
                                            <w:div w:id="292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6715">
                                  <w:marLeft w:val="0"/>
                                  <w:marRight w:val="0"/>
                                  <w:marTop w:val="440"/>
                                  <w:marBottom w:val="740"/>
                                  <w:divBdr>
                                    <w:top w:val="none" w:sz="0" w:space="0" w:color="auto"/>
                                    <w:left w:val="none" w:sz="0" w:space="0" w:color="auto"/>
                                    <w:bottom w:val="none" w:sz="0" w:space="0" w:color="auto"/>
                                    <w:right w:val="none" w:sz="0" w:space="0" w:color="auto"/>
                                  </w:divBdr>
                                  <w:divsChild>
                                    <w:div w:id="1832673844">
                                      <w:marLeft w:val="0"/>
                                      <w:marRight w:val="0"/>
                                      <w:marTop w:val="0"/>
                                      <w:marBottom w:val="0"/>
                                      <w:divBdr>
                                        <w:top w:val="none" w:sz="0" w:space="0" w:color="auto"/>
                                        <w:left w:val="none" w:sz="0" w:space="0" w:color="auto"/>
                                        <w:bottom w:val="none" w:sz="0" w:space="0" w:color="auto"/>
                                        <w:right w:val="none" w:sz="0" w:space="0" w:color="auto"/>
                                      </w:divBdr>
                                      <w:divsChild>
                                        <w:div w:id="214397542">
                                          <w:marLeft w:val="0"/>
                                          <w:marRight w:val="0"/>
                                          <w:marTop w:val="0"/>
                                          <w:marBottom w:val="0"/>
                                          <w:divBdr>
                                            <w:top w:val="none" w:sz="0" w:space="0" w:color="auto"/>
                                            <w:left w:val="none" w:sz="0" w:space="0" w:color="auto"/>
                                            <w:bottom w:val="none" w:sz="0" w:space="0" w:color="auto"/>
                                            <w:right w:val="none" w:sz="0" w:space="0" w:color="auto"/>
                                          </w:divBdr>
                                          <w:divsChild>
                                            <w:div w:id="872498214">
                                              <w:marLeft w:val="0"/>
                                              <w:marRight w:val="0"/>
                                              <w:marTop w:val="0"/>
                                              <w:marBottom w:val="0"/>
                                              <w:divBdr>
                                                <w:top w:val="none" w:sz="0" w:space="0" w:color="auto"/>
                                                <w:left w:val="none" w:sz="0" w:space="0" w:color="auto"/>
                                                <w:bottom w:val="none" w:sz="0" w:space="0" w:color="auto"/>
                                                <w:right w:val="none" w:sz="0" w:space="0" w:color="auto"/>
                                              </w:divBdr>
                                              <w:divsChild>
                                                <w:div w:id="1969164320">
                                                  <w:marLeft w:val="0"/>
                                                  <w:marRight w:val="0"/>
                                                  <w:marTop w:val="360"/>
                                                  <w:marBottom w:val="0"/>
                                                  <w:divBdr>
                                                    <w:top w:val="none" w:sz="0" w:space="0" w:color="auto"/>
                                                    <w:left w:val="none" w:sz="0" w:space="0" w:color="auto"/>
                                                    <w:bottom w:val="none" w:sz="0" w:space="0" w:color="auto"/>
                                                    <w:right w:val="none" w:sz="0" w:space="0" w:color="auto"/>
                                                  </w:divBdr>
                                                  <w:divsChild>
                                                    <w:div w:id="1216813698">
                                                      <w:marLeft w:val="0"/>
                                                      <w:marRight w:val="0"/>
                                                      <w:marTop w:val="0"/>
                                                      <w:marBottom w:val="0"/>
                                                      <w:divBdr>
                                                        <w:top w:val="none" w:sz="0" w:space="0" w:color="auto"/>
                                                        <w:left w:val="none" w:sz="0" w:space="0" w:color="auto"/>
                                                        <w:bottom w:val="none" w:sz="0" w:space="0" w:color="auto"/>
                                                        <w:right w:val="none" w:sz="0" w:space="0" w:color="auto"/>
                                                      </w:divBdr>
                                                      <w:divsChild>
                                                        <w:div w:id="453863985">
                                                          <w:marLeft w:val="600"/>
                                                          <w:marRight w:val="0"/>
                                                          <w:marTop w:val="80"/>
                                                          <w:marBottom w:val="0"/>
                                                          <w:divBdr>
                                                            <w:top w:val="none" w:sz="0" w:space="0" w:color="auto"/>
                                                            <w:left w:val="none" w:sz="0" w:space="0" w:color="auto"/>
                                                            <w:bottom w:val="none" w:sz="0" w:space="0" w:color="auto"/>
                                                            <w:right w:val="none" w:sz="0" w:space="0" w:color="auto"/>
                                                          </w:divBdr>
                                                          <w:divsChild>
                                                            <w:div w:id="1758362593">
                                                              <w:marLeft w:val="0"/>
                                                              <w:marRight w:val="0"/>
                                                              <w:marTop w:val="0"/>
                                                              <w:marBottom w:val="0"/>
                                                              <w:divBdr>
                                                                <w:top w:val="none" w:sz="0" w:space="0" w:color="auto"/>
                                                                <w:left w:val="none" w:sz="0" w:space="0" w:color="auto"/>
                                                                <w:bottom w:val="none" w:sz="0" w:space="0" w:color="auto"/>
                                                                <w:right w:val="none" w:sz="0" w:space="0" w:color="auto"/>
                                                              </w:divBdr>
                                                            </w:div>
                                                          </w:divsChild>
                                                        </w:div>
                                                        <w:div w:id="748189907">
                                                          <w:marLeft w:val="600"/>
                                                          <w:marRight w:val="0"/>
                                                          <w:marTop w:val="80"/>
                                                          <w:marBottom w:val="0"/>
                                                          <w:divBdr>
                                                            <w:top w:val="none" w:sz="0" w:space="0" w:color="auto"/>
                                                            <w:left w:val="none" w:sz="0" w:space="0" w:color="auto"/>
                                                            <w:bottom w:val="none" w:sz="0" w:space="0" w:color="auto"/>
                                                            <w:right w:val="none" w:sz="0" w:space="0" w:color="auto"/>
                                                          </w:divBdr>
                                                          <w:divsChild>
                                                            <w:div w:id="639309293">
                                                              <w:marLeft w:val="0"/>
                                                              <w:marRight w:val="0"/>
                                                              <w:marTop w:val="0"/>
                                                              <w:marBottom w:val="0"/>
                                                              <w:divBdr>
                                                                <w:top w:val="none" w:sz="0" w:space="0" w:color="auto"/>
                                                                <w:left w:val="none" w:sz="0" w:space="0" w:color="auto"/>
                                                                <w:bottom w:val="none" w:sz="0" w:space="0" w:color="auto"/>
                                                                <w:right w:val="none" w:sz="0" w:space="0" w:color="auto"/>
                                                              </w:divBdr>
                                                            </w:div>
                                                          </w:divsChild>
                                                        </w:div>
                                                        <w:div w:id="1423648201">
                                                          <w:marLeft w:val="600"/>
                                                          <w:marRight w:val="0"/>
                                                          <w:marTop w:val="80"/>
                                                          <w:marBottom w:val="0"/>
                                                          <w:divBdr>
                                                            <w:top w:val="none" w:sz="0" w:space="0" w:color="auto"/>
                                                            <w:left w:val="none" w:sz="0" w:space="0" w:color="auto"/>
                                                            <w:bottom w:val="none" w:sz="0" w:space="0" w:color="auto"/>
                                                            <w:right w:val="none" w:sz="0" w:space="0" w:color="auto"/>
                                                          </w:divBdr>
                                                          <w:divsChild>
                                                            <w:div w:id="213927463">
                                                              <w:marLeft w:val="0"/>
                                                              <w:marRight w:val="0"/>
                                                              <w:marTop w:val="0"/>
                                                              <w:marBottom w:val="0"/>
                                                              <w:divBdr>
                                                                <w:top w:val="none" w:sz="0" w:space="0" w:color="auto"/>
                                                                <w:left w:val="none" w:sz="0" w:space="0" w:color="auto"/>
                                                                <w:bottom w:val="none" w:sz="0" w:space="0" w:color="auto"/>
                                                                <w:right w:val="none" w:sz="0" w:space="0" w:color="auto"/>
                                                              </w:divBdr>
                                                            </w:div>
                                                          </w:divsChild>
                                                        </w:div>
                                                        <w:div w:id="2040887027">
                                                          <w:marLeft w:val="600"/>
                                                          <w:marRight w:val="0"/>
                                                          <w:marTop w:val="80"/>
                                                          <w:marBottom w:val="0"/>
                                                          <w:divBdr>
                                                            <w:top w:val="none" w:sz="0" w:space="0" w:color="auto"/>
                                                            <w:left w:val="none" w:sz="0" w:space="0" w:color="auto"/>
                                                            <w:bottom w:val="none" w:sz="0" w:space="0" w:color="auto"/>
                                                            <w:right w:val="none" w:sz="0" w:space="0" w:color="auto"/>
                                                          </w:divBdr>
                                                          <w:divsChild>
                                                            <w:div w:id="2010594238">
                                                              <w:marLeft w:val="0"/>
                                                              <w:marRight w:val="0"/>
                                                              <w:marTop w:val="0"/>
                                                              <w:marBottom w:val="0"/>
                                                              <w:divBdr>
                                                                <w:top w:val="none" w:sz="0" w:space="0" w:color="auto"/>
                                                                <w:left w:val="none" w:sz="0" w:space="0" w:color="auto"/>
                                                                <w:bottom w:val="none" w:sz="0" w:space="0" w:color="auto"/>
                                                                <w:right w:val="none" w:sz="0" w:space="0" w:color="auto"/>
                                                              </w:divBdr>
                                                            </w:div>
                                                          </w:divsChild>
                                                        </w:div>
                                                        <w:div w:id="2099129028">
                                                          <w:marLeft w:val="600"/>
                                                          <w:marRight w:val="0"/>
                                                          <w:marTop w:val="80"/>
                                                          <w:marBottom w:val="0"/>
                                                          <w:divBdr>
                                                            <w:top w:val="none" w:sz="0" w:space="0" w:color="auto"/>
                                                            <w:left w:val="none" w:sz="0" w:space="0" w:color="auto"/>
                                                            <w:bottom w:val="none" w:sz="0" w:space="0" w:color="auto"/>
                                                            <w:right w:val="none" w:sz="0" w:space="0" w:color="auto"/>
                                                          </w:divBdr>
                                                          <w:divsChild>
                                                            <w:div w:id="14515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5280">
                                          <w:marLeft w:val="0"/>
                                          <w:marRight w:val="0"/>
                                          <w:marTop w:val="0"/>
                                          <w:marBottom w:val="200"/>
                                          <w:divBdr>
                                            <w:top w:val="none" w:sz="0" w:space="0" w:color="auto"/>
                                            <w:left w:val="none" w:sz="0" w:space="0" w:color="auto"/>
                                            <w:bottom w:val="none" w:sz="0" w:space="0" w:color="auto"/>
                                            <w:right w:val="none" w:sz="0" w:space="0" w:color="auto"/>
                                          </w:divBdr>
                                          <w:divsChild>
                                            <w:div w:id="474107680">
                                              <w:marLeft w:val="0"/>
                                              <w:marRight w:val="0"/>
                                              <w:marTop w:val="0"/>
                                              <w:marBottom w:val="0"/>
                                              <w:divBdr>
                                                <w:top w:val="none" w:sz="0" w:space="0" w:color="auto"/>
                                                <w:left w:val="none" w:sz="0" w:space="0" w:color="auto"/>
                                                <w:bottom w:val="none" w:sz="0" w:space="0" w:color="auto"/>
                                                <w:right w:val="none" w:sz="0" w:space="0" w:color="auto"/>
                                              </w:divBdr>
                                            </w:div>
                                          </w:divsChild>
                                        </w:div>
                                        <w:div w:id="1006518137">
                                          <w:marLeft w:val="0"/>
                                          <w:marRight w:val="0"/>
                                          <w:marTop w:val="440"/>
                                          <w:marBottom w:val="200"/>
                                          <w:divBdr>
                                            <w:top w:val="none" w:sz="0" w:space="0" w:color="auto"/>
                                            <w:left w:val="none" w:sz="0" w:space="0" w:color="auto"/>
                                            <w:bottom w:val="none" w:sz="0" w:space="0" w:color="auto"/>
                                            <w:right w:val="none" w:sz="0" w:space="0" w:color="auto"/>
                                          </w:divBdr>
                                          <w:divsChild>
                                            <w:div w:id="663437812">
                                              <w:marLeft w:val="0"/>
                                              <w:marRight w:val="0"/>
                                              <w:marTop w:val="0"/>
                                              <w:marBottom w:val="0"/>
                                              <w:divBdr>
                                                <w:top w:val="none" w:sz="0" w:space="0" w:color="auto"/>
                                                <w:left w:val="none" w:sz="0" w:space="0" w:color="auto"/>
                                                <w:bottom w:val="none" w:sz="0" w:space="0" w:color="auto"/>
                                                <w:right w:val="none" w:sz="0" w:space="0" w:color="auto"/>
                                              </w:divBdr>
                                            </w:div>
                                          </w:divsChild>
                                        </w:div>
                                        <w:div w:id="1156530099">
                                          <w:marLeft w:val="0"/>
                                          <w:marRight w:val="0"/>
                                          <w:marTop w:val="360"/>
                                          <w:marBottom w:val="0"/>
                                          <w:divBdr>
                                            <w:top w:val="none" w:sz="0" w:space="0" w:color="auto"/>
                                            <w:left w:val="none" w:sz="0" w:space="0" w:color="auto"/>
                                            <w:bottom w:val="none" w:sz="0" w:space="0" w:color="auto"/>
                                            <w:right w:val="none" w:sz="0" w:space="0" w:color="auto"/>
                                          </w:divBdr>
                                          <w:divsChild>
                                            <w:div w:id="1489319731">
                                              <w:marLeft w:val="0"/>
                                              <w:marRight w:val="0"/>
                                              <w:marTop w:val="0"/>
                                              <w:marBottom w:val="0"/>
                                              <w:divBdr>
                                                <w:top w:val="none" w:sz="0" w:space="0" w:color="auto"/>
                                                <w:left w:val="none" w:sz="0" w:space="0" w:color="auto"/>
                                                <w:bottom w:val="none" w:sz="0" w:space="0" w:color="auto"/>
                                                <w:right w:val="none" w:sz="0" w:space="0" w:color="auto"/>
                                              </w:divBdr>
                                            </w:div>
                                          </w:divsChild>
                                        </w:div>
                                        <w:div w:id="1635863691">
                                          <w:marLeft w:val="0"/>
                                          <w:marRight w:val="0"/>
                                          <w:marTop w:val="360"/>
                                          <w:marBottom w:val="0"/>
                                          <w:divBdr>
                                            <w:top w:val="none" w:sz="0" w:space="0" w:color="auto"/>
                                            <w:left w:val="none" w:sz="0" w:space="0" w:color="auto"/>
                                            <w:bottom w:val="none" w:sz="0" w:space="0" w:color="auto"/>
                                            <w:right w:val="none" w:sz="0" w:space="0" w:color="auto"/>
                                          </w:divBdr>
                                          <w:divsChild>
                                            <w:div w:id="1162350959">
                                              <w:marLeft w:val="0"/>
                                              <w:marRight w:val="0"/>
                                              <w:marTop w:val="0"/>
                                              <w:marBottom w:val="0"/>
                                              <w:divBdr>
                                                <w:top w:val="none" w:sz="0" w:space="0" w:color="auto"/>
                                                <w:left w:val="none" w:sz="0" w:space="0" w:color="auto"/>
                                                <w:bottom w:val="none" w:sz="0" w:space="0" w:color="auto"/>
                                                <w:right w:val="none" w:sz="0" w:space="0" w:color="auto"/>
                                              </w:divBdr>
                                            </w:div>
                                          </w:divsChild>
                                        </w:div>
                                        <w:div w:id="1808889297">
                                          <w:marLeft w:val="0"/>
                                          <w:marRight w:val="0"/>
                                          <w:marTop w:val="0"/>
                                          <w:marBottom w:val="0"/>
                                          <w:divBdr>
                                            <w:top w:val="none" w:sz="0" w:space="0" w:color="auto"/>
                                            <w:left w:val="none" w:sz="0" w:space="0" w:color="auto"/>
                                            <w:bottom w:val="none" w:sz="0" w:space="0" w:color="auto"/>
                                            <w:right w:val="none" w:sz="0" w:space="0" w:color="auto"/>
                                          </w:divBdr>
                                          <w:divsChild>
                                            <w:div w:id="1426922798">
                                              <w:marLeft w:val="0"/>
                                              <w:marRight w:val="0"/>
                                              <w:marTop w:val="0"/>
                                              <w:marBottom w:val="0"/>
                                              <w:divBdr>
                                                <w:top w:val="none" w:sz="0" w:space="0" w:color="auto"/>
                                                <w:left w:val="none" w:sz="0" w:space="0" w:color="auto"/>
                                                <w:bottom w:val="none" w:sz="0" w:space="0" w:color="auto"/>
                                                <w:right w:val="none" w:sz="0" w:space="0" w:color="auto"/>
                                              </w:divBdr>
                                              <w:divsChild>
                                                <w:div w:id="1002775156">
                                                  <w:marLeft w:val="0"/>
                                                  <w:marRight w:val="0"/>
                                                  <w:marTop w:val="360"/>
                                                  <w:marBottom w:val="0"/>
                                                  <w:divBdr>
                                                    <w:top w:val="none" w:sz="0" w:space="0" w:color="auto"/>
                                                    <w:left w:val="none" w:sz="0" w:space="0" w:color="auto"/>
                                                    <w:bottom w:val="none" w:sz="0" w:space="0" w:color="auto"/>
                                                    <w:right w:val="none" w:sz="0" w:space="0" w:color="auto"/>
                                                  </w:divBdr>
                                                  <w:divsChild>
                                                    <w:div w:id="539513450">
                                                      <w:marLeft w:val="0"/>
                                                      <w:marRight w:val="0"/>
                                                      <w:marTop w:val="0"/>
                                                      <w:marBottom w:val="0"/>
                                                      <w:divBdr>
                                                        <w:top w:val="none" w:sz="0" w:space="0" w:color="auto"/>
                                                        <w:left w:val="none" w:sz="0" w:space="0" w:color="auto"/>
                                                        <w:bottom w:val="none" w:sz="0" w:space="0" w:color="auto"/>
                                                        <w:right w:val="none" w:sz="0" w:space="0" w:color="auto"/>
                                                      </w:divBdr>
                                                      <w:divsChild>
                                                        <w:div w:id="839663052">
                                                          <w:marLeft w:val="600"/>
                                                          <w:marRight w:val="0"/>
                                                          <w:marTop w:val="80"/>
                                                          <w:marBottom w:val="0"/>
                                                          <w:divBdr>
                                                            <w:top w:val="none" w:sz="0" w:space="0" w:color="auto"/>
                                                            <w:left w:val="none" w:sz="0" w:space="0" w:color="auto"/>
                                                            <w:bottom w:val="none" w:sz="0" w:space="0" w:color="auto"/>
                                                            <w:right w:val="none" w:sz="0" w:space="0" w:color="auto"/>
                                                          </w:divBdr>
                                                          <w:divsChild>
                                                            <w:div w:id="1252659606">
                                                              <w:marLeft w:val="0"/>
                                                              <w:marRight w:val="0"/>
                                                              <w:marTop w:val="0"/>
                                                              <w:marBottom w:val="0"/>
                                                              <w:divBdr>
                                                                <w:top w:val="none" w:sz="0" w:space="0" w:color="auto"/>
                                                                <w:left w:val="none" w:sz="0" w:space="0" w:color="auto"/>
                                                                <w:bottom w:val="none" w:sz="0" w:space="0" w:color="auto"/>
                                                                <w:right w:val="none" w:sz="0" w:space="0" w:color="auto"/>
                                                              </w:divBdr>
                                                            </w:div>
                                                          </w:divsChild>
                                                        </w:div>
                                                        <w:div w:id="1014108776">
                                                          <w:marLeft w:val="600"/>
                                                          <w:marRight w:val="0"/>
                                                          <w:marTop w:val="80"/>
                                                          <w:marBottom w:val="0"/>
                                                          <w:divBdr>
                                                            <w:top w:val="none" w:sz="0" w:space="0" w:color="auto"/>
                                                            <w:left w:val="none" w:sz="0" w:space="0" w:color="auto"/>
                                                            <w:bottom w:val="none" w:sz="0" w:space="0" w:color="auto"/>
                                                            <w:right w:val="none" w:sz="0" w:space="0" w:color="auto"/>
                                                          </w:divBdr>
                                                          <w:divsChild>
                                                            <w:div w:id="1200359586">
                                                              <w:marLeft w:val="0"/>
                                                              <w:marRight w:val="0"/>
                                                              <w:marTop w:val="0"/>
                                                              <w:marBottom w:val="0"/>
                                                              <w:divBdr>
                                                                <w:top w:val="none" w:sz="0" w:space="0" w:color="auto"/>
                                                                <w:left w:val="none" w:sz="0" w:space="0" w:color="auto"/>
                                                                <w:bottom w:val="none" w:sz="0" w:space="0" w:color="auto"/>
                                                                <w:right w:val="none" w:sz="0" w:space="0" w:color="auto"/>
                                                              </w:divBdr>
                                                            </w:div>
                                                          </w:divsChild>
                                                        </w:div>
                                                        <w:div w:id="1542012530">
                                                          <w:marLeft w:val="600"/>
                                                          <w:marRight w:val="0"/>
                                                          <w:marTop w:val="80"/>
                                                          <w:marBottom w:val="0"/>
                                                          <w:divBdr>
                                                            <w:top w:val="none" w:sz="0" w:space="0" w:color="auto"/>
                                                            <w:left w:val="none" w:sz="0" w:space="0" w:color="auto"/>
                                                            <w:bottom w:val="none" w:sz="0" w:space="0" w:color="auto"/>
                                                            <w:right w:val="none" w:sz="0" w:space="0" w:color="auto"/>
                                                          </w:divBdr>
                                                          <w:divsChild>
                                                            <w:div w:id="547766999">
                                                              <w:marLeft w:val="0"/>
                                                              <w:marRight w:val="0"/>
                                                              <w:marTop w:val="0"/>
                                                              <w:marBottom w:val="0"/>
                                                              <w:divBdr>
                                                                <w:top w:val="none" w:sz="0" w:space="0" w:color="auto"/>
                                                                <w:left w:val="none" w:sz="0" w:space="0" w:color="auto"/>
                                                                <w:bottom w:val="none" w:sz="0" w:space="0" w:color="auto"/>
                                                                <w:right w:val="none" w:sz="0" w:space="0" w:color="auto"/>
                                                              </w:divBdr>
                                                            </w:div>
                                                          </w:divsChild>
                                                        </w:div>
                                                        <w:div w:id="1725055473">
                                                          <w:marLeft w:val="600"/>
                                                          <w:marRight w:val="0"/>
                                                          <w:marTop w:val="80"/>
                                                          <w:marBottom w:val="0"/>
                                                          <w:divBdr>
                                                            <w:top w:val="none" w:sz="0" w:space="0" w:color="auto"/>
                                                            <w:left w:val="none" w:sz="0" w:space="0" w:color="auto"/>
                                                            <w:bottom w:val="none" w:sz="0" w:space="0" w:color="auto"/>
                                                            <w:right w:val="none" w:sz="0" w:space="0" w:color="auto"/>
                                                          </w:divBdr>
                                                          <w:divsChild>
                                                            <w:div w:id="769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779152">
                                  <w:marLeft w:val="0"/>
                                  <w:marRight w:val="0"/>
                                  <w:marTop w:val="440"/>
                                  <w:marBottom w:val="200"/>
                                  <w:divBdr>
                                    <w:top w:val="none" w:sz="0" w:space="0" w:color="auto"/>
                                    <w:left w:val="none" w:sz="0" w:space="0" w:color="auto"/>
                                    <w:bottom w:val="none" w:sz="0" w:space="0" w:color="auto"/>
                                    <w:right w:val="none" w:sz="0" w:space="0" w:color="auto"/>
                                  </w:divBdr>
                                  <w:divsChild>
                                    <w:div w:id="14038662">
                                      <w:marLeft w:val="0"/>
                                      <w:marRight w:val="0"/>
                                      <w:marTop w:val="0"/>
                                      <w:marBottom w:val="0"/>
                                      <w:divBdr>
                                        <w:top w:val="none" w:sz="0" w:space="0" w:color="auto"/>
                                        <w:left w:val="none" w:sz="0" w:space="0" w:color="auto"/>
                                        <w:bottom w:val="none" w:sz="0" w:space="0" w:color="auto"/>
                                        <w:right w:val="none" w:sz="0" w:space="0" w:color="auto"/>
                                      </w:divBdr>
                                    </w:div>
                                  </w:divsChild>
                                </w:div>
                                <w:div w:id="1123116440">
                                  <w:marLeft w:val="0"/>
                                  <w:marRight w:val="0"/>
                                  <w:marTop w:val="440"/>
                                  <w:marBottom w:val="740"/>
                                  <w:divBdr>
                                    <w:top w:val="none" w:sz="0" w:space="0" w:color="auto"/>
                                    <w:left w:val="none" w:sz="0" w:space="0" w:color="auto"/>
                                    <w:bottom w:val="none" w:sz="0" w:space="0" w:color="auto"/>
                                    <w:right w:val="none" w:sz="0" w:space="0" w:color="auto"/>
                                  </w:divBdr>
                                  <w:divsChild>
                                    <w:div w:id="111437296">
                                      <w:marLeft w:val="0"/>
                                      <w:marRight w:val="0"/>
                                      <w:marTop w:val="0"/>
                                      <w:marBottom w:val="0"/>
                                      <w:divBdr>
                                        <w:top w:val="none" w:sz="0" w:space="0" w:color="auto"/>
                                        <w:left w:val="none" w:sz="0" w:space="0" w:color="auto"/>
                                        <w:bottom w:val="none" w:sz="0" w:space="0" w:color="auto"/>
                                        <w:right w:val="none" w:sz="0" w:space="0" w:color="auto"/>
                                      </w:divBdr>
                                      <w:divsChild>
                                        <w:div w:id="88461">
                                          <w:marLeft w:val="0"/>
                                          <w:marRight w:val="0"/>
                                          <w:marTop w:val="0"/>
                                          <w:marBottom w:val="0"/>
                                          <w:divBdr>
                                            <w:top w:val="none" w:sz="0" w:space="0" w:color="auto"/>
                                            <w:left w:val="none" w:sz="0" w:space="0" w:color="auto"/>
                                            <w:bottom w:val="none" w:sz="0" w:space="0" w:color="auto"/>
                                            <w:right w:val="none" w:sz="0" w:space="0" w:color="auto"/>
                                          </w:divBdr>
                                          <w:divsChild>
                                            <w:div w:id="32314586">
                                              <w:marLeft w:val="0"/>
                                              <w:marRight w:val="0"/>
                                              <w:marTop w:val="0"/>
                                              <w:marBottom w:val="0"/>
                                              <w:divBdr>
                                                <w:top w:val="none" w:sz="0" w:space="0" w:color="auto"/>
                                                <w:left w:val="none" w:sz="0" w:space="0" w:color="auto"/>
                                                <w:bottom w:val="none" w:sz="0" w:space="0" w:color="auto"/>
                                                <w:right w:val="none" w:sz="0" w:space="0" w:color="auto"/>
                                              </w:divBdr>
                                              <w:divsChild>
                                                <w:div w:id="1326857664">
                                                  <w:marLeft w:val="0"/>
                                                  <w:marRight w:val="0"/>
                                                  <w:marTop w:val="360"/>
                                                  <w:marBottom w:val="0"/>
                                                  <w:divBdr>
                                                    <w:top w:val="none" w:sz="0" w:space="0" w:color="auto"/>
                                                    <w:left w:val="none" w:sz="0" w:space="0" w:color="auto"/>
                                                    <w:bottom w:val="none" w:sz="0" w:space="0" w:color="auto"/>
                                                    <w:right w:val="none" w:sz="0" w:space="0" w:color="auto"/>
                                                  </w:divBdr>
                                                  <w:divsChild>
                                                    <w:div w:id="1877573019">
                                                      <w:marLeft w:val="0"/>
                                                      <w:marRight w:val="0"/>
                                                      <w:marTop w:val="0"/>
                                                      <w:marBottom w:val="0"/>
                                                      <w:divBdr>
                                                        <w:top w:val="none" w:sz="0" w:space="0" w:color="auto"/>
                                                        <w:left w:val="none" w:sz="0" w:space="0" w:color="auto"/>
                                                        <w:bottom w:val="none" w:sz="0" w:space="0" w:color="auto"/>
                                                        <w:right w:val="none" w:sz="0" w:space="0" w:color="auto"/>
                                                      </w:divBdr>
                                                      <w:divsChild>
                                                        <w:div w:id="653143918">
                                                          <w:marLeft w:val="600"/>
                                                          <w:marRight w:val="0"/>
                                                          <w:marTop w:val="80"/>
                                                          <w:marBottom w:val="0"/>
                                                          <w:divBdr>
                                                            <w:top w:val="none" w:sz="0" w:space="0" w:color="auto"/>
                                                            <w:left w:val="none" w:sz="0" w:space="0" w:color="auto"/>
                                                            <w:bottom w:val="none" w:sz="0" w:space="0" w:color="auto"/>
                                                            <w:right w:val="none" w:sz="0" w:space="0" w:color="auto"/>
                                                          </w:divBdr>
                                                          <w:divsChild>
                                                            <w:div w:id="1396008594">
                                                              <w:marLeft w:val="0"/>
                                                              <w:marRight w:val="0"/>
                                                              <w:marTop w:val="0"/>
                                                              <w:marBottom w:val="0"/>
                                                              <w:divBdr>
                                                                <w:top w:val="none" w:sz="0" w:space="0" w:color="auto"/>
                                                                <w:left w:val="none" w:sz="0" w:space="0" w:color="auto"/>
                                                                <w:bottom w:val="none" w:sz="0" w:space="0" w:color="auto"/>
                                                                <w:right w:val="none" w:sz="0" w:space="0" w:color="auto"/>
                                                              </w:divBdr>
                                                            </w:div>
                                                          </w:divsChild>
                                                        </w:div>
                                                        <w:div w:id="1272513496">
                                                          <w:marLeft w:val="600"/>
                                                          <w:marRight w:val="0"/>
                                                          <w:marTop w:val="80"/>
                                                          <w:marBottom w:val="0"/>
                                                          <w:divBdr>
                                                            <w:top w:val="none" w:sz="0" w:space="0" w:color="auto"/>
                                                            <w:left w:val="none" w:sz="0" w:space="0" w:color="auto"/>
                                                            <w:bottom w:val="none" w:sz="0" w:space="0" w:color="auto"/>
                                                            <w:right w:val="none" w:sz="0" w:space="0" w:color="auto"/>
                                                          </w:divBdr>
                                                          <w:divsChild>
                                                            <w:div w:id="1964338245">
                                                              <w:marLeft w:val="0"/>
                                                              <w:marRight w:val="0"/>
                                                              <w:marTop w:val="0"/>
                                                              <w:marBottom w:val="0"/>
                                                              <w:divBdr>
                                                                <w:top w:val="none" w:sz="0" w:space="0" w:color="auto"/>
                                                                <w:left w:val="none" w:sz="0" w:space="0" w:color="auto"/>
                                                                <w:bottom w:val="none" w:sz="0" w:space="0" w:color="auto"/>
                                                                <w:right w:val="none" w:sz="0" w:space="0" w:color="auto"/>
                                                              </w:divBdr>
                                                            </w:div>
                                                          </w:divsChild>
                                                        </w:div>
                                                        <w:div w:id="1609124481">
                                                          <w:marLeft w:val="600"/>
                                                          <w:marRight w:val="0"/>
                                                          <w:marTop w:val="80"/>
                                                          <w:marBottom w:val="0"/>
                                                          <w:divBdr>
                                                            <w:top w:val="none" w:sz="0" w:space="0" w:color="auto"/>
                                                            <w:left w:val="none" w:sz="0" w:space="0" w:color="auto"/>
                                                            <w:bottom w:val="none" w:sz="0" w:space="0" w:color="auto"/>
                                                            <w:right w:val="none" w:sz="0" w:space="0" w:color="auto"/>
                                                          </w:divBdr>
                                                          <w:divsChild>
                                                            <w:div w:id="1062485529">
                                                              <w:marLeft w:val="0"/>
                                                              <w:marRight w:val="0"/>
                                                              <w:marTop w:val="0"/>
                                                              <w:marBottom w:val="0"/>
                                                              <w:divBdr>
                                                                <w:top w:val="none" w:sz="0" w:space="0" w:color="auto"/>
                                                                <w:left w:val="none" w:sz="0" w:space="0" w:color="auto"/>
                                                                <w:bottom w:val="none" w:sz="0" w:space="0" w:color="auto"/>
                                                                <w:right w:val="none" w:sz="0" w:space="0" w:color="auto"/>
                                                              </w:divBdr>
                                                            </w:div>
                                                          </w:divsChild>
                                                        </w:div>
                                                        <w:div w:id="1907884789">
                                                          <w:marLeft w:val="600"/>
                                                          <w:marRight w:val="0"/>
                                                          <w:marTop w:val="80"/>
                                                          <w:marBottom w:val="0"/>
                                                          <w:divBdr>
                                                            <w:top w:val="none" w:sz="0" w:space="0" w:color="auto"/>
                                                            <w:left w:val="none" w:sz="0" w:space="0" w:color="auto"/>
                                                            <w:bottom w:val="none" w:sz="0" w:space="0" w:color="auto"/>
                                                            <w:right w:val="none" w:sz="0" w:space="0" w:color="auto"/>
                                                          </w:divBdr>
                                                          <w:divsChild>
                                                            <w:div w:id="5976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96585">
                                          <w:marLeft w:val="0"/>
                                          <w:marRight w:val="0"/>
                                          <w:marTop w:val="360"/>
                                          <w:marBottom w:val="0"/>
                                          <w:divBdr>
                                            <w:top w:val="none" w:sz="0" w:space="0" w:color="auto"/>
                                            <w:left w:val="none" w:sz="0" w:space="0" w:color="auto"/>
                                            <w:bottom w:val="none" w:sz="0" w:space="0" w:color="auto"/>
                                            <w:right w:val="none" w:sz="0" w:space="0" w:color="auto"/>
                                          </w:divBdr>
                                          <w:divsChild>
                                            <w:div w:id="871071029">
                                              <w:marLeft w:val="0"/>
                                              <w:marRight w:val="0"/>
                                              <w:marTop w:val="0"/>
                                              <w:marBottom w:val="0"/>
                                              <w:divBdr>
                                                <w:top w:val="none" w:sz="0" w:space="0" w:color="auto"/>
                                                <w:left w:val="none" w:sz="0" w:space="0" w:color="auto"/>
                                                <w:bottom w:val="none" w:sz="0" w:space="0" w:color="auto"/>
                                                <w:right w:val="none" w:sz="0" w:space="0" w:color="auto"/>
                                              </w:divBdr>
                                            </w:div>
                                          </w:divsChild>
                                        </w:div>
                                        <w:div w:id="431975664">
                                          <w:marLeft w:val="0"/>
                                          <w:marRight w:val="0"/>
                                          <w:marTop w:val="0"/>
                                          <w:marBottom w:val="0"/>
                                          <w:divBdr>
                                            <w:top w:val="none" w:sz="0" w:space="0" w:color="auto"/>
                                            <w:left w:val="none" w:sz="0" w:space="0" w:color="auto"/>
                                            <w:bottom w:val="none" w:sz="0" w:space="0" w:color="auto"/>
                                            <w:right w:val="none" w:sz="0" w:space="0" w:color="auto"/>
                                          </w:divBdr>
                                          <w:divsChild>
                                            <w:div w:id="268320096">
                                              <w:marLeft w:val="0"/>
                                              <w:marRight w:val="0"/>
                                              <w:marTop w:val="0"/>
                                              <w:marBottom w:val="0"/>
                                              <w:divBdr>
                                                <w:top w:val="none" w:sz="0" w:space="0" w:color="auto"/>
                                                <w:left w:val="none" w:sz="0" w:space="0" w:color="auto"/>
                                                <w:bottom w:val="none" w:sz="0" w:space="0" w:color="auto"/>
                                                <w:right w:val="none" w:sz="0" w:space="0" w:color="auto"/>
                                              </w:divBdr>
                                              <w:divsChild>
                                                <w:div w:id="681129671">
                                                  <w:marLeft w:val="0"/>
                                                  <w:marRight w:val="0"/>
                                                  <w:marTop w:val="360"/>
                                                  <w:marBottom w:val="0"/>
                                                  <w:divBdr>
                                                    <w:top w:val="none" w:sz="0" w:space="0" w:color="auto"/>
                                                    <w:left w:val="none" w:sz="0" w:space="0" w:color="auto"/>
                                                    <w:bottom w:val="none" w:sz="0" w:space="0" w:color="auto"/>
                                                    <w:right w:val="none" w:sz="0" w:space="0" w:color="auto"/>
                                                  </w:divBdr>
                                                  <w:divsChild>
                                                    <w:div w:id="778646326">
                                                      <w:marLeft w:val="0"/>
                                                      <w:marRight w:val="0"/>
                                                      <w:marTop w:val="0"/>
                                                      <w:marBottom w:val="0"/>
                                                      <w:divBdr>
                                                        <w:top w:val="none" w:sz="0" w:space="0" w:color="auto"/>
                                                        <w:left w:val="none" w:sz="0" w:space="0" w:color="auto"/>
                                                        <w:bottom w:val="none" w:sz="0" w:space="0" w:color="auto"/>
                                                        <w:right w:val="none" w:sz="0" w:space="0" w:color="auto"/>
                                                      </w:divBdr>
                                                      <w:divsChild>
                                                        <w:div w:id="75635119">
                                                          <w:marLeft w:val="600"/>
                                                          <w:marRight w:val="0"/>
                                                          <w:marTop w:val="80"/>
                                                          <w:marBottom w:val="0"/>
                                                          <w:divBdr>
                                                            <w:top w:val="none" w:sz="0" w:space="0" w:color="auto"/>
                                                            <w:left w:val="none" w:sz="0" w:space="0" w:color="auto"/>
                                                            <w:bottom w:val="none" w:sz="0" w:space="0" w:color="auto"/>
                                                            <w:right w:val="none" w:sz="0" w:space="0" w:color="auto"/>
                                                          </w:divBdr>
                                                          <w:divsChild>
                                                            <w:div w:id="831138669">
                                                              <w:marLeft w:val="0"/>
                                                              <w:marRight w:val="0"/>
                                                              <w:marTop w:val="0"/>
                                                              <w:marBottom w:val="0"/>
                                                              <w:divBdr>
                                                                <w:top w:val="none" w:sz="0" w:space="0" w:color="auto"/>
                                                                <w:left w:val="none" w:sz="0" w:space="0" w:color="auto"/>
                                                                <w:bottom w:val="none" w:sz="0" w:space="0" w:color="auto"/>
                                                                <w:right w:val="none" w:sz="0" w:space="0" w:color="auto"/>
                                                              </w:divBdr>
                                                            </w:div>
                                                          </w:divsChild>
                                                        </w:div>
                                                        <w:div w:id="461384976">
                                                          <w:marLeft w:val="600"/>
                                                          <w:marRight w:val="0"/>
                                                          <w:marTop w:val="80"/>
                                                          <w:marBottom w:val="0"/>
                                                          <w:divBdr>
                                                            <w:top w:val="none" w:sz="0" w:space="0" w:color="auto"/>
                                                            <w:left w:val="none" w:sz="0" w:space="0" w:color="auto"/>
                                                            <w:bottom w:val="none" w:sz="0" w:space="0" w:color="auto"/>
                                                            <w:right w:val="none" w:sz="0" w:space="0" w:color="auto"/>
                                                          </w:divBdr>
                                                          <w:divsChild>
                                                            <w:div w:id="1487622307">
                                                              <w:marLeft w:val="0"/>
                                                              <w:marRight w:val="0"/>
                                                              <w:marTop w:val="0"/>
                                                              <w:marBottom w:val="0"/>
                                                              <w:divBdr>
                                                                <w:top w:val="none" w:sz="0" w:space="0" w:color="auto"/>
                                                                <w:left w:val="none" w:sz="0" w:space="0" w:color="auto"/>
                                                                <w:bottom w:val="none" w:sz="0" w:space="0" w:color="auto"/>
                                                                <w:right w:val="none" w:sz="0" w:space="0" w:color="auto"/>
                                                              </w:divBdr>
                                                            </w:div>
                                                          </w:divsChild>
                                                        </w:div>
                                                        <w:div w:id="1135290396">
                                                          <w:marLeft w:val="600"/>
                                                          <w:marRight w:val="0"/>
                                                          <w:marTop w:val="80"/>
                                                          <w:marBottom w:val="0"/>
                                                          <w:divBdr>
                                                            <w:top w:val="none" w:sz="0" w:space="0" w:color="auto"/>
                                                            <w:left w:val="none" w:sz="0" w:space="0" w:color="auto"/>
                                                            <w:bottom w:val="none" w:sz="0" w:space="0" w:color="auto"/>
                                                            <w:right w:val="none" w:sz="0" w:space="0" w:color="auto"/>
                                                          </w:divBdr>
                                                          <w:divsChild>
                                                            <w:div w:id="1343050990">
                                                              <w:marLeft w:val="0"/>
                                                              <w:marRight w:val="0"/>
                                                              <w:marTop w:val="0"/>
                                                              <w:marBottom w:val="0"/>
                                                              <w:divBdr>
                                                                <w:top w:val="none" w:sz="0" w:space="0" w:color="auto"/>
                                                                <w:left w:val="none" w:sz="0" w:space="0" w:color="auto"/>
                                                                <w:bottom w:val="none" w:sz="0" w:space="0" w:color="auto"/>
                                                                <w:right w:val="none" w:sz="0" w:space="0" w:color="auto"/>
                                                              </w:divBdr>
                                                            </w:div>
                                                          </w:divsChild>
                                                        </w:div>
                                                        <w:div w:id="1471707723">
                                                          <w:marLeft w:val="600"/>
                                                          <w:marRight w:val="0"/>
                                                          <w:marTop w:val="80"/>
                                                          <w:marBottom w:val="0"/>
                                                          <w:divBdr>
                                                            <w:top w:val="none" w:sz="0" w:space="0" w:color="auto"/>
                                                            <w:left w:val="none" w:sz="0" w:space="0" w:color="auto"/>
                                                            <w:bottom w:val="none" w:sz="0" w:space="0" w:color="auto"/>
                                                            <w:right w:val="none" w:sz="0" w:space="0" w:color="auto"/>
                                                          </w:divBdr>
                                                          <w:divsChild>
                                                            <w:div w:id="11478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6269">
                                          <w:marLeft w:val="0"/>
                                          <w:marRight w:val="0"/>
                                          <w:marTop w:val="440"/>
                                          <w:marBottom w:val="200"/>
                                          <w:divBdr>
                                            <w:top w:val="none" w:sz="0" w:space="0" w:color="auto"/>
                                            <w:left w:val="none" w:sz="0" w:space="0" w:color="auto"/>
                                            <w:bottom w:val="none" w:sz="0" w:space="0" w:color="auto"/>
                                            <w:right w:val="none" w:sz="0" w:space="0" w:color="auto"/>
                                          </w:divBdr>
                                          <w:divsChild>
                                            <w:div w:id="987199570">
                                              <w:marLeft w:val="0"/>
                                              <w:marRight w:val="0"/>
                                              <w:marTop w:val="0"/>
                                              <w:marBottom w:val="0"/>
                                              <w:divBdr>
                                                <w:top w:val="none" w:sz="0" w:space="0" w:color="auto"/>
                                                <w:left w:val="none" w:sz="0" w:space="0" w:color="auto"/>
                                                <w:bottom w:val="none" w:sz="0" w:space="0" w:color="auto"/>
                                                <w:right w:val="none" w:sz="0" w:space="0" w:color="auto"/>
                                              </w:divBdr>
                                            </w:div>
                                          </w:divsChild>
                                        </w:div>
                                        <w:div w:id="742023984">
                                          <w:marLeft w:val="0"/>
                                          <w:marRight w:val="0"/>
                                          <w:marTop w:val="360"/>
                                          <w:marBottom w:val="0"/>
                                          <w:divBdr>
                                            <w:top w:val="none" w:sz="0" w:space="0" w:color="auto"/>
                                            <w:left w:val="none" w:sz="0" w:space="0" w:color="auto"/>
                                            <w:bottom w:val="none" w:sz="0" w:space="0" w:color="auto"/>
                                            <w:right w:val="none" w:sz="0" w:space="0" w:color="auto"/>
                                          </w:divBdr>
                                          <w:divsChild>
                                            <w:div w:id="1273824144">
                                              <w:marLeft w:val="0"/>
                                              <w:marRight w:val="0"/>
                                              <w:marTop w:val="0"/>
                                              <w:marBottom w:val="0"/>
                                              <w:divBdr>
                                                <w:top w:val="none" w:sz="0" w:space="0" w:color="auto"/>
                                                <w:left w:val="none" w:sz="0" w:space="0" w:color="auto"/>
                                                <w:bottom w:val="none" w:sz="0" w:space="0" w:color="auto"/>
                                                <w:right w:val="none" w:sz="0" w:space="0" w:color="auto"/>
                                              </w:divBdr>
                                            </w:div>
                                          </w:divsChild>
                                        </w:div>
                                        <w:div w:id="933440489">
                                          <w:marLeft w:val="0"/>
                                          <w:marRight w:val="0"/>
                                          <w:marTop w:val="360"/>
                                          <w:marBottom w:val="0"/>
                                          <w:divBdr>
                                            <w:top w:val="none" w:sz="0" w:space="0" w:color="auto"/>
                                            <w:left w:val="none" w:sz="0" w:space="0" w:color="auto"/>
                                            <w:bottom w:val="none" w:sz="0" w:space="0" w:color="auto"/>
                                            <w:right w:val="none" w:sz="0" w:space="0" w:color="auto"/>
                                          </w:divBdr>
                                          <w:divsChild>
                                            <w:div w:id="644702126">
                                              <w:marLeft w:val="0"/>
                                              <w:marRight w:val="0"/>
                                              <w:marTop w:val="0"/>
                                              <w:marBottom w:val="0"/>
                                              <w:divBdr>
                                                <w:top w:val="none" w:sz="0" w:space="0" w:color="auto"/>
                                                <w:left w:val="none" w:sz="0" w:space="0" w:color="auto"/>
                                                <w:bottom w:val="none" w:sz="0" w:space="0" w:color="auto"/>
                                                <w:right w:val="none" w:sz="0" w:space="0" w:color="auto"/>
                                              </w:divBdr>
                                            </w:div>
                                          </w:divsChild>
                                        </w:div>
                                        <w:div w:id="1234850013">
                                          <w:marLeft w:val="0"/>
                                          <w:marRight w:val="0"/>
                                          <w:marTop w:val="360"/>
                                          <w:marBottom w:val="0"/>
                                          <w:divBdr>
                                            <w:top w:val="none" w:sz="0" w:space="0" w:color="auto"/>
                                            <w:left w:val="none" w:sz="0" w:space="0" w:color="auto"/>
                                            <w:bottom w:val="none" w:sz="0" w:space="0" w:color="auto"/>
                                            <w:right w:val="none" w:sz="0" w:space="0" w:color="auto"/>
                                          </w:divBdr>
                                          <w:divsChild>
                                            <w:div w:id="879704020">
                                              <w:marLeft w:val="0"/>
                                              <w:marRight w:val="0"/>
                                              <w:marTop w:val="0"/>
                                              <w:marBottom w:val="0"/>
                                              <w:divBdr>
                                                <w:top w:val="none" w:sz="0" w:space="0" w:color="auto"/>
                                                <w:left w:val="none" w:sz="0" w:space="0" w:color="auto"/>
                                                <w:bottom w:val="none" w:sz="0" w:space="0" w:color="auto"/>
                                                <w:right w:val="none" w:sz="0" w:space="0" w:color="auto"/>
                                              </w:divBdr>
                                            </w:div>
                                          </w:divsChild>
                                        </w:div>
                                        <w:div w:id="1334794768">
                                          <w:marLeft w:val="0"/>
                                          <w:marRight w:val="0"/>
                                          <w:marTop w:val="360"/>
                                          <w:marBottom w:val="0"/>
                                          <w:divBdr>
                                            <w:top w:val="none" w:sz="0" w:space="0" w:color="auto"/>
                                            <w:left w:val="none" w:sz="0" w:space="0" w:color="auto"/>
                                            <w:bottom w:val="none" w:sz="0" w:space="0" w:color="auto"/>
                                            <w:right w:val="none" w:sz="0" w:space="0" w:color="auto"/>
                                          </w:divBdr>
                                          <w:divsChild>
                                            <w:div w:id="1260335273">
                                              <w:marLeft w:val="0"/>
                                              <w:marRight w:val="0"/>
                                              <w:marTop w:val="0"/>
                                              <w:marBottom w:val="0"/>
                                              <w:divBdr>
                                                <w:top w:val="none" w:sz="0" w:space="0" w:color="auto"/>
                                                <w:left w:val="none" w:sz="0" w:space="0" w:color="auto"/>
                                                <w:bottom w:val="none" w:sz="0" w:space="0" w:color="auto"/>
                                                <w:right w:val="none" w:sz="0" w:space="0" w:color="auto"/>
                                              </w:divBdr>
                                            </w:div>
                                          </w:divsChild>
                                        </w:div>
                                        <w:div w:id="1387148338">
                                          <w:marLeft w:val="0"/>
                                          <w:marRight w:val="0"/>
                                          <w:marTop w:val="360"/>
                                          <w:marBottom w:val="0"/>
                                          <w:divBdr>
                                            <w:top w:val="none" w:sz="0" w:space="0" w:color="auto"/>
                                            <w:left w:val="none" w:sz="0" w:space="0" w:color="auto"/>
                                            <w:bottom w:val="none" w:sz="0" w:space="0" w:color="auto"/>
                                            <w:right w:val="none" w:sz="0" w:space="0" w:color="auto"/>
                                          </w:divBdr>
                                          <w:divsChild>
                                            <w:div w:id="738138736">
                                              <w:marLeft w:val="0"/>
                                              <w:marRight w:val="0"/>
                                              <w:marTop w:val="0"/>
                                              <w:marBottom w:val="0"/>
                                              <w:divBdr>
                                                <w:top w:val="none" w:sz="0" w:space="0" w:color="auto"/>
                                                <w:left w:val="none" w:sz="0" w:space="0" w:color="auto"/>
                                                <w:bottom w:val="none" w:sz="0" w:space="0" w:color="auto"/>
                                                <w:right w:val="none" w:sz="0" w:space="0" w:color="auto"/>
                                              </w:divBdr>
                                            </w:div>
                                          </w:divsChild>
                                        </w:div>
                                        <w:div w:id="1466924702">
                                          <w:marLeft w:val="0"/>
                                          <w:marRight w:val="0"/>
                                          <w:marTop w:val="360"/>
                                          <w:marBottom w:val="0"/>
                                          <w:divBdr>
                                            <w:top w:val="none" w:sz="0" w:space="0" w:color="auto"/>
                                            <w:left w:val="none" w:sz="0" w:space="0" w:color="auto"/>
                                            <w:bottom w:val="none" w:sz="0" w:space="0" w:color="auto"/>
                                            <w:right w:val="none" w:sz="0" w:space="0" w:color="auto"/>
                                          </w:divBdr>
                                          <w:divsChild>
                                            <w:div w:id="1231846484">
                                              <w:marLeft w:val="0"/>
                                              <w:marRight w:val="0"/>
                                              <w:marTop w:val="0"/>
                                              <w:marBottom w:val="0"/>
                                              <w:divBdr>
                                                <w:top w:val="none" w:sz="0" w:space="0" w:color="auto"/>
                                                <w:left w:val="none" w:sz="0" w:space="0" w:color="auto"/>
                                                <w:bottom w:val="none" w:sz="0" w:space="0" w:color="auto"/>
                                                <w:right w:val="none" w:sz="0" w:space="0" w:color="auto"/>
                                              </w:divBdr>
                                            </w:div>
                                          </w:divsChild>
                                        </w:div>
                                        <w:div w:id="1690451323">
                                          <w:marLeft w:val="0"/>
                                          <w:marRight w:val="0"/>
                                          <w:marTop w:val="0"/>
                                          <w:marBottom w:val="200"/>
                                          <w:divBdr>
                                            <w:top w:val="none" w:sz="0" w:space="0" w:color="auto"/>
                                            <w:left w:val="none" w:sz="0" w:space="0" w:color="auto"/>
                                            <w:bottom w:val="none" w:sz="0" w:space="0" w:color="auto"/>
                                            <w:right w:val="none" w:sz="0" w:space="0" w:color="auto"/>
                                          </w:divBdr>
                                          <w:divsChild>
                                            <w:div w:id="19449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7842">
                                  <w:marLeft w:val="0"/>
                                  <w:marRight w:val="0"/>
                                  <w:marTop w:val="440"/>
                                  <w:marBottom w:val="200"/>
                                  <w:divBdr>
                                    <w:top w:val="none" w:sz="0" w:space="0" w:color="auto"/>
                                    <w:left w:val="none" w:sz="0" w:space="0" w:color="auto"/>
                                    <w:bottom w:val="none" w:sz="0" w:space="0" w:color="auto"/>
                                    <w:right w:val="none" w:sz="0" w:space="0" w:color="auto"/>
                                  </w:divBdr>
                                  <w:divsChild>
                                    <w:div w:id="1177885970">
                                      <w:marLeft w:val="0"/>
                                      <w:marRight w:val="0"/>
                                      <w:marTop w:val="0"/>
                                      <w:marBottom w:val="0"/>
                                      <w:divBdr>
                                        <w:top w:val="none" w:sz="0" w:space="0" w:color="auto"/>
                                        <w:left w:val="none" w:sz="0" w:space="0" w:color="auto"/>
                                        <w:bottom w:val="none" w:sz="0" w:space="0" w:color="auto"/>
                                        <w:right w:val="none" w:sz="0" w:space="0" w:color="auto"/>
                                      </w:divBdr>
                                    </w:div>
                                  </w:divsChild>
                                </w:div>
                                <w:div w:id="1571623182">
                                  <w:marLeft w:val="0"/>
                                  <w:marRight w:val="0"/>
                                  <w:marTop w:val="440"/>
                                  <w:marBottom w:val="740"/>
                                  <w:divBdr>
                                    <w:top w:val="none" w:sz="0" w:space="0" w:color="auto"/>
                                    <w:left w:val="none" w:sz="0" w:space="0" w:color="auto"/>
                                    <w:bottom w:val="none" w:sz="0" w:space="0" w:color="auto"/>
                                    <w:right w:val="none" w:sz="0" w:space="0" w:color="auto"/>
                                  </w:divBdr>
                                  <w:divsChild>
                                    <w:div w:id="1497186177">
                                      <w:marLeft w:val="0"/>
                                      <w:marRight w:val="0"/>
                                      <w:marTop w:val="0"/>
                                      <w:marBottom w:val="0"/>
                                      <w:divBdr>
                                        <w:top w:val="none" w:sz="0" w:space="0" w:color="auto"/>
                                        <w:left w:val="none" w:sz="0" w:space="0" w:color="auto"/>
                                        <w:bottom w:val="none" w:sz="0" w:space="0" w:color="auto"/>
                                        <w:right w:val="none" w:sz="0" w:space="0" w:color="auto"/>
                                      </w:divBdr>
                                      <w:divsChild>
                                        <w:div w:id="277298388">
                                          <w:marLeft w:val="0"/>
                                          <w:marRight w:val="0"/>
                                          <w:marTop w:val="0"/>
                                          <w:marBottom w:val="200"/>
                                          <w:divBdr>
                                            <w:top w:val="none" w:sz="0" w:space="0" w:color="auto"/>
                                            <w:left w:val="none" w:sz="0" w:space="0" w:color="auto"/>
                                            <w:bottom w:val="none" w:sz="0" w:space="0" w:color="auto"/>
                                            <w:right w:val="none" w:sz="0" w:space="0" w:color="auto"/>
                                          </w:divBdr>
                                          <w:divsChild>
                                            <w:div w:id="1869678653">
                                              <w:marLeft w:val="0"/>
                                              <w:marRight w:val="0"/>
                                              <w:marTop w:val="0"/>
                                              <w:marBottom w:val="0"/>
                                              <w:divBdr>
                                                <w:top w:val="none" w:sz="0" w:space="0" w:color="auto"/>
                                                <w:left w:val="none" w:sz="0" w:space="0" w:color="auto"/>
                                                <w:bottom w:val="none" w:sz="0" w:space="0" w:color="auto"/>
                                                <w:right w:val="none" w:sz="0" w:space="0" w:color="auto"/>
                                              </w:divBdr>
                                            </w:div>
                                          </w:divsChild>
                                        </w:div>
                                        <w:div w:id="685209700">
                                          <w:marLeft w:val="0"/>
                                          <w:marRight w:val="0"/>
                                          <w:marTop w:val="0"/>
                                          <w:marBottom w:val="0"/>
                                          <w:divBdr>
                                            <w:top w:val="none" w:sz="0" w:space="0" w:color="auto"/>
                                            <w:left w:val="none" w:sz="0" w:space="0" w:color="auto"/>
                                            <w:bottom w:val="none" w:sz="0" w:space="0" w:color="auto"/>
                                            <w:right w:val="none" w:sz="0" w:space="0" w:color="auto"/>
                                          </w:divBdr>
                                          <w:divsChild>
                                            <w:div w:id="1335180313">
                                              <w:marLeft w:val="0"/>
                                              <w:marRight w:val="0"/>
                                              <w:marTop w:val="0"/>
                                              <w:marBottom w:val="0"/>
                                              <w:divBdr>
                                                <w:top w:val="none" w:sz="0" w:space="0" w:color="auto"/>
                                                <w:left w:val="none" w:sz="0" w:space="0" w:color="auto"/>
                                                <w:bottom w:val="none" w:sz="0" w:space="0" w:color="auto"/>
                                                <w:right w:val="none" w:sz="0" w:space="0" w:color="auto"/>
                                              </w:divBdr>
                                              <w:divsChild>
                                                <w:div w:id="444351204">
                                                  <w:marLeft w:val="0"/>
                                                  <w:marRight w:val="0"/>
                                                  <w:marTop w:val="360"/>
                                                  <w:marBottom w:val="0"/>
                                                  <w:divBdr>
                                                    <w:top w:val="none" w:sz="0" w:space="0" w:color="auto"/>
                                                    <w:left w:val="none" w:sz="0" w:space="0" w:color="auto"/>
                                                    <w:bottom w:val="none" w:sz="0" w:space="0" w:color="auto"/>
                                                    <w:right w:val="none" w:sz="0" w:space="0" w:color="auto"/>
                                                  </w:divBdr>
                                                  <w:divsChild>
                                                    <w:div w:id="1871606362">
                                                      <w:marLeft w:val="0"/>
                                                      <w:marRight w:val="0"/>
                                                      <w:marTop w:val="0"/>
                                                      <w:marBottom w:val="0"/>
                                                      <w:divBdr>
                                                        <w:top w:val="none" w:sz="0" w:space="0" w:color="auto"/>
                                                        <w:left w:val="none" w:sz="0" w:space="0" w:color="auto"/>
                                                        <w:bottom w:val="none" w:sz="0" w:space="0" w:color="auto"/>
                                                        <w:right w:val="none" w:sz="0" w:space="0" w:color="auto"/>
                                                      </w:divBdr>
                                                      <w:divsChild>
                                                        <w:div w:id="65957472">
                                                          <w:marLeft w:val="600"/>
                                                          <w:marRight w:val="0"/>
                                                          <w:marTop w:val="80"/>
                                                          <w:marBottom w:val="0"/>
                                                          <w:divBdr>
                                                            <w:top w:val="none" w:sz="0" w:space="0" w:color="auto"/>
                                                            <w:left w:val="none" w:sz="0" w:space="0" w:color="auto"/>
                                                            <w:bottom w:val="none" w:sz="0" w:space="0" w:color="auto"/>
                                                            <w:right w:val="none" w:sz="0" w:space="0" w:color="auto"/>
                                                          </w:divBdr>
                                                          <w:divsChild>
                                                            <w:div w:id="191387711">
                                                              <w:marLeft w:val="0"/>
                                                              <w:marRight w:val="0"/>
                                                              <w:marTop w:val="0"/>
                                                              <w:marBottom w:val="0"/>
                                                              <w:divBdr>
                                                                <w:top w:val="none" w:sz="0" w:space="0" w:color="auto"/>
                                                                <w:left w:val="none" w:sz="0" w:space="0" w:color="auto"/>
                                                                <w:bottom w:val="none" w:sz="0" w:space="0" w:color="auto"/>
                                                                <w:right w:val="none" w:sz="0" w:space="0" w:color="auto"/>
                                                              </w:divBdr>
                                                            </w:div>
                                                          </w:divsChild>
                                                        </w:div>
                                                        <w:div w:id="982007587">
                                                          <w:marLeft w:val="600"/>
                                                          <w:marRight w:val="0"/>
                                                          <w:marTop w:val="80"/>
                                                          <w:marBottom w:val="0"/>
                                                          <w:divBdr>
                                                            <w:top w:val="none" w:sz="0" w:space="0" w:color="auto"/>
                                                            <w:left w:val="none" w:sz="0" w:space="0" w:color="auto"/>
                                                            <w:bottom w:val="none" w:sz="0" w:space="0" w:color="auto"/>
                                                            <w:right w:val="none" w:sz="0" w:space="0" w:color="auto"/>
                                                          </w:divBdr>
                                                          <w:divsChild>
                                                            <w:div w:id="811291158">
                                                              <w:marLeft w:val="0"/>
                                                              <w:marRight w:val="0"/>
                                                              <w:marTop w:val="0"/>
                                                              <w:marBottom w:val="0"/>
                                                              <w:divBdr>
                                                                <w:top w:val="none" w:sz="0" w:space="0" w:color="auto"/>
                                                                <w:left w:val="none" w:sz="0" w:space="0" w:color="auto"/>
                                                                <w:bottom w:val="none" w:sz="0" w:space="0" w:color="auto"/>
                                                                <w:right w:val="none" w:sz="0" w:space="0" w:color="auto"/>
                                                              </w:divBdr>
                                                            </w:div>
                                                          </w:divsChild>
                                                        </w:div>
                                                        <w:div w:id="1265920885">
                                                          <w:marLeft w:val="600"/>
                                                          <w:marRight w:val="0"/>
                                                          <w:marTop w:val="80"/>
                                                          <w:marBottom w:val="0"/>
                                                          <w:divBdr>
                                                            <w:top w:val="none" w:sz="0" w:space="0" w:color="auto"/>
                                                            <w:left w:val="none" w:sz="0" w:space="0" w:color="auto"/>
                                                            <w:bottom w:val="none" w:sz="0" w:space="0" w:color="auto"/>
                                                            <w:right w:val="none" w:sz="0" w:space="0" w:color="auto"/>
                                                          </w:divBdr>
                                                          <w:divsChild>
                                                            <w:div w:id="1935505241">
                                                              <w:marLeft w:val="0"/>
                                                              <w:marRight w:val="0"/>
                                                              <w:marTop w:val="0"/>
                                                              <w:marBottom w:val="0"/>
                                                              <w:divBdr>
                                                                <w:top w:val="none" w:sz="0" w:space="0" w:color="auto"/>
                                                                <w:left w:val="none" w:sz="0" w:space="0" w:color="auto"/>
                                                                <w:bottom w:val="none" w:sz="0" w:space="0" w:color="auto"/>
                                                                <w:right w:val="none" w:sz="0" w:space="0" w:color="auto"/>
                                                              </w:divBdr>
                                                            </w:div>
                                                          </w:divsChild>
                                                        </w:div>
                                                        <w:div w:id="1451976953">
                                                          <w:marLeft w:val="600"/>
                                                          <w:marRight w:val="0"/>
                                                          <w:marTop w:val="80"/>
                                                          <w:marBottom w:val="0"/>
                                                          <w:divBdr>
                                                            <w:top w:val="none" w:sz="0" w:space="0" w:color="auto"/>
                                                            <w:left w:val="none" w:sz="0" w:space="0" w:color="auto"/>
                                                            <w:bottom w:val="none" w:sz="0" w:space="0" w:color="auto"/>
                                                            <w:right w:val="none" w:sz="0" w:space="0" w:color="auto"/>
                                                          </w:divBdr>
                                                          <w:divsChild>
                                                            <w:div w:id="83117283">
                                                              <w:marLeft w:val="0"/>
                                                              <w:marRight w:val="0"/>
                                                              <w:marTop w:val="0"/>
                                                              <w:marBottom w:val="0"/>
                                                              <w:divBdr>
                                                                <w:top w:val="none" w:sz="0" w:space="0" w:color="auto"/>
                                                                <w:left w:val="none" w:sz="0" w:space="0" w:color="auto"/>
                                                                <w:bottom w:val="none" w:sz="0" w:space="0" w:color="auto"/>
                                                                <w:right w:val="none" w:sz="0" w:space="0" w:color="auto"/>
                                                              </w:divBdr>
                                                            </w:div>
                                                          </w:divsChild>
                                                        </w:div>
                                                        <w:div w:id="1459645718">
                                                          <w:marLeft w:val="600"/>
                                                          <w:marRight w:val="0"/>
                                                          <w:marTop w:val="80"/>
                                                          <w:marBottom w:val="0"/>
                                                          <w:divBdr>
                                                            <w:top w:val="none" w:sz="0" w:space="0" w:color="auto"/>
                                                            <w:left w:val="none" w:sz="0" w:space="0" w:color="auto"/>
                                                            <w:bottom w:val="none" w:sz="0" w:space="0" w:color="auto"/>
                                                            <w:right w:val="none" w:sz="0" w:space="0" w:color="auto"/>
                                                          </w:divBdr>
                                                          <w:divsChild>
                                                            <w:div w:id="1087076796">
                                                              <w:marLeft w:val="0"/>
                                                              <w:marRight w:val="0"/>
                                                              <w:marTop w:val="0"/>
                                                              <w:marBottom w:val="0"/>
                                                              <w:divBdr>
                                                                <w:top w:val="none" w:sz="0" w:space="0" w:color="auto"/>
                                                                <w:left w:val="none" w:sz="0" w:space="0" w:color="auto"/>
                                                                <w:bottom w:val="none" w:sz="0" w:space="0" w:color="auto"/>
                                                                <w:right w:val="none" w:sz="0" w:space="0" w:color="auto"/>
                                                              </w:divBdr>
                                                            </w:div>
                                                          </w:divsChild>
                                                        </w:div>
                                                        <w:div w:id="1715960911">
                                                          <w:marLeft w:val="600"/>
                                                          <w:marRight w:val="0"/>
                                                          <w:marTop w:val="80"/>
                                                          <w:marBottom w:val="0"/>
                                                          <w:divBdr>
                                                            <w:top w:val="none" w:sz="0" w:space="0" w:color="auto"/>
                                                            <w:left w:val="none" w:sz="0" w:space="0" w:color="auto"/>
                                                            <w:bottom w:val="none" w:sz="0" w:space="0" w:color="auto"/>
                                                            <w:right w:val="none" w:sz="0" w:space="0" w:color="auto"/>
                                                          </w:divBdr>
                                                          <w:divsChild>
                                                            <w:div w:id="1521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40422">
                                          <w:marLeft w:val="0"/>
                                          <w:marRight w:val="0"/>
                                          <w:marTop w:val="360"/>
                                          <w:marBottom w:val="0"/>
                                          <w:divBdr>
                                            <w:top w:val="none" w:sz="0" w:space="0" w:color="auto"/>
                                            <w:left w:val="none" w:sz="0" w:space="0" w:color="auto"/>
                                            <w:bottom w:val="none" w:sz="0" w:space="0" w:color="auto"/>
                                            <w:right w:val="none" w:sz="0" w:space="0" w:color="auto"/>
                                          </w:divBdr>
                                          <w:divsChild>
                                            <w:div w:id="832068589">
                                              <w:marLeft w:val="0"/>
                                              <w:marRight w:val="0"/>
                                              <w:marTop w:val="0"/>
                                              <w:marBottom w:val="0"/>
                                              <w:divBdr>
                                                <w:top w:val="none" w:sz="0" w:space="0" w:color="auto"/>
                                                <w:left w:val="none" w:sz="0" w:space="0" w:color="auto"/>
                                                <w:bottom w:val="none" w:sz="0" w:space="0" w:color="auto"/>
                                                <w:right w:val="none" w:sz="0" w:space="0" w:color="auto"/>
                                              </w:divBdr>
                                            </w:div>
                                          </w:divsChild>
                                        </w:div>
                                        <w:div w:id="1171874930">
                                          <w:marLeft w:val="0"/>
                                          <w:marRight w:val="0"/>
                                          <w:marTop w:val="0"/>
                                          <w:marBottom w:val="0"/>
                                          <w:divBdr>
                                            <w:top w:val="none" w:sz="0" w:space="0" w:color="auto"/>
                                            <w:left w:val="none" w:sz="0" w:space="0" w:color="auto"/>
                                            <w:bottom w:val="none" w:sz="0" w:space="0" w:color="auto"/>
                                            <w:right w:val="none" w:sz="0" w:space="0" w:color="auto"/>
                                          </w:divBdr>
                                          <w:divsChild>
                                            <w:div w:id="999968238">
                                              <w:marLeft w:val="0"/>
                                              <w:marRight w:val="0"/>
                                              <w:marTop w:val="0"/>
                                              <w:marBottom w:val="0"/>
                                              <w:divBdr>
                                                <w:top w:val="none" w:sz="0" w:space="0" w:color="auto"/>
                                                <w:left w:val="none" w:sz="0" w:space="0" w:color="auto"/>
                                                <w:bottom w:val="none" w:sz="0" w:space="0" w:color="auto"/>
                                                <w:right w:val="none" w:sz="0" w:space="0" w:color="auto"/>
                                              </w:divBdr>
                                              <w:divsChild>
                                                <w:div w:id="139425557">
                                                  <w:marLeft w:val="600"/>
                                                  <w:marRight w:val="0"/>
                                                  <w:marTop w:val="80"/>
                                                  <w:marBottom w:val="0"/>
                                                  <w:divBdr>
                                                    <w:top w:val="none" w:sz="0" w:space="0" w:color="auto"/>
                                                    <w:left w:val="none" w:sz="0" w:space="0" w:color="auto"/>
                                                    <w:bottom w:val="none" w:sz="0" w:space="0" w:color="auto"/>
                                                    <w:right w:val="none" w:sz="0" w:space="0" w:color="auto"/>
                                                  </w:divBdr>
                                                  <w:divsChild>
                                                    <w:div w:id="1338114368">
                                                      <w:marLeft w:val="0"/>
                                                      <w:marRight w:val="0"/>
                                                      <w:marTop w:val="0"/>
                                                      <w:marBottom w:val="0"/>
                                                      <w:divBdr>
                                                        <w:top w:val="none" w:sz="0" w:space="0" w:color="auto"/>
                                                        <w:left w:val="none" w:sz="0" w:space="0" w:color="auto"/>
                                                        <w:bottom w:val="none" w:sz="0" w:space="0" w:color="auto"/>
                                                        <w:right w:val="none" w:sz="0" w:space="0" w:color="auto"/>
                                                      </w:divBdr>
                                                    </w:div>
                                                  </w:divsChild>
                                                </w:div>
                                                <w:div w:id="203948175">
                                                  <w:marLeft w:val="0"/>
                                                  <w:marRight w:val="0"/>
                                                  <w:marTop w:val="360"/>
                                                  <w:marBottom w:val="0"/>
                                                  <w:divBdr>
                                                    <w:top w:val="none" w:sz="0" w:space="0" w:color="auto"/>
                                                    <w:left w:val="none" w:sz="0" w:space="0" w:color="auto"/>
                                                    <w:bottom w:val="none" w:sz="0" w:space="0" w:color="auto"/>
                                                    <w:right w:val="none" w:sz="0" w:space="0" w:color="auto"/>
                                                  </w:divBdr>
                                                  <w:divsChild>
                                                    <w:div w:id="332804707">
                                                      <w:marLeft w:val="0"/>
                                                      <w:marRight w:val="0"/>
                                                      <w:marTop w:val="0"/>
                                                      <w:marBottom w:val="0"/>
                                                      <w:divBdr>
                                                        <w:top w:val="none" w:sz="0" w:space="0" w:color="auto"/>
                                                        <w:left w:val="none" w:sz="0" w:space="0" w:color="auto"/>
                                                        <w:bottom w:val="none" w:sz="0" w:space="0" w:color="auto"/>
                                                        <w:right w:val="none" w:sz="0" w:space="0" w:color="auto"/>
                                                      </w:divBdr>
                                                    </w:div>
                                                  </w:divsChild>
                                                </w:div>
                                                <w:div w:id="311105085">
                                                  <w:marLeft w:val="600"/>
                                                  <w:marRight w:val="0"/>
                                                  <w:marTop w:val="80"/>
                                                  <w:marBottom w:val="0"/>
                                                  <w:divBdr>
                                                    <w:top w:val="none" w:sz="0" w:space="0" w:color="auto"/>
                                                    <w:left w:val="none" w:sz="0" w:space="0" w:color="auto"/>
                                                    <w:bottom w:val="none" w:sz="0" w:space="0" w:color="auto"/>
                                                    <w:right w:val="none" w:sz="0" w:space="0" w:color="auto"/>
                                                  </w:divBdr>
                                                  <w:divsChild>
                                                    <w:div w:id="1216500799">
                                                      <w:marLeft w:val="0"/>
                                                      <w:marRight w:val="0"/>
                                                      <w:marTop w:val="0"/>
                                                      <w:marBottom w:val="0"/>
                                                      <w:divBdr>
                                                        <w:top w:val="none" w:sz="0" w:space="0" w:color="auto"/>
                                                        <w:left w:val="none" w:sz="0" w:space="0" w:color="auto"/>
                                                        <w:bottom w:val="none" w:sz="0" w:space="0" w:color="auto"/>
                                                        <w:right w:val="none" w:sz="0" w:space="0" w:color="auto"/>
                                                      </w:divBdr>
                                                    </w:div>
                                                  </w:divsChild>
                                                </w:div>
                                                <w:div w:id="325982838">
                                                  <w:marLeft w:val="600"/>
                                                  <w:marRight w:val="0"/>
                                                  <w:marTop w:val="80"/>
                                                  <w:marBottom w:val="0"/>
                                                  <w:divBdr>
                                                    <w:top w:val="none" w:sz="0" w:space="0" w:color="auto"/>
                                                    <w:left w:val="none" w:sz="0" w:space="0" w:color="auto"/>
                                                    <w:bottom w:val="none" w:sz="0" w:space="0" w:color="auto"/>
                                                    <w:right w:val="none" w:sz="0" w:space="0" w:color="auto"/>
                                                  </w:divBdr>
                                                  <w:divsChild>
                                                    <w:div w:id="1931770105">
                                                      <w:marLeft w:val="0"/>
                                                      <w:marRight w:val="0"/>
                                                      <w:marTop w:val="0"/>
                                                      <w:marBottom w:val="0"/>
                                                      <w:divBdr>
                                                        <w:top w:val="none" w:sz="0" w:space="0" w:color="auto"/>
                                                        <w:left w:val="none" w:sz="0" w:space="0" w:color="auto"/>
                                                        <w:bottom w:val="none" w:sz="0" w:space="0" w:color="auto"/>
                                                        <w:right w:val="none" w:sz="0" w:space="0" w:color="auto"/>
                                                      </w:divBdr>
                                                    </w:div>
                                                  </w:divsChild>
                                                </w:div>
                                                <w:div w:id="632369521">
                                                  <w:marLeft w:val="600"/>
                                                  <w:marRight w:val="0"/>
                                                  <w:marTop w:val="80"/>
                                                  <w:marBottom w:val="0"/>
                                                  <w:divBdr>
                                                    <w:top w:val="none" w:sz="0" w:space="0" w:color="auto"/>
                                                    <w:left w:val="none" w:sz="0" w:space="0" w:color="auto"/>
                                                    <w:bottom w:val="none" w:sz="0" w:space="0" w:color="auto"/>
                                                    <w:right w:val="none" w:sz="0" w:space="0" w:color="auto"/>
                                                  </w:divBdr>
                                                  <w:divsChild>
                                                    <w:div w:id="1670787827">
                                                      <w:marLeft w:val="0"/>
                                                      <w:marRight w:val="0"/>
                                                      <w:marTop w:val="0"/>
                                                      <w:marBottom w:val="0"/>
                                                      <w:divBdr>
                                                        <w:top w:val="none" w:sz="0" w:space="0" w:color="auto"/>
                                                        <w:left w:val="none" w:sz="0" w:space="0" w:color="auto"/>
                                                        <w:bottom w:val="none" w:sz="0" w:space="0" w:color="auto"/>
                                                        <w:right w:val="none" w:sz="0" w:space="0" w:color="auto"/>
                                                      </w:divBdr>
                                                    </w:div>
                                                  </w:divsChild>
                                                </w:div>
                                                <w:div w:id="980767322">
                                                  <w:marLeft w:val="600"/>
                                                  <w:marRight w:val="0"/>
                                                  <w:marTop w:val="80"/>
                                                  <w:marBottom w:val="0"/>
                                                  <w:divBdr>
                                                    <w:top w:val="none" w:sz="0" w:space="0" w:color="auto"/>
                                                    <w:left w:val="none" w:sz="0" w:space="0" w:color="auto"/>
                                                    <w:bottom w:val="none" w:sz="0" w:space="0" w:color="auto"/>
                                                    <w:right w:val="none" w:sz="0" w:space="0" w:color="auto"/>
                                                  </w:divBdr>
                                                  <w:divsChild>
                                                    <w:div w:id="119107683">
                                                      <w:marLeft w:val="0"/>
                                                      <w:marRight w:val="0"/>
                                                      <w:marTop w:val="0"/>
                                                      <w:marBottom w:val="0"/>
                                                      <w:divBdr>
                                                        <w:top w:val="none" w:sz="0" w:space="0" w:color="auto"/>
                                                        <w:left w:val="none" w:sz="0" w:space="0" w:color="auto"/>
                                                        <w:bottom w:val="none" w:sz="0" w:space="0" w:color="auto"/>
                                                        <w:right w:val="none" w:sz="0" w:space="0" w:color="auto"/>
                                                      </w:divBdr>
                                                    </w:div>
                                                  </w:divsChild>
                                                </w:div>
                                                <w:div w:id="1192184149">
                                                  <w:marLeft w:val="600"/>
                                                  <w:marRight w:val="0"/>
                                                  <w:marTop w:val="80"/>
                                                  <w:marBottom w:val="0"/>
                                                  <w:divBdr>
                                                    <w:top w:val="none" w:sz="0" w:space="0" w:color="auto"/>
                                                    <w:left w:val="none" w:sz="0" w:space="0" w:color="auto"/>
                                                    <w:bottom w:val="none" w:sz="0" w:space="0" w:color="auto"/>
                                                    <w:right w:val="none" w:sz="0" w:space="0" w:color="auto"/>
                                                  </w:divBdr>
                                                  <w:divsChild>
                                                    <w:div w:id="2042629933">
                                                      <w:marLeft w:val="0"/>
                                                      <w:marRight w:val="0"/>
                                                      <w:marTop w:val="0"/>
                                                      <w:marBottom w:val="0"/>
                                                      <w:divBdr>
                                                        <w:top w:val="none" w:sz="0" w:space="0" w:color="auto"/>
                                                        <w:left w:val="none" w:sz="0" w:space="0" w:color="auto"/>
                                                        <w:bottom w:val="none" w:sz="0" w:space="0" w:color="auto"/>
                                                        <w:right w:val="none" w:sz="0" w:space="0" w:color="auto"/>
                                                      </w:divBdr>
                                                    </w:div>
                                                  </w:divsChild>
                                                </w:div>
                                                <w:div w:id="1476683569">
                                                  <w:marLeft w:val="600"/>
                                                  <w:marRight w:val="0"/>
                                                  <w:marTop w:val="80"/>
                                                  <w:marBottom w:val="0"/>
                                                  <w:divBdr>
                                                    <w:top w:val="none" w:sz="0" w:space="0" w:color="auto"/>
                                                    <w:left w:val="none" w:sz="0" w:space="0" w:color="auto"/>
                                                    <w:bottom w:val="none" w:sz="0" w:space="0" w:color="auto"/>
                                                    <w:right w:val="none" w:sz="0" w:space="0" w:color="auto"/>
                                                  </w:divBdr>
                                                  <w:divsChild>
                                                    <w:div w:id="1581985154">
                                                      <w:marLeft w:val="0"/>
                                                      <w:marRight w:val="0"/>
                                                      <w:marTop w:val="0"/>
                                                      <w:marBottom w:val="0"/>
                                                      <w:divBdr>
                                                        <w:top w:val="none" w:sz="0" w:space="0" w:color="auto"/>
                                                        <w:left w:val="none" w:sz="0" w:space="0" w:color="auto"/>
                                                        <w:bottom w:val="none" w:sz="0" w:space="0" w:color="auto"/>
                                                        <w:right w:val="none" w:sz="0" w:space="0" w:color="auto"/>
                                                      </w:divBdr>
                                                    </w:div>
                                                  </w:divsChild>
                                                </w:div>
                                                <w:div w:id="1672902877">
                                                  <w:marLeft w:val="600"/>
                                                  <w:marRight w:val="0"/>
                                                  <w:marTop w:val="80"/>
                                                  <w:marBottom w:val="0"/>
                                                  <w:divBdr>
                                                    <w:top w:val="none" w:sz="0" w:space="0" w:color="auto"/>
                                                    <w:left w:val="none" w:sz="0" w:space="0" w:color="auto"/>
                                                    <w:bottom w:val="none" w:sz="0" w:space="0" w:color="auto"/>
                                                    <w:right w:val="none" w:sz="0" w:space="0" w:color="auto"/>
                                                  </w:divBdr>
                                                  <w:divsChild>
                                                    <w:div w:id="957831200">
                                                      <w:marLeft w:val="0"/>
                                                      <w:marRight w:val="0"/>
                                                      <w:marTop w:val="0"/>
                                                      <w:marBottom w:val="0"/>
                                                      <w:divBdr>
                                                        <w:top w:val="none" w:sz="0" w:space="0" w:color="auto"/>
                                                        <w:left w:val="none" w:sz="0" w:space="0" w:color="auto"/>
                                                        <w:bottom w:val="none" w:sz="0" w:space="0" w:color="auto"/>
                                                        <w:right w:val="none" w:sz="0" w:space="0" w:color="auto"/>
                                                      </w:divBdr>
                                                    </w:div>
                                                  </w:divsChild>
                                                </w:div>
                                                <w:div w:id="1730760049">
                                                  <w:marLeft w:val="600"/>
                                                  <w:marRight w:val="0"/>
                                                  <w:marTop w:val="80"/>
                                                  <w:marBottom w:val="0"/>
                                                  <w:divBdr>
                                                    <w:top w:val="none" w:sz="0" w:space="0" w:color="auto"/>
                                                    <w:left w:val="none" w:sz="0" w:space="0" w:color="auto"/>
                                                    <w:bottom w:val="none" w:sz="0" w:space="0" w:color="auto"/>
                                                    <w:right w:val="none" w:sz="0" w:space="0" w:color="auto"/>
                                                  </w:divBdr>
                                                  <w:divsChild>
                                                    <w:div w:id="18398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7003">
                                          <w:marLeft w:val="0"/>
                                          <w:marRight w:val="0"/>
                                          <w:marTop w:val="360"/>
                                          <w:marBottom w:val="0"/>
                                          <w:divBdr>
                                            <w:top w:val="none" w:sz="0" w:space="0" w:color="auto"/>
                                            <w:left w:val="none" w:sz="0" w:space="0" w:color="auto"/>
                                            <w:bottom w:val="none" w:sz="0" w:space="0" w:color="auto"/>
                                            <w:right w:val="none" w:sz="0" w:space="0" w:color="auto"/>
                                          </w:divBdr>
                                          <w:divsChild>
                                            <w:div w:id="235016883">
                                              <w:marLeft w:val="0"/>
                                              <w:marRight w:val="0"/>
                                              <w:marTop w:val="0"/>
                                              <w:marBottom w:val="0"/>
                                              <w:divBdr>
                                                <w:top w:val="none" w:sz="0" w:space="0" w:color="auto"/>
                                                <w:left w:val="none" w:sz="0" w:space="0" w:color="auto"/>
                                                <w:bottom w:val="none" w:sz="0" w:space="0" w:color="auto"/>
                                                <w:right w:val="none" w:sz="0" w:space="0" w:color="auto"/>
                                              </w:divBdr>
                                            </w:div>
                                          </w:divsChild>
                                        </w:div>
                                        <w:div w:id="1751350163">
                                          <w:marLeft w:val="0"/>
                                          <w:marRight w:val="0"/>
                                          <w:marTop w:val="360"/>
                                          <w:marBottom w:val="0"/>
                                          <w:divBdr>
                                            <w:top w:val="none" w:sz="0" w:space="0" w:color="auto"/>
                                            <w:left w:val="none" w:sz="0" w:space="0" w:color="auto"/>
                                            <w:bottom w:val="none" w:sz="0" w:space="0" w:color="auto"/>
                                            <w:right w:val="none" w:sz="0" w:space="0" w:color="auto"/>
                                          </w:divBdr>
                                          <w:divsChild>
                                            <w:div w:id="1025522905">
                                              <w:marLeft w:val="0"/>
                                              <w:marRight w:val="0"/>
                                              <w:marTop w:val="0"/>
                                              <w:marBottom w:val="0"/>
                                              <w:divBdr>
                                                <w:top w:val="none" w:sz="0" w:space="0" w:color="auto"/>
                                                <w:left w:val="none" w:sz="0" w:space="0" w:color="auto"/>
                                                <w:bottom w:val="none" w:sz="0" w:space="0" w:color="auto"/>
                                                <w:right w:val="none" w:sz="0" w:space="0" w:color="auto"/>
                                              </w:divBdr>
                                            </w:div>
                                          </w:divsChild>
                                        </w:div>
                                        <w:div w:id="2087604556">
                                          <w:marLeft w:val="0"/>
                                          <w:marRight w:val="0"/>
                                          <w:marTop w:val="440"/>
                                          <w:marBottom w:val="200"/>
                                          <w:divBdr>
                                            <w:top w:val="none" w:sz="0" w:space="0" w:color="auto"/>
                                            <w:left w:val="none" w:sz="0" w:space="0" w:color="auto"/>
                                            <w:bottom w:val="none" w:sz="0" w:space="0" w:color="auto"/>
                                            <w:right w:val="none" w:sz="0" w:space="0" w:color="auto"/>
                                          </w:divBdr>
                                          <w:divsChild>
                                            <w:div w:id="2392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1600">
                                  <w:marLeft w:val="0"/>
                                  <w:marRight w:val="0"/>
                                  <w:marTop w:val="440"/>
                                  <w:marBottom w:val="740"/>
                                  <w:divBdr>
                                    <w:top w:val="none" w:sz="0" w:space="0" w:color="auto"/>
                                    <w:left w:val="none" w:sz="0" w:space="0" w:color="auto"/>
                                    <w:bottom w:val="none" w:sz="0" w:space="0" w:color="auto"/>
                                    <w:right w:val="none" w:sz="0" w:space="0" w:color="auto"/>
                                  </w:divBdr>
                                  <w:divsChild>
                                    <w:div w:id="932587982">
                                      <w:marLeft w:val="0"/>
                                      <w:marRight w:val="0"/>
                                      <w:marTop w:val="0"/>
                                      <w:marBottom w:val="0"/>
                                      <w:divBdr>
                                        <w:top w:val="none" w:sz="0" w:space="0" w:color="auto"/>
                                        <w:left w:val="none" w:sz="0" w:space="0" w:color="auto"/>
                                        <w:bottom w:val="none" w:sz="0" w:space="0" w:color="auto"/>
                                        <w:right w:val="none" w:sz="0" w:space="0" w:color="auto"/>
                                      </w:divBdr>
                                      <w:divsChild>
                                        <w:div w:id="63724556">
                                          <w:marLeft w:val="0"/>
                                          <w:marRight w:val="0"/>
                                          <w:marTop w:val="360"/>
                                          <w:marBottom w:val="0"/>
                                          <w:divBdr>
                                            <w:top w:val="none" w:sz="0" w:space="0" w:color="auto"/>
                                            <w:left w:val="none" w:sz="0" w:space="0" w:color="auto"/>
                                            <w:bottom w:val="none" w:sz="0" w:space="0" w:color="auto"/>
                                            <w:right w:val="none" w:sz="0" w:space="0" w:color="auto"/>
                                          </w:divBdr>
                                          <w:divsChild>
                                            <w:div w:id="1646548334">
                                              <w:marLeft w:val="0"/>
                                              <w:marRight w:val="0"/>
                                              <w:marTop w:val="0"/>
                                              <w:marBottom w:val="0"/>
                                              <w:divBdr>
                                                <w:top w:val="none" w:sz="0" w:space="0" w:color="auto"/>
                                                <w:left w:val="none" w:sz="0" w:space="0" w:color="auto"/>
                                                <w:bottom w:val="none" w:sz="0" w:space="0" w:color="auto"/>
                                                <w:right w:val="none" w:sz="0" w:space="0" w:color="auto"/>
                                              </w:divBdr>
                                            </w:div>
                                          </w:divsChild>
                                        </w:div>
                                        <w:div w:id="160240615">
                                          <w:marLeft w:val="0"/>
                                          <w:marRight w:val="0"/>
                                          <w:marTop w:val="0"/>
                                          <w:marBottom w:val="0"/>
                                          <w:divBdr>
                                            <w:top w:val="none" w:sz="0" w:space="0" w:color="auto"/>
                                            <w:left w:val="none" w:sz="0" w:space="0" w:color="auto"/>
                                            <w:bottom w:val="none" w:sz="0" w:space="0" w:color="auto"/>
                                            <w:right w:val="none" w:sz="0" w:space="0" w:color="auto"/>
                                          </w:divBdr>
                                          <w:divsChild>
                                            <w:div w:id="745538674">
                                              <w:marLeft w:val="0"/>
                                              <w:marRight w:val="0"/>
                                              <w:marTop w:val="0"/>
                                              <w:marBottom w:val="0"/>
                                              <w:divBdr>
                                                <w:top w:val="none" w:sz="0" w:space="0" w:color="auto"/>
                                                <w:left w:val="none" w:sz="0" w:space="0" w:color="auto"/>
                                                <w:bottom w:val="none" w:sz="0" w:space="0" w:color="auto"/>
                                                <w:right w:val="none" w:sz="0" w:space="0" w:color="auto"/>
                                              </w:divBdr>
                                              <w:divsChild>
                                                <w:div w:id="53432305">
                                                  <w:marLeft w:val="600"/>
                                                  <w:marRight w:val="0"/>
                                                  <w:marTop w:val="80"/>
                                                  <w:marBottom w:val="0"/>
                                                  <w:divBdr>
                                                    <w:top w:val="none" w:sz="0" w:space="0" w:color="auto"/>
                                                    <w:left w:val="none" w:sz="0" w:space="0" w:color="auto"/>
                                                    <w:bottom w:val="none" w:sz="0" w:space="0" w:color="auto"/>
                                                    <w:right w:val="none" w:sz="0" w:space="0" w:color="auto"/>
                                                  </w:divBdr>
                                                  <w:divsChild>
                                                    <w:div w:id="1831368225">
                                                      <w:marLeft w:val="0"/>
                                                      <w:marRight w:val="0"/>
                                                      <w:marTop w:val="0"/>
                                                      <w:marBottom w:val="0"/>
                                                      <w:divBdr>
                                                        <w:top w:val="none" w:sz="0" w:space="0" w:color="auto"/>
                                                        <w:left w:val="none" w:sz="0" w:space="0" w:color="auto"/>
                                                        <w:bottom w:val="none" w:sz="0" w:space="0" w:color="auto"/>
                                                        <w:right w:val="none" w:sz="0" w:space="0" w:color="auto"/>
                                                      </w:divBdr>
                                                    </w:div>
                                                  </w:divsChild>
                                                </w:div>
                                                <w:div w:id="391971033">
                                                  <w:marLeft w:val="600"/>
                                                  <w:marRight w:val="0"/>
                                                  <w:marTop w:val="80"/>
                                                  <w:marBottom w:val="0"/>
                                                  <w:divBdr>
                                                    <w:top w:val="none" w:sz="0" w:space="0" w:color="auto"/>
                                                    <w:left w:val="none" w:sz="0" w:space="0" w:color="auto"/>
                                                    <w:bottom w:val="none" w:sz="0" w:space="0" w:color="auto"/>
                                                    <w:right w:val="none" w:sz="0" w:space="0" w:color="auto"/>
                                                  </w:divBdr>
                                                  <w:divsChild>
                                                    <w:div w:id="28191821">
                                                      <w:marLeft w:val="0"/>
                                                      <w:marRight w:val="0"/>
                                                      <w:marTop w:val="0"/>
                                                      <w:marBottom w:val="0"/>
                                                      <w:divBdr>
                                                        <w:top w:val="none" w:sz="0" w:space="0" w:color="auto"/>
                                                        <w:left w:val="none" w:sz="0" w:space="0" w:color="auto"/>
                                                        <w:bottom w:val="none" w:sz="0" w:space="0" w:color="auto"/>
                                                        <w:right w:val="none" w:sz="0" w:space="0" w:color="auto"/>
                                                      </w:divBdr>
                                                    </w:div>
                                                  </w:divsChild>
                                                </w:div>
                                                <w:div w:id="462234006">
                                                  <w:marLeft w:val="600"/>
                                                  <w:marRight w:val="0"/>
                                                  <w:marTop w:val="80"/>
                                                  <w:marBottom w:val="0"/>
                                                  <w:divBdr>
                                                    <w:top w:val="none" w:sz="0" w:space="0" w:color="auto"/>
                                                    <w:left w:val="none" w:sz="0" w:space="0" w:color="auto"/>
                                                    <w:bottom w:val="none" w:sz="0" w:space="0" w:color="auto"/>
                                                    <w:right w:val="none" w:sz="0" w:space="0" w:color="auto"/>
                                                  </w:divBdr>
                                                  <w:divsChild>
                                                    <w:div w:id="131097844">
                                                      <w:marLeft w:val="0"/>
                                                      <w:marRight w:val="0"/>
                                                      <w:marTop w:val="0"/>
                                                      <w:marBottom w:val="0"/>
                                                      <w:divBdr>
                                                        <w:top w:val="none" w:sz="0" w:space="0" w:color="auto"/>
                                                        <w:left w:val="none" w:sz="0" w:space="0" w:color="auto"/>
                                                        <w:bottom w:val="none" w:sz="0" w:space="0" w:color="auto"/>
                                                        <w:right w:val="none" w:sz="0" w:space="0" w:color="auto"/>
                                                      </w:divBdr>
                                                    </w:div>
                                                  </w:divsChild>
                                                </w:div>
                                                <w:div w:id="505049088">
                                                  <w:marLeft w:val="600"/>
                                                  <w:marRight w:val="0"/>
                                                  <w:marTop w:val="80"/>
                                                  <w:marBottom w:val="0"/>
                                                  <w:divBdr>
                                                    <w:top w:val="none" w:sz="0" w:space="0" w:color="auto"/>
                                                    <w:left w:val="none" w:sz="0" w:space="0" w:color="auto"/>
                                                    <w:bottom w:val="none" w:sz="0" w:space="0" w:color="auto"/>
                                                    <w:right w:val="none" w:sz="0" w:space="0" w:color="auto"/>
                                                  </w:divBdr>
                                                  <w:divsChild>
                                                    <w:div w:id="1041631206">
                                                      <w:marLeft w:val="0"/>
                                                      <w:marRight w:val="0"/>
                                                      <w:marTop w:val="0"/>
                                                      <w:marBottom w:val="0"/>
                                                      <w:divBdr>
                                                        <w:top w:val="none" w:sz="0" w:space="0" w:color="auto"/>
                                                        <w:left w:val="none" w:sz="0" w:space="0" w:color="auto"/>
                                                        <w:bottom w:val="none" w:sz="0" w:space="0" w:color="auto"/>
                                                        <w:right w:val="none" w:sz="0" w:space="0" w:color="auto"/>
                                                      </w:divBdr>
                                                    </w:div>
                                                  </w:divsChild>
                                                </w:div>
                                                <w:div w:id="640499960">
                                                  <w:marLeft w:val="600"/>
                                                  <w:marRight w:val="0"/>
                                                  <w:marTop w:val="80"/>
                                                  <w:marBottom w:val="0"/>
                                                  <w:divBdr>
                                                    <w:top w:val="none" w:sz="0" w:space="0" w:color="auto"/>
                                                    <w:left w:val="none" w:sz="0" w:space="0" w:color="auto"/>
                                                    <w:bottom w:val="none" w:sz="0" w:space="0" w:color="auto"/>
                                                    <w:right w:val="none" w:sz="0" w:space="0" w:color="auto"/>
                                                  </w:divBdr>
                                                  <w:divsChild>
                                                    <w:div w:id="1248730181">
                                                      <w:marLeft w:val="0"/>
                                                      <w:marRight w:val="0"/>
                                                      <w:marTop w:val="0"/>
                                                      <w:marBottom w:val="0"/>
                                                      <w:divBdr>
                                                        <w:top w:val="none" w:sz="0" w:space="0" w:color="auto"/>
                                                        <w:left w:val="none" w:sz="0" w:space="0" w:color="auto"/>
                                                        <w:bottom w:val="none" w:sz="0" w:space="0" w:color="auto"/>
                                                        <w:right w:val="none" w:sz="0" w:space="0" w:color="auto"/>
                                                      </w:divBdr>
                                                    </w:div>
                                                  </w:divsChild>
                                                </w:div>
                                                <w:div w:id="979532115">
                                                  <w:marLeft w:val="600"/>
                                                  <w:marRight w:val="0"/>
                                                  <w:marTop w:val="80"/>
                                                  <w:marBottom w:val="0"/>
                                                  <w:divBdr>
                                                    <w:top w:val="none" w:sz="0" w:space="0" w:color="auto"/>
                                                    <w:left w:val="none" w:sz="0" w:space="0" w:color="auto"/>
                                                    <w:bottom w:val="none" w:sz="0" w:space="0" w:color="auto"/>
                                                    <w:right w:val="none" w:sz="0" w:space="0" w:color="auto"/>
                                                  </w:divBdr>
                                                  <w:divsChild>
                                                    <w:div w:id="305356538">
                                                      <w:marLeft w:val="0"/>
                                                      <w:marRight w:val="0"/>
                                                      <w:marTop w:val="0"/>
                                                      <w:marBottom w:val="0"/>
                                                      <w:divBdr>
                                                        <w:top w:val="none" w:sz="0" w:space="0" w:color="auto"/>
                                                        <w:left w:val="none" w:sz="0" w:space="0" w:color="auto"/>
                                                        <w:bottom w:val="none" w:sz="0" w:space="0" w:color="auto"/>
                                                        <w:right w:val="none" w:sz="0" w:space="0" w:color="auto"/>
                                                      </w:divBdr>
                                                    </w:div>
                                                  </w:divsChild>
                                                </w:div>
                                                <w:div w:id="1050229874">
                                                  <w:marLeft w:val="600"/>
                                                  <w:marRight w:val="0"/>
                                                  <w:marTop w:val="80"/>
                                                  <w:marBottom w:val="0"/>
                                                  <w:divBdr>
                                                    <w:top w:val="none" w:sz="0" w:space="0" w:color="auto"/>
                                                    <w:left w:val="none" w:sz="0" w:space="0" w:color="auto"/>
                                                    <w:bottom w:val="none" w:sz="0" w:space="0" w:color="auto"/>
                                                    <w:right w:val="none" w:sz="0" w:space="0" w:color="auto"/>
                                                  </w:divBdr>
                                                  <w:divsChild>
                                                    <w:div w:id="1982156347">
                                                      <w:marLeft w:val="0"/>
                                                      <w:marRight w:val="0"/>
                                                      <w:marTop w:val="0"/>
                                                      <w:marBottom w:val="0"/>
                                                      <w:divBdr>
                                                        <w:top w:val="none" w:sz="0" w:space="0" w:color="auto"/>
                                                        <w:left w:val="none" w:sz="0" w:space="0" w:color="auto"/>
                                                        <w:bottom w:val="none" w:sz="0" w:space="0" w:color="auto"/>
                                                        <w:right w:val="none" w:sz="0" w:space="0" w:color="auto"/>
                                                      </w:divBdr>
                                                    </w:div>
                                                  </w:divsChild>
                                                </w:div>
                                                <w:div w:id="1123811899">
                                                  <w:marLeft w:val="600"/>
                                                  <w:marRight w:val="0"/>
                                                  <w:marTop w:val="80"/>
                                                  <w:marBottom w:val="0"/>
                                                  <w:divBdr>
                                                    <w:top w:val="none" w:sz="0" w:space="0" w:color="auto"/>
                                                    <w:left w:val="none" w:sz="0" w:space="0" w:color="auto"/>
                                                    <w:bottom w:val="none" w:sz="0" w:space="0" w:color="auto"/>
                                                    <w:right w:val="none" w:sz="0" w:space="0" w:color="auto"/>
                                                  </w:divBdr>
                                                  <w:divsChild>
                                                    <w:div w:id="53745250">
                                                      <w:marLeft w:val="0"/>
                                                      <w:marRight w:val="0"/>
                                                      <w:marTop w:val="0"/>
                                                      <w:marBottom w:val="0"/>
                                                      <w:divBdr>
                                                        <w:top w:val="none" w:sz="0" w:space="0" w:color="auto"/>
                                                        <w:left w:val="none" w:sz="0" w:space="0" w:color="auto"/>
                                                        <w:bottom w:val="none" w:sz="0" w:space="0" w:color="auto"/>
                                                        <w:right w:val="none" w:sz="0" w:space="0" w:color="auto"/>
                                                      </w:divBdr>
                                                    </w:div>
                                                  </w:divsChild>
                                                </w:div>
                                                <w:div w:id="1232158400">
                                                  <w:marLeft w:val="600"/>
                                                  <w:marRight w:val="0"/>
                                                  <w:marTop w:val="80"/>
                                                  <w:marBottom w:val="0"/>
                                                  <w:divBdr>
                                                    <w:top w:val="none" w:sz="0" w:space="0" w:color="auto"/>
                                                    <w:left w:val="none" w:sz="0" w:space="0" w:color="auto"/>
                                                    <w:bottom w:val="none" w:sz="0" w:space="0" w:color="auto"/>
                                                    <w:right w:val="none" w:sz="0" w:space="0" w:color="auto"/>
                                                  </w:divBdr>
                                                  <w:divsChild>
                                                    <w:div w:id="2118521582">
                                                      <w:marLeft w:val="0"/>
                                                      <w:marRight w:val="0"/>
                                                      <w:marTop w:val="0"/>
                                                      <w:marBottom w:val="0"/>
                                                      <w:divBdr>
                                                        <w:top w:val="none" w:sz="0" w:space="0" w:color="auto"/>
                                                        <w:left w:val="none" w:sz="0" w:space="0" w:color="auto"/>
                                                        <w:bottom w:val="none" w:sz="0" w:space="0" w:color="auto"/>
                                                        <w:right w:val="none" w:sz="0" w:space="0" w:color="auto"/>
                                                      </w:divBdr>
                                                    </w:div>
                                                  </w:divsChild>
                                                </w:div>
                                                <w:div w:id="1707752448">
                                                  <w:marLeft w:val="600"/>
                                                  <w:marRight w:val="0"/>
                                                  <w:marTop w:val="80"/>
                                                  <w:marBottom w:val="0"/>
                                                  <w:divBdr>
                                                    <w:top w:val="none" w:sz="0" w:space="0" w:color="auto"/>
                                                    <w:left w:val="none" w:sz="0" w:space="0" w:color="auto"/>
                                                    <w:bottom w:val="none" w:sz="0" w:space="0" w:color="auto"/>
                                                    <w:right w:val="none" w:sz="0" w:space="0" w:color="auto"/>
                                                  </w:divBdr>
                                                  <w:divsChild>
                                                    <w:div w:id="2055884254">
                                                      <w:marLeft w:val="0"/>
                                                      <w:marRight w:val="0"/>
                                                      <w:marTop w:val="0"/>
                                                      <w:marBottom w:val="0"/>
                                                      <w:divBdr>
                                                        <w:top w:val="none" w:sz="0" w:space="0" w:color="auto"/>
                                                        <w:left w:val="none" w:sz="0" w:space="0" w:color="auto"/>
                                                        <w:bottom w:val="none" w:sz="0" w:space="0" w:color="auto"/>
                                                        <w:right w:val="none" w:sz="0" w:space="0" w:color="auto"/>
                                                      </w:divBdr>
                                                    </w:div>
                                                  </w:divsChild>
                                                </w:div>
                                                <w:div w:id="1709840356">
                                                  <w:marLeft w:val="600"/>
                                                  <w:marRight w:val="0"/>
                                                  <w:marTop w:val="80"/>
                                                  <w:marBottom w:val="0"/>
                                                  <w:divBdr>
                                                    <w:top w:val="none" w:sz="0" w:space="0" w:color="auto"/>
                                                    <w:left w:val="none" w:sz="0" w:space="0" w:color="auto"/>
                                                    <w:bottom w:val="none" w:sz="0" w:space="0" w:color="auto"/>
                                                    <w:right w:val="none" w:sz="0" w:space="0" w:color="auto"/>
                                                  </w:divBdr>
                                                  <w:divsChild>
                                                    <w:div w:id="479158658">
                                                      <w:marLeft w:val="0"/>
                                                      <w:marRight w:val="0"/>
                                                      <w:marTop w:val="0"/>
                                                      <w:marBottom w:val="0"/>
                                                      <w:divBdr>
                                                        <w:top w:val="none" w:sz="0" w:space="0" w:color="auto"/>
                                                        <w:left w:val="none" w:sz="0" w:space="0" w:color="auto"/>
                                                        <w:bottom w:val="none" w:sz="0" w:space="0" w:color="auto"/>
                                                        <w:right w:val="none" w:sz="0" w:space="0" w:color="auto"/>
                                                      </w:divBdr>
                                                    </w:div>
                                                  </w:divsChild>
                                                </w:div>
                                                <w:div w:id="1770277291">
                                                  <w:marLeft w:val="600"/>
                                                  <w:marRight w:val="0"/>
                                                  <w:marTop w:val="80"/>
                                                  <w:marBottom w:val="0"/>
                                                  <w:divBdr>
                                                    <w:top w:val="none" w:sz="0" w:space="0" w:color="auto"/>
                                                    <w:left w:val="none" w:sz="0" w:space="0" w:color="auto"/>
                                                    <w:bottom w:val="none" w:sz="0" w:space="0" w:color="auto"/>
                                                    <w:right w:val="none" w:sz="0" w:space="0" w:color="auto"/>
                                                  </w:divBdr>
                                                  <w:divsChild>
                                                    <w:div w:id="249848191">
                                                      <w:marLeft w:val="0"/>
                                                      <w:marRight w:val="0"/>
                                                      <w:marTop w:val="0"/>
                                                      <w:marBottom w:val="0"/>
                                                      <w:divBdr>
                                                        <w:top w:val="none" w:sz="0" w:space="0" w:color="auto"/>
                                                        <w:left w:val="none" w:sz="0" w:space="0" w:color="auto"/>
                                                        <w:bottom w:val="none" w:sz="0" w:space="0" w:color="auto"/>
                                                        <w:right w:val="none" w:sz="0" w:space="0" w:color="auto"/>
                                                      </w:divBdr>
                                                    </w:div>
                                                  </w:divsChild>
                                                </w:div>
                                                <w:div w:id="1778133349">
                                                  <w:marLeft w:val="0"/>
                                                  <w:marRight w:val="0"/>
                                                  <w:marTop w:val="360"/>
                                                  <w:marBottom w:val="0"/>
                                                  <w:divBdr>
                                                    <w:top w:val="none" w:sz="0" w:space="0" w:color="auto"/>
                                                    <w:left w:val="none" w:sz="0" w:space="0" w:color="auto"/>
                                                    <w:bottom w:val="none" w:sz="0" w:space="0" w:color="auto"/>
                                                    <w:right w:val="none" w:sz="0" w:space="0" w:color="auto"/>
                                                  </w:divBdr>
                                                  <w:divsChild>
                                                    <w:div w:id="1804889335">
                                                      <w:marLeft w:val="0"/>
                                                      <w:marRight w:val="0"/>
                                                      <w:marTop w:val="0"/>
                                                      <w:marBottom w:val="0"/>
                                                      <w:divBdr>
                                                        <w:top w:val="none" w:sz="0" w:space="0" w:color="auto"/>
                                                        <w:left w:val="none" w:sz="0" w:space="0" w:color="auto"/>
                                                        <w:bottom w:val="none" w:sz="0" w:space="0" w:color="auto"/>
                                                        <w:right w:val="none" w:sz="0" w:space="0" w:color="auto"/>
                                                      </w:divBdr>
                                                    </w:div>
                                                  </w:divsChild>
                                                </w:div>
                                                <w:div w:id="1863782977">
                                                  <w:marLeft w:val="600"/>
                                                  <w:marRight w:val="0"/>
                                                  <w:marTop w:val="80"/>
                                                  <w:marBottom w:val="0"/>
                                                  <w:divBdr>
                                                    <w:top w:val="none" w:sz="0" w:space="0" w:color="auto"/>
                                                    <w:left w:val="none" w:sz="0" w:space="0" w:color="auto"/>
                                                    <w:bottom w:val="none" w:sz="0" w:space="0" w:color="auto"/>
                                                    <w:right w:val="none" w:sz="0" w:space="0" w:color="auto"/>
                                                  </w:divBdr>
                                                  <w:divsChild>
                                                    <w:div w:id="1656449885">
                                                      <w:marLeft w:val="0"/>
                                                      <w:marRight w:val="0"/>
                                                      <w:marTop w:val="0"/>
                                                      <w:marBottom w:val="0"/>
                                                      <w:divBdr>
                                                        <w:top w:val="none" w:sz="0" w:space="0" w:color="auto"/>
                                                        <w:left w:val="none" w:sz="0" w:space="0" w:color="auto"/>
                                                        <w:bottom w:val="none" w:sz="0" w:space="0" w:color="auto"/>
                                                        <w:right w:val="none" w:sz="0" w:space="0" w:color="auto"/>
                                                      </w:divBdr>
                                                    </w:div>
                                                  </w:divsChild>
                                                </w:div>
                                                <w:div w:id="1926645296">
                                                  <w:marLeft w:val="600"/>
                                                  <w:marRight w:val="0"/>
                                                  <w:marTop w:val="80"/>
                                                  <w:marBottom w:val="0"/>
                                                  <w:divBdr>
                                                    <w:top w:val="none" w:sz="0" w:space="0" w:color="auto"/>
                                                    <w:left w:val="none" w:sz="0" w:space="0" w:color="auto"/>
                                                    <w:bottom w:val="none" w:sz="0" w:space="0" w:color="auto"/>
                                                    <w:right w:val="none" w:sz="0" w:space="0" w:color="auto"/>
                                                  </w:divBdr>
                                                  <w:divsChild>
                                                    <w:div w:id="1145313922">
                                                      <w:marLeft w:val="0"/>
                                                      <w:marRight w:val="0"/>
                                                      <w:marTop w:val="0"/>
                                                      <w:marBottom w:val="0"/>
                                                      <w:divBdr>
                                                        <w:top w:val="none" w:sz="0" w:space="0" w:color="auto"/>
                                                        <w:left w:val="none" w:sz="0" w:space="0" w:color="auto"/>
                                                        <w:bottom w:val="none" w:sz="0" w:space="0" w:color="auto"/>
                                                        <w:right w:val="none" w:sz="0" w:space="0" w:color="auto"/>
                                                      </w:divBdr>
                                                    </w:div>
                                                  </w:divsChild>
                                                </w:div>
                                                <w:div w:id="2093115473">
                                                  <w:marLeft w:val="600"/>
                                                  <w:marRight w:val="0"/>
                                                  <w:marTop w:val="80"/>
                                                  <w:marBottom w:val="0"/>
                                                  <w:divBdr>
                                                    <w:top w:val="none" w:sz="0" w:space="0" w:color="auto"/>
                                                    <w:left w:val="none" w:sz="0" w:space="0" w:color="auto"/>
                                                    <w:bottom w:val="none" w:sz="0" w:space="0" w:color="auto"/>
                                                    <w:right w:val="none" w:sz="0" w:space="0" w:color="auto"/>
                                                  </w:divBdr>
                                                  <w:divsChild>
                                                    <w:div w:id="1273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1810">
                                          <w:marLeft w:val="0"/>
                                          <w:marRight w:val="0"/>
                                          <w:marTop w:val="360"/>
                                          <w:marBottom w:val="0"/>
                                          <w:divBdr>
                                            <w:top w:val="none" w:sz="0" w:space="0" w:color="auto"/>
                                            <w:left w:val="none" w:sz="0" w:space="0" w:color="auto"/>
                                            <w:bottom w:val="none" w:sz="0" w:space="0" w:color="auto"/>
                                            <w:right w:val="none" w:sz="0" w:space="0" w:color="auto"/>
                                          </w:divBdr>
                                          <w:divsChild>
                                            <w:div w:id="1646347403">
                                              <w:marLeft w:val="0"/>
                                              <w:marRight w:val="0"/>
                                              <w:marTop w:val="0"/>
                                              <w:marBottom w:val="0"/>
                                              <w:divBdr>
                                                <w:top w:val="none" w:sz="0" w:space="0" w:color="auto"/>
                                                <w:left w:val="none" w:sz="0" w:space="0" w:color="auto"/>
                                                <w:bottom w:val="none" w:sz="0" w:space="0" w:color="auto"/>
                                                <w:right w:val="none" w:sz="0" w:space="0" w:color="auto"/>
                                              </w:divBdr>
                                            </w:div>
                                          </w:divsChild>
                                        </w:div>
                                        <w:div w:id="462383528">
                                          <w:marLeft w:val="0"/>
                                          <w:marRight w:val="0"/>
                                          <w:marTop w:val="360"/>
                                          <w:marBottom w:val="0"/>
                                          <w:divBdr>
                                            <w:top w:val="none" w:sz="0" w:space="0" w:color="auto"/>
                                            <w:left w:val="none" w:sz="0" w:space="0" w:color="auto"/>
                                            <w:bottom w:val="none" w:sz="0" w:space="0" w:color="auto"/>
                                            <w:right w:val="none" w:sz="0" w:space="0" w:color="auto"/>
                                          </w:divBdr>
                                          <w:divsChild>
                                            <w:div w:id="388967821">
                                              <w:marLeft w:val="0"/>
                                              <w:marRight w:val="0"/>
                                              <w:marTop w:val="0"/>
                                              <w:marBottom w:val="0"/>
                                              <w:divBdr>
                                                <w:top w:val="none" w:sz="0" w:space="0" w:color="auto"/>
                                                <w:left w:val="none" w:sz="0" w:space="0" w:color="auto"/>
                                                <w:bottom w:val="none" w:sz="0" w:space="0" w:color="auto"/>
                                                <w:right w:val="none" w:sz="0" w:space="0" w:color="auto"/>
                                              </w:divBdr>
                                            </w:div>
                                          </w:divsChild>
                                        </w:div>
                                        <w:div w:id="476341111">
                                          <w:marLeft w:val="0"/>
                                          <w:marRight w:val="0"/>
                                          <w:marTop w:val="360"/>
                                          <w:marBottom w:val="0"/>
                                          <w:divBdr>
                                            <w:top w:val="none" w:sz="0" w:space="0" w:color="auto"/>
                                            <w:left w:val="none" w:sz="0" w:space="0" w:color="auto"/>
                                            <w:bottom w:val="none" w:sz="0" w:space="0" w:color="auto"/>
                                            <w:right w:val="none" w:sz="0" w:space="0" w:color="auto"/>
                                          </w:divBdr>
                                          <w:divsChild>
                                            <w:div w:id="737626985">
                                              <w:marLeft w:val="0"/>
                                              <w:marRight w:val="0"/>
                                              <w:marTop w:val="0"/>
                                              <w:marBottom w:val="0"/>
                                              <w:divBdr>
                                                <w:top w:val="none" w:sz="0" w:space="0" w:color="auto"/>
                                                <w:left w:val="none" w:sz="0" w:space="0" w:color="auto"/>
                                                <w:bottom w:val="none" w:sz="0" w:space="0" w:color="auto"/>
                                                <w:right w:val="none" w:sz="0" w:space="0" w:color="auto"/>
                                              </w:divBdr>
                                            </w:div>
                                          </w:divsChild>
                                        </w:div>
                                        <w:div w:id="508179066">
                                          <w:marLeft w:val="0"/>
                                          <w:marRight w:val="0"/>
                                          <w:marTop w:val="360"/>
                                          <w:marBottom w:val="0"/>
                                          <w:divBdr>
                                            <w:top w:val="none" w:sz="0" w:space="0" w:color="auto"/>
                                            <w:left w:val="none" w:sz="0" w:space="0" w:color="auto"/>
                                            <w:bottom w:val="none" w:sz="0" w:space="0" w:color="auto"/>
                                            <w:right w:val="none" w:sz="0" w:space="0" w:color="auto"/>
                                          </w:divBdr>
                                          <w:divsChild>
                                            <w:div w:id="1582055910">
                                              <w:marLeft w:val="0"/>
                                              <w:marRight w:val="0"/>
                                              <w:marTop w:val="0"/>
                                              <w:marBottom w:val="0"/>
                                              <w:divBdr>
                                                <w:top w:val="none" w:sz="0" w:space="0" w:color="auto"/>
                                                <w:left w:val="none" w:sz="0" w:space="0" w:color="auto"/>
                                                <w:bottom w:val="none" w:sz="0" w:space="0" w:color="auto"/>
                                                <w:right w:val="none" w:sz="0" w:space="0" w:color="auto"/>
                                              </w:divBdr>
                                            </w:div>
                                          </w:divsChild>
                                        </w:div>
                                        <w:div w:id="791367692">
                                          <w:marLeft w:val="0"/>
                                          <w:marRight w:val="0"/>
                                          <w:marTop w:val="360"/>
                                          <w:marBottom w:val="0"/>
                                          <w:divBdr>
                                            <w:top w:val="none" w:sz="0" w:space="0" w:color="auto"/>
                                            <w:left w:val="none" w:sz="0" w:space="0" w:color="auto"/>
                                            <w:bottom w:val="none" w:sz="0" w:space="0" w:color="auto"/>
                                            <w:right w:val="none" w:sz="0" w:space="0" w:color="auto"/>
                                          </w:divBdr>
                                          <w:divsChild>
                                            <w:div w:id="110787210">
                                              <w:marLeft w:val="0"/>
                                              <w:marRight w:val="0"/>
                                              <w:marTop w:val="0"/>
                                              <w:marBottom w:val="0"/>
                                              <w:divBdr>
                                                <w:top w:val="none" w:sz="0" w:space="0" w:color="auto"/>
                                                <w:left w:val="none" w:sz="0" w:space="0" w:color="auto"/>
                                                <w:bottom w:val="none" w:sz="0" w:space="0" w:color="auto"/>
                                                <w:right w:val="none" w:sz="0" w:space="0" w:color="auto"/>
                                              </w:divBdr>
                                            </w:div>
                                          </w:divsChild>
                                        </w:div>
                                        <w:div w:id="872890321">
                                          <w:marLeft w:val="0"/>
                                          <w:marRight w:val="0"/>
                                          <w:marTop w:val="360"/>
                                          <w:marBottom w:val="0"/>
                                          <w:divBdr>
                                            <w:top w:val="none" w:sz="0" w:space="0" w:color="auto"/>
                                            <w:left w:val="none" w:sz="0" w:space="0" w:color="auto"/>
                                            <w:bottom w:val="none" w:sz="0" w:space="0" w:color="auto"/>
                                            <w:right w:val="none" w:sz="0" w:space="0" w:color="auto"/>
                                          </w:divBdr>
                                          <w:divsChild>
                                            <w:div w:id="2106070659">
                                              <w:marLeft w:val="0"/>
                                              <w:marRight w:val="0"/>
                                              <w:marTop w:val="0"/>
                                              <w:marBottom w:val="0"/>
                                              <w:divBdr>
                                                <w:top w:val="none" w:sz="0" w:space="0" w:color="auto"/>
                                                <w:left w:val="none" w:sz="0" w:space="0" w:color="auto"/>
                                                <w:bottom w:val="none" w:sz="0" w:space="0" w:color="auto"/>
                                                <w:right w:val="none" w:sz="0" w:space="0" w:color="auto"/>
                                              </w:divBdr>
                                            </w:div>
                                          </w:divsChild>
                                        </w:div>
                                        <w:div w:id="941494243">
                                          <w:marLeft w:val="0"/>
                                          <w:marRight w:val="0"/>
                                          <w:marTop w:val="360"/>
                                          <w:marBottom w:val="0"/>
                                          <w:divBdr>
                                            <w:top w:val="none" w:sz="0" w:space="0" w:color="auto"/>
                                            <w:left w:val="none" w:sz="0" w:space="0" w:color="auto"/>
                                            <w:bottom w:val="none" w:sz="0" w:space="0" w:color="auto"/>
                                            <w:right w:val="none" w:sz="0" w:space="0" w:color="auto"/>
                                          </w:divBdr>
                                          <w:divsChild>
                                            <w:div w:id="1346983079">
                                              <w:marLeft w:val="0"/>
                                              <w:marRight w:val="0"/>
                                              <w:marTop w:val="0"/>
                                              <w:marBottom w:val="0"/>
                                              <w:divBdr>
                                                <w:top w:val="none" w:sz="0" w:space="0" w:color="auto"/>
                                                <w:left w:val="none" w:sz="0" w:space="0" w:color="auto"/>
                                                <w:bottom w:val="none" w:sz="0" w:space="0" w:color="auto"/>
                                                <w:right w:val="none" w:sz="0" w:space="0" w:color="auto"/>
                                              </w:divBdr>
                                            </w:div>
                                          </w:divsChild>
                                        </w:div>
                                        <w:div w:id="982781285">
                                          <w:marLeft w:val="0"/>
                                          <w:marRight w:val="0"/>
                                          <w:marTop w:val="0"/>
                                          <w:marBottom w:val="200"/>
                                          <w:divBdr>
                                            <w:top w:val="none" w:sz="0" w:space="0" w:color="auto"/>
                                            <w:left w:val="none" w:sz="0" w:space="0" w:color="auto"/>
                                            <w:bottom w:val="none" w:sz="0" w:space="0" w:color="auto"/>
                                            <w:right w:val="none" w:sz="0" w:space="0" w:color="auto"/>
                                          </w:divBdr>
                                          <w:divsChild>
                                            <w:div w:id="371925940">
                                              <w:marLeft w:val="0"/>
                                              <w:marRight w:val="0"/>
                                              <w:marTop w:val="0"/>
                                              <w:marBottom w:val="0"/>
                                              <w:divBdr>
                                                <w:top w:val="none" w:sz="0" w:space="0" w:color="auto"/>
                                                <w:left w:val="none" w:sz="0" w:space="0" w:color="auto"/>
                                                <w:bottom w:val="none" w:sz="0" w:space="0" w:color="auto"/>
                                                <w:right w:val="none" w:sz="0" w:space="0" w:color="auto"/>
                                              </w:divBdr>
                                            </w:div>
                                          </w:divsChild>
                                        </w:div>
                                        <w:div w:id="1071393927">
                                          <w:marLeft w:val="0"/>
                                          <w:marRight w:val="0"/>
                                          <w:marTop w:val="360"/>
                                          <w:marBottom w:val="0"/>
                                          <w:divBdr>
                                            <w:top w:val="none" w:sz="0" w:space="0" w:color="auto"/>
                                            <w:left w:val="none" w:sz="0" w:space="0" w:color="auto"/>
                                            <w:bottom w:val="none" w:sz="0" w:space="0" w:color="auto"/>
                                            <w:right w:val="none" w:sz="0" w:space="0" w:color="auto"/>
                                          </w:divBdr>
                                          <w:divsChild>
                                            <w:div w:id="127939859">
                                              <w:marLeft w:val="0"/>
                                              <w:marRight w:val="0"/>
                                              <w:marTop w:val="0"/>
                                              <w:marBottom w:val="0"/>
                                              <w:divBdr>
                                                <w:top w:val="none" w:sz="0" w:space="0" w:color="auto"/>
                                                <w:left w:val="none" w:sz="0" w:space="0" w:color="auto"/>
                                                <w:bottom w:val="none" w:sz="0" w:space="0" w:color="auto"/>
                                                <w:right w:val="none" w:sz="0" w:space="0" w:color="auto"/>
                                              </w:divBdr>
                                            </w:div>
                                          </w:divsChild>
                                        </w:div>
                                        <w:div w:id="1215850323">
                                          <w:marLeft w:val="0"/>
                                          <w:marRight w:val="0"/>
                                          <w:marTop w:val="360"/>
                                          <w:marBottom w:val="0"/>
                                          <w:divBdr>
                                            <w:top w:val="none" w:sz="0" w:space="0" w:color="auto"/>
                                            <w:left w:val="none" w:sz="0" w:space="0" w:color="auto"/>
                                            <w:bottom w:val="none" w:sz="0" w:space="0" w:color="auto"/>
                                            <w:right w:val="none" w:sz="0" w:space="0" w:color="auto"/>
                                          </w:divBdr>
                                          <w:divsChild>
                                            <w:div w:id="460660583">
                                              <w:marLeft w:val="0"/>
                                              <w:marRight w:val="0"/>
                                              <w:marTop w:val="0"/>
                                              <w:marBottom w:val="0"/>
                                              <w:divBdr>
                                                <w:top w:val="none" w:sz="0" w:space="0" w:color="auto"/>
                                                <w:left w:val="none" w:sz="0" w:space="0" w:color="auto"/>
                                                <w:bottom w:val="none" w:sz="0" w:space="0" w:color="auto"/>
                                                <w:right w:val="none" w:sz="0" w:space="0" w:color="auto"/>
                                              </w:divBdr>
                                            </w:div>
                                          </w:divsChild>
                                        </w:div>
                                        <w:div w:id="1260454614">
                                          <w:marLeft w:val="0"/>
                                          <w:marRight w:val="0"/>
                                          <w:marTop w:val="360"/>
                                          <w:marBottom w:val="0"/>
                                          <w:divBdr>
                                            <w:top w:val="none" w:sz="0" w:space="0" w:color="auto"/>
                                            <w:left w:val="none" w:sz="0" w:space="0" w:color="auto"/>
                                            <w:bottom w:val="none" w:sz="0" w:space="0" w:color="auto"/>
                                            <w:right w:val="none" w:sz="0" w:space="0" w:color="auto"/>
                                          </w:divBdr>
                                          <w:divsChild>
                                            <w:div w:id="2047951535">
                                              <w:marLeft w:val="0"/>
                                              <w:marRight w:val="0"/>
                                              <w:marTop w:val="0"/>
                                              <w:marBottom w:val="0"/>
                                              <w:divBdr>
                                                <w:top w:val="none" w:sz="0" w:space="0" w:color="auto"/>
                                                <w:left w:val="none" w:sz="0" w:space="0" w:color="auto"/>
                                                <w:bottom w:val="none" w:sz="0" w:space="0" w:color="auto"/>
                                                <w:right w:val="none" w:sz="0" w:space="0" w:color="auto"/>
                                              </w:divBdr>
                                            </w:div>
                                          </w:divsChild>
                                        </w:div>
                                        <w:div w:id="1364592704">
                                          <w:marLeft w:val="0"/>
                                          <w:marRight w:val="0"/>
                                          <w:marTop w:val="360"/>
                                          <w:marBottom w:val="0"/>
                                          <w:divBdr>
                                            <w:top w:val="none" w:sz="0" w:space="0" w:color="auto"/>
                                            <w:left w:val="none" w:sz="0" w:space="0" w:color="auto"/>
                                            <w:bottom w:val="none" w:sz="0" w:space="0" w:color="auto"/>
                                            <w:right w:val="none" w:sz="0" w:space="0" w:color="auto"/>
                                          </w:divBdr>
                                          <w:divsChild>
                                            <w:div w:id="461047307">
                                              <w:marLeft w:val="0"/>
                                              <w:marRight w:val="0"/>
                                              <w:marTop w:val="0"/>
                                              <w:marBottom w:val="0"/>
                                              <w:divBdr>
                                                <w:top w:val="none" w:sz="0" w:space="0" w:color="auto"/>
                                                <w:left w:val="none" w:sz="0" w:space="0" w:color="auto"/>
                                                <w:bottom w:val="none" w:sz="0" w:space="0" w:color="auto"/>
                                                <w:right w:val="none" w:sz="0" w:space="0" w:color="auto"/>
                                              </w:divBdr>
                                            </w:div>
                                          </w:divsChild>
                                        </w:div>
                                        <w:div w:id="1429961024">
                                          <w:marLeft w:val="0"/>
                                          <w:marRight w:val="0"/>
                                          <w:marTop w:val="360"/>
                                          <w:marBottom w:val="0"/>
                                          <w:divBdr>
                                            <w:top w:val="none" w:sz="0" w:space="0" w:color="auto"/>
                                            <w:left w:val="none" w:sz="0" w:space="0" w:color="auto"/>
                                            <w:bottom w:val="none" w:sz="0" w:space="0" w:color="auto"/>
                                            <w:right w:val="none" w:sz="0" w:space="0" w:color="auto"/>
                                          </w:divBdr>
                                          <w:divsChild>
                                            <w:div w:id="428693926">
                                              <w:marLeft w:val="0"/>
                                              <w:marRight w:val="0"/>
                                              <w:marTop w:val="0"/>
                                              <w:marBottom w:val="0"/>
                                              <w:divBdr>
                                                <w:top w:val="none" w:sz="0" w:space="0" w:color="auto"/>
                                                <w:left w:val="none" w:sz="0" w:space="0" w:color="auto"/>
                                                <w:bottom w:val="none" w:sz="0" w:space="0" w:color="auto"/>
                                                <w:right w:val="none" w:sz="0" w:space="0" w:color="auto"/>
                                              </w:divBdr>
                                            </w:div>
                                          </w:divsChild>
                                        </w:div>
                                        <w:div w:id="1587109961">
                                          <w:marLeft w:val="0"/>
                                          <w:marRight w:val="0"/>
                                          <w:marTop w:val="360"/>
                                          <w:marBottom w:val="0"/>
                                          <w:divBdr>
                                            <w:top w:val="none" w:sz="0" w:space="0" w:color="auto"/>
                                            <w:left w:val="none" w:sz="0" w:space="0" w:color="auto"/>
                                            <w:bottom w:val="none" w:sz="0" w:space="0" w:color="auto"/>
                                            <w:right w:val="none" w:sz="0" w:space="0" w:color="auto"/>
                                          </w:divBdr>
                                          <w:divsChild>
                                            <w:div w:id="193883056">
                                              <w:marLeft w:val="0"/>
                                              <w:marRight w:val="0"/>
                                              <w:marTop w:val="0"/>
                                              <w:marBottom w:val="0"/>
                                              <w:divBdr>
                                                <w:top w:val="none" w:sz="0" w:space="0" w:color="auto"/>
                                                <w:left w:val="none" w:sz="0" w:space="0" w:color="auto"/>
                                                <w:bottom w:val="none" w:sz="0" w:space="0" w:color="auto"/>
                                                <w:right w:val="none" w:sz="0" w:space="0" w:color="auto"/>
                                              </w:divBdr>
                                            </w:div>
                                          </w:divsChild>
                                        </w:div>
                                        <w:div w:id="1691637516">
                                          <w:marLeft w:val="0"/>
                                          <w:marRight w:val="0"/>
                                          <w:marTop w:val="360"/>
                                          <w:marBottom w:val="0"/>
                                          <w:divBdr>
                                            <w:top w:val="none" w:sz="0" w:space="0" w:color="auto"/>
                                            <w:left w:val="none" w:sz="0" w:space="0" w:color="auto"/>
                                            <w:bottom w:val="none" w:sz="0" w:space="0" w:color="auto"/>
                                            <w:right w:val="none" w:sz="0" w:space="0" w:color="auto"/>
                                          </w:divBdr>
                                          <w:divsChild>
                                            <w:div w:id="1534657085">
                                              <w:marLeft w:val="0"/>
                                              <w:marRight w:val="0"/>
                                              <w:marTop w:val="0"/>
                                              <w:marBottom w:val="0"/>
                                              <w:divBdr>
                                                <w:top w:val="none" w:sz="0" w:space="0" w:color="auto"/>
                                                <w:left w:val="none" w:sz="0" w:space="0" w:color="auto"/>
                                                <w:bottom w:val="none" w:sz="0" w:space="0" w:color="auto"/>
                                                <w:right w:val="none" w:sz="0" w:space="0" w:color="auto"/>
                                              </w:divBdr>
                                            </w:div>
                                          </w:divsChild>
                                        </w:div>
                                        <w:div w:id="1696731707">
                                          <w:marLeft w:val="0"/>
                                          <w:marRight w:val="0"/>
                                          <w:marTop w:val="360"/>
                                          <w:marBottom w:val="0"/>
                                          <w:divBdr>
                                            <w:top w:val="none" w:sz="0" w:space="0" w:color="auto"/>
                                            <w:left w:val="none" w:sz="0" w:space="0" w:color="auto"/>
                                            <w:bottom w:val="none" w:sz="0" w:space="0" w:color="auto"/>
                                            <w:right w:val="none" w:sz="0" w:space="0" w:color="auto"/>
                                          </w:divBdr>
                                          <w:divsChild>
                                            <w:div w:id="1432625013">
                                              <w:marLeft w:val="0"/>
                                              <w:marRight w:val="0"/>
                                              <w:marTop w:val="0"/>
                                              <w:marBottom w:val="0"/>
                                              <w:divBdr>
                                                <w:top w:val="none" w:sz="0" w:space="0" w:color="auto"/>
                                                <w:left w:val="none" w:sz="0" w:space="0" w:color="auto"/>
                                                <w:bottom w:val="none" w:sz="0" w:space="0" w:color="auto"/>
                                                <w:right w:val="none" w:sz="0" w:space="0" w:color="auto"/>
                                              </w:divBdr>
                                            </w:div>
                                          </w:divsChild>
                                        </w:div>
                                        <w:div w:id="1839226000">
                                          <w:marLeft w:val="0"/>
                                          <w:marRight w:val="0"/>
                                          <w:marTop w:val="440"/>
                                          <w:marBottom w:val="200"/>
                                          <w:divBdr>
                                            <w:top w:val="none" w:sz="0" w:space="0" w:color="auto"/>
                                            <w:left w:val="none" w:sz="0" w:space="0" w:color="auto"/>
                                            <w:bottom w:val="none" w:sz="0" w:space="0" w:color="auto"/>
                                            <w:right w:val="none" w:sz="0" w:space="0" w:color="auto"/>
                                          </w:divBdr>
                                          <w:divsChild>
                                            <w:div w:id="1619530212">
                                              <w:marLeft w:val="0"/>
                                              <w:marRight w:val="0"/>
                                              <w:marTop w:val="0"/>
                                              <w:marBottom w:val="0"/>
                                              <w:divBdr>
                                                <w:top w:val="none" w:sz="0" w:space="0" w:color="auto"/>
                                                <w:left w:val="none" w:sz="0" w:space="0" w:color="auto"/>
                                                <w:bottom w:val="none" w:sz="0" w:space="0" w:color="auto"/>
                                                <w:right w:val="none" w:sz="0" w:space="0" w:color="auto"/>
                                              </w:divBdr>
                                            </w:div>
                                          </w:divsChild>
                                        </w:div>
                                        <w:div w:id="1858689899">
                                          <w:marLeft w:val="0"/>
                                          <w:marRight w:val="0"/>
                                          <w:marTop w:val="360"/>
                                          <w:marBottom w:val="0"/>
                                          <w:divBdr>
                                            <w:top w:val="none" w:sz="0" w:space="0" w:color="auto"/>
                                            <w:left w:val="none" w:sz="0" w:space="0" w:color="auto"/>
                                            <w:bottom w:val="none" w:sz="0" w:space="0" w:color="auto"/>
                                            <w:right w:val="none" w:sz="0" w:space="0" w:color="auto"/>
                                          </w:divBdr>
                                          <w:divsChild>
                                            <w:div w:id="1171023378">
                                              <w:marLeft w:val="0"/>
                                              <w:marRight w:val="0"/>
                                              <w:marTop w:val="0"/>
                                              <w:marBottom w:val="0"/>
                                              <w:divBdr>
                                                <w:top w:val="none" w:sz="0" w:space="0" w:color="auto"/>
                                                <w:left w:val="none" w:sz="0" w:space="0" w:color="auto"/>
                                                <w:bottom w:val="none" w:sz="0" w:space="0" w:color="auto"/>
                                                <w:right w:val="none" w:sz="0" w:space="0" w:color="auto"/>
                                              </w:divBdr>
                                            </w:div>
                                          </w:divsChild>
                                        </w:div>
                                        <w:div w:id="2010667939">
                                          <w:marLeft w:val="0"/>
                                          <w:marRight w:val="0"/>
                                          <w:marTop w:val="360"/>
                                          <w:marBottom w:val="0"/>
                                          <w:divBdr>
                                            <w:top w:val="none" w:sz="0" w:space="0" w:color="auto"/>
                                            <w:left w:val="none" w:sz="0" w:space="0" w:color="auto"/>
                                            <w:bottom w:val="none" w:sz="0" w:space="0" w:color="auto"/>
                                            <w:right w:val="none" w:sz="0" w:space="0" w:color="auto"/>
                                          </w:divBdr>
                                          <w:divsChild>
                                            <w:div w:id="2080132628">
                                              <w:marLeft w:val="0"/>
                                              <w:marRight w:val="0"/>
                                              <w:marTop w:val="0"/>
                                              <w:marBottom w:val="0"/>
                                              <w:divBdr>
                                                <w:top w:val="none" w:sz="0" w:space="0" w:color="auto"/>
                                                <w:left w:val="none" w:sz="0" w:space="0" w:color="auto"/>
                                                <w:bottom w:val="none" w:sz="0" w:space="0" w:color="auto"/>
                                                <w:right w:val="none" w:sz="0" w:space="0" w:color="auto"/>
                                              </w:divBdr>
                                            </w:div>
                                          </w:divsChild>
                                        </w:div>
                                        <w:div w:id="2039430481">
                                          <w:marLeft w:val="0"/>
                                          <w:marRight w:val="0"/>
                                          <w:marTop w:val="360"/>
                                          <w:marBottom w:val="0"/>
                                          <w:divBdr>
                                            <w:top w:val="none" w:sz="0" w:space="0" w:color="auto"/>
                                            <w:left w:val="none" w:sz="0" w:space="0" w:color="auto"/>
                                            <w:bottom w:val="none" w:sz="0" w:space="0" w:color="auto"/>
                                            <w:right w:val="none" w:sz="0" w:space="0" w:color="auto"/>
                                          </w:divBdr>
                                          <w:divsChild>
                                            <w:div w:id="14827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8100">
                          <w:marLeft w:val="0"/>
                          <w:marRight w:val="0"/>
                          <w:marTop w:val="440"/>
                          <w:marBottom w:val="740"/>
                          <w:divBdr>
                            <w:top w:val="none" w:sz="0" w:space="0" w:color="auto"/>
                            <w:left w:val="none" w:sz="0" w:space="0" w:color="auto"/>
                            <w:bottom w:val="none" w:sz="0" w:space="0" w:color="auto"/>
                            <w:right w:val="none" w:sz="0" w:space="0" w:color="auto"/>
                          </w:divBdr>
                          <w:divsChild>
                            <w:div w:id="914556618">
                              <w:marLeft w:val="0"/>
                              <w:marRight w:val="0"/>
                              <w:marTop w:val="0"/>
                              <w:marBottom w:val="0"/>
                              <w:divBdr>
                                <w:top w:val="none" w:sz="0" w:space="0" w:color="auto"/>
                                <w:left w:val="none" w:sz="0" w:space="0" w:color="auto"/>
                                <w:bottom w:val="none" w:sz="0" w:space="0" w:color="auto"/>
                                <w:right w:val="none" w:sz="0" w:space="0" w:color="auto"/>
                              </w:divBdr>
                              <w:divsChild>
                                <w:div w:id="519465273">
                                  <w:marLeft w:val="0"/>
                                  <w:marRight w:val="0"/>
                                  <w:marTop w:val="440"/>
                                  <w:marBottom w:val="200"/>
                                  <w:divBdr>
                                    <w:top w:val="none" w:sz="0" w:space="0" w:color="auto"/>
                                    <w:left w:val="none" w:sz="0" w:space="0" w:color="auto"/>
                                    <w:bottom w:val="none" w:sz="0" w:space="0" w:color="auto"/>
                                    <w:right w:val="none" w:sz="0" w:space="0" w:color="auto"/>
                                  </w:divBdr>
                                  <w:divsChild>
                                    <w:div w:id="644093621">
                                      <w:marLeft w:val="0"/>
                                      <w:marRight w:val="0"/>
                                      <w:marTop w:val="0"/>
                                      <w:marBottom w:val="0"/>
                                      <w:divBdr>
                                        <w:top w:val="none" w:sz="0" w:space="0" w:color="auto"/>
                                        <w:left w:val="none" w:sz="0" w:space="0" w:color="auto"/>
                                        <w:bottom w:val="none" w:sz="0" w:space="0" w:color="auto"/>
                                        <w:right w:val="none" w:sz="0" w:space="0" w:color="auto"/>
                                      </w:divBdr>
                                    </w:div>
                                  </w:divsChild>
                                </w:div>
                                <w:div w:id="1613048330">
                                  <w:marLeft w:val="0"/>
                                  <w:marRight w:val="0"/>
                                  <w:marTop w:val="440"/>
                                  <w:marBottom w:val="200"/>
                                  <w:divBdr>
                                    <w:top w:val="none" w:sz="0" w:space="0" w:color="auto"/>
                                    <w:left w:val="none" w:sz="0" w:space="0" w:color="auto"/>
                                    <w:bottom w:val="none" w:sz="0" w:space="0" w:color="auto"/>
                                    <w:right w:val="none" w:sz="0" w:space="0" w:color="auto"/>
                                  </w:divBdr>
                                  <w:divsChild>
                                    <w:div w:id="1776556600">
                                      <w:marLeft w:val="0"/>
                                      <w:marRight w:val="0"/>
                                      <w:marTop w:val="0"/>
                                      <w:marBottom w:val="0"/>
                                      <w:divBdr>
                                        <w:top w:val="none" w:sz="0" w:space="0" w:color="auto"/>
                                        <w:left w:val="none" w:sz="0" w:space="0" w:color="auto"/>
                                        <w:bottom w:val="none" w:sz="0" w:space="0" w:color="auto"/>
                                        <w:right w:val="none" w:sz="0" w:space="0" w:color="auto"/>
                                      </w:divBdr>
                                    </w:div>
                                  </w:divsChild>
                                </w:div>
                                <w:div w:id="1873421413">
                                  <w:marLeft w:val="0"/>
                                  <w:marRight w:val="0"/>
                                  <w:marTop w:val="440"/>
                                  <w:marBottom w:val="740"/>
                                  <w:divBdr>
                                    <w:top w:val="none" w:sz="0" w:space="0" w:color="auto"/>
                                    <w:left w:val="none" w:sz="0" w:space="0" w:color="auto"/>
                                    <w:bottom w:val="none" w:sz="0" w:space="0" w:color="auto"/>
                                    <w:right w:val="none" w:sz="0" w:space="0" w:color="auto"/>
                                  </w:divBdr>
                                  <w:divsChild>
                                    <w:div w:id="2078897150">
                                      <w:marLeft w:val="0"/>
                                      <w:marRight w:val="0"/>
                                      <w:marTop w:val="0"/>
                                      <w:marBottom w:val="0"/>
                                      <w:divBdr>
                                        <w:top w:val="none" w:sz="0" w:space="0" w:color="auto"/>
                                        <w:left w:val="none" w:sz="0" w:space="0" w:color="auto"/>
                                        <w:bottom w:val="none" w:sz="0" w:space="0" w:color="auto"/>
                                        <w:right w:val="none" w:sz="0" w:space="0" w:color="auto"/>
                                      </w:divBdr>
                                      <w:divsChild>
                                        <w:div w:id="68159364">
                                          <w:marLeft w:val="0"/>
                                          <w:marRight w:val="0"/>
                                          <w:marTop w:val="360"/>
                                          <w:marBottom w:val="0"/>
                                          <w:divBdr>
                                            <w:top w:val="none" w:sz="0" w:space="0" w:color="auto"/>
                                            <w:left w:val="none" w:sz="0" w:space="0" w:color="auto"/>
                                            <w:bottom w:val="none" w:sz="0" w:space="0" w:color="auto"/>
                                            <w:right w:val="none" w:sz="0" w:space="0" w:color="auto"/>
                                          </w:divBdr>
                                          <w:divsChild>
                                            <w:div w:id="2100786164">
                                              <w:marLeft w:val="0"/>
                                              <w:marRight w:val="0"/>
                                              <w:marTop w:val="0"/>
                                              <w:marBottom w:val="0"/>
                                              <w:divBdr>
                                                <w:top w:val="none" w:sz="0" w:space="0" w:color="auto"/>
                                                <w:left w:val="none" w:sz="0" w:space="0" w:color="auto"/>
                                                <w:bottom w:val="none" w:sz="0" w:space="0" w:color="auto"/>
                                                <w:right w:val="none" w:sz="0" w:space="0" w:color="auto"/>
                                              </w:divBdr>
                                            </w:div>
                                          </w:divsChild>
                                        </w:div>
                                        <w:div w:id="110440569">
                                          <w:marLeft w:val="0"/>
                                          <w:marRight w:val="0"/>
                                          <w:marTop w:val="360"/>
                                          <w:marBottom w:val="0"/>
                                          <w:divBdr>
                                            <w:top w:val="none" w:sz="0" w:space="0" w:color="auto"/>
                                            <w:left w:val="none" w:sz="0" w:space="0" w:color="auto"/>
                                            <w:bottom w:val="none" w:sz="0" w:space="0" w:color="auto"/>
                                            <w:right w:val="none" w:sz="0" w:space="0" w:color="auto"/>
                                          </w:divBdr>
                                          <w:divsChild>
                                            <w:div w:id="1164128216">
                                              <w:marLeft w:val="0"/>
                                              <w:marRight w:val="0"/>
                                              <w:marTop w:val="0"/>
                                              <w:marBottom w:val="0"/>
                                              <w:divBdr>
                                                <w:top w:val="none" w:sz="0" w:space="0" w:color="auto"/>
                                                <w:left w:val="none" w:sz="0" w:space="0" w:color="auto"/>
                                                <w:bottom w:val="none" w:sz="0" w:space="0" w:color="auto"/>
                                                <w:right w:val="none" w:sz="0" w:space="0" w:color="auto"/>
                                              </w:divBdr>
                                            </w:div>
                                          </w:divsChild>
                                        </w:div>
                                        <w:div w:id="168837858">
                                          <w:marLeft w:val="0"/>
                                          <w:marRight w:val="0"/>
                                          <w:marTop w:val="360"/>
                                          <w:marBottom w:val="0"/>
                                          <w:divBdr>
                                            <w:top w:val="none" w:sz="0" w:space="0" w:color="auto"/>
                                            <w:left w:val="none" w:sz="0" w:space="0" w:color="auto"/>
                                            <w:bottom w:val="none" w:sz="0" w:space="0" w:color="auto"/>
                                            <w:right w:val="none" w:sz="0" w:space="0" w:color="auto"/>
                                          </w:divBdr>
                                          <w:divsChild>
                                            <w:div w:id="1047218762">
                                              <w:marLeft w:val="0"/>
                                              <w:marRight w:val="0"/>
                                              <w:marTop w:val="0"/>
                                              <w:marBottom w:val="0"/>
                                              <w:divBdr>
                                                <w:top w:val="none" w:sz="0" w:space="0" w:color="auto"/>
                                                <w:left w:val="none" w:sz="0" w:space="0" w:color="auto"/>
                                                <w:bottom w:val="none" w:sz="0" w:space="0" w:color="auto"/>
                                                <w:right w:val="none" w:sz="0" w:space="0" w:color="auto"/>
                                              </w:divBdr>
                                            </w:div>
                                          </w:divsChild>
                                        </w:div>
                                        <w:div w:id="204945803">
                                          <w:marLeft w:val="0"/>
                                          <w:marRight w:val="0"/>
                                          <w:marTop w:val="360"/>
                                          <w:marBottom w:val="0"/>
                                          <w:divBdr>
                                            <w:top w:val="none" w:sz="0" w:space="0" w:color="auto"/>
                                            <w:left w:val="none" w:sz="0" w:space="0" w:color="auto"/>
                                            <w:bottom w:val="none" w:sz="0" w:space="0" w:color="auto"/>
                                            <w:right w:val="none" w:sz="0" w:space="0" w:color="auto"/>
                                          </w:divBdr>
                                          <w:divsChild>
                                            <w:div w:id="1161458309">
                                              <w:marLeft w:val="0"/>
                                              <w:marRight w:val="0"/>
                                              <w:marTop w:val="0"/>
                                              <w:marBottom w:val="0"/>
                                              <w:divBdr>
                                                <w:top w:val="none" w:sz="0" w:space="0" w:color="auto"/>
                                                <w:left w:val="none" w:sz="0" w:space="0" w:color="auto"/>
                                                <w:bottom w:val="none" w:sz="0" w:space="0" w:color="auto"/>
                                                <w:right w:val="none" w:sz="0" w:space="0" w:color="auto"/>
                                              </w:divBdr>
                                            </w:div>
                                          </w:divsChild>
                                        </w:div>
                                        <w:div w:id="420489825">
                                          <w:marLeft w:val="0"/>
                                          <w:marRight w:val="0"/>
                                          <w:marTop w:val="360"/>
                                          <w:marBottom w:val="0"/>
                                          <w:divBdr>
                                            <w:top w:val="none" w:sz="0" w:space="0" w:color="auto"/>
                                            <w:left w:val="none" w:sz="0" w:space="0" w:color="auto"/>
                                            <w:bottom w:val="none" w:sz="0" w:space="0" w:color="auto"/>
                                            <w:right w:val="none" w:sz="0" w:space="0" w:color="auto"/>
                                          </w:divBdr>
                                          <w:divsChild>
                                            <w:div w:id="133716518">
                                              <w:marLeft w:val="0"/>
                                              <w:marRight w:val="0"/>
                                              <w:marTop w:val="0"/>
                                              <w:marBottom w:val="0"/>
                                              <w:divBdr>
                                                <w:top w:val="none" w:sz="0" w:space="0" w:color="auto"/>
                                                <w:left w:val="none" w:sz="0" w:space="0" w:color="auto"/>
                                                <w:bottom w:val="none" w:sz="0" w:space="0" w:color="auto"/>
                                                <w:right w:val="none" w:sz="0" w:space="0" w:color="auto"/>
                                              </w:divBdr>
                                            </w:div>
                                          </w:divsChild>
                                        </w:div>
                                        <w:div w:id="452990091">
                                          <w:marLeft w:val="0"/>
                                          <w:marRight w:val="0"/>
                                          <w:marTop w:val="360"/>
                                          <w:marBottom w:val="0"/>
                                          <w:divBdr>
                                            <w:top w:val="none" w:sz="0" w:space="0" w:color="auto"/>
                                            <w:left w:val="none" w:sz="0" w:space="0" w:color="auto"/>
                                            <w:bottom w:val="none" w:sz="0" w:space="0" w:color="auto"/>
                                            <w:right w:val="none" w:sz="0" w:space="0" w:color="auto"/>
                                          </w:divBdr>
                                          <w:divsChild>
                                            <w:div w:id="680014058">
                                              <w:marLeft w:val="0"/>
                                              <w:marRight w:val="0"/>
                                              <w:marTop w:val="0"/>
                                              <w:marBottom w:val="0"/>
                                              <w:divBdr>
                                                <w:top w:val="none" w:sz="0" w:space="0" w:color="auto"/>
                                                <w:left w:val="none" w:sz="0" w:space="0" w:color="auto"/>
                                                <w:bottom w:val="none" w:sz="0" w:space="0" w:color="auto"/>
                                                <w:right w:val="none" w:sz="0" w:space="0" w:color="auto"/>
                                              </w:divBdr>
                                            </w:div>
                                          </w:divsChild>
                                        </w:div>
                                        <w:div w:id="863710048">
                                          <w:marLeft w:val="0"/>
                                          <w:marRight w:val="0"/>
                                          <w:marTop w:val="440"/>
                                          <w:marBottom w:val="200"/>
                                          <w:divBdr>
                                            <w:top w:val="none" w:sz="0" w:space="0" w:color="auto"/>
                                            <w:left w:val="none" w:sz="0" w:space="0" w:color="auto"/>
                                            <w:bottom w:val="none" w:sz="0" w:space="0" w:color="auto"/>
                                            <w:right w:val="none" w:sz="0" w:space="0" w:color="auto"/>
                                          </w:divBdr>
                                          <w:divsChild>
                                            <w:div w:id="1560634303">
                                              <w:marLeft w:val="0"/>
                                              <w:marRight w:val="0"/>
                                              <w:marTop w:val="0"/>
                                              <w:marBottom w:val="0"/>
                                              <w:divBdr>
                                                <w:top w:val="none" w:sz="0" w:space="0" w:color="auto"/>
                                                <w:left w:val="none" w:sz="0" w:space="0" w:color="auto"/>
                                                <w:bottom w:val="none" w:sz="0" w:space="0" w:color="auto"/>
                                                <w:right w:val="none" w:sz="0" w:space="0" w:color="auto"/>
                                              </w:divBdr>
                                            </w:div>
                                          </w:divsChild>
                                        </w:div>
                                        <w:div w:id="1199660992">
                                          <w:marLeft w:val="0"/>
                                          <w:marRight w:val="0"/>
                                          <w:marTop w:val="360"/>
                                          <w:marBottom w:val="0"/>
                                          <w:divBdr>
                                            <w:top w:val="none" w:sz="0" w:space="0" w:color="auto"/>
                                            <w:left w:val="none" w:sz="0" w:space="0" w:color="auto"/>
                                            <w:bottom w:val="none" w:sz="0" w:space="0" w:color="auto"/>
                                            <w:right w:val="none" w:sz="0" w:space="0" w:color="auto"/>
                                          </w:divBdr>
                                          <w:divsChild>
                                            <w:div w:id="1377579934">
                                              <w:marLeft w:val="0"/>
                                              <w:marRight w:val="0"/>
                                              <w:marTop w:val="0"/>
                                              <w:marBottom w:val="0"/>
                                              <w:divBdr>
                                                <w:top w:val="none" w:sz="0" w:space="0" w:color="auto"/>
                                                <w:left w:val="none" w:sz="0" w:space="0" w:color="auto"/>
                                                <w:bottom w:val="none" w:sz="0" w:space="0" w:color="auto"/>
                                                <w:right w:val="none" w:sz="0" w:space="0" w:color="auto"/>
                                              </w:divBdr>
                                            </w:div>
                                          </w:divsChild>
                                        </w:div>
                                        <w:div w:id="1477141207">
                                          <w:marLeft w:val="0"/>
                                          <w:marRight w:val="0"/>
                                          <w:marTop w:val="360"/>
                                          <w:marBottom w:val="0"/>
                                          <w:divBdr>
                                            <w:top w:val="none" w:sz="0" w:space="0" w:color="auto"/>
                                            <w:left w:val="none" w:sz="0" w:space="0" w:color="auto"/>
                                            <w:bottom w:val="none" w:sz="0" w:space="0" w:color="auto"/>
                                            <w:right w:val="none" w:sz="0" w:space="0" w:color="auto"/>
                                          </w:divBdr>
                                          <w:divsChild>
                                            <w:div w:id="2106146509">
                                              <w:marLeft w:val="0"/>
                                              <w:marRight w:val="0"/>
                                              <w:marTop w:val="0"/>
                                              <w:marBottom w:val="0"/>
                                              <w:divBdr>
                                                <w:top w:val="none" w:sz="0" w:space="0" w:color="auto"/>
                                                <w:left w:val="none" w:sz="0" w:space="0" w:color="auto"/>
                                                <w:bottom w:val="none" w:sz="0" w:space="0" w:color="auto"/>
                                                <w:right w:val="none" w:sz="0" w:space="0" w:color="auto"/>
                                              </w:divBdr>
                                            </w:div>
                                          </w:divsChild>
                                        </w:div>
                                        <w:div w:id="1492912315">
                                          <w:marLeft w:val="0"/>
                                          <w:marRight w:val="0"/>
                                          <w:marTop w:val="360"/>
                                          <w:marBottom w:val="0"/>
                                          <w:divBdr>
                                            <w:top w:val="none" w:sz="0" w:space="0" w:color="auto"/>
                                            <w:left w:val="none" w:sz="0" w:space="0" w:color="auto"/>
                                            <w:bottom w:val="none" w:sz="0" w:space="0" w:color="auto"/>
                                            <w:right w:val="none" w:sz="0" w:space="0" w:color="auto"/>
                                          </w:divBdr>
                                          <w:divsChild>
                                            <w:div w:id="1386173308">
                                              <w:marLeft w:val="0"/>
                                              <w:marRight w:val="0"/>
                                              <w:marTop w:val="0"/>
                                              <w:marBottom w:val="0"/>
                                              <w:divBdr>
                                                <w:top w:val="none" w:sz="0" w:space="0" w:color="auto"/>
                                                <w:left w:val="none" w:sz="0" w:space="0" w:color="auto"/>
                                                <w:bottom w:val="none" w:sz="0" w:space="0" w:color="auto"/>
                                                <w:right w:val="none" w:sz="0" w:space="0" w:color="auto"/>
                                              </w:divBdr>
                                            </w:div>
                                          </w:divsChild>
                                        </w:div>
                                        <w:div w:id="1521774425">
                                          <w:marLeft w:val="0"/>
                                          <w:marRight w:val="0"/>
                                          <w:marTop w:val="360"/>
                                          <w:marBottom w:val="0"/>
                                          <w:divBdr>
                                            <w:top w:val="none" w:sz="0" w:space="0" w:color="auto"/>
                                            <w:left w:val="none" w:sz="0" w:space="0" w:color="auto"/>
                                            <w:bottom w:val="none" w:sz="0" w:space="0" w:color="auto"/>
                                            <w:right w:val="none" w:sz="0" w:space="0" w:color="auto"/>
                                          </w:divBdr>
                                          <w:divsChild>
                                            <w:div w:id="910386309">
                                              <w:marLeft w:val="0"/>
                                              <w:marRight w:val="0"/>
                                              <w:marTop w:val="0"/>
                                              <w:marBottom w:val="0"/>
                                              <w:divBdr>
                                                <w:top w:val="none" w:sz="0" w:space="0" w:color="auto"/>
                                                <w:left w:val="none" w:sz="0" w:space="0" w:color="auto"/>
                                                <w:bottom w:val="none" w:sz="0" w:space="0" w:color="auto"/>
                                                <w:right w:val="none" w:sz="0" w:space="0" w:color="auto"/>
                                              </w:divBdr>
                                            </w:div>
                                          </w:divsChild>
                                        </w:div>
                                        <w:div w:id="1741636941">
                                          <w:marLeft w:val="0"/>
                                          <w:marRight w:val="0"/>
                                          <w:marTop w:val="360"/>
                                          <w:marBottom w:val="0"/>
                                          <w:divBdr>
                                            <w:top w:val="none" w:sz="0" w:space="0" w:color="auto"/>
                                            <w:left w:val="none" w:sz="0" w:space="0" w:color="auto"/>
                                            <w:bottom w:val="none" w:sz="0" w:space="0" w:color="auto"/>
                                            <w:right w:val="none" w:sz="0" w:space="0" w:color="auto"/>
                                          </w:divBdr>
                                          <w:divsChild>
                                            <w:div w:id="626012736">
                                              <w:marLeft w:val="0"/>
                                              <w:marRight w:val="0"/>
                                              <w:marTop w:val="0"/>
                                              <w:marBottom w:val="0"/>
                                              <w:divBdr>
                                                <w:top w:val="none" w:sz="0" w:space="0" w:color="auto"/>
                                                <w:left w:val="none" w:sz="0" w:space="0" w:color="auto"/>
                                                <w:bottom w:val="none" w:sz="0" w:space="0" w:color="auto"/>
                                                <w:right w:val="none" w:sz="0" w:space="0" w:color="auto"/>
                                              </w:divBdr>
                                            </w:div>
                                          </w:divsChild>
                                        </w:div>
                                        <w:div w:id="1872956634">
                                          <w:marLeft w:val="0"/>
                                          <w:marRight w:val="0"/>
                                          <w:marTop w:val="360"/>
                                          <w:marBottom w:val="0"/>
                                          <w:divBdr>
                                            <w:top w:val="none" w:sz="0" w:space="0" w:color="auto"/>
                                            <w:left w:val="none" w:sz="0" w:space="0" w:color="auto"/>
                                            <w:bottom w:val="none" w:sz="0" w:space="0" w:color="auto"/>
                                            <w:right w:val="none" w:sz="0" w:space="0" w:color="auto"/>
                                          </w:divBdr>
                                          <w:divsChild>
                                            <w:div w:id="679624658">
                                              <w:marLeft w:val="0"/>
                                              <w:marRight w:val="0"/>
                                              <w:marTop w:val="0"/>
                                              <w:marBottom w:val="0"/>
                                              <w:divBdr>
                                                <w:top w:val="none" w:sz="0" w:space="0" w:color="auto"/>
                                                <w:left w:val="none" w:sz="0" w:space="0" w:color="auto"/>
                                                <w:bottom w:val="none" w:sz="0" w:space="0" w:color="auto"/>
                                                <w:right w:val="none" w:sz="0" w:space="0" w:color="auto"/>
                                              </w:divBdr>
                                            </w:div>
                                          </w:divsChild>
                                        </w:div>
                                        <w:div w:id="1974676852">
                                          <w:marLeft w:val="0"/>
                                          <w:marRight w:val="0"/>
                                          <w:marTop w:val="360"/>
                                          <w:marBottom w:val="0"/>
                                          <w:divBdr>
                                            <w:top w:val="none" w:sz="0" w:space="0" w:color="auto"/>
                                            <w:left w:val="none" w:sz="0" w:space="0" w:color="auto"/>
                                            <w:bottom w:val="none" w:sz="0" w:space="0" w:color="auto"/>
                                            <w:right w:val="none" w:sz="0" w:space="0" w:color="auto"/>
                                          </w:divBdr>
                                          <w:divsChild>
                                            <w:div w:id="1999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476023">
          <w:marLeft w:val="0"/>
          <w:marRight w:val="0"/>
          <w:marTop w:val="200"/>
          <w:marBottom w:val="0"/>
          <w:divBdr>
            <w:top w:val="none" w:sz="0" w:space="0" w:color="auto"/>
            <w:left w:val="none" w:sz="0" w:space="0" w:color="auto"/>
            <w:bottom w:val="none" w:sz="0" w:space="0" w:color="auto"/>
            <w:right w:val="none" w:sz="0" w:space="0" w:color="auto"/>
          </w:divBdr>
          <w:divsChild>
            <w:div w:id="1576013891">
              <w:marLeft w:val="0"/>
              <w:marRight w:val="0"/>
              <w:marTop w:val="0"/>
              <w:marBottom w:val="0"/>
              <w:divBdr>
                <w:top w:val="none" w:sz="0" w:space="0" w:color="auto"/>
                <w:left w:val="none" w:sz="0" w:space="0" w:color="auto"/>
                <w:bottom w:val="none" w:sz="0" w:space="0" w:color="auto"/>
                <w:right w:val="none" w:sz="0" w:space="0" w:color="auto"/>
              </w:divBdr>
            </w:div>
          </w:divsChild>
        </w:div>
        <w:div w:id="1905095809">
          <w:marLeft w:val="0"/>
          <w:marRight w:val="0"/>
          <w:marTop w:val="440"/>
          <w:marBottom w:val="740"/>
          <w:divBdr>
            <w:top w:val="none" w:sz="0" w:space="0" w:color="auto"/>
            <w:left w:val="none" w:sz="0" w:space="0" w:color="auto"/>
            <w:bottom w:val="none" w:sz="0" w:space="0" w:color="auto"/>
            <w:right w:val="none" w:sz="0" w:space="0" w:color="auto"/>
          </w:divBdr>
          <w:divsChild>
            <w:div w:id="1867017764">
              <w:marLeft w:val="0"/>
              <w:marRight w:val="0"/>
              <w:marTop w:val="0"/>
              <w:marBottom w:val="0"/>
              <w:divBdr>
                <w:top w:val="none" w:sz="0" w:space="0" w:color="auto"/>
                <w:left w:val="none" w:sz="0" w:space="0" w:color="auto"/>
                <w:bottom w:val="none" w:sz="0" w:space="0" w:color="auto"/>
                <w:right w:val="none" w:sz="0" w:space="0" w:color="auto"/>
              </w:divBdr>
              <w:divsChild>
                <w:div w:id="293096035">
                  <w:marLeft w:val="0"/>
                  <w:marRight w:val="0"/>
                  <w:marTop w:val="200"/>
                  <w:marBottom w:val="300"/>
                  <w:divBdr>
                    <w:top w:val="none" w:sz="0" w:space="0" w:color="auto"/>
                    <w:left w:val="none" w:sz="0" w:space="0" w:color="auto"/>
                    <w:bottom w:val="none" w:sz="0" w:space="0" w:color="auto"/>
                    <w:right w:val="none" w:sz="0" w:space="0" w:color="auto"/>
                  </w:divBdr>
                  <w:divsChild>
                    <w:div w:id="1132869336">
                      <w:marLeft w:val="0"/>
                      <w:marRight w:val="0"/>
                      <w:marTop w:val="0"/>
                      <w:marBottom w:val="0"/>
                      <w:divBdr>
                        <w:top w:val="none" w:sz="0" w:space="0" w:color="auto"/>
                        <w:left w:val="none" w:sz="0" w:space="0" w:color="auto"/>
                        <w:bottom w:val="none" w:sz="0" w:space="0" w:color="auto"/>
                        <w:right w:val="none" w:sz="0" w:space="0" w:color="auto"/>
                      </w:divBdr>
                    </w:div>
                  </w:divsChild>
                </w:div>
                <w:div w:id="380330299">
                  <w:marLeft w:val="0"/>
                  <w:marRight w:val="0"/>
                  <w:marTop w:val="440"/>
                  <w:marBottom w:val="200"/>
                  <w:divBdr>
                    <w:top w:val="none" w:sz="0" w:space="0" w:color="auto"/>
                    <w:left w:val="none" w:sz="0" w:space="0" w:color="auto"/>
                    <w:bottom w:val="none" w:sz="0" w:space="0" w:color="auto"/>
                    <w:right w:val="none" w:sz="0" w:space="0" w:color="auto"/>
                  </w:divBdr>
                  <w:divsChild>
                    <w:div w:id="1872186824">
                      <w:marLeft w:val="0"/>
                      <w:marRight w:val="0"/>
                      <w:marTop w:val="0"/>
                      <w:marBottom w:val="0"/>
                      <w:divBdr>
                        <w:top w:val="none" w:sz="0" w:space="0" w:color="auto"/>
                        <w:left w:val="none" w:sz="0" w:space="0" w:color="auto"/>
                        <w:bottom w:val="none" w:sz="0" w:space="0" w:color="auto"/>
                        <w:right w:val="none" w:sz="0" w:space="0" w:color="auto"/>
                      </w:divBdr>
                    </w:div>
                  </w:divsChild>
                </w:div>
                <w:div w:id="1952125883">
                  <w:marLeft w:val="0"/>
                  <w:marRight w:val="0"/>
                  <w:marTop w:val="140"/>
                  <w:marBottom w:val="440"/>
                  <w:divBdr>
                    <w:top w:val="none" w:sz="0" w:space="0" w:color="auto"/>
                    <w:left w:val="none" w:sz="0" w:space="0" w:color="auto"/>
                    <w:bottom w:val="none" w:sz="0" w:space="0" w:color="auto"/>
                    <w:right w:val="none" w:sz="0" w:space="0" w:color="auto"/>
                  </w:divBdr>
                  <w:divsChild>
                    <w:div w:id="1199733641">
                      <w:marLeft w:val="0"/>
                      <w:marRight w:val="0"/>
                      <w:marTop w:val="0"/>
                      <w:marBottom w:val="0"/>
                      <w:divBdr>
                        <w:top w:val="none" w:sz="0" w:space="0" w:color="auto"/>
                        <w:left w:val="none" w:sz="0" w:space="0" w:color="auto"/>
                        <w:bottom w:val="none" w:sz="0" w:space="0" w:color="auto"/>
                        <w:right w:val="none" w:sz="0" w:space="0" w:color="auto"/>
                      </w:divBdr>
                      <w:divsChild>
                        <w:div w:id="57284975">
                          <w:marLeft w:val="0"/>
                          <w:marRight w:val="0"/>
                          <w:marTop w:val="140"/>
                          <w:marBottom w:val="140"/>
                          <w:divBdr>
                            <w:top w:val="none" w:sz="0" w:space="0" w:color="auto"/>
                            <w:left w:val="none" w:sz="0" w:space="0" w:color="auto"/>
                            <w:bottom w:val="none" w:sz="0" w:space="0" w:color="auto"/>
                            <w:right w:val="none" w:sz="0" w:space="0" w:color="auto"/>
                          </w:divBdr>
                          <w:divsChild>
                            <w:div w:id="1504272274">
                              <w:marLeft w:val="0"/>
                              <w:marRight w:val="0"/>
                              <w:marTop w:val="0"/>
                              <w:marBottom w:val="0"/>
                              <w:divBdr>
                                <w:top w:val="none" w:sz="0" w:space="0" w:color="auto"/>
                                <w:left w:val="none" w:sz="0" w:space="0" w:color="auto"/>
                                <w:bottom w:val="none" w:sz="0" w:space="0" w:color="auto"/>
                                <w:right w:val="none" w:sz="0" w:space="0" w:color="auto"/>
                              </w:divBdr>
                              <w:divsChild>
                                <w:div w:id="1701667671">
                                  <w:marLeft w:val="0"/>
                                  <w:marRight w:val="0"/>
                                  <w:marTop w:val="240"/>
                                  <w:marBottom w:val="140"/>
                                  <w:divBdr>
                                    <w:top w:val="none" w:sz="0" w:space="0" w:color="auto"/>
                                    <w:left w:val="none" w:sz="0" w:space="0" w:color="auto"/>
                                    <w:bottom w:val="none" w:sz="0" w:space="0" w:color="auto"/>
                                    <w:right w:val="none" w:sz="0" w:space="0" w:color="auto"/>
                                  </w:divBdr>
                                  <w:divsChild>
                                    <w:div w:id="1679891641">
                                      <w:marLeft w:val="0"/>
                                      <w:marRight w:val="0"/>
                                      <w:marTop w:val="0"/>
                                      <w:marBottom w:val="0"/>
                                      <w:divBdr>
                                        <w:top w:val="none" w:sz="0" w:space="0" w:color="auto"/>
                                        <w:left w:val="none" w:sz="0" w:space="0" w:color="auto"/>
                                        <w:bottom w:val="none" w:sz="0" w:space="0" w:color="auto"/>
                                        <w:right w:val="none" w:sz="0" w:space="0" w:color="auto"/>
                                      </w:divBdr>
                                    </w:div>
                                  </w:divsChild>
                                </w:div>
                                <w:div w:id="1719359396">
                                  <w:marLeft w:val="600"/>
                                  <w:marRight w:val="0"/>
                                  <w:marTop w:val="300"/>
                                  <w:marBottom w:val="300"/>
                                  <w:divBdr>
                                    <w:top w:val="none" w:sz="0" w:space="0" w:color="auto"/>
                                    <w:left w:val="none" w:sz="0" w:space="0" w:color="auto"/>
                                    <w:bottom w:val="none" w:sz="0" w:space="0" w:color="auto"/>
                                    <w:right w:val="none" w:sz="0" w:space="0" w:color="auto"/>
                                  </w:divBdr>
                                  <w:divsChild>
                                    <w:div w:id="1238978131">
                                      <w:marLeft w:val="0"/>
                                      <w:marRight w:val="0"/>
                                      <w:marTop w:val="0"/>
                                      <w:marBottom w:val="0"/>
                                      <w:divBdr>
                                        <w:top w:val="none" w:sz="0" w:space="0" w:color="auto"/>
                                        <w:left w:val="none" w:sz="0" w:space="0" w:color="auto"/>
                                        <w:bottom w:val="none" w:sz="0" w:space="0" w:color="auto"/>
                                        <w:right w:val="none" w:sz="0" w:space="0" w:color="auto"/>
                                      </w:divBdr>
                                      <w:divsChild>
                                        <w:div w:id="507712802">
                                          <w:marLeft w:val="0"/>
                                          <w:marRight w:val="0"/>
                                          <w:marTop w:val="0"/>
                                          <w:marBottom w:val="80"/>
                                          <w:divBdr>
                                            <w:top w:val="none" w:sz="0" w:space="0" w:color="auto"/>
                                            <w:left w:val="none" w:sz="0" w:space="0" w:color="auto"/>
                                            <w:bottom w:val="none" w:sz="0" w:space="0" w:color="auto"/>
                                            <w:right w:val="none" w:sz="0" w:space="0" w:color="auto"/>
                                          </w:divBdr>
                                          <w:divsChild>
                                            <w:div w:id="4763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641092">
                          <w:marLeft w:val="0"/>
                          <w:marRight w:val="0"/>
                          <w:marTop w:val="260"/>
                          <w:marBottom w:val="200"/>
                          <w:divBdr>
                            <w:top w:val="none" w:sz="0" w:space="0" w:color="auto"/>
                            <w:left w:val="none" w:sz="0" w:space="0" w:color="auto"/>
                            <w:bottom w:val="none" w:sz="0" w:space="0" w:color="auto"/>
                            <w:right w:val="none" w:sz="0" w:space="0" w:color="auto"/>
                          </w:divBdr>
                          <w:divsChild>
                            <w:div w:id="16348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6018">
          <w:marLeft w:val="0"/>
          <w:marRight w:val="0"/>
          <w:marTop w:val="200"/>
          <w:marBottom w:val="0"/>
          <w:divBdr>
            <w:top w:val="none" w:sz="0" w:space="0" w:color="auto"/>
            <w:left w:val="none" w:sz="0" w:space="0" w:color="auto"/>
            <w:bottom w:val="none" w:sz="0" w:space="0" w:color="auto"/>
            <w:right w:val="none" w:sz="0" w:space="0" w:color="auto"/>
          </w:divBdr>
          <w:divsChild>
            <w:div w:id="277682868">
              <w:marLeft w:val="0"/>
              <w:marRight w:val="0"/>
              <w:marTop w:val="0"/>
              <w:marBottom w:val="0"/>
              <w:divBdr>
                <w:top w:val="none" w:sz="0" w:space="0" w:color="auto"/>
                <w:left w:val="none" w:sz="0" w:space="0" w:color="auto"/>
                <w:bottom w:val="none" w:sz="0" w:space="0" w:color="auto"/>
                <w:right w:val="none" w:sz="0" w:space="0" w:color="auto"/>
              </w:divBdr>
              <w:divsChild>
                <w:div w:id="1379084283">
                  <w:marLeft w:val="0"/>
                  <w:marRight w:val="0"/>
                  <w:marTop w:val="200"/>
                  <w:marBottom w:val="0"/>
                  <w:divBdr>
                    <w:top w:val="none" w:sz="0" w:space="0" w:color="auto"/>
                    <w:left w:val="none" w:sz="0" w:space="0" w:color="auto"/>
                    <w:bottom w:val="none" w:sz="0" w:space="0" w:color="auto"/>
                    <w:right w:val="none" w:sz="0" w:space="0" w:color="auto"/>
                  </w:divBdr>
                  <w:divsChild>
                    <w:div w:id="403378786">
                      <w:marLeft w:val="0"/>
                      <w:marRight w:val="0"/>
                      <w:marTop w:val="0"/>
                      <w:marBottom w:val="0"/>
                      <w:divBdr>
                        <w:top w:val="none" w:sz="0" w:space="0" w:color="auto"/>
                        <w:left w:val="none" w:sz="0" w:space="0" w:color="auto"/>
                        <w:bottom w:val="none" w:sz="0" w:space="0" w:color="auto"/>
                        <w:right w:val="none" w:sz="0" w:space="0" w:color="auto"/>
                      </w:divBdr>
                    </w:div>
                  </w:divsChild>
                </w:div>
                <w:div w:id="1752313012">
                  <w:marLeft w:val="0"/>
                  <w:marRight w:val="0"/>
                  <w:marTop w:val="200"/>
                  <w:marBottom w:val="0"/>
                  <w:divBdr>
                    <w:top w:val="none" w:sz="0" w:space="0" w:color="auto"/>
                    <w:left w:val="none" w:sz="0" w:space="0" w:color="auto"/>
                    <w:bottom w:val="none" w:sz="0" w:space="0" w:color="auto"/>
                    <w:right w:val="none" w:sz="0" w:space="0" w:color="auto"/>
                  </w:divBdr>
                  <w:divsChild>
                    <w:div w:id="85926113">
                      <w:marLeft w:val="0"/>
                      <w:marRight w:val="0"/>
                      <w:marTop w:val="0"/>
                      <w:marBottom w:val="0"/>
                      <w:divBdr>
                        <w:top w:val="none" w:sz="0" w:space="0" w:color="auto"/>
                        <w:left w:val="none" w:sz="0" w:space="0" w:color="auto"/>
                        <w:bottom w:val="none" w:sz="0" w:space="0" w:color="auto"/>
                        <w:right w:val="none" w:sz="0" w:space="0" w:color="auto"/>
                      </w:divBdr>
                    </w:div>
                  </w:divsChild>
                </w:div>
                <w:div w:id="2131243018">
                  <w:marLeft w:val="0"/>
                  <w:marRight w:val="0"/>
                  <w:marTop w:val="200"/>
                  <w:marBottom w:val="0"/>
                  <w:divBdr>
                    <w:top w:val="none" w:sz="0" w:space="0" w:color="auto"/>
                    <w:left w:val="none" w:sz="0" w:space="0" w:color="auto"/>
                    <w:bottom w:val="none" w:sz="0" w:space="0" w:color="auto"/>
                    <w:right w:val="none" w:sz="0" w:space="0" w:color="auto"/>
                  </w:divBdr>
                  <w:divsChild>
                    <w:div w:id="1774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3249">
          <w:marLeft w:val="0"/>
          <w:marRight w:val="0"/>
          <w:marTop w:val="440"/>
          <w:marBottom w:val="740"/>
          <w:divBdr>
            <w:top w:val="none" w:sz="0" w:space="0" w:color="auto"/>
            <w:left w:val="none" w:sz="0" w:space="0" w:color="auto"/>
            <w:bottom w:val="none" w:sz="0" w:space="0" w:color="auto"/>
            <w:right w:val="none" w:sz="0" w:space="0" w:color="auto"/>
          </w:divBdr>
          <w:divsChild>
            <w:div w:id="50470930">
              <w:marLeft w:val="0"/>
              <w:marRight w:val="0"/>
              <w:marTop w:val="0"/>
              <w:marBottom w:val="0"/>
              <w:divBdr>
                <w:top w:val="none" w:sz="0" w:space="0" w:color="auto"/>
                <w:left w:val="none" w:sz="0" w:space="0" w:color="auto"/>
                <w:bottom w:val="none" w:sz="0" w:space="0" w:color="auto"/>
                <w:right w:val="none" w:sz="0" w:space="0" w:color="auto"/>
              </w:divBdr>
              <w:divsChild>
                <w:div w:id="445807398">
                  <w:marLeft w:val="0"/>
                  <w:marRight w:val="0"/>
                  <w:marTop w:val="200"/>
                  <w:marBottom w:val="300"/>
                  <w:divBdr>
                    <w:top w:val="none" w:sz="0" w:space="0" w:color="auto"/>
                    <w:left w:val="none" w:sz="0" w:space="0" w:color="auto"/>
                    <w:bottom w:val="none" w:sz="0" w:space="0" w:color="auto"/>
                    <w:right w:val="none" w:sz="0" w:space="0" w:color="auto"/>
                  </w:divBdr>
                  <w:divsChild>
                    <w:div w:id="2100828389">
                      <w:marLeft w:val="0"/>
                      <w:marRight w:val="0"/>
                      <w:marTop w:val="0"/>
                      <w:marBottom w:val="0"/>
                      <w:divBdr>
                        <w:top w:val="none" w:sz="0" w:space="0" w:color="auto"/>
                        <w:left w:val="none" w:sz="0" w:space="0" w:color="auto"/>
                        <w:bottom w:val="none" w:sz="0" w:space="0" w:color="auto"/>
                        <w:right w:val="none" w:sz="0" w:space="0" w:color="auto"/>
                      </w:divBdr>
                    </w:div>
                  </w:divsChild>
                </w:div>
                <w:div w:id="1319722097">
                  <w:marLeft w:val="0"/>
                  <w:marRight w:val="0"/>
                  <w:marTop w:val="140"/>
                  <w:marBottom w:val="440"/>
                  <w:divBdr>
                    <w:top w:val="none" w:sz="0" w:space="0" w:color="auto"/>
                    <w:left w:val="none" w:sz="0" w:space="0" w:color="auto"/>
                    <w:bottom w:val="none" w:sz="0" w:space="0" w:color="auto"/>
                    <w:right w:val="none" w:sz="0" w:space="0" w:color="auto"/>
                  </w:divBdr>
                  <w:divsChild>
                    <w:div w:id="2049336215">
                      <w:marLeft w:val="0"/>
                      <w:marRight w:val="0"/>
                      <w:marTop w:val="0"/>
                      <w:marBottom w:val="0"/>
                      <w:divBdr>
                        <w:top w:val="none" w:sz="0" w:space="0" w:color="auto"/>
                        <w:left w:val="none" w:sz="0" w:space="0" w:color="auto"/>
                        <w:bottom w:val="none" w:sz="0" w:space="0" w:color="auto"/>
                        <w:right w:val="none" w:sz="0" w:space="0" w:color="auto"/>
                      </w:divBdr>
                      <w:divsChild>
                        <w:div w:id="1902331051">
                          <w:marLeft w:val="0"/>
                          <w:marRight w:val="0"/>
                          <w:marTop w:val="260"/>
                          <w:marBottom w:val="200"/>
                          <w:divBdr>
                            <w:top w:val="none" w:sz="0" w:space="0" w:color="auto"/>
                            <w:left w:val="none" w:sz="0" w:space="0" w:color="auto"/>
                            <w:bottom w:val="none" w:sz="0" w:space="0" w:color="auto"/>
                            <w:right w:val="none" w:sz="0" w:space="0" w:color="auto"/>
                          </w:divBdr>
                          <w:divsChild>
                            <w:div w:id="149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3888">
                  <w:marLeft w:val="0"/>
                  <w:marRight w:val="0"/>
                  <w:marTop w:val="440"/>
                  <w:marBottom w:val="200"/>
                  <w:divBdr>
                    <w:top w:val="none" w:sz="0" w:space="0" w:color="auto"/>
                    <w:left w:val="none" w:sz="0" w:space="0" w:color="auto"/>
                    <w:bottom w:val="none" w:sz="0" w:space="0" w:color="auto"/>
                    <w:right w:val="none" w:sz="0" w:space="0" w:color="auto"/>
                  </w:divBdr>
                  <w:divsChild>
                    <w:div w:id="16189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02374">
          <w:marLeft w:val="0"/>
          <w:marRight w:val="0"/>
          <w:marTop w:val="200"/>
          <w:marBottom w:val="0"/>
          <w:divBdr>
            <w:top w:val="none" w:sz="0" w:space="0" w:color="auto"/>
            <w:left w:val="none" w:sz="0" w:space="0" w:color="auto"/>
            <w:bottom w:val="none" w:sz="0" w:space="0" w:color="auto"/>
            <w:right w:val="none" w:sz="0" w:space="0" w:color="auto"/>
          </w:divBdr>
          <w:divsChild>
            <w:div w:id="1804276427">
              <w:marLeft w:val="0"/>
              <w:marRight w:val="0"/>
              <w:marTop w:val="0"/>
              <w:marBottom w:val="0"/>
              <w:divBdr>
                <w:top w:val="none" w:sz="0" w:space="0" w:color="auto"/>
                <w:left w:val="none" w:sz="0" w:space="0" w:color="auto"/>
                <w:bottom w:val="none" w:sz="0" w:space="0" w:color="auto"/>
                <w:right w:val="none" w:sz="0" w:space="0" w:color="auto"/>
              </w:divBdr>
            </w:div>
          </w:divsChild>
        </w:div>
        <w:div w:id="2035109720">
          <w:marLeft w:val="0"/>
          <w:marRight w:val="0"/>
          <w:marTop w:val="200"/>
          <w:marBottom w:val="0"/>
          <w:divBdr>
            <w:top w:val="none" w:sz="0" w:space="0" w:color="auto"/>
            <w:left w:val="none" w:sz="0" w:space="0" w:color="auto"/>
            <w:bottom w:val="none" w:sz="0" w:space="0" w:color="auto"/>
            <w:right w:val="none" w:sz="0" w:space="0" w:color="auto"/>
          </w:divBdr>
          <w:divsChild>
            <w:div w:id="2140801034">
              <w:marLeft w:val="0"/>
              <w:marRight w:val="0"/>
              <w:marTop w:val="0"/>
              <w:marBottom w:val="0"/>
              <w:divBdr>
                <w:top w:val="none" w:sz="0" w:space="0" w:color="auto"/>
                <w:left w:val="none" w:sz="0" w:space="0" w:color="auto"/>
                <w:bottom w:val="none" w:sz="0" w:space="0" w:color="auto"/>
                <w:right w:val="none" w:sz="0" w:space="0" w:color="auto"/>
              </w:divBdr>
            </w:div>
          </w:divsChild>
        </w:div>
        <w:div w:id="2038004351">
          <w:marLeft w:val="0"/>
          <w:marRight w:val="0"/>
          <w:marTop w:val="200"/>
          <w:marBottom w:val="0"/>
          <w:divBdr>
            <w:top w:val="none" w:sz="0" w:space="0" w:color="auto"/>
            <w:left w:val="none" w:sz="0" w:space="0" w:color="auto"/>
            <w:bottom w:val="none" w:sz="0" w:space="0" w:color="auto"/>
            <w:right w:val="none" w:sz="0" w:space="0" w:color="auto"/>
          </w:divBdr>
          <w:divsChild>
            <w:div w:id="1839688995">
              <w:marLeft w:val="0"/>
              <w:marRight w:val="0"/>
              <w:marTop w:val="0"/>
              <w:marBottom w:val="0"/>
              <w:divBdr>
                <w:top w:val="none" w:sz="0" w:space="0" w:color="auto"/>
                <w:left w:val="none" w:sz="0" w:space="0" w:color="auto"/>
                <w:bottom w:val="none" w:sz="0" w:space="0" w:color="auto"/>
                <w:right w:val="none" w:sz="0" w:space="0" w:color="auto"/>
              </w:divBdr>
            </w:div>
          </w:divsChild>
        </w:div>
        <w:div w:id="2044282458">
          <w:marLeft w:val="0"/>
          <w:marRight w:val="0"/>
          <w:marTop w:val="0"/>
          <w:marBottom w:val="440"/>
          <w:divBdr>
            <w:top w:val="none" w:sz="0" w:space="0" w:color="auto"/>
            <w:left w:val="none" w:sz="0" w:space="0" w:color="auto"/>
            <w:bottom w:val="none" w:sz="0" w:space="0" w:color="auto"/>
            <w:right w:val="none" w:sz="0" w:space="0" w:color="auto"/>
          </w:divBdr>
          <w:divsChild>
            <w:div w:id="1936555060">
              <w:marLeft w:val="0"/>
              <w:marRight w:val="0"/>
              <w:marTop w:val="0"/>
              <w:marBottom w:val="0"/>
              <w:divBdr>
                <w:top w:val="none" w:sz="0" w:space="0" w:color="auto"/>
                <w:left w:val="none" w:sz="0" w:space="0" w:color="auto"/>
                <w:bottom w:val="none" w:sz="0" w:space="0" w:color="auto"/>
                <w:right w:val="none" w:sz="0" w:space="0" w:color="auto"/>
              </w:divBdr>
              <w:divsChild>
                <w:div w:id="213465506">
                  <w:marLeft w:val="0"/>
                  <w:marRight w:val="0"/>
                  <w:marTop w:val="0"/>
                  <w:marBottom w:val="300"/>
                  <w:divBdr>
                    <w:top w:val="none" w:sz="0" w:space="0" w:color="auto"/>
                    <w:left w:val="none" w:sz="0" w:space="0" w:color="auto"/>
                    <w:bottom w:val="none" w:sz="0" w:space="0" w:color="auto"/>
                    <w:right w:val="none" w:sz="0" w:space="0" w:color="auto"/>
                  </w:divBdr>
                  <w:divsChild>
                    <w:div w:id="181479290">
                      <w:marLeft w:val="0"/>
                      <w:marRight w:val="0"/>
                      <w:marTop w:val="0"/>
                      <w:marBottom w:val="0"/>
                      <w:divBdr>
                        <w:top w:val="none" w:sz="0" w:space="0" w:color="auto"/>
                        <w:left w:val="none" w:sz="0" w:space="0" w:color="auto"/>
                        <w:bottom w:val="none" w:sz="0" w:space="0" w:color="auto"/>
                        <w:right w:val="none" w:sz="0" w:space="0" w:color="auto"/>
                      </w:divBdr>
                    </w:div>
                  </w:divsChild>
                </w:div>
                <w:div w:id="236088928">
                  <w:marLeft w:val="0"/>
                  <w:marRight w:val="0"/>
                  <w:marTop w:val="0"/>
                  <w:marBottom w:val="200"/>
                  <w:divBdr>
                    <w:top w:val="none" w:sz="0" w:space="0" w:color="auto"/>
                    <w:left w:val="none" w:sz="0" w:space="0" w:color="auto"/>
                    <w:bottom w:val="none" w:sz="0" w:space="0" w:color="auto"/>
                    <w:right w:val="none" w:sz="0" w:space="0" w:color="auto"/>
                  </w:divBdr>
                  <w:divsChild>
                    <w:div w:id="2093819964">
                      <w:marLeft w:val="0"/>
                      <w:marRight w:val="0"/>
                      <w:marTop w:val="0"/>
                      <w:marBottom w:val="0"/>
                      <w:divBdr>
                        <w:top w:val="none" w:sz="0" w:space="0" w:color="auto"/>
                        <w:left w:val="none" w:sz="0" w:space="0" w:color="auto"/>
                        <w:bottom w:val="none" w:sz="0" w:space="0" w:color="auto"/>
                        <w:right w:val="none" w:sz="0" w:space="0" w:color="auto"/>
                      </w:divBdr>
                    </w:div>
                  </w:divsChild>
                </w:div>
                <w:div w:id="800030101">
                  <w:marLeft w:val="0"/>
                  <w:marRight w:val="0"/>
                  <w:marTop w:val="0"/>
                  <w:marBottom w:val="80"/>
                  <w:divBdr>
                    <w:top w:val="none" w:sz="0" w:space="0" w:color="auto"/>
                    <w:left w:val="none" w:sz="0" w:space="0" w:color="auto"/>
                    <w:bottom w:val="none" w:sz="0" w:space="0" w:color="auto"/>
                    <w:right w:val="none" w:sz="0" w:space="0" w:color="auto"/>
                  </w:divBdr>
                  <w:divsChild>
                    <w:div w:id="239406499">
                      <w:marLeft w:val="0"/>
                      <w:marRight w:val="0"/>
                      <w:marTop w:val="0"/>
                      <w:marBottom w:val="0"/>
                      <w:divBdr>
                        <w:top w:val="none" w:sz="0" w:space="0" w:color="auto"/>
                        <w:left w:val="none" w:sz="0" w:space="0" w:color="auto"/>
                        <w:bottom w:val="none" w:sz="0" w:space="0" w:color="auto"/>
                        <w:right w:val="none" w:sz="0" w:space="0" w:color="auto"/>
                      </w:divBdr>
                    </w:div>
                  </w:divsChild>
                </w:div>
                <w:div w:id="1206527493">
                  <w:marLeft w:val="0"/>
                  <w:marRight w:val="0"/>
                  <w:marTop w:val="0"/>
                  <w:marBottom w:val="80"/>
                  <w:divBdr>
                    <w:top w:val="none" w:sz="0" w:space="0" w:color="auto"/>
                    <w:left w:val="none" w:sz="0" w:space="0" w:color="auto"/>
                    <w:bottom w:val="none" w:sz="0" w:space="0" w:color="auto"/>
                    <w:right w:val="none" w:sz="0" w:space="0" w:color="auto"/>
                  </w:divBdr>
                  <w:divsChild>
                    <w:div w:id="5039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135">
          <w:marLeft w:val="0"/>
          <w:marRight w:val="0"/>
          <w:marTop w:val="200"/>
          <w:marBottom w:val="0"/>
          <w:divBdr>
            <w:top w:val="none" w:sz="0" w:space="0" w:color="auto"/>
            <w:left w:val="none" w:sz="0" w:space="0" w:color="auto"/>
            <w:bottom w:val="none" w:sz="0" w:space="0" w:color="auto"/>
            <w:right w:val="none" w:sz="0" w:space="0" w:color="auto"/>
          </w:divBdr>
          <w:divsChild>
            <w:div w:id="1850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074">
      <w:bodyDiv w:val="1"/>
      <w:marLeft w:val="0"/>
      <w:marRight w:val="0"/>
      <w:marTop w:val="0"/>
      <w:marBottom w:val="0"/>
      <w:divBdr>
        <w:top w:val="none" w:sz="0" w:space="0" w:color="auto"/>
        <w:left w:val="none" w:sz="0" w:space="0" w:color="auto"/>
        <w:bottom w:val="none" w:sz="0" w:space="0" w:color="auto"/>
        <w:right w:val="none" w:sz="0" w:space="0" w:color="auto"/>
      </w:divBdr>
    </w:div>
    <w:div w:id="81268721">
      <w:bodyDiv w:val="1"/>
      <w:marLeft w:val="0"/>
      <w:marRight w:val="0"/>
      <w:marTop w:val="0"/>
      <w:marBottom w:val="0"/>
      <w:divBdr>
        <w:top w:val="none" w:sz="0" w:space="0" w:color="auto"/>
        <w:left w:val="none" w:sz="0" w:space="0" w:color="auto"/>
        <w:bottom w:val="none" w:sz="0" w:space="0" w:color="auto"/>
        <w:right w:val="none" w:sz="0" w:space="0" w:color="auto"/>
      </w:divBdr>
    </w:div>
    <w:div w:id="218635428">
      <w:bodyDiv w:val="1"/>
      <w:marLeft w:val="0"/>
      <w:marRight w:val="0"/>
      <w:marTop w:val="0"/>
      <w:marBottom w:val="0"/>
      <w:divBdr>
        <w:top w:val="none" w:sz="0" w:space="0" w:color="auto"/>
        <w:left w:val="none" w:sz="0" w:space="0" w:color="auto"/>
        <w:bottom w:val="none" w:sz="0" w:space="0" w:color="auto"/>
        <w:right w:val="none" w:sz="0" w:space="0" w:color="auto"/>
      </w:divBdr>
    </w:div>
    <w:div w:id="242960045">
      <w:bodyDiv w:val="1"/>
      <w:marLeft w:val="0"/>
      <w:marRight w:val="0"/>
      <w:marTop w:val="0"/>
      <w:marBottom w:val="0"/>
      <w:divBdr>
        <w:top w:val="none" w:sz="0" w:space="0" w:color="auto"/>
        <w:left w:val="none" w:sz="0" w:space="0" w:color="auto"/>
        <w:bottom w:val="none" w:sz="0" w:space="0" w:color="auto"/>
        <w:right w:val="none" w:sz="0" w:space="0" w:color="auto"/>
      </w:divBdr>
    </w:div>
    <w:div w:id="305668302">
      <w:bodyDiv w:val="1"/>
      <w:marLeft w:val="0"/>
      <w:marRight w:val="0"/>
      <w:marTop w:val="0"/>
      <w:marBottom w:val="0"/>
      <w:divBdr>
        <w:top w:val="none" w:sz="0" w:space="0" w:color="auto"/>
        <w:left w:val="none" w:sz="0" w:space="0" w:color="auto"/>
        <w:bottom w:val="none" w:sz="0" w:space="0" w:color="auto"/>
        <w:right w:val="none" w:sz="0" w:space="0" w:color="auto"/>
      </w:divBdr>
      <w:divsChild>
        <w:div w:id="474953696">
          <w:marLeft w:val="0"/>
          <w:marRight w:val="0"/>
          <w:marTop w:val="100"/>
          <w:marBottom w:val="100"/>
          <w:divBdr>
            <w:top w:val="none" w:sz="0" w:space="0" w:color="auto"/>
            <w:left w:val="none" w:sz="0" w:space="0" w:color="auto"/>
            <w:bottom w:val="none" w:sz="0" w:space="0" w:color="auto"/>
            <w:right w:val="none" w:sz="0" w:space="0" w:color="auto"/>
          </w:divBdr>
          <w:divsChild>
            <w:div w:id="1006443199">
              <w:marLeft w:val="0"/>
              <w:marRight w:val="0"/>
              <w:marTop w:val="225"/>
              <w:marBottom w:val="750"/>
              <w:divBdr>
                <w:top w:val="none" w:sz="0" w:space="0" w:color="auto"/>
                <w:left w:val="none" w:sz="0" w:space="0" w:color="auto"/>
                <w:bottom w:val="none" w:sz="0" w:space="0" w:color="auto"/>
                <w:right w:val="none" w:sz="0" w:space="0" w:color="auto"/>
              </w:divBdr>
              <w:divsChild>
                <w:div w:id="566302166">
                  <w:marLeft w:val="0"/>
                  <w:marRight w:val="0"/>
                  <w:marTop w:val="0"/>
                  <w:marBottom w:val="0"/>
                  <w:divBdr>
                    <w:top w:val="none" w:sz="0" w:space="0" w:color="auto"/>
                    <w:left w:val="none" w:sz="0" w:space="0" w:color="auto"/>
                    <w:bottom w:val="none" w:sz="0" w:space="0" w:color="auto"/>
                    <w:right w:val="none" w:sz="0" w:space="0" w:color="auto"/>
                  </w:divBdr>
                  <w:divsChild>
                    <w:div w:id="1468628061">
                      <w:marLeft w:val="0"/>
                      <w:marRight w:val="0"/>
                      <w:marTop w:val="0"/>
                      <w:marBottom w:val="0"/>
                      <w:divBdr>
                        <w:top w:val="none" w:sz="0" w:space="0" w:color="auto"/>
                        <w:left w:val="none" w:sz="0" w:space="0" w:color="auto"/>
                        <w:bottom w:val="none" w:sz="0" w:space="0" w:color="auto"/>
                        <w:right w:val="none" w:sz="0" w:space="0" w:color="auto"/>
                      </w:divBdr>
                      <w:divsChild>
                        <w:div w:id="160849962">
                          <w:marLeft w:val="0"/>
                          <w:marRight w:val="0"/>
                          <w:marTop w:val="0"/>
                          <w:marBottom w:val="0"/>
                          <w:divBdr>
                            <w:top w:val="none" w:sz="0" w:space="0" w:color="auto"/>
                            <w:left w:val="none" w:sz="0" w:space="0" w:color="auto"/>
                            <w:bottom w:val="none" w:sz="0" w:space="0" w:color="auto"/>
                            <w:right w:val="none" w:sz="0" w:space="0" w:color="auto"/>
                          </w:divBdr>
                          <w:divsChild>
                            <w:div w:id="1387297450">
                              <w:marLeft w:val="0"/>
                              <w:marRight w:val="0"/>
                              <w:marTop w:val="0"/>
                              <w:marBottom w:val="0"/>
                              <w:divBdr>
                                <w:top w:val="none" w:sz="0" w:space="0" w:color="auto"/>
                                <w:left w:val="none" w:sz="0" w:space="0" w:color="auto"/>
                                <w:bottom w:val="none" w:sz="0" w:space="0" w:color="auto"/>
                                <w:right w:val="none" w:sz="0" w:space="0" w:color="auto"/>
                              </w:divBdr>
                              <w:divsChild>
                                <w:div w:id="479425723">
                                  <w:marLeft w:val="0"/>
                                  <w:marRight w:val="0"/>
                                  <w:marTop w:val="0"/>
                                  <w:marBottom w:val="0"/>
                                  <w:divBdr>
                                    <w:top w:val="none" w:sz="0" w:space="0" w:color="auto"/>
                                    <w:left w:val="none" w:sz="0" w:space="0" w:color="auto"/>
                                    <w:bottom w:val="none" w:sz="0" w:space="0" w:color="auto"/>
                                    <w:right w:val="none" w:sz="0" w:space="0" w:color="auto"/>
                                  </w:divBdr>
                                  <w:divsChild>
                                    <w:div w:id="787546146">
                                      <w:marLeft w:val="0"/>
                                      <w:marRight w:val="0"/>
                                      <w:marTop w:val="0"/>
                                      <w:marBottom w:val="0"/>
                                      <w:divBdr>
                                        <w:top w:val="none" w:sz="0" w:space="0" w:color="auto"/>
                                        <w:left w:val="none" w:sz="0" w:space="0" w:color="auto"/>
                                        <w:bottom w:val="none" w:sz="0" w:space="0" w:color="auto"/>
                                        <w:right w:val="none" w:sz="0" w:space="0" w:color="auto"/>
                                      </w:divBdr>
                                      <w:divsChild>
                                        <w:div w:id="1447382012">
                                          <w:marLeft w:val="0"/>
                                          <w:marRight w:val="0"/>
                                          <w:marTop w:val="0"/>
                                          <w:marBottom w:val="0"/>
                                          <w:divBdr>
                                            <w:top w:val="none" w:sz="0" w:space="0" w:color="auto"/>
                                            <w:left w:val="none" w:sz="0" w:space="0" w:color="auto"/>
                                            <w:bottom w:val="none" w:sz="0" w:space="0" w:color="auto"/>
                                            <w:right w:val="none" w:sz="0" w:space="0" w:color="auto"/>
                                          </w:divBdr>
                                          <w:divsChild>
                                            <w:div w:id="1426801507">
                                              <w:marLeft w:val="0"/>
                                              <w:marRight w:val="0"/>
                                              <w:marTop w:val="0"/>
                                              <w:marBottom w:val="0"/>
                                              <w:divBdr>
                                                <w:top w:val="none" w:sz="0" w:space="0" w:color="auto"/>
                                                <w:left w:val="none" w:sz="0" w:space="0" w:color="auto"/>
                                                <w:bottom w:val="none" w:sz="0" w:space="0" w:color="auto"/>
                                                <w:right w:val="none" w:sz="0" w:space="0" w:color="auto"/>
                                              </w:divBdr>
                                              <w:divsChild>
                                                <w:div w:id="1541362766">
                                                  <w:marLeft w:val="0"/>
                                                  <w:marRight w:val="0"/>
                                                  <w:marTop w:val="100"/>
                                                  <w:marBottom w:val="100"/>
                                                  <w:divBdr>
                                                    <w:top w:val="none" w:sz="0" w:space="0" w:color="auto"/>
                                                    <w:left w:val="none" w:sz="0" w:space="0" w:color="auto"/>
                                                    <w:bottom w:val="none" w:sz="0" w:space="0" w:color="auto"/>
                                                    <w:right w:val="none" w:sz="0" w:space="0" w:color="auto"/>
                                                  </w:divBdr>
                                                  <w:divsChild>
                                                    <w:div w:id="307173393">
                                                      <w:marLeft w:val="0"/>
                                                      <w:marRight w:val="0"/>
                                                      <w:marTop w:val="0"/>
                                                      <w:marBottom w:val="0"/>
                                                      <w:divBdr>
                                                        <w:top w:val="none" w:sz="0" w:space="0" w:color="auto"/>
                                                        <w:left w:val="none" w:sz="0" w:space="0" w:color="auto"/>
                                                        <w:bottom w:val="none" w:sz="0" w:space="0" w:color="auto"/>
                                                        <w:right w:val="none" w:sz="0" w:space="0" w:color="auto"/>
                                                      </w:divBdr>
                                                      <w:divsChild>
                                                        <w:div w:id="1316763574">
                                                          <w:marLeft w:val="0"/>
                                                          <w:marRight w:val="0"/>
                                                          <w:marTop w:val="0"/>
                                                          <w:marBottom w:val="0"/>
                                                          <w:divBdr>
                                                            <w:top w:val="none" w:sz="0" w:space="0" w:color="auto"/>
                                                            <w:left w:val="none" w:sz="0" w:space="0" w:color="auto"/>
                                                            <w:bottom w:val="none" w:sz="0" w:space="0" w:color="auto"/>
                                                            <w:right w:val="none" w:sz="0" w:space="0" w:color="auto"/>
                                                          </w:divBdr>
                                                        </w:div>
                                                        <w:div w:id="17859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049916">
      <w:bodyDiv w:val="1"/>
      <w:marLeft w:val="0"/>
      <w:marRight w:val="0"/>
      <w:marTop w:val="0"/>
      <w:marBottom w:val="0"/>
      <w:divBdr>
        <w:top w:val="none" w:sz="0" w:space="0" w:color="auto"/>
        <w:left w:val="none" w:sz="0" w:space="0" w:color="auto"/>
        <w:bottom w:val="none" w:sz="0" w:space="0" w:color="auto"/>
        <w:right w:val="none" w:sz="0" w:space="0" w:color="auto"/>
      </w:divBdr>
    </w:div>
    <w:div w:id="454982991">
      <w:bodyDiv w:val="1"/>
      <w:marLeft w:val="0"/>
      <w:marRight w:val="0"/>
      <w:marTop w:val="0"/>
      <w:marBottom w:val="0"/>
      <w:divBdr>
        <w:top w:val="none" w:sz="0" w:space="0" w:color="auto"/>
        <w:left w:val="none" w:sz="0" w:space="0" w:color="auto"/>
        <w:bottom w:val="none" w:sz="0" w:space="0" w:color="auto"/>
        <w:right w:val="none" w:sz="0" w:space="0" w:color="auto"/>
      </w:divBdr>
    </w:div>
    <w:div w:id="472719527">
      <w:bodyDiv w:val="1"/>
      <w:marLeft w:val="0"/>
      <w:marRight w:val="0"/>
      <w:marTop w:val="0"/>
      <w:marBottom w:val="0"/>
      <w:divBdr>
        <w:top w:val="none" w:sz="0" w:space="0" w:color="auto"/>
        <w:left w:val="none" w:sz="0" w:space="0" w:color="auto"/>
        <w:bottom w:val="none" w:sz="0" w:space="0" w:color="auto"/>
        <w:right w:val="none" w:sz="0" w:space="0" w:color="auto"/>
      </w:divBdr>
    </w:div>
    <w:div w:id="525485341">
      <w:bodyDiv w:val="1"/>
      <w:marLeft w:val="0"/>
      <w:marRight w:val="0"/>
      <w:marTop w:val="0"/>
      <w:marBottom w:val="0"/>
      <w:divBdr>
        <w:top w:val="none" w:sz="0" w:space="0" w:color="auto"/>
        <w:left w:val="none" w:sz="0" w:space="0" w:color="auto"/>
        <w:bottom w:val="none" w:sz="0" w:space="0" w:color="auto"/>
        <w:right w:val="none" w:sz="0" w:space="0" w:color="auto"/>
      </w:divBdr>
    </w:div>
    <w:div w:id="530611740">
      <w:bodyDiv w:val="1"/>
      <w:marLeft w:val="0"/>
      <w:marRight w:val="0"/>
      <w:marTop w:val="0"/>
      <w:marBottom w:val="0"/>
      <w:divBdr>
        <w:top w:val="none" w:sz="0" w:space="0" w:color="auto"/>
        <w:left w:val="none" w:sz="0" w:space="0" w:color="auto"/>
        <w:bottom w:val="none" w:sz="0" w:space="0" w:color="auto"/>
        <w:right w:val="none" w:sz="0" w:space="0" w:color="auto"/>
      </w:divBdr>
    </w:div>
    <w:div w:id="568928637">
      <w:bodyDiv w:val="1"/>
      <w:marLeft w:val="0"/>
      <w:marRight w:val="0"/>
      <w:marTop w:val="0"/>
      <w:marBottom w:val="0"/>
      <w:divBdr>
        <w:top w:val="none" w:sz="0" w:space="0" w:color="auto"/>
        <w:left w:val="none" w:sz="0" w:space="0" w:color="auto"/>
        <w:bottom w:val="none" w:sz="0" w:space="0" w:color="auto"/>
        <w:right w:val="none" w:sz="0" w:space="0" w:color="auto"/>
      </w:divBdr>
    </w:div>
    <w:div w:id="570432906">
      <w:bodyDiv w:val="1"/>
      <w:marLeft w:val="0"/>
      <w:marRight w:val="0"/>
      <w:marTop w:val="0"/>
      <w:marBottom w:val="0"/>
      <w:divBdr>
        <w:top w:val="none" w:sz="0" w:space="0" w:color="auto"/>
        <w:left w:val="none" w:sz="0" w:space="0" w:color="auto"/>
        <w:bottom w:val="none" w:sz="0" w:space="0" w:color="auto"/>
        <w:right w:val="none" w:sz="0" w:space="0" w:color="auto"/>
      </w:divBdr>
    </w:div>
    <w:div w:id="573706495">
      <w:bodyDiv w:val="1"/>
      <w:marLeft w:val="0"/>
      <w:marRight w:val="0"/>
      <w:marTop w:val="0"/>
      <w:marBottom w:val="0"/>
      <w:divBdr>
        <w:top w:val="none" w:sz="0" w:space="0" w:color="auto"/>
        <w:left w:val="none" w:sz="0" w:space="0" w:color="auto"/>
        <w:bottom w:val="none" w:sz="0" w:space="0" w:color="auto"/>
        <w:right w:val="none" w:sz="0" w:space="0" w:color="auto"/>
      </w:divBdr>
    </w:div>
    <w:div w:id="652686081">
      <w:bodyDiv w:val="1"/>
      <w:marLeft w:val="0"/>
      <w:marRight w:val="0"/>
      <w:marTop w:val="0"/>
      <w:marBottom w:val="0"/>
      <w:divBdr>
        <w:top w:val="none" w:sz="0" w:space="0" w:color="auto"/>
        <w:left w:val="none" w:sz="0" w:space="0" w:color="auto"/>
        <w:bottom w:val="none" w:sz="0" w:space="0" w:color="auto"/>
        <w:right w:val="none" w:sz="0" w:space="0" w:color="auto"/>
      </w:divBdr>
    </w:div>
    <w:div w:id="663817634">
      <w:bodyDiv w:val="1"/>
      <w:marLeft w:val="0"/>
      <w:marRight w:val="0"/>
      <w:marTop w:val="0"/>
      <w:marBottom w:val="0"/>
      <w:divBdr>
        <w:top w:val="none" w:sz="0" w:space="0" w:color="auto"/>
        <w:left w:val="none" w:sz="0" w:space="0" w:color="auto"/>
        <w:bottom w:val="none" w:sz="0" w:space="0" w:color="auto"/>
        <w:right w:val="none" w:sz="0" w:space="0" w:color="auto"/>
      </w:divBdr>
    </w:div>
    <w:div w:id="692993410">
      <w:bodyDiv w:val="1"/>
      <w:marLeft w:val="0"/>
      <w:marRight w:val="0"/>
      <w:marTop w:val="0"/>
      <w:marBottom w:val="0"/>
      <w:divBdr>
        <w:top w:val="none" w:sz="0" w:space="0" w:color="auto"/>
        <w:left w:val="none" w:sz="0" w:space="0" w:color="auto"/>
        <w:bottom w:val="none" w:sz="0" w:space="0" w:color="auto"/>
        <w:right w:val="none" w:sz="0" w:space="0" w:color="auto"/>
      </w:divBdr>
    </w:div>
    <w:div w:id="721903687">
      <w:bodyDiv w:val="1"/>
      <w:marLeft w:val="0"/>
      <w:marRight w:val="0"/>
      <w:marTop w:val="0"/>
      <w:marBottom w:val="0"/>
      <w:divBdr>
        <w:top w:val="none" w:sz="0" w:space="0" w:color="auto"/>
        <w:left w:val="none" w:sz="0" w:space="0" w:color="auto"/>
        <w:bottom w:val="none" w:sz="0" w:space="0" w:color="auto"/>
        <w:right w:val="none" w:sz="0" w:space="0" w:color="auto"/>
      </w:divBdr>
    </w:div>
    <w:div w:id="762650678">
      <w:bodyDiv w:val="1"/>
      <w:marLeft w:val="0"/>
      <w:marRight w:val="0"/>
      <w:marTop w:val="0"/>
      <w:marBottom w:val="0"/>
      <w:divBdr>
        <w:top w:val="none" w:sz="0" w:space="0" w:color="auto"/>
        <w:left w:val="none" w:sz="0" w:space="0" w:color="auto"/>
        <w:bottom w:val="none" w:sz="0" w:space="0" w:color="auto"/>
        <w:right w:val="none" w:sz="0" w:space="0" w:color="auto"/>
      </w:divBdr>
    </w:div>
    <w:div w:id="768040853">
      <w:bodyDiv w:val="1"/>
      <w:marLeft w:val="0"/>
      <w:marRight w:val="0"/>
      <w:marTop w:val="0"/>
      <w:marBottom w:val="0"/>
      <w:divBdr>
        <w:top w:val="none" w:sz="0" w:space="0" w:color="auto"/>
        <w:left w:val="none" w:sz="0" w:space="0" w:color="auto"/>
        <w:bottom w:val="none" w:sz="0" w:space="0" w:color="auto"/>
        <w:right w:val="none" w:sz="0" w:space="0" w:color="auto"/>
      </w:divBdr>
    </w:div>
    <w:div w:id="900676253">
      <w:bodyDiv w:val="1"/>
      <w:marLeft w:val="0"/>
      <w:marRight w:val="0"/>
      <w:marTop w:val="0"/>
      <w:marBottom w:val="0"/>
      <w:divBdr>
        <w:top w:val="none" w:sz="0" w:space="0" w:color="auto"/>
        <w:left w:val="none" w:sz="0" w:space="0" w:color="auto"/>
        <w:bottom w:val="none" w:sz="0" w:space="0" w:color="auto"/>
        <w:right w:val="none" w:sz="0" w:space="0" w:color="auto"/>
      </w:divBdr>
    </w:div>
    <w:div w:id="998920307">
      <w:bodyDiv w:val="1"/>
      <w:marLeft w:val="0"/>
      <w:marRight w:val="0"/>
      <w:marTop w:val="0"/>
      <w:marBottom w:val="0"/>
      <w:divBdr>
        <w:top w:val="none" w:sz="0" w:space="0" w:color="auto"/>
        <w:left w:val="none" w:sz="0" w:space="0" w:color="auto"/>
        <w:bottom w:val="none" w:sz="0" w:space="0" w:color="auto"/>
        <w:right w:val="none" w:sz="0" w:space="0" w:color="auto"/>
      </w:divBdr>
    </w:div>
    <w:div w:id="1028336664">
      <w:bodyDiv w:val="1"/>
      <w:marLeft w:val="0"/>
      <w:marRight w:val="0"/>
      <w:marTop w:val="0"/>
      <w:marBottom w:val="0"/>
      <w:divBdr>
        <w:top w:val="none" w:sz="0" w:space="0" w:color="auto"/>
        <w:left w:val="none" w:sz="0" w:space="0" w:color="auto"/>
        <w:bottom w:val="none" w:sz="0" w:space="0" w:color="auto"/>
        <w:right w:val="none" w:sz="0" w:space="0" w:color="auto"/>
      </w:divBdr>
    </w:div>
    <w:div w:id="1099523406">
      <w:bodyDiv w:val="1"/>
      <w:marLeft w:val="0"/>
      <w:marRight w:val="0"/>
      <w:marTop w:val="0"/>
      <w:marBottom w:val="0"/>
      <w:divBdr>
        <w:top w:val="none" w:sz="0" w:space="0" w:color="auto"/>
        <w:left w:val="none" w:sz="0" w:space="0" w:color="auto"/>
        <w:bottom w:val="none" w:sz="0" w:space="0" w:color="auto"/>
        <w:right w:val="none" w:sz="0" w:space="0" w:color="auto"/>
      </w:divBdr>
    </w:div>
    <w:div w:id="1150050643">
      <w:bodyDiv w:val="1"/>
      <w:marLeft w:val="0"/>
      <w:marRight w:val="0"/>
      <w:marTop w:val="0"/>
      <w:marBottom w:val="0"/>
      <w:divBdr>
        <w:top w:val="none" w:sz="0" w:space="0" w:color="auto"/>
        <w:left w:val="none" w:sz="0" w:space="0" w:color="auto"/>
        <w:bottom w:val="none" w:sz="0" w:space="0" w:color="auto"/>
        <w:right w:val="none" w:sz="0" w:space="0" w:color="auto"/>
      </w:divBdr>
    </w:div>
    <w:div w:id="1233466021">
      <w:bodyDiv w:val="1"/>
      <w:marLeft w:val="0"/>
      <w:marRight w:val="0"/>
      <w:marTop w:val="0"/>
      <w:marBottom w:val="0"/>
      <w:divBdr>
        <w:top w:val="none" w:sz="0" w:space="0" w:color="auto"/>
        <w:left w:val="none" w:sz="0" w:space="0" w:color="auto"/>
        <w:bottom w:val="none" w:sz="0" w:space="0" w:color="auto"/>
        <w:right w:val="none" w:sz="0" w:space="0" w:color="auto"/>
      </w:divBdr>
      <w:divsChild>
        <w:div w:id="58402093">
          <w:marLeft w:val="0"/>
          <w:marRight w:val="0"/>
          <w:marTop w:val="100"/>
          <w:marBottom w:val="100"/>
          <w:divBdr>
            <w:top w:val="none" w:sz="0" w:space="0" w:color="auto"/>
            <w:left w:val="none" w:sz="0" w:space="0" w:color="auto"/>
            <w:bottom w:val="none" w:sz="0" w:space="0" w:color="auto"/>
            <w:right w:val="none" w:sz="0" w:space="0" w:color="auto"/>
          </w:divBdr>
          <w:divsChild>
            <w:div w:id="953026377">
              <w:marLeft w:val="0"/>
              <w:marRight w:val="0"/>
              <w:marTop w:val="225"/>
              <w:marBottom w:val="750"/>
              <w:divBdr>
                <w:top w:val="none" w:sz="0" w:space="0" w:color="auto"/>
                <w:left w:val="none" w:sz="0" w:space="0" w:color="auto"/>
                <w:bottom w:val="none" w:sz="0" w:space="0" w:color="auto"/>
                <w:right w:val="none" w:sz="0" w:space="0" w:color="auto"/>
              </w:divBdr>
              <w:divsChild>
                <w:div w:id="967931994">
                  <w:marLeft w:val="0"/>
                  <w:marRight w:val="0"/>
                  <w:marTop w:val="0"/>
                  <w:marBottom w:val="0"/>
                  <w:divBdr>
                    <w:top w:val="none" w:sz="0" w:space="0" w:color="auto"/>
                    <w:left w:val="none" w:sz="0" w:space="0" w:color="auto"/>
                    <w:bottom w:val="none" w:sz="0" w:space="0" w:color="auto"/>
                    <w:right w:val="none" w:sz="0" w:space="0" w:color="auto"/>
                  </w:divBdr>
                  <w:divsChild>
                    <w:div w:id="771389717">
                      <w:marLeft w:val="0"/>
                      <w:marRight w:val="0"/>
                      <w:marTop w:val="0"/>
                      <w:marBottom w:val="0"/>
                      <w:divBdr>
                        <w:top w:val="none" w:sz="0" w:space="0" w:color="auto"/>
                        <w:left w:val="none" w:sz="0" w:space="0" w:color="auto"/>
                        <w:bottom w:val="none" w:sz="0" w:space="0" w:color="auto"/>
                        <w:right w:val="none" w:sz="0" w:space="0" w:color="auto"/>
                      </w:divBdr>
                      <w:divsChild>
                        <w:div w:id="1834686530">
                          <w:marLeft w:val="0"/>
                          <w:marRight w:val="0"/>
                          <w:marTop w:val="0"/>
                          <w:marBottom w:val="0"/>
                          <w:divBdr>
                            <w:top w:val="none" w:sz="0" w:space="0" w:color="auto"/>
                            <w:left w:val="none" w:sz="0" w:space="0" w:color="auto"/>
                            <w:bottom w:val="none" w:sz="0" w:space="0" w:color="auto"/>
                            <w:right w:val="none" w:sz="0" w:space="0" w:color="auto"/>
                          </w:divBdr>
                          <w:divsChild>
                            <w:div w:id="1462992397">
                              <w:marLeft w:val="0"/>
                              <w:marRight w:val="0"/>
                              <w:marTop w:val="0"/>
                              <w:marBottom w:val="0"/>
                              <w:divBdr>
                                <w:top w:val="none" w:sz="0" w:space="0" w:color="auto"/>
                                <w:left w:val="none" w:sz="0" w:space="0" w:color="auto"/>
                                <w:bottom w:val="none" w:sz="0" w:space="0" w:color="auto"/>
                                <w:right w:val="none" w:sz="0" w:space="0" w:color="auto"/>
                              </w:divBdr>
                              <w:divsChild>
                                <w:div w:id="1572619448">
                                  <w:marLeft w:val="0"/>
                                  <w:marRight w:val="0"/>
                                  <w:marTop w:val="0"/>
                                  <w:marBottom w:val="0"/>
                                  <w:divBdr>
                                    <w:top w:val="none" w:sz="0" w:space="0" w:color="auto"/>
                                    <w:left w:val="none" w:sz="0" w:space="0" w:color="auto"/>
                                    <w:bottom w:val="none" w:sz="0" w:space="0" w:color="auto"/>
                                    <w:right w:val="none" w:sz="0" w:space="0" w:color="auto"/>
                                  </w:divBdr>
                                  <w:divsChild>
                                    <w:div w:id="1361585220">
                                      <w:marLeft w:val="0"/>
                                      <w:marRight w:val="0"/>
                                      <w:marTop w:val="0"/>
                                      <w:marBottom w:val="0"/>
                                      <w:divBdr>
                                        <w:top w:val="none" w:sz="0" w:space="0" w:color="auto"/>
                                        <w:left w:val="none" w:sz="0" w:space="0" w:color="auto"/>
                                        <w:bottom w:val="none" w:sz="0" w:space="0" w:color="auto"/>
                                        <w:right w:val="none" w:sz="0" w:space="0" w:color="auto"/>
                                      </w:divBdr>
                                      <w:divsChild>
                                        <w:div w:id="816148520">
                                          <w:marLeft w:val="0"/>
                                          <w:marRight w:val="0"/>
                                          <w:marTop w:val="0"/>
                                          <w:marBottom w:val="0"/>
                                          <w:divBdr>
                                            <w:top w:val="none" w:sz="0" w:space="0" w:color="auto"/>
                                            <w:left w:val="none" w:sz="0" w:space="0" w:color="auto"/>
                                            <w:bottom w:val="none" w:sz="0" w:space="0" w:color="auto"/>
                                            <w:right w:val="none" w:sz="0" w:space="0" w:color="auto"/>
                                          </w:divBdr>
                                          <w:divsChild>
                                            <w:div w:id="362175696">
                                              <w:marLeft w:val="0"/>
                                              <w:marRight w:val="0"/>
                                              <w:marTop w:val="0"/>
                                              <w:marBottom w:val="0"/>
                                              <w:divBdr>
                                                <w:top w:val="none" w:sz="0" w:space="0" w:color="auto"/>
                                                <w:left w:val="none" w:sz="0" w:space="0" w:color="auto"/>
                                                <w:bottom w:val="none" w:sz="0" w:space="0" w:color="auto"/>
                                                <w:right w:val="none" w:sz="0" w:space="0" w:color="auto"/>
                                              </w:divBdr>
                                              <w:divsChild>
                                                <w:div w:id="1908109480">
                                                  <w:marLeft w:val="0"/>
                                                  <w:marRight w:val="0"/>
                                                  <w:marTop w:val="0"/>
                                                  <w:marBottom w:val="0"/>
                                                  <w:divBdr>
                                                    <w:top w:val="none" w:sz="0" w:space="0" w:color="auto"/>
                                                    <w:left w:val="none" w:sz="0" w:space="0" w:color="auto"/>
                                                    <w:bottom w:val="none" w:sz="0" w:space="0" w:color="auto"/>
                                                    <w:right w:val="none" w:sz="0" w:space="0" w:color="auto"/>
                                                  </w:divBdr>
                                                  <w:divsChild>
                                                    <w:div w:id="1235317130">
                                                      <w:marLeft w:val="0"/>
                                                      <w:marRight w:val="0"/>
                                                      <w:marTop w:val="0"/>
                                                      <w:marBottom w:val="0"/>
                                                      <w:divBdr>
                                                        <w:top w:val="none" w:sz="0" w:space="0" w:color="auto"/>
                                                        <w:left w:val="none" w:sz="0" w:space="0" w:color="auto"/>
                                                        <w:bottom w:val="none" w:sz="0" w:space="0" w:color="auto"/>
                                                        <w:right w:val="none" w:sz="0" w:space="0" w:color="auto"/>
                                                      </w:divBdr>
                                                      <w:divsChild>
                                                        <w:div w:id="572468416">
                                                          <w:marLeft w:val="0"/>
                                                          <w:marRight w:val="0"/>
                                                          <w:marTop w:val="0"/>
                                                          <w:marBottom w:val="0"/>
                                                          <w:divBdr>
                                                            <w:top w:val="none" w:sz="0" w:space="0" w:color="auto"/>
                                                            <w:left w:val="none" w:sz="0" w:space="0" w:color="auto"/>
                                                            <w:bottom w:val="none" w:sz="0" w:space="0" w:color="auto"/>
                                                            <w:right w:val="none" w:sz="0" w:space="0" w:color="auto"/>
                                                          </w:divBdr>
                                                          <w:divsChild>
                                                            <w:div w:id="1505823615">
                                                              <w:marLeft w:val="0"/>
                                                              <w:marRight w:val="0"/>
                                                              <w:marTop w:val="0"/>
                                                              <w:marBottom w:val="0"/>
                                                              <w:divBdr>
                                                                <w:top w:val="none" w:sz="0" w:space="0" w:color="auto"/>
                                                                <w:left w:val="none" w:sz="0" w:space="0" w:color="auto"/>
                                                                <w:bottom w:val="none" w:sz="0" w:space="0" w:color="auto"/>
                                                                <w:right w:val="none" w:sz="0" w:space="0" w:color="auto"/>
                                                              </w:divBdr>
                                                              <w:divsChild>
                                                                <w:div w:id="70473453">
                                                                  <w:marLeft w:val="0"/>
                                                                  <w:marRight w:val="0"/>
                                                                  <w:marTop w:val="0"/>
                                                                  <w:marBottom w:val="0"/>
                                                                  <w:divBdr>
                                                                    <w:top w:val="none" w:sz="0" w:space="0" w:color="auto"/>
                                                                    <w:left w:val="none" w:sz="0" w:space="0" w:color="auto"/>
                                                                    <w:bottom w:val="none" w:sz="0" w:space="0" w:color="auto"/>
                                                                    <w:right w:val="none" w:sz="0" w:space="0" w:color="auto"/>
                                                                  </w:divBdr>
                                                                  <w:divsChild>
                                                                    <w:div w:id="837580942">
                                                                      <w:marLeft w:val="0"/>
                                                                      <w:marRight w:val="0"/>
                                                                      <w:marTop w:val="0"/>
                                                                      <w:marBottom w:val="0"/>
                                                                      <w:divBdr>
                                                                        <w:top w:val="none" w:sz="0" w:space="0" w:color="auto"/>
                                                                        <w:left w:val="none" w:sz="0" w:space="0" w:color="auto"/>
                                                                        <w:bottom w:val="none" w:sz="0" w:space="0" w:color="auto"/>
                                                                        <w:right w:val="none" w:sz="0" w:space="0" w:color="auto"/>
                                                                      </w:divBdr>
                                                                    </w:div>
                                                                    <w:div w:id="1136526865">
                                                                      <w:marLeft w:val="0"/>
                                                                      <w:marRight w:val="0"/>
                                                                      <w:marTop w:val="0"/>
                                                                      <w:marBottom w:val="0"/>
                                                                      <w:divBdr>
                                                                        <w:top w:val="none" w:sz="0" w:space="0" w:color="auto"/>
                                                                        <w:left w:val="none" w:sz="0" w:space="0" w:color="auto"/>
                                                                        <w:bottom w:val="none" w:sz="0" w:space="0" w:color="auto"/>
                                                                        <w:right w:val="none" w:sz="0" w:space="0" w:color="auto"/>
                                                                      </w:divBdr>
                                                                    </w:div>
                                                                  </w:divsChild>
                                                                </w:div>
                                                                <w:div w:id="276640669">
                                                                  <w:marLeft w:val="0"/>
                                                                  <w:marRight w:val="0"/>
                                                                  <w:marTop w:val="0"/>
                                                                  <w:marBottom w:val="0"/>
                                                                  <w:divBdr>
                                                                    <w:top w:val="none" w:sz="0" w:space="0" w:color="auto"/>
                                                                    <w:left w:val="none" w:sz="0" w:space="0" w:color="auto"/>
                                                                    <w:bottom w:val="none" w:sz="0" w:space="0" w:color="auto"/>
                                                                    <w:right w:val="none" w:sz="0" w:space="0" w:color="auto"/>
                                                                  </w:divBdr>
                                                                  <w:divsChild>
                                                                    <w:div w:id="1516573124">
                                                                      <w:marLeft w:val="0"/>
                                                                      <w:marRight w:val="0"/>
                                                                      <w:marTop w:val="0"/>
                                                                      <w:marBottom w:val="0"/>
                                                                      <w:divBdr>
                                                                        <w:top w:val="none" w:sz="0" w:space="0" w:color="auto"/>
                                                                        <w:left w:val="none" w:sz="0" w:space="0" w:color="auto"/>
                                                                        <w:bottom w:val="none" w:sz="0" w:space="0" w:color="auto"/>
                                                                        <w:right w:val="none" w:sz="0" w:space="0" w:color="auto"/>
                                                                      </w:divBdr>
                                                                    </w:div>
                                                                  </w:divsChild>
                                                                </w:div>
                                                                <w:div w:id="1770737648">
                                                                  <w:marLeft w:val="0"/>
                                                                  <w:marRight w:val="0"/>
                                                                  <w:marTop w:val="0"/>
                                                                  <w:marBottom w:val="0"/>
                                                                  <w:divBdr>
                                                                    <w:top w:val="none" w:sz="0" w:space="0" w:color="auto"/>
                                                                    <w:left w:val="none" w:sz="0" w:space="0" w:color="auto"/>
                                                                    <w:bottom w:val="none" w:sz="0" w:space="0" w:color="auto"/>
                                                                    <w:right w:val="none" w:sz="0" w:space="0" w:color="auto"/>
                                                                  </w:divBdr>
                                                                  <w:divsChild>
                                                                    <w:div w:id="327680073">
                                                                      <w:marLeft w:val="0"/>
                                                                      <w:marRight w:val="0"/>
                                                                      <w:marTop w:val="0"/>
                                                                      <w:marBottom w:val="0"/>
                                                                      <w:divBdr>
                                                                        <w:top w:val="none" w:sz="0" w:space="0" w:color="auto"/>
                                                                        <w:left w:val="none" w:sz="0" w:space="0" w:color="auto"/>
                                                                        <w:bottom w:val="none" w:sz="0" w:space="0" w:color="auto"/>
                                                                        <w:right w:val="none" w:sz="0" w:space="0" w:color="auto"/>
                                                                      </w:divBdr>
                                                                    </w:div>
                                                                    <w:div w:id="9285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674600">
      <w:bodyDiv w:val="1"/>
      <w:marLeft w:val="0"/>
      <w:marRight w:val="0"/>
      <w:marTop w:val="0"/>
      <w:marBottom w:val="0"/>
      <w:divBdr>
        <w:top w:val="none" w:sz="0" w:space="0" w:color="auto"/>
        <w:left w:val="none" w:sz="0" w:space="0" w:color="auto"/>
        <w:bottom w:val="none" w:sz="0" w:space="0" w:color="auto"/>
        <w:right w:val="none" w:sz="0" w:space="0" w:color="auto"/>
      </w:divBdr>
      <w:divsChild>
        <w:div w:id="1382711000">
          <w:marLeft w:val="0"/>
          <w:marRight w:val="0"/>
          <w:marTop w:val="100"/>
          <w:marBottom w:val="100"/>
          <w:divBdr>
            <w:top w:val="none" w:sz="0" w:space="0" w:color="auto"/>
            <w:left w:val="none" w:sz="0" w:space="0" w:color="auto"/>
            <w:bottom w:val="none" w:sz="0" w:space="0" w:color="auto"/>
            <w:right w:val="none" w:sz="0" w:space="0" w:color="auto"/>
          </w:divBdr>
          <w:divsChild>
            <w:div w:id="1492599344">
              <w:marLeft w:val="0"/>
              <w:marRight w:val="0"/>
              <w:marTop w:val="225"/>
              <w:marBottom w:val="750"/>
              <w:divBdr>
                <w:top w:val="none" w:sz="0" w:space="0" w:color="auto"/>
                <w:left w:val="none" w:sz="0" w:space="0" w:color="auto"/>
                <w:bottom w:val="none" w:sz="0" w:space="0" w:color="auto"/>
                <w:right w:val="none" w:sz="0" w:space="0" w:color="auto"/>
              </w:divBdr>
              <w:divsChild>
                <w:div w:id="1924601947">
                  <w:marLeft w:val="0"/>
                  <w:marRight w:val="0"/>
                  <w:marTop w:val="0"/>
                  <w:marBottom w:val="0"/>
                  <w:divBdr>
                    <w:top w:val="none" w:sz="0" w:space="0" w:color="auto"/>
                    <w:left w:val="none" w:sz="0" w:space="0" w:color="auto"/>
                    <w:bottom w:val="none" w:sz="0" w:space="0" w:color="auto"/>
                    <w:right w:val="none" w:sz="0" w:space="0" w:color="auto"/>
                  </w:divBdr>
                  <w:divsChild>
                    <w:div w:id="56054903">
                      <w:marLeft w:val="0"/>
                      <w:marRight w:val="0"/>
                      <w:marTop w:val="0"/>
                      <w:marBottom w:val="0"/>
                      <w:divBdr>
                        <w:top w:val="none" w:sz="0" w:space="0" w:color="auto"/>
                        <w:left w:val="none" w:sz="0" w:space="0" w:color="auto"/>
                        <w:bottom w:val="none" w:sz="0" w:space="0" w:color="auto"/>
                        <w:right w:val="none" w:sz="0" w:space="0" w:color="auto"/>
                      </w:divBdr>
                      <w:divsChild>
                        <w:div w:id="938563857">
                          <w:marLeft w:val="0"/>
                          <w:marRight w:val="0"/>
                          <w:marTop w:val="0"/>
                          <w:marBottom w:val="0"/>
                          <w:divBdr>
                            <w:top w:val="none" w:sz="0" w:space="0" w:color="auto"/>
                            <w:left w:val="none" w:sz="0" w:space="0" w:color="auto"/>
                            <w:bottom w:val="none" w:sz="0" w:space="0" w:color="auto"/>
                            <w:right w:val="none" w:sz="0" w:space="0" w:color="auto"/>
                          </w:divBdr>
                          <w:divsChild>
                            <w:div w:id="2048873162">
                              <w:marLeft w:val="0"/>
                              <w:marRight w:val="0"/>
                              <w:marTop w:val="0"/>
                              <w:marBottom w:val="0"/>
                              <w:divBdr>
                                <w:top w:val="none" w:sz="0" w:space="0" w:color="auto"/>
                                <w:left w:val="none" w:sz="0" w:space="0" w:color="auto"/>
                                <w:bottom w:val="none" w:sz="0" w:space="0" w:color="auto"/>
                                <w:right w:val="none" w:sz="0" w:space="0" w:color="auto"/>
                              </w:divBdr>
                              <w:divsChild>
                                <w:div w:id="936212194">
                                  <w:marLeft w:val="0"/>
                                  <w:marRight w:val="0"/>
                                  <w:marTop w:val="0"/>
                                  <w:marBottom w:val="0"/>
                                  <w:divBdr>
                                    <w:top w:val="none" w:sz="0" w:space="0" w:color="auto"/>
                                    <w:left w:val="none" w:sz="0" w:space="0" w:color="auto"/>
                                    <w:bottom w:val="none" w:sz="0" w:space="0" w:color="auto"/>
                                    <w:right w:val="none" w:sz="0" w:space="0" w:color="auto"/>
                                  </w:divBdr>
                                  <w:divsChild>
                                    <w:div w:id="2048334841">
                                      <w:marLeft w:val="0"/>
                                      <w:marRight w:val="0"/>
                                      <w:marTop w:val="0"/>
                                      <w:marBottom w:val="0"/>
                                      <w:divBdr>
                                        <w:top w:val="none" w:sz="0" w:space="0" w:color="auto"/>
                                        <w:left w:val="none" w:sz="0" w:space="0" w:color="auto"/>
                                        <w:bottom w:val="none" w:sz="0" w:space="0" w:color="auto"/>
                                        <w:right w:val="none" w:sz="0" w:space="0" w:color="auto"/>
                                      </w:divBdr>
                                      <w:divsChild>
                                        <w:div w:id="388849597">
                                          <w:marLeft w:val="0"/>
                                          <w:marRight w:val="0"/>
                                          <w:marTop w:val="0"/>
                                          <w:marBottom w:val="0"/>
                                          <w:divBdr>
                                            <w:top w:val="none" w:sz="0" w:space="0" w:color="auto"/>
                                            <w:left w:val="none" w:sz="0" w:space="0" w:color="auto"/>
                                            <w:bottom w:val="none" w:sz="0" w:space="0" w:color="auto"/>
                                            <w:right w:val="none" w:sz="0" w:space="0" w:color="auto"/>
                                          </w:divBdr>
                                          <w:divsChild>
                                            <w:div w:id="389152798">
                                              <w:marLeft w:val="0"/>
                                              <w:marRight w:val="0"/>
                                              <w:marTop w:val="0"/>
                                              <w:marBottom w:val="0"/>
                                              <w:divBdr>
                                                <w:top w:val="none" w:sz="0" w:space="0" w:color="auto"/>
                                                <w:left w:val="none" w:sz="0" w:space="0" w:color="auto"/>
                                                <w:bottom w:val="none" w:sz="0" w:space="0" w:color="auto"/>
                                                <w:right w:val="none" w:sz="0" w:space="0" w:color="auto"/>
                                              </w:divBdr>
                                              <w:divsChild>
                                                <w:div w:id="265383501">
                                                  <w:marLeft w:val="0"/>
                                                  <w:marRight w:val="0"/>
                                                  <w:marTop w:val="0"/>
                                                  <w:marBottom w:val="0"/>
                                                  <w:divBdr>
                                                    <w:top w:val="none" w:sz="0" w:space="0" w:color="auto"/>
                                                    <w:left w:val="none" w:sz="0" w:space="0" w:color="auto"/>
                                                    <w:bottom w:val="none" w:sz="0" w:space="0" w:color="auto"/>
                                                    <w:right w:val="none" w:sz="0" w:space="0" w:color="auto"/>
                                                  </w:divBdr>
                                                  <w:divsChild>
                                                    <w:div w:id="1168864818">
                                                      <w:marLeft w:val="0"/>
                                                      <w:marRight w:val="0"/>
                                                      <w:marTop w:val="0"/>
                                                      <w:marBottom w:val="0"/>
                                                      <w:divBdr>
                                                        <w:top w:val="none" w:sz="0" w:space="0" w:color="auto"/>
                                                        <w:left w:val="none" w:sz="0" w:space="0" w:color="auto"/>
                                                        <w:bottom w:val="none" w:sz="0" w:space="0" w:color="auto"/>
                                                        <w:right w:val="none" w:sz="0" w:space="0" w:color="auto"/>
                                                      </w:divBdr>
                                                      <w:divsChild>
                                                        <w:div w:id="1971937745">
                                                          <w:marLeft w:val="0"/>
                                                          <w:marRight w:val="0"/>
                                                          <w:marTop w:val="0"/>
                                                          <w:marBottom w:val="0"/>
                                                          <w:divBdr>
                                                            <w:top w:val="none" w:sz="0" w:space="0" w:color="auto"/>
                                                            <w:left w:val="none" w:sz="0" w:space="0" w:color="auto"/>
                                                            <w:bottom w:val="none" w:sz="0" w:space="0" w:color="auto"/>
                                                            <w:right w:val="none" w:sz="0" w:space="0" w:color="auto"/>
                                                          </w:divBdr>
                                                          <w:divsChild>
                                                            <w:div w:id="322589661">
                                                              <w:marLeft w:val="0"/>
                                                              <w:marRight w:val="0"/>
                                                              <w:marTop w:val="0"/>
                                                              <w:marBottom w:val="0"/>
                                                              <w:divBdr>
                                                                <w:top w:val="none" w:sz="0" w:space="0" w:color="auto"/>
                                                                <w:left w:val="none" w:sz="0" w:space="0" w:color="auto"/>
                                                                <w:bottom w:val="none" w:sz="0" w:space="0" w:color="auto"/>
                                                                <w:right w:val="none" w:sz="0" w:space="0" w:color="auto"/>
                                                              </w:divBdr>
                                                              <w:divsChild>
                                                                <w:div w:id="454494936">
                                                                  <w:marLeft w:val="0"/>
                                                                  <w:marRight w:val="0"/>
                                                                  <w:marTop w:val="0"/>
                                                                  <w:marBottom w:val="0"/>
                                                                  <w:divBdr>
                                                                    <w:top w:val="none" w:sz="0" w:space="0" w:color="auto"/>
                                                                    <w:left w:val="none" w:sz="0" w:space="0" w:color="auto"/>
                                                                    <w:bottom w:val="none" w:sz="0" w:space="0" w:color="auto"/>
                                                                    <w:right w:val="none" w:sz="0" w:space="0" w:color="auto"/>
                                                                  </w:divBdr>
                                                                  <w:divsChild>
                                                                    <w:div w:id="1054036825">
                                                                      <w:marLeft w:val="0"/>
                                                                      <w:marRight w:val="0"/>
                                                                      <w:marTop w:val="0"/>
                                                                      <w:marBottom w:val="0"/>
                                                                      <w:divBdr>
                                                                        <w:top w:val="none" w:sz="0" w:space="0" w:color="auto"/>
                                                                        <w:left w:val="none" w:sz="0" w:space="0" w:color="auto"/>
                                                                        <w:bottom w:val="none" w:sz="0" w:space="0" w:color="auto"/>
                                                                        <w:right w:val="none" w:sz="0" w:space="0" w:color="auto"/>
                                                                      </w:divBdr>
                                                                    </w:div>
                                                                    <w:div w:id="14391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5493550">
      <w:bodyDiv w:val="1"/>
      <w:marLeft w:val="0"/>
      <w:marRight w:val="0"/>
      <w:marTop w:val="0"/>
      <w:marBottom w:val="0"/>
      <w:divBdr>
        <w:top w:val="none" w:sz="0" w:space="0" w:color="auto"/>
        <w:left w:val="none" w:sz="0" w:space="0" w:color="auto"/>
        <w:bottom w:val="none" w:sz="0" w:space="0" w:color="auto"/>
        <w:right w:val="none" w:sz="0" w:space="0" w:color="auto"/>
      </w:divBdr>
    </w:div>
    <w:div w:id="1389382493">
      <w:bodyDiv w:val="1"/>
      <w:marLeft w:val="0"/>
      <w:marRight w:val="0"/>
      <w:marTop w:val="0"/>
      <w:marBottom w:val="0"/>
      <w:divBdr>
        <w:top w:val="none" w:sz="0" w:space="0" w:color="auto"/>
        <w:left w:val="none" w:sz="0" w:space="0" w:color="auto"/>
        <w:bottom w:val="none" w:sz="0" w:space="0" w:color="auto"/>
        <w:right w:val="none" w:sz="0" w:space="0" w:color="auto"/>
      </w:divBdr>
    </w:div>
    <w:div w:id="1430347578">
      <w:bodyDiv w:val="1"/>
      <w:marLeft w:val="0"/>
      <w:marRight w:val="0"/>
      <w:marTop w:val="0"/>
      <w:marBottom w:val="0"/>
      <w:divBdr>
        <w:top w:val="none" w:sz="0" w:space="0" w:color="auto"/>
        <w:left w:val="none" w:sz="0" w:space="0" w:color="auto"/>
        <w:bottom w:val="none" w:sz="0" w:space="0" w:color="auto"/>
        <w:right w:val="none" w:sz="0" w:space="0" w:color="auto"/>
      </w:divBdr>
      <w:divsChild>
        <w:div w:id="1493373839">
          <w:marLeft w:val="0"/>
          <w:marRight w:val="0"/>
          <w:marTop w:val="100"/>
          <w:marBottom w:val="100"/>
          <w:divBdr>
            <w:top w:val="none" w:sz="0" w:space="0" w:color="auto"/>
            <w:left w:val="none" w:sz="0" w:space="0" w:color="auto"/>
            <w:bottom w:val="none" w:sz="0" w:space="0" w:color="auto"/>
            <w:right w:val="none" w:sz="0" w:space="0" w:color="auto"/>
          </w:divBdr>
          <w:divsChild>
            <w:div w:id="2092703101">
              <w:marLeft w:val="0"/>
              <w:marRight w:val="0"/>
              <w:marTop w:val="225"/>
              <w:marBottom w:val="750"/>
              <w:divBdr>
                <w:top w:val="none" w:sz="0" w:space="0" w:color="auto"/>
                <w:left w:val="none" w:sz="0" w:space="0" w:color="auto"/>
                <w:bottom w:val="none" w:sz="0" w:space="0" w:color="auto"/>
                <w:right w:val="none" w:sz="0" w:space="0" w:color="auto"/>
              </w:divBdr>
              <w:divsChild>
                <w:div w:id="1079597809">
                  <w:marLeft w:val="0"/>
                  <w:marRight w:val="0"/>
                  <w:marTop w:val="0"/>
                  <w:marBottom w:val="0"/>
                  <w:divBdr>
                    <w:top w:val="none" w:sz="0" w:space="0" w:color="auto"/>
                    <w:left w:val="none" w:sz="0" w:space="0" w:color="auto"/>
                    <w:bottom w:val="none" w:sz="0" w:space="0" w:color="auto"/>
                    <w:right w:val="none" w:sz="0" w:space="0" w:color="auto"/>
                  </w:divBdr>
                  <w:divsChild>
                    <w:div w:id="1751350376">
                      <w:marLeft w:val="0"/>
                      <w:marRight w:val="0"/>
                      <w:marTop w:val="0"/>
                      <w:marBottom w:val="0"/>
                      <w:divBdr>
                        <w:top w:val="none" w:sz="0" w:space="0" w:color="auto"/>
                        <w:left w:val="none" w:sz="0" w:space="0" w:color="auto"/>
                        <w:bottom w:val="none" w:sz="0" w:space="0" w:color="auto"/>
                        <w:right w:val="none" w:sz="0" w:space="0" w:color="auto"/>
                      </w:divBdr>
                      <w:divsChild>
                        <w:div w:id="275794748">
                          <w:marLeft w:val="0"/>
                          <w:marRight w:val="0"/>
                          <w:marTop w:val="0"/>
                          <w:marBottom w:val="0"/>
                          <w:divBdr>
                            <w:top w:val="none" w:sz="0" w:space="0" w:color="auto"/>
                            <w:left w:val="none" w:sz="0" w:space="0" w:color="auto"/>
                            <w:bottom w:val="none" w:sz="0" w:space="0" w:color="auto"/>
                            <w:right w:val="none" w:sz="0" w:space="0" w:color="auto"/>
                          </w:divBdr>
                          <w:divsChild>
                            <w:div w:id="28142994">
                              <w:marLeft w:val="0"/>
                              <w:marRight w:val="0"/>
                              <w:marTop w:val="0"/>
                              <w:marBottom w:val="0"/>
                              <w:divBdr>
                                <w:top w:val="none" w:sz="0" w:space="0" w:color="auto"/>
                                <w:left w:val="none" w:sz="0" w:space="0" w:color="auto"/>
                                <w:bottom w:val="none" w:sz="0" w:space="0" w:color="auto"/>
                                <w:right w:val="none" w:sz="0" w:space="0" w:color="auto"/>
                              </w:divBdr>
                              <w:divsChild>
                                <w:div w:id="1727334370">
                                  <w:marLeft w:val="0"/>
                                  <w:marRight w:val="0"/>
                                  <w:marTop w:val="0"/>
                                  <w:marBottom w:val="0"/>
                                  <w:divBdr>
                                    <w:top w:val="none" w:sz="0" w:space="0" w:color="auto"/>
                                    <w:left w:val="none" w:sz="0" w:space="0" w:color="auto"/>
                                    <w:bottom w:val="none" w:sz="0" w:space="0" w:color="auto"/>
                                    <w:right w:val="none" w:sz="0" w:space="0" w:color="auto"/>
                                  </w:divBdr>
                                  <w:divsChild>
                                    <w:div w:id="1680234942">
                                      <w:marLeft w:val="0"/>
                                      <w:marRight w:val="0"/>
                                      <w:marTop w:val="0"/>
                                      <w:marBottom w:val="0"/>
                                      <w:divBdr>
                                        <w:top w:val="none" w:sz="0" w:space="0" w:color="auto"/>
                                        <w:left w:val="none" w:sz="0" w:space="0" w:color="auto"/>
                                        <w:bottom w:val="none" w:sz="0" w:space="0" w:color="auto"/>
                                        <w:right w:val="none" w:sz="0" w:space="0" w:color="auto"/>
                                      </w:divBdr>
                                      <w:divsChild>
                                        <w:div w:id="204758142">
                                          <w:marLeft w:val="0"/>
                                          <w:marRight w:val="0"/>
                                          <w:marTop w:val="0"/>
                                          <w:marBottom w:val="0"/>
                                          <w:divBdr>
                                            <w:top w:val="none" w:sz="0" w:space="0" w:color="auto"/>
                                            <w:left w:val="none" w:sz="0" w:space="0" w:color="auto"/>
                                            <w:bottom w:val="none" w:sz="0" w:space="0" w:color="auto"/>
                                            <w:right w:val="none" w:sz="0" w:space="0" w:color="auto"/>
                                          </w:divBdr>
                                          <w:divsChild>
                                            <w:div w:id="494032375">
                                              <w:marLeft w:val="0"/>
                                              <w:marRight w:val="0"/>
                                              <w:marTop w:val="0"/>
                                              <w:marBottom w:val="0"/>
                                              <w:divBdr>
                                                <w:top w:val="none" w:sz="0" w:space="0" w:color="auto"/>
                                                <w:left w:val="none" w:sz="0" w:space="0" w:color="auto"/>
                                                <w:bottom w:val="none" w:sz="0" w:space="0" w:color="auto"/>
                                                <w:right w:val="none" w:sz="0" w:space="0" w:color="auto"/>
                                              </w:divBdr>
                                              <w:divsChild>
                                                <w:div w:id="1452898323">
                                                  <w:marLeft w:val="0"/>
                                                  <w:marRight w:val="0"/>
                                                  <w:marTop w:val="0"/>
                                                  <w:marBottom w:val="0"/>
                                                  <w:divBdr>
                                                    <w:top w:val="none" w:sz="0" w:space="0" w:color="auto"/>
                                                    <w:left w:val="none" w:sz="0" w:space="0" w:color="auto"/>
                                                    <w:bottom w:val="none" w:sz="0" w:space="0" w:color="auto"/>
                                                    <w:right w:val="none" w:sz="0" w:space="0" w:color="auto"/>
                                                  </w:divBdr>
                                                  <w:divsChild>
                                                    <w:div w:id="521667363">
                                                      <w:marLeft w:val="0"/>
                                                      <w:marRight w:val="0"/>
                                                      <w:marTop w:val="0"/>
                                                      <w:marBottom w:val="0"/>
                                                      <w:divBdr>
                                                        <w:top w:val="none" w:sz="0" w:space="0" w:color="auto"/>
                                                        <w:left w:val="none" w:sz="0" w:space="0" w:color="auto"/>
                                                        <w:bottom w:val="none" w:sz="0" w:space="0" w:color="auto"/>
                                                        <w:right w:val="none" w:sz="0" w:space="0" w:color="auto"/>
                                                      </w:divBdr>
                                                      <w:divsChild>
                                                        <w:div w:id="205065657">
                                                          <w:marLeft w:val="0"/>
                                                          <w:marRight w:val="0"/>
                                                          <w:marTop w:val="0"/>
                                                          <w:marBottom w:val="0"/>
                                                          <w:divBdr>
                                                            <w:top w:val="none" w:sz="0" w:space="0" w:color="auto"/>
                                                            <w:left w:val="none" w:sz="0" w:space="0" w:color="auto"/>
                                                            <w:bottom w:val="none" w:sz="0" w:space="0" w:color="auto"/>
                                                            <w:right w:val="none" w:sz="0" w:space="0" w:color="auto"/>
                                                          </w:divBdr>
                                                          <w:divsChild>
                                                            <w:div w:id="1475760874">
                                                              <w:marLeft w:val="0"/>
                                                              <w:marRight w:val="0"/>
                                                              <w:marTop w:val="0"/>
                                                              <w:marBottom w:val="0"/>
                                                              <w:divBdr>
                                                                <w:top w:val="none" w:sz="0" w:space="0" w:color="auto"/>
                                                                <w:left w:val="none" w:sz="0" w:space="0" w:color="auto"/>
                                                                <w:bottom w:val="none" w:sz="0" w:space="0" w:color="auto"/>
                                                                <w:right w:val="none" w:sz="0" w:space="0" w:color="auto"/>
                                                              </w:divBdr>
                                                            </w:div>
                                                          </w:divsChild>
                                                        </w:div>
                                                        <w:div w:id="1699089510">
                                                          <w:marLeft w:val="0"/>
                                                          <w:marRight w:val="0"/>
                                                          <w:marTop w:val="0"/>
                                                          <w:marBottom w:val="0"/>
                                                          <w:divBdr>
                                                            <w:top w:val="none" w:sz="0" w:space="0" w:color="auto"/>
                                                            <w:left w:val="none" w:sz="0" w:space="0" w:color="auto"/>
                                                            <w:bottom w:val="none" w:sz="0" w:space="0" w:color="auto"/>
                                                            <w:right w:val="none" w:sz="0" w:space="0" w:color="auto"/>
                                                          </w:divBdr>
                                                          <w:divsChild>
                                                            <w:div w:id="1139108762">
                                                              <w:marLeft w:val="0"/>
                                                              <w:marRight w:val="0"/>
                                                              <w:marTop w:val="0"/>
                                                              <w:marBottom w:val="0"/>
                                                              <w:divBdr>
                                                                <w:top w:val="none" w:sz="0" w:space="0" w:color="auto"/>
                                                                <w:left w:val="none" w:sz="0" w:space="0" w:color="auto"/>
                                                                <w:bottom w:val="none" w:sz="0" w:space="0" w:color="auto"/>
                                                                <w:right w:val="none" w:sz="0" w:space="0" w:color="auto"/>
                                                              </w:divBdr>
                                                            </w:div>
                                                            <w:div w:id="1156873087">
                                                              <w:marLeft w:val="0"/>
                                                              <w:marRight w:val="0"/>
                                                              <w:marTop w:val="0"/>
                                                              <w:marBottom w:val="0"/>
                                                              <w:divBdr>
                                                                <w:top w:val="none" w:sz="0" w:space="0" w:color="auto"/>
                                                                <w:left w:val="none" w:sz="0" w:space="0" w:color="auto"/>
                                                                <w:bottom w:val="none" w:sz="0" w:space="0" w:color="auto"/>
                                                                <w:right w:val="none" w:sz="0" w:space="0" w:color="auto"/>
                                                              </w:divBdr>
                                                              <w:divsChild>
                                                                <w:div w:id="1544443738">
                                                                  <w:marLeft w:val="0"/>
                                                                  <w:marRight w:val="0"/>
                                                                  <w:marTop w:val="0"/>
                                                                  <w:marBottom w:val="0"/>
                                                                  <w:divBdr>
                                                                    <w:top w:val="none" w:sz="0" w:space="0" w:color="auto"/>
                                                                    <w:left w:val="none" w:sz="0" w:space="0" w:color="auto"/>
                                                                    <w:bottom w:val="none" w:sz="0" w:space="0" w:color="auto"/>
                                                                    <w:right w:val="none" w:sz="0" w:space="0" w:color="auto"/>
                                                                  </w:divBdr>
                                                                  <w:divsChild>
                                                                    <w:div w:id="2086415315">
                                                                      <w:marLeft w:val="0"/>
                                                                      <w:marRight w:val="0"/>
                                                                      <w:marTop w:val="0"/>
                                                                      <w:marBottom w:val="0"/>
                                                                      <w:divBdr>
                                                                        <w:top w:val="none" w:sz="0" w:space="0" w:color="auto"/>
                                                                        <w:left w:val="none" w:sz="0" w:space="0" w:color="auto"/>
                                                                        <w:bottom w:val="none" w:sz="0" w:space="0" w:color="auto"/>
                                                                        <w:right w:val="none" w:sz="0" w:space="0" w:color="auto"/>
                                                                      </w:divBdr>
                                                                      <w:divsChild>
                                                                        <w:div w:id="1441678994">
                                                                          <w:marLeft w:val="0"/>
                                                                          <w:marRight w:val="0"/>
                                                                          <w:marTop w:val="0"/>
                                                                          <w:marBottom w:val="0"/>
                                                                          <w:divBdr>
                                                                            <w:top w:val="none" w:sz="0" w:space="0" w:color="auto"/>
                                                                            <w:left w:val="none" w:sz="0" w:space="0" w:color="auto"/>
                                                                            <w:bottom w:val="none" w:sz="0" w:space="0" w:color="auto"/>
                                                                            <w:right w:val="none" w:sz="0" w:space="0" w:color="auto"/>
                                                                          </w:divBdr>
                                                                          <w:divsChild>
                                                                            <w:div w:id="148517503">
                                                                              <w:marLeft w:val="0"/>
                                                                              <w:marRight w:val="0"/>
                                                                              <w:marTop w:val="0"/>
                                                                              <w:marBottom w:val="0"/>
                                                                              <w:divBdr>
                                                                                <w:top w:val="none" w:sz="0" w:space="0" w:color="auto"/>
                                                                                <w:left w:val="none" w:sz="0" w:space="0" w:color="auto"/>
                                                                                <w:bottom w:val="none" w:sz="0" w:space="0" w:color="auto"/>
                                                                                <w:right w:val="none" w:sz="0" w:space="0" w:color="auto"/>
                                                                              </w:divBdr>
                                                                            </w:div>
                                                                            <w:div w:id="929774114">
                                                                              <w:marLeft w:val="0"/>
                                                                              <w:marRight w:val="0"/>
                                                                              <w:marTop w:val="0"/>
                                                                              <w:marBottom w:val="0"/>
                                                                              <w:divBdr>
                                                                                <w:top w:val="none" w:sz="0" w:space="0" w:color="auto"/>
                                                                                <w:left w:val="none" w:sz="0" w:space="0" w:color="auto"/>
                                                                                <w:bottom w:val="none" w:sz="0" w:space="0" w:color="auto"/>
                                                                                <w:right w:val="none" w:sz="0" w:space="0" w:color="auto"/>
                                                                              </w:divBdr>
                                                                            </w:div>
                                                                            <w:div w:id="1560245252">
                                                                              <w:marLeft w:val="0"/>
                                                                              <w:marRight w:val="0"/>
                                                                              <w:marTop w:val="0"/>
                                                                              <w:marBottom w:val="0"/>
                                                                              <w:divBdr>
                                                                                <w:top w:val="none" w:sz="0" w:space="0" w:color="auto"/>
                                                                                <w:left w:val="none" w:sz="0" w:space="0" w:color="auto"/>
                                                                                <w:bottom w:val="none" w:sz="0" w:space="0" w:color="auto"/>
                                                                                <w:right w:val="none" w:sz="0" w:space="0" w:color="auto"/>
                                                                              </w:divBdr>
                                                                              <w:divsChild>
                                                                                <w:div w:id="11550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370919">
                                                              <w:marLeft w:val="0"/>
                                                              <w:marRight w:val="0"/>
                                                              <w:marTop w:val="0"/>
                                                              <w:marBottom w:val="0"/>
                                                              <w:divBdr>
                                                                <w:top w:val="none" w:sz="0" w:space="0" w:color="auto"/>
                                                                <w:left w:val="none" w:sz="0" w:space="0" w:color="auto"/>
                                                                <w:bottom w:val="none" w:sz="0" w:space="0" w:color="auto"/>
                                                                <w:right w:val="none" w:sz="0" w:space="0" w:color="auto"/>
                                                              </w:divBdr>
                                                            </w:div>
                                                          </w:divsChild>
                                                        </w:div>
                                                        <w:div w:id="1814175041">
                                                          <w:marLeft w:val="0"/>
                                                          <w:marRight w:val="0"/>
                                                          <w:marTop w:val="0"/>
                                                          <w:marBottom w:val="0"/>
                                                          <w:divBdr>
                                                            <w:top w:val="none" w:sz="0" w:space="0" w:color="auto"/>
                                                            <w:left w:val="none" w:sz="0" w:space="0" w:color="auto"/>
                                                            <w:bottom w:val="none" w:sz="0" w:space="0" w:color="auto"/>
                                                            <w:right w:val="none" w:sz="0" w:space="0" w:color="auto"/>
                                                          </w:divBdr>
                                                          <w:divsChild>
                                                            <w:div w:id="555167268">
                                                              <w:marLeft w:val="0"/>
                                                              <w:marRight w:val="0"/>
                                                              <w:marTop w:val="0"/>
                                                              <w:marBottom w:val="0"/>
                                                              <w:divBdr>
                                                                <w:top w:val="none" w:sz="0" w:space="0" w:color="auto"/>
                                                                <w:left w:val="none" w:sz="0" w:space="0" w:color="auto"/>
                                                                <w:bottom w:val="none" w:sz="0" w:space="0" w:color="auto"/>
                                                                <w:right w:val="none" w:sz="0" w:space="0" w:color="auto"/>
                                                              </w:divBdr>
                                                              <w:divsChild>
                                                                <w:div w:id="992562115">
                                                                  <w:marLeft w:val="0"/>
                                                                  <w:marRight w:val="0"/>
                                                                  <w:marTop w:val="0"/>
                                                                  <w:marBottom w:val="0"/>
                                                                  <w:divBdr>
                                                                    <w:top w:val="none" w:sz="0" w:space="0" w:color="auto"/>
                                                                    <w:left w:val="none" w:sz="0" w:space="0" w:color="auto"/>
                                                                    <w:bottom w:val="none" w:sz="0" w:space="0" w:color="auto"/>
                                                                    <w:right w:val="none" w:sz="0" w:space="0" w:color="auto"/>
                                                                  </w:divBdr>
                                                                  <w:divsChild>
                                                                    <w:div w:id="588386590">
                                                                      <w:marLeft w:val="0"/>
                                                                      <w:marRight w:val="0"/>
                                                                      <w:marTop w:val="0"/>
                                                                      <w:marBottom w:val="0"/>
                                                                      <w:divBdr>
                                                                        <w:top w:val="none" w:sz="0" w:space="0" w:color="auto"/>
                                                                        <w:left w:val="none" w:sz="0" w:space="0" w:color="auto"/>
                                                                        <w:bottom w:val="none" w:sz="0" w:space="0" w:color="auto"/>
                                                                        <w:right w:val="none" w:sz="0" w:space="0" w:color="auto"/>
                                                                      </w:divBdr>
                                                                      <w:divsChild>
                                                                        <w:div w:id="1868257073">
                                                                          <w:marLeft w:val="0"/>
                                                                          <w:marRight w:val="0"/>
                                                                          <w:marTop w:val="0"/>
                                                                          <w:marBottom w:val="0"/>
                                                                          <w:divBdr>
                                                                            <w:top w:val="none" w:sz="0" w:space="0" w:color="auto"/>
                                                                            <w:left w:val="none" w:sz="0" w:space="0" w:color="auto"/>
                                                                            <w:bottom w:val="none" w:sz="0" w:space="0" w:color="auto"/>
                                                                            <w:right w:val="none" w:sz="0" w:space="0" w:color="auto"/>
                                                                          </w:divBdr>
                                                                          <w:divsChild>
                                                                            <w:div w:id="410005236">
                                                                              <w:marLeft w:val="0"/>
                                                                              <w:marRight w:val="0"/>
                                                                              <w:marTop w:val="0"/>
                                                                              <w:marBottom w:val="0"/>
                                                                              <w:divBdr>
                                                                                <w:top w:val="none" w:sz="0" w:space="0" w:color="auto"/>
                                                                                <w:left w:val="none" w:sz="0" w:space="0" w:color="auto"/>
                                                                                <w:bottom w:val="none" w:sz="0" w:space="0" w:color="auto"/>
                                                                                <w:right w:val="none" w:sz="0" w:space="0" w:color="auto"/>
                                                                              </w:divBdr>
                                                                              <w:divsChild>
                                                                                <w:div w:id="1598365277">
                                                                                  <w:marLeft w:val="0"/>
                                                                                  <w:marRight w:val="0"/>
                                                                                  <w:marTop w:val="0"/>
                                                                                  <w:marBottom w:val="0"/>
                                                                                  <w:divBdr>
                                                                                    <w:top w:val="none" w:sz="0" w:space="0" w:color="auto"/>
                                                                                    <w:left w:val="none" w:sz="0" w:space="0" w:color="auto"/>
                                                                                    <w:bottom w:val="none" w:sz="0" w:space="0" w:color="auto"/>
                                                                                    <w:right w:val="none" w:sz="0" w:space="0" w:color="auto"/>
                                                                                  </w:divBdr>
                                                                                </w:div>
                                                                                <w:div w:id="1939829335">
                                                                                  <w:marLeft w:val="0"/>
                                                                                  <w:marRight w:val="0"/>
                                                                                  <w:marTop w:val="0"/>
                                                                                  <w:marBottom w:val="0"/>
                                                                                  <w:divBdr>
                                                                                    <w:top w:val="none" w:sz="0" w:space="0" w:color="auto"/>
                                                                                    <w:left w:val="none" w:sz="0" w:space="0" w:color="auto"/>
                                                                                    <w:bottom w:val="none" w:sz="0" w:space="0" w:color="auto"/>
                                                                                    <w:right w:val="none" w:sz="0" w:space="0" w:color="auto"/>
                                                                                  </w:divBdr>
                                                                                </w:div>
                                                                              </w:divsChild>
                                                                            </w:div>
                                                                            <w:div w:id="728459007">
                                                                              <w:marLeft w:val="0"/>
                                                                              <w:marRight w:val="0"/>
                                                                              <w:marTop w:val="0"/>
                                                                              <w:marBottom w:val="0"/>
                                                                              <w:divBdr>
                                                                                <w:top w:val="none" w:sz="0" w:space="0" w:color="auto"/>
                                                                                <w:left w:val="none" w:sz="0" w:space="0" w:color="auto"/>
                                                                                <w:bottom w:val="none" w:sz="0" w:space="0" w:color="auto"/>
                                                                                <w:right w:val="none" w:sz="0" w:space="0" w:color="auto"/>
                                                                              </w:divBdr>
                                                                            </w:div>
                                                                            <w:div w:id="1421758731">
                                                                              <w:marLeft w:val="0"/>
                                                                              <w:marRight w:val="0"/>
                                                                              <w:marTop w:val="0"/>
                                                                              <w:marBottom w:val="0"/>
                                                                              <w:divBdr>
                                                                                <w:top w:val="none" w:sz="0" w:space="0" w:color="auto"/>
                                                                                <w:left w:val="none" w:sz="0" w:space="0" w:color="auto"/>
                                                                                <w:bottom w:val="none" w:sz="0" w:space="0" w:color="auto"/>
                                                                                <w:right w:val="none" w:sz="0" w:space="0" w:color="auto"/>
                                                                              </w:divBdr>
                                                                            </w:div>
                                                                            <w:div w:id="1477531033">
                                                                              <w:marLeft w:val="0"/>
                                                                              <w:marRight w:val="0"/>
                                                                              <w:marTop w:val="0"/>
                                                                              <w:marBottom w:val="0"/>
                                                                              <w:divBdr>
                                                                                <w:top w:val="none" w:sz="0" w:space="0" w:color="auto"/>
                                                                                <w:left w:val="none" w:sz="0" w:space="0" w:color="auto"/>
                                                                                <w:bottom w:val="none" w:sz="0" w:space="0" w:color="auto"/>
                                                                                <w:right w:val="none" w:sz="0" w:space="0" w:color="auto"/>
                                                                              </w:divBdr>
                                                                              <w:divsChild>
                                                                                <w:div w:id="1498959436">
                                                                                  <w:marLeft w:val="0"/>
                                                                                  <w:marRight w:val="0"/>
                                                                                  <w:marTop w:val="0"/>
                                                                                  <w:marBottom w:val="0"/>
                                                                                  <w:divBdr>
                                                                                    <w:top w:val="none" w:sz="0" w:space="0" w:color="auto"/>
                                                                                    <w:left w:val="none" w:sz="0" w:space="0" w:color="auto"/>
                                                                                    <w:bottom w:val="none" w:sz="0" w:space="0" w:color="auto"/>
                                                                                    <w:right w:val="none" w:sz="0" w:space="0" w:color="auto"/>
                                                                                  </w:divBdr>
                                                                                </w:div>
                                                                                <w:div w:id="17724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9118">
                                                              <w:marLeft w:val="0"/>
                                                              <w:marRight w:val="0"/>
                                                              <w:marTop w:val="0"/>
                                                              <w:marBottom w:val="0"/>
                                                              <w:divBdr>
                                                                <w:top w:val="none" w:sz="0" w:space="0" w:color="auto"/>
                                                                <w:left w:val="none" w:sz="0" w:space="0" w:color="auto"/>
                                                                <w:bottom w:val="none" w:sz="0" w:space="0" w:color="auto"/>
                                                                <w:right w:val="none" w:sz="0" w:space="0" w:color="auto"/>
                                                              </w:divBdr>
                                                              <w:divsChild>
                                                                <w:div w:id="755056771">
                                                                  <w:marLeft w:val="0"/>
                                                                  <w:marRight w:val="0"/>
                                                                  <w:marTop w:val="0"/>
                                                                  <w:marBottom w:val="0"/>
                                                                  <w:divBdr>
                                                                    <w:top w:val="none" w:sz="0" w:space="0" w:color="auto"/>
                                                                    <w:left w:val="none" w:sz="0" w:space="0" w:color="auto"/>
                                                                    <w:bottom w:val="none" w:sz="0" w:space="0" w:color="auto"/>
                                                                    <w:right w:val="none" w:sz="0" w:space="0" w:color="auto"/>
                                                                  </w:divBdr>
                                                                </w:div>
                                                                <w:div w:id="1785808118">
                                                                  <w:marLeft w:val="0"/>
                                                                  <w:marRight w:val="0"/>
                                                                  <w:marTop w:val="0"/>
                                                                  <w:marBottom w:val="0"/>
                                                                  <w:divBdr>
                                                                    <w:top w:val="none" w:sz="0" w:space="0" w:color="auto"/>
                                                                    <w:left w:val="none" w:sz="0" w:space="0" w:color="auto"/>
                                                                    <w:bottom w:val="none" w:sz="0" w:space="0" w:color="auto"/>
                                                                    <w:right w:val="none" w:sz="0" w:space="0" w:color="auto"/>
                                                                  </w:divBdr>
                                                                  <w:divsChild>
                                                                    <w:div w:id="2145343023">
                                                                      <w:marLeft w:val="0"/>
                                                                      <w:marRight w:val="0"/>
                                                                      <w:marTop w:val="0"/>
                                                                      <w:marBottom w:val="0"/>
                                                                      <w:divBdr>
                                                                        <w:top w:val="none" w:sz="0" w:space="0" w:color="auto"/>
                                                                        <w:left w:val="none" w:sz="0" w:space="0" w:color="auto"/>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110393570">
                                                                              <w:marLeft w:val="0"/>
                                                                              <w:marRight w:val="0"/>
                                                                              <w:marTop w:val="0"/>
                                                                              <w:marBottom w:val="0"/>
                                                                              <w:divBdr>
                                                                                <w:top w:val="none" w:sz="0" w:space="0" w:color="auto"/>
                                                                                <w:left w:val="none" w:sz="0" w:space="0" w:color="auto"/>
                                                                                <w:bottom w:val="none" w:sz="0" w:space="0" w:color="auto"/>
                                                                                <w:right w:val="none" w:sz="0" w:space="0" w:color="auto"/>
                                                                              </w:divBdr>
                                                                              <w:divsChild>
                                                                                <w:div w:id="1520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69324">
                                                              <w:marLeft w:val="0"/>
                                                              <w:marRight w:val="0"/>
                                                              <w:marTop w:val="0"/>
                                                              <w:marBottom w:val="0"/>
                                                              <w:divBdr>
                                                                <w:top w:val="none" w:sz="0" w:space="0" w:color="auto"/>
                                                                <w:left w:val="none" w:sz="0" w:space="0" w:color="auto"/>
                                                                <w:bottom w:val="none" w:sz="0" w:space="0" w:color="auto"/>
                                                                <w:right w:val="none" w:sz="0" w:space="0" w:color="auto"/>
                                                              </w:divBdr>
                                                            </w:div>
                                                            <w:div w:id="2008440384">
                                                              <w:marLeft w:val="0"/>
                                                              <w:marRight w:val="0"/>
                                                              <w:marTop w:val="0"/>
                                                              <w:marBottom w:val="0"/>
                                                              <w:divBdr>
                                                                <w:top w:val="none" w:sz="0" w:space="0" w:color="auto"/>
                                                                <w:left w:val="none" w:sz="0" w:space="0" w:color="auto"/>
                                                                <w:bottom w:val="none" w:sz="0" w:space="0" w:color="auto"/>
                                                                <w:right w:val="none" w:sz="0" w:space="0" w:color="auto"/>
                                                              </w:divBdr>
                                                            </w:div>
                                                          </w:divsChild>
                                                        </w:div>
                                                        <w:div w:id="21266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513878">
      <w:bodyDiv w:val="1"/>
      <w:marLeft w:val="0"/>
      <w:marRight w:val="0"/>
      <w:marTop w:val="0"/>
      <w:marBottom w:val="0"/>
      <w:divBdr>
        <w:top w:val="none" w:sz="0" w:space="0" w:color="auto"/>
        <w:left w:val="none" w:sz="0" w:space="0" w:color="auto"/>
        <w:bottom w:val="none" w:sz="0" w:space="0" w:color="auto"/>
        <w:right w:val="none" w:sz="0" w:space="0" w:color="auto"/>
      </w:divBdr>
    </w:div>
    <w:div w:id="1529903045">
      <w:bodyDiv w:val="1"/>
      <w:marLeft w:val="0"/>
      <w:marRight w:val="0"/>
      <w:marTop w:val="0"/>
      <w:marBottom w:val="0"/>
      <w:divBdr>
        <w:top w:val="none" w:sz="0" w:space="0" w:color="auto"/>
        <w:left w:val="none" w:sz="0" w:space="0" w:color="auto"/>
        <w:bottom w:val="none" w:sz="0" w:space="0" w:color="auto"/>
        <w:right w:val="none" w:sz="0" w:space="0" w:color="auto"/>
      </w:divBdr>
    </w:div>
    <w:div w:id="1555508460">
      <w:bodyDiv w:val="1"/>
      <w:marLeft w:val="0"/>
      <w:marRight w:val="0"/>
      <w:marTop w:val="0"/>
      <w:marBottom w:val="0"/>
      <w:divBdr>
        <w:top w:val="none" w:sz="0" w:space="0" w:color="auto"/>
        <w:left w:val="none" w:sz="0" w:space="0" w:color="auto"/>
        <w:bottom w:val="none" w:sz="0" w:space="0" w:color="auto"/>
        <w:right w:val="none" w:sz="0" w:space="0" w:color="auto"/>
      </w:divBdr>
    </w:div>
    <w:div w:id="1585800362">
      <w:bodyDiv w:val="1"/>
      <w:marLeft w:val="0"/>
      <w:marRight w:val="0"/>
      <w:marTop w:val="0"/>
      <w:marBottom w:val="0"/>
      <w:divBdr>
        <w:top w:val="none" w:sz="0" w:space="0" w:color="auto"/>
        <w:left w:val="none" w:sz="0" w:space="0" w:color="auto"/>
        <w:bottom w:val="none" w:sz="0" w:space="0" w:color="auto"/>
        <w:right w:val="none" w:sz="0" w:space="0" w:color="auto"/>
      </w:divBdr>
    </w:div>
    <w:div w:id="1592816881">
      <w:bodyDiv w:val="1"/>
      <w:marLeft w:val="0"/>
      <w:marRight w:val="0"/>
      <w:marTop w:val="0"/>
      <w:marBottom w:val="0"/>
      <w:divBdr>
        <w:top w:val="none" w:sz="0" w:space="0" w:color="auto"/>
        <w:left w:val="none" w:sz="0" w:space="0" w:color="auto"/>
        <w:bottom w:val="none" w:sz="0" w:space="0" w:color="auto"/>
        <w:right w:val="none" w:sz="0" w:space="0" w:color="auto"/>
      </w:divBdr>
    </w:div>
    <w:div w:id="1723554043">
      <w:bodyDiv w:val="1"/>
      <w:marLeft w:val="0"/>
      <w:marRight w:val="0"/>
      <w:marTop w:val="0"/>
      <w:marBottom w:val="0"/>
      <w:divBdr>
        <w:top w:val="none" w:sz="0" w:space="0" w:color="auto"/>
        <w:left w:val="none" w:sz="0" w:space="0" w:color="auto"/>
        <w:bottom w:val="none" w:sz="0" w:space="0" w:color="auto"/>
        <w:right w:val="none" w:sz="0" w:space="0" w:color="auto"/>
      </w:divBdr>
    </w:div>
    <w:div w:id="1790780648">
      <w:bodyDiv w:val="1"/>
      <w:marLeft w:val="0"/>
      <w:marRight w:val="0"/>
      <w:marTop w:val="0"/>
      <w:marBottom w:val="0"/>
      <w:divBdr>
        <w:top w:val="none" w:sz="0" w:space="0" w:color="auto"/>
        <w:left w:val="none" w:sz="0" w:space="0" w:color="auto"/>
        <w:bottom w:val="none" w:sz="0" w:space="0" w:color="auto"/>
        <w:right w:val="none" w:sz="0" w:space="0" w:color="auto"/>
      </w:divBdr>
    </w:div>
    <w:div w:id="1848448410">
      <w:bodyDiv w:val="1"/>
      <w:marLeft w:val="0"/>
      <w:marRight w:val="0"/>
      <w:marTop w:val="0"/>
      <w:marBottom w:val="0"/>
      <w:divBdr>
        <w:top w:val="none" w:sz="0" w:space="0" w:color="auto"/>
        <w:left w:val="none" w:sz="0" w:space="0" w:color="auto"/>
        <w:bottom w:val="none" w:sz="0" w:space="0" w:color="auto"/>
        <w:right w:val="none" w:sz="0" w:space="0" w:color="auto"/>
      </w:divBdr>
    </w:div>
    <w:div w:id="1903910218">
      <w:bodyDiv w:val="1"/>
      <w:marLeft w:val="0"/>
      <w:marRight w:val="0"/>
      <w:marTop w:val="0"/>
      <w:marBottom w:val="0"/>
      <w:divBdr>
        <w:top w:val="none" w:sz="0" w:space="0" w:color="auto"/>
        <w:left w:val="none" w:sz="0" w:space="0" w:color="auto"/>
        <w:bottom w:val="none" w:sz="0" w:space="0" w:color="auto"/>
        <w:right w:val="none" w:sz="0" w:space="0" w:color="auto"/>
      </w:divBdr>
    </w:div>
    <w:div w:id="1980642912">
      <w:bodyDiv w:val="1"/>
      <w:marLeft w:val="0"/>
      <w:marRight w:val="0"/>
      <w:marTop w:val="0"/>
      <w:marBottom w:val="0"/>
      <w:divBdr>
        <w:top w:val="none" w:sz="0" w:space="0" w:color="auto"/>
        <w:left w:val="none" w:sz="0" w:space="0" w:color="auto"/>
        <w:bottom w:val="none" w:sz="0" w:space="0" w:color="auto"/>
        <w:right w:val="none" w:sz="0" w:space="0" w:color="auto"/>
      </w:divBdr>
    </w:div>
    <w:div w:id="2065441144">
      <w:bodyDiv w:val="1"/>
      <w:marLeft w:val="0"/>
      <w:marRight w:val="0"/>
      <w:marTop w:val="0"/>
      <w:marBottom w:val="0"/>
      <w:divBdr>
        <w:top w:val="none" w:sz="0" w:space="0" w:color="auto"/>
        <w:left w:val="none" w:sz="0" w:space="0" w:color="auto"/>
        <w:bottom w:val="none" w:sz="0" w:space="0" w:color="auto"/>
        <w:right w:val="none" w:sz="0" w:space="0" w:color="auto"/>
      </w:divBdr>
      <w:divsChild>
        <w:div w:id="776951467">
          <w:marLeft w:val="0"/>
          <w:marRight w:val="0"/>
          <w:marTop w:val="0"/>
          <w:marBottom w:val="0"/>
          <w:divBdr>
            <w:top w:val="none" w:sz="0" w:space="0" w:color="auto"/>
            <w:left w:val="none" w:sz="0" w:space="0" w:color="auto"/>
            <w:bottom w:val="none" w:sz="0" w:space="0" w:color="auto"/>
            <w:right w:val="none" w:sz="0" w:space="0" w:color="auto"/>
          </w:divBdr>
          <w:divsChild>
            <w:div w:id="1293949321">
              <w:marLeft w:val="0"/>
              <w:marRight w:val="0"/>
              <w:marTop w:val="0"/>
              <w:marBottom w:val="0"/>
              <w:divBdr>
                <w:top w:val="none" w:sz="0" w:space="0" w:color="auto"/>
                <w:left w:val="none" w:sz="0" w:space="0" w:color="auto"/>
                <w:bottom w:val="none" w:sz="0" w:space="0" w:color="auto"/>
                <w:right w:val="none" w:sz="0" w:space="0" w:color="auto"/>
              </w:divBdr>
              <w:divsChild>
                <w:div w:id="2033802432">
                  <w:marLeft w:val="0"/>
                  <w:marRight w:val="0"/>
                  <w:marTop w:val="100"/>
                  <w:marBottom w:val="100"/>
                  <w:divBdr>
                    <w:top w:val="none" w:sz="0" w:space="0" w:color="auto"/>
                    <w:left w:val="none" w:sz="0" w:space="0" w:color="auto"/>
                    <w:bottom w:val="none" w:sz="0" w:space="0" w:color="auto"/>
                    <w:right w:val="none" w:sz="0" w:space="0" w:color="auto"/>
                  </w:divBdr>
                  <w:divsChild>
                    <w:div w:id="312297423">
                      <w:marLeft w:val="0"/>
                      <w:marRight w:val="0"/>
                      <w:marTop w:val="30"/>
                      <w:marBottom w:val="0"/>
                      <w:divBdr>
                        <w:top w:val="none" w:sz="0" w:space="0" w:color="auto"/>
                        <w:left w:val="none" w:sz="0" w:space="0" w:color="auto"/>
                        <w:bottom w:val="none" w:sz="0" w:space="0" w:color="auto"/>
                        <w:right w:val="none" w:sz="0" w:space="0" w:color="auto"/>
                      </w:divBdr>
                      <w:divsChild>
                        <w:div w:id="1799763385">
                          <w:marLeft w:val="75"/>
                          <w:marRight w:val="75"/>
                          <w:marTop w:val="75"/>
                          <w:marBottom w:val="75"/>
                          <w:divBdr>
                            <w:top w:val="none" w:sz="0" w:space="0" w:color="auto"/>
                            <w:left w:val="none" w:sz="0" w:space="0" w:color="auto"/>
                            <w:bottom w:val="none" w:sz="0" w:space="0" w:color="auto"/>
                            <w:right w:val="none" w:sz="0" w:space="0" w:color="auto"/>
                          </w:divBdr>
                          <w:divsChild>
                            <w:div w:id="1394045025">
                              <w:marLeft w:val="0"/>
                              <w:marRight w:val="0"/>
                              <w:marTop w:val="0"/>
                              <w:marBottom w:val="0"/>
                              <w:divBdr>
                                <w:top w:val="none" w:sz="0" w:space="0" w:color="auto"/>
                                <w:left w:val="none" w:sz="0" w:space="0" w:color="auto"/>
                                <w:bottom w:val="none" w:sz="0" w:space="0" w:color="auto"/>
                                <w:right w:val="none" w:sz="0" w:space="0" w:color="auto"/>
                              </w:divBdr>
                              <w:divsChild>
                                <w:div w:id="902107479">
                                  <w:marLeft w:val="0"/>
                                  <w:marRight w:val="0"/>
                                  <w:marTop w:val="0"/>
                                  <w:marBottom w:val="0"/>
                                  <w:divBdr>
                                    <w:top w:val="none" w:sz="0" w:space="0" w:color="auto"/>
                                    <w:left w:val="none" w:sz="0" w:space="0" w:color="auto"/>
                                    <w:bottom w:val="none" w:sz="0" w:space="0" w:color="auto"/>
                                    <w:right w:val="none" w:sz="0" w:space="0" w:color="auto"/>
                                  </w:divBdr>
                                  <w:divsChild>
                                    <w:div w:id="369376705">
                                      <w:marLeft w:val="0"/>
                                      <w:marRight w:val="0"/>
                                      <w:marTop w:val="0"/>
                                      <w:marBottom w:val="0"/>
                                      <w:divBdr>
                                        <w:top w:val="none" w:sz="0" w:space="0" w:color="auto"/>
                                        <w:left w:val="none" w:sz="0" w:space="0" w:color="auto"/>
                                        <w:bottom w:val="none" w:sz="0" w:space="0" w:color="auto"/>
                                        <w:right w:val="none" w:sz="0" w:space="0" w:color="auto"/>
                                      </w:divBdr>
                                      <w:divsChild>
                                        <w:div w:id="1353647412">
                                          <w:marLeft w:val="0"/>
                                          <w:marRight w:val="0"/>
                                          <w:marTop w:val="0"/>
                                          <w:marBottom w:val="0"/>
                                          <w:divBdr>
                                            <w:top w:val="none" w:sz="0" w:space="0" w:color="auto"/>
                                            <w:left w:val="none" w:sz="0" w:space="0" w:color="auto"/>
                                            <w:bottom w:val="none" w:sz="0" w:space="0" w:color="auto"/>
                                            <w:right w:val="none" w:sz="0" w:space="0" w:color="auto"/>
                                          </w:divBdr>
                                          <w:divsChild>
                                            <w:div w:id="13002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konypreludi.sk/zz/2015-128" TargetMode="External"/><Relationship Id="rId21" Type="http://schemas.openxmlformats.org/officeDocument/2006/relationships/hyperlink" Target="http://www.zakonypreludi.sk/zz/1998-76" TargetMode="External"/><Relationship Id="rId42" Type="http://schemas.openxmlformats.org/officeDocument/2006/relationships/hyperlink" Target="http://www.zakonypreludi.sk/zz/2001-554" TargetMode="External"/><Relationship Id="rId47" Type="http://schemas.openxmlformats.org/officeDocument/2006/relationships/hyperlink" Target="http://www.zakonypreludi.sk/zz/2003-219" TargetMode="External"/><Relationship Id="rId63" Type="http://schemas.openxmlformats.org/officeDocument/2006/relationships/hyperlink" Target="http://www.zakonypreludi.sk/zz/2004-725" TargetMode="External"/><Relationship Id="rId68" Type="http://schemas.openxmlformats.org/officeDocument/2006/relationships/hyperlink" Target="http://www.zakonypreludi.sk/zz/2005-351" TargetMode="External"/><Relationship Id="rId84" Type="http://schemas.openxmlformats.org/officeDocument/2006/relationships/hyperlink" Target="http://www.zakonypreludi.sk/zz/2008-448" TargetMode="External"/><Relationship Id="rId89" Type="http://schemas.openxmlformats.org/officeDocument/2006/relationships/hyperlink" Target="http://www.zakonypreludi.sk/zz/2010-136" TargetMode="External"/><Relationship Id="rId112" Type="http://schemas.openxmlformats.org/officeDocument/2006/relationships/hyperlink" Target="http://www.zakonypreludi.sk/zz/2014-321" TargetMode="External"/><Relationship Id="rId133" Type="http://schemas.openxmlformats.org/officeDocument/2006/relationships/hyperlink" Target="http://www.zakonypreludi.sk/zz/2018-56" TargetMode="External"/><Relationship Id="rId138" Type="http://schemas.openxmlformats.org/officeDocument/2006/relationships/hyperlink" Target="http://www.zakonypreludi.sk/zz/2002-143" TargetMode="External"/><Relationship Id="rId154" Type="http://schemas.openxmlformats.org/officeDocument/2006/relationships/hyperlink" Target="http://www.zakonypreludi.sk/zz/2007-103" TargetMode="External"/><Relationship Id="rId159" Type="http://schemas.openxmlformats.org/officeDocument/2006/relationships/hyperlink" Target="http://www.zakonypreludi.sk/zz/2008-165" TargetMode="External"/><Relationship Id="rId175" Type="http://schemas.openxmlformats.org/officeDocument/2006/relationships/hyperlink" Target="http://www.zakonypreludi.sk/zz/2013-60" TargetMode="External"/><Relationship Id="rId170" Type="http://schemas.openxmlformats.org/officeDocument/2006/relationships/hyperlink" Target="http://www.zakonypreludi.sk/zz/2010-372" TargetMode="External"/><Relationship Id="rId191" Type="http://schemas.openxmlformats.org/officeDocument/2006/relationships/hyperlink" Target="https://www.slov-lex.sk/pravne-predpisy/SK/ZZ/2011/333/" TargetMode="External"/><Relationship Id="rId196" Type="http://schemas.openxmlformats.org/officeDocument/2006/relationships/footer" Target="footer1.xml"/><Relationship Id="rId16" Type="http://schemas.openxmlformats.org/officeDocument/2006/relationships/hyperlink" Target="http://www.zakonypreludi.sk/zz/1996-289" TargetMode="External"/><Relationship Id="rId107" Type="http://schemas.openxmlformats.org/officeDocument/2006/relationships/hyperlink" Target="http://www.zakonypreludi.sk/zz/2014-35" TargetMode="External"/><Relationship Id="rId11" Type="http://schemas.openxmlformats.org/officeDocument/2006/relationships/hyperlink" Target="http://www.zakonypreludi.sk/zz/1995-216" TargetMode="External"/><Relationship Id="rId32" Type="http://schemas.openxmlformats.org/officeDocument/2006/relationships/hyperlink" Target="http://www.zakonypreludi.sk/zz/1999-264" TargetMode="External"/><Relationship Id="rId37" Type="http://schemas.openxmlformats.org/officeDocument/2006/relationships/hyperlink" Target="http://www.zakonypreludi.sk/zz/2000-268" TargetMode="External"/><Relationship Id="rId53" Type="http://schemas.openxmlformats.org/officeDocument/2006/relationships/hyperlink" Target="http://www.zakonypreludi.sk/zz/2004-347" TargetMode="External"/><Relationship Id="rId58" Type="http://schemas.openxmlformats.org/officeDocument/2006/relationships/hyperlink" Target="http://www.zakonypreludi.sk/zz/2004-544" TargetMode="External"/><Relationship Id="rId74" Type="http://schemas.openxmlformats.org/officeDocument/2006/relationships/hyperlink" Target="http://www.zakonypreludi.sk/zz/2006-124" TargetMode="External"/><Relationship Id="rId79" Type="http://schemas.openxmlformats.org/officeDocument/2006/relationships/hyperlink" Target="http://www.zakonypreludi.sk/zz/2007-218" TargetMode="External"/><Relationship Id="rId102" Type="http://schemas.openxmlformats.org/officeDocument/2006/relationships/hyperlink" Target="http://www.zakonypreludi.sk/zz/2013-94" TargetMode="External"/><Relationship Id="rId123" Type="http://schemas.openxmlformats.org/officeDocument/2006/relationships/hyperlink" Target="http://www.zakonypreludi.sk/zz/2015-348" TargetMode="External"/><Relationship Id="rId128" Type="http://schemas.openxmlformats.org/officeDocument/2006/relationships/hyperlink" Target="http://www.zakonypreludi.sk/zz/2016-91" TargetMode="External"/><Relationship Id="rId144" Type="http://schemas.openxmlformats.org/officeDocument/2006/relationships/hyperlink" Target="http://www.zakonypreludi.sk/zz/2004-215" TargetMode="External"/><Relationship Id="rId149" Type="http://schemas.openxmlformats.org/officeDocument/2006/relationships/hyperlink" Target="http://www.zakonypreludi.sk/zz/2005-78" TargetMode="External"/><Relationship Id="rId5" Type="http://schemas.openxmlformats.org/officeDocument/2006/relationships/footnotes" Target="footnotes.xml"/><Relationship Id="rId90" Type="http://schemas.openxmlformats.org/officeDocument/2006/relationships/hyperlink" Target="http://www.zakonypreludi.sk/zz/2010-556" TargetMode="External"/><Relationship Id="rId95" Type="http://schemas.openxmlformats.org/officeDocument/2006/relationships/hyperlink" Target="http://www.zakonypreludi.sk/zz/2011-395" TargetMode="External"/><Relationship Id="rId160" Type="http://schemas.openxmlformats.org/officeDocument/2006/relationships/hyperlink" Target="http://www.zakonypreludi.sk/zz/2008-408" TargetMode="External"/><Relationship Id="rId165" Type="http://schemas.openxmlformats.org/officeDocument/2006/relationships/hyperlink" Target="http://www.zakonypreludi.sk/zz/2009-403" TargetMode="External"/><Relationship Id="rId181" Type="http://schemas.openxmlformats.org/officeDocument/2006/relationships/hyperlink" Target="http://www.zakonypreludi.sk/zz/2015-358" TargetMode="External"/><Relationship Id="rId186" Type="http://schemas.openxmlformats.org/officeDocument/2006/relationships/hyperlink" Target="http://www.zakonypreludi.sk/zz/2017-138" TargetMode="External"/><Relationship Id="rId22" Type="http://schemas.openxmlformats.org/officeDocument/2006/relationships/hyperlink" Target="http://www.zakonypreludi.sk/zz/1998-126" TargetMode="External"/><Relationship Id="rId27" Type="http://schemas.openxmlformats.org/officeDocument/2006/relationships/hyperlink" Target="http://www.zakonypreludi.sk/zz/1998-161" TargetMode="External"/><Relationship Id="rId43" Type="http://schemas.openxmlformats.org/officeDocument/2006/relationships/hyperlink" Target="http://www.zakonypreludi.sk/zz/2002-261" TargetMode="External"/><Relationship Id="rId48" Type="http://schemas.openxmlformats.org/officeDocument/2006/relationships/hyperlink" Target="http://www.zakonypreludi.sk/zz/2003-245" TargetMode="External"/><Relationship Id="rId64" Type="http://schemas.openxmlformats.org/officeDocument/2006/relationships/hyperlink" Target="http://www.zakonypreludi.sk/zz/2005-8" TargetMode="External"/><Relationship Id="rId69" Type="http://schemas.openxmlformats.org/officeDocument/2006/relationships/hyperlink" Target="http://www.zakonypreludi.sk/zz/2005-470" TargetMode="External"/><Relationship Id="rId113" Type="http://schemas.openxmlformats.org/officeDocument/2006/relationships/hyperlink" Target="http://www.zakonypreludi.sk/zz/2014-333" TargetMode="External"/><Relationship Id="rId118" Type="http://schemas.openxmlformats.org/officeDocument/2006/relationships/hyperlink" Target="http://www.zakonypreludi.sk/zz/2015-266" TargetMode="External"/><Relationship Id="rId134" Type="http://schemas.openxmlformats.org/officeDocument/2006/relationships/hyperlink" Target="http://www.zakonypreludi.sk/zz/2018-87" TargetMode="External"/><Relationship Id="rId139" Type="http://schemas.openxmlformats.org/officeDocument/2006/relationships/hyperlink" Target="http://www.zakonypreludi.sk/zz/2002-411" TargetMode="External"/><Relationship Id="rId80" Type="http://schemas.openxmlformats.org/officeDocument/2006/relationships/hyperlink" Target="http://www.zakonypreludi.sk/zz/2007-358" TargetMode="External"/><Relationship Id="rId85" Type="http://schemas.openxmlformats.org/officeDocument/2006/relationships/hyperlink" Target="http://www.zakonypreludi.sk/zz/2009-186" TargetMode="External"/><Relationship Id="rId150" Type="http://schemas.openxmlformats.org/officeDocument/2006/relationships/hyperlink" Target="http://www.zakonypreludi.sk/zz/2005-172" TargetMode="External"/><Relationship Id="rId155" Type="http://schemas.openxmlformats.org/officeDocument/2006/relationships/hyperlink" Target="http://www.zakonypreludi.sk/zz/2007-218" TargetMode="External"/><Relationship Id="rId171" Type="http://schemas.openxmlformats.org/officeDocument/2006/relationships/hyperlink" Target="http://www.zakonypreludi.sk/zz/2010-403" TargetMode="External"/><Relationship Id="rId176" Type="http://schemas.openxmlformats.org/officeDocument/2006/relationships/hyperlink" Target="http://www.zakonypreludi.sk/zz/2013-311" TargetMode="External"/><Relationship Id="rId192" Type="http://schemas.openxmlformats.org/officeDocument/2006/relationships/hyperlink" Target="https://www.slov-lex.sk/pravne-predpisy/SK/ZZ/2011/351/" TargetMode="External"/><Relationship Id="rId197" Type="http://schemas.openxmlformats.org/officeDocument/2006/relationships/fontTable" Target="fontTable.xml"/><Relationship Id="rId12" Type="http://schemas.openxmlformats.org/officeDocument/2006/relationships/hyperlink" Target="http://www.zakonypreludi.sk/zz/1995-233" TargetMode="External"/><Relationship Id="rId17" Type="http://schemas.openxmlformats.org/officeDocument/2006/relationships/hyperlink" Target="http://www.zakonypreludi.sk/zz/1996-290" TargetMode="External"/><Relationship Id="rId33" Type="http://schemas.openxmlformats.org/officeDocument/2006/relationships/hyperlink" Target="http://www.zakonypreludi.sk/zz/2000-119" TargetMode="External"/><Relationship Id="rId38" Type="http://schemas.openxmlformats.org/officeDocument/2006/relationships/hyperlink" Target="http://www.zakonypreludi.sk/zz/2000-338" TargetMode="External"/><Relationship Id="rId59" Type="http://schemas.openxmlformats.org/officeDocument/2006/relationships/hyperlink" Target="http://www.zakonypreludi.sk/zz/2004-578" TargetMode="External"/><Relationship Id="rId103" Type="http://schemas.openxmlformats.org/officeDocument/2006/relationships/hyperlink" Target="http://www.zakonypreludi.sk/zz/2013-95" TargetMode="External"/><Relationship Id="rId108" Type="http://schemas.openxmlformats.org/officeDocument/2006/relationships/hyperlink" Target="http://www.zakonypreludi.sk/zz/2014-58" TargetMode="External"/><Relationship Id="rId124" Type="http://schemas.openxmlformats.org/officeDocument/2006/relationships/hyperlink" Target="http://www.zakonypreludi.sk/zz/2015-387" TargetMode="External"/><Relationship Id="rId129" Type="http://schemas.openxmlformats.org/officeDocument/2006/relationships/hyperlink" Target="http://www.zakonypreludi.sk/zz/2016-125" TargetMode="External"/><Relationship Id="rId54" Type="http://schemas.openxmlformats.org/officeDocument/2006/relationships/hyperlink" Target="http://www.zakonypreludi.sk/zz/2004-350" TargetMode="External"/><Relationship Id="rId70" Type="http://schemas.openxmlformats.org/officeDocument/2006/relationships/hyperlink" Target="http://www.zakonypreludi.sk/zz/2005-473" TargetMode="External"/><Relationship Id="rId75" Type="http://schemas.openxmlformats.org/officeDocument/2006/relationships/hyperlink" Target="http://www.zakonypreludi.sk/zz/2006-126" TargetMode="External"/><Relationship Id="rId91" Type="http://schemas.openxmlformats.org/officeDocument/2006/relationships/hyperlink" Target="http://www.zakonypreludi.sk/zz/2011-249" TargetMode="External"/><Relationship Id="rId96" Type="http://schemas.openxmlformats.org/officeDocument/2006/relationships/hyperlink" Target="http://www.zakonypreludi.sk/zz/2012-251" TargetMode="External"/><Relationship Id="rId140" Type="http://schemas.openxmlformats.org/officeDocument/2006/relationships/hyperlink" Target="http://www.zakonypreludi.sk/zz/2002-465" TargetMode="External"/><Relationship Id="rId145" Type="http://schemas.openxmlformats.org/officeDocument/2006/relationships/hyperlink" Target="http://www.zakonypreludi.sk/zz/2004-351" TargetMode="External"/><Relationship Id="rId161" Type="http://schemas.openxmlformats.org/officeDocument/2006/relationships/hyperlink" Target="http://www.zakonypreludi.sk/zz/2008-583" TargetMode="External"/><Relationship Id="rId166" Type="http://schemas.openxmlformats.org/officeDocument/2006/relationships/hyperlink" Target="http://www.zakonypreludi.sk/zz/2009-505" TargetMode="External"/><Relationship Id="rId182" Type="http://schemas.openxmlformats.org/officeDocument/2006/relationships/hyperlink" Target="http://www.zakonypreludi.sk/zz/2015-392" TargetMode="External"/><Relationship Id="rId187" Type="http://schemas.openxmlformats.org/officeDocument/2006/relationships/hyperlink" Target="http://www.zakonypreludi.sk/zz/2017-23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zakonypreludi.sk/zz/1998-129" TargetMode="External"/><Relationship Id="rId28" Type="http://schemas.openxmlformats.org/officeDocument/2006/relationships/hyperlink" Target="http://www.zakonypreludi.sk/zz/1998-178" TargetMode="External"/><Relationship Id="rId49" Type="http://schemas.openxmlformats.org/officeDocument/2006/relationships/hyperlink" Target="http://www.zakonypreludi.sk/zz/2003-423" TargetMode="External"/><Relationship Id="rId114" Type="http://schemas.openxmlformats.org/officeDocument/2006/relationships/hyperlink" Target="http://www.zakonypreludi.sk/zz/2014-399" TargetMode="External"/><Relationship Id="rId119" Type="http://schemas.openxmlformats.org/officeDocument/2006/relationships/hyperlink" Target="http://www.zakonypreludi.sk/zz/2015-272" TargetMode="External"/><Relationship Id="rId44" Type="http://schemas.openxmlformats.org/officeDocument/2006/relationships/hyperlink" Target="http://www.zakonypreludi.sk/zz/2002-284" TargetMode="External"/><Relationship Id="rId60" Type="http://schemas.openxmlformats.org/officeDocument/2006/relationships/hyperlink" Target="http://www.zakonypreludi.sk/zz/2004-624" TargetMode="External"/><Relationship Id="rId65" Type="http://schemas.openxmlformats.org/officeDocument/2006/relationships/hyperlink" Target="http://www.zakonypreludi.sk/zz/2005-93" TargetMode="External"/><Relationship Id="rId81" Type="http://schemas.openxmlformats.org/officeDocument/2006/relationships/hyperlink" Target="http://www.zakonypreludi.sk/zz/2007-577" TargetMode="External"/><Relationship Id="rId86" Type="http://schemas.openxmlformats.org/officeDocument/2006/relationships/hyperlink" Target="http://www.zakonypreludi.sk/zz/2009-492" TargetMode="External"/><Relationship Id="rId130" Type="http://schemas.openxmlformats.org/officeDocument/2006/relationships/hyperlink" Target="http://www.zakonypreludi.sk/zz/2017-276" TargetMode="External"/><Relationship Id="rId135" Type="http://schemas.openxmlformats.org/officeDocument/2006/relationships/hyperlink" Target="http://www.zakonypreludi.sk/zz/2018-106" TargetMode="External"/><Relationship Id="rId151" Type="http://schemas.openxmlformats.org/officeDocument/2006/relationships/hyperlink" Target="http://www.zakonypreludi.sk/zz/2005-474" TargetMode="External"/><Relationship Id="rId156" Type="http://schemas.openxmlformats.org/officeDocument/2006/relationships/hyperlink" Target="http://www.zakonypreludi.sk/zz/2007-456" TargetMode="External"/><Relationship Id="rId177" Type="http://schemas.openxmlformats.org/officeDocument/2006/relationships/hyperlink" Target="http://www.zakonypreludi.sk/zz/2013-313" TargetMode="External"/><Relationship Id="rId198" Type="http://schemas.openxmlformats.org/officeDocument/2006/relationships/theme" Target="theme/theme1.xml"/><Relationship Id="rId172" Type="http://schemas.openxmlformats.org/officeDocument/2006/relationships/hyperlink" Target="http://www.zakonypreludi.sk/zz/2010-547" TargetMode="External"/><Relationship Id="rId193" Type="http://schemas.openxmlformats.org/officeDocument/2006/relationships/hyperlink" Target="https://www.slov-lex.sk/pravne-predpisy/SK/ZZ/2011/351/20180401" TargetMode="External"/><Relationship Id="rId13" Type="http://schemas.openxmlformats.org/officeDocument/2006/relationships/hyperlink" Target="http://www.zakonypreludi.sk/zz/1996-123" TargetMode="External"/><Relationship Id="rId18" Type="http://schemas.openxmlformats.org/officeDocument/2006/relationships/hyperlink" Target="http://www.zakonypreludi.sk/zz/1997-288" TargetMode="External"/><Relationship Id="rId39" Type="http://schemas.openxmlformats.org/officeDocument/2006/relationships/hyperlink" Target="http://www.zakonypreludi.sk/zz/2001-223" TargetMode="External"/><Relationship Id="rId109" Type="http://schemas.openxmlformats.org/officeDocument/2006/relationships/hyperlink" Target="http://www.zakonypreludi.sk/zz/2014-182" TargetMode="External"/><Relationship Id="rId34" Type="http://schemas.openxmlformats.org/officeDocument/2006/relationships/hyperlink" Target="http://www.zakonypreludi.sk/zz/2000-142" TargetMode="External"/><Relationship Id="rId50" Type="http://schemas.openxmlformats.org/officeDocument/2006/relationships/hyperlink" Target="http://www.zakonypreludi.sk/zz/2003-515" TargetMode="External"/><Relationship Id="rId55" Type="http://schemas.openxmlformats.org/officeDocument/2006/relationships/hyperlink" Target="http://www.zakonypreludi.sk/zz/2004-365" TargetMode="External"/><Relationship Id="rId76" Type="http://schemas.openxmlformats.org/officeDocument/2006/relationships/hyperlink" Target="http://www.zakonypreludi.sk/zz/2007-17" TargetMode="External"/><Relationship Id="rId97" Type="http://schemas.openxmlformats.org/officeDocument/2006/relationships/hyperlink" Target="http://www.zakonypreludi.sk/zz/2012-314" TargetMode="External"/><Relationship Id="rId104" Type="http://schemas.openxmlformats.org/officeDocument/2006/relationships/hyperlink" Target="http://www.zakonypreludi.sk/zz/2013-180" TargetMode="External"/><Relationship Id="rId120" Type="http://schemas.openxmlformats.org/officeDocument/2006/relationships/hyperlink" Target="http://www.zakonypreludi.sk/zz/2015-274" TargetMode="External"/><Relationship Id="rId125" Type="http://schemas.openxmlformats.org/officeDocument/2006/relationships/hyperlink" Target="http://www.zakonypreludi.sk/zz/2015-412" TargetMode="External"/><Relationship Id="rId141" Type="http://schemas.openxmlformats.org/officeDocument/2006/relationships/hyperlink" Target="http://www.zakonypreludi.sk/zz/2003-139" TargetMode="External"/><Relationship Id="rId146" Type="http://schemas.openxmlformats.org/officeDocument/2006/relationships/hyperlink" Target="http://www.zakonypreludi.sk/zz/2004-405" TargetMode="External"/><Relationship Id="rId167" Type="http://schemas.openxmlformats.org/officeDocument/2006/relationships/hyperlink" Target="http://www.zakonypreludi.sk/zz/2009-557" TargetMode="External"/><Relationship Id="rId188" Type="http://schemas.openxmlformats.org/officeDocument/2006/relationships/hyperlink" Target="http://www.zakonypreludi.sk/zz/2018-112" TargetMode="External"/><Relationship Id="rId7" Type="http://schemas.openxmlformats.org/officeDocument/2006/relationships/hyperlink" Target="http://www.zakonypreludi.sk/zz/1992-231" TargetMode="External"/><Relationship Id="rId71" Type="http://schemas.openxmlformats.org/officeDocument/2006/relationships/hyperlink" Target="http://www.zakonypreludi.sk/zz/2005-491" TargetMode="External"/><Relationship Id="rId92" Type="http://schemas.openxmlformats.org/officeDocument/2006/relationships/hyperlink" Target="http://www.zakonypreludi.sk/zz/2011-324" TargetMode="External"/><Relationship Id="rId162" Type="http://schemas.openxmlformats.org/officeDocument/2006/relationships/hyperlink" Target="http://www.zakonypreludi.sk/zz/2009-70" TargetMode="External"/><Relationship Id="rId183" Type="http://schemas.openxmlformats.org/officeDocument/2006/relationships/hyperlink" Target="http://www.zakonypreludi.sk/zz/2016-171" TargetMode="External"/><Relationship Id="rId2" Type="http://schemas.openxmlformats.org/officeDocument/2006/relationships/styles" Target="styles.xml"/><Relationship Id="rId29" Type="http://schemas.openxmlformats.org/officeDocument/2006/relationships/hyperlink" Target="http://www.zakonypreludi.sk/zz/1998-179" TargetMode="External"/><Relationship Id="rId24" Type="http://schemas.openxmlformats.org/officeDocument/2006/relationships/hyperlink" Target="http://www.zakonypreludi.sk/zz/1998-140" TargetMode="External"/><Relationship Id="rId40" Type="http://schemas.openxmlformats.org/officeDocument/2006/relationships/hyperlink" Target="http://www.zakonypreludi.sk/zz/2001-279" TargetMode="External"/><Relationship Id="rId45" Type="http://schemas.openxmlformats.org/officeDocument/2006/relationships/hyperlink" Target="http://www.zakonypreludi.sk/zz/2002-506" TargetMode="External"/><Relationship Id="rId66" Type="http://schemas.openxmlformats.org/officeDocument/2006/relationships/hyperlink" Target="http://www.zakonypreludi.sk/zz/2005-331" TargetMode="External"/><Relationship Id="rId87" Type="http://schemas.openxmlformats.org/officeDocument/2006/relationships/hyperlink" Target="http://www.zakonypreludi.sk/zz/2009-568" TargetMode="External"/><Relationship Id="rId110" Type="http://schemas.openxmlformats.org/officeDocument/2006/relationships/hyperlink" Target="http://www.zakonypreludi.sk/zz/2014-204" TargetMode="External"/><Relationship Id="rId115" Type="http://schemas.openxmlformats.org/officeDocument/2006/relationships/hyperlink" Target="http://www.zakonypreludi.sk/zz/2015-77" TargetMode="External"/><Relationship Id="rId131" Type="http://schemas.openxmlformats.org/officeDocument/2006/relationships/hyperlink" Target="http://www.zakonypreludi.sk/zz/2017-289" TargetMode="External"/><Relationship Id="rId136" Type="http://schemas.openxmlformats.org/officeDocument/2006/relationships/hyperlink" Target="http://www.zakonypreludi.sk/zz/2018-112" TargetMode="External"/><Relationship Id="rId157" Type="http://schemas.openxmlformats.org/officeDocument/2006/relationships/hyperlink" Target="http://www.zakonypreludi.sk/zz/2007-568" TargetMode="External"/><Relationship Id="rId178" Type="http://schemas.openxmlformats.org/officeDocument/2006/relationships/hyperlink" Target="http://www.zakonypreludi.sk/zz/2014-335" TargetMode="External"/><Relationship Id="rId61" Type="http://schemas.openxmlformats.org/officeDocument/2006/relationships/hyperlink" Target="http://www.zakonypreludi.sk/zz/2004-650" TargetMode="External"/><Relationship Id="rId82" Type="http://schemas.openxmlformats.org/officeDocument/2006/relationships/hyperlink" Target="http://www.zakonypreludi.sk/zz/2008-112" TargetMode="External"/><Relationship Id="rId152" Type="http://schemas.openxmlformats.org/officeDocument/2006/relationships/hyperlink" Target="http://www.zakonypreludi.sk/zz/2006-231" TargetMode="External"/><Relationship Id="rId173" Type="http://schemas.openxmlformats.org/officeDocument/2006/relationships/hyperlink" Target="http://www.zakonypreludi.sk/zz/2011-392" TargetMode="External"/><Relationship Id="rId194" Type="http://schemas.openxmlformats.org/officeDocument/2006/relationships/hyperlink" Target="https://www.slov-lex.sk/pravne-predpisy/SK/ZZ/2011/351/20180401" TargetMode="External"/><Relationship Id="rId19" Type="http://schemas.openxmlformats.org/officeDocument/2006/relationships/hyperlink" Target="http://www.zakonypreludi.sk/zz/1997-379" TargetMode="External"/><Relationship Id="rId14" Type="http://schemas.openxmlformats.org/officeDocument/2006/relationships/hyperlink" Target="http://www.zakonypreludi.sk/zz/1996-164" TargetMode="External"/><Relationship Id="rId30" Type="http://schemas.openxmlformats.org/officeDocument/2006/relationships/hyperlink" Target="http://www.zakonypreludi.sk/zz/1998-194" TargetMode="External"/><Relationship Id="rId35" Type="http://schemas.openxmlformats.org/officeDocument/2006/relationships/hyperlink" Target="http://www.zakonypreludi.sk/zz/2000-236" TargetMode="External"/><Relationship Id="rId56" Type="http://schemas.openxmlformats.org/officeDocument/2006/relationships/hyperlink" Target="http://www.zakonypreludi.sk/zz/2004-420" TargetMode="External"/><Relationship Id="rId77" Type="http://schemas.openxmlformats.org/officeDocument/2006/relationships/hyperlink" Target="http://www.zakonypreludi.sk/zz/2007-99" TargetMode="External"/><Relationship Id="rId100" Type="http://schemas.openxmlformats.org/officeDocument/2006/relationships/hyperlink" Target="http://www.zakonypreludi.sk/zz/2012-447" TargetMode="External"/><Relationship Id="rId105" Type="http://schemas.openxmlformats.org/officeDocument/2006/relationships/hyperlink" Target="http://www.zakonypreludi.sk/zz/2013-218" TargetMode="External"/><Relationship Id="rId126" Type="http://schemas.openxmlformats.org/officeDocument/2006/relationships/hyperlink" Target="http://www.zakonypreludi.sk/zz/2015-440" TargetMode="External"/><Relationship Id="rId147" Type="http://schemas.openxmlformats.org/officeDocument/2006/relationships/hyperlink" Target="http://www.zakonypreludi.sk/zz/2004-585" TargetMode="External"/><Relationship Id="rId168" Type="http://schemas.openxmlformats.org/officeDocument/2006/relationships/hyperlink" Target="http://www.zakonypreludi.sk/zz/2009-570" TargetMode="External"/><Relationship Id="rId8" Type="http://schemas.openxmlformats.org/officeDocument/2006/relationships/hyperlink" Target="http://www.zakonypreludi.sk/zz/1992-600" TargetMode="External"/><Relationship Id="rId51" Type="http://schemas.openxmlformats.org/officeDocument/2006/relationships/hyperlink" Target="http://www.zakonypreludi.sk/zz/2003-586" TargetMode="External"/><Relationship Id="rId72" Type="http://schemas.openxmlformats.org/officeDocument/2006/relationships/hyperlink" Target="http://www.zakonypreludi.sk/zz/2005-555" TargetMode="External"/><Relationship Id="rId93" Type="http://schemas.openxmlformats.org/officeDocument/2006/relationships/hyperlink" Target="http://www.zakonypreludi.sk/zz/2011-362" TargetMode="External"/><Relationship Id="rId98" Type="http://schemas.openxmlformats.org/officeDocument/2006/relationships/hyperlink" Target="http://www.zakonypreludi.sk/zz/2012-321" TargetMode="External"/><Relationship Id="rId121" Type="http://schemas.openxmlformats.org/officeDocument/2006/relationships/hyperlink" Target="http://www.zakonypreludi.sk/zz/2015-278" TargetMode="External"/><Relationship Id="rId142" Type="http://schemas.openxmlformats.org/officeDocument/2006/relationships/hyperlink" Target="http://www.zakonypreludi.sk/zz/2003-453" TargetMode="External"/><Relationship Id="rId163" Type="http://schemas.openxmlformats.org/officeDocument/2006/relationships/hyperlink" Target="http://www.zakonypreludi.sk/zz/2009-165" TargetMode="External"/><Relationship Id="rId184" Type="http://schemas.openxmlformats.org/officeDocument/2006/relationships/hyperlink" Target="http://www.zakonypreludi.sk/zz/2016-272" TargetMode="External"/><Relationship Id="rId189" Type="http://schemas.openxmlformats.org/officeDocument/2006/relationships/hyperlink" Target="https://www.slov-lex.sk/pravne-predpisy/SK/ZZ/2009/479/" TargetMode="External"/><Relationship Id="rId3" Type="http://schemas.openxmlformats.org/officeDocument/2006/relationships/settings" Target="settings.xml"/><Relationship Id="rId25" Type="http://schemas.openxmlformats.org/officeDocument/2006/relationships/hyperlink" Target="http://www.zakonypreludi.sk/zz/1998-143" TargetMode="External"/><Relationship Id="rId46" Type="http://schemas.openxmlformats.org/officeDocument/2006/relationships/hyperlink" Target="http://www.zakonypreludi.sk/zz/2003-190" TargetMode="External"/><Relationship Id="rId67" Type="http://schemas.openxmlformats.org/officeDocument/2006/relationships/hyperlink" Target="http://www.zakonypreludi.sk/zz/2005-340" TargetMode="External"/><Relationship Id="rId116" Type="http://schemas.openxmlformats.org/officeDocument/2006/relationships/hyperlink" Target="http://www.zakonypreludi.sk/zz/2015-79" TargetMode="External"/><Relationship Id="rId137" Type="http://schemas.openxmlformats.org/officeDocument/2006/relationships/hyperlink" Target="https://www.slov-lex.sk/pravne-predpisy/SK/ZZ/2001/483/" TargetMode="External"/><Relationship Id="rId158" Type="http://schemas.openxmlformats.org/officeDocument/2006/relationships/hyperlink" Target="http://www.zakonypreludi.sk/zz/2007-617" TargetMode="External"/><Relationship Id="rId20" Type="http://schemas.openxmlformats.org/officeDocument/2006/relationships/hyperlink" Target="http://www.zakonypreludi.sk/zz/1998-70" TargetMode="External"/><Relationship Id="rId41" Type="http://schemas.openxmlformats.org/officeDocument/2006/relationships/hyperlink" Target="http://www.zakonypreludi.sk/zz/2001-488" TargetMode="External"/><Relationship Id="rId62" Type="http://schemas.openxmlformats.org/officeDocument/2006/relationships/hyperlink" Target="http://www.zakonypreludi.sk/zz/2004-656" TargetMode="External"/><Relationship Id="rId83" Type="http://schemas.openxmlformats.org/officeDocument/2006/relationships/hyperlink" Target="http://www.zakonypreludi.sk/zz/2008-445" TargetMode="External"/><Relationship Id="rId88" Type="http://schemas.openxmlformats.org/officeDocument/2006/relationships/hyperlink" Target="http://www.zakonypreludi.sk/zz/2010-129" TargetMode="External"/><Relationship Id="rId111" Type="http://schemas.openxmlformats.org/officeDocument/2006/relationships/hyperlink" Target="http://www.zakonypreludi.sk/zz/2014-219" TargetMode="External"/><Relationship Id="rId132" Type="http://schemas.openxmlformats.org/officeDocument/2006/relationships/hyperlink" Target="http://www.zakonypreludi.sk/zz/2017-292" TargetMode="External"/><Relationship Id="rId153" Type="http://schemas.openxmlformats.org/officeDocument/2006/relationships/hyperlink" Target="http://www.zakonypreludi.sk/zz/2006-678" TargetMode="External"/><Relationship Id="rId174" Type="http://schemas.openxmlformats.org/officeDocument/2006/relationships/hyperlink" Target="http://www.zakonypreludi.sk/zz/2012-287" TargetMode="External"/><Relationship Id="rId179" Type="http://schemas.openxmlformats.org/officeDocument/2006/relationships/hyperlink" Target="http://www.zakonypreludi.sk/zz/2015-172" TargetMode="External"/><Relationship Id="rId195" Type="http://schemas.openxmlformats.org/officeDocument/2006/relationships/hyperlink" Target="https://www.slov-lex.sk/pravne-predpisy/SK/ZZ/2011/351/20180401" TargetMode="External"/><Relationship Id="rId190" Type="http://schemas.openxmlformats.org/officeDocument/2006/relationships/hyperlink" Target="https://www.slov-lex.sk/pravne-predpisy/SK/ZZ/2009/492/" TargetMode="External"/><Relationship Id="rId15" Type="http://schemas.openxmlformats.org/officeDocument/2006/relationships/hyperlink" Target="http://www.zakonypreludi.sk/zz/1996-222" TargetMode="External"/><Relationship Id="rId36" Type="http://schemas.openxmlformats.org/officeDocument/2006/relationships/hyperlink" Target="http://www.zakonypreludi.sk/zz/2000-238" TargetMode="External"/><Relationship Id="rId57" Type="http://schemas.openxmlformats.org/officeDocument/2006/relationships/hyperlink" Target="http://www.zakonypreludi.sk/zz/2004-533" TargetMode="External"/><Relationship Id="rId106" Type="http://schemas.openxmlformats.org/officeDocument/2006/relationships/hyperlink" Target="http://www.zakonypreludi.sk/zz/2014-1" TargetMode="External"/><Relationship Id="rId127" Type="http://schemas.openxmlformats.org/officeDocument/2006/relationships/hyperlink" Target="http://www.zakonypreludi.sk/zz/2016-89" TargetMode="External"/><Relationship Id="rId10" Type="http://schemas.openxmlformats.org/officeDocument/2006/relationships/hyperlink" Target="http://www.zakonypreludi.sk/zz/1995-200" TargetMode="External"/><Relationship Id="rId31" Type="http://schemas.openxmlformats.org/officeDocument/2006/relationships/hyperlink" Target="http://www.zakonypreludi.sk/zz/1999-263" TargetMode="External"/><Relationship Id="rId52" Type="http://schemas.openxmlformats.org/officeDocument/2006/relationships/hyperlink" Target="http://www.zakonypreludi.sk/zz/2003-602" TargetMode="External"/><Relationship Id="rId73" Type="http://schemas.openxmlformats.org/officeDocument/2006/relationships/hyperlink" Target="http://www.zakonypreludi.sk/zz/2005-567" TargetMode="External"/><Relationship Id="rId78" Type="http://schemas.openxmlformats.org/officeDocument/2006/relationships/hyperlink" Target="http://www.zakonypreludi.sk/zz/2007-193" TargetMode="External"/><Relationship Id="rId94" Type="http://schemas.openxmlformats.org/officeDocument/2006/relationships/hyperlink" Target="http://www.zakonypreludi.sk/zz/2011-392" TargetMode="External"/><Relationship Id="rId99" Type="http://schemas.openxmlformats.org/officeDocument/2006/relationships/hyperlink" Target="http://www.zakonypreludi.sk/zz/2012-351" TargetMode="External"/><Relationship Id="rId101" Type="http://schemas.openxmlformats.org/officeDocument/2006/relationships/hyperlink" Target="http://www.zakonypreludi.sk/zz/2013-39" TargetMode="External"/><Relationship Id="rId122" Type="http://schemas.openxmlformats.org/officeDocument/2006/relationships/hyperlink" Target="http://www.zakonypreludi.sk/zz/2015-331" TargetMode="External"/><Relationship Id="rId143" Type="http://schemas.openxmlformats.org/officeDocument/2006/relationships/hyperlink" Target="http://www.zakonypreludi.sk/zz/2003-523" TargetMode="External"/><Relationship Id="rId148" Type="http://schemas.openxmlformats.org/officeDocument/2006/relationships/hyperlink" Target="http://www.zakonypreludi.sk/zz/2004-654" TargetMode="External"/><Relationship Id="rId164" Type="http://schemas.openxmlformats.org/officeDocument/2006/relationships/hyperlink" Target="http://www.zakonypreludi.sk/zz/2009-400" TargetMode="External"/><Relationship Id="rId169" Type="http://schemas.openxmlformats.org/officeDocument/2006/relationships/hyperlink" Target="http://www.zakonypreludi.sk/zz/2010-37" TargetMode="External"/><Relationship Id="rId185" Type="http://schemas.openxmlformats.org/officeDocument/2006/relationships/hyperlink" Target="http://www.zakonypreludi.sk/zz/2016-378" TargetMode="External"/><Relationship Id="rId4" Type="http://schemas.openxmlformats.org/officeDocument/2006/relationships/webSettings" Target="webSettings.xml"/><Relationship Id="rId9" Type="http://schemas.openxmlformats.org/officeDocument/2006/relationships/hyperlink" Target="http://www.zakonypreludi.sk/zz/1994-132" TargetMode="External"/><Relationship Id="rId180" Type="http://schemas.openxmlformats.org/officeDocument/2006/relationships/hyperlink" Target="http://www.zakonypreludi.sk/zz/2015-339" TargetMode="External"/><Relationship Id="rId26" Type="http://schemas.openxmlformats.org/officeDocument/2006/relationships/hyperlink" Target="http://www.zakonypreludi.sk/zz/1998-144" TargetMode="Externa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42778</Words>
  <Characters>243841</Characters>
  <Application>Microsoft Office Word</Application>
  <DocSecurity>4</DocSecurity>
  <Lines>2032</Lines>
  <Paragraphs>572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2018-09-21T07:45:00Z</dcterms:created>
  <dcterms:modified xsi:type="dcterms:W3CDTF">2018-09-21T07:45:00Z</dcterms:modified>
</cp:coreProperties>
</file>