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C" w:rsidRPr="00AA63B3" w:rsidRDefault="003F530C" w:rsidP="00AE60B1">
      <w:pPr>
        <w:pStyle w:val="Nzov"/>
      </w:pPr>
      <w:bookmarkStart w:id="0" w:name="_GoBack"/>
      <w:bookmarkEnd w:id="0"/>
      <w:r w:rsidRPr="00AA63B3">
        <w:t>DOLOŽKA ZLUČITEĽNOSTI</w:t>
      </w:r>
    </w:p>
    <w:p w:rsidR="003F530C" w:rsidRPr="00AA63B3" w:rsidRDefault="003501D4" w:rsidP="003F530C">
      <w:pPr>
        <w:jc w:val="center"/>
        <w:rPr>
          <w:b/>
          <w:bCs/>
        </w:rPr>
      </w:pPr>
      <w:smartTag w:uri="urn:schemas-microsoft-com:office:smarttags" w:element="PersonName">
        <w:r w:rsidRPr="00AA63B3">
          <w:rPr>
            <w:b/>
            <w:bCs/>
          </w:rPr>
          <w:t>pr</w:t>
        </w:r>
      </w:smartTag>
      <w:r w:rsidRPr="00AA63B3">
        <w:rPr>
          <w:b/>
          <w:bCs/>
        </w:rPr>
        <w:t xml:space="preserve">ávneho </w:t>
      </w:r>
      <w:smartTag w:uri="urn:schemas-microsoft-com:office:smarttags" w:element="PersonName">
        <w:r w:rsidRPr="00AA63B3">
          <w:rPr>
            <w:b/>
            <w:bCs/>
          </w:rPr>
          <w:t>pr</w:t>
        </w:r>
      </w:smartTag>
      <w:r w:rsidRPr="00AA63B3">
        <w:rPr>
          <w:b/>
          <w:bCs/>
        </w:rPr>
        <w:t xml:space="preserve">edpisu </w:t>
      </w:r>
      <w:r w:rsidR="003F530C" w:rsidRPr="00AA63B3">
        <w:rPr>
          <w:b/>
          <w:bCs/>
        </w:rPr>
        <w:t>s </w:t>
      </w:r>
      <w:smartTag w:uri="urn:schemas-microsoft-com:office:smarttags" w:element="PersonName">
        <w:r w:rsidR="003F530C" w:rsidRPr="00AA63B3">
          <w:rPr>
            <w:b/>
            <w:bCs/>
          </w:rPr>
          <w:t>pr</w:t>
        </w:r>
      </w:smartTag>
      <w:r w:rsidR="003F530C" w:rsidRPr="00AA63B3">
        <w:rPr>
          <w:b/>
          <w:bCs/>
        </w:rPr>
        <w:t xml:space="preserve">ávom Európskej únie </w:t>
      </w:r>
    </w:p>
    <w:p w:rsidR="003F530C" w:rsidRPr="00AA63B3" w:rsidRDefault="003F530C" w:rsidP="003F530C">
      <w:pPr>
        <w:jc w:val="both"/>
        <w:rPr>
          <w:b/>
          <w:bCs/>
        </w:rPr>
      </w:pPr>
    </w:p>
    <w:p w:rsidR="003F530C" w:rsidRPr="00AA63B3" w:rsidRDefault="003F530C" w:rsidP="003F530C">
      <w:pPr>
        <w:numPr>
          <w:ilvl w:val="0"/>
          <w:numId w:val="1"/>
        </w:numPr>
        <w:tabs>
          <w:tab w:val="num" w:pos="374"/>
        </w:tabs>
        <w:ind w:left="374" w:hanging="374"/>
        <w:jc w:val="both"/>
        <w:rPr>
          <w:b/>
          <w:bCs/>
        </w:rPr>
      </w:pPr>
      <w:r w:rsidRPr="00AA63B3">
        <w:rPr>
          <w:b/>
          <w:bCs/>
        </w:rPr>
        <w:t xml:space="preserve">Predkladateľ </w:t>
      </w:r>
      <w:r w:rsidR="003501D4" w:rsidRPr="00AA63B3">
        <w:rPr>
          <w:b/>
          <w:bCs/>
        </w:rPr>
        <w:t>právneho predpisu</w:t>
      </w:r>
      <w:r w:rsidRPr="00AA63B3">
        <w:rPr>
          <w:b/>
          <w:bCs/>
        </w:rPr>
        <w:t xml:space="preserve">: </w:t>
      </w:r>
      <w:r w:rsidR="009B144C">
        <w:rPr>
          <w:bCs/>
        </w:rPr>
        <w:t>Ministerstvo práce, sociálnych vecí a rodiny Slovenskej republiky</w:t>
      </w:r>
    </w:p>
    <w:p w:rsidR="003F530C" w:rsidRPr="00AA63B3" w:rsidRDefault="003F530C" w:rsidP="003F530C">
      <w:pPr>
        <w:tabs>
          <w:tab w:val="num" w:pos="374"/>
        </w:tabs>
        <w:ind w:left="374" w:hanging="374"/>
        <w:jc w:val="both"/>
        <w:rPr>
          <w:b/>
          <w:bCs/>
        </w:rPr>
      </w:pPr>
    </w:p>
    <w:p w:rsidR="003F530C" w:rsidRPr="00AA63B3" w:rsidRDefault="003F530C" w:rsidP="003F530C">
      <w:pPr>
        <w:numPr>
          <w:ilvl w:val="0"/>
          <w:numId w:val="1"/>
        </w:numPr>
        <w:tabs>
          <w:tab w:val="num" w:pos="374"/>
        </w:tabs>
        <w:ind w:left="374" w:hanging="374"/>
        <w:jc w:val="both"/>
        <w:outlineLvl w:val="0"/>
      </w:pPr>
      <w:r w:rsidRPr="00AA63B3">
        <w:rPr>
          <w:b/>
          <w:bCs/>
        </w:rPr>
        <w:t xml:space="preserve">Názov </w:t>
      </w:r>
      <w:r w:rsidR="003501D4" w:rsidRPr="00AA63B3">
        <w:rPr>
          <w:b/>
          <w:bCs/>
        </w:rPr>
        <w:t>návrhu právneho predpisu</w:t>
      </w:r>
      <w:r w:rsidRPr="00AA63B3">
        <w:rPr>
          <w:b/>
          <w:bCs/>
        </w:rPr>
        <w:t xml:space="preserve">: </w:t>
      </w:r>
      <w:r w:rsidRPr="00AA63B3">
        <w:t>N</w:t>
      </w:r>
      <w:r w:rsidR="003501D4" w:rsidRPr="00AA63B3">
        <w:t xml:space="preserve">ávrh nariadenia </w:t>
      </w:r>
      <w:r w:rsidRPr="00AA63B3">
        <w:t xml:space="preserve">vlády Slovenskej republiky, ktorým sa ustanovuje </w:t>
      </w:r>
      <w:r w:rsidR="00D77799" w:rsidRPr="00AA63B3">
        <w:t>sum</w:t>
      </w:r>
      <w:r w:rsidRPr="00AA63B3">
        <w:t>a minimálnej mzdy</w:t>
      </w:r>
      <w:r w:rsidR="00D060BB">
        <w:t xml:space="preserve"> na rok </w:t>
      </w:r>
      <w:r w:rsidR="00BC7E99">
        <w:t>2019</w:t>
      </w:r>
    </w:p>
    <w:p w:rsidR="003F530C" w:rsidRPr="00AA63B3" w:rsidRDefault="003F530C" w:rsidP="003F530C">
      <w:pPr>
        <w:tabs>
          <w:tab w:val="num" w:pos="374"/>
        </w:tabs>
        <w:ind w:left="374" w:hanging="374"/>
        <w:jc w:val="both"/>
        <w:outlineLvl w:val="0"/>
      </w:pPr>
    </w:p>
    <w:p w:rsidR="003F530C" w:rsidRPr="00AA63B3" w:rsidRDefault="003F530C" w:rsidP="003F530C">
      <w:pPr>
        <w:numPr>
          <w:ilvl w:val="0"/>
          <w:numId w:val="1"/>
        </w:numPr>
        <w:tabs>
          <w:tab w:val="num" w:pos="374"/>
        </w:tabs>
        <w:ind w:left="374" w:hanging="374"/>
        <w:jc w:val="both"/>
        <w:rPr>
          <w:b/>
          <w:bCs/>
        </w:rPr>
      </w:pPr>
      <w:r w:rsidRPr="00AA63B3">
        <w:rPr>
          <w:b/>
          <w:bCs/>
        </w:rPr>
        <w:t xml:space="preserve">Problematika návrhu </w:t>
      </w:r>
      <w:smartTag w:uri="urn:schemas-microsoft-com:office:smarttags" w:element="PersonName">
        <w:r w:rsidR="003501D4" w:rsidRPr="00AA63B3">
          <w:rPr>
            <w:b/>
            <w:bCs/>
          </w:rPr>
          <w:t>pr</w:t>
        </w:r>
      </w:smartTag>
      <w:r w:rsidR="003501D4" w:rsidRPr="00AA63B3">
        <w:rPr>
          <w:b/>
          <w:bCs/>
        </w:rPr>
        <w:t xml:space="preserve">ávneho </w:t>
      </w:r>
      <w:smartTag w:uri="urn:schemas-microsoft-com:office:smarttags" w:element="PersonName">
        <w:r w:rsidR="003501D4" w:rsidRPr="00AA63B3">
          <w:rPr>
            <w:b/>
            <w:bCs/>
          </w:rPr>
          <w:t>pr</w:t>
        </w:r>
      </w:smartTag>
      <w:r w:rsidR="003501D4" w:rsidRPr="00AA63B3">
        <w:rPr>
          <w:b/>
          <w:bCs/>
        </w:rPr>
        <w:t>edpisu</w:t>
      </w:r>
      <w:r w:rsidRPr="00AA63B3">
        <w:rPr>
          <w:b/>
          <w:bCs/>
        </w:rPr>
        <w:t>:</w:t>
      </w:r>
    </w:p>
    <w:p w:rsidR="003F530C" w:rsidRPr="00AA63B3" w:rsidRDefault="003F530C" w:rsidP="003F530C">
      <w:pPr>
        <w:ind w:left="360"/>
        <w:jc w:val="both"/>
        <w:rPr>
          <w:b/>
          <w:bCs/>
        </w:rPr>
      </w:pPr>
    </w:p>
    <w:p w:rsidR="003F530C" w:rsidRPr="00AA63B3" w:rsidRDefault="003F530C" w:rsidP="003F530C">
      <w:pPr>
        <w:tabs>
          <w:tab w:val="left" w:pos="748"/>
        </w:tabs>
        <w:ind w:left="748" w:hanging="374"/>
        <w:jc w:val="both"/>
      </w:pPr>
      <w:r w:rsidRPr="00AA63B3">
        <w:t>a)</w:t>
      </w:r>
      <w:r w:rsidRPr="00AA63B3">
        <w:tab/>
        <w:t>je u</w:t>
      </w:r>
      <w:smartTag w:uri="urn:schemas-microsoft-com:office:smarttags" w:element="PersonName">
        <w:r w:rsidRPr="00AA63B3">
          <w:t>pr</w:t>
        </w:r>
      </w:smartTag>
      <w:r w:rsidRPr="00AA63B3">
        <w:t>avená v </w:t>
      </w:r>
      <w:smartTag w:uri="urn:schemas-microsoft-com:office:smarttags" w:element="PersonName">
        <w:r w:rsidRPr="00AA63B3">
          <w:t>pr</w:t>
        </w:r>
      </w:smartTag>
      <w:r w:rsidRPr="00AA63B3">
        <w:t xml:space="preserve">áve </w:t>
      </w:r>
      <w:r w:rsidR="00E66C75" w:rsidRPr="00AA63B3">
        <w:t>Európskej únie</w:t>
      </w:r>
      <w:r w:rsidRPr="00AA63B3">
        <w:t>:</w:t>
      </w:r>
    </w:p>
    <w:p w:rsidR="00112CE9" w:rsidRPr="00AA63B3" w:rsidRDefault="00112CE9" w:rsidP="00284095">
      <w:pPr>
        <w:numPr>
          <w:ilvl w:val="0"/>
          <w:numId w:val="3"/>
        </w:numPr>
        <w:tabs>
          <w:tab w:val="clear" w:pos="1068"/>
        </w:tabs>
        <w:adjustRightInd w:val="0"/>
        <w:spacing w:before="120"/>
        <w:ind w:left="993" w:hanging="284"/>
      </w:pPr>
      <w:smartTag w:uri="urn:schemas-microsoft-com:office:smarttags" w:element="PersonName">
        <w:r w:rsidRPr="00AA63B3">
          <w:rPr>
            <w:i/>
          </w:rPr>
          <w:t>pr</w:t>
        </w:r>
      </w:smartTag>
      <w:r w:rsidRPr="00AA63B3">
        <w:rPr>
          <w:i/>
        </w:rPr>
        <w:t>imárnom</w:t>
      </w:r>
      <w:r w:rsidRPr="00AA63B3">
        <w:t xml:space="preserve"> </w:t>
      </w:r>
    </w:p>
    <w:p w:rsidR="00652C49" w:rsidRDefault="00652C49" w:rsidP="00284095">
      <w:pPr>
        <w:pStyle w:val="Zkladntext"/>
        <w:spacing w:before="120" w:after="0"/>
        <w:ind w:left="993"/>
      </w:pPr>
      <w:r>
        <w:t xml:space="preserve">v čl. 153 ods. 5 Zmluvy o fungovaní Európskej únie, podľa ktorého sa čl. 153 (činnosť Európskej únie v oblasti zamestnanosti a pracovných podmienok) nevzťahuje na </w:t>
      </w:r>
      <w:r w:rsidR="00284095">
        <w:t>odmenu,</w:t>
      </w:r>
    </w:p>
    <w:p w:rsidR="00FB7565" w:rsidRPr="006B72BB" w:rsidRDefault="00FB7565" w:rsidP="00FB7565">
      <w:pPr>
        <w:pStyle w:val="Zkladntext"/>
        <w:spacing w:after="0"/>
        <w:ind w:left="992"/>
      </w:pPr>
    </w:p>
    <w:p w:rsidR="00B37C1A" w:rsidRPr="00AA63B3" w:rsidRDefault="00B37C1A" w:rsidP="00284095">
      <w:pPr>
        <w:numPr>
          <w:ilvl w:val="0"/>
          <w:numId w:val="3"/>
        </w:numPr>
        <w:tabs>
          <w:tab w:val="clear" w:pos="1068"/>
        </w:tabs>
        <w:adjustRightInd w:val="0"/>
        <w:spacing w:before="120"/>
        <w:ind w:left="993" w:hanging="284"/>
        <w:rPr>
          <w:i/>
          <w:iCs/>
        </w:rPr>
      </w:pPr>
      <w:r w:rsidRPr="00AA63B3">
        <w:rPr>
          <w:i/>
          <w:iCs/>
        </w:rPr>
        <w:t>sekundárnom (prijatom po nadobudnutí platnosti Lisabonskej zmluvy, ktorou sa mení a dopĺňa Zmluva o Európskom spoločenstve a Zmluva o Európskej únii – po 30. novembri 2009)</w:t>
      </w:r>
    </w:p>
    <w:p w:rsidR="00B37C1A" w:rsidRPr="00284095" w:rsidRDefault="00B37C1A" w:rsidP="00B37C1A">
      <w:pPr>
        <w:tabs>
          <w:tab w:val="left" w:pos="1068"/>
        </w:tabs>
        <w:ind w:left="879" w:hanging="171"/>
        <w:rPr>
          <w:rFonts w:cs="Verdana"/>
          <w:iCs/>
        </w:rPr>
      </w:pPr>
    </w:p>
    <w:p w:rsidR="00B37C1A" w:rsidRPr="00AA63B3" w:rsidRDefault="00284095" w:rsidP="00B37C1A">
      <w:pPr>
        <w:widowControl w:val="0"/>
        <w:numPr>
          <w:ilvl w:val="0"/>
          <w:numId w:val="9"/>
        </w:numPr>
        <w:adjustRightInd w:val="0"/>
        <w:rPr>
          <w:rFonts w:cs="Verdana"/>
          <w:i/>
        </w:rPr>
      </w:pPr>
      <w:r>
        <w:t>legislatívne akty,</w:t>
      </w:r>
    </w:p>
    <w:p w:rsidR="00B37C1A" w:rsidRPr="00AA63B3" w:rsidRDefault="00B37C1A" w:rsidP="00B37C1A">
      <w:pPr>
        <w:numPr>
          <w:ilvl w:val="0"/>
          <w:numId w:val="9"/>
        </w:numPr>
        <w:adjustRightInd w:val="0"/>
        <w:jc w:val="both"/>
        <w:rPr>
          <w:i/>
        </w:rPr>
      </w:pPr>
      <w:r w:rsidRPr="00AA63B3">
        <w:t>nelegislatívne akty</w:t>
      </w:r>
      <w:r w:rsidR="00284095">
        <w:t>,</w:t>
      </w:r>
    </w:p>
    <w:p w:rsidR="00B37C1A" w:rsidRPr="00284095" w:rsidRDefault="00B37C1A" w:rsidP="00B37C1A">
      <w:pPr>
        <w:adjustRightInd w:val="0"/>
        <w:ind w:left="708"/>
        <w:jc w:val="both"/>
      </w:pPr>
    </w:p>
    <w:p w:rsidR="00B37C1A" w:rsidRPr="00AA63B3" w:rsidRDefault="00B37C1A" w:rsidP="00284095">
      <w:pPr>
        <w:numPr>
          <w:ilvl w:val="0"/>
          <w:numId w:val="3"/>
        </w:numPr>
        <w:tabs>
          <w:tab w:val="clear" w:pos="1068"/>
        </w:tabs>
        <w:adjustRightInd w:val="0"/>
        <w:spacing w:before="120"/>
        <w:ind w:left="993" w:hanging="284"/>
        <w:rPr>
          <w:i/>
        </w:rPr>
      </w:pPr>
      <w:r w:rsidRPr="00AA63B3">
        <w:rPr>
          <w:i/>
        </w:rPr>
        <w:t>sekundárnom (</w:t>
      </w:r>
      <w:smartTag w:uri="urn:schemas-microsoft-com:office:smarttags" w:element="PersonName">
        <w:r w:rsidRPr="00AA63B3">
          <w:rPr>
            <w:i/>
          </w:rPr>
          <w:t>pr</w:t>
        </w:r>
      </w:smartTag>
      <w:r w:rsidRPr="00AA63B3">
        <w:rPr>
          <w:i/>
        </w:rPr>
        <w:t xml:space="preserve">ijatom </w:t>
      </w:r>
      <w:smartTag w:uri="urn:schemas-microsoft-com:office:smarttags" w:element="PersonName">
        <w:r w:rsidRPr="00AA63B3">
          <w:rPr>
            <w:i/>
          </w:rPr>
          <w:t>pr</w:t>
        </w:r>
      </w:smartTag>
      <w:r w:rsidRPr="00AA63B3">
        <w:rPr>
          <w:i/>
        </w:rPr>
        <w:t>ed nadobudnutím platnosti Lisabonskej zmluvy, ktorou sa mení a dopĺňa Zmluva o Európskom spoločenstve a Zmluva o Európskej únii – do 30. novembra 2009)</w:t>
      </w:r>
      <w:r w:rsidR="00284095">
        <w:rPr>
          <w:i/>
        </w:rPr>
        <w:t>,</w:t>
      </w:r>
    </w:p>
    <w:p w:rsidR="00B37C1A" w:rsidRPr="00AA63B3" w:rsidRDefault="00B37C1A" w:rsidP="00B37C1A">
      <w:pPr>
        <w:tabs>
          <w:tab w:val="left" w:pos="1068"/>
        </w:tabs>
        <w:adjustRightInd w:val="0"/>
        <w:ind w:left="708"/>
        <w:jc w:val="both"/>
        <w:rPr>
          <w:i/>
        </w:rPr>
      </w:pPr>
    </w:p>
    <w:p w:rsidR="003F530C" w:rsidRPr="00AA63B3" w:rsidRDefault="003F530C" w:rsidP="003F530C">
      <w:pPr>
        <w:ind w:firstLine="374"/>
        <w:jc w:val="both"/>
      </w:pPr>
    </w:p>
    <w:p w:rsidR="003F530C" w:rsidRPr="00AA63B3" w:rsidRDefault="007854D1" w:rsidP="003F530C">
      <w:pPr>
        <w:tabs>
          <w:tab w:val="left" w:pos="748"/>
        </w:tabs>
        <w:ind w:left="748" w:hanging="374"/>
        <w:jc w:val="both"/>
      </w:pPr>
      <w:r w:rsidRPr="00AA63B3">
        <w:t>b</w:t>
      </w:r>
      <w:r w:rsidR="003F530C" w:rsidRPr="00AA63B3">
        <w:t>)</w:t>
      </w:r>
      <w:r w:rsidR="003F530C" w:rsidRPr="00AA63B3">
        <w:tab/>
        <w:t>nie je obsiahnutá v judikatúre Súdneho dvora</w:t>
      </w:r>
      <w:r w:rsidR="00391AB1" w:rsidRPr="00AA63B3">
        <w:t xml:space="preserve"> </w:t>
      </w:r>
      <w:r w:rsidRPr="00AA63B3">
        <w:t>Európskej únie</w:t>
      </w:r>
      <w:r w:rsidR="003F530C" w:rsidRPr="00AA63B3">
        <w:t>.</w:t>
      </w:r>
    </w:p>
    <w:p w:rsidR="003F530C" w:rsidRPr="00AA63B3" w:rsidRDefault="003F530C" w:rsidP="003F530C">
      <w:pPr>
        <w:jc w:val="both"/>
        <w:rPr>
          <w:b/>
          <w:bCs/>
        </w:rPr>
      </w:pPr>
    </w:p>
    <w:p w:rsidR="003F530C" w:rsidRPr="00AA63B3" w:rsidRDefault="003F530C" w:rsidP="003F530C">
      <w:pPr>
        <w:pStyle w:val="Zarkazkladnhotextu2"/>
        <w:tabs>
          <w:tab w:val="left" w:pos="450"/>
        </w:tabs>
        <w:spacing w:after="0" w:line="240" w:lineRule="auto"/>
        <w:ind w:left="450" w:hanging="450"/>
        <w:jc w:val="both"/>
        <w:rPr>
          <w:rStyle w:val="Siln"/>
          <w:bCs/>
        </w:rPr>
      </w:pPr>
      <w:r w:rsidRPr="00AA63B3">
        <w:rPr>
          <w:rStyle w:val="Siln"/>
          <w:bCs/>
        </w:rPr>
        <w:t xml:space="preserve">4. </w:t>
      </w:r>
      <w:r w:rsidRPr="00AA63B3">
        <w:rPr>
          <w:rStyle w:val="Siln"/>
          <w:bCs/>
        </w:rPr>
        <w:tab/>
        <w:t>Záväzky Slovenskej republiky vo vzťahu k </w:t>
      </w:r>
      <w:r w:rsidR="007854D1" w:rsidRPr="00AA63B3" w:rsidDel="007854D1">
        <w:rPr>
          <w:rStyle w:val="Siln"/>
          <w:bCs/>
        </w:rPr>
        <w:t xml:space="preserve"> </w:t>
      </w:r>
      <w:r w:rsidRPr="00AA63B3">
        <w:rPr>
          <w:rStyle w:val="Siln"/>
          <w:bCs/>
        </w:rPr>
        <w:t xml:space="preserve">Európskej únii: </w:t>
      </w:r>
    </w:p>
    <w:p w:rsidR="003F530C" w:rsidRPr="00AA63B3" w:rsidRDefault="003F530C" w:rsidP="003F530C">
      <w:pPr>
        <w:jc w:val="both"/>
      </w:pPr>
    </w:p>
    <w:p w:rsidR="003F530C" w:rsidRPr="00AA63B3" w:rsidRDefault="00E252FF" w:rsidP="007854D1">
      <w:pPr>
        <w:tabs>
          <w:tab w:val="left" w:pos="840"/>
        </w:tabs>
        <w:ind w:left="840" w:hanging="466"/>
        <w:jc w:val="both"/>
      </w:pPr>
      <w:r w:rsidRPr="00AA63B3">
        <w:t>a</w:t>
      </w:r>
      <w:r w:rsidR="003F530C" w:rsidRPr="00AA63B3">
        <w:t>)</w:t>
      </w:r>
      <w:r w:rsidR="003F530C" w:rsidRPr="00AA63B3">
        <w:tab/>
        <w:t xml:space="preserve">lehota na </w:t>
      </w:r>
      <w:smartTag w:uri="urn:schemas-microsoft-com:office:smarttags" w:element="PersonName">
        <w:r w:rsidR="003F530C" w:rsidRPr="00AA63B3">
          <w:t>pr</w:t>
        </w:r>
      </w:smartTag>
      <w:r w:rsidR="003F530C" w:rsidRPr="00AA63B3">
        <w:t xml:space="preserve">ebratie smernice alebo </w:t>
      </w:r>
      <w:r w:rsidR="007854D1" w:rsidRPr="00AA63B3">
        <w:t>lehota na implementác</w:t>
      </w:r>
      <w:r w:rsidR="00284095">
        <w:t>iu nariadenia alebo rozhodnutia</w:t>
      </w:r>
    </w:p>
    <w:p w:rsidR="00112CE9" w:rsidRPr="00AA63B3" w:rsidRDefault="007F177F" w:rsidP="00875458">
      <w:pPr>
        <w:spacing w:before="120"/>
        <w:ind w:left="840"/>
        <w:jc w:val="both"/>
      </w:pPr>
      <w:r>
        <w:t>N</w:t>
      </w:r>
      <w:r w:rsidR="00875458" w:rsidRPr="00AA63B3">
        <w:t>ové smernice sa nepreberajú, nariadenia alebo rozhodnutia sa neimplementujú</w:t>
      </w:r>
      <w:r>
        <w:t>.</w:t>
      </w:r>
    </w:p>
    <w:p w:rsidR="00875458" w:rsidRPr="00AA63B3" w:rsidRDefault="00875458" w:rsidP="00284095">
      <w:pPr>
        <w:spacing w:before="120"/>
        <w:jc w:val="both"/>
      </w:pPr>
    </w:p>
    <w:p w:rsidR="000B562F" w:rsidRPr="00AA63B3" w:rsidRDefault="00A10B3C" w:rsidP="000B562F">
      <w:pPr>
        <w:pStyle w:val="Odsekzoznamu"/>
        <w:autoSpaceDE w:val="0"/>
        <w:autoSpaceDN w:val="0"/>
        <w:adjustRightInd w:val="0"/>
        <w:ind w:left="840" w:hanging="480"/>
        <w:contextualSpacing w:val="0"/>
        <w:jc w:val="both"/>
        <w:rPr>
          <w:lang w:val="sk-SK" w:eastAsia="sk-SK"/>
        </w:rPr>
      </w:pPr>
      <w:r w:rsidRPr="00AA63B3">
        <w:rPr>
          <w:lang w:val="sk-SK"/>
        </w:rPr>
        <w:t>b)</w:t>
      </w:r>
      <w:r w:rsidRPr="00AA63B3">
        <w:rPr>
          <w:lang w:val="sk-SK"/>
        </w:rPr>
        <w:tab/>
      </w:r>
      <w:r w:rsidR="000B562F" w:rsidRPr="00AA63B3">
        <w:rPr>
          <w:lang w:val="sk-SK" w:eastAsia="sk-SK"/>
        </w:rPr>
        <w:t xml:space="preserve">lehota určená na </w:t>
      </w:r>
      <w:smartTag w:uri="urn:schemas-microsoft-com:office:smarttags" w:element="PersonName">
        <w:r w:rsidR="000B562F" w:rsidRPr="00AA63B3">
          <w:rPr>
            <w:lang w:val="sk-SK" w:eastAsia="sk-SK"/>
          </w:rPr>
          <w:t>pr</w:t>
        </w:r>
      </w:smartTag>
      <w:r w:rsidR="000B562F" w:rsidRPr="00AA63B3">
        <w:rPr>
          <w:lang w:val="sk-SK" w:eastAsia="sk-SK"/>
        </w:rPr>
        <w:t xml:space="preserve">edloženie návrhu </w:t>
      </w:r>
      <w:smartTag w:uri="urn:schemas-microsoft-com:office:smarttags" w:element="PersonName">
        <w:r w:rsidR="000B562F" w:rsidRPr="00AA63B3">
          <w:rPr>
            <w:lang w:val="sk-SK" w:eastAsia="sk-SK"/>
          </w:rPr>
          <w:t>pr</w:t>
        </w:r>
      </w:smartTag>
      <w:r w:rsidR="000B562F" w:rsidRPr="00AA63B3">
        <w:rPr>
          <w:lang w:val="sk-SK" w:eastAsia="sk-SK"/>
        </w:rPr>
        <w:t xml:space="preserve">ávneho </w:t>
      </w:r>
      <w:smartTag w:uri="urn:schemas-microsoft-com:office:smarttags" w:element="PersonName">
        <w:r w:rsidR="000B562F" w:rsidRPr="00AA63B3">
          <w:rPr>
            <w:lang w:val="sk-SK" w:eastAsia="sk-SK"/>
          </w:rPr>
          <w:t>pr</w:t>
        </w:r>
      </w:smartTag>
      <w:r w:rsidR="000B562F" w:rsidRPr="00AA63B3">
        <w:rPr>
          <w:lang w:val="sk-SK" w:eastAsia="sk-SK"/>
        </w:rPr>
        <w:t>edpisu na rokovanie vlády podľa určenia gestorských ústredných orgánov štátnej s</w:t>
      </w:r>
      <w:smartTag w:uri="urn:schemas-microsoft-com:office:smarttags" w:element="PersonName">
        <w:r w:rsidR="000B562F" w:rsidRPr="00AA63B3">
          <w:rPr>
            <w:lang w:val="sk-SK" w:eastAsia="sk-SK"/>
          </w:rPr>
          <w:t>pr</w:t>
        </w:r>
      </w:smartTag>
      <w:r w:rsidR="000B562F" w:rsidRPr="00AA63B3">
        <w:rPr>
          <w:lang w:val="sk-SK" w:eastAsia="sk-SK"/>
        </w:rPr>
        <w:t>ávy zodpovedných za transpozíciu smerníc a vy</w:t>
      </w:r>
      <w:smartTag w:uri="urn:schemas-microsoft-com:office:smarttags" w:element="PersonName">
        <w:r w:rsidR="000B562F" w:rsidRPr="00AA63B3">
          <w:rPr>
            <w:lang w:val="sk-SK" w:eastAsia="sk-SK"/>
          </w:rPr>
          <w:t>pr</w:t>
        </w:r>
      </w:smartTag>
      <w:r w:rsidR="000B562F" w:rsidRPr="00AA63B3">
        <w:rPr>
          <w:lang w:val="sk-SK" w:eastAsia="sk-SK"/>
        </w:rPr>
        <w:t xml:space="preserve">acovanie tabuliek zhody k návrhom všeobecne záväzných </w:t>
      </w:r>
      <w:smartTag w:uri="urn:schemas-microsoft-com:office:smarttags" w:element="PersonName">
        <w:r w:rsidR="000B562F" w:rsidRPr="00AA63B3">
          <w:rPr>
            <w:lang w:val="sk-SK" w:eastAsia="sk-SK"/>
          </w:rPr>
          <w:t>pr</w:t>
        </w:r>
      </w:smartTag>
      <w:r w:rsidR="000B562F" w:rsidRPr="00AA63B3">
        <w:rPr>
          <w:lang w:val="sk-SK" w:eastAsia="sk-SK"/>
        </w:rPr>
        <w:t xml:space="preserve">ávnych </w:t>
      </w:r>
      <w:smartTag w:uri="urn:schemas-microsoft-com:office:smarttags" w:element="PersonName">
        <w:r w:rsidR="000B562F" w:rsidRPr="00AA63B3">
          <w:rPr>
            <w:lang w:val="sk-SK" w:eastAsia="sk-SK"/>
          </w:rPr>
          <w:t>pr</w:t>
        </w:r>
      </w:smartTag>
      <w:r w:rsidR="00284095">
        <w:rPr>
          <w:lang w:val="sk-SK" w:eastAsia="sk-SK"/>
        </w:rPr>
        <w:t>edpisov</w:t>
      </w:r>
    </w:p>
    <w:p w:rsidR="00124584" w:rsidRPr="00AA63B3" w:rsidRDefault="00124584" w:rsidP="000B562F">
      <w:pPr>
        <w:pStyle w:val="Odsekzoznamu"/>
        <w:autoSpaceDE w:val="0"/>
        <w:autoSpaceDN w:val="0"/>
        <w:adjustRightInd w:val="0"/>
        <w:ind w:left="840" w:hanging="480"/>
        <w:contextualSpacing w:val="0"/>
        <w:jc w:val="both"/>
        <w:rPr>
          <w:lang w:val="sk-SK" w:eastAsia="sk-SK"/>
        </w:rPr>
      </w:pPr>
    </w:p>
    <w:p w:rsidR="00124584" w:rsidRPr="00AA63B3" w:rsidRDefault="007F177F" w:rsidP="00124584">
      <w:pPr>
        <w:pStyle w:val="Odsekzoznamu"/>
        <w:autoSpaceDE w:val="0"/>
        <w:autoSpaceDN w:val="0"/>
        <w:adjustRightInd w:val="0"/>
        <w:ind w:left="840"/>
        <w:contextualSpacing w:val="0"/>
        <w:jc w:val="both"/>
        <w:rPr>
          <w:lang w:val="sk-SK" w:eastAsia="sk-SK"/>
        </w:rPr>
      </w:pPr>
      <w:r>
        <w:rPr>
          <w:lang w:val="sk-SK" w:eastAsia="sk-SK"/>
        </w:rPr>
        <w:t>Nové smernice sa nepreberajú.</w:t>
      </w:r>
    </w:p>
    <w:p w:rsidR="000B562F" w:rsidRPr="00AA63B3" w:rsidRDefault="000B562F" w:rsidP="00A10B3C">
      <w:pPr>
        <w:widowControl w:val="0"/>
        <w:tabs>
          <w:tab w:val="left" w:pos="935"/>
        </w:tabs>
        <w:autoSpaceDE w:val="0"/>
        <w:autoSpaceDN w:val="0"/>
        <w:adjustRightInd w:val="0"/>
        <w:ind w:left="840" w:hanging="415"/>
        <w:jc w:val="both"/>
      </w:pPr>
    </w:p>
    <w:p w:rsidR="007854D1" w:rsidRPr="00AA63B3" w:rsidRDefault="000B562F" w:rsidP="000B562F">
      <w:pPr>
        <w:widowControl w:val="0"/>
        <w:tabs>
          <w:tab w:val="left" w:pos="840"/>
        </w:tabs>
        <w:autoSpaceDE w:val="0"/>
        <w:autoSpaceDN w:val="0"/>
        <w:adjustRightInd w:val="0"/>
        <w:ind w:left="840" w:hanging="415"/>
        <w:jc w:val="both"/>
      </w:pPr>
      <w:r w:rsidRPr="00AA63B3">
        <w:t xml:space="preserve">c)  </w:t>
      </w:r>
      <w:r w:rsidRPr="00AA63B3">
        <w:tab/>
      </w:r>
      <w:r w:rsidR="007854D1" w:rsidRPr="00AA63B3">
        <w:t xml:space="preserve">informácia o konaní začatom </w:t>
      </w:r>
      <w:smartTag w:uri="urn:schemas-microsoft-com:office:smarttags" w:element="PersonName">
        <w:r w:rsidR="007854D1" w:rsidRPr="00AA63B3">
          <w:t>pr</w:t>
        </w:r>
      </w:smartTag>
      <w:r w:rsidR="007854D1" w:rsidRPr="00AA63B3">
        <w:t>oti Slovenskej republike o porušení podľa čl. 258 až 260 Zmluvy o fungovaní Európskej únie</w:t>
      </w:r>
    </w:p>
    <w:p w:rsidR="007854D1" w:rsidRPr="00AA63B3" w:rsidRDefault="000B562F" w:rsidP="000B562F">
      <w:pPr>
        <w:tabs>
          <w:tab w:val="left" w:pos="840"/>
        </w:tabs>
        <w:spacing w:before="120"/>
        <w:ind w:left="840" w:hanging="415"/>
        <w:jc w:val="both"/>
      </w:pPr>
      <w:r w:rsidRPr="00AA63B3">
        <w:lastRenderedPageBreak/>
        <w:tab/>
      </w:r>
      <w:r w:rsidR="00284095">
        <w:t>V</w:t>
      </w:r>
      <w:r w:rsidR="007854D1" w:rsidRPr="00AA63B3">
        <w:t xml:space="preserve"> oblasti, ktorú u</w:t>
      </w:r>
      <w:smartTag w:uri="urn:schemas-microsoft-com:office:smarttags" w:element="PersonName">
        <w:r w:rsidR="007854D1" w:rsidRPr="00AA63B3">
          <w:t>pr</w:t>
        </w:r>
      </w:smartTag>
      <w:r w:rsidR="007854D1" w:rsidRPr="00AA63B3">
        <w:t>avuje toto nariadenie vlády</w:t>
      </w:r>
      <w:r w:rsidR="00284095">
        <w:t>,</w:t>
      </w:r>
      <w:r w:rsidR="007854D1" w:rsidRPr="00AA63B3">
        <w:t xml:space="preserve"> nebolo začaté konanie </w:t>
      </w:r>
      <w:smartTag w:uri="urn:schemas-microsoft-com:office:smarttags" w:element="PersonName">
        <w:r w:rsidR="007854D1" w:rsidRPr="00AA63B3">
          <w:t>pr</w:t>
        </w:r>
      </w:smartTag>
      <w:r w:rsidR="007854D1" w:rsidRPr="00AA63B3">
        <w:t>oti Slovenskej republike o porušení Zmluvy o fungovaní Európskej únie podľa čl. 258 až 260 Zml</w:t>
      </w:r>
      <w:r w:rsidR="00284095">
        <w:t>uvy o fungovaní Európskej únie.</w:t>
      </w:r>
    </w:p>
    <w:p w:rsidR="003F530C" w:rsidRPr="00AA63B3" w:rsidRDefault="003F530C" w:rsidP="003F530C">
      <w:pPr>
        <w:tabs>
          <w:tab w:val="left" w:pos="748"/>
        </w:tabs>
        <w:ind w:left="748" w:hanging="374"/>
        <w:jc w:val="both"/>
      </w:pPr>
    </w:p>
    <w:p w:rsidR="003F530C" w:rsidRPr="00AA63B3" w:rsidRDefault="000B562F" w:rsidP="000B562F">
      <w:pPr>
        <w:ind w:left="840" w:hanging="480"/>
        <w:jc w:val="both"/>
      </w:pPr>
      <w:r w:rsidRPr="00AA63B3">
        <w:t>d</w:t>
      </w:r>
      <w:r w:rsidR="003F530C" w:rsidRPr="00AA63B3">
        <w:t xml:space="preserve">) </w:t>
      </w:r>
      <w:r w:rsidRPr="00AA63B3">
        <w:tab/>
      </w:r>
      <w:r w:rsidR="003F530C" w:rsidRPr="00AA63B3">
        <w:t>informácia o </w:t>
      </w:r>
      <w:smartTag w:uri="urn:schemas-microsoft-com:office:smarttags" w:element="PersonName">
        <w:r w:rsidR="003F530C" w:rsidRPr="00AA63B3">
          <w:t>pr</w:t>
        </w:r>
      </w:smartTag>
      <w:r w:rsidR="003F530C" w:rsidRPr="00AA63B3">
        <w:t xml:space="preserve">ávnych </w:t>
      </w:r>
      <w:smartTag w:uri="urn:schemas-microsoft-com:office:smarttags" w:element="PersonName">
        <w:r w:rsidR="003F530C" w:rsidRPr="00AA63B3">
          <w:t>pr</w:t>
        </w:r>
      </w:smartTag>
      <w:r w:rsidR="003F530C" w:rsidRPr="00AA63B3">
        <w:t xml:space="preserve">edpisoch, v ktorých sú </w:t>
      </w:r>
      <w:smartTag w:uri="urn:schemas-microsoft-com:office:smarttags" w:element="PersonName">
        <w:r w:rsidR="003F530C" w:rsidRPr="00AA63B3">
          <w:t>pr</w:t>
        </w:r>
      </w:smartTag>
      <w:r w:rsidR="003F530C" w:rsidRPr="00AA63B3">
        <w:t xml:space="preserve">eberané smernice už </w:t>
      </w:r>
      <w:smartTag w:uri="urn:schemas-microsoft-com:office:smarttags" w:element="PersonName">
        <w:r w:rsidR="003F530C" w:rsidRPr="00AA63B3">
          <w:t>pr</w:t>
        </w:r>
      </w:smartTag>
      <w:r w:rsidR="003F530C" w:rsidRPr="00AA63B3">
        <w:t xml:space="preserve">ebraté spolu s uvedením rozsahu tohto </w:t>
      </w:r>
      <w:smartTag w:uri="urn:schemas-microsoft-com:office:smarttags" w:element="PersonName">
        <w:r w:rsidR="003F530C" w:rsidRPr="00AA63B3">
          <w:t>pr</w:t>
        </w:r>
      </w:smartTag>
      <w:r w:rsidR="003F530C" w:rsidRPr="00AA63B3">
        <w:t>ebratia</w:t>
      </w:r>
      <w:r w:rsidR="00B72B4E">
        <w:t>.</w:t>
      </w:r>
    </w:p>
    <w:p w:rsidR="00F627AC" w:rsidRPr="00AA63B3" w:rsidRDefault="00F627AC" w:rsidP="00F627AC">
      <w:pPr>
        <w:pStyle w:val="Hlavika"/>
        <w:tabs>
          <w:tab w:val="clear" w:pos="4536"/>
          <w:tab w:val="clear" w:pos="9072"/>
        </w:tabs>
        <w:ind w:left="1080"/>
        <w:jc w:val="both"/>
        <w:rPr>
          <w:szCs w:val="24"/>
        </w:rPr>
      </w:pPr>
    </w:p>
    <w:p w:rsidR="003F530C" w:rsidRPr="00AA63B3" w:rsidRDefault="003F530C" w:rsidP="003F530C">
      <w:pPr>
        <w:pStyle w:val="bodytextindent3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jc w:val="both"/>
        <w:rPr>
          <w:b/>
          <w:bCs/>
          <w:lang w:val="sk-SK"/>
        </w:rPr>
      </w:pPr>
      <w:r w:rsidRPr="00AA63B3">
        <w:rPr>
          <w:b/>
          <w:bCs/>
          <w:lang w:val="sk-SK"/>
        </w:rPr>
        <w:t xml:space="preserve">Stupeň zlučiteľnosti </w:t>
      </w:r>
      <w:r w:rsidR="00DC0A30" w:rsidRPr="00AA63B3">
        <w:rPr>
          <w:b/>
          <w:bCs/>
          <w:lang w:val="sk-SK"/>
        </w:rPr>
        <w:t xml:space="preserve">návrhu </w:t>
      </w:r>
      <w:smartTag w:uri="urn:schemas-microsoft-com:office:smarttags" w:element="PersonName">
        <w:r w:rsidR="00284040" w:rsidRPr="00AA63B3">
          <w:rPr>
            <w:b/>
            <w:bCs/>
            <w:lang w:val="sk-SK"/>
          </w:rPr>
          <w:t>pr</w:t>
        </w:r>
      </w:smartTag>
      <w:r w:rsidR="00284040" w:rsidRPr="00AA63B3">
        <w:rPr>
          <w:b/>
          <w:bCs/>
          <w:lang w:val="sk-SK"/>
        </w:rPr>
        <w:t xml:space="preserve">ávneho </w:t>
      </w:r>
      <w:smartTag w:uri="urn:schemas-microsoft-com:office:smarttags" w:element="PersonName">
        <w:r w:rsidR="00284040" w:rsidRPr="00AA63B3">
          <w:rPr>
            <w:b/>
            <w:bCs/>
            <w:lang w:val="sk-SK"/>
          </w:rPr>
          <w:t>pr</w:t>
        </w:r>
      </w:smartTag>
      <w:r w:rsidR="00284040" w:rsidRPr="00AA63B3">
        <w:rPr>
          <w:b/>
          <w:bCs/>
          <w:lang w:val="sk-SK"/>
        </w:rPr>
        <w:t xml:space="preserve">edpisu </w:t>
      </w:r>
      <w:r w:rsidRPr="00AA63B3">
        <w:rPr>
          <w:b/>
          <w:bCs/>
          <w:lang w:val="sk-SK"/>
        </w:rPr>
        <w:t>s </w:t>
      </w:r>
      <w:smartTag w:uri="urn:schemas-microsoft-com:office:smarttags" w:element="PersonName">
        <w:r w:rsidRPr="00AA63B3">
          <w:rPr>
            <w:b/>
            <w:bCs/>
            <w:lang w:val="sk-SK"/>
          </w:rPr>
          <w:t>pr</w:t>
        </w:r>
      </w:smartTag>
      <w:r w:rsidRPr="00AA63B3">
        <w:rPr>
          <w:b/>
          <w:bCs/>
          <w:lang w:val="sk-SK"/>
        </w:rPr>
        <w:t xml:space="preserve">ávom Európskej únie: </w:t>
      </w:r>
    </w:p>
    <w:p w:rsidR="003F530C" w:rsidRPr="00AA63B3" w:rsidRDefault="003F530C" w:rsidP="003F530C">
      <w:pPr>
        <w:tabs>
          <w:tab w:val="left" w:pos="748"/>
        </w:tabs>
        <w:ind w:left="748" w:hanging="374"/>
        <w:jc w:val="both"/>
      </w:pPr>
    </w:p>
    <w:p w:rsidR="003F530C" w:rsidRPr="00AA63B3" w:rsidRDefault="003F530C" w:rsidP="003F530C">
      <w:pPr>
        <w:tabs>
          <w:tab w:val="left" w:pos="748"/>
        </w:tabs>
        <w:ind w:left="748" w:hanging="374"/>
        <w:jc w:val="both"/>
      </w:pPr>
      <w:r w:rsidRPr="00AA63B3">
        <w:t>a)</w:t>
      </w:r>
      <w:r w:rsidRPr="00AA63B3">
        <w:tab/>
        <w:t xml:space="preserve">Úplný.   </w:t>
      </w:r>
    </w:p>
    <w:p w:rsidR="003F530C" w:rsidRPr="00AA63B3" w:rsidRDefault="003F530C" w:rsidP="003F530C">
      <w:pPr>
        <w:pStyle w:val="bodytextindent31"/>
        <w:tabs>
          <w:tab w:val="left" w:pos="426"/>
        </w:tabs>
        <w:spacing w:before="0" w:beforeAutospacing="0" w:after="0" w:afterAutospacing="0"/>
        <w:ind w:left="360"/>
        <w:jc w:val="both"/>
        <w:rPr>
          <w:bCs/>
          <w:lang w:val="sk-SK"/>
        </w:rPr>
      </w:pPr>
    </w:p>
    <w:p w:rsidR="00DC0A30" w:rsidRPr="00AA63B3" w:rsidRDefault="003F530C" w:rsidP="00DC0A30">
      <w:pPr>
        <w:numPr>
          <w:ilvl w:val="0"/>
          <w:numId w:val="2"/>
        </w:numPr>
        <w:jc w:val="both"/>
      </w:pPr>
      <w:r w:rsidRPr="00AA63B3">
        <w:rPr>
          <w:b/>
          <w:bCs/>
        </w:rPr>
        <w:t>Gestor a spolu</w:t>
      </w:r>
      <w:smartTag w:uri="urn:schemas-microsoft-com:office:smarttags" w:element="PersonName">
        <w:r w:rsidRPr="00AA63B3">
          <w:rPr>
            <w:b/>
            <w:bCs/>
          </w:rPr>
          <w:t>pr</w:t>
        </w:r>
      </w:smartTag>
      <w:r w:rsidRPr="00AA63B3">
        <w:rPr>
          <w:b/>
          <w:bCs/>
        </w:rPr>
        <w:t>acujúce rezorty:</w:t>
      </w:r>
      <w:r w:rsidRPr="00AA63B3">
        <w:t xml:space="preserve"> </w:t>
      </w:r>
    </w:p>
    <w:p w:rsidR="003F530C" w:rsidRPr="00AA63B3" w:rsidRDefault="00DC0A30" w:rsidP="00DC0A30">
      <w:pPr>
        <w:tabs>
          <w:tab w:val="left" w:pos="360"/>
        </w:tabs>
        <w:spacing w:before="120"/>
        <w:jc w:val="both"/>
      </w:pPr>
      <w:r w:rsidRPr="00AA63B3">
        <w:tab/>
      </w:r>
      <w:r w:rsidR="003F530C" w:rsidRPr="00AA63B3">
        <w:t xml:space="preserve">Ministerstvo </w:t>
      </w:r>
      <w:smartTag w:uri="urn:schemas-microsoft-com:office:smarttags" w:element="PersonName">
        <w:r w:rsidR="003F530C" w:rsidRPr="00AA63B3">
          <w:t>pr</w:t>
        </w:r>
      </w:smartTag>
      <w:r w:rsidR="003F530C" w:rsidRPr="00AA63B3">
        <w:t>áce, sociálnych vecí a rodiny</w:t>
      </w:r>
      <w:r w:rsidR="00AB5FAC" w:rsidRPr="00AA63B3">
        <w:t xml:space="preserve"> </w:t>
      </w:r>
      <w:r w:rsidR="003F530C" w:rsidRPr="00AA63B3">
        <w:t>Slovenskej republiky.</w:t>
      </w:r>
    </w:p>
    <w:p w:rsidR="00920389" w:rsidRPr="00AA63B3" w:rsidRDefault="00920389"/>
    <w:p w:rsidR="003F530C" w:rsidRPr="00AA63B3" w:rsidRDefault="003F530C"/>
    <w:sectPr w:rsidR="003F530C" w:rsidRPr="00AA63B3" w:rsidSect="00F627AC">
      <w:headerReference w:type="even" r:id="rId9"/>
      <w:headerReference w:type="default" r:id="rId10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73" w:rsidRDefault="001F6073">
      <w:r>
        <w:separator/>
      </w:r>
    </w:p>
  </w:endnote>
  <w:endnote w:type="continuationSeparator" w:id="0">
    <w:p w:rsidR="001F6073" w:rsidRDefault="001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73" w:rsidRDefault="001F6073">
      <w:r>
        <w:separator/>
      </w:r>
    </w:p>
  </w:footnote>
  <w:footnote w:type="continuationSeparator" w:id="0">
    <w:p w:rsidR="001F6073" w:rsidRDefault="001F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4" w:rsidRDefault="00124584" w:rsidP="00E4543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24584" w:rsidRDefault="0012458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4" w:rsidRDefault="00124584" w:rsidP="00E4543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F7558">
      <w:rPr>
        <w:rStyle w:val="slostrany"/>
        <w:noProof/>
      </w:rPr>
      <w:t>2</w:t>
    </w:r>
    <w:r>
      <w:rPr>
        <w:rStyle w:val="slostrany"/>
      </w:rPr>
      <w:fldChar w:fldCharType="end"/>
    </w:r>
  </w:p>
  <w:p w:rsidR="00124584" w:rsidRDefault="0012458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>
    <w:nsid w:val="1FAF2822"/>
    <w:multiLevelType w:val="hybridMultilevel"/>
    <w:tmpl w:val="C714F4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ABA6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D67A9"/>
    <w:multiLevelType w:val="hybridMultilevel"/>
    <w:tmpl w:val="6FA68C9E"/>
    <w:lvl w:ilvl="0" w:tplc="040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30207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85243A"/>
    <w:multiLevelType w:val="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0C2E3E"/>
    <w:multiLevelType w:val="hybridMultilevel"/>
    <w:tmpl w:val="2FB47AA8"/>
    <w:lvl w:ilvl="0" w:tplc="A85ECD52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D6B6654"/>
    <w:multiLevelType w:val="hybridMultilevel"/>
    <w:tmpl w:val="E5AE010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9">
    <w:nsid w:val="6FFB508D"/>
    <w:multiLevelType w:val="hybridMultilevel"/>
    <w:tmpl w:val="5FD84D22"/>
    <w:lvl w:ilvl="0" w:tplc="B94C3BF4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983FF9"/>
    <w:multiLevelType w:val="hybridMultilevel"/>
    <w:tmpl w:val="A468DBA8"/>
    <w:lvl w:ilvl="0" w:tplc="A4909E68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ascii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2">
    <w:nsid w:val="78540A94"/>
    <w:multiLevelType w:val="hybridMultilevel"/>
    <w:tmpl w:val="E1B470F6"/>
    <w:lvl w:ilvl="0" w:tplc="000000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0C"/>
    <w:rsid w:val="000077CE"/>
    <w:rsid w:val="00031A42"/>
    <w:rsid w:val="00041A1A"/>
    <w:rsid w:val="00054860"/>
    <w:rsid w:val="00077C2A"/>
    <w:rsid w:val="00094080"/>
    <w:rsid w:val="000A39BB"/>
    <w:rsid w:val="000B562F"/>
    <w:rsid w:val="000C49EE"/>
    <w:rsid w:val="000D7364"/>
    <w:rsid w:val="00112CE9"/>
    <w:rsid w:val="00124584"/>
    <w:rsid w:val="00124898"/>
    <w:rsid w:val="00127522"/>
    <w:rsid w:val="00157BFF"/>
    <w:rsid w:val="00177BEE"/>
    <w:rsid w:val="001C15B5"/>
    <w:rsid w:val="001F6073"/>
    <w:rsid w:val="0024054D"/>
    <w:rsid w:val="0024744A"/>
    <w:rsid w:val="00250360"/>
    <w:rsid w:val="00284040"/>
    <w:rsid w:val="00284095"/>
    <w:rsid w:val="00284949"/>
    <w:rsid w:val="002E66A0"/>
    <w:rsid w:val="003501D4"/>
    <w:rsid w:val="00362219"/>
    <w:rsid w:val="00371947"/>
    <w:rsid w:val="00391628"/>
    <w:rsid w:val="00391AB1"/>
    <w:rsid w:val="003B5161"/>
    <w:rsid w:val="003D13B6"/>
    <w:rsid w:val="003F530C"/>
    <w:rsid w:val="004253A8"/>
    <w:rsid w:val="00425F96"/>
    <w:rsid w:val="00440723"/>
    <w:rsid w:val="004C4892"/>
    <w:rsid w:val="00542A20"/>
    <w:rsid w:val="00555763"/>
    <w:rsid w:val="005B3A9B"/>
    <w:rsid w:val="00612B71"/>
    <w:rsid w:val="00614570"/>
    <w:rsid w:val="006325D6"/>
    <w:rsid w:val="00646414"/>
    <w:rsid w:val="00652C49"/>
    <w:rsid w:val="006B72BB"/>
    <w:rsid w:val="006F4146"/>
    <w:rsid w:val="006F4559"/>
    <w:rsid w:val="006F581C"/>
    <w:rsid w:val="006F6ADE"/>
    <w:rsid w:val="007255D0"/>
    <w:rsid w:val="00764D59"/>
    <w:rsid w:val="007854D1"/>
    <w:rsid w:val="007B5ABF"/>
    <w:rsid w:val="007C2E1F"/>
    <w:rsid w:val="007E72DE"/>
    <w:rsid w:val="007F177F"/>
    <w:rsid w:val="00803C36"/>
    <w:rsid w:val="00835673"/>
    <w:rsid w:val="008407E6"/>
    <w:rsid w:val="00856690"/>
    <w:rsid w:val="00875458"/>
    <w:rsid w:val="008B3C5F"/>
    <w:rsid w:val="008D3926"/>
    <w:rsid w:val="008D5A6C"/>
    <w:rsid w:val="008F5587"/>
    <w:rsid w:val="00920389"/>
    <w:rsid w:val="0097078A"/>
    <w:rsid w:val="00981811"/>
    <w:rsid w:val="009B144C"/>
    <w:rsid w:val="00A0203E"/>
    <w:rsid w:val="00A02F16"/>
    <w:rsid w:val="00A10B3C"/>
    <w:rsid w:val="00A1224C"/>
    <w:rsid w:val="00A55685"/>
    <w:rsid w:val="00A62053"/>
    <w:rsid w:val="00AA63B3"/>
    <w:rsid w:val="00AB5FAC"/>
    <w:rsid w:val="00AC0CEC"/>
    <w:rsid w:val="00AD416A"/>
    <w:rsid w:val="00AE4C12"/>
    <w:rsid w:val="00AE60B1"/>
    <w:rsid w:val="00B116D4"/>
    <w:rsid w:val="00B21C9B"/>
    <w:rsid w:val="00B37C1A"/>
    <w:rsid w:val="00B51BC0"/>
    <w:rsid w:val="00B72B4E"/>
    <w:rsid w:val="00BA5CC3"/>
    <w:rsid w:val="00BC4335"/>
    <w:rsid w:val="00BC7E99"/>
    <w:rsid w:val="00C34302"/>
    <w:rsid w:val="00C47906"/>
    <w:rsid w:val="00C81568"/>
    <w:rsid w:val="00C87273"/>
    <w:rsid w:val="00C963D7"/>
    <w:rsid w:val="00CB6CCD"/>
    <w:rsid w:val="00CC5DCB"/>
    <w:rsid w:val="00D060BB"/>
    <w:rsid w:val="00D10346"/>
    <w:rsid w:val="00D12132"/>
    <w:rsid w:val="00D13C30"/>
    <w:rsid w:val="00D13F8C"/>
    <w:rsid w:val="00D14725"/>
    <w:rsid w:val="00D75925"/>
    <w:rsid w:val="00D77799"/>
    <w:rsid w:val="00D80D78"/>
    <w:rsid w:val="00DC0A30"/>
    <w:rsid w:val="00DF0416"/>
    <w:rsid w:val="00DF7558"/>
    <w:rsid w:val="00E1564F"/>
    <w:rsid w:val="00E16B2E"/>
    <w:rsid w:val="00E252FF"/>
    <w:rsid w:val="00E4543E"/>
    <w:rsid w:val="00E66C75"/>
    <w:rsid w:val="00EA3895"/>
    <w:rsid w:val="00EC5691"/>
    <w:rsid w:val="00EF3621"/>
    <w:rsid w:val="00EF4670"/>
    <w:rsid w:val="00F02ADD"/>
    <w:rsid w:val="00F432CF"/>
    <w:rsid w:val="00F576BF"/>
    <w:rsid w:val="00F627AC"/>
    <w:rsid w:val="00F73DF5"/>
    <w:rsid w:val="00F8522E"/>
    <w:rsid w:val="00FA4383"/>
    <w:rsid w:val="00FA6774"/>
    <w:rsid w:val="00FB1069"/>
    <w:rsid w:val="00FB7565"/>
    <w:rsid w:val="00FC0689"/>
    <w:rsid w:val="00FE156B"/>
    <w:rsid w:val="00FF0D9B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3F530C"/>
    <w:rPr>
      <w:rFonts w:ascii="Times New Roman" w:hAnsi="Times New Roman" w:cs="Times New Roman"/>
      <w:b/>
    </w:rPr>
  </w:style>
  <w:style w:type="paragraph" w:styleId="Nzov">
    <w:name w:val="Title"/>
    <w:basedOn w:val="Normlny"/>
    <w:link w:val="NzovChar"/>
    <w:uiPriority w:val="10"/>
    <w:qFormat/>
    <w:rsid w:val="003F530C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3F530C"/>
    <w:pPr>
      <w:spacing w:after="12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3F530C"/>
    <w:pPr>
      <w:spacing w:after="120" w:line="480" w:lineRule="auto"/>
      <w:ind w:left="283"/>
    </w:pPr>
    <w:rPr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3F530C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bodytextindent31">
    <w:name w:val="bodytextindent31"/>
    <w:basedOn w:val="Normlny"/>
    <w:rsid w:val="003F530C"/>
    <w:pPr>
      <w:spacing w:before="100" w:beforeAutospacing="1" w:after="100" w:afterAutospacing="1"/>
    </w:pPr>
    <w:rPr>
      <w:lang w:val="cs-CZ" w:eastAsia="cs-CZ"/>
    </w:rPr>
  </w:style>
  <w:style w:type="paragraph" w:customStyle="1" w:styleId="Zakladnystyl">
    <w:name w:val="Zakladny styl"/>
    <w:rsid w:val="003F530C"/>
    <w:rPr>
      <w:sz w:val="24"/>
      <w:szCs w:val="24"/>
      <w:lang w:val="cs-CZ" w:eastAsia="cs-CZ"/>
    </w:rPr>
  </w:style>
  <w:style w:type="character" w:styleId="Zvraznenie">
    <w:name w:val="Emphasis"/>
    <w:uiPriority w:val="20"/>
    <w:qFormat/>
    <w:rsid w:val="00112CE9"/>
    <w:rPr>
      <w:rFonts w:ascii="Times New Roman" w:hAnsi="Times New Roman" w:cs="Times New Roman"/>
      <w:i/>
    </w:rPr>
  </w:style>
  <w:style w:type="paragraph" w:styleId="Hlavika">
    <w:name w:val="header"/>
    <w:basedOn w:val="Normlny"/>
    <w:link w:val="HlavikaChar"/>
    <w:uiPriority w:val="99"/>
    <w:rsid w:val="004C4892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8F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856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uiPriority w:val="99"/>
    <w:rsid w:val="00F627AC"/>
    <w:rPr>
      <w:rFonts w:cs="Times New Roman"/>
    </w:rPr>
  </w:style>
  <w:style w:type="paragraph" w:styleId="Odsekzoznamu">
    <w:name w:val="List Paragraph"/>
    <w:basedOn w:val="Normlny"/>
    <w:uiPriority w:val="34"/>
    <w:rsid w:val="000B562F"/>
    <w:pPr>
      <w:ind w:left="720"/>
      <w:contextualSpacing/>
    </w:pPr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3F530C"/>
    <w:rPr>
      <w:rFonts w:ascii="Times New Roman" w:hAnsi="Times New Roman" w:cs="Times New Roman"/>
      <w:b/>
    </w:rPr>
  </w:style>
  <w:style w:type="paragraph" w:styleId="Nzov">
    <w:name w:val="Title"/>
    <w:basedOn w:val="Normlny"/>
    <w:link w:val="NzovChar"/>
    <w:uiPriority w:val="10"/>
    <w:qFormat/>
    <w:rsid w:val="003F530C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3F530C"/>
    <w:pPr>
      <w:spacing w:after="12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3F530C"/>
    <w:pPr>
      <w:spacing w:after="120" w:line="480" w:lineRule="auto"/>
      <w:ind w:left="283"/>
    </w:pPr>
    <w:rPr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3F530C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bodytextindent31">
    <w:name w:val="bodytextindent31"/>
    <w:basedOn w:val="Normlny"/>
    <w:rsid w:val="003F530C"/>
    <w:pPr>
      <w:spacing w:before="100" w:beforeAutospacing="1" w:after="100" w:afterAutospacing="1"/>
    </w:pPr>
    <w:rPr>
      <w:lang w:val="cs-CZ" w:eastAsia="cs-CZ"/>
    </w:rPr>
  </w:style>
  <w:style w:type="paragraph" w:customStyle="1" w:styleId="Zakladnystyl">
    <w:name w:val="Zakladny styl"/>
    <w:rsid w:val="003F530C"/>
    <w:rPr>
      <w:sz w:val="24"/>
      <w:szCs w:val="24"/>
      <w:lang w:val="cs-CZ" w:eastAsia="cs-CZ"/>
    </w:rPr>
  </w:style>
  <w:style w:type="character" w:styleId="Zvraznenie">
    <w:name w:val="Emphasis"/>
    <w:uiPriority w:val="20"/>
    <w:qFormat/>
    <w:rsid w:val="00112CE9"/>
    <w:rPr>
      <w:rFonts w:ascii="Times New Roman" w:hAnsi="Times New Roman" w:cs="Times New Roman"/>
      <w:i/>
    </w:rPr>
  </w:style>
  <w:style w:type="paragraph" w:styleId="Hlavika">
    <w:name w:val="header"/>
    <w:basedOn w:val="Normlny"/>
    <w:link w:val="HlavikaChar"/>
    <w:uiPriority w:val="99"/>
    <w:rsid w:val="004C4892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8F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856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uiPriority w:val="99"/>
    <w:rsid w:val="00F627AC"/>
    <w:rPr>
      <w:rFonts w:cs="Times New Roman"/>
    </w:rPr>
  </w:style>
  <w:style w:type="paragraph" w:styleId="Odsekzoznamu">
    <w:name w:val="List Paragraph"/>
    <w:basedOn w:val="Normlny"/>
    <w:uiPriority w:val="34"/>
    <w:rsid w:val="000B562F"/>
    <w:pPr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D50C-7438-4983-837D-F8B273CE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mpsvr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macuha</dc:creator>
  <cp:lastModifiedBy>Duricova Elena</cp:lastModifiedBy>
  <cp:revision>2</cp:revision>
  <cp:lastPrinted>2018-08-08T07:49:00Z</cp:lastPrinted>
  <dcterms:created xsi:type="dcterms:W3CDTF">2018-09-28T05:24:00Z</dcterms:created>
  <dcterms:modified xsi:type="dcterms:W3CDTF">2018-09-28T05:24:00Z</dcterms:modified>
</cp:coreProperties>
</file>