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F95B7BA" w:rsidR="0081708C" w:rsidRPr="00CA6E29" w:rsidRDefault="00C0662A" w:rsidP="005E3E2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E3E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 uzavretie Dohody o strategickom partnerstve medzi Európskou úniou a jej členskými štátmi na jednej strane a Kanadou na strane druhej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8358BF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8358BF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DBF81C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358BF">
              <w:rPr>
                <w:rFonts w:ascii="Times New Roman" w:hAnsi="Times New Roman" w:cs="Times New Roman"/>
                <w:sz w:val="25"/>
                <w:szCs w:val="25"/>
              </w:rPr>
              <w:t>minister zahraničných vecí a európskych záležitostí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65AA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0BB5FCD" w14:textId="011C9AB3" w:rsidR="005E3E27" w:rsidRDefault="005E3E2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E3E27" w14:paraId="67A70714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22CD29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254A7A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5E3E27" w14:paraId="321B904F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C78587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5A37CD" w14:textId="473C6B42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5E3E27" w14:paraId="79CF83C4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C028F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B1C50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FA0647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uzatvorením Dohody o strategickom partnerstve medzi Európskou úniou a jej členskými štátmi na jednej strane a Kanadou na strane druhej (ďalej len "dohoda") </w:t>
            </w:r>
          </w:p>
        </w:tc>
      </w:tr>
      <w:tr w:rsidR="005E3E27" w14:paraId="5922DB63" w14:textId="77777777">
        <w:trPr>
          <w:divId w:val="5085626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EFC54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3E27" w14:paraId="00DA682A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39A3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DF6F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5E3E27" w14:paraId="60E464A2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DAC7A2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296A6B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Slovenskej republiky</w:t>
            </w:r>
          </w:p>
        </w:tc>
      </w:tr>
      <w:tr w:rsidR="005E3E27" w14:paraId="1A6EE9EB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F58BEB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0593E2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0712F4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ratifikovať podpísanú dohodu po vyslovení súhlasu Národnej rady Slovenskej republiky </w:t>
            </w:r>
          </w:p>
        </w:tc>
      </w:tr>
      <w:tr w:rsidR="005E3E27" w14:paraId="136DFDDE" w14:textId="77777777">
        <w:trPr>
          <w:divId w:val="5085626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09698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3E27" w14:paraId="57E5C537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B0ED69" w14:textId="77777777" w:rsidR="005E3E27" w:rsidRDefault="005E3E2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90C517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5E3E27" w14:paraId="052FCC72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CBC239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6C61F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4B5CB1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rozhodnúť, že ide o medzinárodnú zmluvu, ktorá má podľa článku 7 odseku 5 Ústavy Slovenskej republiky prednosť pred zákonmi</w:t>
            </w:r>
          </w:p>
        </w:tc>
      </w:tr>
      <w:tr w:rsidR="005E3E27" w14:paraId="6E0810B3" w14:textId="77777777">
        <w:trPr>
          <w:divId w:val="5085626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2D23C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3E27" w14:paraId="4A976DF5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5991D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7FD191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E3E27" w14:paraId="3B501E42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623861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19BC0E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Slovenskej republiky </w:t>
            </w:r>
          </w:p>
        </w:tc>
      </w:tr>
      <w:tr w:rsidR="005E3E27" w14:paraId="185A3C4F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A59429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95A0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4605D4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dohodu Národnej rade Slovenskej republiky na vyslovenie súhlasu a rozhodnutie, že ide o medzinárodnú zmluvu podľa článku 7 odseku 5 Ústavy Slovenskej republiky, ktorá má prednosť pred zákonmi </w:t>
            </w:r>
          </w:p>
        </w:tc>
      </w:tr>
      <w:tr w:rsidR="005E3E27" w14:paraId="17937A0D" w14:textId="77777777">
        <w:trPr>
          <w:divId w:val="5085626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84F35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3E27" w14:paraId="6240871E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DF761" w14:textId="77777777" w:rsidR="005E3E27" w:rsidRDefault="005E3E2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EFA0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zahraničných vecí a európskych záležitostí Slovenskej republiky</w:t>
            </w:r>
          </w:p>
        </w:tc>
      </w:tr>
      <w:tr w:rsidR="005E3E27" w14:paraId="5BA47387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8C7A5D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3F3448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C5503F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odôvodniť návrh na vyslovenie súhlasu s dohodou v Národnej rade Slovenskej republiky </w:t>
            </w:r>
          </w:p>
        </w:tc>
      </w:tr>
      <w:tr w:rsidR="005E3E27" w14:paraId="08B1C478" w14:textId="77777777">
        <w:trPr>
          <w:divId w:val="5085626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0D896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3E27" w14:paraId="750ABBF8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CAD822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4E18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E3E27" w14:paraId="63E0FC11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9FD59" w14:textId="77777777" w:rsidR="005E3E27" w:rsidRDefault="005E3E2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D91AAB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zahraničných vecí a európskych záležitostí Slovenskej republiky </w:t>
            </w:r>
          </w:p>
        </w:tc>
      </w:tr>
      <w:tr w:rsidR="005E3E27" w14:paraId="44B9CCDE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33123C" w14:textId="77777777" w:rsidR="005E3E27" w:rsidRDefault="005E3E2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F5D84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36300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vykonať príslušné opatrenia spojené s nadobudnutím platnosti dohody </w:t>
            </w:r>
          </w:p>
        </w:tc>
      </w:tr>
      <w:tr w:rsidR="005E3E27" w14:paraId="29BD547B" w14:textId="77777777">
        <w:trPr>
          <w:divId w:val="5085626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540A2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E3E27" w14:paraId="340E550E" w14:textId="77777777">
        <w:trPr>
          <w:divId w:val="5085626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AD0D" w14:textId="77777777" w:rsidR="005E3E27" w:rsidRDefault="005E3E27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B8AB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65601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zabezpečiť vyhlásenie dohody v Zbierke zákonov Slovenskej republiky </w:t>
            </w:r>
          </w:p>
        </w:tc>
      </w:tr>
      <w:tr w:rsidR="005E3E27" w14:paraId="079FF05C" w14:textId="77777777">
        <w:trPr>
          <w:divId w:val="5085626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1DB1F" w14:textId="77777777" w:rsidR="005E3E27" w:rsidRDefault="005E3E2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167719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07472A3" w14:textId="0F28F560" w:rsidR="005E3E27" w:rsidRDefault="005E3E27">
            <w:pPr>
              <w:divId w:val="8606311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15A2DFB" w:rsidR="00557779" w:rsidRPr="00557779" w:rsidRDefault="005E3E27" w:rsidP="005E3E27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C74A37A" w:rsidR="00557779" w:rsidRPr="0010780A" w:rsidRDefault="005E3E27" w:rsidP="005E3E2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5FB4DE2" w14:textId="21FE3E77" w:rsidR="005E3E27" w:rsidRDefault="005E3E27">
            <w:pPr>
              <w:divId w:val="60326456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Slovenskej republiky</w:t>
            </w:r>
          </w:p>
          <w:p w14:paraId="12C1C442" w14:textId="31AF2290" w:rsidR="00557779" w:rsidRDefault="005E3E27" w:rsidP="005E3E2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5E3E27"/>
    <w:rsid w:val="006740F9"/>
    <w:rsid w:val="006A2A39"/>
    <w:rsid w:val="006B6F58"/>
    <w:rsid w:val="006F2EA0"/>
    <w:rsid w:val="006F3C1D"/>
    <w:rsid w:val="006F6506"/>
    <w:rsid w:val="007C2AD6"/>
    <w:rsid w:val="0081708C"/>
    <w:rsid w:val="008358BF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65AA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118AA14-2DBD-4C24-BACA-99200BE2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8.6.2018 11:15:48"/>
    <f:field ref="objchangedby" par="" text="Administrator, System"/>
    <f:field ref="objmodifiedat" par="" text="28.6.2018 11:15:52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494ED3-2581-4051-8CA4-2EEF1B1C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Martina Bednarova/OKUD/MZV</cp:lastModifiedBy>
  <cp:revision>3</cp:revision>
  <dcterms:created xsi:type="dcterms:W3CDTF">2018-08-20T07:47:00Z</dcterms:created>
  <dcterms:modified xsi:type="dcterms:W3CDTF">2018-08-20T08:07:00Z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9" name="FSC#SKEDITIONSLOVLEX@103.510:rezortcislopredpis">
    <vt:lpwstr>056730/2018-OPEU-0074461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inter-ideograph;"&gt;&lt;em&gt;Návrh na uzavretie Dohody o&amp;nbsp;strategickom partnerstve medzi Európskou úniou a&amp;nbsp;jej členskými štátmi na jednej strane a&amp;nbsp;Kanadou na strane druhej (ďalej len „dohoda“) &lt;/em&gt;s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