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37667A" w:rsidRDefault="00634B9C" w:rsidP="0037667A">
      <w:p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 xml:space="preserve">Ministerstvo pôdohospodárstva a rozvoja vidieka Slovenskej republiky predkladá návrh zákona </w:t>
      </w:r>
      <w:r w:rsidR="00772AED" w:rsidRPr="00772AED">
        <w:rPr>
          <w:bCs/>
        </w:rPr>
        <w:t>o</w:t>
      </w:r>
      <w:r w:rsidR="00097003">
        <w:rPr>
          <w:bCs/>
        </w:rPr>
        <w:t> neprimeraných podmienkach</w:t>
      </w:r>
      <w:r w:rsidR="00772AED" w:rsidRPr="00772AED">
        <w:rPr>
          <w:bCs/>
        </w:rPr>
        <w:t xml:space="preserve"> v obchode s potravinami</w:t>
      </w:r>
      <w:r w:rsidR="00772AED">
        <w:rPr>
          <w:bCs/>
        </w:rPr>
        <w:t xml:space="preserve"> </w:t>
      </w:r>
      <w:r>
        <w:t xml:space="preserve">(ďalej len "návrh zákona") </w:t>
      </w:r>
      <w:r w:rsidR="00E60E35">
        <w:br/>
      </w:r>
      <w:r>
        <w:t>na základe Plánu legislatívnych úloh vlády Slovenskej republiky na rok 2017. Úloha predložiť návrh zákona má predĺžený termín splnenia.</w:t>
      </w:r>
    </w:p>
    <w:p w:rsidR="001E4E0C" w:rsidRDefault="00454112" w:rsidP="001E4E0C">
      <w:pPr>
        <w:pStyle w:val="Normlnywebov"/>
        <w:ind w:firstLine="720"/>
        <w:contextualSpacing/>
        <w:jc w:val="both"/>
        <w:divId w:val="165244579"/>
      </w:pPr>
      <w:r>
        <w:t>Návrh zákona reaguje na skúsenosti získané z</w:t>
      </w:r>
      <w:r w:rsidR="00A742DC">
        <w:t> </w:t>
      </w:r>
      <w:r>
        <w:t>aplik</w:t>
      </w:r>
      <w:r w:rsidR="009A30FF">
        <w:t>ácie</w:t>
      </w:r>
      <w:r w:rsidR="00A742DC">
        <w:t xml:space="preserve"> </w:t>
      </w:r>
      <w:r>
        <w:t xml:space="preserve">súčasne platného zákona </w:t>
      </w:r>
      <w:r w:rsidR="009A30FF">
        <w:br/>
      </w:r>
      <w:r>
        <w:t xml:space="preserve">č. 362/2012 Z. z. o neprimeraných podmienkach v obchodných vzťahoch, ktorých predmetom </w:t>
      </w:r>
      <w:r w:rsidR="00117955">
        <w:br/>
      </w:r>
      <w:r>
        <w:t xml:space="preserve">sú potraviny, a to tak na strane orgánov štátnej správy, ako aj na strane dodávateľov potravín a odberateľov potravín. Vzhľadom na skúsenosti z aplikačnej praxe došlo k precizovaniu aktuálnych ustanovení upravujúcich neprimerané podmienky v obchodných vzťahoch, ktorých predmetom sú potraviny (ďalej len "neprimeraná podmienka"). Ide o reakciu na rozhodovanie príslušných orgánov štátnej správy o opravných prostriedkoch, mimoriadnych opravných prostriedkoch a súdov pri uložených sankciách. 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 xml:space="preserve">Ďalej vzhľadom na uplatňovanie nových </w:t>
      </w:r>
      <w:r w:rsidR="001E4E0C">
        <w:t>typov konaní, ktoré vykazujú zna</w:t>
      </w:r>
      <w:r>
        <w:t>ky neprimeranej podmienky, bolo nevyhnutné zapracovať nové ustanovenia upravuj</w:t>
      </w:r>
      <w:r w:rsidR="006C457E">
        <w:t>úce nové neprimerané podmienky.</w:t>
      </w:r>
      <w:r w:rsidR="00E427C8">
        <w:t xml:space="preserve"> </w:t>
      </w:r>
      <w:r w:rsidR="00E427C8">
        <w:t>Z dôvodu dynamického vývoja upravovanej oblasti návrh zákona zavádza generálnu klauzulu neprimeranej podmienky, ktorej porušenie bude sankcionovateľné.</w:t>
      </w:r>
      <w:bookmarkStart w:id="0" w:name="_GoBack"/>
      <w:bookmarkEnd w:id="0"/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 xml:space="preserve">Súčasný priebeh kontroly sa spravuje zákonom </w:t>
      </w:r>
      <w:r w:rsidR="001E4E0C">
        <w:t>Národnej rady Slovenskej republiky</w:t>
      </w:r>
      <w:r w:rsidR="001E4E0C" w:rsidRPr="00F76323">
        <w:t xml:space="preserve"> </w:t>
      </w:r>
      <w:r w:rsidR="00117955">
        <w:br/>
      </w:r>
      <w:r w:rsidR="001E4E0C" w:rsidRPr="00F76323">
        <w:t>č. 10/1996 Z. z. o kontrole v štátnej správe v znení neskorších predpisov</w:t>
      </w:r>
      <w:r>
        <w:t xml:space="preserve">, ktorý vo viacerých aspektoch nevyhovuje pre účely výkonu kontroly. Z tohto dôvodu sa návrhom zákona navrhuje samostatná úprava procesu kontroly, ktorej výsledkom je posilnenie postavenia kontrolórov a zefektívnenie kontroly. Z dôvodu ochrany „slabšieho“ účastníka obchodného vzťahu </w:t>
      </w:r>
      <w:r w:rsidR="00117955">
        <w:br/>
      </w:r>
      <w:r>
        <w:t>sa umožňuje predkladanie anonymných podnetov upozorňujúcich na možné porušenie zákona.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 xml:space="preserve">Návrh zákona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>Dátum nadobudnutia účinnosti je navrhnutý tak, aby adresáti právneho predpisu mali dostatok času na oboznámenie sa s novou právnou úpravou.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 xml:space="preserve">Návrh zákona bude mať pozitívny vplyv na rozpočet verejnej správy, pozitívny </w:t>
      </w:r>
      <w:r w:rsidR="00117955">
        <w:br/>
      </w:r>
      <w:r>
        <w:t>a negatívny vplyv na podnikateľské prostredie tak, ako je uvedené v doložke vybraných vplyvov, nebude mať vplyv na životné prostredie, sociálne vplyvy, vplyv na informatizáciu spoločnosti,  ani vplyv na služby verejnej správy pre občana. </w:t>
      </w:r>
    </w:p>
    <w:p w:rsidR="00454112" w:rsidRDefault="00454112" w:rsidP="001E4E0C">
      <w:pPr>
        <w:pStyle w:val="Normlnywebov"/>
        <w:ind w:firstLine="720"/>
        <w:contextualSpacing/>
        <w:jc w:val="both"/>
        <w:divId w:val="165244579"/>
      </w:pPr>
      <w:r>
        <w:t>Návrh zákona je v súlade s Ústavou Slovenskej republiky, ústavnými zákonmi a nálezmi Ústavného súdu Slovenskej republiky, zákonmi a ostatnými všeobecne záväznými právnymi predpismi, medzinárodnými zmluvami, ktorými je Slovenská republika viazaná, ako aj s právom Európskej únie.</w:t>
      </w:r>
    </w:p>
    <w:p w:rsidR="00095584" w:rsidRDefault="00095584" w:rsidP="00095584">
      <w:pPr>
        <w:pStyle w:val="Normlnywebov"/>
        <w:widowControl w:val="0"/>
        <w:spacing w:before="0" w:beforeAutospacing="0" w:after="0" w:afterAutospacing="0"/>
        <w:ind w:firstLine="567"/>
        <w:jc w:val="both"/>
        <w:divId w:val="165244579"/>
      </w:pPr>
      <w:r>
        <w:t xml:space="preserve">  </w:t>
      </w:r>
      <w:r>
        <w:tab/>
      </w:r>
      <w:r w:rsidRPr="00E90C8D">
        <w:t>Návrh</w:t>
      </w:r>
      <w:r>
        <w:t xml:space="preserve"> zákona</w:t>
      </w:r>
      <w:r w:rsidRPr="00E90C8D">
        <w:t xml:space="preserve"> bol predmetom pripomienkového konania, ktorého výsledky sú uvedené vo</w:t>
      </w:r>
      <w:r>
        <w:t> </w:t>
      </w:r>
      <w:r w:rsidRPr="00E90C8D">
        <w:t>vyhodnotení pripomienkového konania.</w:t>
      </w:r>
      <w:r>
        <w:t xml:space="preserve"> Návrh</w:t>
      </w:r>
      <w:r w:rsidR="00AE0952">
        <w:t xml:space="preserve"> zákona</w:t>
      </w:r>
      <w:r>
        <w:t xml:space="preserve"> sa predkladá s rozpormi, </w:t>
      </w:r>
      <w:r w:rsidR="005B04A3">
        <w:br/>
      </w:r>
      <w:r>
        <w:t>ktoré sú uvedené vo vyhlásení o rozporoch.</w:t>
      </w:r>
      <w:r w:rsidR="00FE1CFD">
        <w:t xml:space="preserve"> Návrh zákona bol prerokovaný v Legislatívnej rade vlády Slovenskej republiky, ktorej pripomienky sú v návrhu zapracované.</w:t>
      </w:r>
    </w:p>
    <w:p w:rsidR="00095584" w:rsidRDefault="00095584" w:rsidP="001E4E0C">
      <w:pPr>
        <w:pStyle w:val="Normlnywebov"/>
        <w:ind w:firstLine="720"/>
        <w:contextualSpacing/>
        <w:jc w:val="both"/>
        <w:divId w:val="165244579"/>
      </w:pPr>
    </w:p>
    <w:p w:rsidR="00E14E7F" w:rsidRDefault="00454112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63" w:rsidRDefault="003A3363" w:rsidP="000A67D5">
      <w:pPr>
        <w:spacing w:after="0" w:line="240" w:lineRule="auto"/>
      </w:pPr>
      <w:r>
        <w:separator/>
      </w:r>
    </w:p>
  </w:endnote>
  <w:endnote w:type="continuationSeparator" w:id="0">
    <w:p w:rsidR="003A3363" w:rsidRDefault="003A336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63" w:rsidRDefault="003A3363" w:rsidP="000A67D5">
      <w:pPr>
        <w:spacing w:after="0" w:line="240" w:lineRule="auto"/>
      </w:pPr>
      <w:r>
        <w:separator/>
      </w:r>
    </w:p>
  </w:footnote>
  <w:footnote w:type="continuationSeparator" w:id="0">
    <w:p w:rsidR="003A3363" w:rsidRDefault="003A336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76183"/>
    <w:rsid w:val="00092DD6"/>
    <w:rsid w:val="00095584"/>
    <w:rsid w:val="00097003"/>
    <w:rsid w:val="000A67D5"/>
    <w:rsid w:val="000C30FD"/>
    <w:rsid w:val="000E25CA"/>
    <w:rsid w:val="001034F7"/>
    <w:rsid w:val="00117955"/>
    <w:rsid w:val="00146547"/>
    <w:rsid w:val="00146B48"/>
    <w:rsid w:val="00150388"/>
    <w:rsid w:val="001A3641"/>
    <w:rsid w:val="001E4E0C"/>
    <w:rsid w:val="002109B0"/>
    <w:rsid w:val="0021228E"/>
    <w:rsid w:val="00230F3C"/>
    <w:rsid w:val="0026610F"/>
    <w:rsid w:val="002702D6"/>
    <w:rsid w:val="00297033"/>
    <w:rsid w:val="002A082C"/>
    <w:rsid w:val="002A5577"/>
    <w:rsid w:val="003111B8"/>
    <w:rsid w:val="00322014"/>
    <w:rsid w:val="0037667A"/>
    <w:rsid w:val="00382F65"/>
    <w:rsid w:val="0039526D"/>
    <w:rsid w:val="003A3363"/>
    <w:rsid w:val="003B435B"/>
    <w:rsid w:val="003C78C9"/>
    <w:rsid w:val="003D5E45"/>
    <w:rsid w:val="003E2DC5"/>
    <w:rsid w:val="003E3CDC"/>
    <w:rsid w:val="003E4226"/>
    <w:rsid w:val="003F1848"/>
    <w:rsid w:val="00422DEC"/>
    <w:rsid w:val="004337BA"/>
    <w:rsid w:val="00436C44"/>
    <w:rsid w:val="00454112"/>
    <w:rsid w:val="00456912"/>
    <w:rsid w:val="0045745D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B04A3"/>
    <w:rsid w:val="00634B9C"/>
    <w:rsid w:val="00642FB8"/>
    <w:rsid w:val="00657226"/>
    <w:rsid w:val="006A3681"/>
    <w:rsid w:val="006C457E"/>
    <w:rsid w:val="006C4CBF"/>
    <w:rsid w:val="007055C1"/>
    <w:rsid w:val="00711DB5"/>
    <w:rsid w:val="00764FAC"/>
    <w:rsid w:val="00766598"/>
    <w:rsid w:val="00772AED"/>
    <w:rsid w:val="007746DD"/>
    <w:rsid w:val="00777C34"/>
    <w:rsid w:val="007A1010"/>
    <w:rsid w:val="007B048A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A30FF"/>
    <w:rsid w:val="009B2526"/>
    <w:rsid w:val="009C6C5C"/>
    <w:rsid w:val="009D6F8B"/>
    <w:rsid w:val="00A05DD1"/>
    <w:rsid w:val="00A54A16"/>
    <w:rsid w:val="00A61161"/>
    <w:rsid w:val="00A742DC"/>
    <w:rsid w:val="00AE0952"/>
    <w:rsid w:val="00AF457A"/>
    <w:rsid w:val="00B133CC"/>
    <w:rsid w:val="00B64368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56D1E"/>
    <w:rsid w:val="00D7179C"/>
    <w:rsid w:val="00D85172"/>
    <w:rsid w:val="00D969AC"/>
    <w:rsid w:val="00DA34D9"/>
    <w:rsid w:val="00DC0BD9"/>
    <w:rsid w:val="00DD58A5"/>
    <w:rsid w:val="00DD58E1"/>
    <w:rsid w:val="00E076A2"/>
    <w:rsid w:val="00E14E7F"/>
    <w:rsid w:val="00E162EA"/>
    <w:rsid w:val="00E32491"/>
    <w:rsid w:val="00E427C8"/>
    <w:rsid w:val="00E5284A"/>
    <w:rsid w:val="00E55CCB"/>
    <w:rsid w:val="00E60E35"/>
    <w:rsid w:val="00E840B3"/>
    <w:rsid w:val="00EA7C00"/>
    <w:rsid w:val="00EC027B"/>
    <w:rsid w:val="00EE0D4A"/>
    <w:rsid w:val="00EF1425"/>
    <w:rsid w:val="00F256C4"/>
    <w:rsid w:val="00F2656B"/>
    <w:rsid w:val="00F26A4A"/>
    <w:rsid w:val="00F37CDA"/>
    <w:rsid w:val="00F46B1B"/>
    <w:rsid w:val="00FA0ABD"/>
    <w:rsid w:val="00FB12C1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A0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08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082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0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082C"/>
    <w:rPr>
      <w:b/>
      <w:bCs/>
      <w:noProof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2A082C"/>
    <w:pPr>
      <w:spacing w:after="0" w:line="240" w:lineRule="auto"/>
    </w:pPr>
    <w:rPr>
      <w:noProof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3.2.2018 10:47:16"/>
    <f:field ref="objchangedby" par="" text="Administrator, System"/>
    <f:field ref="objmodifiedat" par="" text="13.2.2018 10:47:1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87635A-5563-47C6-B869-AABF1800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2018-02-13T09:47:00Z</dcterms:created>
  <dcterms:modified xsi:type="dcterms:W3CDTF">2018-10-23T09:48:00Z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  neprimeraných podmienkach v obchodných vzťahoch, ktorých predmetom sú potraviny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2017</vt:lpwstr>
  </property>
  <property fmtid="{D5CDD505-2E9C-101B-9397-08002B2CF9AE}" pid="16" name="FSC#SKEDITIONSLOVLEX@103.510:plnynazovpredpis">
    <vt:lpwstr> Zákon o  neprimeraných podmienkach v obchodných vzťahoch, ktorých predmetom sú potraviny</vt:lpwstr>
  </property>
  <property fmtid="{D5CDD505-2E9C-101B-9397-08002B2CF9AE}" pid="17" name="FSC#SKEDITIONSLOVLEX@103.510:rezortcislopredpis">
    <vt:lpwstr>1165/2018-410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LP/2018/65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101 až 109 Zmluvy o fungovaní Európskej únie 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17. 8. 2017</vt:lpwstr>
  </property>
  <property fmtid="{D5CDD505-2E9C-101B-9397-08002B2CF9AE}" pid="49" name="FSC#SKEDITIONSLOVLEX@103.510:AttrDateDocPropUkonceniePKK">
    <vt:lpwstr>4. 9. 2017</vt:lpwstr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56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57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30" name="FSC#COOSYSTEM@1.1:Container">
    <vt:lpwstr>COO.2145.1000.3.2430819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13. 2. 2018</vt:lpwstr>
  </property>
</Properties>
</file>