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E" w:rsidRPr="00542B00" w:rsidRDefault="00704A2E" w:rsidP="00704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00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704A2E" w:rsidRPr="00542B00" w:rsidRDefault="00542B00" w:rsidP="00542B00">
      <w:pPr>
        <w:rPr>
          <w:rFonts w:ascii="Times New Roman" w:hAnsi="Times New Roman" w:cs="Times New Roman"/>
          <w:b/>
          <w:sz w:val="28"/>
          <w:szCs w:val="28"/>
        </w:rPr>
      </w:pPr>
      <w:r w:rsidRPr="00542B00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704A2E" w:rsidRPr="00542B00"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704A2E" w:rsidRPr="00542B00" w:rsidRDefault="00704A2E" w:rsidP="00704A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zákona, ktorým sa mení a dopĺňa zákon č. 513/2009 Z. z. o dráhach a o zmene a doplnení niektorých zákonov v znení neskorších predpisov a ktorým sa menia a dopĺňajú niektoré zákony sa zabezpečí transpozícia smernice Európskeho parlamentu a Rady (EÚ) 2016/797 z 11. mája 2016 o intero</w:t>
      </w:r>
      <w:r w:rsidR="006E4738"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>perabilite železničného systému</w:t>
      </w:r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Európskej únii (ďalej len ,,smernica 2016/797“), smernice Európskeho parlamentu a Rady (EÚ) 2016/798 z 11. mája 2016 o bezpečnosti železníc (ďalej len ,,smernica 2016/798“) a smernice Európskeho parlamentu a Rady (EÚ) 2016/2370 zo 14. decembra 2016, ktorou sa mení smernica 2012/34/EÚ, pokiaľ ide o otvorenie trhu so službami vnútroštátnej železničnej osobnej dopravy a o správu železničnej infraštruktúry (ďalej len ,,smernica 2016/2370“).</w:t>
      </w:r>
    </w:p>
    <w:p w:rsidR="00704A2E" w:rsidRPr="00542B00" w:rsidRDefault="00704A2E" w:rsidP="00704A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novoprijatých smerníc je najmä zlepšiť prepojenie a </w:t>
      </w:r>
      <w:proofErr w:type="spellStart"/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>interoperabilitu</w:t>
      </w:r>
      <w:proofErr w:type="spellEnd"/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železničných sietí, ako aj prístup na tieto siete, a to zavedením opatrení, ktoré sa ukázali potrebné v oblasti technickej normalizácie. Sledovanie tohto cieľa vedie k definovaniu optimálnej úrovne technickej harmonizácie a umožneniu zlepšenia a rozvoja služieb medzinárodnej železničnej dopravy v rámci Európskej únie, ako aj s tretími </w:t>
      </w:r>
      <w:r w:rsidR="0016640A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štátmi</w:t>
      </w:r>
      <w:bookmarkStart w:id="0" w:name="_GoBack"/>
      <w:bookmarkEnd w:id="0"/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>.  Zároveň prispieť k postupnému vytvoreniu vnútorného trhu so zariadeniami a službami určenými na výstavbu, obnovu, modernizáciu a prevádzku železničného systému. Zjednodušením postupov vydávania povolení a ich harmonizácia na úrovni Európskej únie má zvýšiť bezpečnosť železníc, pričom dôraz sa stále kladie na predchádzanie nehodám.</w:t>
      </w:r>
    </w:p>
    <w:p w:rsidR="00704A2E" w:rsidRPr="00542B00" w:rsidRDefault="00704A2E" w:rsidP="00704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2016/2370 má za cieľ dobudovať jednotný európsky železničný priestor prostredníctvom rozšírenia zásady otvoreného prístupu na trh vnútroštátnej železničnej dopravy, ktorý sa zriadil so spoločnými pravidlami týkajúcimi sa správy železničných podnikov a manažérov infraštruktúry, financovania a spoplatňovania železničnej infraštruktúry, podmienok prístupu k železničnej infraštruktúre a službám a regulačného dohľadu nad trhom železničnej dopravy smernicou Európskeho parlamentu a Rady 2012/34/EÚ z 21. novembra 2012, ktorou sa zriaďuje jednotný európsky železničný priestor (ďalej len ,,smernica 2012/34/EÚ“), ktorá bola do slovenského právneho poriadku transponovaná zákonom č. 259/2015 Z. z. ktorým sa mení a dopĺňa zákon č. 513/2009 Z. z. o dráhach a o zmene a doplnení niektorých zákonov v znení neskorších predpisov a ktorým sa menia a dopĺňajú niektoré zákony . Na tento účel sa ustanoveniami zabezpečuje prístup k železničnej infraštruktúre všetkých železničným podnikom, nie len železničným podnikom, ktoré majú sídlo v Slovenskej republike, avšak za splnenia podmienok ustanovených v zákone. </w:t>
      </w:r>
    </w:p>
    <w:p w:rsidR="00704A2E" w:rsidRPr="00542B00" w:rsidRDefault="00704A2E" w:rsidP="00704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A2E" w:rsidRPr="00542B00" w:rsidRDefault="00704A2E" w:rsidP="00704A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2B00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Predkladaný návrh zákona je v súlade s Ústavou Slovenskej republiky, ústavnými zákonmi a  nálezmi Ústavného súdu Slovenskej republiky, inými zákonmi a medzinárodnými zmluvami a inými medzinárodnými dokumentmi, ktorými je Slovenská republika viazaná, a v súlade s právom Európskej únie.</w:t>
      </w:r>
    </w:p>
    <w:p w:rsidR="00704A2E" w:rsidRPr="00542B00" w:rsidRDefault="00704A2E" w:rsidP="00704A2E">
      <w:pPr>
        <w:pStyle w:val="Normlnywebov"/>
        <w:ind w:firstLine="708"/>
        <w:jc w:val="both"/>
      </w:pPr>
      <w:r w:rsidRPr="00542B00">
        <w:t>Návrh zákona bude mať negatívny vplyv na rozpočet verejnej správy</w:t>
      </w:r>
      <w:r w:rsidR="0037085D" w:rsidRPr="00542B00">
        <w:t>, pozitívny vplyv na informatizáciu spoločnosti a</w:t>
      </w:r>
      <w:r w:rsidR="003066B0" w:rsidRPr="00542B00">
        <w:t xml:space="preserve"> pozitívne </w:t>
      </w:r>
      <w:r w:rsidR="0037085D" w:rsidRPr="00542B00">
        <w:t xml:space="preserve">sociálne vplyvy. </w:t>
      </w:r>
      <w:r w:rsidRPr="00542B00">
        <w:t xml:space="preserve">Nebude mať vplyv na služby verejnej správy pre občana, </w:t>
      </w:r>
      <w:r w:rsidR="0037085D" w:rsidRPr="00542B00">
        <w:t xml:space="preserve">na podnikateľské prostredie a na </w:t>
      </w:r>
      <w:r w:rsidRPr="00542B00">
        <w:t xml:space="preserve">životné prostredie. Uvedené vplyvy sú bližšie špecifikované v doložke vybraných vplyvov. </w:t>
      </w:r>
    </w:p>
    <w:p w:rsidR="00146428" w:rsidRPr="00542B00" w:rsidRDefault="0014642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46428" w:rsidRPr="0054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E"/>
    <w:rsid w:val="000011A0"/>
    <w:rsid w:val="0003724D"/>
    <w:rsid w:val="00044945"/>
    <w:rsid w:val="00060F6F"/>
    <w:rsid w:val="000B0F63"/>
    <w:rsid w:val="00146428"/>
    <w:rsid w:val="0016434F"/>
    <w:rsid w:val="0016640A"/>
    <w:rsid w:val="00205865"/>
    <w:rsid w:val="002C36F4"/>
    <w:rsid w:val="003066B0"/>
    <w:rsid w:val="0037085D"/>
    <w:rsid w:val="003B05AB"/>
    <w:rsid w:val="003D6330"/>
    <w:rsid w:val="003F04AE"/>
    <w:rsid w:val="00431DE9"/>
    <w:rsid w:val="00487449"/>
    <w:rsid w:val="00542B00"/>
    <w:rsid w:val="005C140E"/>
    <w:rsid w:val="00664222"/>
    <w:rsid w:val="006E4738"/>
    <w:rsid w:val="00704A2E"/>
    <w:rsid w:val="00730BF0"/>
    <w:rsid w:val="007F284B"/>
    <w:rsid w:val="007F5A21"/>
    <w:rsid w:val="00841868"/>
    <w:rsid w:val="008541EC"/>
    <w:rsid w:val="00861179"/>
    <w:rsid w:val="008A5344"/>
    <w:rsid w:val="008B43A6"/>
    <w:rsid w:val="009025EE"/>
    <w:rsid w:val="00A800A4"/>
    <w:rsid w:val="00AB3F53"/>
    <w:rsid w:val="00AE57C0"/>
    <w:rsid w:val="00B32963"/>
    <w:rsid w:val="00B463EB"/>
    <w:rsid w:val="00C15086"/>
    <w:rsid w:val="00C374D6"/>
    <w:rsid w:val="00CC5BAF"/>
    <w:rsid w:val="00DB4895"/>
    <w:rsid w:val="00DE49F4"/>
    <w:rsid w:val="00E45635"/>
    <w:rsid w:val="00E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B4B4"/>
  <w15:chartTrackingRefBased/>
  <w15:docId w15:val="{F4D30F74-058E-4C65-A878-5CC8F79C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A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0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84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Horváthová, Andrea</dc:creator>
  <cp:keywords/>
  <dc:description/>
  <cp:lastModifiedBy>Horváthová, Andrea</cp:lastModifiedBy>
  <cp:revision>2</cp:revision>
  <cp:lastPrinted>2018-08-10T11:49:00Z</cp:lastPrinted>
  <dcterms:created xsi:type="dcterms:W3CDTF">2018-10-10T08:20:00Z</dcterms:created>
  <dcterms:modified xsi:type="dcterms:W3CDTF">2018-10-10T08:20:00Z</dcterms:modified>
</cp:coreProperties>
</file>