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DOLOŽKA ZLUČITEĽNOSTI </w:t>
      </w: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 s právom Európskej únie</w:t>
      </w: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1.      </w:t>
      </w:r>
      <w:r w:rsidR="004C6274">
        <w:rPr>
          <w:rFonts w:ascii="Times New Roman" w:hAnsi="Times New Roman"/>
          <w:b/>
          <w:bCs/>
          <w:sz w:val="24"/>
          <w:szCs w:val="24"/>
        </w:rPr>
        <w:t xml:space="preserve">Navrhovateľ </w:t>
      </w:r>
      <w:r w:rsidR="00C26E4F">
        <w:rPr>
          <w:rFonts w:ascii="Times New Roman" w:hAnsi="Times New Roman"/>
          <w:b/>
          <w:bCs/>
          <w:sz w:val="24"/>
          <w:szCs w:val="24"/>
        </w:rPr>
        <w:t>právneho predpisu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dopravy a výstavby Slovenskej republiky.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C37" w:rsidRDefault="00680C37" w:rsidP="001F12D0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Názov návrhu </w:t>
      </w:r>
      <w:r w:rsidR="00C26E4F">
        <w:rPr>
          <w:rFonts w:ascii="Times New Roman" w:hAnsi="Times New Roman"/>
          <w:b/>
          <w:bCs/>
          <w:sz w:val="24"/>
          <w:szCs w:val="24"/>
        </w:rPr>
        <w:t>právneho predpisu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0C37" w:rsidRPr="00C26E4F" w:rsidRDefault="00C26E4F" w:rsidP="001F12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26E4F">
        <w:rPr>
          <w:rFonts w:ascii="Times New Roman" w:hAnsi="Times New Roman"/>
          <w:sz w:val="24"/>
          <w:szCs w:val="24"/>
        </w:rPr>
        <w:t xml:space="preserve">Návrh nariadenia vlády Slovenskej republiky, </w:t>
      </w:r>
      <w:r w:rsidRPr="00C26E4F">
        <w:rPr>
          <w:rFonts w:ascii="Times New Roman" w:hAnsi="Times New Roman"/>
          <w:bCs/>
          <w:sz w:val="24"/>
          <w:szCs w:val="24"/>
          <w:lang w:eastAsia="cs-CZ"/>
        </w:rPr>
        <w:t>ktorým sa mení nariadenie vlády Slovenskej republiky č. 497/2013 Z. z., ktorým sa ustanovuje spôsob výpočtu mýta, výška sadzby mýta a systém zliav zo sadzieb mýta za užívanie vymedzených úsekov pozemných komunikácií v znení neskorších predpisov</w:t>
      </w:r>
      <w:r w:rsidRPr="00C26E4F"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:rsidR="00C26E4F" w:rsidRDefault="00C26E4F" w:rsidP="001F12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C37" w:rsidRDefault="00CF1553" w:rsidP="001F12D0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3.      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P</w:t>
      </w: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redmet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 návrhu</w:t>
      </w:r>
      <w:r w:rsidR="00C26E4F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 právneho predpisu</w:t>
      </w: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 je upravený v práve Európskej únie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:</w:t>
      </w:r>
    </w:p>
    <w:p w:rsidR="00622069" w:rsidRDefault="00680C37" w:rsidP="0062206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a)      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v primárnom práve</w:t>
      </w:r>
      <w:r w:rsidR="000C34CA"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  </w:t>
      </w:r>
    </w:p>
    <w:p w:rsidR="00680C37" w:rsidRDefault="00680C37" w:rsidP="006220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v čl. 4 a čl. 91 Zmluvy o fungovaní Európskej únie </w:t>
      </w:r>
    </w:p>
    <w:p w:rsidR="00680C37" w:rsidRDefault="00680C37" w:rsidP="0062206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CF1553" w:rsidP="00C507DC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b)      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v sekundárnom práve</w:t>
      </w:r>
      <w:r w:rsidR="00B17100"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</w:p>
    <w:p w:rsidR="00680C37" w:rsidRDefault="00B17100" w:rsidP="00C507D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smernica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Európskeho parlamentu a Rady 1999/62/ES zo 17. júna 1999              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br/>
        <w:t xml:space="preserve">o poplatkoch za používanie určitej dopravnej infraštruktúry ťažkými nákladnými vozidlami v platnom znení 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>(Mimoriadne vydanie Ú. v. EÚ, kap. 7/zv. 4; Ú. v. ES L 187, 20. 7. 1999)</w:t>
      </w:r>
      <w:r w:rsidR="00DD441F">
        <w:rPr>
          <w:rFonts w:ascii="Times New Roman" w:hAnsi="Times New Roman"/>
          <w:color w:val="000000" w:themeColor="text1"/>
          <w:sz w:val="24"/>
          <w:szCs w:val="24"/>
        </w:rPr>
        <w:t xml:space="preserve"> – gestor MDV SR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,</w:t>
      </w:r>
    </w:p>
    <w:p w:rsidR="00680C37" w:rsidRPr="001F12D0" w:rsidRDefault="00B17100" w:rsidP="00CF27C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>ozhodnut</w:t>
      </w:r>
      <w:r w:rsidR="00DD441F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Komisie </w:t>
      </w:r>
      <w:r w:rsidR="00BB4B7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2009/750/ES 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>zo 6. októbra 2009 o definícii Európskej služby elektronického výberu mýta a jej technických prvkov [oznámené pod číslom K(2009) 7547](Ú. v. EÚ L 268, 13. 10. 2009)</w:t>
      </w:r>
      <w:r w:rsidR="00DD44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gestor MDV SR</w:t>
      </w:r>
      <w:r w:rsidR="001F12D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80C37" w:rsidRDefault="00680C37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CF1553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c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)   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   </w:t>
      </w:r>
      <w:r w:rsidR="008A53E2">
        <w:rPr>
          <w:rFonts w:ascii="Times New Roman" w:eastAsia="SimSun" w:hAnsi="Times New Roman"/>
          <w:color w:val="000000" w:themeColor="text1"/>
          <w:sz w:val="24"/>
          <w:szCs w:val="24"/>
        </w:rPr>
        <w:t>v judikatúre Súdneho dvora Európskej únie:</w:t>
      </w:r>
    </w:p>
    <w:p w:rsidR="008A53E2" w:rsidRDefault="008A53E2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ab/>
        <w:t>-  bezpredmetné</w:t>
      </w:r>
    </w:p>
    <w:p w:rsidR="00680C37" w:rsidRDefault="00680C37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680C37" w:rsidP="001F12D0">
      <w:pPr>
        <w:spacing w:after="0" w:line="240" w:lineRule="auto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680C37" w:rsidRDefault="00680C37" w:rsidP="001F12D0">
      <w:pPr>
        <w:autoSpaceDE w:val="0"/>
        <w:autoSpaceDN w:val="0"/>
        <w:spacing w:after="0" w:line="240" w:lineRule="auto"/>
        <w:contextualSpacing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a)  lehota na prebratie </w:t>
      </w:r>
      <w:r w:rsidR="004146C8">
        <w:rPr>
          <w:rFonts w:ascii="Times New Roman" w:eastAsia="SimSun" w:hAnsi="Times New Roman"/>
          <w:color w:val="000000" w:themeColor="text1"/>
          <w:sz w:val="24"/>
          <w:szCs w:val="24"/>
        </w:rPr>
        <w:t>príslušného právneho aktu Európskej únie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</w:p>
    <w:p w:rsidR="00680C3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1999/62/ES zo 17. júna 1999 o poplatkoch za používanie určitej dopravnej infraštruktúry ťažkými nákladnými vozidlami  bola Slovenská republika povinná transponovať do 1. mája 2004,</w:t>
      </w:r>
    </w:p>
    <w:p w:rsidR="00680C37" w:rsidRPr="003E5BF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2006/38/ES zo 17. mája 2006, ktorou sa mení a dopĺňa smernica 1999/62/ES o poplatkoch za používanie určitej dopravnej infraštruktúry ťažkými nákladnými vozidlami bola Slovenská republika povinná transponovať do 10. júna 2008,</w:t>
      </w:r>
    </w:p>
    <w:p w:rsidR="003E5BF7" w:rsidRPr="003E5BF7" w:rsidRDefault="003E5BF7" w:rsidP="003E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Rady 2006/103/ES z 20. novembra 2006, ktorou sa z dôvodu pristúpenia Bulharska a Rumunska upravujú určité smernice v oblasti dopravnej politiky bola Slovenská republika povinná transponovať do 1. januára 2007,</w:t>
      </w:r>
    </w:p>
    <w:p w:rsidR="00680C37" w:rsidRPr="003E5BF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2011/76/EÚ z 27. septembra  2011, ktorou sa mení a dopĺňa smernica 1999/62/ES o poplatkoch za používanie určitej dopravnej infraštruktúry ťažkými nákladnými vozidlami bola Slovenská republika povinná transponovať do 16. októbra 2013,</w:t>
      </w:r>
    </w:p>
    <w:p w:rsidR="003E5BF7" w:rsidRDefault="003E5BF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smernicu Rady 2013/22/EÚ z 13. mája 2013, </w:t>
      </w:r>
      <w:r w:rsidRPr="003E5BF7">
        <w:rPr>
          <w:rFonts w:ascii="Times New Roman" w:hAnsi="Times New Roman"/>
          <w:color w:val="000000" w:themeColor="text1"/>
          <w:sz w:val="24"/>
          <w:szCs w:val="24"/>
        </w:rPr>
        <w:t>ktorou sa z dôvodu pristúpenia Chorvátskej republiky upravujú určité smernice v oblasti dopravnej politiky bola Slovenská republika povinná transponovať do 1. júla 2013.</w:t>
      </w:r>
      <w:r w:rsidRPr="003E5BF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</w:p>
    <w:p w:rsidR="00680C37" w:rsidRDefault="00680C37" w:rsidP="001F12D0">
      <w:p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</w:p>
    <w:p w:rsidR="00680C37" w:rsidRDefault="00A03C5B" w:rsidP="001F12D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lastRenderedPageBreak/>
        <w:t>b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) informácia o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 začatí konania v rámci „EÚ Pilot“ alebo o začatí postupu Európskej komisie , alebo o konaní Súdneho dvora Európskej únie proti Slovenskej republike podľa čl. 258  a 260 Zmluvy o fungovaní Európ</w:t>
      </w:r>
      <w:r w:rsidR="004C6274">
        <w:rPr>
          <w:rFonts w:ascii="Times New Roman" w:eastAsia="SimSun" w:hAnsi="Times New Roman"/>
          <w:color w:val="000000" w:themeColor="text1"/>
          <w:sz w:val="24"/>
          <w:szCs w:val="24"/>
        </w:rPr>
        <w:t>s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kej únie:</w:t>
      </w:r>
    </w:p>
    <w:p w:rsidR="00680C37" w:rsidRDefault="00680C37" w:rsidP="001F12D0">
      <w:pPr>
        <w:spacing w:after="0" w:line="240" w:lineRule="auto"/>
        <w:ind w:firstLine="284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- bezpredmetné</w:t>
      </w:r>
    </w:p>
    <w:p w:rsidR="004E4D7F" w:rsidRDefault="004E4D7F" w:rsidP="001F12D0">
      <w:pPr>
        <w:spacing w:after="0" w:line="240" w:lineRule="auto"/>
        <w:jc w:val="both"/>
        <w:rPr>
          <w:rFonts w:ascii="Times New Roman" w:eastAsia="SimSun" w:hAnsi="Times New Roman"/>
          <w:i/>
          <w:color w:val="000000" w:themeColor="text1"/>
          <w:sz w:val="24"/>
          <w:szCs w:val="24"/>
        </w:rPr>
      </w:pPr>
    </w:p>
    <w:p w:rsidR="00680C37" w:rsidRDefault="001F12D0" w:rsidP="001F12D0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 xml:space="preserve">) informácia o právnych predpisoch, v ktorých sú </w:t>
      </w:r>
      <w:r w:rsidR="004E4D7F">
        <w:rPr>
          <w:rFonts w:ascii="Times New Roman" w:hAnsi="Times New Roman"/>
          <w:color w:val="000000" w:themeColor="text1"/>
          <w:sz w:val="24"/>
          <w:szCs w:val="24"/>
        </w:rPr>
        <w:t>uvádzané právne akty Európskej únie prebrané</w:t>
      </w:r>
      <w:r w:rsidR="007A7EAF">
        <w:rPr>
          <w:rFonts w:ascii="Times New Roman" w:hAnsi="Times New Roman"/>
          <w:color w:val="000000" w:themeColor="text1"/>
          <w:sz w:val="24"/>
          <w:szCs w:val="24"/>
        </w:rPr>
        <w:t xml:space="preserve"> spolu s uvedením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 xml:space="preserve"> rozsahu tohto prebratia: 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135/1961 Zb. o pozemných komunikáciách (cestný zákon)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8/2009 Z. z. o  cestnej premávke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Zákon č. 106/2018 Z. z. o prevádzke vozidiel v cestnej premávke a o zmene a doplnení niektorých zákonov 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25/2006 Z. z. o verejnom obstarávaní a o zmene a doplnení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Nariadenie vlády SR č. 344/2006 Z. z. o minimálnych požiadavkách na tunely v cestnej sieti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>č. 361/2014 Z. z. o dani z motorových vozidiel a o zmene a doplnení niektorých zákonov v znení zákona č. 253/2015 Z. z.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582/2004 Z. z. o miestnych daniach a miestnom poplatku za komunálne odpady a drobné stavebné odpady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639/2004 Z. z. o Národnej diaľničnej spoločnosti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Zákon č. 488/2013 Z. z. o diaľničnej známke a zmene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 w:val="24"/>
          <w:szCs w:val="24"/>
        </w:rPr>
        <w:t>rších predpisov</w:t>
      </w:r>
    </w:p>
    <w:p w:rsidR="00680C37" w:rsidRDefault="00680C37" w:rsidP="001F12D0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680C37" w:rsidRDefault="00680C37" w:rsidP="001F12D0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5.  </w:t>
      </w:r>
      <w:r w:rsidR="00A03C5B">
        <w:rPr>
          <w:b/>
          <w:bCs/>
          <w:color w:val="000000" w:themeColor="text1"/>
          <w:sz w:val="24"/>
          <w:szCs w:val="24"/>
        </w:rPr>
        <w:t xml:space="preserve">Návrh </w:t>
      </w:r>
      <w:r w:rsidR="00C26E4F">
        <w:rPr>
          <w:b/>
          <w:bCs/>
          <w:color w:val="000000" w:themeColor="text1"/>
          <w:sz w:val="24"/>
          <w:szCs w:val="24"/>
        </w:rPr>
        <w:t>právneho predpisu</w:t>
      </w:r>
      <w:r w:rsidR="00A03C5B">
        <w:rPr>
          <w:b/>
          <w:bCs/>
          <w:color w:val="000000" w:themeColor="text1"/>
          <w:sz w:val="24"/>
          <w:szCs w:val="24"/>
        </w:rPr>
        <w:t xml:space="preserve"> je zlučiteľný s právom Európskej únie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680C37" w:rsidRDefault="00680C37" w:rsidP="001F12D0">
      <w:pPr>
        <w:pStyle w:val="Zarkazkladnhotextu3"/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Úpln</w:t>
      </w:r>
      <w:r w:rsidR="00A03C5B">
        <w:rPr>
          <w:color w:val="000000" w:themeColor="text1"/>
          <w:sz w:val="24"/>
          <w:szCs w:val="24"/>
        </w:rPr>
        <w:t>e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1832" w:rsidRDefault="00151832" w:rsidP="001F12D0">
      <w:pPr>
        <w:spacing w:line="240" w:lineRule="auto"/>
      </w:pPr>
    </w:p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861FE"/>
    <w:multiLevelType w:val="hybridMultilevel"/>
    <w:tmpl w:val="16DA0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7"/>
    <w:rsid w:val="000342A6"/>
    <w:rsid w:val="00054CEC"/>
    <w:rsid w:val="000C34CA"/>
    <w:rsid w:val="000D4E8B"/>
    <w:rsid w:val="000E7983"/>
    <w:rsid w:val="000F6A97"/>
    <w:rsid w:val="0012014F"/>
    <w:rsid w:val="00151832"/>
    <w:rsid w:val="001F12D0"/>
    <w:rsid w:val="00236DD3"/>
    <w:rsid w:val="002A099C"/>
    <w:rsid w:val="002F737A"/>
    <w:rsid w:val="003E5BF7"/>
    <w:rsid w:val="004146C8"/>
    <w:rsid w:val="00460E22"/>
    <w:rsid w:val="004C1A1E"/>
    <w:rsid w:val="004C6274"/>
    <w:rsid w:val="004E4D7F"/>
    <w:rsid w:val="00521E9E"/>
    <w:rsid w:val="006164F4"/>
    <w:rsid w:val="00622069"/>
    <w:rsid w:val="00680C37"/>
    <w:rsid w:val="0075562E"/>
    <w:rsid w:val="00756355"/>
    <w:rsid w:val="007A7EAF"/>
    <w:rsid w:val="00871F7A"/>
    <w:rsid w:val="008A53E2"/>
    <w:rsid w:val="00963D19"/>
    <w:rsid w:val="00A03C5B"/>
    <w:rsid w:val="00A275C2"/>
    <w:rsid w:val="00B16CB2"/>
    <w:rsid w:val="00B17100"/>
    <w:rsid w:val="00BB4B79"/>
    <w:rsid w:val="00C121F7"/>
    <w:rsid w:val="00C26E4F"/>
    <w:rsid w:val="00C507DC"/>
    <w:rsid w:val="00CF1553"/>
    <w:rsid w:val="00CF27C8"/>
    <w:rsid w:val="00D91E78"/>
    <w:rsid w:val="00DD441F"/>
    <w:rsid w:val="00E07042"/>
    <w:rsid w:val="00E93DE1"/>
    <w:rsid w:val="00EC4F1A"/>
    <w:rsid w:val="00F15DE1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C3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80C3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80C37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80C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80C37"/>
    <w:rPr>
      <w:rFonts w:ascii="Times New Roman" w:eastAsia="Times New Roman" w:hAnsi="Times New Roman" w:cs="Times New Roman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80C37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C3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80C3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80C37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80C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80C37"/>
    <w:rPr>
      <w:rFonts w:ascii="Times New Roman" w:eastAsia="Times New Roman" w:hAnsi="Times New Roman" w:cs="Times New Roman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80C37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30</cp:revision>
  <dcterms:created xsi:type="dcterms:W3CDTF">2018-10-18T10:35:00Z</dcterms:created>
  <dcterms:modified xsi:type="dcterms:W3CDTF">2018-11-09T09:15:00Z</dcterms:modified>
</cp:coreProperties>
</file>