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B47F0" w14:textId="77777777" w:rsidR="00B843E4" w:rsidRPr="00137B62" w:rsidRDefault="00B843E4" w:rsidP="00B843E4">
      <w:pPr>
        <w:widowControl/>
        <w:jc w:val="center"/>
        <w:rPr>
          <w:b/>
          <w:caps/>
          <w:spacing w:val="30"/>
        </w:rPr>
      </w:pPr>
      <w:bookmarkStart w:id="0" w:name="_GoBack"/>
      <w:r w:rsidRPr="00137B62">
        <w:rPr>
          <w:b/>
          <w:caps/>
          <w:spacing w:val="30"/>
        </w:rPr>
        <w:t>Predkladacia správa</w:t>
      </w:r>
    </w:p>
    <w:p w14:paraId="0FE3A9AB" w14:textId="77777777" w:rsidR="00B843E4" w:rsidRPr="00137B62" w:rsidRDefault="00B843E4" w:rsidP="00B843E4">
      <w:pPr>
        <w:widowControl/>
        <w:jc w:val="center"/>
        <w:rPr>
          <w:b/>
          <w:caps/>
          <w:spacing w:val="30"/>
        </w:rPr>
      </w:pPr>
    </w:p>
    <w:p w14:paraId="2BF0B2C1" w14:textId="77777777" w:rsidR="00B843E4" w:rsidRPr="00137B62" w:rsidRDefault="00B843E4" w:rsidP="00B843E4">
      <w:pPr>
        <w:widowControl/>
        <w:jc w:val="both"/>
      </w:pPr>
    </w:p>
    <w:p w14:paraId="4C066157" w14:textId="0497F83F" w:rsidR="00C50000" w:rsidRPr="00137B62" w:rsidRDefault="00B843E4" w:rsidP="005E01CD">
      <w:pPr>
        <w:widowControl/>
        <w:spacing w:line="276" w:lineRule="auto"/>
        <w:ind w:firstLine="709"/>
        <w:jc w:val="both"/>
        <w:rPr>
          <w:rStyle w:val="Textzstupnhosymbolu"/>
          <w:color w:val="auto"/>
        </w:rPr>
      </w:pPr>
      <w:r w:rsidRPr="00137B62">
        <w:rPr>
          <w:rStyle w:val="Textzstupnhosymbolu"/>
          <w:color w:val="auto"/>
        </w:rPr>
        <w:t>Ministerstvo školstva, vedy, výskumu a športu S</w:t>
      </w:r>
      <w:r w:rsidR="00AC5FF8" w:rsidRPr="00137B62">
        <w:rPr>
          <w:rStyle w:val="Textzstupnhosymbolu"/>
          <w:color w:val="auto"/>
        </w:rPr>
        <w:t>lovenskej republiky</w:t>
      </w:r>
      <w:r w:rsidRPr="00137B62">
        <w:rPr>
          <w:rStyle w:val="Textzstupnhosymbolu"/>
          <w:color w:val="auto"/>
        </w:rPr>
        <w:t xml:space="preserve"> </w:t>
      </w:r>
      <w:r w:rsidR="00C50000" w:rsidRPr="00137B62">
        <w:rPr>
          <w:rStyle w:val="Textzstupnhosymbolu"/>
          <w:color w:val="auto"/>
        </w:rPr>
        <w:t xml:space="preserve">predkladá </w:t>
      </w:r>
      <w:r w:rsidR="00C913E1">
        <w:rPr>
          <w:rStyle w:val="Textzstupnhosymbolu"/>
          <w:color w:val="auto"/>
        </w:rPr>
        <w:t>na </w:t>
      </w:r>
      <w:r w:rsidR="00B16FC9" w:rsidRPr="00137B62">
        <w:rPr>
          <w:rStyle w:val="Textzstupnhosymbolu"/>
          <w:color w:val="auto"/>
        </w:rPr>
        <w:t xml:space="preserve">základe </w:t>
      </w:r>
      <w:r w:rsidR="00B67FB3" w:rsidRPr="00137B62">
        <w:rPr>
          <w:rStyle w:val="Textzstupnhosymbolu"/>
          <w:color w:val="auto"/>
        </w:rPr>
        <w:t xml:space="preserve">úlohy č. </w:t>
      </w:r>
      <w:r w:rsidR="00BA3E8E" w:rsidRPr="00137B62">
        <w:rPr>
          <w:rStyle w:val="Textzstupnhosymbolu"/>
          <w:color w:val="auto"/>
        </w:rPr>
        <w:t>6</w:t>
      </w:r>
      <w:r w:rsidR="00B67FB3" w:rsidRPr="00137B62">
        <w:rPr>
          <w:rStyle w:val="Textzstupnhosymbolu"/>
          <w:color w:val="auto"/>
        </w:rPr>
        <w:t xml:space="preserve"> v mesiaci december </w:t>
      </w:r>
      <w:r w:rsidR="00B16FC9" w:rsidRPr="00137B62">
        <w:rPr>
          <w:rStyle w:val="Textzstupnhosymbolu"/>
          <w:color w:val="auto"/>
        </w:rPr>
        <w:t>Plánu práce vlády SR na rok 201</w:t>
      </w:r>
      <w:r w:rsidR="001C0C10" w:rsidRPr="00137B62">
        <w:rPr>
          <w:rStyle w:val="Textzstupnhosymbolu"/>
          <w:color w:val="auto"/>
        </w:rPr>
        <w:t>8</w:t>
      </w:r>
      <w:r w:rsidR="00B16FC9" w:rsidRPr="00137B62">
        <w:rPr>
          <w:rStyle w:val="Textzstupnhosymbolu"/>
          <w:color w:val="auto"/>
        </w:rPr>
        <w:t xml:space="preserve"> </w:t>
      </w:r>
      <w:r w:rsidR="00C50000" w:rsidRPr="00137B62">
        <w:rPr>
          <w:rStyle w:val="Textzstupnhosymbolu"/>
          <w:color w:val="auto"/>
        </w:rPr>
        <w:t>na</w:t>
      </w:r>
      <w:r w:rsidR="00212639" w:rsidRPr="00137B62">
        <w:rPr>
          <w:rStyle w:val="Textzstupnhosymbolu"/>
          <w:color w:val="auto"/>
        </w:rPr>
        <w:t> </w:t>
      </w:r>
      <w:r w:rsidR="00C50000" w:rsidRPr="00137B62">
        <w:rPr>
          <w:rStyle w:val="Textzstupnhosymbolu"/>
          <w:color w:val="auto"/>
        </w:rPr>
        <w:t xml:space="preserve">rokovanie </w:t>
      </w:r>
      <w:r w:rsidR="002E18F9" w:rsidRPr="00137B62">
        <w:rPr>
          <w:rStyle w:val="Textzstupnhosymbolu"/>
          <w:color w:val="auto"/>
        </w:rPr>
        <w:t xml:space="preserve">Hospodárskej a sociálnej rady </w:t>
      </w:r>
      <w:r w:rsidR="00C50000" w:rsidRPr="00137B62">
        <w:rPr>
          <w:rStyle w:val="Textzstupnhosymbolu"/>
          <w:color w:val="auto"/>
        </w:rPr>
        <w:t>Slovenskej republik</w:t>
      </w:r>
      <w:r w:rsidR="00D753BB" w:rsidRPr="00137B62">
        <w:rPr>
          <w:rStyle w:val="Textzstupnhosymbolu"/>
          <w:color w:val="auto"/>
        </w:rPr>
        <w:t xml:space="preserve">y </w:t>
      </w:r>
      <w:r w:rsidR="002E18F9" w:rsidRPr="00137B62">
        <w:rPr>
          <w:rStyle w:val="Textzstupnhosymbolu"/>
          <w:color w:val="auto"/>
        </w:rPr>
        <w:t xml:space="preserve">informatívny </w:t>
      </w:r>
      <w:r w:rsidR="00D753BB" w:rsidRPr="00137B62">
        <w:rPr>
          <w:rStyle w:val="Textzstupnhosymbolu"/>
          <w:color w:val="auto"/>
        </w:rPr>
        <w:t xml:space="preserve">materiál </w:t>
      </w:r>
      <w:r w:rsidR="00D753BB" w:rsidRPr="00137B62">
        <w:rPr>
          <w:bCs/>
        </w:rPr>
        <w:t>„</w:t>
      </w:r>
      <w:r w:rsidR="00BA3E8E" w:rsidRPr="00137B62">
        <w:t xml:space="preserve">Správa o stave implementácie výskumu „Vzdelanie a Zručnosti Online“ (tzv. PIAAC Online) – identifikácia a zhodnotenie úrovne kompetencií pre 21. storočie za účelom pravidelného sledovania zmien a vývoja zručností a lepšieho zacielenia vzdelávacích programov ďalšieho </w:t>
      </w:r>
      <w:r w:rsidR="00C913E1">
        <w:t>vzdelávania – návrh opatrení na </w:t>
      </w:r>
      <w:r w:rsidR="00BA3E8E" w:rsidRPr="00137B62">
        <w:t>šírenie výskumu</w:t>
      </w:r>
      <w:r w:rsidR="00D753BB" w:rsidRPr="00137B62">
        <w:rPr>
          <w:bCs/>
        </w:rPr>
        <w:t>“</w:t>
      </w:r>
      <w:r w:rsidR="00657141" w:rsidRPr="00137B62">
        <w:rPr>
          <w:rStyle w:val="Textzstupnhosymbolu"/>
          <w:color w:val="auto"/>
        </w:rPr>
        <w:t>.</w:t>
      </w:r>
    </w:p>
    <w:p w14:paraId="2BD12E88" w14:textId="77777777" w:rsidR="00C50000" w:rsidRPr="00137B62" w:rsidRDefault="00C50000" w:rsidP="005E01CD">
      <w:pPr>
        <w:widowControl/>
        <w:spacing w:line="276" w:lineRule="auto"/>
        <w:ind w:firstLine="709"/>
        <w:jc w:val="both"/>
        <w:rPr>
          <w:rStyle w:val="Textzstupnhosymbolu"/>
          <w:color w:val="auto"/>
        </w:rPr>
      </w:pPr>
    </w:p>
    <w:p w14:paraId="73BED04D" w14:textId="383EE064" w:rsidR="00C54E9D" w:rsidRPr="00137B62" w:rsidRDefault="000A2AC6" w:rsidP="001C291D">
      <w:pPr>
        <w:spacing w:line="276" w:lineRule="auto"/>
        <w:ind w:firstLine="708"/>
        <w:jc w:val="both"/>
      </w:pPr>
      <w:r w:rsidRPr="00137B62">
        <w:t xml:space="preserve">Účelom tohto dokumentu je </w:t>
      </w:r>
      <w:r w:rsidR="006F1C6A" w:rsidRPr="00137B62">
        <w:t xml:space="preserve">aj </w:t>
      </w:r>
      <w:r w:rsidRPr="00137B62">
        <w:t xml:space="preserve">priebežne informovať o plnení </w:t>
      </w:r>
      <w:r w:rsidR="00B67FB3" w:rsidRPr="00137B62">
        <w:t>opatrenia č. 10</w:t>
      </w:r>
      <w:r w:rsidR="001C291D" w:rsidRPr="00137B62">
        <w:t>5</w:t>
      </w:r>
      <w:r w:rsidR="00B67FB3" w:rsidRPr="00137B62">
        <w:t xml:space="preserve"> </w:t>
      </w:r>
      <w:r w:rsidR="00B56C27" w:rsidRPr="00137B62">
        <w:t>„</w:t>
      </w:r>
      <w:r w:rsidR="001C291D" w:rsidRPr="00137B62">
        <w:t xml:space="preserve">Hodnotenie zručností potrebných pre 21. </w:t>
      </w:r>
      <w:r w:rsidR="004006A5" w:rsidRPr="00137B62">
        <w:t>s</w:t>
      </w:r>
      <w:r w:rsidR="001C291D" w:rsidRPr="00137B62">
        <w:t>toročie za účelom lepšieho zacielenia vzdelávacích programov ďalšieho vzdelávania</w:t>
      </w:r>
      <w:r w:rsidR="00B67FB3" w:rsidRPr="00137B62">
        <w:t xml:space="preserve">“ </w:t>
      </w:r>
      <w:r w:rsidRPr="00137B62">
        <w:t xml:space="preserve">Implementačného plánu Národného programu rozvoja výchovy a vzdelávania </w:t>
      </w:r>
      <w:r w:rsidR="00B67FB3" w:rsidRPr="00137B62">
        <w:t>–schváleného uznesením vlády SR č. 302 z 27.6.2018</w:t>
      </w:r>
      <w:r w:rsidRPr="00137B62">
        <w:t xml:space="preserve"> v oblasti Ďalšieho vzdelávania pre tematický okruh „</w:t>
      </w:r>
      <w:r w:rsidR="001C291D" w:rsidRPr="00137B62">
        <w:t>Hodnotenie zručností</w:t>
      </w:r>
      <w:r w:rsidRPr="00137B62">
        <w:t xml:space="preserve">“. </w:t>
      </w:r>
      <w:r w:rsidR="00C54E9D" w:rsidRPr="00137B62">
        <w:t xml:space="preserve">Realizácia výskumu PIAAC Online, ktorý sa zameriava na identifikáciu a zhodnotenie úrovne kompetencií dospelých využívaných predovšetkým v pracovnom živote je v centre pozornosti, nakoľko umožňuje porovnanie výsledkov jednotlivca voči medzinárodne </w:t>
      </w:r>
      <w:r w:rsidR="0099502F">
        <w:t>používanému hodnoteniu OECD pre </w:t>
      </w:r>
      <w:r w:rsidR="00C54E9D" w:rsidRPr="00137B62">
        <w:t>Slovenskú republiku (PIAAC).</w:t>
      </w:r>
    </w:p>
    <w:p w14:paraId="07A4073C" w14:textId="77777777" w:rsidR="00680836" w:rsidRPr="00137B62" w:rsidRDefault="00680836" w:rsidP="001C291D">
      <w:pPr>
        <w:spacing w:line="276" w:lineRule="auto"/>
        <w:ind w:firstLine="708"/>
        <w:jc w:val="both"/>
      </w:pPr>
    </w:p>
    <w:p w14:paraId="7A4A1441" w14:textId="46E75601" w:rsidR="00C54E9D" w:rsidRPr="00137B62" w:rsidRDefault="00C54E9D" w:rsidP="00C54E9D">
      <w:pPr>
        <w:spacing w:after="200" w:line="276" w:lineRule="auto"/>
        <w:ind w:firstLine="709"/>
        <w:jc w:val="both"/>
      </w:pPr>
      <w:r w:rsidRPr="00137B62">
        <w:rPr>
          <w:iCs/>
        </w:rPr>
        <w:t>Program medzinárodného hodnotenia kompetencií d</w:t>
      </w:r>
      <w:r w:rsidR="0099502F">
        <w:rPr>
          <w:iCs/>
        </w:rPr>
        <w:t xml:space="preserve">ospelých (PIAAC – </w:t>
      </w:r>
      <w:proofErr w:type="spellStart"/>
      <w:r w:rsidR="0099502F">
        <w:rPr>
          <w:iCs/>
        </w:rPr>
        <w:t>Programme</w:t>
      </w:r>
      <w:proofErr w:type="spellEnd"/>
      <w:r w:rsidR="0099502F">
        <w:rPr>
          <w:iCs/>
        </w:rPr>
        <w:t xml:space="preserve"> </w:t>
      </w:r>
      <w:proofErr w:type="spellStart"/>
      <w:r w:rsidR="0099502F">
        <w:rPr>
          <w:iCs/>
        </w:rPr>
        <w:t>for</w:t>
      </w:r>
      <w:proofErr w:type="spellEnd"/>
      <w:r w:rsidR="0099502F">
        <w:rPr>
          <w:iCs/>
        </w:rPr>
        <w:t> </w:t>
      </w:r>
      <w:proofErr w:type="spellStart"/>
      <w:r w:rsidRPr="00137B62">
        <w:rPr>
          <w:iCs/>
        </w:rPr>
        <w:t>the</w:t>
      </w:r>
      <w:proofErr w:type="spellEnd"/>
      <w:r w:rsidRPr="00137B62">
        <w:rPr>
          <w:iCs/>
        </w:rPr>
        <w:t xml:space="preserve"> </w:t>
      </w:r>
      <w:proofErr w:type="spellStart"/>
      <w:r w:rsidRPr="00137B62">
        <w:rPr>
          <w:iCs/>
        </w:rPr>
        <w:t>International</w:t>
      </w:r>
      <w:proofErr w:type="spellEnd"/>
      <w:r w:rsidRPr="00137B62">
        <w:rPr>
          <w:iCs/>
        </w:rPr>
        <w:t xml:space="preserve"> </w:t>
      </w:r>
      <w:proofErr w:type="spellStart"/>
      <w:r w:rsidRPr="00137B62">
        <w:rPr>
          <w:iCs/>
        </w:rPr>
        <w:t>Assessment</w:t>
      </w:r>
      <w:proofErr w:type="spellEnd"/>
      <w:r w:rsidRPr="00137B62">
        <w:rPr>
          <w:iCs/>
        </w:rPr>
        <w:t xml:space="preserve"> of </w:t>
      </w:r>
      <w:proofErr w:type="spellStart"/>
      <w:r w:rsidRPr="00137B62">
        <w:rPr>
          <w:iCs/>
        </w:rPr>
        <w:t>Adult</w:t>
      </w:r>
      <w:proofErr w:type="spellEnd"/>
      <w:r w:rsidRPr="00137B62">
        <w:rPr>
          <w:iCs/>
        </w:rPr>
        <w:t xml:space="preserve"> </w:t>
      </w:r>
      <w:proofErr w:type="spellStart"/>
      <w:r w:rsidRPr="00137B62">
        <w:rPr>
          <w:iCs/>
        </w:rPr>
        <w:t>Competencies</w:t>
      </w:r>
      <w:proofErr w:type="spellEnd"/>
      <w:r w:rsidRPr="00137B62">
        <w:rPr>
          <w:iCs/>
        </w:rPr>
        <w:t>) je najväčší a najkomplexnejší výskum zameraný na mapovanie schopností a zručností dospelých, prebiehajúci pod záštitou OECD.</w:t>
      </w:r>
      <w:r w:rsidR="002E030A">
        <w:t xml:space="preserve"> Do 1. </w:t>
      </w:r>
      <w:r w:rsidRPr="00137B62">
        <w:t>kola výskumu PIAAC (obdobie rokov 2008 – 2013) bolo zapojených 24 krajín sveta a</w:t>
      </w:r>
      <w:r w:rsidR="00BC24FD">
        <w:t> </w:t>
      </w:r>
      <w:r w:rsidRPr="00137B62">
        <w:t>národných regiónov, zúčastnilo sa na ňom vyše 157 tisíc respondentov vo veku 16 až 65 rokov. Medzi nimi participovalo aj Slovensko, a to na vzorke 5 680 dospelých.</w:t>
      </w:r>
    </w:p>
    <w:p w14:paraId="06F7EC3D" w14:textId="73400F4E" w:rsidR="00C54E9D" w:rsidRPr="00137B62" w:rsidRDefault="00796725" w:rsidP="00C54E9D">
      <w:pPr>
        <w:spacing w:after="200" w:line="276" w:lineRule="auto"/>
        <w:ind w:firstLine="709"/>
        <w:jc w:val="both"/>
      </w:pPr>
      <w:r w:rsidRPr="00137B62">
        <w:t>M</w:t>
      </w:r>
      <w:r w:rsidR="00C54E9D" w:rsidRPr="00137B62">
        <w:t>ateriál popisuje postavenie SR v porovnaní ostatných zúčastnených krajín výskumu PIAAC, upriam</w:t>
      </w:r>
      <w:r w:rsidR="00680836" w:rsidRPr="00137B62">
        <w:t>uje</w:t>
      </w:r>
      <w:r w:rsidR="00C54E9D" w:rsidRPr="00137B62">
        <w:t xml:space="preserve"> pozornosť na dôležité závery z národnej analýzy a </w:t>
      </w:r>
      <w:r w:rsidR="00680836" w:rsidRPr="00137B62">
        <w:t>uvádza</w:t>
      </w:r>
      <w:r w:rsidR="00C54E9D" w:rsidRPr="00137B62">
        <w:t xml:space="preserve"> odporúčania OECD smerom na tvorbu národných politík zručností. Súčasné koncepčné materiály vzdelávania dospelých na národnej úrovni uvádzajú relevanc</w:t>
      </w:r>
      <w:r w:rsidR="00BC24FD">
        <w:t>iu výskumu PIAAC aj vzhľadom na </w:t>
      </w:r>
      <w:r w:rsidR="00C54E9D" w:rsidRPr="00137B62">
        <w:t>medz</w:t>
      </w:r>
      <w:r w:rsidR="00BC24FD">
        <w:t>inárodné strategické dokumenty.</w:t>
      </w:r>
    </w:p>
    <w:p w14:paraId="702EA5EA" w14:textId="33DB4060" w:rsidR="00C54E9D" w:rsidRPr="006A47F5" w:rsidRDefault="00C54E9D" w:rsidP="00C54E9D">
      <w:pPr>
        <w:pStyle w:val="Odsekzoznamu"/>
        <w:shd w:val="clear" w:color="auto" w:fill="FFFFFF"/>
        <w:spacing w:line="276" w:lineRule="auto"/>
        <w:ind w:left="0" w:firstLine="709"/>
        <w:jc w:val="both"/>
        <w:rPr>
          <w:rFonts w:ascii="Times New Roman" w:hAnsi="Times New Roman"/>
          <w:bCs/>
          <w:kern w:val="36"/>
          <w:lang w:eastAsia="sk-SK"/>
        </w:rPr>
      </w:pPr>
      <w:r w:rsidRPr="00137B62">
        <w:rPr>
          <w:rFonts w:ascii="Times New Roman" w:hAnsi="Times New Roman"/>
        </w:rPr>
        <w:t>Cieľom výskumu PIAAC je cyklické sledovanie zmeny/</w:t>
      </w:r>
      <w:r w:rsidR="00BC24FD">
        <w:rPr>
          <w:rFonts w:ascii="Times New Roman" w:hAnsi="Times New Roman"/>
        </w:rPr>
        <w:t>vývoja potrebných zručností pre </w:t>
      </w:r>
      <w:r w:rsidRPr="00137B62">
        <w:rPr>
          <w:rFonts w:ascii="Times New Roman" w:hAnsi="Times New Roman"/>
        </w:rPr>
        <w:t>21. storočie, kvalifikovanosti pracovnej sily na trhu práce – v národnom kontexte, ale s medzinárodnou porovnateľnosťou. Bol stanovený 10-ročný cyklus opakovania zberu dát výskumu, t.</w:t>
      </w:r>
      <w:r w:rsidR="0099502F">
        <w:rPr>
          <w:rFonts w:ascii="Times New Roman" w:hAnsi="Times New Roman"/>
        </w:rPr>
        <w:t xml:space="preserve"> </w:t>
      </w:r>
      <w:r w:rsidRPr="00137B62">
        <w:rPr>
          <w:rFonts w:ascii="Times New Roman" w:hAnsi="Times New Roman"/>
        </w:rPr>
        <w:t xml:space="preserve">j. nasleduje 2 cyklus výskumu OECD v období rokov 2018 – 2023. Získané dáta tvoria </w:t>
      </w:r>
      <w:r w:rsidRPr="006A47F5">
        <w:rPr>
          <w:rFonts w:ascii="Times New Roman" w:hAnsi="Times New Roman"/>
        </w:rPr>
        <w:t xml:space="preserve">nevyhnutný základ pre </w:t>
      </w:r>
      <w:r w:rsidRPr="006A47F5">
        <w:rPr>
          <w:rFonts w:ascii="Times New Roman" w:hAnsi="Times New Roman"/>
          <w:bCs/>
          <w:kern w:val="36"/>
          <w:lang w:eastAsia="sk-SK"/>
        </w:rPr>
        <w:t>medzinárodné strategické dokumenty Európskej komisie.</w:t>
      </w:r>
    </w:p>
    <w:p w14:paraId="48A00655" w14:textId="77777777" w:rsidR="00C54E9D" w:rsidRPr="00137B62" w:rsidRDefault="00C54E9D" w:rsidP="00C54E9D">
      <w:pPr>
        <w:pStyle w:val="Odsekzoznamu"/>
        <w:shd w:val="clear" w:color="auto" w:fill="FFFFFF"/>
        <w:spacing w:line="276" w:lineRule="auto"/>
        <w:ind w:left="0" w:firstLine="709"/>
        <w:jc w:val="both"/>
        <w:rPr>
          <w:rFonts w:ascii="Times New Roman" w:hAnsi="Times New Roman"/>
          <w:b/>
          <w:bCs/>
          <w:kern w:val="36"/>
          <w:lang w:eastAsia="sk-SK"/>
        </w:rPr>
      </w:pPr>
      <w:r w:rsidRPr="00137B62">
        <w:rPr>
          <w:rFonts w:ascii="Times New Roman" w:hAnsi="Times New Roman"/>
          <w:b/>
          <w:bCs/>
          <w:kern w:val="36"/>
          <w:lang w:eastAsia="sk-SK"/>
        </w:rPr>
        <w:t xml:space="preserve"> </w:t>
      </w:r>
    </w:p>
    <w:p w14:paraId="7412F06A" w14:textId="61B1BD89" w:rsidR="00CF64C4" w:rsidRPr="00137B62" w:rsidRDefault="00C54E9D" w:rsidP="00C54E9D">
      <w:pPr>
        <w:spacing w:line="276" w:lineRule="auto"/>
        <w:ind w:firstLine="709"/>
        <w:jc w:val="both"/>
      </w:pPr>
      <w:r w:rsidRPr="00137B62">
        <w:t xml:space="preserve">Štúdia PIAAC poskytuje dáta, vďaka ktorým je možné reflektovať na nedostatky formálneho systému vzdelávania v oblasti kľúčových kompetencií a je možné využiť jeho </w:t>
      </w:r>
      <w:r w:rsidRPr="00137B62">
        <w:lastRenderedPageBreak/>
        <w:t>výsledky v prospech kurikulárnej politiky, najmä v oblasti v</w:t>
      </w:r>
      <w:r w:rsidR="00BC24FD">
        <w:t>zdelávania dospelých, ale aj na </w:t>
      </w:r>
      <w:r w:rsidRPr="00137B62">
        <w:t xml:space="preserve">inováciu vzdelávacích programov rozvíjajúcich kompetencie pedagógov. Nástroj </w:t>
      </w:r>
      <w:r w:rsidRPr="006A47F5">
        <w:t xml:space="preserve">„Vzdelanie a Zručnosti Online“ (tzv. PIAAC Online) sa odporúča </w:t>
      </w:r>
      <w:r w:rsidRPr="00137B62">
        <w:t xml:space="preserve">aj </w:t>
      </w:r>
      <w:r w:rsidRPr="00137B62">
        <w:rPr>
          <w:bCs/>
        </w:rPr>
        <w:t>ako jeden z nástrojov na</w:t>
      </w:r>
      <w:r w:rsidR="002E030A">
        <w:rPr>
          <w:bCs/>
        </w:rPr>
        <w:t> </w:t>
      </w:r>
      <w:r w:rsidRPr="00137B62">
        <w:rPr>
          <w:bCs/>
        </w:rPr>
        <w:t>validáciu neformálneho vzdelávania a informálneho učenia sa.</w:t>
      </w:r>
    </w:p>
    <w:p w14:paraId="050C858A" w14:textId="77777777" w:rsidR="002C0CA4" w:rsidRPr="00137B62" w:rsidRDefault="002C0CA4" w:rsidP="00E15405">
      <w:pPr>
        <w:pStyle w:val="Normlnywebov"/>
        <w:spacing w:before="0" w:beforeAutospacing="0" w:after="0" w:afterAutospacing="0" w:line="276" w:lineRule="auto"/>
        <w:ind w:firstLine="708"/>
        <w:jc w:val="both"/>
      </w:pPr>
    </w:p>
    <w:p w14:paraId="159E024E" w14:textId="7B980B7C" w:rsidR="00F615B0" w:rsidRPr="00137B62" w:rsidRDefault="007B7AD2" w:rsidP="00E15405">
      <w:pPr>
        <w:pStyle w:val="Normlnywebov"/>
        <w:spacing w:before="0" w:beforeAutospacing="0" w:after="0" w:afterAutospacing="0" w:line="276" w:lineRule="auto"/>
        <w:ind w:firstLine="708"/>
        <w:jc w:val="both"/>
      </w:pPr>
      <w:r w:rsidRPr="00137B62">
        <w:t xml:space="preserve">Predkladaný </w:t>
      </w:r>
      <w:r w:rsidR="0054617F" w:rsidRPr="00137B62">
        <w:t xml:space="preserve">materiál nemá vplyv na </w:t>
      </w:r>
      <w:r w:rsidR="00B16FC9" w:rsidRPr="00137B62">
        <w:t>rozpočet verejnej správy</w:t>
      </w:r>
      <w:r w:rsidR="0054617F" w:rsidRPr="00137B62">
        <w:t xml:space="preserve">, </w:t>
      </w:r>
      <w:r w:rsidR="002E030A">
        <w:t>vplyv na </w:t>
      </w:r>
      <w:r w:rsidR="0054617F" w:rsidRPr="00137B62">
        <w:t>podnikateľské prostredie, sociálne vplyvy, vplyv na životné prostredie</w:t>
      </w:r>
      <w:r w:rsidR="00B16FC9" w:rsidRPr="00137B62">
        <w:t xml:space="preserve">, </w:t>
      </w:r>
      <w:r w:rsidR="002C0CA4" w:rsidRPr="00137B62">
        <w:t xml:space="preserve">vplyv </w:t>
      </w:r>
      <w:r w:rsidR="0054617F" w:rsidRPr="00137B62">
        <w:t>informatizáciu</w:t>
      </w:r>
      <w:r w:rsidR="00B16FC9" w:rsidRPr="00137B62">
        <w:t xml:space="preserve"> ani </w:t>
      </w:r>
      <w:r w:rsidR="002C0CA4" w:rsidRPr="00137B62">
        <w:t xml:space="preserve">vplyv </w:t>
      </w:r>
      <w:r w:rsidR="00B16FC9" w:rsidRPr="00137B62">
        <w:t>na služby verejnej správy pre občana</w:t>
      </w:r>
      <w:r w:rsidR="0054617F" w:rsidRPr="00137B62">
        <w:t>.</w:t>
      </w:r>
    </w:p>
    <w:p w14:paraId="31EF6981" w14:textId="77777777" w:rsidR="002C0CA4" w:rsidRPr="00137B62" w:rsidRDefault="002C0CA4" w:rsidP="00E15405">
      <w:pPr>
        <w:pStyle w:val="Normlnywebov"/>
        <w:spacing w:before="0" w:beforeAutospacing="0" w:after="0" w:afterAutospacing="0" w:line="276" w:lineRule="auto"/>
        <w:ind w:firstLine="708"/>
        <w:jc w:val="both"/>
      </w:pPr>
    </w:p>
    <w:p w14:paraId="69CB1E1C" w14:textId="77777777" w:rsidR="00B843E4" w:rsidRPr="00137B62" w:rsidRDefault="00657141" w:rsidP="00E15405">
      <w:pPr>
        <w:pStyle w:val="Normlnywebov"/>
        <w:spacing w:before="0" w:beforeAutospacing="0" w:after="0" w:afterAutospacing="0" w:line="276" w:lineRule="auto"/>
        <w:ind w:firstLine="708"/>
        <w:jc w:val="both"/>
      </w:pPr>
      <w:r w:rsidRPr="00137B62">
        <w:t>Predkladaný materiál je informatívneho charakteru</w:t>
      </w:r>
      <w:r w:rsidR="00BD4576" w:rsidRPr="00137B62">
        <w:t>,</w:t>
      </w:r>
      <w:r w:rsidRPr="00137B62">
        <w:t xml:space="preserve"> neprešiel medzirezortným pripomienkovým konaním</w:t>
      </w:r>
      <w:r w:rsidRPr="00371E89">
        <w:rPr>
          <w:bCs/>
        </w:rPr>
        <w:t>.</w:t>
      </w:r>
      <w:bookmarkEnd w:id="0"/>
    </w:p>
    <w:sectPr w:rsidR="00B843E4" w:rsidRPr="00137B62" w:rsidSect="004A12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57018"/>
    <w:multiLevelType w:val="multilevel"/>
    <w:tmpl w:val="1584B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E63DC1"/>
    <w:multiLevelType w:val="hybridMultilevel"/>
    <w:tmpl w:val="B4C21554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niš Juraj">
    <w15:presenceInfo w15:providerId="AD" w15:userId="S-1-5-21-1537444562-954076699-2316396334-26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trackRevisions/>
  <w:defaultTabStop w:val="720"/>
  <w:hyphenationZone w:val="425"/>
  <w:characterSpacingControl w:val="doNotCompress"/>
  <w:doNotValidateAgainstSchema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C5E"/>
    <w:rsid w:val="000332CF"/>
    <w:rsid w:val="000452C6"/>
    <w:rsid w:val="00056012"/>
    <w:rsid w:val="000A2AC6"/>
    <w:rsid w:val="000F1B1B"/>
    <w:rsid w:val="00137B62"/>
    <w:rsid w:val="00176B0D"/>
    <w:rsid w:val="00177AD0"/>
    <w:rsid w:val="00181754"/>
    <w:rsid w:val="001C0C10"/>
    <w:rsid w:val="001C209B"/>
    <w:rsid w:val="001C291D"/>
    <w:rsid w:val="001D7B63"/>
    <w:rsid w:val="00212639"/>
    <w:rsid w:val="00224D09"/>
    <w:rsid w:val="002455FC"/>
    <w:rsid w:val="002515A0"/>
    <w:rsid w:val="002C0CA4"/>
    <w:rsid w:val="002E030A"/>
    <w:rsid w:val="002E18F9"/>
    <w:rsid w:val="003619F3"/>
    <w:rsid w:val="00371E89"/>
    <w:rsid w:val="004006A5"/>
    <w:rsid w:val="004409D6"/>
    <w:rsid w:val="00495042"/>
    <w:rsid w:val="004A1227"/>
    <w:rsid w:val="004D74A8"/>
    <w:rsid w:val="004E14F4"/>
    <w:rsid w:val="0054617F"/>
    <w:rsid w:val="00555634"/>
    <w:rsid w:val="005648EF"/>
    <w:rsid w:val="0056772A"/>
    <w:rsid w:val="005E01CD"/>
    <w:rsid w:val="005F16F8"/>
    <w:rsid w:val="0061409E"/>
    <w:rsid w:val="006331C9"/>
    <w:rsid w:val="00657141"/>
    <w:rsid w:val="00680836"/>
    <w:rsid w:val="006A47F5"/>
    <w:rsid w:val="006C5DD0"/>
    <w:rsid w:val="006D363F"/>
    <w:rsid w:val="006F1C6A"/>
    <w:rsid w:val="00720F13"/>
    <w:rsid w:val="00747B7D"/>
    <w:rsid w:val="00796725"/>
    <w:rsid w:val="007B7AD2"/>
    <w:rsid w:val="007F0B79"/>
    <w:rsid w:val="008311D3"/>
    <w:rsid w:val="00856250"/>
    <w:rsid w:val="008947B3"/>
    <w:rsid w:val="008D4CEC"/>
    <w:rsid w:val="008F6EE0"/>
    <w:rsid w:val="00922C5E"/>
    <w:rsid w:val="0099450D"/>
    <w:rsid w:val="0099502F"/>
    <w:rsid w:val="009D18D4"/>
    <w:rsid w:val="00A15EF8"/>
    <w:rsid w:val="00AB2E01"/>
    <w:rsid w:val="00AC5FF8"/>
    <w:rsid w:val="00AD12C1"/>
    <w:rsid w:val="00AF1EF7"/>
    <w:rsid w:val="00B06B45"/>
    <w:rsid w:val="00B16FC9"/>
    <w:rsid w:val="00B233C3"/>
    <w:rsid w:val="00B56C27"/>
    <w:rsid w:val="00B67FB3"/>
    <w:rsid w:val="00B843E4"/>
    <w:rsid w:val="00BA3E8E"/>
    <w:rsid w:val="00BC24FD"/>
    <w:rsid w:val="00BC48A9"/>
    <w:rsid w:val="00BD4576"/>
    <w:rsid w:val="00BE7F6F"/>
    <w:rsid w:val="00C10306"/>
    <w:rsid w:val="00C21222"/>
    <w:rsid w:val="00C25021"/>
    <w:rsid w:val="00C50000"/>
    <w:rsid w:val="00C54E9D"/>
    <w:rsid w:val="00C913E1"/>
    <w:rsid w:val="00C9229C"/>
    <w:rsid w:val="00CA6E3F"/>
    <w:rsid w:val="00CD7FE1"/>
    <w:rsid w:val="00CF64C4"/>
    <w:rsid w:val="00D205BE"/>
    <w:rsid w:val="00D753BB"/>
    <w:rsid w:val="00D82A4D"/>
    <w:rsid w:val="00D843BC"/>
    <w:rsid w:val="00DB570A"/>
    <w:rsid w:val="00DE715E"/>
    <w:rsid w:val="00E15405"/>
    <w:rsid w:val="00E266D6"/>
    <w:rsid w:val="00E5468F"/>
    <w:rsid w:val="00EB5F60"/>
    <w:rsid w:val="00EB7B2A"/>
    <w:rsid w:val="00F36FA3"/>
    <w:rsid w:val="00F615B0"/>
    <w:rsid w:val="00F77AFB"/>
    <w:rsid w:val="00F86DB8"/>
    <w:rsid w:val="00F9528E"/>
    <w:rsid w:val="00FF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373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6D6"/>
    <w:pPr>
      <w:widowControl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Nadpis3">
    <w:name w:val="heading 3"/>
    <w:basedOn w:val="Normlny"/>
    <w:link w:val="Nadpis3Char"/>
    <w:uiPriority w:val="9"/>
    <w:qFormat/>
    <w:rsid w:val="008947B3"/>
    <w:pPr>
      <w:widowControl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uiPriority w:val="99"/>
    <w:semiHidden/>
    <w:rsid w:val="00E266D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rsid w:val="00E266D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266D6"/>
    <w:rPr>
      <w:rFonts w:ascii="Tahoma" w:hAnsi="Tahoma" w:cs="Times New Roman"/>
      <w:sz w:val="16"/>
      <w:szCs w:val="16"/>
      <w:lang w:val="sk-SK" w:eastAsia="sk-SK"/>
    </w:rPr>
  </w:style>
  <w:style w:type="paragraph" w:styleId="Normlnywebov">
    <w:name w:val="Normal (Web)"/>
    <w:basedOn w:val="Normlny"/>
    <w:uiPriority w:val="99"/>
    <w:unhideWhenUsed/>
    <w:rsid w:val="00FF74AC"/>
    <w:pPr>
      <w:widowControl/>
      <w:adjustRightInd/>
      <w:spacing w:before="100" w:beforeAutospacing="1" w:after="100" w:afterAutospacing="1"/>
    </w:p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6331C9"/>
    <w:pPr>
      <w:widowControl/>
      <w:adjustRightInd/>
      <w:ind w:left="720"/>
      <w:contextualSpacing/>
    </w:pPr>
    <w:rPr>
      <w:rFonts w:ascii="Calibri" w:hAnsi="Calibri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B16FC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16FC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16FC9"/>
    <w:rPr>
      <w:rFonts w:ascii="Times New Roman" w:hAnsi="Times New Roman"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16FC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16FC9"/>
    <w:rPr>
      <w:rFonts w:ascii="Times New Roman" w:hAnsi="Times New Roman" w:cs="Times New Roman"/>
      <w:b/>
      <w:bCs/>
    </w:rPr>
  </w:style>
  <w:style w:type="character" w:customStyle="1" w:styleId="Nadpis3Char">
    <w:name w:val="Nadpis 3 Char"/>
    <w:basedOn w:val="Predvolenpsmoodseku"/>
    <w:link w:val="Nadpis3"/>
    <w:uiPriority w:val="9"/>
    <w:rsid w:val="008947B3"/>
    <w:rPr>
      <w:rFonts w:ascii="Times New Roman" w:hAnsi="Times New Roman" w:cs="Times New Roman"/>
      <w:b/>
      <w:bCs/>
      <w:sz w:val="27"/>
      <w:szCs w:val="27"/>
    </w:rPr>
  </w:style>
  <w:style w:type="character" w:styleId="Hypertextovprepojenie">
    <w:name w:val="Hyperlink"/>
    <w:basedOn w:val="Predvolenpsmoodseku"/>
    <w:uiPriority w:val="99"/>
    <w:unhideWhenUsed/>
    <w:rsid w:val="000A2AC6"/>
    <w:rPr>
      <w:rFonts w:cs="Times New Roman"/>
      <w:color w:val="0000FF"/>
      <w:u w:val="single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C54E9D"/>
    <w:rPr>
      <w:rFonts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6D6"/>
    <w:pPr>
      <w:widowControl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Nadpis3">
    <w:name w:val="heading 3"/>
    <w:basedOn w:val="Normlny"/>
    <w:link w:val="Nadpis3Char"/>
    <w:uiPriority w:val="9"/>
    <w:qFormat/>
    <w:rsid w:val="008947B3"/>
    <w:pPr>
      <w:widowControl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uiPriority w:val="99"/>
    <w:semiHidden/>
    <w:rsid w:val="00E266D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rsid w:val="00E266D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266D6"/>
    <w:rPr>
      <w:rFonts w:ascii="Tahoma" w:hAnsi="Tahoma" w:cs="Times New Roman"/>
      <w:sz w:val="16"/>
      <w:szCs w:val="16"/>
      <w:lang w:val="sk-SK" w:eastAsia="sk-SK"/>
    </w:rPr>
  </w:style>
  <w:style w:type="paragraph" w:styleId="Normlnywebov">
    <w:name w:val="Normal (Web)"/>
    <w:basedOn w:val="Normlny"/>
    <w:uiPriority w:val="99"/>
    <w:unhideWhenUsed/>
    <w:rsid w:val="00FF74AC"/>
    <w:pPr>
      <w:widowControl/>
      <w:adjustRightInd/>
      <w:spacing w:before="100" w:beforeAutospacing="1" w:after="100" w:afterAutospacing="1"/>
    </w:p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6331C9"/>
    <w:pPr>
      <w:widowControl/>
      <w:adjustRightInd/>
      <w:ind w:left="720"/>
      <w:contextualSpacing/>
    </w:pPr>
    <w:rPr>
      <w:rFonts w:ascii="Calibri" w:hAnsi="Calibri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B16FC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16FC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16FC9"/>
    <w:rPr>
      <w:rFonts w:ascii="Times New Roman" w:hAnsi="Times New Roman"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16FC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16FC9"/>
    <w:rPr>
      <w:rFonts w:ascii="Times New Roman" w:hAnsi="Times New Roman" w:cs="Times New Roman"/>
      <w:b/>
      <w:bCs/>
    </w:rPr>
  </w:style>
  <w:style w:type="character" w:customStyle="1" w:styleId="Nadpis3Char">
    <w:name w:val="Nadpis 3 Char"/>
    <w:basedOn w:val="Predvolenpsmoodseku"/>
    <w:link w:val="Nadpis3"/>
    <w:uiPriority w:val="9"/>
    <w:rsid w:val="008947B3"/>
    <w:rPr>
      <w:rFonts w:ascii="Times New Roman" w:hAnsi="Times New Roman" w:cs="Times New Roman"/>
      <w:b/>
      <w:bCs/>
      <w:sz w:val="27"/>
      <w:szCs w:val="27"/>
    </w:rPr>
  </w:style>
  <w:style w:type="character" w:styleId="Hypertextovprepojenie">
    <w:name w:val="Hyperlink"/>
    <w:basedOn w:val="Predvolenpsmoodseku"/>
    <w:uiPriority w:val="99"/>
    <w:unhideWhenUsed/>
    <w:rsid w:val="000A2AC6"/>
    <w:rPr>
      <w:rFonts w:cs="Times New Roman"/>
      <w:color w:val="0000FF"/>
      <w:u w:val="single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C54E9D"/>
    <w:rPr>
      <w:rFonts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4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4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Pathóová Ildikó</cp:lastModifiedBy>
  <cp:revision>3</cp:revision>
  <cp:lastPrinted>2018-12-05T10:22:00Z</cp:lastPrinted>
  <dcterms:created xsi:type="dcterms:W3CDTF">2018-12-05T14:51:00Z</dcterms:created>
  <dcterms:modified xsi:type="dcterms:W3CDTF">2018-12-05T14:51:00Z</dcterms:modified>
</cp:coreProperties>
</file>