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5A5659D" w:rsidR="000C2162" w:rsidRDefault="00D645D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8CB7FAF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4F5586">
              <w:rPr>
                <w:sz w:val="25"/>
                <w:szCs w:val="25"/>
              </w:rPr>
              <w:t>spis č. 2018/1449-60AA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6A824E90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D9541F">
        <w:rPr>
          <w:sz w:val="25"/>
          <w:szCs w:val="25"/>
        </w:rPr>
        <w:t>Hospodárskej a sociálnej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1C6BD02" w:rsidR="0012409A" w:rsidRPr="00D52766" w:rsidRDefault="00F07D92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 w:rsidR="00D645DD">
        <w:rPr>
          <w:rFonts w:ascii="Times" w:hAnsi="Times" w:cs="Times"/>
          <w:b/>
          <w:bCs/>
          <w:sz w:val="25"/>
          <w:szCs w:val="25"/>
        </w:rPr>
        <w:br/>
      </w:r>
      <w:r w:rsidR="00D645DD">
        <w:rPr>
          <w:rFonts w:ascii="Times" w:hAnsi="Times" w:cs="Times"/>
          <w:b/>
          <w:bCs/>
          <w:sz w:val="25"/>
          <w:szCs w:val="25"/>
        </w:rPr>
        <w:br/>
        <w:t>o pedagogických zamestnancoch a odborných zamestnancoch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1361D39" w:rsidR="00A56B40" w:rsidRPr="008E4F14" w:rsidRDefault="00D645DD" w:rsidP="00D645D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č. 10 na mesiac apríl Plánu legislatívnych úloh vlády SR na rok 2018 a Programové vyhlásenie vlády SR na roky 2016 - 2020</w:t>
            </w:r>
          </w:p>
        </w:tc>
        <w:tc>
          <w:tcPr>
            <w:tcW w:w="5149" w:type="dxa"/>
          </w:tcPr>
          <w:p w14:paraId="59362A2D" w14:textId="1BF84E29" w:rsidR="00D645DD" w:rsidRDefault="00D645DD" w:rsidP="00D645DD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4F5586" w14:paraId="7EAE46D2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EC05FB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4F5586" w14:paraId="6DEAE97B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EDFE1EB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o 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4F5586" w14:paraId="31D9C36C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0C104A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4F5586" w14:paraId="26035732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2AC63A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</w:p>
              </w:tc>
            </w:tr>
            <w:tr w:rsidR="004F5586" w14:paraId="29E35E05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34CE83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všeobecná časť</w:t>
                  </w:r>
                </w:p>
              </w:tc>
            </w:tr>
            <w:tr w:rsidR="004F5586" w14:paraId="51B52FDF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9AA4E9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dôvodová správa - osobitná časť</w:t>
                  </w:r>
                </w:p>
              </w:tc>
            </w:tr>
            <w:tr w:rsidR="004F5586" w14:paraId="56FA617E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FA64D1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vplyvov</w:t>
                  </w:r>
                </w:p>
              </w:tc>
            </w:tr>
            <w:tr w:rsidR="004F5586" w14:paraId="30F375F0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7B081F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analýza vplyvov</w:t>
                  </w:r>
                </w:p>
              </w:tc>
            </w:tr>
            <w:tr w:rsidR="004F5586" w14:paraId="30EA98A4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004884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analýza vplyvov</w:t>
                  </w:r>
                </w:p>
              </w:tc>
            </w:tr>
            <w:tr w:rsidR="004F5586" w14:paraId="062D83FD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EE9742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analýza vplyvov</w:t>
                  </w:r>
                </w:p>
              </w:tc>
            </w:tr>
            <w:tr w:rsidR="004F5586" w14:paraId="31EBD85E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2D3F8E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správa o účasti verejnosti</w:t>
                  </w:r>
                </w:p>
              </w:tc>
            </w:tr>
            <w:tr w:rsidR="004F5586" w14:paraId="6C0047BE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D86750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doložka zlučiteľnosti</w:t>
                  </w:r>
                </w:p>
              </w:tc>
            </w:tr>
            <w:tr w:rsidR="004F5586" w14:paraId="1A7D19B8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CD4280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tabuľka zhody</w:t>
                  </w:r>
                </w:p>
              </w:tc>
            </w:tr>
            <w:tr w:rsidR="004F5586" w14:paraId="446FAC12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506CED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tabuľka zhody</w:t>
                  </w:r>
                </w:p>
              </w:tc>
            </w:tr>
            <w:tr w:rsidR="004F5586" w14:paraId="3EBAB3DA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B28FE91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15. tabuľka zhody</w:t>
                  </w:r>
                </w:p>
              </w:tc>
            </w:tr>
            <w:tr w:rsidR="004F5586" w14:paraId="606C22EE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B928E5C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16. tabuľka zhody</w:t>
                  </w:r>
                  <w:bookmarkStart w:id="0" w:name="_GoBack"/>
                  <w:bookmarkEnd w:id="0"/>
                </w:p>
              </w:tc>
            </w:tr>
            <w:tr w:rsidR="004F5586" w14:paraId="1B19B610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F84F78D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17. tabuľka zhody</w:t>
                  </w:r>
                </w:p>
              </w:tc>
            </w:tr>
            <w:tr w:rsidR="004F5586" w14:paraId="3E5E4F70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46A557C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18. vyhodnotenie MPK</w:t>
                  </w:r>
                </w:p>
              </w:tc>
            </w:tr>
            <w:tr w:rsidR="004F5586" w14:paraId="629261C2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1A49EA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19. návrh vykonávacieho predpisu</w:t>
                  </w:r>
                </w:p>
              </w:tc>
            </w:tr>
            <w:tr w:rsidR="004F5586" w14:paraId="0B92CFD0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BD41D2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20. návrh vykonávacieho predpisu</w:t>
                  </w:r>
                </w:p>
              </w:tc>
            </w:tr>
            <w:tr w:rsidR="004F5586" w14:paraId="6663C47C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A3B0CB9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21. návrh vykonávacieho predpisu</w:t>
                  </w:r>
                </w:p>
              </w:tc>
            </w:tr>
            <w:tr w:rsidR="004F5586" w14:paraId="25A73DAD" w14:textId="77777777" w:rsidTr="00734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1FD124" w14:textId="77777777" w:rsidR="004F5586" w:rsidRDefault="004F5586" w:rsidP="004F5586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FDB375D" w:rsidR="00A56B40" w:rsidRPr="008073E3" w:rsidRDefault="00A56B40" w:rsidP="00D645D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303268D" w14:textId="77777777" w:rsidR="004F5586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4F5586">
        <w:rPr>
          <w:sz w:val="25"/>
          <w:szCs w:val="25"/>
        </w:rPr>
        <w:t xml:space="preserve">Martina </w:t>
      </w:r>
      <w:proofErr w:type="spellStart"/>
      <w:r w:rsidR="004F5586">
        <w:rPr>
          <w:sz w:val="25"/>
          <w:szCs w:val="25"/>
        </w:rPr>
        <w:t>Lubyová</w:t>
      </w:r>
      <w:proofErr w:type="spellEnd"/>
    </w:p>
    <w:p w14:paraId="284604DA" w14:textId="5AEAF20C" w:rsidR="009D7004" w:rsidRPr="008E4F14" w:rsidRDefault="004F5586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50FD1" w14:textId="77777777" w:rsidR="00812EDB" w:rsidRDefault="00812EDB" w:rsidP="00AF1D48">
      <w:r>
        <w:separator/>
      </w:r>
    </w:p>
  </w:endnote>
  <w:endnote w:type="continuationSeparator" w:id="0">
    <w:p w14:paraId="797CEEED" w14:textId="77777777" w:rsidR="00812EDB" w:rsidRDefault="00812ED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AF5BAB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07D92">
      <w:t>6</w:t>
    </w:r>
    <w:r w:rsidR="0062433B">
      <w:t xml:space="preserve">. </w:t>
    </w:r>
    <w:r w:rsidR="00F07D92">
      <w:t>dec</w:t>
    </w:r>
    <w:r w:rsidR="0062433B">
      <w:t>embra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8716C" w14:textId="77777777" w:rsidR="00812EDB" w:rsidRDefault="00812EDB" w:rsidP="00AF1D48">
      <w:r>
        <w:separator/>
      </w:r>
    </w:p>
  </w:footnote>
  <w:footnote w:type="continuationSeparator" w:id="0">
    <w:p w14:paraId="0F9C6122" w14:textId="77777777" w:rsidR="00812EDB" w:rsidRDefault="00812ED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3F84"/>
    <w:rsid w:val="001B4AFA"/>
    <w:rsid w:val="001B7FE0"/>
    <w:rsid w:val="001C66E6"/>
    <w:rsid w:val="001D79DA"/>
    <w:rsid w:val="001E0CFD"/>
    <w:rsid w:val="001F674F"/>
    <w:rsid w:val="00220306"/>
    <w:rsid w:val="00236E26"/>
    <w:rsid w:val="00242294"/>
    <w:rsid w:val="00276043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920BA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95F64"/>
    <w:rsid w:val="004A0CFC"/>
    <w:rsid w:val="004A1369"/>
    <w:rsid w:val="004B5403"/>
    <w:rsid w:val="004D3726"/>
    <w:rsid w:val="004F558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433B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8073E3"/>
    <w:rsid w:val="00812EDB"/>
    <w:rsid w:val="00821793"/>
    <w:rsid w:val="00855D5A"/>
    <w:rsid w:val="00861CC6"/>
    <w:rsid w:val="008E4F14"/>
    <w:rsid w:val="008E6542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61867"/>
    <w:rsid w:val="00B6475C"/>
    <w:rsid w:val="00BC2EE5"/>
    <w:rsid w:val="00BE174E"/>
    <w:rsid w:val="00BE43B4"/>
    <w:rsid w:val="00BF05E3"/>
    <w:rsid w:val="00C1127B"/>
    <w:rsid w:val="00C632CF"/>
    <w:rsid w:val="00C63421"/>
    <w:rsid w:val="00C656C8"/>
    <w:rsid w:val="00CC25B0"/>
    <w:rsid w:val="00CC6938"/>
    <w:rsid w:val="00CE6F1C"/>
    <w:rsid w:val="00D02444"/>
    <w:rsid w:val="00D43A10"/>
    <w:rsid w:val="00D52766"/>
    <w:rsid w:val="00D54C03"/>
    <w:rsid w:val="00D645DD"/>
    <w:rsid w:val="00D9541F"/>
    <w:rsid w:val="00DA1D25"/>
    <w:rsid w:val="00DA48B3"/>
    <w:rsid w:val="00E047F9"/>
    <w:rsid w:val="00E11820"/>
    <w:rsid w:val="00E24E88"/>
    <w:rsid w:val="00E335AA"/>
    <w:rsid w:val="00E37D9C"/>
    <w:rsid w:val="00E4580A"/>
    <w:rsid w:val="00E74698"/>
    <w:rsid w:val="00EA7A62"/>
    <w:rsid w:val="00EC6B42"/>
    <w:rsid w:val="00ED64DD"/>
    <w:rsid w:val="00EE4DDD"/>
    <w:rsid w:val="00F07D92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7820B6E-E764-44ED-813B-9F3CFEF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920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0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5.9.2018 10:45:36"/>
    <f:field ref="objchangedby" par="" text="Administrator, System"/>
    <f:field ref="objmodifiedat" par="" text="5.9.2018 10:45:41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Kasenčák René</cp:lastModifiedBy>
  <cp:revision>11</cp:revision>
  <cp:lastPrinted>2018-09-11T13:57:00Z</cp:lastPrinted>
  <dcterms:created xsi:type="dcterms:W3CDTF">2018-09-05T08:45:00Z</dcterms:created>
  <dcterms:modified xsi:type="dcterms:W3CDTF">2018-12-05T14:34:00Z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COO.2145.1000.3.2948731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Základné školstvo_x000d_
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pedagogických zamestnancoch a odborných zamestnancoch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18" name="FSC#SKEDITIONSLOVLEX@103.510:plnynazovpredpis">
    <vt:lpwstr> Zákon o pedagogických zamestnancoch a odborných zamestnancoch a o zmene a doplnení niektorých zákonov</vt:lpwstr>
  </property>
  <property fmtid="{D5CDD505-2E9C-101B-9397-08002B2CF9AE}" pid="19" name="FSC#SKEDITIONSLOVLEX@103.510:rezortcislopredpis">
    <vt:lpwstr>spis č. 2018/1449-60AA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LP/2018/551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39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40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>bezpredmetné,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47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19. 7. 2018</vt:lpwstr>
  </property>
  <property fmtid="{D5CDD505-2E9C-101B-9397-08002B2CF9AE}" pid="51" name="FSC#SKEDITIONSLOVLEX@103.510:AttrDateDocPropUkonceniePKK">
    <vt:lpwstr>24. 7. 2018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59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5. 9. 2018</vt:lpwstr>
  </property>
</Properties>
</file>