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C75D9" w:rsidRDefault="004C75D9">
      <w:pPr>
        <w:pStyle w:val="Normlnywebov"/>
        <w:jc w:val="both"/>
        <w:divId w:val="1585920797"/>
      </w:pPr>
      <w:r>
        <w:t>Verejnosť bola o príprave materiálu informovaná prostredníctvom predbežnej informácie č. PI/2018/21, zverejnenej na portáli Slov-Lex. K predbežnej informácii nebola doručená žiadna pripomienka.</w:t>
      </w:r>
    </w:p>
    <w:p w:rsidR="004C75D9" w:rsidRDefault="004C75D9">
      <w:pPr>
        <w:pStyle w:val="Normlnywebov"/>
        <w:jc w:val="both"/>
        <w:divId w:val="1585920797"/>
      </w:pPr>
      <w:r>
        <w:t>Verejnosť sa na príprave vyhlášky podieľala v rámci konzultácií a prezentácií uskutočnených v júni 2017, januári 2018 a februári 2018, na ktoré boli pozvané tieto subjekty: Asociácia riaditeľov škôl úžitkového výtvarníctva a stredných umeleckých škôl, Asociácia riaditeľov štátnych gymnázií, Asociácia stredných odborných škôl Slovenska, Asociácia súkromných škôl a školských zariadení Slovenskej republiky, Asociácia špeciálnych pedagógov škôl a poradní, Asociácia výchovných poradcov, Asociácia základných umeleckých škôl – EMU Slovakia, Komora školských logopédov, Konferencia biskupov Slovenska, Odborový zväz pracovníkov školstva a vedy na Slovensku, Slovenský výbor svetovej organizácie pre predškolskú výchovu (OMEP), Spoločnosť pre predškolskú výchovu, Únia konzervatórií Slovenskej republiky, Združenie katolíckych škôl Slovenska, Združenie miest a obcí Slovenska, Združenie odborných učilíšť, špeciálnych škôl a špeciálnych výchovných zariadení Slovenska, Združenie pre rozvoj stredoškolského odborného vzdelávania, Združenie samosprávnych škôl Slovenska, Združenie zamestnancov centier pedagogicko-psychologického poradenstva a prevencie na Slovensku, Zväz maďarských pedagógov na Slovensku.</w:t>
      </w:r>
    </w:p>
    <w:p w:rsidR="004C75D9" w:rsidRDefault="004C75D9">
      <w:pPr>
        <w:pStyle w:val="Normlnywebov"/>
        <w:jc w:val="both"/>
        <w:divId w:val="1585920797"/>
      </w:pPr>
      <w:r>
        <w:t> </w:t>
      </w:r>
    </w:p>
    <w:p w:rsidR="004C75D9" w:rsidRDefault="004C75D9">
      <w:pPr>
        <w:pStyle w:val="Normlnywebov"/>
        <w:jc w:val="both"/>
        <w:divId w:val="1585920797"/>
      </w:pPr>
      <w:r>
        <w:t>Na ďalšie konzultácie (v apríli 2018) boli pozvané tieto subjekty:</w:t>
      </w:r>
    </w:p>
    <w:p w:rsidR="004C75D9" w:rsidRDefault="004C75D9">
      <w:pPr>
        <w:pStyle w:val="Normlnywebov"/>
        <w:jc w:val="both"/>
        <w:divId w:val="1585920797"/>
      </w:pPr>
      <w:r>
        <w:t>-              MPSVaR SR, MZ SR, MV SR, Metodicko-pedagogické centrum, Štátny inštitút odborného vzdelávania, Asociácia súkromných škôl a školských zariadení Slovenskej republiky, Konferencia biskupov Slovenska, Odborový zväz pracovníkov školstva a vedy na Slovensku,  Združenie miest a obcí Slovenska, Slovenská komora učiteľov, odbory školstva okresných úradov v sídle kraja</w:t>
      </w:r>
    </w:p>
    <w:p w:rsidR="004C75D9" w:rsidRDefault="004C75D9">
      <w:pPr>
        <w:pStyle w:val="Normlnywebov"/>
        <w:jc w:val="both"/>
        <w:divId w:val="1585920797"/>
      </w:pPr>
      <w:r>
        <w:t>-              Asociácia riaditeľov škôl úžitkového výtvarníctva a stredných umeleckých škôl, Asociácia riaditeľov štátnych gymnázií, Asociácia stredných odborných škôl Slovenska, Asociácia špeciálnych pedagógov škôl a poradní,  Asociácia výchovných poradcov, Asociácia základných umeleckých škôl – EMU Slovakia, Komora školských logopédov,  Slovenský výbor svetovej organizácie pre predškolskú výchovu (OMEP),  Spoločnosť pre predškolskú výchovu, Únia konzervatórií Slovenskej republiky, Združenie katolíckych škôl Slovenska,  Združenie odborných učilíšť, špeciálnych škôl a špeciálnych výchovných zariadení Slovenska, Združenie pre rozvoj stredoškolského odborného vzdelávania,  Združenie samosprávnych škôl Slovenska, Združenie zamestnancov centier pedagogicko - psychologického poradenstva a prevencie na Slovensku, Zväz maďarských pedagógov na Slovensku, Asociácia školskej psychológie, Výskumný ústav detskej psychológie a patopsychológie, Národný ústav certifikovaných meraní vzdelávania</w:t>
      </w:r>
    </w:p>
    <w:p w:rsidR="004D7A15" w:rsidRPr="00E55392" w:rsidRDefault="004C75D9" w:rsidP="004D7A15">
      <w:pPr>
        <w:widowControl/>
        <w:rPr>
          <w:lang w:val="en-US"/>
        </w:rPr>
      </w:pPr>
      <w:r>
        <w:t>-              Univerzita Komenského v Bratislave, Univerzita Pavla Jozefa Šafárika v Košiciach, Prešovská univerzita v Prešove, Katolícka univerzita v Ružomberku, Žilinská univerzita v Žiline, Univerzita Mateja Bela v Banskej Bystrici, Vysoká škola DTI, Univerzita sv. Cyrila a Metoda v Trnave, Trenčianska univerzita Alexandra Dubčeka v Trenčíne, Univerzita Konštantína Filozofa v Nitre.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C75D9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C75D9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4.7.2018 17:09:53"/>
    <f:field ref="objchangedby" par="" text="Administrator, System"/>
    <f:field ref="objmodifiedat" par="" text="24.7.2018 17:09:54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2018-07-24T15:09:00Z</dcterms:created>
  <dcterms:modified xsi:type="dcterms:W3CDTF">2018-07-24T15:09:00Z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Základné školstvo_x000d__x000a_Stredné školstvo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Marek Gilányi</vt:lpwstr>
  </property>
  <property name="FSC#SKEDITIONSLOVLEX@103.510:zodppredkladatel" pid="9" fmtid="{D5CDD505-2E9C-101B-9397-08002B2CF9AE}">
    <vt:lpwstr>Martina Lubyová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 o pedagogických zamestnancoch a odborných zamestnancoch a o zmene a doplnení niektorých zákonov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školstva, vedy, výskumu a športu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úloha č. 10 na mesiac apríl Plánu legislatívnych úloh vlády SR na rok 2018 a Programové vyhlásenie vlády SR na roky 2016 - 2020</vt:lpwstr>
  </property>
  <property name="FSC#SKEDITIONSLOVLEX@103.510:plnynazovpredpis" pid="17" fmtid="{D5CDD505-2E9C-101B-9397-08002B2CF9AE}">
    <vt:lpwstr> Zákon o pedagogických zamestnancoch a odborných zamestnancoch a o zmene a doplnení niektorých zákonov</vt:lpwstr>
  </property>
  <property name="FSC#SKEDITIONSLOVLEX@103.510:rezortcislopredpis" pid="18" fmtid="{D5CDD505-2E9C-101B-9397-08002B2CF9AE}">
    <vt:lpwstr>spis č. 2018/1449-60AA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LP/2018/551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>je upravená v práve Európskej únie</vt:lpwstr>
  </property>
  <property name="FSC#SKEDITIONSLOVLEX@103.510:AttrStrListDocPropPrimarnePravoEU" pid="37" fmtid="{D5CDD505-2E9C-101B-9397-08002B2CF9AE}">
    <vt:lpwstr>Hlava IX Zamestnanosť, Hlava X Sociálna politika a Hlava XII Všeobecné a odborné vzdelávanie, mládež a šport Zmluvy o fungovaní Európskej únie (Ú. v. EÚ C 83, 30.3. 2010)</vt:lpwstr>
  </property>
  <property name="FSC#SKEDITIONSLOVLEX@103.510:AttrStrListDocPropSekundarneLegPravoPO" pid="38" fmtid="{D5CDD505-2E9C-101B-9397-08002B2CF9AE}">
    <vt:lpwstr>Smernica Európskeho parlamentu a Rady 2011/93/EÚ z 13. decembra 2011 o boji proti sexuálnemu zneužívaniu a sexuálnemu vykorisťovaniu detí a proti detskej pornografii, ktorou sa nahrádza rámcové rozhodnutie Rady 2004/68/SVV (Ú. v. EÚ L 335, 17.12.2011)</vt:lpwstr>
  </property>
  <property name="FSC#SKEDITIONSLOVLEX@103.510:AttrStrListDocPropSekundarneNelegPravoPO" pid="39" fmtid="{D5CDD505-2E9C-101B-9397-08002B2CF9AE}">
    <vt:lpwstr>Nariadenie Európskeho parlamentu a Rady (EÚ) č. 492/2011 z 5. apríla 2011  o slobode pohybu pracovníkov v rámci Únie (Ú. v. EÚ L 141, 27/05/2011, s. 1 – 12),_x000d__x000a_Smernica Rady 77/486/EHS z 25. júla 1977 o vzdelávaní detí migrujúcich pracovníkov (Mimoriadne vydanie Ú. v. EÚ, kap. 05/zv. 01),_x000d__x000a_Smernica Rady 2000/43/ES z 29. júna 2000, ktorou sa zavádza zásada rovnakého zaobchádzania s osobami bez ohľadu na rasový alebo etnický pôvod (Mimoriadne vydanie Ú. v. EÚ, kap. 20/zv. 01),_x000d__x000a_Smernica Rady 2000/78/ES z 27. novembra 2000, ktorá ustanovuje všeobecný rámec pre rovnaké zaobchádzanie v zamestnaní a povolaní (Mimoriadne vydanie Ú. v. EÚ, kap. 05/zv. 04),_x000d__x000a_Smernica Európskeho parlamentu a Rady 2006/54/ES z 5. júla 2006 o vykonávaní zásady rovnosti príležitostí a rovnakého zaobchádzania s mužmi a ženami vo veciach zamestnanosti a povolania (prepracované znenie) (Ú. v. EÚ, L 204, 26.7.2006)</vt:lpwstr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>je obsiahnutá v judikatúre Súdneho dvora Európskej únie</vt:lpwstr>
  </property>
  <property name="FSC#SKEDITIONSLOVLEX@103.510:AttrStrListDocPropNazovPredpisuEU" pid="42" fmtid="{D5CDD505-2E9C-101B-9397-08002B2CF9AE}">
    <vt:lpwstr>rozhodnutie Súdneho dvora Európskych spoločenstiev vo veci C-278/03 Komisia Európskych spoločenstiev proti Talianskej republike (2005) Zb. roz. ESD I-03747</vt:lpwstr>
  </property>
  <property name="FSC#SKEDITIONSLOVLEX@103.510:AttrStrListDocPropLehotaPrebratieSmernice" pid="43" fmtid="{D5CDD505-2E9C-101B-9397-08002B2CF9AE}">
    <vt:lpwstr>bezpredmetné,</vt:lpwstr>
  </property>
  <property name="FSC#SKEDITIONSLOVLEX@103.510:AttrStrListDocPropLehotaNaPredlozenie" pid="44" fmtid="{D5CDD505-2E9C-101B-9397-08002B2CF9AE}">
    <vt:lpwstr>bezpredmetné,</vt:lpwstr>
  </property>
  <property name="FSC#SKEDITIONSLOVLEX@103.510:AttrStrListDocPropInfoZaciatokKonania" pid="45" fmtid="{D5CDD505-2E9C-101B-9397-08002B2CF9AE}">
    <vt:lpwstr>Proti SR nebolo začaté konanie o porušení Zmluvy o fungovaní Európskej únie podľa čl. _x0009_258 až 260 Zmluvy o fungovaní Európskej únie.</vt:lpwstr>
  </property>
  <property name="FSC#SKEDITIONSLOVLEX@103.510:AttrStrListDocPropInfoUzPreberanePP" pid="46" fmtid="{D5CDD505-2E9C-101B-9397-08002B2CF9AE}">
    <vt:lpwstr>Smernica 77/486/EHS bola prebratá do_x000d__x000a_-_x0009_zákona č. 245/2008 Z. z. o výchove a vzdelávaní (školský zákon) a o zmene a doplnení niektorých zákonov v znení neskorších predpisov,_x000d__x000a_-_x0009_zákona č. 317/2009 Z. z. o pedagogických zamestnancoch a odborných zamestnancoch a o zmene a doplnení niektorých zákonov v znení neskorších predpisov. _x000d__x000a__x000d__x000a_Smernica Rady 2000/43/ES bola prebratá do_x000d__x000a_-_x0009_zákona Národnej rady Slovenskej republiky č. 308/1993 Z. z. o zriadení Slovenského národného strediska pre ľudské práva v znení neskorších predpisov,_x000d__x000a_-_x0009_zákona č. 73/1998 Z. z. o štátnej službe príslušníkov Policajného zboru, Slovenskej informačnej služby, Zboru väzenskej a justičnej stráže Slovenskej republiky a Železničnej polície v znení neskorších predpisov,_x000d__x000a_-_x0009_zákona č. 200/1998 Z. z. o štátnej službe colníkov a o zmene a doplnení niektorých ďalších zákonov v znení neskorších predpisov,_x000d__x000a_-_x0009_zákona č. 311/2001 Z. z. Zákonník práce v znení neskorších predpisov,_x000d__x000a_-_x0009_zákona č. 315/2001 Z. z. o Hasičskom a záchrannom zbore v znení neskorších predpisov,_x000d__x000a_-_x0009_zákona č. 461/2003 Z. z. o sociálnom poistení v znení neskorších predpisov,_x000d__x000a_-_x0009_zákona č. 5/2004 Z. z. o službách zamestnanosti a o zmene a doplnení niektorých zákonov v znení neskorších predpisov,_x000d__x000a_-_x0009_zákona č. 43/2004 Z. z. o starobnom dôchodkovom sporení a o zmene a doplnení niektorých zákonov v znení neskorších predpisov,_x000d__x000a_-_x0009_zákona č. 365/2004 Z. z. o rovnakom zaobchádzaní v niektorých oblastiach a o ochrane pred diskrimináciou a o zmene a doplnení niektorých zákonov (antidiskriminačný zákon) v znení neskorších predpisov,_x000d__x000a_-_x0009_zákona č. 576/2004 Z. z. o zdravotnej starostlivosti, službách súvisiacich s poskytovaním zdravotnej starostlivosti a o zmene a doplnení niektorých zákonov v znení neskorších predpisov,_x000d__x000a_-_x0009_zákona č. 580/2004 Z. z. o zdravotnom poistení a o zmene a doplnení zákona č. 95/2002 Z. z. o poisťovníctve a o zmene a doplnení niektorých zákonov v znení neskorších predpisov,_x000d__x000a_-_x0009_zákona č. 650/2004 Z. z. o doplnkovom dôchodkovom sporení a o zmene a doplnení niektorých zákonov v znení neskorších predpisov,_x000d__x000a_-_x0009_zákona č. 570/2005 Z. z. o brannej povinnosti a o zmene a doplnení niektorých zákonov v znení neskorších predpisov,_x000d__x000a_-_x0009_zákona č. 317/2009 Z. z. o pedagogických zamestnancoch a odborných zamestnancoch a o zmene a doplnení niektorých zákonov v znení neskorších predpisov,_x000d__x000a_-_x0009_zákona č. 160/2015 Z. z. Civilný sporový poriadok v znení zákona č. 87/2017 Z. z.,_x000d__x000a_-_x0009_zákona č. 281/2015 Z. z. o štátnej službe profesionálnych vojakov a o zmene a doplnení niektorých zákonov v znení neskorších predpisov,_x000d__x000a_-_x0009_zákona č. 378/2015 Z. z. o dobrovoľnej vojenskej príprave a o zmene a doplnení niektorých zákonov v znení neskorších predpisov,_x000d__x000a_-_x0009_zákona č. 55/2017 Z. z. o štátnej službe a o zmene a doplnení niektorých zákonov v znení neskorších predpisov. _x000d__x000a__x000d__x000a_Smernica Rady 2000/78/ES bola prebratá do_x000d__x000a_-_x0009_zákona Národnej rady Slovenskej republiky č. 308/1993 Z. z. o zriadení Slovenského národného strediska pre ľudské práva v znení neskorších predpisov,_x000d__x000a_-_x0009_zákona č. 73/1998 Z. z. o štátnej službe príslušníkov Policajného zboru, Slovenskej informačnej služby, Zboru väzenskej a justičnej stráže Slovenskej republiky a Železničnej polície v znení neskorších predpisov,_x000d__x000a_-_x0009_zákona č. 200/1998 Z. z. o štátnej službe colníkov a o zmene a doplnení niektorých ďalších zákonov v znení neskorších predpisov,_x000d__x000a_-_x0009_zákona č. 311/2001 Z. z. Zákonník práce v znení neskorších predpisov,_x000d__x000a_-_x0009_zákona č. 315/2001 Z. z. o Hasičskom a záchrannom zbore v znení neskorších predpisov,_x000d__x000a_-_x0009_zákona č. 461/2003 Z. z. o sociálnom poistení v znení neskorších predpisov,_x000d__x000a_-_x0009_zákona č. 5/2004 Z. z. o službách zamestnanosti a o zmene a doplnení niektorých zákonov v znení neskorších predpisov,_x000d__x000a_-_x0009_zákona č. 365/2004 Z. z. o rovnakom zaobchádzaní v niektorých oblastiach a o ochrane pred diskrimináciou a o zmene a doplnení niektorých zákonov (antidiskriminačný zákon) v znení neskorších predpisov,_x000d__x000a_-_x0009_zákona č. 317/2009 Z. z. o pedagogických zamestnancoch a odborných zamestnancoch a o zmene a doplnení niektorých zákonov v znení neskorších predpisov,_x000d__x000a_-_x0009_zákona č. 160/2015 Z. z. Civilný sporový poriadok v znení zákona č. 87/2017 Z. z.,_x000d__x000a_-_x0009_zákona č. 281/2015 Z. z. o štátnej službe profesionálnych vojakov a o zmene a doplnení niektorých zákonov v znení neskorších predpisov,_x000d__x000a_-_x0009_zákona č. 55/2017 Z. z. o štátnej službe a o zmene a doplnení niektorých zákonov v znení neskorších predpisov. _x000d__x000a__x000d__x000a_Smernica Európskeho parlamentu a Rady 2006/54/ES bola prebratá do_x000d__x000a_-_x0009_zákona č. 73/1998 Z. z. o štátnej službe príslušníkov Policajného zboru, Slovenskej informačnej služby, Zboru väzenskej a justičnej stráže Slovenskej republiky a Železničnej polície v znení neskorších predpisov,_x000d__x000a_-_x0009_zákona č. 200/1998 Z. z. o štátnej službe colníkov a o zmene a doplnení niektorých ďalších zákonov v znení neskorších predpisov,_x000d__x000a_-_x0009_zákona č. 311/2001 Z. z. Zákonník práce v znení neskorších predpisov,_x000d__x000a_-_x0009_zákona č. 315/2001 Z. z. o Hasičskom a záchrannom zbore v znení neskorších predpisov,_x000d__x000a_-_x0009_zákona č. 5/2004 Z. z. o službách zamestnanosti a o zmene a doplnení niektorých zákonov v znení neskorších predpisov,_x000d__x000a_-_x0009_zákona č. 365/2004 Z. z. o rovnakom zaobchádzaní v niektorých oblastiach a o ochrane pred diskrimináciou a o zmene a doplnení niektorých zákonov (antidiskriminačný zákon) v znení neskorších predpisov,_x000d__x000a_-_x0009_zákona č. 650/2004 Z. z. o doplnkovom dôchodkovom sporení a o zmene a doplnení niektorých zákonov v znení neskorších predpisov,_x000d__x000a_-_x0009_zákonom č. 317/2009 Z. z. o pedagogických zamestnancoch a odborných zamestnancoch a o zmene a doplnení niektorých zákonov v znení neskorších predpisov,_x000d__x000a_-_x0009_zákona č. 160/2015 Z. z. Civilný sporový poriadok v znení zákona č. 87/2017 Z. z.,_x000d__x000a_-_x0009_zákonom č. 281/2015 Z. z. o štátnej službe profesionálnych vojakov a o zmene a doplnení niektorých zákonov v znení neskorších predpisov,_x000d__x000a_-_x0009_zákona č. 55/2017 Z. z. o štátnej službe a o zmene a doplnení niektorých zákonov v znení neskorších predpisov._x000d__x000a__x000d__x000a_Smernica Európskeho parlamentu a Rady 2011/93/EÚ bola prebratá_x000d__x000a_-_x0009_zákonom č. 578/2004 Z. z. o poskytovateľoch zdravotnej starostlivosti, zdravotníckych pracovníkoch, stavovských organizáciách v zdravotníctve a o zmene a doplnení niektorých zákonov v znení neskorších predpisov,_x000d__x000a_-_x0009_zákonom č. 300/2005 Z. z. Trestný zákon v znení neskorších predpisov,_x000d__x000a_-_x0009_zákonom č. 301/2005 Z. z. Trestný poriadok v znení neskorších predpisov,_x000d__x000a_-_x0009_zákonom č. 245/2008 Z. z. o výchove a vzdelávaní (školský zákon) a o zmene a doplnení niektorých zákonov v znení neskorších predpisov,_x000d__x000a_-_x0009_zákonom č. 282/2008 Z. z. o podpore práce s mládežou a o zmene a doplnení zákona č. 131/2002 Z. z. o vysokých školách a o zmene a doplnení niektorých zákonov v znení neskorších predpisov,_x000d__x000a_-_x0009_zákonom č. 317/2009 Z. z. o pedagogických zamestnancoch a odborných zamestnancoch a o zmene a doplnení niektorých zákonov,_x000d__x000a_-_x0009_zákonom č. 440/2015 Z. z. o športe a o zmene a doplnení niektorých zákonov v znení neskorších predpisov_x000d__x000a_-_x0009_zákonom č. 91/2016 Z. z. o trestnej zodpovednosti právnických osôb a o zmene a doplnení niektorých zákonov v znení neskorších predpisov.</vt:lpwstr>
  </property>
  <property name="FSC#SKEDITIONSLOVLEX@103.510:AttrStrListDocPropStupenZlucitelnostiPP" pid="47" fmtid="{D5CDD505-2E9C-101B-9397-08002B2CF9AE}">
    <vt:lpwstr>úplný</vt:lpwstr>
  </property>
  <property name="FSC#SKEDITIONSLOVLEX@103.510:AttrStrListDocPropGestorSpolupRezorty" pid="48" fmtid="{D5CDD505-2E9C-101B-9397-08002B2CF9AE}">
    <vt:lpwstr>Ministerstvo školstva, vedy, výskumu a športu Slovenskej republiky</vt:lpwstr>
  </property>
  <property name="FSC#SKEDITIONSLOVLEX@103.510:AttrDateDocPropZaciatokPKK" pid="49" fmtid="{D5CDD505-2E9C-101B-9397-08002B2CF9AE}">
    <vt:lpwstr>19. 7. 2018</vt:lpwstr>
  </property>
  <property name="FSC#SKEDITIONSLOVLEX@103.510:AttrDateDocPropUkonceniePKK" pid="50" fmtid="{D5CDD505-2E9C-101B-9397-08002B2CF9AE}">
    <vt:lpwstr>24. 7. 2018</vt:lpwstr>
  </property>
  <property name="FSC#SKEDITIONSLOVLEX@103.510:AttrStrDocPropVplyvRozpocetVS" pid="51" fmtid="{D5CDD505-2E9C-101B-9397-08002B2CF9AE}">
    <vt:lpwstr>Negatívne</vt:lpwstr>
  </property>
  <property name="FSC#SKEDITIONSLOVLEX@103.510:AttrStrDocPropVplyvPodnikatelskeProstr" pid="52" fmtid="{D5CDD505-2E9C-101B-9397-08002B2CF9AE}">
    <vt:lpwstr>Žiadne</vt:lpwstr>
  </property>
  <property name="FSC#SKEDITIONSLOVLEX@103.510:AttrStrDocPropVplyvSocialny" pid="53" fmtid="{D5CDD505-2E9C-101B-9397-08002B2CF9AE}">
    <vt:lpwstr>Pozitívne</vt:lpwstr>
  </property>
  <property name="FSC#SKEDITIONSLOVLEX@103.510:AttrStrDocPropVplyvNaZivotProstr" pid="54" fmtid="{D5CDD505-2E9C-101B-9397-08002B2CF9AE}">
    <vt:lpwstr>Žiadne</vt:lpwstr>
  </property>
  <property name="FSC#SKEDITIONSLOVLEX@103.510:AttrStrDocPropVplyvNaInformatizaciu" pid="55" fmtid="{D5CDD505-2E9C-101B-9397-08002B2CF9AE}">
    <vt:lpwstr>Pozitívne</vt:lpwstr>
  </property>
  <property name="FSC#SKEDITIONSLOVLEX@103.510:AttrStrListDocPropPoznamkaVplyv" pid="56" fmtid="{D5CDD505-2E9C-101B-9397-08002B2CF9AE}">
    <vt:lpwstr/>
  </property>
  <property name="FSC#SKEDITIONSLOVLEX@103.510:AttrStrListDocPropAltRiesenia" pid="57" fmtid="{D5CDD505-2E9C-101B-9397-08002B2CF9AE}">
    <vt:lpwstr>Alternatívou je neprijatie návrhu a následne zachovanie doterajšej regulácie zákona č. 317/2009 Z. z. vo vzťahu k výkonu pracovnej činnosti a predpokladov na výkon pracovnej činnosti pedagogického zamestnanca a odborného zamestnanca, práv a povinností pedagogického zamestnanca a odborného zamestnanca, kvalifikačných predpokladov na výkon pracovnej činnosti a náležitostí s ňou súvisiace, profesijného rozvoja pedagogických zamestnancov a odborných zamestnancov, starostlivosti o pedagogického zamestnanca a odborného zamestnanca.</vt:lpwstr>
  </property>
  <property name="FSC#SKEDITIONSLOVLEX@103.510:AttrStrListDocPropStanoviskoGest" pid="58" fmtid="{D5CDD505-2E9C-101B-9397-08002B2CF9AE}">
    <vt:lpwstr>I. Úvod: Ministerstvo školstva, vedy, výskumu a športu Slovenskej republiky dňa 18. júla 2018 predložilo Stálej pracovnej komisii na posudzovanie vybraných vplyvov (ďalej len „Komisia“) na predbežné pripomienkové konanie materiál „Návrh zákona o pedagogických zamestnancoch a odborných zamestnancoch a o zmene a doplnení niektorých zákonov“ spolu so žiadosťou o skrátenie lehoty PPK. Komisia tejto žiadosti vyhovela. Materiál predpokladá negatívne vplyvy na rozpočet verejnej správy, ktoré sú čiastočne rozpočtovo zabezpečené.II. Pripomienky a návrhy zmien: Komisia uplatňuje k materiálu nasledovné pripomienky a odporúčania:K doložke vybraných vplyvovZ podnikateľských subjektov sa predložený návrh zákona dotýka poskytovateľov inovačného vzdelávania, ktorými podľa § 55 ods. 2 písm. f) navrhovaného zákona je i iná právnická osoba, ktorá má v predmete činnosti vzdelávanie. Týmto poskytovateľom vzdelávania pravdepodobne vzniknú administratívne povinnosti spojené so žiadosťou o schválenie programu vzdelávania alebo modulu programu vzdelávania (§65) a tiež so záverečnou prezentáciou pedagogického zamestnanca alebo odborného zamestnanca pred komisiou (§56). Komisia odporúča túto skutočnosť uviesť v doložke vybraných vplyvov, časť 10. Poznámky.Komisia nesúhlasí s tým, že materiál nepredpokladá žiadne vplyvy na informatizáciu. Zverejňovanie informácií na webovom sídle sa považuje za službu a vytváranie evidencií /informačných systémov/ znamená vplyv na informatizáciu. Táto skutočnosť musí byť premietnutá do doložky vplyvov ako pozitívny vplyv na informatizáciu spoločnosti a následne vypracovaná analýza vplyvov. V doložke vybraných vplyvov predkladateľ neidentifikoval žiaden sociálny vplyv, čo je v kontradikcii s obsahom vybraných častí predmetného legislatívneho návrhu, predovšetkým jeho Prílohy 2, ktorú tvorí analýza vplyvov na rozpočet verejnej správy, na zamestnanosť vo verejnej správe a financovanie návrhu. V predmetnej analýze navrhovateľ operuje s potenciálnym vznikom 2276 nových pracovných miest, pričom explicitne uvádza, že predpokladaný vplyv na mzdové výdavky predstavuje v horizonte rokov 2018-2021 sumu 125 213 835 eur (rozpočtovo nekrytý vplyv). Z uvedeného vyplýva, že predložený návrh disponuje sociálnym vplyvom. Túto diskrepanciu je preto potrebné odstrániť identifikáciou sociálneho vplyvu v doložke vybraných vplyvov a následným vypracovaním separátnej analýzy sociálnych vplyvov. V nej je potrebné sociálny vplyv identifikovať minimálne v sekcii 4.1 (vplyv na hospodárenie domácností) a 4.4 (vplyv na zamestnanosť a trh práce).K analýze vplyvov na rozpočet verejnej správyZ analýzy vplyvov na rozpočet verejnej správy, na zamestnanosť vo verejnej správe a financovanie návrhu vyplýva rozpočtovo nekrytý vplyv pre 2 276 nových pedagogických a odborných zamestnancov v roku 2019 v sume 25 977 367 eur, v roku 2020 v sume 86 791 609 eur a v roku 2021 v sume 125 213 835 eur, pričom predkladateľ uvádza, že vplyv bude potrebné zabezpečiť navýšením limitov výdavkov v kapitole MŠVVŠ SR na roky 2019 až 2021. Vláda SR uznesením č. 302/2018 schválila Národný program rozvoja výchovy a vzdelávania, ktorý nekorešponduje s predloženým návrhom zákona. MF SR preto žiada nepokračovať v ďalšom legislatívnom procese. Zároveň podotýka, že v návrhu rozpočtu verejnej správy na roky 2019 až 2021 sa s uvedenými výdavkami neuvažuje. MF SR pripomína, že ani v predložených prioritách MŠVVŠ SR okrem školského psychológa a kariérového poradcu nie sú zahrnuté tituly, ktoré vyplývajú z navrhovaného nového zákona. Z tabuľky č. 1 nie je zrejmé, z akého dôvodu je kvantifikovaný vo výdavkovej časti „vplyv na ostatné subjekty verejnej správy“ v roku 2019 v sume 25 323 315 eur, v roku 2020 v sume 78 253 923 eur a v roku 2021 v sume 116 163 889 eur. Komisia žiada tento riadok vypustiť, keďže výdavky sú kvantifikované v kapitolách MŠVVŠ SR a MV SR a výdavky na originálne kompetencie sú uvedené v riadkoch vplyv na obce a vplyv na VÚC. V tabuľke č. 1 riadok „Výdavky verejnej správy celkom“ nezodpovedá sumáru príslušných položiek, čo Komisia žiada upraviť. V dôvodovej správe sa uvádza, že dôvodom predloženia návrhu zákona je aj úprava „Centrálneho registra pedagogických zamestnancov, odborných zamestnancov a ďalších zamestnancov škôl a školských zariadení“. Nie je zrejmé, či táto úprava nebude mať vplyv na rozpočet verejnej správy, čo Komisia žiada jednoznačne uviesť v analýze vplyvov na rozpočet. Pokiaľ by si úprava vyžiadala vplyv, Komisia žiada ho kvantifikovať v analýze a zabezpečiť v rámci schválených limitov dotknutých subjektov rozpočtu verejnej správy. V časti 2.2.4. Výpočty vplyvov na verejnej financie k jednotlivým titulom nie sú predložené kvantifikácie výdavkov podľa dotknutých subjektov, teda nekorešpondujú s tabuľkou č. 1. Zároveň pri jednotlivých výpočtoch v analýze vplyvov nie sú uvedené zdôvodnenia, ktoré vedú k navrhovaným zmenám. Predmetné Komisia žiada doplniť. III. Záver: Stála pracovná komisia na posudzovanie vybraných vplyvov vyjadruje nesúhlasné stanoviskos materiálom predloženým na predbežné pripomienkové konanie s odporúčaním na jeho dopracovanie podľa pripomienok v bode II.  IV. Poznámka: Predkladateľ zapracuje pripomienky a odporúčania na úpravu uvedené v bode II a uvedie stanovisko Komisie do Doložky vybraných vplyvov spolu s vyhodnotením pripomienok.Nesúhlasné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stanovisko.Stanovisko MŠVVaŠ SR:Na základe pripomienky komisie ministerstvo upravilo doložku vo vzťahu k vplyvom na informatizáciu spoločnosti a vypracovalo analýzu tohto vplyvu. Na základe pripomienky komisie ministerstvo upravilo doložku vo vzťahu k sociálnym vplyvom a vypracovalo analýzu tohto vplyvu. Komisia odporučila doplnenie časti 10 (Poznámky) vo vzťahu k vplyvu na poskytovateľov inovačného vzdelávania (vplyv na podnikateľské prostredie); v tejto časti uvádzame, že návrh neuvažuje o samostatnom schvaľovaní jednotlivých programov inovačného vzdelávania, práve naopak po  dobu platnosti oprávnenia na poskytovanie inovačného vzdelávania poskytovateľ - právnická osoba môže voľne vytvárať programy inovačného vzdelávania bez vzniku ďalších administratívnych povinností. Návrh nemení spôsob doterajšieho ukončovania inovačného vzdelávania. K analýze vplyvu na rozpočet verejnej správy komisia žiadala vypustiť riadok „vplyv na ostatné subjekty verejnej správy“ a upraviť položku výdavky verejnej správy celkom - riadok bol v aktualizovanej analýze vypustený a analýza bola upravená v zmysle pripomienky. Vo vzťahu k centrálnemu registru uvádzame, že nejde o zavedenie nového informačného systému - register existuje už podľa súčasnej právnej úpravy; preto nepredpokladáme vplyv na rozpočet verejnej správy. Vo vzťahu k výpočtom (časť 2.2.4) uvádzame, že analýza bolo v kontexte pripomienky upravená.</vt:lpwstr>
  </property>
  <property name="FSC#SKEDITIONSLOVLEX@103.510:AttrStrListDocPropTextKomunike" pid="59" fmtid="{D5CDD505-2E9C-101B-9397-08002B2CF9AE}">
    <vt:lpwstr/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republiky_x000d__x000a_ministerka školstva, vedy, výskumu a športu Slovenskej republiky</vt:lpwstr>
  </property>
  <property name="FSC#SKEDITIONSLOVLEX@103.510:AttrStrListDocPropUznesenieNaVedomie" pid="128" fmtid="{D5CDD505-2E9C-101B-9397-08002B2CF9AE}">
    <vt:lpwstr>predseda Národnej rady Slovenskej republiky</vt:lpwstr>
  </property>
  <property name="FSC#SKEDITIONSLOVLEX@103.510:funkciaPred" pid="129" fmtid="{D5CDD505-2E9C-101B-9397-08002B2CF9AE}">
    <vt:lpwstr/>
  </property>
  <property name="FSC#SKEDITIONSLOVLEX@103.510:funkciaZodpPred" pid="130" fmtid="{D5CDD505-2E9C-101B-9397-08002B2CF9AE}">
    <vt:lpwstr>ministerka školstva, vedy, výskumu a športu Slovenskej republiky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Martina Lubyová_x000d__x000a_ministerka školstva, vedy, výskumu a športu Slovenskej republiky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 style="text-align: justify;"&gt;Ministerstvo školstva, vedy, výskumu a&amp;nbsp;športu Slovenskej republiky predkladá návrh zákona o&amp;nbsp;pedagogických zamestnancoch a&amp;nbsp;odborných zamestnancoch a&amp;nbsp;o&amp;nbsp;zmene a&amp;nbsp;doplnení niektorých zákonov (ďalej len „návrh zákona“) na základe úlohy č. 10 na mesiac apríl Plánu legislatívnych úloh vlády Slovenskej republiky na rok 2018 v&amp;nbsp;súlade s Programovým vyhlásením vlády SR na roky 2016 - 2020.&lt;/p&gt;&lt;p style="text-align: justify;"&gt;Cieľom návrhu zákona je najmä zatraktívniť učiteľské povolanie prostredníctvom zmien v&amp;nbsp;systéme kontinuálneho vzdelávania, kreditového systému, kariérového systému a&amp;nbsp;vykonávania atestácií vo väzbe na profesijné štandardy pedagogických zamestnancov a&amp;nbsp;odborných zamestnancov regionálneho školstva a zvýšiť kvalitu výchovno-vzdelávacieho procesu smerovaním k&amp;nbsp;rozvíjaniu inovatívnosti, tvorivému experimentovaniu, podnikavosti a k&amp;nbsp;morálnemu správaniu sa rešpektovaniu iných, finančným ohodnotením, vytvorením vhodného pracovného prostredia.&lt;/p&gt;&lt;p style="text-align: justify;"&gt;Návrh zákona špecifikuje pracovnú činnosť pedagogického zamestnanca a odborného zamestnanca, ich práva, povinnosti a profesijný rozvoj, pôsobnosť Ministerstva školstva, vedy, výskumu a športu Slovenskej republiky, kontrolu v&amp;nbsp;profesijnom rozvoji a&amp;nbsp;správne delikty a Centrálny register pedagogických zamestnancov, odborných zamestnancov a&amp;nbsp;ďalších zamestnancov škôl a&amp;nbsp;školských zariadení.&lt;/p&gt;&lt;p style="text-align: justify;"&gt;K návrhu zákona boli &amp;nbsp;v rámci konzultácií a&amp;nbsp;prezentácií uskutočnených v&amp;nbsp;júni 2017, januári 2018, februári 2018 a&amp;nbsp;apríli 2018 boli pozvané zainteresované subjekty, pričom výsledkom každých konzultácií boli pripomienky a&amp;nbsp;podnety, ktoré boli zapracované&amp;nbsp; do návrhu zákona.&lt;/p&gt;&lt;p style="text-align: justify;"&gt;Návrh zákona nie je predmetom vnútrokomunitárneho pripomienkového konania.&lt;/p&gt;&lt;p style="text-align: justify;"&gt;Návrh zákona predpokladá negatívne vplyvy na rozpočet verejnej správy a pozitívny sociálny vplyv a pozitívny vplyv na informatizáciu spoločnosti. Návrh zákona nepredpokladá vplyvy na podnikateľské prostredie, vplyvy na životné&amp;nbsp; prostredie ani&amp;nbsp;vplyv na služby verejnej správy pre občana.&lt;/p&gt;&lt;p style="text-align: justify;"&gt;Návrh zákona je v súlade s Ústavou Slovenskej republiky, ústavnými zákonmi a nálezmi Ústavného súdu Slovenskej republiky, medzinárodnými zmluvami, ktorými je Slovenská republika viazaná,&amp;nbsp;zákonmi a s právom Európskej únie.&lt;/p&gt;&lt;p style="text-align: justify;"&gt;Účinnosť návrhu zákona sa navrhuje od 1. januára 2019 vzhľadom na začiatok rozpočtového roka.&lt;/p&gt;</vt:lpwstr>
  </property>
  <property name="FSC#COOSYSTEM@1.1:Container" pid="135" fmtid="{D5CDD505-2E9C-101B-9397-08002B2CF9AE}">
    <vt:lpwstr>COO.2145.1000.3.2868098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&lt;p style="text-align: justify;"&gt;Verejnosť bola o príprave materiálu informovaná prostredníctvom predbežnej informácie č. PI/2018/21, zverejnenej na portáli Slov-Lex. K predbežnej informácii nebola doručená žiadna pripomienka.&lt;/p&gt;&lt;p style="text-align: justify;"&gt;Verejnosť sa na príprave vyhlášky podieľala v rámci konzultácií a prezentácií uskutočnených v júni 2017, januári 2018 a februári 2018, na ktoré boli pozvané tieto subjekty: Asociácia riaditeľov škôl úžitkového výtvarníctva a stredných umeleckých škôl,&amp;nbsp;Asociácia riaditeľov štátnych gymnázií, Asociácia stredných odborných škôl Slovenska, Asociácia súkromných škôl a školských zariadení Slovenskej republiky, Asociácia špeciálnych pedagógov škôl a poradní, Asociácia výchovných poradcov, Asociácia základných umeleckých škôl – EMU Slovakia, Komora školských logopédov, Konferencia biskupov Slovenska, Odborový zväz pracovníkov školstva a vedy na Slovensku, Slovenský výbor svetovej organizácie pre predškolskú výchovu (OMEP), Spoločnosť pre predškolskú výchovu, Únia konzervatórií Slovenskej republiky, Združenie katolíckych škôl Slovenska, Združenie miest a obcí Slovenska, Združenie odborných učilíšť, špeciálnych škôl a špeciálnych výchovných zariadení Slovenska, Združenie pre rozvoj stredoškolského odborného vzdelávania, Združenie samosprávnych škôl Slovenska, Združenie zamestnancov centier pedagogicko-psychologického poradenstva a prevencie na Slovensku, Zväz maďarských pedagógov na Slovensku.&lt;/p&gt;&lt;p style="text-align: justify;"&gt;&amp;nbsp;&lt;/p&gt;&lt;p style="text-align: justify;"&gt;Na ďalšie konzultácie (v apríli 2018) boli pozvané tieto subjekty:&lt;/p&gt;&lt;p style="text-align: justify;"&gt;-&amp;nbsp;&amp;nbsp;&amp;nbsp;&amp;nbsp;&amp;nbsp;&amp;nbsp;&amp;nbsp;&amp;nbsp;&amp;nbsp;&amp;nbsp;&amp;nbsp;&amp;nbsp;&amp;nbsp; MPSVaR SR, MZ SR, MV SR, Metodicko-pedagogické centrum, Štátny inštitút odborného vzdelávania, Asociácia súkromných škôl a školských zariadení Slovenskej republiky, Konferencia biskupov Slovenska, Odborový zväz pracovníkov školstva a vedy na Slovensku,&amp;nbsp; Združenie miest a obcí Slovenska, Slovenská komora učiteľov, odbory školstva okresných úradov v sídle kraja&lt;/p&gt;&lt;p style="text-align: justify;"&gt;-&amp;nbsp;&amp;nbsp;&amp;nbsp;&amp;nbsp;&amp;nbsp;&amp;nbsp;&amp;nbsp;&amp;nbsp;&amp;nbsp;&amp;nbsp;&amp;nbsp;&amp;nbsp;&amp;nbsp; Asociácia riaditeľov škôl úžitkového výtvarníctva a stredných umeleckých škôl, Asociácia riaditeľov štátnych gymnázií, Asociácia stredných odborných škôl Slovenska, Asociácia špeciálnych pedagógov škôl a poradní,&amp;nbsp; Asociácia výchovných poradcov, Asociácia základných umeleckých škôl – EMU Slovakia, Komora školských logopédov,&amp;nbsp; Slovenský výbor svetovej organizácie pre predškolskú výchovu (OMEP),&amp;nbsp; Spoločnosť pre predškolskú výchovu, Únia konzervatórií Slovenskej republiky, Združenie katolíckych škôl Slovenska,&amp;nbsp; Združenie odborných učilíšť, špeciálnych škôl a špeciálnych výchovných zariadení Slovenska, Združenie pre rozvoj stredoškolského odborného vzdelávania,&amp;nbsp; Združenie samosprávnych škôl Slovenska, Združenie zamestnancov centier pedagogicko - psychologického poradenstva a prevencie na Slovensku, Zväz maďarských pedagógov na Slovensku, Asociácia školskej psychológie, Výskumný ústav detskej psychológie a patopsychológie, Národný ústav certifikovaných meraní vzdelávania&lt;/p&gt;&lt;p style="text-align: justify;"&gt;-&amp;nbsp;&amp;nbsp;&amp;nbsp;&amp;nbsp;&amp;nbsp;&amp;nbsp;&amp;nbsp;&amp;nbsp;&amp;nbsp;&amp;nbsp;&amp;nbsp;&amp;nbsp;&amp;nbsp; Univerzita Komenského v Bratislave, Univerzita Pavla Jozefa Šafárika v Košiciach, Prešovská univerzita v Prešove, Katolícka univerzita v Ružomberku, Žilinská univerzita v Žiline, Univerzita Mateja Bela v Banskej Bystrici, Vysoká škola DTI, Univerzita sv. Cyrila a Metoda v Trnave, Trenčianska univerzita Alexandra Dubčeka v Trenčíne, Univerzita Konštantína Filozofa v Nitre.&lt;/p&gt;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/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/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/>
  </property>
  <property name="FSC#SKEDITIONSLOVLEX@103.510:funkciaPredDativ" pid="146" fmtid="{D5CDD505-2E9C-101B-9397-08002B2CF9AE}">
    <vt:lpwstr/>
  </property>
  <property name="FSC#SKEDITIONSLOVLEX@103.510:funkciaZodpPredAkuzativ" pid="147" fmtid="{D5CDD505-2E9C-101B-9397-08002B2CF9AE}">
    <vt:lpwstr>ministerke školstva, vedy, výskumu a športu Slovenskej republiky</vt:lpwstr>
  </property>
  <property name="FSC#SKEDITIONSLOVLEX@103.510:funkciaZodpPredDativ" pid="148" fmtid="{D5CDD505-2E9C-101B-9397-08002B2CF9AE}">
    <vt:lpwstr>ministerky školstva, vedy, výskumu a športu Slovenskej republiky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2018</vt:lpwstr>
  </property>
  <property name="FSC#SKEDITIONSLOVLEX@103.510:vytvorenedna" pid="152" fmtid="{D5CDD505-2E9C-101B-9397-08002B2CF9AE}">
    <vt:lpwstr>24. 7. 2018</vt:lpwstr>
  </property>
</Properties>
</file>