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1" w:rsidRPr="00C35A81" w:rsidRDefault="00C35A81" w:rsidP="00C35A8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24"/>
          <w:szCs w:val="24"/>
        </w:rPr>
      </w:pPr>
      <w:r w:rsidRPr="00C35A81">
        <w:rPr>
          <w:rFonts w:ascii="Times New Roman" w:eastAsia="Times New Roman" w:hAnsi="Times New Roman" w:cs="Times New Roman"/>
          <w:b/>
          <w:bCs/>
          <w:caps/>
          <w:spacing w:val="30"/>
          <w:sz w:val="24"/>
          <w:szCs w:val="24"/>
        </w:rPr>
        <w:t>Doložka zlučiteľnosti</w:t>
      </w:r>
    </w:p>
    <w:p w:rsidR="00C35A81" w:rsidRPr="00C35A81" w:rsidRDefault="00C35A81" w:rsidP="00C35A8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A81">
        <w:rPr>
          <w:rFonts w:ascii="Times New Roman" w:eastAsia="Times New Roman" w:hAnsi="Times New Roman" w:cs="Times New Roman"/>
          <w:b/>
          <w:bCs/>
          <w:sz w:val="24"/>
          <w:szCs w:val="24"/>
        </w:rPr>
        <w:t>právneho predpisu s právom Európskej únie </w:t>
      </w:r>
    </w:p>
    <w:p w:rsidR="00C35A81" w:rsidRPr="00C35A81" w:rsidRDefault="00C35A81" w:rsidP="00C35A8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A81" w:rsidRPr="00C35A81" w:rsidRDefault="00C35A81" w:rsidP="00C35A8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A81" w:rsidRPr="00C35A81" w:rsidRDefault="00C35A81" w:rsidP="00C35A81">
      <w:pPr>
        <w:widowControl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A8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C35A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Navrhovateľ právneho predpisu:</w:t>
      </w:r>
      <w:r w:rsidRPr="00C35A81">
        <w:rPr>
          <w:rFonts w:ascii="Times New Roman" w:eastAsia="Times New Roman" w:hAnsi="Times New Roman" w:cs="Times New Roman"/>
          <w:sz w:val="24"/>
          <w:szCs w:val="24"/>
        </w:rPr>
        <w:t xml:space="preserve"> Ministerstvo hospodárstva Slovenskej republiky </w:t>
      </w:r>
    </w:p>
    <w:p w:rsidR="00C35A81" w:rsidRPr="00C35A81" w:rsidRDefault="00C35A81" w:rsidP="00C35A81">
      <w:pPr>
        <w:widowControl w:val="0"/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3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A81" w:rsidRPr="00C35A81" w:rsidRDefault="00C35A81" w:rsidP="00C35A81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A8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35A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Názov návrhu právneho predpisu:</w:t>
      </w:r>
      <w:r w:rsidRPr="00C3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A81">
        <w:rPr>
          <w:rFonts w:ascii="Times New Roman" w:eastAsia="Times New Roman" w:hAnsi="Times New Roman" w:cs="Times New Roman"/>
          <w:color w:val="000000"/>
          <w:sz w:val="24"/>
          <w:szCs w:val="24"/>
        </w:rPr>
        <w:t>Návrh nariadenia vlády Slovenskej republiky, ktorým sa ustanovuje výška odvodu z dodanej elektriny koncovým odberateľom elektriny a podrobnosti o spôsobe jeho výberu pre Národný jadrový fond</w:t>
      </w:r>
      <w:r w:rsidR="007B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použití, vedení jeho evidencie a o spôsobe a lehotách jeho úhrady </w:t>
      </w:r>
      <w:bookmarkStart w:id="0" w:name="_GoBack"/>
      <w:bookmarkEnd w:id="0"/>
    </w:p>
    <w:p w:rsidR="00C35A81" w:rsidRPr="00C35A81" w:rsidRDefault="00C35A81" w:rsidP="00C35A81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3A" w:rsidRPr="00B3073A" w:rsidRDefault="00B3073A" w:rsidP="00B307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30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Predmet návrhu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právneho predpisu</w:t>
      </w:r>
      <w:r w:rsidRPr="00B30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 upravený v práve Európskej únie:</w:t>
      </w:r>
      <w:r w:rsidRPr="00B30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073A" w:rsidRPr="00B3073A" w:rsidRDefault="00B3073A" w:rsidP="00B3073A">
      <w:pPr>
        <w:tabs>
          <w:tab w:val="num" w:pos="560"/>
          <w:tab w:val="num" w:pos="7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a) v primárnom práve  - články 107 a 108 Zmluvy o fungovaní Európskej únie</w:t>
      </w:r>
    </w:p>
    <w:p w:rsidR="00B3073A" w:rsidRPr="00B3073A" w:rsidRDefault="00B3073A" w:rsidP="00B3073A">
      <w:p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b) v sekundárnom práve - Nariadenie Komisie (EÚ) č. 651/2014 zo 17. júna 2014 o vyhlásení určitých kategórií pomoci za zlučiteľné so spoločným trhom podľa článkov 107 a 108 zmluvy (Ú. v. EÚ L 187, 26. 6. 2014) v platnom znení</w:t>
      </w:r>
    </w:p>
    <w:p w:rsidR="00B3073A" w:rsidRPr="00B3073A" w:rsidRDefault="00B3073A" w:rsidP="00B3073A">
      <w:pPr>
        <w:spacing w:after="24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c) v judikatúre Súdneho dvora Európskej únie </w:t>
      </w:r>
    </w:p>
    <w:p w:rsidR="00B3073A" w:rsidRPr="00B3073A" w:rsidRDefault="00B3073A" w:rsidP="00B3073A">
      <w:pPr>
        <w:tabs>
          <w:tab w:val="left" w:pos="360"/>
        </w:tabs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   Záväzky Slovenskej republiky vo vzťahu k  Európskej únii: </w:t>
      </w:r>
    </w:p>
    <w:p w:rsidR="00B3073A" w:rsidRPr="00B3073A" w:rsidRDefault="00B3073A" w:rsidP="00B3073A">
      <w:pPr>
        <w:tabs>
          <w:tab w:val="left" w:pos="162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uviesť lehotu na prebranie príslušného právneho aktu Európskej únie, príp. aj osobitnú lehotu účinnosti jeho ustanovení - </w:t>
      </w:r>
    </w:p>
    <w:p w:rsidR="00B3073A" w:rsidRPr="00B3073A" w:rsidRDefault="00B3073A" w:rsidP="00B3073A">
      <w:pPr>
        <w:tabs>
          <w:tab w:val="left" w:pos="162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-  </w:t>
      </w:r>
    </w:p>
    <w:p w:rsidR="00B3073A" w:rsidRPr="00B3073A" w:rsidRDefault="00B3073A" w:rsidP="00B3073A">
      <w:pPr>
        <w:tabs>
          <w:tab w:val="left" w:pos="162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uviesť informáciu o právnych predpisoch, v ktorých sú uvádzané právne akty Európskej únie už prebrané, spolu s uvedením rozsahu ich prebrania, príp. potreby prijatia ďalších úprav - </w:t>
      </w:r>
    </w:p>
    <w:p w:rsidR="00B3073A" w:rsidRPr="00A62389" w:rsidRDefault="00B3073A" w:rsidP="00B307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Návrh </w:t>
      </w:r>
      <w:r w:rsidR="001A3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právneho predpisu</w:t>
      </w:r>
      <w:r w:rsidRPr="00A62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 zlučiteľný s právom Európskej únie:</w:t>
      </w:r>
    </w:p>
    <w:p w:rsidR="00B3073A" w:rsidRPr="00B3073A" w:rsidRDefault="00B3073A" w:rsidP="00B3073A">
      <w:pPr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3A">
        <w:rPr>
          <w:rFonts w:ascii="Times New Roman" w:eastAsia="Times New Roman" w:hAnsi="Times New Roman" w:cs="Times New Roman"/>
          <w:color w:val="000000"/>
          <w:sz w:val="24"/>
          <w:szCs w:val="24"/>
        </w:rPr>
        <w:t>a) úplne</w:t>
      </w:r>
    </w:p>
    <w:p w:rsidR="00C35A81" w:rsidRPr="00C35A81" w:rsidRDefault="00C35A81" w:rsidP="00C3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D4CE5" w:rsidRDefault="00DD4CE5"/>
    <w:sectPr w:rsidR="00DD4CE5" w:rsidSect="00F5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261D8"/>
    <w:multiLevelType w:val="hybridMultilevel"/>
    <w:tmpl w:val="013EF0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35A81"/>
    <w:rsid w:val="000D024E"/>
    <w:rsid w:val="001A3EB1"/>
    <w:rsid w:val="007B0641"/>
    <w:rsid w:val="00A62389"/>
    <w:rsid w:val="00B3073A"/>
    <w:rsid w:val="00C35A81"/>
    <w:rsid w:val="00DD4CE5"/>
    <w:rsid w:val="00F5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A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5</cp:revision>
  <dcterms:created xsi:type="dcterms:W3CDTF">2018-11-08T11:23:00Z</dcterms:created>
  <dcterms:modified xsi:type="dcterms:W3CDTF">2018-12-12T06:13:00Z</dcterms:modified>
</cp:coreProperties>
</file>