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Pr="00206186" w:rsidRDefault="00C15152" w:rsidP="00C15152">
      <w:pPr>
        <w:widowControl/>
        <w:jc w:val="center"/>
        <w:rPr>
          <w:color w:val="000000"/>
          <w:lang w:val="it-IT"/>
        </w:rPr>
      </w:pPr>
    </w:p>
    <w:p w:rsidR="004D7A15" w:rsidRPr="00206186" w:rsidRDefault="004D7A15" w:rsidP="004D7A15">
      <w:pPr>
        <w:widowControl/>
        <w:jc w:val="center"/>
        <w:rPr>
          <w:color w:val="000000"/>
          <w:lang w:val="it-IT"/>
        </w:rPr>
      </w:pPr>
    </w:p>
    <w:p w:rsidR="004D7A15" w:rsidRPr="00206186" w:rsidRDefault="004D7A15" w:rsidP="004D7A15">
      <w:pPr>
        <w:widowControl/>
        <w:jc w:val="center"/>
        <w:rPr>
          <w:color w:val="000000"/>
          <w:lang w:val="it-IT"/>
        </w:rPr>
      </w:pPr>
    </w:p>
    <w:p w:rsidR="009C6835" w:rsidRDefault="00B02DE6" w:rsidP="009F7EB7">
      <w:pPr>
        <w:spacing w:after="120"/>
        <w:jc w:val="both"/>
      </w:pPr>
      <w:r w:rsidRPr="009C6835">
        <w:t>Verejnosť bola</w:t>
      </w:r>
      <w:r w:rsidR="009C6835" w:rsidRPr="009C6835">
        <w:t xml:space="preserve"> </w:t>
      </w:r>
      <w:r w:rsidRPr="009C6835">
        <w:t xml:space="preserve">o príprave </w:t>
      </w:r>
      <w:r w:rsidR="009C6835" w:rsidRPr="009C6835">
        <w:t xml:space="preserve">návrh zákona, </w:t>
      </w:r>
      <w:r w:rsidR="00346A86" w:rsidRPr="00346A86">
        <w:t>ktorým sa mení a dopĺňa zákon č. 56/2012 Z. z. o</w:t>
      </w:r>
      <w:r w:rsidR="00346A86">
        <w:t> </w:t>
      </w:r>
      <w:r w:rsidR="00346A86" w:rsidRPr="00346A86">
        <w:t>cestnej doprave v znení neskorších predpisov a ktorým sa menia a dopĺňajú niektoré zákony</w:t>
      </w:r>
      <w:r w:rsidR="00346A86">
        <w:t xml:space="preserve">, </w:t>
      </w:r>
      <w:r w:rsidR="009C6835" w:rsidRPr="009C6835">
        <w:t xml:space="preserve">informovaná prostredníctvom </w:t>
      </w:r>
      <w:r w:rsidR="009C6835">
        <w:t xml:space="preserve">medzirezortného pripomienkového konania, ktoré sa uskutočnilo od </w:t>
      </w:r>
      <w:r w:rsidR="00141774">
        <w:t>25</w:t>
      </w:r>
      <w:r w:rsidR="009C4720">
        <w:t xml:space="preserve">. </w:t>
      </w:r>
      <w:r w:rsidR="00141774">
        <w:t>01</w:t>
      </w:r>
      <w:r w:rsidR="009C4720">
        <w:t>. 2019 d</w:t>
      </w:r>
      <w:r w:rsidR="009C6835">
        <w:t xml:space="preserve">o </w:t>
      </w:r>
      <w:r w:rsidR="009C4720">
        <w:t xml:space="preserve"> </w:t>
      </w:r>
      <w:r w:rsidR="00141774">
        <w:t>04</w:t>
      </w:r>
      <w:r w:rsidR="009C4720">
        <w:t xml:space="preserve">. </w:t>
      </w:r>
      <w:r w:rsidR="00141774">
        <w:t>02</w:t>
      </w:r>
      <w:r w:rsidR="009C4720">
        <w:t>. 2019</w:t>
      </w:r>
      <w:r w:rsidR="00460183">
        <w:t>.</w:t>
      </w:r>
    </w:p>
    <w:p w:rsidR="008D186D" w:rsidRDefault="008D186D" w:rsidP="008D186D">
      <w:pPr>
        <w:spacing w:after="120"/>
        <w:jc w:val="both"/>
      </w:pPr>
      <w:r>
        <w:t>Vzhľadom na to, že ide o krátku transpozičnú lehotu podľa čl. 13 ods. 7 Legislatívnych pravidiel vlády SR, ak hrozí nesplnenie záväzkov vyplývajúcich zo Zmluvy o pristúpení Slovenskej republiky k Európskej únii nedodržaním lehoty určenej na pr</w:t>
      </w:r>
      <w:r w:rsidR="00623841">
        <w:t>ebratie smernice Európskej únie</w:t>
      </w:r>
      <w:r>
        <w:t>, je</w:t>
      </w:r>
      <w:r w:rsidR="00344AF6">
        <w:t> </w:t>
      </w:r>
      <w:r>
        <w:t>možné pripomienkovanie uskutočniť v skrátenej forme.</w:t>
      </w:r>
    </w:p>
    <w:p w:rsidR="008D186D" w:rsidRDefault="008D186D" w:rsidP="008D186D">
      <w:pPr>
        <w:spacing w:after="120"/>
        <w:jc w:val="both"/>
      </w:pPr>
      <w:r>
        <w:t xml:space="preserve">Zároveň podľa čl. 10 Legislatívnych pravidiel vlády SR sa upustilo od predbežnej informácie k návrhu. </w:t>
      </w:r>
      <w:bookmarkStart w:id="0" w:name="_GoBack"/>
      <w:bookmarkEnd w:id="0"/>
    </w:p>
    <w:p w:rsidR="00091499" w:rsidRDefault="00091499" w:rsidP="00091499">
      <w:pPr>
        <w:jc w:val="both"/>
      </w:pPr>
    </w:p>
    <w:p w:rsidR="00091499" w:rsidRDefault="00091499" w:rsidP="00091499">
      <w:pPr>
        <w:jc w:val="both"/>
      </w:pPr>
    </w:p>
    <w:p w:rsidR="00091499" w:rsidRPr="009C6835" w:rsidRDefault="00091499" w:rsidP="00091499">
      <w:pPr>
        <w:jc w:val="both"/>
      </w:pPr>
    </w:p>
    <w:sectPr w:rsidR="00091499" w:rsidRPr="009C6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91499"/>
    <w:rsid w:val="000E244C"/>
    <w:rsid w:val="000E381E"/>
    <w:rsid w:val="000E4F08"/>
    <w:rsid w:val="00102799"/>
    <w:rsid w:val="00141774"/>
    <w:rsid w:val="00145670"/>
    <w:rsid w:val="00181754"/>
    <w:rsid w:val="00206186"/>
    <w:rsid w:val="00212F9A"/>
    <w:rsid w:val="002525E0"/>
    <w:rsid w:val="002C653C"/>
    <w:rsid w:val="002F53CA"/>
    <w:rsid w:val="00315DA0"/>
    <w:rsid w:val="00344AF6"/>
    <w:rsid w:val="00346A86"/>
    <w:rsid w:val="003C2D60"/>
    <w:rsid w:val="003F7950"/>
    <w:rsid w:val="00427F13"/>
    <w:rsid w:val="00460183"/>
    <w:rsid w:val="0049695E"/>
    <w:rsid w:val="004A1531"/>
    <w:rsid w:val="004D7A15"/>
    <w:rsid w:val="005F1F06"/>
    <w:rsid w:val="00623841"/>
    <w:rsid w:val="006C1996"/>
    <w:rsid w:val="006C5DD0"/>
    <w:rsid w:val="00716D4D"/>
    <w:rsid w:val="00734A32"/>
    <w:rsid w:val="007D62CB"/>
    <w:rsid w:val="00856250"/>
    <w:rsid w:val="008D186D"/>
    <w:rsid w:val="00974AE7"/>
    <w:rsid w:val="009C4720"/>
    <w:rsid w:val="009C6835"/>
    <w:rsid w:val="009F7EB7"/>
    <w:rsid w:val="00AA762C"/>
    <w:rsid w:val="00AB76EA"/>
    <w:rsid w:val="00AC5107"/>
    <w:rsid w:val="00B02DE6"/>
    <w:rsid w:val="00BE2837"/>
    <w:rsid w:val="00C15152"/>
    <w:rsid w:val="00C7334E"/>
    <w:rsid w:val="00C93D7F"/>
    <w:rsid w:val="00C9479C"/>
    <w:rsid w:val="00CD4237"/>
    <w:rsid w:val="00CE303A"/>
    <w:rsid w:val="00D8599B"/>
    <w:rsid w:val="00E266D6"/>
    <w:rsid w:val="00E55392"/>
    <w:rsid w:val="00EA7DF5"/>
    <w:rsid w:val="00EB5876"/>
    <w:rsid w:val="00ED21F7"/>
    <w:rsid w:val="00F21D65"/>
    <w:rsid w:val="00F7494E"/>
    <w:rsid w:val="00F81B98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he-IL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2DE6"/>
    <w:pPr>
      <w:widowControl/>
      <w:adjustRightInd/>
      <w:spacing w:before="100" w:beforeAutospacing="1" w:after="100" w:afterAutospacing="1"/>
    </w:pPr>
  </w:style>
  <w:style w:type="paragraph" w:customStyle="1" w:styleId="CharCharChar">
    <w:name w:val="Char Char Char"/>
    <w:basedOn w:val="Normlny"/>
    <w:uiPriority w:val="99"/>
    <w:rsid w:val="009C6835"/>
    <w:pPr>
      <w:widowControl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he-IL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2DE6"/>
    <w:pPr>
      <w:widowControl/>
      <w:adjustRightInd/>
      <w:spacing w:before="100" w:beforeAutospacing="1" w:after="100" w:afterAutospacing="1"/>
    </w:pPr>
  </w:style>
  <w:style w:type="paragraph" w:customStyle="1" w:styleId="CharCharChar">
    <w:name w:val="Char Char Char"/>
    <w:basedOn w:val="Normlny"/>
    <w:uiPriority w:val="99"/>
    <w:rsid w:val="009C6835"/>
    <w:pPr>
      <w:widowControl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2.12.2016 14:43:09"/>
    <f:field ref="objchangedby" par="" text="Administrator, System"/>
    <f:field ref="objmodifiedat" par="" text="12.12.2016 14:43:1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SR;Lubomir.Moravcik@mindop.sk</dc:creator>
  <cp:lastModifiedBy>Dindofferová, Alexandra</cp:lastModifiedBy>
  <cp:revision>11</cp:revision>
  <cp:lastPrinted>2019-01-25T06:09:00Z</cp:lastPrinted>
  <dcterms:created xsi:type="dcterms:W3CDTF">2019-01-24T13:50:00Z</dcterms:created>
  <dcterms:modified xsi:type="dcterms:W3CDTF">2019-02-06T14:42:00Z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právo_x000d__x000d_Daňové právo_x000d__x000d_Spotrebné dane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Milan Danišovič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označovaní balení kontrolných známok určených na označovanie spotrebiteľského balenia bezdymového tabakového výrobku a o oznamovaní a zverejňovaní údajov o týchto kontrolných známkach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financií Slovenskej republiky</vt:lpwstr>
  </property>
  <property fmtid="{D5CDD505-2E9C-101B-9397-08002B2CF9AE}" pid="14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Na základe § 19aa ods. 19 a § 9b ods. 13_x000d__x000d_zákona č. 106/2004 Z. z. o spotrebnej dani_x000d__x000d_z tabakových výrobkov_x000d__x000d_v znení neskorších predpisov_x000d__x000d_</vt:lpwstr>
  </property>
  <property fmtid="{D5CDD505-2E9C-101B-9397-08002B2CF9AE}" pid="17" name="FSC#SKEDITIONSLOVLEX@103.510:plnynazovpredpis">
    <vt:lpwstr> Vyhláška Ministerstva financií Slovenskej republiky o označovaní balení kontrolných známok určených na označovanie spotrebiteľského balenia bezdymového tabakového výrobku a o oznamovaní a zverejňovaní údajov o týchto kontrolných známkach</vt:lpwstr>
  </property>
  <property fmtid="{D5CDD505-2E9C-101B-9397-08002B2CF9AE}" pid="18" name="FSC#SKEDITIONSLOVLEX@103.510:rezortcislopredpis">
    <vt:lpwstr>MF/19703/2016-732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LP/2016/1096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•_čl. 114 a 115 Zmluvy o fungovaní Európskej únie</vt:lpwstr>
  </property>
  <property fmtid="{D5CDD505-2E9C-101B-9397-08002B2CF9AE}" pid="38" name="FSC#SKEDITIONSLOVLEX@103.510:AttrStrListDocPropSekundarneLegPravoPO">
    <vt:lpwstr>•_smernica Európskeho parlamentu a Rady (EÚ) 2015/1535 z 9. septembra 2015, ktorou sa stanovuje postup pri poskytovaní informácií v oblasti technických predpisov a pravidiel vzťahujúcich sa na služby informačnej spoločnosti (kodifikované znenie) (Ú. v. EÚ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•_rozsudok Súdneho dvora vo veci C - 374/06, BATIG Gesellschaft für Beteiligungen mbH proti Hauptzollamt Bielefeld, [2007].</vt:lpwstr>
  </property>
  <property fmtid="{D5CDD505-2E9C-101B-9397-08002B2CF9AE}" pid="43" name="FSC#SKEDITIONSLOVLEX@103.510:AttrStrListDocPropLehotaPrebratieSmernice">
    <vt:lpwstr>bezpredmetné.</vt:lpwstr>
  </property>
  <property fmtid="{D5CDD505-2E9C-101B-9397-08002B2CF9AE}" pid="44" name="FSC#SKEDITIONSLOVLEX@103.510:AttrStrListDocPropLehotaNaPredlozenie">
    <vt:lpwstr>bezpredmetné.</vt:lpwstr>
  </property>
  <property fmtid="{D5CDD505-2E9C-101B-9397-08002B2CF9AE}" pid="45" name="FSC#SKEDITIONSLOVLEX@103.510:AttrStrListDocPropInfoZaciatokKonania">
    <vt:lpwstr>Proti SR nebolo začaté konanie o porušení Zmluvy o fungovaní Európskej únie podľa čl. 258 až 260 Zmluvy o fungovaní Európskej únie.</vt:lpwstr>
  </property>
  <property fmtid="{D5CDD505-2E9C-101B-9397-08002B2CF9AE}" pid="46" name="FSC#SKEDITIONSLOVLEX@103.510:AttrStrListDocPropInfoUzPreberanePP">
    <vt:lpwstr>Smernica (EÚ) 2015/1535 bola prebratá do zákona č. 264/1999 Z. z. o technických požiadavkách na výrobky a o posudzovaní zhody a o zmene a doplnení niektorých zákonov v znení neskorších predpisov a do nariadenia vlády č. 453/2002 Z. z. o postupoch pri posk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financií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Dopady súvisiace so zavedením osobitnej úpravy pre zdaňovanie a označovanie bezdymových tabakových výrobkov boli uvedené v doložke vybraných vplyvov pri prijímaní novely zákona, ktorou sa mení a dopĺňa zákon č. 106/2004 Z. z. o spotrebnej dani z tabakovýc</vt:lpwstr>
  </property>
  <property fmtid="{D5CDD505-2E9C-101B-9397-08002B2CF9AE}" pid="57" name="FSC#SKEDITIONSLOVLEX@103.510:AttrStrListDocPropAltRiesenia">
    <vt:lpwstr>Alternatívne riešenia neboli identifikované a posudzované.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referent</vt:lpwstr>
  </property>
  <property fmtid="{D5CDD505-2E9C-101B-9397-08002B2CF9AE}" pid="130" name="FSC#SKEDITIONSLOVLEX@103.510:funkciaZodpPred">
    <vt:lpwstr>minister financií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Kažimír_x000d__x000d_minister financií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vyhlášky Ministerstva financií Slovenskej republiky o&amp;nbsp;označovaní balení kontrolných známok určených na označovanie spotrebiteľského balenia bezdymového tabakového výrobku a o oznamovaní a zverejňovaní údajov o tý</vt:lpwstr>
  </property>
  <property fmtid="{D5CDD505-2E9C-101B-9397-08002B2CF9AE}" pid="135" name="FSC#COOSYSTEM@1.1:Container">
    <vt:lpwstr>COO.2145.1000.3.1740269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 príprave návrhu vyhlášky Ministerstva financií Slovenskej republiky o&amp;nbsp;označovaní balení kontrolných známok určených na označovanie spotrebiteľského balenia bezdymového tabakového výrobku a o oznamovaní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referentovi</vt:lpwstr>
  </property>
  <property fmtid="{D5CDD505-2E9C-101B-9397-08002B2CF9AE}" pid="146" name="FSC#SKEDITIONSLOVLEX@103.510:funkciaPredDativ">
    <vt:lpwstr>referenta</vt:lpwstr>
  </property>
  <property fmtid="{D5CDD505-2E9C-101B-9397-08002B2CF9AE}" pid="147" name="FSC#SKEDITIONSLOVLEX@103.510:funkciaZodpPredAkuzativ">
    <vt:lpwstr>ministrovi financií Slovenskej republiky</vt:lpwstr>
  </property>
  <property fmtid="{D5CDD505-2E9C-101B-9397-08002B2CF9AE}" pid="148" name="FSC#SKEDITIONSLOVLEX@103.510:funkciaZodpPredDativ">
    <vt:lpwstr>ministra financií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