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43" w:rsidRPr="008D3DC9" w:rsidRDefault="007C1A43" w:rsidP="009A39F9">
      <w:pPr>
        <w:widowControl/>
        <w:tabs>
          <w:tab w:val="left" w:pos="4395"/>
        </w:tabs>
        <w:jc w:val="both"/>
        <w:rPr>
          <w:b/>
          <w:color w:val="000000"/>
        </w:rPr>
      </w:pPr>
      <w:r w:rsidRPr="008D3DC9">
        <w:rPr>
          <w:b/>
          <w:color w:val="000000"/>
        </w:rPr>
        <w:t>B. Osobitná časť</w:t>
      </w:r>
    </w:p>
    <w:p w:rsidR="007C1A43" w:rsidRPr="008D3DC9" w:rsidRDefault="007C1A43" w:rsidP="009A39F9">
      <w:pPr>
        <w:widowControl/>
        <w:jc w:val="both"/>
        <w:rPr>
          <w:color w:val="000000"/>
        </w:rPr>
      </w:pPr>
    </w:p>
    <w:p w:rsidR="007C1A43" w:rsidRPr="008D3DC9" w:rsidRDefault="007C1A43" w:rsidP="009A39F9">
      <w:pPr>
        <w:widowControl/>
        <w:jc w:val="both"/>
        <w:rPr>
          <w:color w:val="000000"/>
        </w:rPr>
      </w:pPr>
    </w:p>
    <w:p w:rsidR="007C1A43" w:rsidRPr="008D3DC9" w:rsidRDefault="007C1A43" w:rsidP="009A39F9">
      <w:pPr>
        <w:widowControl/>
        <w:spacing w:after="280" w:afterAutospacing="1"/>
        <w:jc w:val="both"/>
        <w:rPr>
          <w:color w:val="000000"/>
        </w:rPr>
      </w:pPr>
      <w:r w:rsidRPr="008D3DC9">
        <w:rPr>
          <w:rStyle w:val="Textzstupnhosymbolu"/>
          <w:b/>
          <w:color w:val="000000"/>
        </w:rPr>
        <w:t>K § 1</w:t>
      </w:r>
      <w:r w:rsidRPr="008D3DC9">
        <w:rPr>
          <w:rStyle w:val="Textzstupnhosymbolu"/>
          <w:color w:val="000000"/>
        </w:rPr>
        <w:t xml:space="preserve"> </w:t>
      </w:r>
    </w:p>
    <w:p w:rsidR="007C1A43" w:rsidRPr="008D3DC9" w:rsidRDefault="007C1A43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Ustanovuje rozsah pôsobnosti nariadenia vlády </w:t>
      </w:r>
      <w:r w:rsidR="00461F64" w:rsidRPr="008D3DC9">
        <w:rPr>
          <w:rStyle w:val="Textzstupnhosymbolu"/>
          <w:color w:val="000000"/>
        </w:rPr>
        <w:t xml:space="preserve">Slovenskej republiky </w:t>
      </w:r>
      <w:r w:rsidRPr="008D3DC9">
        <w:rPr>
          <w:rStyle w:val="Textzstupnhosymbolu"/>
          <w:color w:val="000000"/>
        </w:rPr>
        <w:t xml:space="preserve">pozitívnym a negatívnym vymedzením. </w:t>
      </w:r>
    </w:p>
    <w:p w:rsidR="007C1A43" w:rsidRPr="008D3DC9" w:rsidRDefault="007C1A43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b/>
          <w:color w:val="000000"/>
        </w:rPr>
        <w:t xml:space="preserve">K § 2 </w:t>
      </w:r>
    </w:p>
    <w:p w:rsidR="00E256E5" w:rsidRPr="008D3DC9" w:rsidRDefault="007C1A43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Vymedzuje základné pojmy </w:t>
      </w:r>
      <w:r w:rsidR="00410974" w:rsidRPr="008D3DC9">
        <w:rPr>
          <w:rStyle w:val="Textzstupnhosymbolu"/>
          <w:color w:val="000000"/>
        </w:rPr>
        <w:t xml:space="preserve">v súlade so znením smernice </w:t>
      </w:r>
      <w:r w:rsidR="00D163C1" w:rsidRPr="008D3DC9">
        <w:rPr>
          <w:rStyle w:val="Textzstupnhosymbolu"/>
          <w:color w:val="000000"/>
        </w:rPr>
        <w:t>Európskeho parlamentu a Rady 2000/14/ES z 8. mája 2000 týkajúcu sa aproximácie právnych predpisov členských štátov vzhľadom na emisiu hluku v prostredí pochádzajúcu zo zariadení používaných vo voľnom priestranstve (Mimoriadne vydanie Ú. v. EÚ, kap. 13/zv. 25; Ú. v. ES L 162, 3.7.</w:t>
      </w:r>
      <w:r w:rsidR="00D163C1" w:rsidRPr="008D3DC9" w:rsidDel="00621EA4">
        <w:rPr>
          <w:rStyle w:val="Textzstupnhosymbolu"/>
          <w:color w:val="000000"/>
        </w:rPr>
        <w:t xml:space="preserve"> </w:t>
      </w:r>
      <w:r w:rsidR="00D163C1" w:rsidRPr="008D3DC9">
        <w:rPr>
          <w:rStyle w:val="Textzstupnhosymbolu"/>
          <w:color w:val="000000"/>
        </w:rPr>
        <w:t>) v platnom znení (ďalej len „smernica 2000/14/ES</w:t>
      </w:r>
      <w:r w:rsidR="00D163C1" w:rsidRPr="008D3DC9">
        <w:t xml:space="preserve"> </w:t>
      </w:r>
      <w:r w:rsidR="00D163C1" w:rsidRPr="008D3DC9">
        <w:rPr>
          <w:rStyle w:val="Textzstupnhosymbolu"/>
          <w:color w:val="000000"/>
        </w:rPr>
        <w:t>v platnom znení“).</w:t>
      </w:r>
      <w:r w:rsidRPr="008D3DC9">
        <w:rPr>
          <w:rStyle w:val="Textzstupnhosymbolu"/>
          <w:color w:val="000000"/>
        </w:rPr>
        <w:t xml:space="preserve"> </w:t>
      </w:r>
    </w:p>
    <w:p w:rsidR="007270DB" w:rsidRPr="008D3DC9" w:rsidRDefault="007C1A43" w:rsidP="009A39F9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 xml:space="preserve">K § 3 </w:t>
      </w:r>
    </w:p>
    <w:p w:rsidR="00FE2AEB" w:rsidRPr="008D3DC9" w:rsidRDefault="00FE2AEB" w:rsidP="00FE2AEB">
      <w:pPr>
        <w:widowControl/>
        <w:spacing w:after="10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>Ustanovuje zásady voľného pohybu zariadení s cieľom zabezpečiť ich voľný pohyb na vnútornom trhu Európskej únie. Na obchodných veľtrhoch, výstavách a</w:t>
      </w:r>
      <w:r w:rsidRPr="008D3DC9">
        <w:t xml:space="preserve"> </w:t>
      </w:r>
      <w:r w:rsidRPr="008D3DC9">
        <w:rPr>
          <w:rStyle w:val="Textzstupnhosymbolu"/>
          <w:color w:val="000000"/>
        </w:rPr>
        <w:t xml:space="preserve">na podobných  podujatiach je možné vystavovať a používať zariadenia, ktoré ešte nie sú v súlade s týmto nariadením vlády za podmienok ustanovených v tomto nariadení vlády Slovenskej republiky. </w:t>
      </w:r>
    </w:p>
    <w:p w:rsidR="00D771D2" w:rsidRPr="008D3DC9" w:rsidRDefault="00D771D2" w:rsidP="00FE2AEB">
      <w:pPr>
        <w:widowControl/>
        <w:spacing w:after="10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Ustanovuje, za akých podmienok môžu byť zariadenia </w:t>
      </w:r>
      <w:r w:rsidR="005B37DC" w:rsidRPr="008D3DC9">
        <w:rPr>
          <w:rStyle w:val="Textzstupnhosymbolu"/>
          <w:color w:val="000000"/>
        </w:rPr>
        <w:t xml:space="preserve">uvedené </w:t>
      </w:r>
      <w:r w:rsidRPr="008D3DC9">
        <w:rPr>
          <w:rStyle w:val="Textzstupnhosymbolu"/>
          <w:color w:val="000000"/>
        </w:rPr>
        <w:t>na trh a</w:t>
      </w:r>
      <w:r w:rsidR="003F1B9F" w:rsidRPr="008D3DC9">
        <w:rPr>
          <w:rStyle w:val="Textzstupnhosymbolu"/>
          <w:color w:val="000000"/>
        </w:rPr>
        <w:t>lebo</w:t>
      </w:r>
      <w:r w:rsidRPr="008D3DC9">
        <w:rPr>
          <w:rStyle w:val="Textzstupnhosymbolu"/>
          <w:color w:val="000000"/>
        </w:rPr>
        <w:t> uvedené do prevádzky. Zariadenia pri sprístupňovaní na trhu a pri uvedení do prevádzky musia spĺňať požiadavky, ktoré na ne kladie toto nariadenie vlády</w:t>
      </w:r>
      <w:r w:rsidR="00741D32" w:rsidRPr="008D3DC9">
        <w:rPr>
          <w:rStyle w:val="Textzstupnhosymbolu"/>
          <w:color w:val="000000"/>
        </w:rPr>
        <w:t xml:space="preserve"> Slovenskej republiky</w:t>
      </w:r>
      <w:r w:rsidRPr="008D3DC9">
        <w:rPr>
          <w:rStyle w:val="Textzstupnhosymbolu"/>
          <w:color w:val="000000"/>
        </w:rPr>
        <w:t xml:space="preserve">. </w:t>
      </w:r>
    </w:p>
    <w:p w:rsidR="00FE586A" w:rsidRPr="008D3DC9" w:rsidRDefault="00FE586A" w:rsidP="009A39F9">
      <w:pPr>
        <w:widowControl/>
        <w:spacing w:after="10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 xml:space="preserve">K § </w:t>
      </w:r>
      <w:r w:rsidR="003F1B9F" w:rsidRPr="008D3DC9">
        <w:rPr>
          <w:rStyle w:val="Textzstupnhosymbolu"/>
          <w:b/>
          <w:color w:val="000000"/>
        </w:rPr>
        <w:t>4</w:t>
      </w:r>
    </w:p>
    <w:p w:rsidR="00623D0F" w:rsidRPr="008D3DC9" w:rsidRDefault="00623D0F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Ustanovuje povinnosti výrobcu </w:t>
      </w:r>
      <w:r w:rsidR="00FE2AEB" w:rsidRPr="008D3DC9">
        <w:rPr>
          <w:rStyle w:val="Textzstupnhosymbolu"/>
          <w:color w:val="000000"/>
        </w:rPr>
        <w:t xml:space="preserve">pred </w:t>
      </w:r>
      <w:r w:rsidRPr="008D3DC9">
        <w:rPr>
          <w:rStyle w:val="Textzstupnhosymbolu"/>
          <w:color w:val="000000"/>
        </w:rPr>
        <w:t>uvedení</w:t>
      </w:r>
      <w:r w:rsidR="00FE2AEB" w:rsidRPr="008D3DC9">
        <w:rPr>
          <w:rStyle w:val="Textzstupnhosymbolu"/>
          <w:color w:val="000000"/>
        </w:rPr>
        <w:t>m</w:t>
      </w:r>
      <w:r w:rsidRPr="008D3DC9">
        <w:rPr>
          <w:rStyle w:val="Textzstupnhosymbolu"/>
          <w:color w:val="000000"/>
        </w:rPr>
        <w:t xml:space="preserve"> </w:t>
      </w:r>
      <w:r w:rsidR="003F1B9F" w:rsidRPr="008D3DC9">
        <w:rPr>
          <w:rStyle w:val="Textzstupnhosymbolu"/>
          <w:color w:val="000000"/>
        </w:rPr>
        <w:t>zariadenia</w:t>
      </w:r>
      <w:r w:rsidRPr="008D3DC9">
        <w:rPr>
          <w:rStyle w:val="Textzstupnhosymbolu"/>
          <w:color w:val="000000"/>
        </w:rPr>
        <w:t xml:space="preserve"> na trh</w:t>
      </w:r>
      <w:r w:rsidR="003E0B99" w:rsidRPr="008D3DC9">
        <w:rPr>
          <w:rStyle w:val="Textzstupnhosymbolu"/>
          <w:color w:val="000000"/>
        </w:rPr>
        <w:t>,</w:t>
      </w:r>
      <w:r w:rsidRPr="008D3DC9">
        <w:rPr>
          <w:rStyle w:val="Textzstupnhosymbolu"/>
          <w:color w:val="000000"/>
        </w:rPr>
        <w:t xml:space="preserve"> ako aj počas </w:t>
      </w:r>
      <w:r w:rsidR="00FE586A" w:rsidRPr="008D3DC9">
        <w:rPr>
          <w:rStyle w:val="Textzstupnhosymbolu"/>
          <w:color w:val="000000"/>
        </w:rPr>
        <w:t xml:space="preserve">jeho </w:t>
      </w:r>
      <w:r w:rsidRPr="008D3DC9">
        <w:rPr>
          <w:rStyle w:val="Textzstupnhosymbolu"/>
          <w:color w:val="000000"/>
        </w:rPr>
        <w:t>sprístupňovania na trhu. </w:t>
      </w:r>
      <w:r w:rsidR="006D4538" w:rsidRPr="008D3DC9">
        <w:rPr>
          <w:rStyle w:val="Textzstupnhosymbolu"/>
          <w:color w:val="000000"/>
        </w:rPr>
        <w:t xml:space="preserve">Výrobca patrí medzi hospodárske subjekty a je to každá fyzická alebo právnická osoba, ktorá vyrába </w:t>
      </w:r>
      <w:r w:rsidR="003F1B9F" w:rsidRPr="008D3DC9">
        <w:rPr>
          <w:rStyle w:val="Textzstupnhosymbolu"/>
          <w:color w:val="000000"/>
        </w:rPr>
        <w:t>zariadenie</w:t>
      </w:r>
      <w:r w:rsidR="00571389" w:rsidRPr="008D3DC9">
        <w:rPr>
          <w:rStyle w:val="Textzstupnhosymbolu"/>
          <w:color w:val="000000"/>
        </w:rPr>
        <w:t xml:space="preserve"> </w:t>
      </w:r>
      <w:r w:rsidR="006D4538" w:rsidRPr="008D3DC9">
        <w:rPr>
          <w:rStyle w:val="Textzstupnhosymbolu"/>
          <w:color w:val="000000"/>
        </w:rPr>
        <w:t xml:space="preserve">alebo ktorá dáva takéto </w:t>
      </w:r>
      <w:r w:rsidR="003F1B9F" w:rsidRPr="008D3DC9">
        <w:rPr>
          <w:rStyle w:val="Textzstupnhosymbolu"/>
          <w:color w:val="000000"/>
        </w:rPr>
        <w:t>zariadenia</w:t>
      </w:r>
      <w:r w:rsidR="006D4538" w:rsidRPr="008D3DC9">
        <w:rPr>
          <w:rStyle w:val="Textzstupnhosymbolu"/>
          <w:color w:val="000000"/>
        </w:rPr>
        <w:t xml:space="preserve"> navrhnúť alebo vyrobiť a uvádza ich na trh pod svojím menom alebo ochrannou známkou. </w:t>
      </w:r>
      <w:r w:rsidR="00FE586A" w:rsidRPr="008D3DC9">
        <w:rPr>
          <w:rStyle w:val="Textzstupnhosymbolu"/>
          <w:color w:val="000000"/>
        </w:rPr>
        <w:t>Výrobca</w:t>
      </w:r>
      <w:r w:rsidRPr="008D3DC9">
        <w:rPr>
          <w:rStyle w:val="Textzstupnhosymbolu"/>
          <w:color w:val="000000"/>
        </w:rPr>
        <w:t xml:space="preserve"> zodpoved</w:t>
      </w:r>
      <w:r w:rsidR="00FE586A" w:rsidRPr="008D3DC9">
        <w:rPr>
          <w:rStyle w:val="Textzstupnhosymbolu"/>
          <w:color w:val="000000"/>
        </w:rPr>
        <w:t xml:space="preserve">á za súlad </w:t>
      </w:r>
      <w:r w:rsidR="003F1B9F" w:rsidRPr="008D3DC9">
        <w:rPr>
          <w:rStyle w:val="Textzstupnhosymbolu"/>
          <w:color w:val="000000"/>
        </w:rPr>
        <w:t>zariadenia</w:t>
      </w:r>
      <w:r w:rsidRPr="008D3DC9">
        <w:rPr>
          <w:rStyle w:val="Textzstupnhosymbolu"/>
          <w:color w:val="000000"/>
        </w:rPr>
        <w:t xml:space="preserve"> s ustanoveniami tohto nariadenia vlády</w:t>
      </w:r>
      <w:r w:rsidR="00662B46" w:rsidRPr="008D3DC9">
        <w:rPr>
          <w:rStyle w:val="Textzstupnhosymbolu"/>
          <w:color w:val="000000"/>
        </w:rPr>
        <w:t xml:space="preserve"> Slovenskej republiky</w:t>
      </w:r>
      <w:r w:rsidRPr="008D3DC9">
        <w:rPr>
          <w:rStyle w:val="Textzstupnhosymbolu"/>
          <w:color w:val="000000"/>
        </w:rPr>
        <w:t xml:space="preserve"> v závislosti od svojej úlohy v dodávateľskom reťazci, aby sa dosiahla vysoká úroveň ochrany zdravia a bezpečnosti spotrebiteľa a zabezpečila sa spravodlivá hospodárska súťaž na vnútornom trhu Európskej únie.</w:t>
      </w:r>
      <w:r w:rsidR="00AE23D2" w:rsidRPr="008D3DC9">
        <w:t xml:space="preserve"> </w:t>
      </w:r>
      <w:r w:rsidR="00AE23D2" w:rsidRPr="008D3DC9">
        <w:rPr>
          <w:rStyle w:val="Textzstupnhosymbolu"/>
          <w:color w:val="000000"/>
        </w:rPr>
        <w:t xml:space="preserve">Riziko, ktoré </w:t>
      </w:r>
      <w:r w:rsidR="003F1B9F" w:rsidRPr="008D3DC9">
        <w:rPr>
          <w:rStyle w:val="Textzstupnhosymbolu"/>
          <w:color w:val="000000"/>
        </w:rPr>
        <w:t>zariadenie</w:t>
      </w:r>
      <w:r w:rsidR="00AE23D2" w:rsidRPr="008D3DC9">
        <w:rPr>
          <w:rStyle w:val="Textzstupnhosymbolu"/>
          <w:color w:val="000000"/>
        </w:rPr>
        <w:t xml:space="preserve"> predstavuje</w:t>
      </w:r>
      <w:r w:rsidR="00662B46" w:rsidRPr="008D3DC9">
        <w:rPr>
          <w:rStyle w:val="Textzstupnhosymbolu"/>
          <w:color w:val="000000"/>
        </w:rPr>
        <w:t>,</w:t>
      </w:r>
      <w:r w:rsidR="00AE23D2" w:rsidRPr="008D3DC9">
        <w:rPr>
          <w:rStyle w:val="Textzstupnhosymbolu"/>
          <w:color w:val="000000"/>
        </w:rPr>
        <w:t xml:space="preserve"> môže byť vo vzťahu k ohrozeniu zdravia a bezpečnosti osôb, majetku alebo životného prostredia.</w:t>
      </w:r>
      <w:r w:rsidR="003F1B9F" w:rsidRPr="008D3DC9">
        <w:rPr>
          <w:rStyle w:val="Textzstupnhosymbolu"/>
          <w:color w:val="000000"/>
        </w:rPr>
        <w:t xml:space="preserve"> Zároveň z dôvodu, aby nevznikla duplicita s ustanoveniami zákona č. 56/2018 Z. z. o posudzovaní zhody výrobku a sprístupňovaní určených výrobkov na trhu (ďalej len „</w:t>
      </w:r>
      <w:r w:rsidR="00EE2D5B" w:rsidRPr="008D3DC9">
        <w:rPr>
          <w:rStyle w:val="Textzstupnhosymbolu"/>
          <w:color w:val="000000"/>
        </w:rPr>
        <w:t>zákon</w:t>
      </w:r>
      <w:r w:rsidR="00EE2D5B" w:rsidRPr="008D3DC9">
        <w:rPr>
          <w:rStyle w:val="Textzstupnhosymbolu"/>
          <w:color w:val="000000"/>
        </w:rPr>
        <w:t xml:space="preserve"> </w:t>
      </w:r>
      <w:r w:rsidR="00EE2D5B" w:rsidRPr="008D3DC9">
        <w:rPr>
          <w:rStyle w:val="Textzstupnhosymbolu"/>
          <w:color w:val="000000"/>
        </w:rPr>
        <w:t>o posudzovaní zhody</w:t>
      </w:r>
      <w:r w:rsidR="003F1B9F" w:rsidRPr="008D3DC9">
        <w:rPr>
          <w:rStyle w:val="Textzstupnhosymbolu"/>
          <w:color w:val="000000"/>
        </w:rPr>
        <w:t xml:space="preserve">“) je toto nariadenie vlády Slovenskej republiky preodkazované na </w:t>
      </w:r>
      <w:r w:rsidR="00EE2D5B" w:rsidRPr="008D3DC9">
        <w:rPr>
          <w:rStyle w:val="Textzstupnhosymbolu"/>
          <w:color w:val="000000"/>
        </w:rPr>
        <w:t>zákon o posudzovaní zhody</w:t>
      </w:r>
      <w:r w:rsidR="003F1B9F" w:rsidRPr="008D3DC9">
        <w:rPr>
          <w:rStyle w:val="Textzstupnhosymbolu"/>
          <w:color w:val="000000"/>
        </w:rPr>
        <w:t xml:space="preserve"> a v súvislosti so znením predmetného zákona sú v nariadení vlády Slovenskej republiky uvedené ďalšie povinnosti výrobcu (</w:t>
      </w:r>
      <w:r w:rsidR="00EE2D5B" w:rsidRPr="008D3DC9">
        <w:rPr>
          <w:rStyle w:val="Textzstupnhosymbolu"/>
          <w:color w:val="000000"/>
        </w:rPr>
        <w:t>zákon o posudzovaní zhody</w:t>
      </w:r>
      <w:r w:rsidR="003C5054" w:rsidRPr="008D3DC9">
        <w:rPr>
          <w:rStyle w:val="Textzstupnhosymbolu"/>
          <w:color w:val="000000"/>
        </w:rPr>
        <w:t xml:space="preserve"> predpokladá, že niektoré povinnosti budú určené v osobitnom predpise – „ak tak ustanovuje technický predpis z oblasti posudzovania zhody“, resp. že niektoré povinnosti môže osobitný predpis upraviť odlišne – „ak technický predpis z oblasti posudzovania zhody neustanovuje inak“)</w:t>
      </w:r>
      <w:r w:rsidR="00897819" w:rsidRPr="008D3DC9">
        <w:rPr>
          <w:rStyle w:val="Textzstupnhosymbolu"/>
          <w:color w:val="000000"/>
        </w:rPr>
        <w:t>.</w:t>
      </w:r>
    </w:p>
    <w:p w:rsidR="007C1A43" w:rsidRPr="008D3DC9" w:rsidRDefault="00250110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b/>
          <w:color w:val="000000"/>
        </w:rPr>
        <w:lastRenderedPageBreak/>
        <w:t xml:space="preserve">K § </w:t>
      </w:r>
      <w:r w:rsidR="003C5054" w:rsidRPr="008D3DC9">
        <w:rPr>
          <w:rStyle w:val="Textzstupnhosymbolu"/>
          <w:b/>
          <w:color w:val="000000"/>
        </w:rPr>
        <w:t>5</w:t>
      </w:r>
    </w:p>
    <w:p w:rsidR="007C10F3" w:rsidRPr="008D3DC9" w:rsidRDefault="00133368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Ustanovuje povinnosti </w:t>
      </w:r>
      <w:r w:rsidR="00744C38" w:rsidRPr="008D3DC9">
        <w:rPr>
          <w:rStyle w:val="Textzstupnhosymbolu"/>
          <w:color w:val="000000"/>
        </w:rPr>
        <w:t>splnomocneného zástupcu</w:t>
      </w:r>
      <w:r w:rsidR="00FB5ABC" w:rsidRPr="008D3DC9">
        <w:rPr>
          <w:rStyle w:val="Textzstupnhosymbolu"/>
          <w:color w:val="000000"/>
        </w:rPr>
        <w:t xml:space="preserve"> výrobcu</w:t>
      </w:r>
      <w:r w:rsidR="00744C38" w:rsidRPr="008D3DC9">
        <w:rPr>
          <w:rStyle w:val="Textzstupnhosymbolu"/>
          <w:color w:val="000000"/>
        </w:rPr>
        <w:t xml:space="preserve">, ktorého si môže výrobca zvoliť </w:t>
      </w:r>
      <w:r w:rsidRPr="008D3DC9">
        <w:rPr>
          <w:rStyle w:val="Textzstupnhosymbolu"/>
          <w:color w:val="000000"/>
        </w:rPr>
        <w:t xml:space="preserve">pred uvedením </w:t>
      </w:r>
      <w:r w:rsidR="003C5054" w:rsidRPr="008D3DC9">
        <w:rPr>
          <w:rStyle w:val="Textzstupnhosymbolu"/>
          <w:color w:val="000000"/>
        </w:rPr>
        <w:t>zariadenia</w:t>
      </w:r>
      <w:r w:rsidRPr="008D3DC9">
        <w:rPr>
          <w:rStyle w:val="Textzstupnhosymbolu"/>
          <w:color w:val="000000"/>
        </w:rPr>
        <w:t xml:space="preserve"> na trh</w:t>
      </w:r>
      <w:r w:rsidR="003E0B99" w:rsidRPr="008D3DC9">
        <w:rPr>
          <w:rStyle w:val="Textzstupnhosymbolu"/>
          <w:color w:val="000000"/>
        </w:rPr>
        <w:t>,</w:t>
      </w:r>
      <w:r w:rsidRPr="008D3DC9">
        <w:rPr>
          <w:rStyle w:val="Textzstupnhosymbolu"/>
          <w:color w:val="000000"/>
        </w:rPr>
        <w:t xml:space="preserve"> ako aj počas </w:t>
      </w:r>
      <w:r w:rsidR="00167F15" w:rsidRPr="008D3DC9">
        <w:rPr>
          <w:rStyle w:val="Textzstupnhosymbolu"/>
          <w:color w:val="000000"/>
        </w:rPr>
        <w:t>jeho sprístupňovania</w:t>
      </w:r>
      <w:r w:rsidRPr="008D3DC9">
        <w:rPr>
          <w:rStyle w:val="Textzstupnhosymbolu"/>
          <w:color w:val="000000"/>
        </w:rPr>
        <w:t xml:space="preserve"> na trhu. </w:t>
      </w:r>
      <w:r w:rsidR="006D4538" w:rsidRPr="008D3DC9">
        <w:rPr>
          <w:rStyle w:val="Textzstupnhosymbolu"/>
          <w:color w:val="000000"/>
        </w:rPr>
        <w:t xml:space="preserve">Splnomocnený zástupca patrí medzi hospodárske subjekty a je to každá fyzická alebo právnická osoba usadená v Európskej únii, ktorá dostala písomné splnomocnenie od výrobcu konať v jeho mene pri konkrétnych úlohách. </w:t>
      </w:r>
      <w:r w:rsidR="00B434A4" w:rsidRPr="008D3DC9">
        <w:rPr>
          <w:rStyle w:val="Textzstupnhosymbolu"/>
          <w:color w:val="000000"/>
        </w:rPr>
        <w:t>Ustanovuje sa v </w:t>
      </w:r>
      <w:r w:rsidR="00B434A4" w:rsidRPr="008D3DC9">
        <w:t xml:space="preserve">súlade s § 6 ods. 5 </w:t>
      </w:r>
      <w:r w:rsidR="00EE2D5B" w:rsidRPr="008D3DC9">
        <w:rPr>
          <w:rStyle w:val="Textzstupnhosymbolu"/>
          <w:color w:val="000000"/>
        </w:rPr>
        <w:t>zákon</w:t>
      </w:r>
      <w:r w:rsidR="00EE2D5B">
        <w:rPr>
          <w:rStyle w:val="Textzstupnhosymbolu"/>
          <w:color w:val="000000"/>
        </w:rPr>
        <w:t>a</w:t>
      </w:r>
      <w:r w:rsidR="00EE2D5B" w:rsidRPr="008D3DC9">
        <w:rPr>
          <w:rStyle w:val="Textzstupnhosymbolu"/>
          <w:color w:val="000000"/>
        </w:rPr>
        <w:t xml:space="preserve"> o posudzovaní zhody</w:t>
      </w:r>
      <w:r w:rsidR="00B434A4" w:rsidRPr="008D3DC9">
        <w:rPr>
          <w:rStyle w:val="Textzstupnhosymbolu"/>
          <w:color w:val="000000"/>
        </w:rPr>
        <w:t>, že splnomocnený zástupca výrobcu môže plniť všetky povinnosti výrobcu, ak ho na to výrobca písomne splnomocnil.</w:t>
      </w:r>
    </w:p>
    <w:p w:rsidR="007C1A43" w:rsidRPr="008D3DC9" w:rsidRDefault="00250110" w:rsidP="009A39F9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 xml:space="preserve">K § </w:t>
      </w:r>
      <w:r w:rsidR="003C5054" w:rsidRPr="008D3DC9">
        <w:rPr>
          <w:rStyle w:val="Textzstupnhosymbolu"/>
          <w:b/>
          <w:color w:val="000000"/>
        </w:rPr>
        <w:t>6</w:t>
      </w:r>
    </w:p>
    <w:p w:rsidR="003C5054" w:rsidRPr="008D3DC9" w:rsidRDefault="003C5054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>Ustanovuje, kedy možno obmedziť používanie zariadenia.</w:t>
      </w:r>
    </w:p>
    <w:p w:rsidR="00486445" w:rsidRPr="008D3DC9" w:rsidRDefault="004F5F78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b/>
          <w:color w:val="000000"/>
        </w:rPr>
        <w:t xml:space="preserve">K § </w:t>
      </w:r>
      <w:r w:rsidR="003C5054" w:rsidRPr="008D3DC9">
        <w:rPr>
          <w:rStyle w:val="Textzstupnhosymbolu"/>
          <w:b/>
          <w:color w:val="000000"/>
        </w:rPr>
        <w:t>7</w:t>
      </w:r>
    </w:p>
    <w:p w:rsidR="00486445" w:rsidRPr="008D3DC9" w:rsidRDefault="00486445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Ustanovuje predpoklad zhody </w:t>
      </w:r>
      <w:r w:rsidR="003C5054" w:rsidRPr="008D3DC9">
        <w:rPr>
          <w:rStyle w:val="Textzstupnhosymbolu"/>
          <w:color w:val="000000"/>
        </w:rPr>
        <w:t xml:space="preserve">zariadenia, teda kedy sa predpokladá, že zariadenie spĺňa požiadavky podľa tohto nariadenia vlády - ak je označené </w:t>
      </w:r>
      <w:r w:rsidR="00B434A4" w:rsidRPr="008D3DC9">
        <w:rPr>
          <w:rStyle w:val="Textzstupnhosymbolu"/>
          <w:color w:val="000000"/>
        </w:rPr>
        <w:t xml:space="preserve">označením </w:t>
      </w:r>
      <w:r w:rsidR="003C5054" w:rsidRPr="008D3DC9">
        <w:rPr>
          <w:rStyle w:val="Textzstupnhosymbolu"/>
          <w:color w:val="000000"/>
        </w:rPr>
        <w:t>CE, má vyznačenú garantovanú hladinu akustického výkonu a</w:t>
      </w:r>
      <w:r w:rsidR="003C5054" w:rsidRPr="008D3DC9">
        <w:t xml:space="preserve"> je naň vydané ES vyhlásenie o zhode</w:t>
      </w:r>
      <w:r w:rsidRPr="008D3DC9">
        <w:rPr>
          <w:rStyle w:val="Textzstupnhosymbolu"/>
          <w:color w:val="000000"/>
        </w:rPr>
        <w:t>.</w:t>
      </w:r>
    </w:p>
    <w:p w:rsidR="007C1A43" w:rsidRPr="008D3DC9" w:rsidRDefault="004F5F78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b/>
          <w:color w:val="000000"/>
        </w:rPr>
        <w:t xml:space="preserve">K § </w:t>
      </w:r>
      <w:r w:rsidR="003C5054" w:rsidRPr="008D3DC9">
        <w:rPr>
          <w:rStyle w:val="Textzstupnhosymbolu"/>
          <w:b/>
          <w:color w:val="000000"/>
        </w:rPr>
        <w:t>8</w:t>
      </w:r>
    </w:p>
    <w:p w:rsidR="00486445" w:rsidRPr="008D3DC9" w:rsidRDefault="00486445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Ustanovuje postupy posudzovania zhody na </w:t>
      </w:r>
      <w:r w:rsidR="003C5054" w:rsidRPr="008D3DC9">
        <w:rPr>
          <w:rStyle w:val="Textzstupnhosymbolu"/>
          <w:color w:val="000000"/>
        </w:rPr>
        <w:t>zariadenie</w:t>
      </w:r>
      <w:r w:rsidRPr="008D3DC9">
        <w:rPr>
          <w:rStyle w:val="Textzstupnhosymbolu"/>
          <w:color w:val="000000"/>
        </w:rPr>
        <w:t xml:space="preserve">. </w:t>
      </w:r>
      <w:r w:rsidR="00897819" w:rsidRPr="008D3DC9">
        <w:rPr>
          <w:rStyle w:val="Textzstupnhosymbolu"/>
          <w:color w:val="000000"/>
        </w:rPr>
        <w:t>Ak v</w:t>
      </w:r>
      <w:r w:rsidRPr="008D3DC9">
        <w:rPr>
          <w:rStyle w:val="Textzstupnhosymbolu"/>
          <w:color w:val="000000"/>
        </w:rPr>
        <w:t xml:space="preserve">ýrobca </w:t>
      </w:r>
      <w:r w:rsidR="00897819" w:rsidRPr="008D3DC9">
        <w:rPr>
          <w:rStyle w:val="Textzstupnhosymbolu"/>
          <w:color w:val="000000"/>
        </w:rPr>
        <w:t xml:space="preserve">uvádza na trh zariadenie uvedené v § 11, </w:t>
      </w:r>
      <w:r w:rsidRPr="008D3DC9">
        <w:rPr>
          <w:rStyle w:val="Textzstupnhosymbolu"/>
          <w:color w:val="000000"/>
        </w:rPr>
        <w:t xml:space="preserve">má na výber </w:t>
      </w:r>
      <w:r w:rsidR="0021337D" w:rsidRPr="008D3DC9">
        <w:rPr>
          <w:rStyle w:val="Textzstupnhosymbolu"/>
          <w:color w:val="000000"/>
        </w:rPr>
        <w:t>z </w:t>
      </w:r>
      <w:r w:rsidR="00897819" w:rsidRPr="008D3DC9">
        <w:rPr>
          <w:rStyle w:val="Textzstupnhosymbolu"/>
          <w:color w:val="000000"/>
        </w:rPr>
        <w:t>troch</w:t>
      </w:r>
      <w:r w:rsidR="00B9341D" w:rsidRPr="008D3DC9">
        <w:rPr>
          <w:rStyle w:val="Textzstupnhosymbolu"/>
          <w:color w:val="000000"/>
        </w:rPr>
        <w:t xml:space="preserve"> </w:t>
      </w:r>
      <w:r w:rsidR="0021337D" w:rsidRPr="008D3DC9">
        <w:rPr>
          <w:rStyle w:val="Textzstupnhosymbolu"/>
          <w:color w:val="000000"/>
        </w:rPr>
        <w:t>postupov posudzovania zhody,</w:t>
      </w:r>
      <w:r w:rsidRPr="008D3DC9">
        <w:rPr>
          <w:rStyle w:val="Textzstupnhosymbolu"/>
          <w:color w:val="000000"/>
        </w:rPr>
        <w:t xml:space="preserve"> pričom prvý postup </w:t>
      </w:r>
      <w:r w:rsidR="0021337D" w:rsidRPr="008D3DC9">
        <w:rPr>
          <w:rStyle w:val="Textzstupnhosymbolu"/>
          <w:color w:val="000000"/>
        </w:rPr>
        <w:t xml:space="preserve">je </w:t>
      </w:r>
      <w:r w:rsidR="00897819" w:rsidRPr="008D3DC9">
        <w:rPr>
          <w:rStyle w:val="Textzstupnhosymbolu"/>
          <w:color w:val="000000"/>
        </w:rPr>
        <w:t xml:space="preserve">uvedený </w:t>
      </w:r>
      <w:r w:rsidR="0021337D" w:rsidRPr="008D3DC9">
        <w:rPr>
          <w:rStyle w:val="Textzstupnhosymbolu"/>
          <w:color w:val="000000"/>
        </w:rPr>
        <w:t xml:space="preserve">v prílohe </w:t>
      </w:r>
      <w:r w:rsidR="0030138D" w:rsidRPr="008D3DC9">
        <w:rPr>
          <w:rStyle w:val="Textzstupnhosymbolu"/>
          <w:color w:val="000000"/>
        </w:rPr>
        <w:t xml:space="preserve">č. </w:t>
      </w:r>
      <w:r w:rsidR="00897819" w:rsidRPr="008D3DC9">
        <w:rPr>
          <w:rStyle w:val="Textzstupnhosymbolu"/>
          <w:color w:val="000000"/>
        </w:rPr>
        <w:t>6</w:t>
      </w:r>
      <w:r w:rsidR="003C5054" w:rsidRPr="008D3DC9">
        <w:rPr>
          <w:rStyle w:val="Textzstupnhosymbolu"/>
          <w:color w:val="000000"/>
        </w:rPr>
        <w:t>,</w:t>
      </w:r>
      <w:r w:rsidR="00BB2BCB" w:rsidRPr="008D3DC9">
        <w:rPr>
          <w:rStyle w:val="Textzstupnhosymbolu"/>
          <w:color w:val="000000"/>
        </w:rPr>
        <w:t xml:space="preserve"> </w:t>
      </w:r>
      <w:r w:rsidR="0021337D" w:rsidRPr="008D3DC9">
        <w:rPr>
          <w:rStyle w:val="Textzstupnhosymbolu"/>
          <w:color w:val="000000"/>
        </w:rPr>
        <w:t xml:space="preserve">druhý v prílohe </w:t>
      </w:r>
      <w:r w:rsidR="0030138D" w:rsidRPr="008D3DC9">
        <w:rPr>
          <w:rStyle w:val="Textzstupnhosymbolu"/>
          <w:color w:val="000000"/>
        </w:rPr>
        <w:t xml:space="preserve">č. </w:t>
      </w:r>
      <w:r w:rsidR="00897819" w:rsidRPr="008D3DC9">
        <w:rPr>
          <w:rStyle w:val="Textzstupnhosymbolu"/>
          <w:color w:val="000000"/>
        </w:rPr>
        <w:t>7 a</w:t>
      </w:r>
      <w:r w:rsidR="00896234" w:rsidRPr="008D3DC9">
        <w:rPr>
          <w:rStyle w:val="Textzstupnhosymbolu"/>
          <w:color w:val="000000"/>
        </w:rPr>
        <w:t xml:space="preserve"> </w:t>
      </w:r>
      <w:r w:rsidR="003C5054" w:rsidRPr="008D3DC9">
        <w:rPr>
          <w:rStyle w:val="Textzstupnhosymbolu"/>
          <w:color w:val="000000"/>
        </w:rPr>
        <w:t xml:space="preserve">tretí v prílohe č. </w:t>
      </w:r>
      <w:r w:rsidR="00897819" w:rsidRPr="008D3DC9">
        <w:rPr>
          <w:rStyle w:val="Textzstupnhosymbolu"/>
          <w:color w:val="000000"/>
        </w:rPr>
        <w:t xml:space="preserve">8. Ak výrobca uvádza na trh zariadenie uvedené v § 12, použije postup posudzovania zhody uvedený </w:t>
      </w:r>
      <w:r w:rsidR="00B9341D" w:rsidRPr="008D3DC9">
        <w:rPr>
          <w:rStyle w:val="Textzstupnhosymbolu"/>
          <w:color w:val="000000"/>
        </w:rPr>
        <w:t>v prílohe č.</w:t>
      </w:r>
      <w:r w:rsidR="00897819" w:rsidRPr="008D3DC9">
        <w:rPr>
          <w:rStyle w:val="Textzstupnhosymbolu"/>
          <w:color w:val="000000"/>
        </w:rPr>
        <w:t xml:space="preserve"> 5</w:t>
      </w:r>
      <w:r w:rsidR="0021337D" w:rsidRPr="008D3DC9">
        <w:rPr>
          <w:rStyle w:val="Textzstupnhosymbolu"/>
          <w:color w:val="000000"/>
        </w:rPr>
        <w:t>.</w:t>
      </w:r>
      <w:r w:rsidRPr="008D3DC9">
        <w:rPr>
          <w:rStyle w:val="Textzstupnhosymbolu"/>
          <w:color w:val="000000"/>
        </w:rPr>
        <w:t> </w:t>
      </w:r>
    </w:p>
    <w:p w:rsidR="00A40FE3" w:rsidRPr="008D3DC9" w:rsidRDefault="0021337D" w:rsidP="009A39F9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 xml:space="preserve">K § </w:t>
      </w:r>
      <w:r w:rsidR="003C5054" w:rsidRPr="008D3DC9">
        <w:rPr>
          <w:rStyle w:val="Textzstupnhosymbolu"/>
          <w:b/>
          <w:color w:val="000000"/>
        </w:rPr>
        <w:t>9</w:t>
      </w:r>
    </w:p>
    <w:p w:rsidR="007C1A43" w:rsidRPr="008D3DC9" w:rsidRDefault="00A40FE3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>Ustanovuje požiadavky na obsah a rozsah E</w:t>
      </w:r>
      <w:r w:rsidR="003C5054" w:rsidRPr="008D3DC9">
        <w:rPr>
          <w:rStyle w:val="Textzstupnhosymbolu"/>
          <w:color w:val="000000"/>
        </w:rPr>
        <w:t>S</w:t>
      </w:r>
      <w:r w:rsidRPr="008D3DC9">
        <w:rPr>
          <w:rStyle w:val="Textzstupnhosymbolu"/>
          <w:color w:val="000000"/>
        </w:rPr>
        <w:t xml:space="preserve"> vyhlásenia o zhode pre </w:t>
      </w:r>
      <w:r w:rsidR="001419DD" w:rsidRPr="008D3DC9">
        <w:rPr>
          <w:rStyle w:val="Textzstupnhosymbolu"/>
          <w:color w:val="000000"/>
        </w:rPr>
        <w:t>zariadenia</w:t>
      </w:r>
      <w:r w:rsidR="0021337D" w:rsidRPr="008D3DC9">
        <w:rPr>
          <w:rStyle w:val="Textzstupnhosymbolu"/>
          <w:color w:val="000000"/>
        </w:rPr>
        <w:t xml:space="preserve"> podľa tohto nariadenia vlády</w:t>
      </w:r>
      <w:r w:rsidRPr="008D3DC9">
        <w:rPr>
          <w:rStyle w:val="Textzstupnhosymbolu"/>
          <w:color w:val="000000"/>
        </w:rPr>
        <w:t xml:space="preserve"> </w:t>
      </w:r>
      <w:r w:rsidR="00BB2BCB" w:rsidRPr="008D3DC9">
        <w:rPr>
          <w:rStyle w:val="Textzstupnhosymbolu"/>
          <w:color w:val="000000"/>
        </w:rPr>
        <w:t xml:space="preserve">Slovenskej republiky </w:t>
      </w:r>
      <w:r w:rsidRPr="008D3DC9">
        <w:rPr>
          <w:rStyle w:val="Textzstupnhosymbolu"/>
          <w:color w:val="000000"/>
        </w:rPr>
        <w:t xml:space="preserve">a právne účinky jeho vydania. K uvedenému ustanoveniu sa vzťahuje príloha </w:t>
      </w:r>
      <w:r w:rsidR="0030138D" w:rsidRPr="008D3DC9">
        <w:rPr>
          <w:rStyle w:val="Textzstupnhosymbolu"/>
          <w:color w:val="000000"/>
        </w:rPr>
        <w:t xml:space="preserve">č. </w:t>
      </w:r>
      <w:r w:rsidR="001419DD" w:rsidRPr="008D3DC9">
        <w:rPr>
          <w:rStyle w:val="Textzstupnhosymbolu"/>
          <w:color w:val="000000"/>
        </w:rPr>
        <w:t>2</w:t>
      </w:r>
      <w:r w:rsidR="003E0B99" w:rsidRPr="008D3DC9">
        <w:rPr>
          <w:rStyle w:val="Textzstupnhosymbolu"/>
          <w:color w:val="000000"/>
        </w:rPr>
        <w:t xml:space="preserve"> nariadenia vlády</w:t>
      </w:r>
      <w:r w:rsidR="00BB2BCB" w:rsidRPr="008D3DC9">
        <w:rPr>
          <w:rStyle w:val="Textzstupnhosymbolu"/>
          <w:color w:val="000000"/>
        </w:rPr>
        <w:t xml:space="preserve"> Slovenskej republiky</w:t>
      </w:r>
      <w:r w:rsidR="003E0B99" w:rsidRPr="008D3DC9">
        <w:rPr>
          <w:rStyle w:val="Textzstupnhosymbolu"/>
          <w:color w:val="000000"/>
        </w:rPr>
        <w:t>.</w:t>
      </w:r>
      <w:r w:rsidRPr="008D3DC9">
        <w:rPr>
          <w:rStyle w:val="Textzstupnhosymbolu"/>
          <w:color w:val="000000"/>
        </w:rPr>
        <w:t xml:space="preserve"> Cieľom </w:t>
      </w:r>
      <w:r w:rsidR="00167F15" w:rsidRPr="008D3DC9">
        <w:rPr>
          <w:rStyle w:val="Textzstupnhosymbolu"/>
          <w:color w:val="000000"/>
        </w:rPr>
        <w:t xml:space="preserve">tohto ustanovenia </w:t>
      </w:r>
      <w:r w:rsidRPr="008D3DC9">
        <w:rPr>
          <w:rStyle w:val="Textzstupnhosymbolu"/>
          <w:color w:val="000000"/>
        </w:rPr>
        <w:t>je zabezpečiť účinný prístup k informáciám na účely dohľadu nad trhom</w:t>
      </w:r>
      <w:r w:rsidR="0021337D" w:rsidRPr="008D3DC9">
        <w:rPr>
          <w:rStyle w:val="Textzstupnhosymbolu"/>
          <w:color w:val="000000"/>
        </w:rPr>
        <w:t>.</w:t>
      </w:r>
      <w:r w:rsidRPr="008D3DC9">
        <w:rPr>
          <w:rStyle w:val="Textzstupnhosymbolu"/>
          <w:color w:val="000000"/>
        </w:rPr>
        <w:t xml:space="preserve"> </w:t>
      </w:r>
      <w:r w:rsidR="003E0B99" w:rsidRPr="008D3DC9">
        <w:rPr>
          <w:rStyle w:val="Textzstupnhosymbolu"/>
          <w:color w:val="000000"/>
        </w:rPr>
        <w:t>Za pravidelné aktualizovanie vyhlásenia o zhode je zodpovedný ten, kto ho v konkrétnom prípade vydal</w:t>
      </w:r>
      <w:r w:rsidR="00B434A4" w:rsidRPr="008D3DC9">
        <w:rPr>
          <w:rStyle w:val="Textzstupnhosymbolu"/>
          <w:color w:val="000000"/>
        </w:rPr>
        <w:t>. Môže to byť v tomto prípade výrobca alebo splnomocnený zástupca výrobcu</w:t>
      </w:r>
      <w:r w:rsidR="003E0B99" w:rsidRPr="008D3DC9">
        <w:rPr>
          <w:rStyle w:val="Textzstupnhosymbolu"/>
          <w:color w:val="000000"/>
        </w:rPr>
        <w:t>.</w:t>
      </w:r>
    </w:p>
    <w:p w:rsidR="007C1A43" w:rsidRPr="008D3DC9" w:rsidRDefault="0021337D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b/>
          <w:color w:val="000000"/>
        </w:rPr>
        <w:t>K § 1</w:t>
      </w:r>
      <w:r w:rsidR="001419DD" w:rsidRPr="008D3DC9">
        <w:rPr>
          <w:rStyle w:val="Textzstupnhosymbolu"/>
          <w:b/>
          <w:color w:val="000000"/>
        </w:rPr>
        <w:t>0</w:t>
      </w:r>
      <w:r w:rsidR="007C1A43" w:rsidRPr="008D3DC9">
        <w:rPr>
          <w:rStyle w:val="Textzstupnhosymbolu"/>
          <w:b/>
          <w:color w:val="000000"/>
        </w:rPr>
        <w:t xml:space="preserve"> </w:t>
      </w:r>
    </w:p>
    <w:p w:rsidR="00A40FE3" w:rsidRPr="008D3DC9" w:rsidRDefault="00A40FE3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Ustanovuje požiadavky na označenie CE a jeho umiestňovanie na </w:t>
      </w:r>
      <w:r w:rsidR="001419DD" w:rsidRPr="008D3DC9">
        <w:rPr>
          <w:rStyle w:val="Textzstupnhosymbolu"/>
          <w:color w:val="000000"/>
        </w:rPr>
        <w:t>zariadenie</w:t>
      </w:r>
      <w:r w:rsidRPr="008D3DC9">
        <w:rPr>
          <w:rStyle w:val="Textzstupnhosymbolu"/>
          <w:color w:val="000000"/>
        </w:rPr>
        <w:t xml:space="preserve">. Označením CE sa preukazuje zhoda prístroja a je viditeľným výsledkom celého procesu posudzovania zhody. </w:t>
      </w:r>
      <w:r w:rsidR="001419DD" w:rsidRPr="008D3DC9">
        <w:rPr>
          <w:rStyle w:val="Textzstupnhosymbolu"/>
          <w:color w:val="000000"/>
        </w:rPr>
        <w:t xml:space="preserve">Okrem označenia CE sa na zariadenie umiestni </w:t>
      </w:r>
      <w:r w:rsidR="001419DD" w:rsidRPr="008D3DC9">
        <w:t>označenie garantovanej hladiny akustického výkonu. Ak sa na zariadenie vzťahuje viac technických predpisov z oblasti posudzovania zhody, ktoré vyžadujú umiestnenie označenia CE, umiestni sa na zariadenie jediné označenie CE.</w:t>
      </w:r>
    </w:p>
    <w:p w:rsidR="00D37347" w:rsidRPr="008D3DC9" w:rsidRDefault="00D37347" w:rsidP="009A39F9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</w:p>
    <w:p w:rsidR="007C57BF" w:rsidRPr="008D3DC9" w:rsidRDefault="007C1A43" w:rsidP="009A39F9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lastRenderedPageBreak/>
        <w:t xml:space="preserve">K § </w:t>
      </w:r>
      <w:r w:rsidR="007C57BF" w:rsidRPr="008D3DC9">
        <w:rPr>
          <w:rStyle w:val="Textzstupnhosymbolu"/>
          <w:b/>
          <w:color w:val="000000"/>
        </w:rPr>
        <w:t>1</w:t>
      </w:r>
      <w:r w:rsidR="001419DD" w:rsidRPr="008D3DC9">
        <w:rPr>
          <w:rStyle w:val="Textzstupnhosymbolu"/>
          <w:b/>
          <w:color w:val="000000"/>
        </w:rPr>
        <w:t>1</w:t>
      </w:r>
    </w:p>
    <w:p w:rsidR="007C1A43" w:rsidRPr="008D3DC9" w:rsidRDefault="007C57BF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>Ustanovuj</w:t>
      </w:r>
      <w:r w:rsidR="001419DD" w:rsidRPr="008D3DC9">
        <w:rPr>
          <w:rStyle w:val="Textzstupnhosymbolu"/>
          <w:color w:val="000000"/>
        </w:rPr>
        <w:t>ú sa zariadenia, na ktoré sú ustanovené najvyššie prípustné hodnoty emisií hluku</w:t>
      </w:r>
      <w:r w:rsidR="00600983" w:rsidRPr="008D3DC9">
        <w:rPr>
          <w:rStyle w:val="Textzstupnhosymbolu"/>
          <w:color w:val="000000"/>
        </w:rPr>
        <w:t>.</w:t>
      </w:r>
    </w:p>
    <w:p w:rsidR="007C57BF" w:rsidRPr="008D3DC9" w:rsidRDefault="007C57BF" w:rsidP="009A39F9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>K § 1</w:t>
      </w:r>
      <w:r w:rsidR="001419DD" w:rsidRPr="008D3DC9">
        <w:rPr>
          <w:rStyle w:val="Textzstupnhosymbolu"/>
          <w:b/>
          <w:color w:val="000000"/>
        </w:rPr>
        <w:t>2</w:t>
      </w:r>
    </w:p>
    <w:p w:rsidR="00432982" w:rsidRPr="008D3DC9" w:rsidRDefault="001419DD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>Ustanovujú sa zariadenia s označením emisie hluku</w:t>
      </w:r>
      <w:r w:rsidR="009D07CA" w:rsidRPr="008D3DC9">
        <w:t xml:space="preserve"> </w:t>
      </w:r>
      <w:r w:rsidR="009D07CA" w:rsidRPr="008D3DC9">
        <w:rPr>
          <w:rStyle w:val="Textzstupnhosymbolu"/>
          <w:color w:val="000000"/>
        </w:rPr>
        <w:t>údajom o garantovanej hladine akustického výkonu</w:t>
      </w:r>
      <w:r w:rsidRPr="008D3DC9">
        <w:rPr>
          <w:rStyle w:val="Textzstupnhosymbolu"/>
          <w:color w:val="000000"/>
        </w:rPr>
        <w:t>.</w:t>
      </w:r>
      <w:r w:rsidR="00432982" w:rsidRPr="008D3DC9">
        <w:rPr>
          <w:rStyle w:val="Textzstupnhosymbolu"/>
          <w:color w:val="000000"/>
        </w:rPr>
        <w:t xml:space="preserve"> </w:t>
      </w:r>
    </w:p>
    <w:p w:rsidR="007C1A43" w:rsidRPr="008D3DC9" w:rsidRDefault="007C57BF" w:rsidP="009A39F9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>K § 1</w:t>
      </w:r>
      <w:r w:rsidR="001419DD" w:rsidRPr="008D3DC9">
        <w:rPr>
          <w:rStyle w:val="Textzstupnhosymbolu"/>
          <w:b/>
          <w:color w:val="000000"/>
        </w:rPr>
        <w:t>3</w:t>
      </w:r>
    </w:p>
    <w:p w:rsidR="001419DD" w:rsidRPr="008D3DC9" w:rsidRDefault="001419DD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Ustanovuje sa, že výrobca alebo </w:t>
      </w:r>
      <w:r w:rsidRPr="008D3DC9">
        <w:t xml:space="preserve">splnomocnený zástupca výrobcu zasiela kópiu ES vyhlásenia o zhode </w:t>
      </w:r>
      <w:r w:rsidR="00525CFB" w:rsidRPr="008D3DC9">
        <w:t xml:space="preserve">pre </w:t>
      </w:r>
      <w:r w:rsidRPr="008D3DC9">
        <w:t>každ</w:t>
      </w:r>
      <w:r w:rsidR="00525CFB" w:rsidRPr="008D3DC9">
        <w:t>ý</w:t>
      </w:r>
      <w:r w:rsidRPr="008D3DC9">
        <w:t xml:space="preserve"> typ zariadenia </w:t>
      </w:r>
      <w:r w:rsidR="00525CFB" w:rsidRPr="008D3DC9">
        <w:t xml:space="preserve">uvedeného </w:t>
      </w:r>
      <w:r w:rsidRPr="008D3DC9">
        <w:t>na trh alebo do prevádzky Úradu pre normalizáciu, metrológiu a skúšobníctvo Slovenskej republiky a Komisii.</w:t>
      </w:r>
    </w:p>
    <w:p w:rsidR="007C1A43" w:rsidRPr="008D3DC9" w:rsidRDefault="001419DD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b/>
          <w:color w:val="000000"/>
        </w:rPr>
        <w:t>K § 14</w:t>
      </w:r>
    </w:p>
    <w:p w:rsidR="00A40FE3" w:rsidRPr="008D3DC9" w:rsidRDefault="00A40FE3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Ustanovuje </w:t>
      </w:r>
      <w:r w:rsidR="001419DD" w:rsidRPr="008D3DC9">
        <w:rPr>
          <w:rStyle w:val="Textzstupnhosymbolu"/>
          <w:color w:val="000000"/>
        </w:rPr>
        <w:t xml:space="preserve">sa, že na </w:t>
      </w:r>
      <w:r w:rsidR="001419DD" w:rsidRPr="008D3DC9">
        <w:t xml:space="preserve">autorizáciu a notifikáciu orgánu posudzovania zhody sa vzťahuje </w:t>
      </w:r>
      <w:r w:rsidR="00EE2D5B" w:rsidRPr="008D3DC9">
        <w:rPr>
          <w:rStyle w:val="Textzstupnhosymbolu"/>
          <w:color w:val="000000"/>
        </w:rPr>
        <w:t>zákon o posudzovaní zhody</w:t>
      </w:r>
      <w:r w:rsidR="00525CFB" w:rsidRPr="008D3DC9">
        <w:t>, ktorý zároveň ustanovuje aj jednotlivé</w:t>
      </w:r>
      <w:r w:rsidR="00812C68" w:rsidRPr="008D3DC9">
        <w:t xml:space="preserve"> práva a</w:t>
      </w:r>
      <w:r w:rsidR="00525CFB" w:rsidRPr="008D3DC9">
        <w:t xml:space="preserve"> povinnosti notifikovaných osôb, prostredníctvom odkazov na </w:t>
      </w:r>
      <w:r w:rsidR="00EE2D5B" w:rsidRPr="008D3DC9">
        <w:rPr>
          <w:rStyle w:val="Textzstupnhosymbolu"/>
          <w:color w:val="000000"/>
        </w:rPr>
        <w:t>zákon o posudzovaní zhody</w:t>
      </w:r>
      <w:r w:rsidR="00812C68" w:rsidRPr="008D3DC9">
        <w:t xml:space="preserve"> v súlade so znením smernice 2000/14/ES</w:t>
      </w:r>
      <w:r w:rsidR="00D163C1" w:rsidRPr="008D3DC9">
        <w:t xml:space="preserve"> v platnom znení</w:t>
      </w:r>
      <w:r w:rsidR="00812C68" w:rsidRPr="008D3DC9">
        <w:t>.</w:t>
      </w:r>
    </w:p>
    <w:p w:rsidR="007C1A43" w:rsidRPr="008D3DC9" w:rsidRDefault="00DB0985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b/>
          <w:color w:val="000000"/>
        </w:rPr>
        <w:t>K § 1</w:t>
      </w:r>
      <w:r w:rsidR="001419DD" w:rsidRPr="008D3DC9">
        <w:rPr>
          <w:rStyle w:val="Textzstupnhosymbolu"/>
          <w:b/>
          <w:color w:val="000000"/>
        </w:rPr>
        <w:t>5</w:t>
      </w:r>
    </w:p>
    <w:p w:rsidR="00A40FE3" w:rsidRPr="008D3DC9" w:rsidRDefault="001419DD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>Ustanovuje sa, že dohľad nad trhom je ustanovený v </w:t>
      </w:r>
      <w:r w:rsidR="00EE2D5B" w:rsidRPr="008D3DC9">
        <w:rPr>
          <w:rStyle w:val="Textzstupnhosymbolu"/>
          <w:color w:val="000000"/>
        </w:rPr>
        <w:t>zákon</w:t>
      </w:r>
      <w:r w:rsidR="00EE2D5B">
        <w:rPr>
          <w:rStyle w:val="Textzstupnhosymbolu"/>
          <w:color w:val="000000"/>
        </w:rPr>
        <w:t>e</w:t>
      </w:r>
      <w:r w:rsidR="00EE2D5B" w:rsidRPr="008D3DC9">
        <w:rPr>
          <w:rStyle w:val="Textzstupnhosymbolu"/>
          <w:color w:val="000000"/>
        </w:rPr>
        <w:t xml:space="preserve"> o posudzovaní zhody</w:t>
      </w:r>
      <w:r w:rsidR="00EE2D5B">
        <w:rPr>
          <w:rStyle w:val="Textzstupnhosymbolu"/>
          <w:color w:val="000000"/>
        </w:rPr>
        <w:t>.</w:t>
      </w:r>
    </w:p>
    <w:p w:rsidR="007C1A43" w:rsidRPr="008D3DC9" w:rsidRDefault="00A40FE3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b/>
          <w:color w:val="000000"/>
        </w:rPr>
        <w:t xml:space="preserve">K </w:t>
      </w:r>
      <w:r w:rsidR="00DB0985" w:rsidRPr="008D3DC9">
        <w:rPr>
          <w:rStyle w:val="Textzstupnhosymbolu"/>
          <w:b/>
          <w:color w:val="000000"/>
        </w:rPr>
        <w:t xml:space="preserve">§ </w:t>
      </w:r>
      <w:r w:rsidR="001419DD" w:rsidRPr="008D3DC9">
        <w:rPr>
          <w:rStyle w:val="Textzstupnhosymbolu"/>
          <w:b/>
          <w:color w:val="000000"/>
        </w:rPr>
        <w:t>16</w:t>
      </w:r>
    </w:p>
    <w:p w:rsidR="00765A15" w:rsidRPr="008D3DC9" w:rsidRDefault="001419DD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>Zrušovacie ustanovenie</w:t>
      </w:r>
      <w:r w:rsidR="00812C68" w:rsidRPr="008D3DC9">
        <w:rPr>
          <w:rStyle w:val="Textzstupnhosymbolu"/>
          <w:color w:val="000000"/>
        </w:rPr>
        <w:t>.</w:t>
      </w:r>
    </w:p>
    <w:p w:rsidR="007C1A43" w:rsidRPr="008D3DC9" w:rsidRDefault="007C1A43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b/>
          <w:color w:val="000000"/>
        </w:rPr>
        <w:t xml:space="preserve">K § </w:t>
      </w:r>
      <w:r w:rsidR="001419DD" w:rsidRPr="008D3DC9">
        <w:rPr>
          <w:rStyle w:val="Textzstupnhosymbolu"/>
          <w:b/>
          <w:color w:val="000000"/>
        </w:rPr>
        <w:t>17</w:t>
      </w:r>
    </w:p>
    <w:p w:rsidR="007C1A43" w:rsidRPr="008D3DC9" w:rsidRDefault="007C1A43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Ide o tzv. transpozičný odkaz. </w:t>
      </w:r>
    </w:p>
    <w:p w:rsidR="007C1A43" w:rsidRPr="008D3DC9" w:rsidRDefault="007C1A43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b/>
          <w:color w:val="000000"/>
        </w:rPr>
        <w:t xml:space="preserve">K § </w:t>
      </w:r>
      <w:r w:rsidR="001419DD" w:rsidRPr="008D3DC9">
        <w:rPr>
          <w:rStyle w:val="Textzstupnhosymbolu"/>
          <w:b/>
          <w:color w:val="000000"/>
        </w:rPr>
        <w:t>18</w:t>
      </w:r>
    </w:p>
    <w:p w:rsidR="00DB0985" w:rsidRPr="008D3DC9" w:rsidRDefault="00DB0985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Navrhuje účinnosť nariadenia vlády </w:t>
      </w:r>
      <w:r w:rsidR="00A60AFF" w:rsidRPr="008D3DC9">
        <w:rPr>
          <w:rStyle w:val="Textzstupnhosymbolu"/>
          <w:color w:val="000000"/>
        </w:rPr>
        <w:t xml:space="preserve">Slovenskej republiky </w:t>
      </w:r>
      <w:r w:rsidRPr="008D3DC9">
        <w:rPr>
          <w:rStyle w:val="Textzstupnhosymbolu"/>
          <w:color w:val="000000"/>
        </w:rPr>
        <w:t xml:space="preserve">od </w:t>
      </w:r>
      <w:r w:rsidR="001E5C16" w:rsidRPr="008D3DC9">
        <w:rPr>
          <w:rStyle w:val="Textzstupnhosymbolu"/>
          <w:color w:val="000000"/>
        </w:rPr>
        <w:t>2</w:t>
      </w:r>
      <w:r w:rsidRPr="008D3DC9">
        <w:rPr>
          <w:rStyle w:val="Textzstupnhosymbolu"/>
          <w:color w:val="000000"/>
        </w:rPr>
        <w:t>. apríla 201</w:t>
      </w:r>
      <w:r w:rsidR="001419DD" w:rsidRPr="008D3DC9">
        <w:rPr>
          <w:rStyle w:val="Textzstupnhosymbolu"/>
          <w:color w:val="000000"/>
        </w:rPr>
        <w:t>9</w:t>
      </w:r>
      <w:r w:rsidRPr="008D3DC9">
        <w:rPr>
          <w:rStyle w:val="Textzstupnhosymbolu"/>
          <w:color w:val="000000"/>
        </w:rPr>
        <w:t xml:space="preserve"> v súlade so znením </w:t>
      </w:r>
      <w:r w:rsidR="001419DD" w:rsidRPr="008D3DC9">
        <w:rPr>
          <w:rStyle w:val="Textzstupnhosymbolu"/>
          <w:color w:val="000000"/>
        </w:rPr>
        <w:t>§</w:t>
      </w:r>
      <w:r w:rsidR="00812C68" w:rsidRPr="008D3DC9">
        <w:rPr>
          <w:rStyle w:val="Textzstupnhosymbolu"/>
          <w:color w:val="000000"/>
        </w:rPr>
        <w:t> </w:t>
      </w:r>
      <w:r w:rsidR="001419DD" w:rsidRPr="008D3DC9">
        <w:rPr>
          <w:rStyle w:val="Textzstupnhosymbolu"/>
          <w:color w:val="000000"/>
        </w:rPr>
        <w:t xml:space="preserve">31 ods. 4 </w:t>
      </w:r>
      <w:r w:rsidR="00EE2D5B" w:rsidRPr="008D3DC9">
        <w:rPr>
          <w:rStyle w:val="Textzstupnhosymbolu"/>
          <w:color w:val="000000"/>
        </w:rPr>
        <w:t>zákon</w:t>
      </w:r>
      <w:r w:rsidR="00EE2D5B">
        <w:rPr>
          <w:rStyle w:val="Textzstupnhosymbolu"/>
          <w:color w:val="000000"/>
        </w:rPr>
        <w:t>a</w:t>
      </w:r>
      <w:r w:rsidR="00EE2D5B" w:rsidRPr="008D3DC9">
        <w:rPr>
          <w:rStyle w:val="Textzstupnhosymbolu"/>
          <w:color w:val="000000"/>
        </w:rPr>
        <w:t xml:space="preserve"> o posudzovaní zhody</w:t>
      </w:r>
      <w:r w:rsidR="00EE2D5B">
        <w:rPr>
          <w:rStyle w:val="Textzstupnhosymbolu"/>
          <w:color w:val="000000"/>
        </w:rPr>
        <w:t>.</w:t>
      </w:r>
      <w:bookmarkStart w:id="0" w:name="_GoBack"/>
      <w:bookmarkEnd w:id="0"/>
      <w:r w:rsidRPr="008D3DC9">
        <w:rPr>
          <w:rStyle w:val="Textzstupnhosymbolu"/>
          <w:color w:val="000000"/>
        </w:rPr>
        <w:t xml:space="preserve"> </w:t>
      </w:r>
    </w:p>
    <w:p w:rsidR="00D81E56" w:rsidRPr="008D3DC9" w:rsidRDefault="00D81E56" w:rsidP="009A39F9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>K prílohe č. 1</w:t>
      </w:r>
    </w:p>
    <w:p w:rsidR="00812C68" w:rsidRPr="008D3DC9" w:rsidRDefault="00812C68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>Ustanovuje sa opis jednotlivých zariadení</w:t>
      </w:r>
      <w:r w:rsidR="00566CDA" w:rsidRPr="008D3DC9">
        <w:rPr>
          <w:rStyle w:val="Textzstupnhosymbolu"/>
          <w:color w:val="000000"/>
        </w:rPr>
        <w:t>, ktoré sú ustanovené v § 10 a 11</w:t>
      </w:r>
      <w:r w:rsidR="00566CDA" w:rsidRPr="008D3DC9">
        <w:t xml:space="preserve"> </w:t>
      </w:r>
      <w:r w:rsidR="00566CDA" w:rsidRPr="008D3DC9">
        <w:rPr>
          <w:rStyle w:val="Textzstupnhosymbolu"/>
          <w:color w:val="000000"/>
        </w:rPr>
        <w:t>nariadenia vlády Slovenskej republiky a ktoré bližšie špecifikujú a vymedzujú zariadenia patriace do pôsobnosti tohto nariadenia vlády</w:t>
      </w:r>
      <w:r w:rsidRPr="008D3DC9">
        <w:rPr>
          <w:rStyle w:val="Textzstupnhosymbolu"/>
          <w:color w:val="000000"/>
        </w:rPr>
        <w:t>.</w:t>
      </w:r>
    </w:p>
    <w:p w:rsidR="008D3DC9" w:rsidRDefault="008D3DC9" w:rsidP="009A39F9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</w:p>
    <w:p w:rsidR="00D81E56" w:rsidRPr="008D3DC9" w:rsidRDefault="00D81E56" w:rsidP="009A39F9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>K prílohe č. 2</w:t>
      </w:r>
    </w:p>
    <w:p w:rsidR="00F84FAF" w:rsidRPr="008D3DC9" w:rsidRDefault="00F84FAF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>Vymedzuje rozsah údajov uvedených v ES vyhlásení o</w:t>
      </w:r>
      <w:r w:rsidR="000E3A8D" w:rsidRPr="008D3DC9">
        <w:rPr>
          <w:rStyle w:val="Textzstupnhosymbolu"/>
          <w:color w:val="000000"/>
        </w:rPr>
        <w:t> </w:t>
      </w:r>
      <w:r w:rsidRPr="008D3DC9">
        <w:rPr>
          <w:rStyle w:val="Textzstupnhosymbolu"/>
          <w:color w:val="000000"/>
        </w:rPr>
        <w:t>zhode</w:t>
      </w:r>
      <w:r w:rsidR="000E3A8D" w:rsidRPr="008D3DC9">
        <w:rPr>
          <w:rStyle w:val="Textzstupnhosymbolu"/>
          <w:color w:val="000000"/>
        </w:rPr>
        <w:t>, ktoré je výrobca alebo splnomocnený zástupca výrobcu povinný uviesť v tomto dokumente</w:t>
      </w:r>
      <w:r w:rsidRPr="008D3DC9">
        <w:rPr>
          <w:rStyle w:val="Textzstupnhosymbolu"/>
          <w:color w:val="000000"/>
        </w:rPr>
        <w:t xml:space="preserve"> pre zariadenia vymedzené v tomto nariadení vlády Slovenskej republiky v súlade so znením smernice 2000/14/ES</w:t>
      </w:r>
      <w:r w:rsidR="00D163C1" w:rsidRPr="008D3DC9">
        <w:rPr>
          <w:rStyle w:val="Textzstupnhosymbolu"/>
          <w:color w:val="000000"/>
        </w:rPr>
        <w:t xml:space="preserve"> v platnom znení</w:t>
      </w:r>
      <w:r w:rsidRPr="008D3DC9">
        <w:rPr>
          <w:rStyle w:val="Textzstupnhosymbolu"/>
          <w:color w:val="000000"/>
        </w:rPr>
        <w:t>.</w:t>
      </w:r>
      <w:r w:rsidR="000E3A8D" w:rsidRPr="008D3DC9">
        <w:t xml:space="preserve"> </w:t>
      </w:r>
      <w:r w:rsidR="000E3A8D" w:rsidRPr="008D3DC9">
        <w:rPr>
          <w:rStyle w:val="Textzstupnhosymbolu"/>
          <w:color w:val="000000"/>
        </w:rPr>
        <w:t xml:space="preserve">Cieľom vymedzenia vzoru ES vyhlásenia o zhode je zabezpečiť účinný prístup k informáciám na účely dohľadu nad trhom ako aj účely informovanosti spotrebiteľa. </w:t>
      </w:r>
    </w:p>
    <w:p w:rsidR="00D81E56" w:rsidRPr="008D3DC9" w:rsidRDefault="00D81E56" w:rsidP="009A39F9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>K prílohe č. 3</w:t>
      </w:r>
    </w:p>
    <w:p w:rsidR="00F84FAF" w:rsidRPr="008D3DC9" w:rsidRDefault="00F84FAF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>Ustanovujú sa jednotlivé metódy merania vzduchom prenášaného hluku emitovaného zariadením používaným vo vonkajšom priestore</w:t>
      </w:r>
      <w:r w:rsidR="00A7148B" w:rsidRPr="008D3DC9">
        <w:rPr>
          <w:rStyle w:val="Textzstupnhosymbolu"/>
          <w:color w:val="000000"/>
        </w:rPr>
        <w:t>, pričom sa tieto metódy merania ustanovujú pre jednotlivé druhy zariadení spadajúcich do pôsobnosti tohto nariadenia vlády Slovenskej republiky, ktoré sú vymedzené v § 10 a11 nariadenia vlády Slovenskej republiky a ktoré sú následne bližšie opísané v prílohe č. 1. Časť A upravuje pre každý typ zariadenia základnú slovenskú technickú normu o emisii hluku a všeobecné požiadavky k základnej technickej norme o emisii hluku na meranie hladiny akustického tlaku na meracej ploche. Časť B upravuje pre každý typ zariadenia odporúčanú základnú s</w:t>
      </w:r>
      <w:r w:rsidR="00F86073" w:rsidRPr="008D3DC9">
        <w:rPr>
          <w:rStyle w:val="Textzstupnhosymbolu"/>
          <w:color w:val="000000"/>
        </w:rPr>
        <w:t>l</w:t>
      </w:r>
      <w:r w:rsidR="00A7148B" w:rsidRPr="008D3DC9">
        <w:rPr>
          <w:rStyle w:val="Textzstupnhosymbolu"/>
          <w:color w:val="000000"/>
        </w:rPr>
        <w:t>ove</w:t>
      </w:r>
      <w:r w:rsidR="00F86073" w:rsidRPr="008D3DC9">
        <w:rPr>
          <w:rStyle w:val="Textzstupnhosymbolu"/>
          <w:color w:val="000000"/>
        </w:rPr>
        <w:t>n</w:t>
      </w:r>
      <w:r w:rsidR="00A7148B" w:rsidRPr="008D3DC9">
        <w:rPr>
          <w:rStyle w:val="Textzstupnhosymbolu"/>
          <w:color w:val="000000"/>
        </w:rPr>
        <w:t>skú technickú normu,</w:t>
      </w:r>
      <w:r w:rsidR="00F86073" w:rsidRPr="008D3DC9">
        <w:rPr>
          <w:rStyle w:val="Textzstupnhosymbolu"/>
          <w:color w:val="000000"/>
        </w:rPr>
        <w:t xml:space="preserve"> ak je v texte ustanovený postup podľa slovenskej technickej normy, tak je možné postupovať aj podľa inej obdobnej technickej špecifikácie</w:t>
      </w:r>
      <w:r w:rsidR="00F86073" w:rsidRPr="008D3DC9">
        <w:t xml:space="preserve"> </w:t>
      </w:r>
      <w:r w:rsidR="00F86073" w:rsidRPr="008D3DC9">
        <w:rPr>
          <w:rStyle w:val="Textzstupnhosymbolu"/>
          <w:color w:val="000000"/>
        </w:rPr>
        <w:t>s porovnateľnými alebo s prísnejšími požiadavkami. Časť B pre každý typ zariadenia ďalej obsahuje odkaz na túto slovenskú technickú normu,  skúšobnú oblasť, hodnotu konštanty K</w:t>
      </w:r>
      <w:r w:rsidR="00F86073" w:rsidRPr="008D3DC9">
        <w:rPr>
          <w:rStyle w:val="Textzstupnhosymbolu"/>
          <w:color w:val="000000"/>
          <w:vertAlign w:val="subscript"/>
        </w:rPr>
        <w:t>2A</w:t>
      </w:r>
      <w:r w:rsidR="00F86073" w:rsidRPr="008D3DC9">
        <w:rPr>
          <w:rStyle w:val="Textzstupnhosymbolu"/>
          <w:color w:val="000000"/>
        </w:rPr>
        <w:t>, tvar meracej plochy, prevádzkové podmienky a</w:t>
      </w:r>
      <w:r w:rsidR="00DB5D0D" w:rsidRPr="008D3DC9">
        <w:rPr>
          <w:rStyle w:val="Textzstupnhosymbolu"/>
          <w:color w:val="000000"/>
        </w:rPr>
        <w:t> </w:t>
      </w:r>
      <w:r w:rsidR="00F86073" w:rsidRPr="008D3DC9">
        <w:rPr>
          <w:rStyle w:val="Textzstupnhosymbolu"/>
          <w:color w:val="000000"/>
        </w:rPr>
        <w:t>čas</w:t>
      </w:r>
      <w:r w:rsidR="00DB5D0D" w:rsidRPr="008D3DC9">
        <w:rPr>
          <w:rStyle w:val="Textzstupnhosymbolu"/>
          <w:color w:val="000000"/>
        </w:rPr>
        <w:t xml:space="preserve"> merania.</w:t>
      </w:r>
    </w:p>
    <w:p w:rsidR="00D81E56" w:rsidRPr="008D3DC9" w:rsidRDefault="00D81E56" w:rsidP="009A39F9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>K prílohe č. 4</w:t>
      </w:r>
    </w:p>
    <w:p w:rsidR="000E52E7" w:rsidRPr="008D3DC9" w:rsidRDefault="000E52E7" w:rsidP="002B51F4">
      <w:pPr>
        <w:widowControl/>
        <w:spacing w:after="280" w:afterAutospacing="1"/>
        <w:jc w:val="both"/>
        <w:rPr>
          <w:color w:val="000000"/>
        </w:rPr>
      </w:pPr>
      <w:r w:rsidRPr="008D3DC9">
        <w:rPr>
          <w:color w:val="000000"/>
        </w:rPr>
        <w:t>Vymedzuje sa vzor označenia CE a vzor označenia garantovanej hladiny akustického výkonu</w:t>
      </w:r>
      <w:r w:rsidR="00DB5D0D" w:rsidRPr="008D3DC9">
        <w:rPr>
          <w:color w:val="000000"/>
        </w:rPr>
        <w:t>, ktoré je výrobca povinný dodržiavať pri označovaní zariadenia, ktoré spĺňa požiadavky podľa tohto nariadenia vlády Slovenskej republiky</w:t>
      </w:r>
      <w:r w:rsidRPr="008D3DC9">
        <w:rPr>
          <w:color w:val="000000"/>
        </w:rPr>
        <w:t>.</w:t>
      </w:r>
    </w:p>
    <w:p w:rsidR="007C1A43" w:rsidRPr="008D3DC9" w:rsidRDefault="007C1A43" w:rsidP="009A39F9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 xml:space="preserve">K prílohe </w:t>
      </w:r>
      <w:r w:rsidR="00D81E56" w:rsidRPr="008D3DC9">
        <w:rPr>
          <w:rStyle w:val="Textzstupnhosymbolu"/>
          <w:b/>
          <w:color w:val="000000"/>
        </w:rPr>
        <w:t>č. 5</w:t>
      </w:r>
    </w:p>
    <w:p w:rsidR="000E52E7" w:rsidRPr="008D3DC9" w:rsidRDefault="000E52E7" w:rsidP="009A39F9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>Ustanovuje postup posudzovania zhody - vnútorná kontrola výroby</w:t>
      </w:r>
      <w:r w:rsidR="00545D9F" w:rsidRPr="008D3DC9">
        <w:rPr>
          <w:rStyle w:val="Textzstupnhosymbolu"/>
          <w:color w:val="000000"/>
        </w:rPr>
        <w:t>, podľa ktorého má postupovať výrobca pred uvedením zariadenia na trh</w:t>
      </w:r>
      <w:r w:rsidRPr="008D3DC9">
        <w:rPr>
          <w:rStyle w:val="Textzstupnhosymbolu"/>
          <w:color w:val="000000"/>
        </w:rPr>
        <w:t xml:space="preserve">. </w:t>
      </w:r>
    </w:p>
    <w:p w:rsidR="00812C68" w:rsidRPr="008D3DC9" w:rsidRDefault="00812C68" w:rsidP="00812C68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>K prílohe č. 6</w:t>
      </w:r>
    </w:p>
    <w:p w:rsidR="000E52E7" w:rsidRPr="008D3DC9" w:rsidRDefault="000E52E7" w:rsidP="002B51F4">
      <w:pPr>
        <w:jc w:val="both"/>
        <w:rPr>
          <w:color w:val="000000"/>
        </w:rPr>
      </w:pPr>
      <w:r w:rsidRPr="008D3DC9">
        <w:rPr>
          <w:color w:val="000000"/>
        </w:rPr>
        <w:t>Ustanovuje postup posudzovania zhody - vnútorná kontrola výroby s posudzovaním technickej dokumentácie a pravidelnou kontrolou</w:t>
      </w:r>
      <w:r w:rsidR="00545D9F" w:rsidRPr="008D3DC9">
        <w:rPr>
          <w:color w:val="000000"/>
        </w:rPr>
        <w:t>,</w:t>
      </w:r>
      <w:r w:rsidR="00545D9F" w:rsidRPr="008D3DC9">
        <w:rPr>
          <w:rStyle w:val="Textzstupnhosymbolu"/>
          <w:color w:val="000000"/>
        </w:rPr>
        <w:t xml:space="preserve"> podľa ktorého má postupovať výrobca a notifikovaná osoba pred uvedením zariadenia na trh.</w:t>
      </w:r>
    </w:p>
    <w:p w:rsidR="000E52E7" w:rsidRPr="008D3DC9" w:rsidRDefault="000E52E7" w:rsidP="002B51F4">
      <w:pPr>
        <w:jc w:val="both"/>
        <w:rPr>
          <w:rStyle w:val="Textzstupnhosymbolu"/>
          <w:color w:val="000000"/>
        </w:rPr>
      </w:pPr>
    </w:p>
    <w:p w:rsidR="00812C68" w:rsidRPr="008D3DC9" w:rsidRDefault="00812C68" w:rsidP="00812C68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>K prílohe č. 7</w:t>
      </w:r>
    </w:p>
    <w:p w:rsidR="000E52E7" w:rsidRPr="008D3DC9" w:rsidRDefault="000E52E7" w:rsidP="00812C68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color w:val="000000"/>
        </w:rPr>
        <w:t>Ustanovuje postup posudzovania zhody - overovanie jednotlivého zariadenia</w:t>
      </w:r>
      <w:r w:rsidR="00545D9F" w:rsidRPr="008D3DC9">
        <w:rPr>
          <w:color w:val="000000"/>
        </w:rPr>
        <w:t>,</w:t>
      </w:r>
      <w:r w:rsidR="00545D9F" w:rsidRPr="008D3DC9">
        <w:rPr>
          <w:rStyle w:val="Textzstupnhosymbolu"/>
          <w:color w:val="000000"/>
        </w:rPr>
        <w:t xml:space="preserve"> podľa ktorého má postupovať výrobca a notifikovaná osoba pred uvedením zariadenia na trh</w:t>
      </w:r>
      <w:r w:rsidRPr="008D3DC9">
        <w:rPr>
          <w:color w:val="000000"/>
        </w:rPr>
        <w:t>.</w:t>
      </w:r>
    </w:p>
    <w:p w:rsidR="008D3DC9" w:rsidRDefault="008D3DC9" w:rsidP="00812C68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</w:p>
    <w:p w:rsidR="00812C68" w:rsidRPr="008D3DC9" w:rsidRDefault="00812C68" w:rsidP="00812C68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>K prílohe č. 8</w:t>
      </w:r>
    </w:p>
    <w:p w:rsidR="000E52E7" w:rsidRPr="008D3DC9" w:rsidRDefault="000E52E7" w:rsidP="00812C68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>Ustanovuje postup posudzovania zhody - úplného zabezpeč</w:t>
      </w:r>
      <w:r w:rsidR="00EA09CF" w:rsidRPr="008D3DC9">
        <w:rPr>
          <w:rStyle w:val="Textzstupnhosymbolu"/>
          <w:color w:val="000000"/>
        </w:rPr>
        <w:t>e</w:t>
      </w:r>
      <w:r w:rsidRPr="008D3DC9">
        <w:rPr>
          <w:rStyle w:val="Textzstupnhosymbolu"/>
          <w:color w:val="000000"/>
        </w:rPr>
        <w:t>nia kvality</w:t>
      </w:r>
      <w:r w:rsidR="00545D9F" w:rsidRPr="008D3DC9">
        <w:rPr>
          <w:rStyle w:val="Textzstupnhosymbolu"/>
          <w:color w:val="000000"/>
        </w:rPr>
        <w:t>, podľa ktorého má postupovať výrobca a notifikovaná osoba pred uvedením zariadenia na trh</w:t>
      </w:r>
      <w:r w:rsidRPr="008D3DC9">
        <w:rPr>
          <w:rStyle w:val="Textzstupnhosymbolu"/>
          <w:color w:val="000000"/>
        </w:rPr>
        <w:t>.</w:t>
      </w:r>
    </w:p>
    <w:p w:rsidR="00812C68" w:rsidRPr="008D3DC9" w:rsidRDefault="00812C68" w:rsidP="00812C68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>K prílohe č. 9</w:t>
      </w:r>
    </w:p>
    <w:p w:rsidR="003C77B3" w:rsidRPr="008D3DC9" w:rsidRDefault="003C77B3" w:rsidP="00812C68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Táto </w:t>
      </w:r>
      <w:r w:rsidR="00B23263" w:rsidRPr="008D3DC9">
        <w:rPr>
          <w:rStyle w:val="Textzstupnhosymbolu"/>
          <w:color w:val="000000"/>
        </w:rPr>
        <w:t>príloha vymedzuje tabuľ</w:t>
      </w:r>
      <w:r w:rsidR="00896234" w:rsidRPr="008D3DC9">
        <w:rPr>
          <w:rStyle w:val="Textzstupnhosymbolu"/>
          <w:color w:val="000000"/>
        </w:rPr>
        <w:t>k</w:t>
      </w:r>
      <w:r w:rsidR="00B23263" w:rsidRPr="008D3DC9">
        <w:rPr>
          <w:rStyle w:val="Textzstupnhosymbolu"/>
          <w:color w:val="000000"/>
        </w:rPr>
        <w:t>u zariaden</w:t>
      </w:r>
      <w:r w:rsidR="00896234" w:rsidRPr="008D3DC9">
        <w:rPr>
          <w:rStyle w:val="Textzstupnhosymbolu"/>
          <w:color w:val="000000"/>
        </w:rPr>
        <w:t>í</w:t>
      </w:r>
      <w:r w:rsidR="00B23263" w:rsidRPr="008D3DC9">
        <w:rPr>
          <w:rStyle w:val="Textzstupnhosymbolu"/>
          <w:color w:val="000000"/>
        </w:rPr>
        <w:t xml:space="preserve"> podľa § </w:t>
      </w:r>
      <w:r w:rsidR="00545D9F" w:rsidRPr="008D3DC9">
        <w:rPr>
          <w:rStyle w:val="Textzstupnhosymbolu"/>
          <w:color w:val="000000"/>
        </w:rPr>
        <w:t>10</w:t>
      </w:r>
      <w:r w:rsidR="00B23263" w:rsidRPr="008D3DC9">
        <w:rPr>
          <w:rStyle w:val="Textzstupnhosymbolu"/>
          <w:color w:val="000000"/>
        </w:rPr>
        <w:t>, na ktoré sú ustanovené najvyššie prípustné hodnoty emisií hluku.</w:t>
      </w:r>
    </w:p>
    <w:p w:rsidR="00812C68" w:rsidRPr="008D3DC9" w:rsidRDefault="00812C68" w:rsidP="00812C68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D3DC9">
        <w:rPr>
          <w:rStyle w:val="Textzstupnhosymbolu"/>
          <w:b/>
          <w:color w:val="000000"/>
        </w:rPr>
        <w:t>K prílohe č. 10</w:t>
      </w:r>
    </w:p>
    <w:p w:rsidR="00B23263" w:rsidRPr="008D3DC9" w:rsidRDefault="00B23263" w:rsidP="00812C68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color w:val="000000"/>
        </w:rPr>
        <w:t xml:space="preserve">Vymedzuje sa vzor </w:t>
      </w:r>
      <w:r w:rsidR="00600983" w:rsidRPr="008D3DC9">
        <w:rPr>
          <w:rStyle w:val="Textzstupnhosymbolu"/>
          <w:color w:val="000000"/>
        </w:rPr>
        <w:t>ES Certifikátu o zhode</w:t>
      </w:r>
      <w:r w:rsidR="00600983" w:rsidRPr="008D3DC9" w:rsidDel="00600983">
        <w:rPr>
          <w:rStyle w:val="Textzstupnhosymbolu"/>
          <w:color w:val="000000"/>
        </w:rPr>
        <w:t xml:space="preserve"> </w:t>
      </w:r>
      <w:r w:rsidRPr="008D3DC9">
        <w:rPr>
          <w:rStyle w:val="Textzstupnhosymbolu"/>
          <w:color w:val="000000"/>
        </w:rPr>
        <w:t>podľa postupu posudzovania zhody – overovanie jednotlivého zariadenia</w:t>
      </w:r>
      <w:r w:rsidR="00FC10A3" w:rsidRPr="008D3DC9">
        <w:rPr>
          <w:rStyle w:val="Textzstupnhosymbolu"/>
          <w:color w:val="000000"/>
        </w:rPr>
        <w:t xml:space="preserve">, ktorý predstavuje výstupný dokument posudzovania zhody, ktorý vydáva notifikovaná osoba, ak výrobok spĺňa </w:t>
      </w:r>
      <w:r w:rsidR="00A93476" w:rsidRPr="008D3DC9">
        <w:rPr>
          <w:rStyle w:val="Textzstupnhosymbolu"/>
          <w:color w:val="000000"/>
        </w:rPr>
        <w:t>všetky požiadavky podľa tohto nariadenia vlády</w:t>
      </w:r>
      <w:r w:rsidR="00566CDA" w:rsidRPr="008D3DC9">
        <w:rPr>
          <w:rStyle w:val="Textzstupnhosymbolu"/>
          <w:color w:val="000000"/>
        </w:rPr>
        <w:t xml:space="preserve"> Slovenskej republiky</w:t>
      </w:r>
      <w:r w:rsidRPr="008D3DC9">
        <w:rPr>
          <w:rStyle w:val="Textzstupnhosymbolu"/>
          <w:color w:val="000000"/>
        </w:rPr>
        <w:t xml:space="preserve">. </w:t>
      </w:r>
    </w:p>
    <w:p w:rsidR="00812C68" w:rsidRPr="008D3DC9" w:rsidRDefault="00812C68" w:rsidP="00812C68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DC9">
        <w:rPr>
          <w:rStyle w:val="Textzstupnhosymbolu"/>
          <w:b/>
          <w:color w:val="000000"/>
        </w:rPr>
        <w:t>K prílohe č. 11</w:t>
      </w:r>
    </w:p>
    <w:p w:rsidR="00EA05BF" w:rsidRDefault="00B23263" w:rsidP="00600983">
      <w:pPr>
        <w:jc w:val="both"/>
      </w:pPr>
      <w:r w:rsidRPr="008D3DC9">
        <w:rPr>
          <w:rStyle w:val="Textzstupnhosymbolu"/>
          <w:color w:val="000000"/>
        </w:rPr>
        <w:t>Ustanovuje zoznam preberaných a vykonávaných právne záväzných aktov Európskej únie -smernica 2000/14/ES</w:t>
      </w:r>
      <w:r w:rsidR="00D163C1" w:rsidRPr="008D3DC9">
        <w:rPr>
          <w:rStyle w:val="Textzstupnhosymbolu"/>
          <w:color w:val="000000"/>
        </w:rPr>
        <w:t xml:space="preserve"> v platnom znení</w:t>
      </w:r>
      <w:r w:rsidRPr="008D3DC9">
        <w:rPr>
          <w:rStyle w:val="Textzstupnhosymbolu"/>
          <w:color w:val="000000"/>
        </w:rPr>
        <w:t>.</w:t>
      </w:r>
    </w:p>
    <w:sectPr w:rsidR="00EA05B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99" w:rsidRDefault="00012F99" w:rsidP="00896234">
      <w:r>
        <w:separator/>
      </w:r>
    </w:p>
  </w:endnote>
  <w:endnote w:type="continuationSeparator" w:id="0">
    <w:p w:rsidR="00012F99" w:rsidRDefault="00012F99" w:rsidP="0089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6829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96234" w:rsidRPr="002B51F4" w:rsidRDefault="00896234">
        <w:pPr>
          <w:pStyle w:val="Pta"/>
          <w:jc w:val="center"/>
          <w:rPr>
            <w:sz w:val="22"/>
            <w:szCs w:val="22"/>
          </w:rPr>
        </w:pPr>
        <w:r w:rsidRPr="002B51F4">
          <w:rPr>
            <w:sz w:val="22"/>
            <w:szCs w:val="22"/>
          </w:rPr>
          <w:fldChar w:fldCharType="begin"/>
        </w:r>
        <w:r w:rsidRPr="002B51F4">
          <w:rPr>
            <w:sz w:val="22"/>
            <w:szCs w:val="22"/>
          </w:rPr>
          <w:instrText>PAGE   \* MERGEFORMAT</w:instrText>
        </w:r>
        <w:r w:rsidRPr="002B51F4">
          <w:rPr>
            <w:sz w:val="22"/>
            <w:szCs w:val="22"/>
          </w:rPr>
          <w:fldChar w:fldCharType="separate"/>
        </w:r>
        <w:r w:rsidR="00EE2D5B">
          <w:rPr>
            <w:noProof/>
            <w:sz w:val="22"/>
            <w:szCs w:val="22"/>
          </w:rPr>
          <w:t>5</w:t>
        </w:r>
        <w:r w:rsidRPr="002B51F4">
          <w:rPr>
            <w:sz w:val="22"/>
            <w:szCs w:val="22"/>
          </w:rPr>
          <w:fldChar w:fldCharType="end"/>
        </w:r>
      </w:p>
    </w:sdtContent>
  </w:sdt>
  <w:p w:rsidR="00896234" w:rsidRDefault="008962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99" w:rsidRDefault="00012F99" w:rsidP="00896234">
      <w:r>
        <w:separator/>
      </w:r>
    </w:p>
  </w:footnote>
  <w:footnote w:type="continuationSeparator" w:id="0">
    <w:p w:rsidR="00012F99" w:rsidRDefault="00012F99" w:rsidP="00896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43"/>
    <w:rsid w:val="00012F99"/>
    <w:rsid w:val="0004369D"/>
    <w:rsid w:val="000C291D"/>
    <w:rsid w:val="000D7BDE"/>
    <w:rsid w:val="000E3A8D"/>
    <w:rsid w:val="000E52E7"/>
    <w:rsid w:val="00133368"/>
    <w:rsid w:val="001419DD"/>
    <w:rsid w:val="00167F15"/>
    <w:rsid w:val="001E5C16"/>
    <w:rsid w:val="001F5C4A"/>
    <w:rsid w:val="0021337D"/>
    <w:rsid w:val="00250110"/>
    <w:rsid w:val="002B51F4"/>
    <w:rsid w:val="002D2AF3"/>
    <w:rsid w:val="002D6219"/>
    <w:rsid w:val="0030138D"/>
    <w:rsid w:val="003C5054"/>
    <w:rsid w:val="003C77B3"/>
    <w:rsid w:val="003E0B99"/>
    <w:rsid w:val="003F1B9F"/>
    <w:rsid w:val="00410974"/>
    <w:rsid w:val="0043133D"/>
    <w:rsid w:val="00432982"/>
    <w:rsid w:val="00461F64"/>
    <w:rsid w:val="00472D7F"/>
    <w:rsid w:val="00486445"/>
    <w:rsid w:val="004F5F78"/>
    <w:rsid w:val="00525CFB"/>
    <w:rsid w:val="00545D9F"/>
    <w:rsid w:val="00562C8B"/>
    <w:rsid w:val="00566CDA"/>
    <w:rsid w:val="00571389"/>
    <w:rsid w:val="005B37DC"/>
    <w:rsid w:val="00600983"/>
    <w:rsid w:val="00623D0F"/>
    <w:rsid w:val="00662B46"/>
    <w:rsid w:val="0066540A"/>
    <w:rsid w:val="006D4538"/>
    <w:rsid w:val="007270DB"/>
    <w:rsid w:val="00733587"/>
    <w:rsid w:val="00741D32"/>
    <w:rsid w:val="00744C38"/>
    <w:rsid w:val="00765A15"/>
    <w:rsid w:val="007B2819"/>
    <w:rsid w:val="007C10F3"/>
    <w:rsid w:val="007C1A43"/>
    <w:rsid w:val="007C57BF"/>
    <w:rsid w:val="00802214"/>
    <w:rsid w:val="00812C68"/>
    <w:rsid w:val="00896234"/>
    <w:rsid w:val="00897819"/>
    <w:rsid w:val="008D3DC9"/>
    <w:rsid w:val="009A39F9"/>
    <w:rsid w:val="009D07CA"/>
    <w:rsid w:val="009E4212"/>
    <w:rsid w:val="00A40FE3"/>
    <w:rsid w:val="00A60AFF"/>
    <w:rsid w:val="00A7148B"/>
    <w:rsid w:val="00A8229B"/>
    <w:rsid w:val="00A93476"/>
    <w:rsid w:val="00AC3E38"/>
    <w:rsid w:val="00AC4C8E"/>
    <w:rsid w:val="00AC6FCB"/>
    <w:rsid w:val="00AE23D2"/>
    <w:rsid w:val="00B04277"/>
    <w:rsid w:val="00B04449"/>
    <w:rsid w:val="00B23263"/>
    <w:rsid w:val="00B434A4"/>
    <w:rsid w:val="00B466E2"/>
    <w:rsid w:val="00B704D0"/>
    <w:rsid w:val="00B80CF5"/>
    <w:rsid w:val="00B9341D"/>
    <w:rsid w:val="00BB2BCB"/>
    <w:rsid w:val="00BB4D5A"/>
    <w:rsid w:val="00BD7AC4"/>
    <w:rsid w:val="00C538F4"/>
    <w:rsid w:val="00C853C8"/>
    <w:rsid w:val="00CA772C"/>
    <w:rsid w:val="00D163C1"/>
    <w:rsid w:val="00D37347"/>
    <w:rsid w:val="00D771D2"/>
    <w:rsid w:val="00D8133C"/>
    <w:rsid w:val="00D81E56"/>
    <w:rsid w:val="00DB0985"/>
    <w:rsid w:val="00DB5D0D"/>
    <w:rsid w:val="00E03824"/>
    <w:rsid w:val="00E256E5"/>
    <w:rsid w:val="00EA05BF"/>
    <w:rsid w:val="00EA09CF"/>
    <w:rsid w:val="00EE2D5B"/>
    <w:rsid w:val="00F42713"/>
    <w:rsid w:val="00F44B5D"/>
    <w:rsid w:val="00F84FAF"/>
    <w:rsid w:val="00F86073"/>
    <w:rsid w:val="00FB5ABC"/>
    <w:rsid w:val="00FC0466"/>
    <w:rsid w:val="00FC10A3"/>
    <w:rsid w:val="00FD65A5"/>
    <w:rsid w:val="00FE2AEB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A4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C1A43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DB09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098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098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09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098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0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98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9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62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9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62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00983"/>
    <w:pPr>
      <w:widowControl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DB5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A4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C1A43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DB09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098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098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09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098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0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98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9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62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9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62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00983"/>
    <w:pPr>
      <w:widowControl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DB5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DB50-0E5C-4629-B000-ECBFB274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Kalužská Veronika</dc:creator>
  <cp:lastModifiedBy>Koško Ján</cp:lastModifiedBy>
  <cp:revision>10</cp:revision>
  <dcterms:created xsi:type="dcterms:W3CDTF">2019-01-11T14:10:00Z</dcterms:created>
  <dcterms:modified xsi:type="dcterms:W3CDTF">2019-02-14T07:26:00Z</dcterms:modified>
</cp:coreProperties>
</file>