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086" w:rsidRPr="00362654" w:rsidRDefault="00002665" w:rsidP="007D7077">
      <w:pPr>
        <w:pStyle w:val="Nadpis2"/>
        <w:spacing w:after="0"/>
        <w:ind w:firstLine="0"/>
        <w:jc w:val="center"/>
        <w:rPr>
          <w:rFonts w:ascii="Times New Roman" w:hAnsi="Times New Roman" w:cs="Times New Roman"/>
          <w:color w:val="auto"/>
          <w:lang w:val="sk-SK"/>
        </w:rPr>
      </w:pPr>
      <w:bookmarkStart w:id="0" w:name="_GoBack"/>
      <w:bookmarkEnd w:id="0"/>
      <w:r w:rsidRPr="00362654">
        <w:rPr>
          <w:rFonts w:ascii="Times New Roman" w:hAnsi="Times New Roman" w:cs="Times New Roman"/>
          <w:color w:val="auto"/>
          <w:lang w:val="sk-SK"/>
        </w:rPr>
        <w:t>Informácia o príprave podmienok pre zriadenie</w:t>
      </w:r>
      <w:r w:rsidR="009D6086" w:rsidRPr="00362654">
        <w:rPr>
          <w:rFonts w:ascii="Times New Roman" w:hAnsi="Times New Roman" w:cs="Times New Roman"/>
          <w:color w:val="auto"/>
          <w:lang w:val="sk-SK"/>
        </w:rPr>
        <w:t xml:space="preserve"> národného dopravcu vo vnútrozemskej vodnej doprave</w:t>
      </w:r>
      <w:r w:rsidR="007D7077" w:rsidRPr="00362654">
        <w:rPr>
          <w:rFonts w:ascii="Times New Roman" w:hAnsi="Times New Roman" w:cs="Times New Roman"/>
          <w:color w:val="auto"/>
          <w:lang w:val="sk-SK"/>
        </w:rPr>
        <w:t xml:space="preserve"> </w:t>
      </w:r>
      <w:r w:rsidR="009D6086" w:rsidRPr="00362654">
        <w:rPr>
          <w:rFonts w:ascii="Times New Roman" w:hAnsi="Times New Roman" w:cs="Times New Roman"/>
          <w:color w:val="auto"/>
          <w:lang w:val="sk-SK"/>
        </w:rPr>
        <w:t>v podmienkach Slovenskej republiky</w:t>
      </w:r>
    </w:p>
    <w:p w:rsidR="002317FF" w:rsidRPr="00362654" w:rsidRDefault="002317FF" w:rsidP="002317FF">
      <w:pPr>
        <w:rPr>
          <w:lang w:val="sk-SK"/>
        </w:rPr>
      </w:pPr>
    </w:p>
    <w:p w:rsidR="002317FF" w:rsidRPr="00362654" w:rsidRDefault="002317FF" w:rsidP="002317FF">
      <w:pPr>
        <w:rPr>
          <w:lang w:val="sk-SK"/>
        </w:rPr>
      </w:pPr>
    </w:p>
    <w:p w:rsidR="009D6086" w:rsidRPr="00362654" w:rsidRDefault="009D6086" w:rsidP="009D6086">
      <w:pPr>
        <w:spacing w:line="240" w:lineRule="auto"/>
        <w:rPr>
          <w:rFonts w:ascii="Times New Roman" w:hAnsi="Times New Roman" w:cs="Times New Roman"/>
          <w:color w:val="auto"/>
          <w:szCs w:val="24"/>
          <w:lang w:val="sk-SK"/>
        </w:rPr>
      </w:pPr>
    </w:p>
    <w:p w:rsidR="007D7077" w:rsidRPr="00362654" w:rsidRDefault="007D7077" w:rsidP="007D7077">
      <w:pPr>
        <w:ind w:firstLine="0"/>
        <w:rPr>
          <w:rFonts w:ascii="Times New Roman" w:hAnsi="Times New Roman"/>
          <w:b/>
          <w:color w:val="auto"/>
          <w:sz w:val="28"/>
          <w:szCs w:val="28"/>
          <w:lang w:val="sk-SK"/>
        </w:rPr>
      </w:pPr>
      <w:bookmarkStart w:id="1" w:name="_Toc527924647"/>
      <w:bookmarkStart w:id="2" w:name="_Toc529774599"/>
      <w:bookmarkStart w:id="3" w:name="_Toc529807215"/>
      <w:r w:rsidRPr="00362654">
        <w:rPr>
          <w:rFonts w:ascii="Times New Roman" w:hAnsi="Times New Roman"/>
          <w:b/>
          <w:color w:val="auto"/>
          <w:sz w:val="28"/>
          <w:szCs w:val="28"/>
          <w:lang w:val="sk-SK"/>
        </w:rPr>
        <w:t>ÚVOD</w:t>
      </w:r>
    </w:p>
    <w:p w:rsidR="007D7077" w:rsidRPr="00362654" w:rsidRDefault="007D7077" w:rsidP="007D7077">
      <w:pPr>
        <w:rPr>
          <w:rFonts w:ascii="Times New Roman" w:hAnsi="Times New Roman"/>
          <w:b/>
          <w:color w:val="auto"/>
          <w:lang w:val="sk-SK"/>
        </w:rPr>
      </w:pPr>
    </w:p>
    <w:p w:rsidR="007D7077" w:rsidRPr="00362654" w:rsidRDefault="007D7077" w:rsidP="007D7077">
      <w:pPr>
        <w:rPr>
          <w:rFonts w:cs="Myriad Pro"/>
          <w:color w:val="auto"/>
          <w:sz w:val="20"/>
          <w:szCs w:val="20"/>
          <w:lang w:val="sk-SK"/>
        </w:rPr>
      </w:pPr>
      <w:r w:rsidRPr="00362654">
        <w:rPr>
          <w:rFonts w:ascii="Times New Roman" w:hAnsi="Times New Roman"/>
          <w:color w:val="auto"/>
          <w:lang w:val="sk-SK"/>
        </w:rPr>
        <w:t>Vnútrozemská vodná doprava patrí spolu s cestnou a železničnou dopra</w:t>
      </w:r>
      <w:r w:rsidRPr="00362654">
        <w:rPr>
          <w:rFonts w:ascii="Times New Roman" w:hAnsi="Times New Roman"/>
          <w:color w:val="auto"/>
          <w:lang w:val="sk-SK"/>
        </w:rPr>
        <w:softHyphen/>
        <w:t>vou medzi tri hlavné spôsoby vnútro</w:t>
      </w:r>
      <w:r w:rsidRPr="00362654">
        <w:rPr>
          <w:rFonts w:ascii="Times New Roman" w:hAnsi="Times New Roman"/>
          <w:color w:val="auto"/>
          <w:lang w:val="sk-SK"/>
        </w:rPr>
        <w:softHyphen/>
        <w:t>zemskej prepravy. Plavidlá prepravujú osoby a tovar po vnútrozemských vodných cestách, akými sú kanály, rieky a jazerá, medzi vnútrozemskými prístavmi a nábrežiami.</w:t>
      </w:r>
      <w:r w:rsidRPr="00362654">
        <w:rPr>
          <w:rFonts w:cs="Myriad Pro"/>
          <w:color w:val="auto"/>
          <w:sz w:val="20"/>
          <w:szCs w:val="20"/>
          <w:lang w:val="sk-SK"/>
        </w:rPr>
        <w:t xml:space="preserve"> </w:t>
      </w:r>
      <w:r w:rsidRPr="00362654">
        <w:rPr>
          <w:rFonts w:ascii="Times New Roman" w:hAnsi="Times New Roman"/>
          <w:color w:val="auto"/>
          <w:lang w:val="sk-SK"/>
        </w:rPr>
        <w:t>Polovica obyvateľstva Európy žije pri pobreží alebo vnútrozemských vodných cestách a k väčšine európskych priemyselných centier sa dá dostať cez vnútrozemské vody. Hlavnou medzi</w:t>
      </w:r>
      <w:r w:rsidRPr="00362654">
        <w:rPr>
          <w:rFonts w:ascii="Times New Roman" w:hAnsi="Times New Roman"/>
          <w:color w:val="auto"/>
          <w:lang w:val="sk-SK"/>
        </w:rPr>
        <w:softHyphen/>
        <w:t>národnou sieťou vnútrozemských vodných ciest je Rýn</w:t>
      </w:r>
      <w:r w:rsidRPr="00362654">
        <w:rPr>
          <w:rFonts w:ascii="Times New Roman" w:hAnsi="Times New Roman"/>
          <w:color w:val="auto"/>
          <w:lang w:val="sk-SK"/>
        </w:rPr>
        <w:noBreakHyphen/>
        <w:t xml:space="preserve">Dunaj, ktorá s dĺžkou 14 360 kilometrov predstavuje takmer polovicu vnútrozemských vodných ciest medzinárodného významu. Povodie Dunaja, ktoré má potenciál zaručiť riečny pohyb plavidiel medzi Severným morom a Čiernym morom. Približne deväť percent celkovej vnútrozemskej vodnej dopravy sa realizuje na Dunaji </w:t>
      </w:r>
      <w:r w:rsidR="00E85CA1" w:rsidRPr="00362654">
        <w:rPr>
          <w:rFonts w:ascii="Times New Roman" w:hAnsi="Times New Roman"/>
          <w:color w:val="auto"/>
          <w:lang w:val="sk-SK"/>
        </w:rPr>
        <w:br/>
      </w:r>
      <w:r w:rsidRPr="00362654">
        <w:rPr>
          <w:rFonts w:ascii="Times New Roman" w:hAnsi="Times New Roman"/>
          <w:color w:val="auto"/>
          <w:lang w:val="sk-SK"/>
        </w:rPr>
        <w:t>a na prieplave Rýn−Mohan−Dunaj.</w:t>
      </w:r>
    </w:p>
    <w:p w:rsidR="007D7077" w:rsidRPr="00362654" w:rsidRDefault="007D7077" w:rsidP="007D7077">
      <w:pPr>
        <w:rPr>
          <w:rFonts w:ascii="Times New Roman" w:hAnsi="Times New Roman"/>
          <w:color w:val="auto"/>
          <w:lang w:val="sk-SK"/>
        </w:rPr>
      </w:pPr>
      <w:r w:rsidRPr="00362654">
        <w:rPr>
          <w:rFonts w:ascii="Times New Roman" w:hAnsi="Times New Roman"/>
          <w:color w:val="auto"/>
          <w:lang w:val="sk-SK"/>
        </w:rPr>
        <w:t>V júni 2001 vydala EK bielu knihu o európskej dopravnej politike, v ktorej navrhuje vyvážiť jednotlivé druhy dopravy, revitalizovať železnice, podporovať námornú a vnútrozemskú vodnú dopravu a kontrolovať nárast leteckej dopravy. V roku 2006 sa v rámci strednodobého preskúmania tejto bielej knihy pridal strategický cieľ, ktorým je eliminácia preťaženia ciest. Tieto ciele boli potvrdené v bielej knihe o doprave z roku 2011, v ktorej sa plánuje presun cest</w:t>
      </w:r>
      <w:r w:rsidRPr="00362654">
        <w:rPr>
          <w:rFonts w:ascii="Times New Roman" w:hAnsi="Times New Roman"/>
          <w:color w:val="auto"/>
          <w:lang w:val="sk-SK"/>
        </w:rPr>
        <w:softHyphen/>
        <w:t xml:space="preserve">nej </w:t>
      </w:r>
      <w:r w:rsidR="00E85CA1" w:rsidRPr="00362654">
        <w:rPr>
          <w:rFonts w:ascii="Times New Roman" w:hAnsi="Times New Roman"/>
          <w:color w:val="auto"/>
          <w:lang w:val="sk-SK"/>
        </w:rPr>
        <w:br/>
      </w:r>
      <w:r w:rsidRPr="00362654">
        <w:rPr>
          <w:rFonts w:ascii="Times New Roman" w:hAnsi="Times New Roman"/>
          <w:color w:val="auto"/>
          <w:lang w:val="sk-SK"/>
        </w:rPr>
        <w:t>a železničnej nákladnej dopravy na vodnú dopravu.</w:t>
      </w:r>
      <w:r w:rsidRPr="00362654">
        <w:rPr>
          <w:rFonts w:cs="Myriad Pro"/>
          <w:color w:val="auto"/>
          <w:sz w:val="20"/>
          <w:szCs w:val="20"/>
          <w:lang w:val="sk-SK"/>
        </w:rPr>
        <w:t xml:space="preserve"> </w:t>
      </w:r>
      <w:r w:rsidRPr="00362654">
        <w:rPr>
          <w:rFonts w:ascii="Times New Roman" w:hAnsi="Times New Roman"/>
          <w:color w:val="auto"/>
          <w:lang w:val="sk-SK"/>
        </w:rPr>
        <w:t xml:space="preserve">Na dosiahnutie politických cieľov EK prijala programy NAIADES (2006) a NAIADES II. (2013), v rámci ktorých sa má prostredníctvom opatrení v piatich vzájomne prepojených oblastiach podporiť vnútrozemská vodná doprava. </w:t>
      </w:r>
    </w:p>
    <w:p w:rsidR="007D7077" w:rsidRPr="00362654" w:rsidRDefault="007D7077" w:rsidP="007D7077">
      <w:pPr>
        <w:rPr>
          <w:rFonts w:ascii="Times New Roman" w:hAnsi="Times New Roman"/>
          <w:color w:val="auto"/>
          <w:lang w:val="sk-SK"/>
        </w:rPr>
      </w:pPr>
      <w:r w:rsidRPr="00362654">
        <w:rPr>
          <w:rFonts w:ascii="Times New Roman" w:hAnsi="Times New Roman"/>
          <w:color w:val="auto"/>
          <w:lang w:val="sk-SK"/>
        </w:rPr>
        <w:t xml:space="preserve">Vláda SR v programovom vyhlásení vlády SR vyjadrila svoj zámer v plnom rozsahu využiť skutočnosť, že vodná doprava sa prvý raz dostala medzi dopravné priority financované </w:t>
      </w:r>
      <w:r w:rsidR="00E85CA1" w:rsidRPr="00362654">
        <w:rPr>
          <w:rFonts w:ascii="Times New Roman" w:hAnsi="Times New Roman"/>
          <w:color w:val="auto"/>
          <w:lang w:val="sk-SK"/>
        </w:rPr>
        <w:br/>
      </w:r>
      <w:r w:rsidRPr="00362654">
        <w:rPr>
          <w:rFonts w:ascii="Times New Roman" w:hAnsi="Times New Roman"/>
          <w:color w:val="auto"/>
          <w:lang w:val="sk-SK"/>
        </w:rPr>
        <w:t xml:space="preserve">z fondov EÚ. „Realizáciou projektov financovaných v rámci OPII sa zabezpečí rozvoj </w:t>
      </w:r>
      <w:r w:rsidR="00E85CA1" w:rsidRPr="00362654">
        <w:rPr>
          <w:rFonts w:ascii="Times New Roman" w:hAnsi="Times New Roman"/>
          <w:color w:val="auto"/>
          <w:lang w:val="sk-SK"/>
        </w:rPr>
        <w:br/>
      </w:r>
      <w:r w:rsidRPr="00362654">
        <w:rPr>
          <w:rFonts w:ascii="Times New Roman" w:hAnsi="Times New Roman"/>
          <w:color w:val="auto"/>
          <w:lang w:val="sk-SK"/>
        </w:rPr>
        <w:t>a modernizácia dunajských prístavov a zlepší splavnosť Dunaja. Aj tieto opatrenia môžu napomôcť príprave podmienok pre zriadenie národného vodného dopravcu,“ vyplýva z návrhu vládneho programu. V rámci OPII je pre projekty vyčlenených 379.235.295,- € (zdroje EÚ + národné spolufinancovanie).</w:t>
      </w:r>
      <w:r w:rsidRPr="00362654">
        <w:rPr>
          <w:color w:val="auto"/>
        </w:rPr>
        <w:t xml:space="preserve"> </w:t>
      </w:r>
      <w:r w:rsidRPr="00362654">
        <w:rPr>
          <w:rFonts w:ascii="Times New Roman" w:hAnsi="Times New Roman"/>
          <w:color w:val="auto"/>
          <w:lang w:val="sk-SK"/>
        </w:rPr>
        <w:t xml:space="preserve">Vodná doprava patrí medzi najekologickejšie formy dopravy. V SR sa z hľadiska dopravy využívajú prírodné vodné toky v dĺžke 250 kilometrov a umelé kanály v dĺžke 38,5 kilometrov. V súčasnosti na prepravu osôb a tovaru vyhovuje len rieka Dunaj a upravený dolný tok rieky Váh po obec Sereď. V SR má význam hlavne preprava nákladná (preprava ropných produktov, rúd, koncentrátov, hutníckeho koksu, stavebných surovín, poľnohospodárskych produktov). K hlavným problémom identifikovaným v rámci podsektora vodnej dopravy patria najmä úzke miesta na Dunajskej vodnej ceste, technický stav verejných </w:t>
      </w:r>
      <w:r w:rsidRPr="00362654">
        <w:rPr>
          <w:rFonts w:ascii="Times New Roman" w:hAnsi="Times New Roman"/>
          <w:color w:val="auto"/>
          <w:lang w:val="sk-SK"/>
        </w:rPr>
        <w:lastRenderedPageBreak/>
        <w:t>prístavov, nízky záujem o podnikanie v oblasti vodnej dopravy a vek lodného parku, klesajúci trend v lodnej nákladnej doprave a pod. Víziou a cieľom MDV SR v oblasti vodnej dopravy je moderná, bezpečná a integrovaná infraštruktúra a prevádzka vodnej dopravy.</w:t>
      </w:r>
    </w:p>
    <w:p w:rsidR="007D7077" w:rsidRPr="00362654" w:rsidRDefault="007D7077" w:rsidP="007D7077">
      <w:pPr>
        <w:rPr>
          <w:rFonts w:ascii="Times New Roman" w:hAnsi="Times New Roman"/>
          <w:color w:val="auto"/>
          <w:lang w:val="sk-SK"/>
        </w:rPr>
      </w:pPr>
      <w:r w:rsidRPr="00362654">
        <w:rPr>
          <w:rFonts w:ascii="Times New Roman" w:hAnsi="Times New Roman"/>
          <w:color w:val="auto"/>
          <w:lang w:val="sk-SK"/>
        </w:rPr>
        <w:t>Predkladaný dokument skúma tri okruhy otázok spojených so zriadením národného dopravcu vo vnútrozemskej vodnej doprave v SR, a to právne, ekonomické a technické. Kapitola venovaná analýze právnych otázok spojených so zriadením národného dopravcu vo vnútrozemskej vodnej doprave v SR vykresľuje súčasné právne prostredie SR, vymenúva a popisuje všetky právne predpisy</w:t>
      </w:r>
      <w:r w:rsidRPr="00362654">
        <w:rPr>
          <w:color w:val="auto"/>
        </w:rPr>
        <w:t xml:space="preserve"> </w:t>
      </w:r>
      <w:r w:rsidRPr="00362654">
        <w:rPr>
          <w:rFonts w:ascii="Times New Roman" w:hAnsi="Times New Roman"/>
          <w:color w:val="auto"/>
          <w:lang w:val="sk-SK"/>
        </w:rPr>
        <w:t xml:space="preserve">platné v SR z oblasti vnútrozemskej vodnej dopravy a súčasne dáva návrhy </w:t>
      </w:r>
      <w:r w:rsidR="00613F64" w:rsidRPr="00362654">
        <w:rPr>
          <w:rFonts w:ascii="Times New Roman" w:hAnsi="Times New Roman"/>
          <w:color w:val="auto"/>
          <w:lang w:val="sk-SK"/>
        </w:rPr>
        <w:t xml:space="preserve">a požiadavky na </w:t>
      </w:r>
      <w:r w:rsidRPr="00362654">
        <w:rPr>
          <w:rFonts w:ascii="Times New Roman" w:hAnsi="Times New Roman"/>
          <w:color w:val="auto"/>
          <w:lang w:val="sk-SK"/>
        </w:rPr>
        <w:t>zriadeni</w:t>
      </w:r>
      <w:r w:rsidR="00613F64" w:rsidRPr="00362654">
        <w:rPr>
          <w:rFonts w:ascii="Times New Roman" w:hAnsi="Times New Roman"/>
          <w:color w:val="auto"/>
          <w:lang w:val="sk-SK"/>
        </w:rPr>
        <w:t>e</w:t>
      </w:r>
      <w:r w:rsidRPr="00362654">
        <w:rPr>
          <w:rFonts w:ascii="Times New Roman" w:hAnsi="Times New Roman"/>
          <w:color w:val="auto"/>
          <w:lang w:val="sk-SK"/>
        </w:rPr>
        <w:t xml:space="preserve"> národného dopravcu vo vnútrozemskej vodnej doprave v SR. Kapitola venovaná analýze technických otázok spojených so zriadením národného dopravcu vo vnútrozemskej vodnej doprave v SR ponúka komplexný pohľad na zriadenie a ďalšiu prevádzku národného dopravcu vo vnútrozemskej vodnej doprave v SR. Uvádza definičné znaky národného dopravcu vo vnútrozemskej vodnej doprave, stanovuje technické a odborné podmienky existencie národného dopravcu vo vnútrozemskej vodnej doprave, súčasnú technickú vybavenosť lodného parku, požiadavky na rozvoj vodnej infraštruktúry v SR. Kapitola venovaná analýze ekonomických otázok spojených so zriadením národného dopravcu vo vnútrozemskej vodnej doprave v SR rieši otázky ohľadom financovania zriadenia a ďalšej prevádzky národného dopravcu vo vnútrozemskej vodnej doprave v SR, možnosti čerpania finančných prostriedkov z rôznych fondov EÚ, možnosť štátu spolufinancovať chod právnickej osoby národného dopravcu vo vnútrozemskej vodnej doprave v obmedzenom rozsahu – len ako úhrada za poskytovanie služieb vo všeobecnom hospodárskom záujme. V súvislosti s tým možno v dokumente nájsť informácie o prísnom a nekompromisnom postoji EÚ k poskytovaniu štátnej pomoci, a tým zvýhodňovaní určitého podniku na trhu. EÚ však dáva členským štátom možnosť podporiť podniky sídliace na ich území, a to poskytnutím minimálnej pomoci vo forme  úhrady za poskytovanie služieb vo všeobecnom hospodárskom záujme. Nielen z dôvodu povinnosti členského štátu EÚ notifikovať EK vždy, keď plánuje poskytnúť výhodu nejakému podniku sídliacemu na svojom území, ale aj vo všeobecnosti bude komunikácia s EK veľmi dôležitá a pri napĺňaní tohto bodu programového vyhlásenia vlády SR aj nevyhnutná. </w:t>
      </w:r>
    </w:p>
    <w:p w:rsidR="00613F64" w:rsidRPr="00362654" w:rsidRDefault="00613F64" w:rsidP="007D7077">
      <w:pPr>
        <w:rPr>
          <w:rFonts w:ascii="Times New Roman" w:hAnsi="Times New Roman"/>
          <w:color w:val="auto"/>
          <w:lang w:val="sk-SK"/>
        </w:rPr>
      </w:pPr>
    </w:p>
    <w:p w:rsidR="007D7077" w:rsidRPr="00362654" w:rsidRDefault="007D7077" w:rsidP="007D7077">
      <w:pPr>
        <w:rPr>
          <w:rFonts w:ascii="Times New Roman" w:hAnsi="Times New Roman"/>
          <w:color w:val="auto"/>
          <w:lang w:val="sk-SK"/>
        </w:rPr>
      </w:pPr>
    </w:p>
    <w:p w:rsidR="007D7077" w:rsidRPr="00362654" w:rsidRDefault="007D7077" w:rsidP="00321EB5">
      <w:pPr>
        <w:pStyle w:val="Odsekzoznamu"/>
        <w:numPr>
          <w:ilvl w:val="0"/>
          <w:numId w:val="53"/>
        </w:numPr>
        <w:spacing w:before="240" w:after="0" w:line="276" w:lineRule="auto"/>
        <w:ind w:left="284" w:hanging="284"/>
        <w:rPr>
          <w:rFonts w:ascii="Times New Roman" w:hAnsi="Times New Roman"/>
          <w:b/>
          <w:color w:val="auto"/>
          <w:sz w:val="28"/>
          <w:szCs w:val="28"/>
        </w:rPr>
      </w:pPr>
      <w:r w:rsidRPr="00362654">
        <w:rPr>
          <w:rFonts w:ascii="Times New Roman" w:hAnsi="Times New Roman"/>
          <w:b/>
          <w:color w:val="auto"/>
          <w:sz w:val="28"/>
          <w:szCs w:val="28"/>
        </w:rPr>
        <w:t>DETERMINÁCIA POJMU NÁRODNÝ DOPRAVCA VO VNÚTROZEMSKEJ VODNEJ DOPRAVE</w:t>
      </w:r>
    </w:p>
    <w:p w:rsidR="007D7077" w:rsidRPr="00362654" w:rsidRDefault="007D7077" w:rsidP="007D7077">
      <w:pPr>
        <w:pStyle w:val="Odsekzoznamu"/>
        <w:spacing w:before="240" w:after="0" w:line="276" w:lineRule="auto"/>
        <w:ind w:left="284"/>
        <w:rPr>
          <w:rFonts w:ascii="Times New Roman" w:hAnsi="Times New Roman"/>
          <w:b/>
          <w:color w:val="auto"/>
        </w:rPr>
      </w:pPr>
    </w:p>
    <w:p w:rsidR="007D7077" w:rsidRPr="00362654" w:rsidRDefault="007D7077" w:rsidP="00321EB5">
      <w:pPr>
        <w:pStyle w:val="Odsekzoznamu"/>
        <w:numPr>
          <w:ilvl w:val="0"/>
          <w:numId w:val="52"/>
        </w:numPr>
        <w:spacing w:after="0" w:line="276" w:lineRule="auto"/>
        <w:ind w:left="567" w:hanging="283"/>
        <w:rPr>
          <w:rFonts w:ascii="Times New Roman" w:hAnsi="Times New Roman"/>
          <w:b/>
          <w:color w:val="auto"/>
        </w:rPr>
      </w:pPr>
      <w:r w:rsidRPr="00362654">
        <w:rPr>
          <w:rFonts w:ascii="Times New Roman" w:hAnsi="Times New Roman"/>
          <w:b/>
          <w:color w:val="auto"/>
        </w:rPr>
        <w:t>VÝKLAD ZÁKLADNÝCH POJMOV VODNEJ DOPRAVY</w:t>
      </w:r>
    </w:p>
    <w:p w:rsidR="007D7077" w:rsidRPr="00362654" w:rsidRDefault="007D7077" w:rsidP="007D7077">
      <w:pPr>
        <w:pStyle w:val="Odsekzoznamu"/>
        <w:spacing w:after="0" w:line="276" w:lineRule="auto"/>
        <w:ind w:left="567"/>
        <w:rPr>
          <w:rFonts w:ascii="Times New Roman" w:hAnsi="Times New Roman"/>
          <w:b/>
          <w:color w:val="auto"/>
        </w:rPr>
      </w:pPr>
    </w:p>
    <w:p w:rsidR="007D7077" w:rsidRPr="00362654" w:rsidRDefault="007D7077" w:rsidP="00321EB5">
      <w:pPr>
        <w:pStyle w:val="Odsekzoznamu"/>
        <w:numPr>
          <w:ilvl w:val="1"/>
          <w:numId w:val="52"/>
        </w:numPr>
        <w:tabs>
          <w:tab w:val="left" w:pos="1134"/>
        </w:tabs>
        <w:spacing w:after="0" w:line="276" w:lineRule="auto"/>
        <w:ind w:left="851" w:hanging="283"/>
        <w:rPr>
          <w:rFonts w:ascii="Times New Roman" w:hAnsi="Times New Roman"/>
          <w:b/>
          <w:color w:val="auto"/>
        </w:rPr>
      </w:pPr>
      <w:r w:rsidRPr="00362654">
        <w:rPr>
          <w:rFonts w:ascii="Times New Roman" w:hAnsi="Times New Roman"/>
          <w:b/>
          <w:color w:val="auto"/>
        </w:rPr>
        <w:t>Vodná doprava</w:t>
      </w:r>
    </w:p>
    <w:p w:rsidR="007D7077" w:rsidRPr="00362654" w:rsidRDefault="007D7077" w:rsidP="007D7077">
      <w:pPr>
        <w:ind w:firstLine="709"/>
        <w:rPr>
          <w:rFonts w:ascii="Times New Roman" w:hAnsi="Times New Roman"/>
          <w:color w:val="auto"/>
          <w:lang w:val="sk-SK"/>
        </w:rPr>
      </w:pPr>
      <w:r w:rsidRPr="00362654">
        <w:rPr>
          <w:rFonts w:ascii="Times New Roman" w:hAnsi="Times New Roman"/>
          <w:color w:val="auto"/>
          <w:lang w:val="sk-SK"/>
        </w:rPr>
        <w:tab/>
        <w:t xml:space="preserve">Pojem vodnej dopravy je v právnom poriadku SR zadefinovaný v ustanovení § 7 zákona č. 338/2000 Z. z. o vnútrozemskej plavbe a o zmene a doplnení niektorých zákonov v znení neskorších predpisov (ďalej len „ZVP“) ako preprava tovaru a osôb plavidlami na vodných </w:t>
      </w:r>
      <w:r w:rsidRPr="00362654">
        <w:rPr>
          <w:rFonts w:ascii="Times New Roman" w:hAnsi="Times New Roman"/>
          <w:color w:val="auto"/>
          <w:lang w:val="sk-SK"/>
        </w:rPr>
        <w:lastRenderedPageBreak/>
        <w:t>cestách na účely podnikania aj vtedy, ak toto podnikanie nie je vykonávané pravidelne. Podnikanie vo vodnej doprave je subsidiárne upravené v zákone č. 513/1991 Zb. obchodný zákonník v znení neskorších predpisov a ďalšími právnymi predpismi obchodného práva. Vodná doprava môže mať charakter verejnej vodnej dopravy alebo neverejnej vodnej dopravy. V rámci tohto analytického dokumentu sa zameriame na verejnú vodnú dopravu, čo je organizovaná preprava osôb (osobná lodná doprava) a tovaru pre cudziu potrebu (nákladná lodná doprava) po vodných cestách a v územných obvodoch verejných prístavov, ktorá sa vykonáva za úhradu</w:t>
      </w:r>
      <w:r w:rsidRPr="00362654">
        <w:rPr>
          <w:rStyle w:val="Odkaznapoznmkupodiarou"/>
          <w:rFonts w:ascii="Times New Roman" w:hAnsi="Times New Roman"/>
          <w:color w:val="auto"/>
          <w:lang w:val="sk-SK"/>
        </w:rPr>
        <w:footnoteReference w:id="1"/>
      </w:r>
      <w:r w:rsidRPr="00362654">
        <w:rPr>
          <w:rFonts w:ascii="Times New Roman" w:hAnsi="Times New Roman"/>
          <w:color w:val="auto"/>
          <w:lang w:val="sk-SK"/>
        </w:rPr>
        <w:t xml:space="preserve">. Ako ďalej z tohto analytického dokumentu vyplynie, národný dopravca vo vnútrozemskej vodnej doprave v podmienkach SR by sa mal špecializovať na osobnú lodnú dopravu. Verejná vodná doprava na vodnej ceste môže byť vnútroštátna alebo medzinárodná. Rovnako je potrebné uviesť, že v tomto dokumente sa budeme venovať výlučne prevádzke plavidiel na vnútrozemských vodných cestách a v prístavoch vrátane činností súvisiacich s touto prevádzkou, a teda nie námornej plavbe ako je definovaná v zákone č. 435/2000 Z. z. o námornej plavbe v znení neskorších predpisov. </w:t>
      </w:r>
    </w:p>
    <w:p w:rsidR="007D7077" w:rsidRPr="00362654" w:rsidRDefault="007D7077" w:rsidP="007D7077">
      <w:pPr>
        <w:ind w:firstLine="284"/>
        <w:rPr>
          <w:rFonts w:ascii="Times New Roman" w:hAnsi="Times New Roman"/>
          <w:color w:val="auto"/>
          <w:lang w:val="sk-SK"/>
        </w:rPr>
      </w:pPr>
    </w:p>
    <w:p w:rsidR="007D7077" w:rsidRPr="00362654" w:rsidRDefault="007D7077" w:rsidP="00321EB5">
      <w:pPr>
        <w:pStyle w:val="Odsekzoznamu"/>
        <w:numPr>
          <w:ilvl w:val="1"/>
          <w:numId w:val="52"/>
        </w:numPr>
        <w:tabs>
          <w:tab w:val="left" w:pos="1134"/>
        </w:tabs>
        <w:spacing w:after="0" w:line="276" w:lineRule="auto"/>
        <w:ind w:left="851" w:hanging="284"/>
        <w:rPr>
          <w:rFonts w:ascii="Times New Roman" w:hAnsi="Times New Roman"/>
          <w:b/>
          <w:color w:val="auto"/>
        </w:rPr>
      </w:pPr>
      <w:r w:rsidRPr="00362654">
        <w:rPr>
          <w:rFonts w:ascii="Times New Roman" w:hAnsi="Times New Roman"/>
          <w:b/>
          <w:color w:val="auto"/>
        </w:rPr>
        <w:t>Vnútrozemská vodná cesta</w:t>
      </w:r>
    </w:p>
    <w:p w:rsidR="007D7077" w:rsidRPr="00362654" w:rsidRDefault="007D7077" w:rsidP="007D7077">
      <w:pPr>
        <w:ind w:firstLine="360"/>
        <w:rPr>
          <w:rFonts w:ascii="Times New Roman" w:hAnsi="Times New Roman"/>
          <w:color w:val="auto"/>
          <w:lang w:val="sk-SK"/>
        </w:rPr>
      </w:pPr>
      <w:r w:rsidRPr="00362654">
        <w:rPr>
          <w:rFonts w:ascii="Times New Roman" w:hAnsi="Times New Roman"/>
          <w:color w:val="auto"/>
          <w:lang w:val="sk-SK"/>
        </w:rPr>
        <w:tab/>
        <w:t xml:space="preserve">V zmysle ustanovenia § 2 písmena b) ZVP je vnútrozemskou vodnou cestou vodný tok alebo iná vodná plocha, ako sú povrchové, podzemné a banské vody, ktoré sú splavné pre daný typ plavidla a na ktorých nie je plavba zakázaná. </w:t>
      </w:r>
    </w:p>
    <w:p w:rsidR="007D7077" w:rsidRPr="00362654" w:rsidRDefault="007D7077" w:rsidP="007D7077">
      <w:pPr>
        <w:ind w:firstLine="360"/>
        <w:rPr>
          <w:rFonts w:ascii="Times New Roman" w:hAnsi="Times New Roman"/>
          <w:color w:val="auto"/>
          <w:lang w:val="sk-SK"/>
        </w:rPr>
      </w:pPr>
    </w:p>
    <w:p w:rsidR="007D7077" w:rsidRPr="00362654" w:rsidRDefault="007D7077" w:rsidP="00321EB5">
      <w:pPr>
        <w:pStyle w:val="Odsekzoznamu"/>
        <w:numPr>
          <w:ilvl w:val="2"/>
          <w:numId w:val="52"/>
        </w:numPr>
        <w:spacing w:after="0" w:line="276" w:lineRule="auto"/>
        <w:ind w:left="1134" w:hanging="283"/>
        <w:rPr>
          <w:rFonts w:ascii="Times New Roman" w:hAnsi="Times New Roman"/>
          <w:b/>
          <w:color w:val="auto"/>
        </w:rPr>
      </w:pPr>
      <w:r w:rsidRPr="00362654">
        <w:rPr>
          <w:rFonts w:ascii="Times New Roman" w:hAnsi="Times New Roman"/>
          <w:b/>
          <w:color w:val="auto"/>
        </w:rPr>
        <w:t>Vodná cesta Dunaj</w:t>
      </w:r>
    </w:p>
    <w:p w:rsidR="007D7077" w:rsidRPr="00362654" w:rsidRDefault="007D7077" w:rsidP="007D7077">
      <w:pPr>
        <w:ind w:firstLine="284"/>
        <w:rPr>
          <w:rFonts w:ascii="Times New Roman" w:hAnsi="Times New Roman"/>
          <w:color w:val="auto"/>
          <w:lang w:val="sk-SK"/>
        </w:rPr>
      </w:pPr>
      <w:r w:rsidRPr="00362654">
        <w:rPr>
          <w:rFonts w:ascii="Times New Roman" w:hAnsi="Times New Roman"/>
          <w:color w:val="auto"/>
          <w:lang w:val="sk-SK"/>
        </w:rPr>
        <w:tab/>
        <w:t>Dunaj je druhou najdlhšou európskou riekou tečúcou krajinami strednej a juhovýchodnej Európy. Pramení z dvoch zdrojníc (Breg a Brigach) v pohorí Schwarzwald, preteká, resp. dotýka sa územia dokopy až desiatich podunajských štátov a do Čierneho mora Dunaj ústi v Rumunsku. Z územia Rakúskej republiky na územie SR Dunaj vstupuje do rieky Morava pod devínskym hradom na 1880,2 rkm.</w:t>
      </w:r>
      <w:r w:rsidRPr="00362654">
        <w:rPr>
          <w:rFonts w:ascii="Times New Roman" w:hAnsi="Times New Roman"/>
          <w:color w:val="auto"/>
        </w:rPr>
        <w:t xml:space="preserve"> </w:t>
      </w:r>
      <w:r w:rsidRPr="00362654">
        <w:rPr>
          <w:rFonts w:ascii="Times New Roman" w:hAnsi="Times New Roman"/>
          <w:color w:val="auto"/>
          <w:lang w:val="sk-SK"/>
        </w:rPr>
        <w:t>Územie SR Dunaj opúšťa pri ústí rieky Ipeľ nad maďarským mestom Szob v 1708,2 rkm. Z celkovej dĺžky 172 kilometrov je teda výlučne slovenským úsekom (oboma brehmi) iba v dĺžke 22,5 kilometrov, pričom ostatné časti sú pohraničné.</w:t>
      </w:r>
    </w:p>
    <w:p w:rsidR="007D7077" w:rsidRPr="00362654" w:rsidRDefault="007D7077" w:rsidP="007D7077">
      <w:pPr>
        <w:ind w:firstLine="284"/>
        <w:rPr>
          <w:rFonts w:ascii="Times New Roman" w:hAnsi="Times New Roman"/>
          <w:color w:val="auto"/>
          <w:lang w:val="sk-SK"/>
        </w:rPr>
      </w:pPr>
      <w:r w:rsidRPr="00362654">
        <w:rPr>
          <w:rFonts w:ascii="Times New Roman" w:hAnsi="Times New Roman"/>
          <w:color w:val="auto"/>
          <w:lang w:val="sk-SK"/>
        </w:rPr>
        <w:tab/>
        <w:t>Z hľadiska plavby je jednou z najdôležitejších európskych vnútrozemských vodných ciest.</w:t>
      </w:r>
      <w:r w:rsidRPr="00362654">
        <w:rPr>
          <w:rFonts w:ascii="Times New Roman" w:hAnsi="Times New Roman"/>
          <w:color w:val="auto"/>
        </w:rPr>
        <w:t xml:space="preserve"> </w:t>
      </w:r>
      <w:r w:rsidRPr="00362654">
        <w:rPr>
          <w:rFonts w:ascii="Times New Roman" w:hAnsi="Times New Roman"/>
          <w:color w:val="auto"/>
          <w:lang w:val="sk-SK"/>
        </w:rPr>
        <w:t>Je dôležitou súčasťou vnútrokontinentálnej transeurópskej magistrálnej trasy medzi Čiernym morom a Atlantickým oceánom, resp. jeho okrajovým Severným morom.</w:t>
      </w:r>
      <w:r w:rsidRPr="00362654">
        <w:rPr>
          <w:rFonts w:ascii="Times New Roman" w:hAnsi="Times New Roman"/>
          <w:color w:val="auto"/>
        </w:rPr>
        <w:t xml:space="preserve"> </w:t>
      </w:r>
      <w:r w:rsidRPr="00362654">
        <w:rPr>
          <w:rFonts w:ascii="Times New Roman" w:hAnsi="Times New Roman"/>
          <w:color w:val="auto"/>
          <w:lang w:val="sk-SK"/>
        </w:rPr>
        <w:t xml:space="preserve">Spolu so splavnými riekami a prieplavmi v povodiach Rýna a Seiny je na trase jednej z dvoch hlavných </w:t>
      </w:r>
      <w:r w:rsidRPr="00362654">
        <w:rPr>
          <w:rFonts w:ascii="Times New Roman" w:hAnsi="Times New Roman"/>
          <w:color w:val="auto"/>
          <w:lang w:val="sk-SK"/>
        </w:rPr>
        <w:lastRenderedPageBreak/>
        <w:t>európskych vnútrokontinentálnych transverzál, ktorá má podľa AGN označenie E 80.</w:t>
      </w:r>
      <w:r w:rsidRPr="00362654">
        <w:rPr>
          <w:rFonts w:ascii="Times New Roman" w:hAnsi="Times New Roman"/>
          <w:color w:val="auto"/>
        </w:rPr>
        <w:t xml:space="preserve"> </w:t>
      </w:r>
      <w:r w:rsidRPr="00362654">
        <w:rPr>
          <w:rFonts w:ascii="Times New Roman" w:hAnsi="Times New Roman"/>
          <w:color w:val="auto"/>
          <w:lang w:val="sk-SK"/>
        </w:rPr>
        <w:t xml:space="preserve">Pre malú plavbu je splavný v dĺžke 2 588 kilometrov už od bavorského mesta Ulm, pre veľkú obchodnú plavbu je splavný v dĺžke 2 415 kilometrov od nemeckého prístavu Kelheim. Z technického a nautického hľadiska je podľa AGN centrálna trasa dunajskej vodnej cesty priechodná pre lode a lodné zostavy v klasifikačných triedach Vb až VII. Dunaj sa v súčasnosti využíva na prepravu hromadného, kusového, tekutého nákladu, vrátane intermodálnych prepravných nákladových jednotiek (kontajnery, kolesová technika a iné). </w:t>
      </w:r>
    </w:p>
    <w:p w:rsidR="007D7077" w:rsidRPr="00362654" w:rsidRDefault="007D7077" w:rsidP="007D7077">
      <w:pPr>
        <w:ind w:firstLine="284"/>
        <w:rPr>
          <w:rFonts w:ascii="Times New Roman" w:hAnsi="Times New Roman"/>
          <w:color w:val="auto"/>
          <w:lang w:val="sk-SK"/>
        </w:rPr>
      </w:pPr>
    </w:p>
    <w:p w:rsidR="007D7077" w:rsidRPr="00362654" w:rsidRDefault="007D7077" w:rsidP="00321EB5">
      <w:pPr>
        <w:pStyle w:val="Odsekzoznamu"/>
        <w:numPr>
          <w:ilvl w:val="2"/>
          <w:numId w:val="52"/>
        </w:numPr>
        <w:spacing w:after="0" w:line="276" w:lineRule="auto"/>
        <w:ind w:left="1134" w:hanging="283"/>
        <w:rPr>
          <w:rFonts w:ascii="Times New Roman" w:hAnsi="Times New Roman"/>
          <w:color w:val="auto"/>
        </w:rPr>
      </w:pPr>
      <w:r w:rsidRPr="00362654">
        <w:rPr>
          <w:rFonts w:ascii="Times New Roman" w:hAnsi="Times New Roman"/>
          <w:b/>
          <w:color w:val="auto"/>
        </w:rPr>
        <w:t>Vodná cesta Váh</w:t>
      </w:r>
    </w:p>
    <w:p w:rsidR="007D7077" w:rsidRPr="00362654" w:rsidRDefault="007D7077" w:rsidP="007D7077">
      <w:pPr>
        <w:ind w:firstLine="284"/>
        <w:rPr>
          <w:rFonts w:ascii="Times New Roman" w:hAnsi="Times New Roman"/>
          <w:color w:val="auto"/>
          <w:lang w:val="sk-SK"/>
        </w:rPr>
      </w:pPr>
      <w:r w:rsidRPr="00362654">
        <w:rPr>
          <w:rFonts w:ascii="Times New Roman" w:hAnsi="Times New Roman"/>
          <w:color w:val="auto"/>
          <w:lang w:val="sk-SK"/>
        </w:rPr>
        <w:tab/>
        <w:t>Váh je najväčšou a zároveň aj najdlhšou slovenskou riekou (403 kilometrov). Svojím povodím (19 696 km</w:t>
      </w:r>
      <w:r w:rsidRPr="00362654">
        <w:rPr>
          <w:rFonts w:ascii="Times New Roman" w:hAnsi="Times New Roman"/>
          <w:color w:val="auto"/>
          <w:vertAlign w:val="superscript"/>
          <w:lang w:val="sk-SK"/>
        </w:rPr>
        <w:t>2</w:t>
      </w:r>
      <w:r w:rsidRPr="00362654">
        <w:rPr>
          <w:rFonts w:ascii="Times New Roman" w:hAnsi="Times New Roman"/>
          <w:color w:val="auto"/>
          <w:lang w:val="sk-SK"/>
        </w:rPr>
        <w:t>) zaberá až 40 % z celkového územia SR (49 035 km</w:t>
      </w:r>
      <w:r w:rsidRPr="00362654">
        <w:rPr>
          <w:rFonts w:ascii="Times New Roman" w:hAnsi="Times New Roman"/>
          <w:color w:val="auto"/>
          <w:vertAlign w:val="superscript"/>
          <w:lang w:val="sk-SK"/>
        </w:rPr>
        <w:t>2</w:t>
      </w:r>
      <w:r w:rsidRPr="00362654">
        <w:rPr>
          <w:rFonts w:ascii="Times New Roman" w:hAnsi="Times New Roman"/>
          <w:color w:val="auto"/>
          <w:lang w:val="sk-SK"/>
        </w:rPr>
        <w:t xml:space="preserve">). Pramení v Liptove ako sútok Bieleho Váhu a Čierneho Váhu pri obci Kráľova Lehota v nadmorskej výške 665 metrov nad morom. </w:t>
      </w:r>
    </w:p>
    <w:p w:rsidR="007D7077" w:rsidRPr="00362654" w:rsidRDefault="007D7077" w:rsidP="007D7077">
      <w:pPr>
        <w:ind w:firstLine="284"/>
        <w:rPr>
          <w:rFonts w:ascii="Times New Roman" w:hAnsi="Times New Roman"/>
          <w:color w:val="auto"/>
          <w:lang w:val="sk-SK"/>
        </w:rPr>
      </w:pPr>
      <w:r w:rsidRPr="00362654">
        <w:rPr>
          <w:rFonts w:ascii="Times New Roman" w:hAnsi="Times New Roman"/>
          <w:color w:val="auto"/>
          <w:lang w:val="sk-SK"/>
        </w:rPr>
        <w:tab/>
        <w:t xml:space="preserve">Z hľadiska siete vnútrozemských vodných ciest nachádzajúcich sa na území SR sa vodná cesta Váh napája v meste Komárno v 0,00 rkm v ústí vodného toku Váh do vodného toku Dunaj v jeho 1765,800 rkm. Váh je zaradený medzi sledované vodné cesty na úseku Váhu od 0,00 rkm po 70,00 rkm klasifikačná trieda VIa. Výhľadovo sledované vodné cesty sú na úseku Váhu od 70,00 rkm po 240,00 rkm klasifikačné triedy Va a Vb, a na prepojení Váhu a rieky Odry, klasifikačné triedy Va a Vb a rieky Nitra v úseku od zaústenia do Váhu po mesto Nitra, klasifikačná trieda Va. </w:t>
      </w:r>
    </w:p>
    <w:p w:rsidR="007D7077" w:rsidRPr="00362654" w:rsidRDefault="007D7077" w:rsidP="007D7077">
      <w:pPr>
        <w:ind w:firstLine="284"/>
        <w:rPr>
          <w:rFonts w:ascii="Times New Roman" w:hAnsi="Times New Roman"/>
          <w:color w:val="auto"/>
          <w:lang w:val="sk-SK"/>
        </w:rPr>
      </w:pPr>
      <w:r w:rsidRPr="00362654">
        <w:rPr>
          <w:rFonts w:ascii="Times New Roman" w:hAnsi="Times New Roman"/>
          <w:color w:val="auto"/>
          <w:lang w:val="sk-SK"/>
        </w:rPr>
        <w:tab/>
        <w:t xml:space="preserve">Vážska vodná cesta je zahrnutá v </w:t>
      </w:r>
      <w:r w:rsidRPr="00362654">
        <w:rPr>
          <w:rFonts w:ascii="Times New Roman" w:hAnsi="Times New Roman"/>
          <w:bCs/>
          <w:color w:val="auto"/>
          <w:lang w:val="sk-SK"/>
        </w:rPr>
        <w:t xml:space="preserve">AGN </w:t>
      </w:r>
      <w:r w:rsidRPr="00362654">
        <w:rPr>
          <w:rFonts w:ascii="Times New Roman" w:hAnsi="Times New Roman"/>
          <w:color w:val="auto"/>
          <w:lang w:val="sk-SK"/>
        </w:rPr>
        <w:t xml:space="preserve">pod číslom </w:t>
      </w:r>
      <w:r w:rsidRPr="00362654">
        <w:rPr>
          <w:rFonts w:ascii="Times New Roman" w:hAnsi="Times New Roman"/>
          <w:bCs/>
          <w:color w:val="auto"/>
          <w:lang w:val="sk-SK"/>
        </w:rPr>
        <w:t xml:space="preserve">E 81 a </w:t>
      </w:r>
      <w:r w:rsidRPr="00362654">
        <w:rPr>
          <w:rFonts w:ascii="Times New Roman" w:hAnsi="Times New Roman"/>
          <w:color w:val="auto"/>
          <w:lang w:val="sk-SK"/>
        </w:rPr>
        <w:t xml:space="preserve">je súčasťou </w:t>
      </w:r>
      <w:r w:rsidRPr="00362654">
        <w:rPr>
          <w:rFonts w:ascii="Times New Roman" w:hAnsi="Times New Roman"/>
          <w:bCs/>
          <w:color w:val="auto"/>
          <w:lang w:val="sk-SK"/>
        </w:rPr>
        <w:t>Core Network Corridors Ten-T</w:t>
      </w:r>
      <w:r w:rsidRPr="00362654">
        <w:rPr>
          <w:rFonts w:ascii="Times New Roman" w:hAnsi="Times New Roman"/>
          <w:color w:val="auto"/>
          <w:lang w:val="sk-SK"/>
        </w:rPr>
        <w:t xml:space="preserve">, ktorý vhodne prepája medzinárodné koridory, a to Dunajsko − Rýnsky koridor s koridorom Baltsko − Jadranským. Umožňuje tak tovar, smerujúci po Dunajskej vodnej ceste </w:t>
      </w:r>
      <w:r w:rsidR="00E85CA1" w:rsidRPr="00362654">
        <w:rPr>
          <w:rFonts w:ascii="Times New Roman" w:hAnsi="Times New Roman"/>
          <w:color w:val="auto"/>
          <w:lang w:val="sk-SK"/>
        </w:rPr>
        <w:br/>
      </w:r>
      <w:r w:rsidRPr="00362654">
        <w:rPr>
          <w:rFonts w:ascii="Times New Roman" w:hAnsi="Times New Roman"/>
          <w:color w:val="auto"/>
          <w:lang w:val="sk-SK"/>
        </w:rPr>
        <w:t>z juhovýchodného smeru na severnú vetvu koridoru Balticko − Jadranského previesť vodnou cestou až na sever SR, prípadne po dokončení prepojenia s riekou Odra až na územie Poľskej republiky</w:t>
      </w:r>
      <w:r w:rsidRPr="00362654">
        <w:rPr>
          <w:color w:val="auto"/>
        </w:rPr>
        <w:t xml:space="preserve"> </w:t>
      </w:r>
      <w:r w:rsidRPr="00362654">
        <w:rPr>
          <w:rFonts w:ascii="Times New Roman" w:hAnsi="Times New Roman"/>
          <w:color w:val="auto"/>
          <w:lang w:val="sk-SK"/>
        </w:rPr>
        <w:t>s vyústením na Baltické more.</w:t>
      </w:r>
    </w:p>
    <w:p w:rsidR="007D7077" w:rsidRPr="00362654" w:rsidRDefault="007D7077" w:rsidP="007D7077">
      <w:pPr>
        <w:ind w:firstLine="284"/>
        <w:rPr>
          <w:rFonts w:ascii="Times New Roman" w:hAnsi="Times New Roman"/>
          <w:color w:val="auto"/>
          <w:lang w:val="sk-SK"/>
        </w:rPr>
      </w:pPr>
    </w:p>
    <w:p w:rsidR="007D7077" w:rsidRPr="00362654" w:rsidRDefault="007D7077" w:rsidP="00321EB5">
      <w:pPr>
        <w:pStyle w:val="Odsekzoznamu"/>
        <w:numPr>
          <w:ilvl w:val="1"/>
          <w:numId w:val="52"/>
        </w:numPr>
        <w:tabs>
          <w:tab w:val="left" w:pos="993"/>
          <w:tab w:val="left" w:pos="1276"/>
          <w:tab w:val="left" w:pos="1843"/>
        </w:tabs>
        <w:spacing w:after="0" w:line="276" w:lineRule="auto"/>
        <w:ind w:left="851" w:hanging="284"/>
        <w:rPr>
          <w:rFonts w:ascii="Times New Roman" w:hAnsi="Times New Roman"/>
          <w:b/>
          <w:color w:val="auto"/>
        </w:rPr>
      </w:pPr>
      <w:r w:rsidRPr="00362654">
        <w:rPr>
          <w:rFonts w:ascii="Times New Roman" w:hAnsi="Times New Roman"/>
          <w:b/>
          <w:color w:val="auto"/>
        </w:rPr>
        <w:t>Vnútrozemské prístavy a prekladiská v SR</w:t>
      </w:r>
    </w:p>
    <w:p w:rsidR="007D7077" w:rsidRPr="00362654" w:rsidRDefault="007D7077" w:rsidP="007D7077">
      <w:pPr>
        <w:tabs>
          <w:tab w:val="left" w:pos="284"/>
          <w:tab w:val="left" w:pos="993"/>
          <w:tab w:val="left" w:pos="1276"/>
          <w:tab w:val="left" w:pos="1843"/>
        </w:tabs>
        <w:rPr>
          <w:rFonts w:ascii="Times New Roman" w:hAnsi="Times New Roman"/>
          <w:color w:val="auto"/>
          <w:lang w:val="sk-SK"/>
        </w:rPr>
      </w:pPr>
      <w:r w:rsidRPr="00362654">
        <w:rPr>
          <w:rFonts w:ascii="Times New Roman" w:hAnsi="Times New Roman"/>
          <w:color w:val="auto"/>
          <w:lang w:val="sk-SK"/>
        </w:rPr>
        <w:t>Vnútrozemské prístavy medzinárodného významu v súlade s pravidlami AGN musia spĺňať určité technické a prevádzkové kritéria. V SR sú tri prístavy, ležiace na vodnej ceste Dunaj, ktoré sú v zmysle dokumentu AGN zaradené ako vnútrozemské prístavy medzinárodného významu. Sú to Bratislava, Komárno a Štúrovo.</w:t>
      </w:r>
      <w:r w:rsidRPr="00362654">
        <w:rPr>
          <w:rFonts w:ascii="Times New Roman" w:hAnsi="Times New Roman"/>
          <w:color w:val="auto"/>
        </w:rPr>
        <w:t xml:space="preserve"> </w:t>
      </w:r>
      <w:r w:rsidRPr="00362654">
        <w:rPr>
          <w:rFonts w:ascii="Times New Roman" w:hAnsi="Times New Roman"/>
          <w:color w:val="auto"/>
          <w:lang w:val="sk-SK"/>
        </w:rPr>
        <w:t xml:space="preserve">Prístav Bratislava je z uvedených troch svojím vybavením i polohou najväčší a najvýznamnejší. Prevádzka a používanie prístavov sa spravuje ustanoveniami § 5 ZVP, kde je pojem a účel prístavu aj charakterizovaný ako vymedzené územie vrátane vodnej časti, stavieb a zariadení, ktoré slúžia na prekladanie, skladovanie, opracovanie </w:t>
      </w:r>
      <w:r w:rsidR="00E85CA1" w:rsidRPr="00362654">
        <w:rPr>
          <w:rFonts w:ascii="Times New Roman" w:hAnsi="Times New Roman"/>
          <w:color w:val="auto"/>
          <w:lang w:val="sk-SK"/>
        </w:rPr>
        <w:br/>
      </w:r>
      <w:r w:rsidRPr="00362654">
        <w:rPr>
          <w:rFonts w:ascii="Times New Roman" w:hAnsi="Times New Roman"/>
          <w:color w:val="auto"/>
          <w:lang w:val="sk-SK"/>
        </w:rPr>
        <w:t>a dopravu tovarov, naloďovanie a vyloďovanie cestujúcich a ochranu plavidiel pri prechode ľadochodov a povodňových prietokov, ako aj na vykonávanie činností súvisiacich s prevádzkou plavidiel a ich opravou, rekonštrukciou alebo stavbou.</w:t>
      </w:r>
    </w:p>
    <w:p w:rsidR="007D7077" w:rsidRPr="00362654" w:rsidRDefault="007D7077" w:rsidP="007D7077">
      <w:pPr>
        <w:tabs>
          <w:tab w:val="left" w:pos="284"/>
          <w:tab w:val="left" w:pos="993"/>
          <w:tab w:val="left" w:pos="1276"/>
          <w:tab w:val="left" w:pos="1843"/>
        </w:tabs>
        <w:rPr>
          <w:rFonts w:ascii="Times New Roman" w:hAnsi="Times New Roman"/>
          <w:color w:val="auto"/>
          <w:lang w:val="sk-SK"/>
        </w:rPr>
      </w:pPr>
    </w:p>
    <w:p w:rsidR="00861791" w:rsidRPr="00362654" w:rsidRDefault="00861791" w:rsidP="007D7077">
      <w:pPr>
        <w:tabs>
          <w:tab w:val="left" w:pos="284"/>
          <w:tab w:val="left" w:pos="993"/>
          <w:tab w:val="left" w:pos="1276"/>
          <w:tab w:val="left" w:pos="1843"/>
        </w:tabs>
        <w:rPr>
          <w:rFonts w:ascii="Times New Roman" w:hAnsi="Times New Roman"/>
          <w:color w:val="auto"/>
          <w:lang w:val="sk-SK"/>
        </w:rPr>
      </w:pPr>
    </w:p>
    <w:p w:rsidR="00861791" w:rsidRPr="00362654" w:rsidRDefault="00861791" w:rsidP="007D7077">
      <w:pPr>
        <w:tabs>
          <w:tab w:val="left" w:pos="284"/>
          <w:tab w:val="left" w:pos="993"/>
          <w:tab w:val="left" w:pos="1276"/>
          <w:tab w:val="left" w:pos="1843"/>
        </w:tabs>
        <w:rPr>
          <w:rFonts w:ascii="Times New Roman" w:hAnsi="Times New Roman"/>
          <w:color w:val="auto"/>
          <w:lang w:val="sk-SK"/>
        </w:rPr>
      </w:pPr>
    </w:p>
    <w:p w:rsidR="007D7077" w:rsidRPr="00362654" w:rsidRDefault="007D7077" w:rsidP="00321EB5">
      <w:pPr>
        <w:pStyle w:val="Odsekzoznamu"/>
        <w:numPr>
          <w:ilvl w:val="1"/>
          <w:numId w:val="52"/>
        </w:numPr>
        <w:tabs>
          <w:tab w:val="left" w:pos="284"/>
          <w:tab w:val="left" w:pos="993"/>
          <w:tab w:val="left" w:pos="1276"/>
          <w:tab w:val="left" w:pos="1843"/>
        </w:tabs>
        <w:spacing w:after="0" w:line="276" w:lineRule="auto"/>
        <w:ind w:left="851" w:hanging="284"/>
        <w:rPr>
          <w:rFonts w:ascii="Times New Roman" w:hAnsi="Times New Roman"/>
          <w:b/>
          <w:color w:val="auto"/>
        </w:rPr>
      </w:pPr>
      <w:r w:rsidRPr="00362654">
        <w:rPr>
          <w:rFonts w:ascii="Times New Roman" w:hAnsi="Times New Roman"/>
          <w:b/>
          <w:color w:val="auto"/>
        </w:rPr>
        <w:t>Dopravca</w:t>
      </w:r>
    </w:p>
    <w:p w:rsidR="007D7077" w:rsidRPr="00362654" w:rsidRDefault="007D7077" w:rsidP="007D7077">
      <w:pPr>
        <w:tabs>
          <w:tab w:val="left" w:pos="284"/>
          <w:tab w:val="left" w:pos="567"/>
        </w:tabs>
        <w:ind w:firstLine="567"/>
        <w:rPr>
          <w:rFonts w:ascii="Times New Roman" w:hAnsi="Times New Roman"/>
          <w:color w:val="auto"/>
          <w:lang w:val="sk-SK"/>
        </w:rPr>
      </w:pPr>
      <w:r w:rsidRPr="00362654">
        <w:rPr>
          <w:rFonts w:ascii="Times New Roman" w:hAnsi="Times New Roman"/>
          <w:color w:val="auto"/>
          <w:lang w:val="sk-SK"/>
        </w:rPr>
        <w:tab/>
        <w:t>Dopravca (z angl. carrier) je podľa technickej normy STN 018500</w:t>
      </w:r>
      <w:r w:rsidRPr="00362654">
        <w:rPr>
          <w:rFonts w:ascii="Times New Roman" w:hAnsi="Times New Roman"/>
          <w:color w:val="auto"/>
        </w:rPr>
        <w:t xml:space="preserve"> </w:t>
      </w:r>
      <w:r w:rsidRPr="00362654">
        <w:rPr>
          <w:rFonts w:ascii="Times New Roman" w:hAnsi="Times New Roman"/>
          <w:i/>
          <w:color w:val="auto"/>
          <w:lang w:val="sk-SK"/>
        </w:rPr>
        <w:t xml:space="preserve">Základné názvoslovie </w:t>
      </w:r>
      <w:r w:rsidR="00E85CA1" w:rsidRPr="00362654">
        <w:rPr>
          <w:rFonts w:ascii="Times New Roman" w:hAnsi="Times New Roman"/>
          <w:i/>
          <w:color w:val="auto"/>
          <w:lang w:val="sk-SK"/>
        </w:rPr>
        <w:br/>
      </w:r>
      <w:r w:rsidRPr="00362654">
        <w:rPr>
          <w:rFonts w:ascii="Times New Roman" w:hAnsi="Times New Roman"/>
          <w:i/>
          <w:color w:val="auto"/>
          <w:lang w:val="sk-SK"/>
        </w:rPr>
        <w:t>v doprave</w:t>
      </w:r>
      <w:r w:rsidRPr="00362654">
        <w:rPr>
          <w:rFonts w:ascii="Times New Roman" w:hAnsi="Times New Roman"/>
          <w:color w:val="auto"/>
          <w:lang w:val="sk-SK"/>
        </w:rPr>
        <w:t xml:space="preserve"> fyzická alebo právnická osoba prevádzkujúca dopravu pre cudziu alebo vlastnú potrebu. Podľa ustanovenia § 7 odseku 5 ZVP je dopravcom podnikateľ, ktorý vykonáva verejnú vodnú dopravu na základe licencie, ktorú udeľuje MDV SR a to za podmienky, že ide </w:t>
      </w:r>
      <w:r w:rsidR="00E85CA1" w:rsidRPr="00362654">
        <w:rPr>
          <w:rFonts w:ascii="Times New Roman" w:hAnsi="Times New Roman"/>
          <w:color w:val="auto"/>
          <w:lang w:val="sk-SK"/>
        </w:rPr>
        <w:br/>
      </w:r>
      <w:r w:rsidRPr="00362654">
        <w:rPr>
          <w:rFonts w:ascii="Times New Roman" w:hAnsi="Times New Roman"/>
          <w:color w:val="auto"/>
          <w:lang w:val="sk-SK"/>
        </w:rPr>
        <w:t xml:space="preserve">o právnickú osobu so sídlom v SR, ak členovia jej štatutárneho orgánu sú spôsobilí na právne úkony, bezúhonní a aspoň jeden člen štatutárneho orgánu je odborne spôsobilý, alebo ide </w:t>
      </w:r>
      <w:r w:rsidR="00E85CA1" w:rsidRPr="00362654">
        <w:rPr>
          <w:rFonts w:ascii="Times New Roman" w:hAnsi="Times New Roman"/>
          <w:color w:val="auto"/>
          <w:lang w:val="sk-SK"/>
        </w:rPr>
        <w:br/>
      </w:r>
      <w:r w:rsidRPr="00362654">
        <w:rPr>
          <w:rFonts w:ascii="Times New Roman" w:hAnsi="Times New Roman"/>
          <w:color w:val="auto"/>
          <w:lang w:val="sk-SK"/>
        </w:rPr>
        <w:t xml:space="preserve">o fyzickú osobu, ktorá má trvalý pobyt v SR, je spôsobilá na právne úkony, bezúhonná a odborne spôsobilá. V tomto prípade, nakoľko potenciálny národný dopravca vo vodnej doprave v SR by vykonával medzinárodnú verejnú vodnú dopravu, bol by povinný preukázať aj finančnú spôsobilosť v zmysle ustanovenia § 12a ZVP. Právny poriadok SR dáva možnosť podnikať v oblasti verejnej vodnej dopravy na našom území aj zahraničným dopravcom, pokiaľ majú oprávnenie podnikať v medzinárodnej vodnej doprave podľa práva štátu, v ktorom majú sídlo alebo trvalý pobyt. Pokiaľ by chcel poskytovať prepravné služby medzi prístavmi na území SR, potreboval by povolenie MDV SR. </w:t>
      </w:r>
    </w:p>
    <w:p w:rsidR="007D7077" w:rsidRPr="00362654" w:rsidRDefault="007D7077" w:rsidP="007D7077">
      <w:pPr>
        <w:tabs>
          <w:tab w:val="left" w:pos="284"/>
          <w:tab w:val="left" w:pos="567"/>
        </w:tabs>
        <w:ind w:firstLine="567"/>
        <w:rPr>
          <w:rFonts w:ascii="Times New Roman" w:hAnsi="Times New Roman"/>
          <w:color w:val="auto"/>
          <w:lang w:val="sk-SK"/>
        </w:rPr>
      </w:pPr>
    </w:p>
    <w:p w:rsidR="007D7077" w:rsidRPr="00362654" w:rsidRDefault="007D7077" w:rsidP="00321EB5">
      <w:pPr>
        <w:pStyle w:val="Odsekzoznamu"/>
        <w:numPr>
          <w:ilvl w:val="2"/>
          <w:numId w:val="52"/>
        </w:numPr>
        <w:tabs>
          <w:tab w:val="left" w:pos="284"/>
          <w:tab w:val="left" w:pos="1134"/>
          <w:tab w:val="left" w:pos="1276"/>
          <w:tab w:val="left" w:pos="1418"/>
        </w:tabs>
        <w:spacing w:after="0" w:line="276" w:lineRule="auto"/>
        <w:ind w:left="1134" w:hanging="283"/>
        <w:rPr>
          <w:rFonts w:ascii="Times New Roman" w:hAnsi="Times New Roman"/>
          <w:b/>
          <w:color w:val="auto"/>
        </w:rPr>
      </w:pPr>
      <w:r w:rsidRPr="00362654">
        <w:rPr>
          <w:rFonts w:ascii="Times New Roman" w:hAnsi="Times New Roman"/>
          <w:b/>
          <w:color w:val="auto"/>
        </w:rPr>
        <w:t xml:space="preserve">Národný dopravca </w:t>
      </w:r>
    </w:p>
    <w:p w:rsidR="007D7077" w:rsidRPr="00362654" w:rsidRDefault="007D7077" w:rsidP="007D7077">
      <w:pPr>
        <w:tabs>
          <w:tab w:val="left" w:pos="284"/>
          <w:tab w:val="left" w:pos="567"/>
        </w:tabs>
        <w:ind w:firstLine="567"/>
        <w:rPr>
          <w:rFonts w:ascii="Times New Roman" w:hAnsi="Times New Roman"/>
          <w:color w:val="auto"/>
          <w:lang w:val="sk-SK"/>
        </w:rPr>
      </w:pPr>
      <w:r w:rsidRPr="00362654">
        <w:rPr>
          <w:rFonts w:ascii="Times New Roman" w:hAnsi="Times New Roman"/>
          <w:color w:val="auto"/>
          <w:lang w:val="sk-SK"/>
        </w:rPr>
        <w:tab/>
        <w:t xml:space="preserve">Národný dopravca je prepravná spoločnosť, letecká alebo lodná, ktorá má preferenčné oprávnenie a privilégium dané vládou štátu na medzinárodné úkony, nakoľko je miestne registrovaná v danom suverénnom štáte. Pojem sa tiež vzťahuje na akéhokoľvek dopravcu, ktorý je alebo bol vlastnený vládou štátu, aj po privatizácii, pokiaľ oprávnenia a privilégia pokračujú. </w:t>
      </w:r>
    </w:p>
    <w:p w:rsidR="007D7077" w:rsidRPr="00362654" w:rsidRDefault="007D7077" w:rsidP="007D7077">
      <w:pPr>
        <w:tabs>
          <w:tab w:val="left" w:pos="284"/>
          <w:tab w:val="left" w:pos="567"/>
        </w:tabs>
        <w:ind w:firstLine="567"/>
        <w:rPr>
          <w:rFonts w:ascii="Times New Roman" w:hAnsi="Times New Roman"/>
          <w:color w:val="auto"/>
          <w:lang w:val="sk-SK"/>
        </w:rPr>
      </w:pPr>
      <w:r w:rsidRPr="00362654">
        <w:rPr>
          <w:rFonts w:ascii="Times New Roman" w:hAnsi="Times New Roman"/>
          <w:color w:val="auto"/>
          <w:lang w:val="sk-SK"/>
        </w:rPr>
        <w:t>  </w:t>
      </w:r>
    </w:p>
    <w:p w:rsidR="007D7077" w:rsidRPr="00362654" w:rsidRDefault="007D7077" w:rsidP="007D7077">
      <w:pPr>
        <w:tabs>
          <w:tab w:val="left" w:pos="284"/>
          <w:tab w:val="left" w:pos="567"/>
        </w:tabs>
        <w:ind w:firstLine="567"/>
        <w:rPr>
          <w:rFonts w:ascii="Times New Roman" w:hAnsi="Times New Roman"/>
          <w:color w:val="auto"/>
          <w:lang w:val="sk-SK"/>
        </w:rPr>
      </w:pPr>
    </w:p>
    <w:p w:rsidR="007D7077" w:rsidRPr="00362654" w:rsidRDefault="007D7077" w:rsidP="00321EB5">
      <w:pPr>
        <w:pStyle w:val="Odsekzoznamu"/>
        <w:numPr>
          <w:ilvl w:val="0"/>
          <w:numId w:val="52"/>
        </w:numPr>
        <w:spacing w:after="0" w:line="276" w:lineRule="auto"/>
        <w:ind w:left="567" w:hanging="283"/>
        <w:rPr>
          <w:rFonts w:ascii="Times New Roman" w:hAnsi="Times New Roman"/>
          <w:b/>
          <w:color w:val="auto"/>
        </w:rPr>
      </w:pPr>
      <w:r w:rsidRPr="00362654">
        <w:rPr>
          <w:rFonts w:ascii="Times New Roman" w:hAnsi="Times New Roman"/>
          <w:b/>
          <w:color w:val="auto"/>
        </w:rPr>
        <w:t xml:space="preserve">HISTORICKÝ VÝVOJ POSKYTOVANIA PREPRAVNÝCH SLUŽIEB TOVARU A OSÔB NA VODNÝCH CESTÁCH SR </w:t>
      </w:r>
    </w:p>
    <w:p w:rsidR="007D7077" w:rsidRPr="00362654" w:rsidRDefault="007D7077" w:rsidP="007D7077">
      <w:pPr>
        <w:pStyle w:val="Odsekzoznamu"/>
        <w:spacing w:after="0" w:line="276" w:lineRule="auto"/>
        <w:ind w:left="567"/>
        <w:rPr>
          <w:rFonts w:ascii="Times New Roman" w:hAnsi="Times New Roman"/>
          <w:b/>
          <w:color w:val="auto"/>
        </w:rPr>
      </w:pP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 xml:space="preserve">V historickom prehľade vnútrozemskej vodnej dopravy po vnútrozemských vodných cestách SR možno badať sínusoidu rozvoja tejto oblasti podnikania. Je potrebné podotknúť, že vnútrozemská vodná doprava sa v SR rozvíjala viac, keď bolo územie SR súčasťou zloženého štátu, kedy bolo možné naplno využiť potenciál vodnej cesty Dunaj a obchod nebol limitovaný malým štátnym územím SR. Pravdepodobne najdôležitejším hráčom na poli vnútrozemskej vodnej dopravy v SR bola obchodná spoločnosť SPaP.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 xml:space="preserve">História plavebného podniku SPaP sa datuje od roku 1922 až do súčasnosti. Po zániku Rakúsko-Uhorskej monarchie v roku 1918 sa plavebné podnikanie novovzniknutého československého štátu začalo už v marci 1919 vznikom Československého dunajského dopravného úradu so sídlom v Bratislave. Dňa 20. októbra 1919 začal Československý dunajský dopravný úrad svoju plavebnú činnosť s remorkérmi a nákladnými člnmi prenajatými z lodného parku Prvej dunajskej rakúskej paroplavebnej spoločnosti a maďarskej plavby. To bol okamih, keď prvý raz v histórii vyplávali z Bratislavy lode pod vlajkou prvej Československej republiky </w:t>
      </w:r>
      <w:r w:rsidRPr="00362654">
        <w:rPr>
          <w:rFonts w:ascii="Times New Roman" w:hAnsi="Times New Roman"/>
          <w:color w:val="auto"/>
          <w:lang w:val="sk-SK"/>
        </w:rPr>
        <w:lastRenderedPageBreak/>
        <w:t xml:space="preserve">do dolnodunajských prístavov. Po prúde prepravovali uhlie, cukor, poľnohospodárske stroje a iné druhy tovarov a vracali sa s nákladom múky, benzínu a tabaku. V roku 1921 Československý dunajský dopravný úrad prevzal štyri vrtuľové parníky, ktoré boli zaradené na pravidelné linkové služby podľa cestovného poriadku medzi Bratislavou, Viedňou a Russe. V decembri 1921 bol Československý dunajský dopravný úrad zákonom zmenený na Riaditeľstvo československej štátnej plavby dunajskej a v nasledujúcich rokoch sa jeho lodný park rozrástol o lode z nemeckých, rakúskych a maďarských plavebných spoločností ako výsledok mierových zmlúv podpísaných po 1. svetovej vojne.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 xml:space="preserve">Ekonomická situácia prvej Československej republiky sa v roku 1922 stabilizovala natoľko, že štátna správa mohla začať rokovať s najvýznamnejšími bankami o založení plavebných akciových spoločností na riekach Dunaj a Labe. Ešte v tom roku bola zákonom založená Labská plavebná spoločnosť, ale k založeniu Československej akciovej plavebnej spoločnosti dunajskej  došlo až v roku 1924 a zrušilo sa tým Riaditeľstvo československej štátnej plavby dunajskej vládnym nariadením. Tieto spoločnosti ponúkali zrýchlenú dopravu kusových zásielok podľa plavebného cestovného poriadku medzi všetkými dunajskými prístavmi, medzinárodnú osobnú dopravu na trati Bratislava – Viedeň, miestnu lodnú osobnú dopravu na domácich linkách medzi Bratislavou a Devínom, Komárnom a na bratislavskú dunajskú pláž Lido.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Roky 1938 – 1939 priniesli udalosti, ktoré viedli k vzniku samostatného Slovenského štátu a tým ukončili takmer dvadsaťročnú existenciu československej plavby na Dunaji. Plavebnú spoločnosť</w:t>
      </w:r>
      <w:r w:rsidRPr="00362654">
        <w:rPr>
          <w:rFonts w:ascii="Times New Roman" w:hAnsi="Times New Roman"/>
          <w:color w:val="auto"/>
        </w:rPr>
        <w:t xml:space="preserve"> </w:t>
      </w:r>
      <w:r w:rsidRPr="00362654">
        <w:rPr>
          <w:rFonts w:ascii="Times New Roman" w:hAnsi="Times New Roman"/>
          <w:color w:val="auto"/>
          <w:lang w:val="sk-SK"/>
        </w:rPr>
        <w:t>Československú akciovú plavebnú spoločnosť dunajskú premenovali na Slovenskú dunajplavbu, účastinnú spoločnosť. Nemecko v tom čase využívalo Dunaj ako dôležitú dopravnú tepnu pre svoje vojenské ciele a to bol dôvod, prečo boli všetky dunajské plavebné spoločnosti v oblasti pôsobnosti nacistického Nemecka podriadené jednotnej dopravnej stratégii, vojenskému režimu a veleniu. Nemecko v rámci svojich vojnových potrieb rozšírilo dunajský lodný park o mnohé ďalšie plavidlá pochádzajúce z Rýna, ale aj z Labe. Tým vzrástli aj prepravné a prekl</w:t>
      </w:r>
      <w:r w:rsidR="00333DC3" w:rsidRPr="00362654">
        <w:rPr>
          <w:rFonts w:ascii="Times New Roman" w:hAnsi="Times New Roman"/>
          <w:color w:val="auto"/>
          <w:lang w:val="sk-SK"/>
        </w:rPr>
        <w:t>ádkové</w:t>
      </w:r>
      <w:r w:rsidRPr="00362654">
        <w:rPr>
          <w:rFonts w:ascii="Times New Roman" w:hAnsi="Times New Roman"/>
          <w:color w:val="auto"/>
          <w:lang w:val="sk-SK"/>
        </w:rPr>
        <w:t xml:space="preserve"> výkony Slovenskej dunajplavby. V roku 1942 sa v bratislavskom prístave preložilo 1.336.000 ton tovaru. Priebeh 2. svetovej vojny však túto situáciu zmenil. Spojenecké letectvo bombardovalo dunajské prístavy, čo spolu s mínami položenými do Dunaja a priamymi bojovými akciami rýchlo znížilo stav flotily Slovenskej dunajplavby. Najmä pri leteckom útoku v júni 1944 došlo k potopeniu veľkého počtu plavidiel a k zničeniu prístavných zariadení.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 xml:space="preserve">Po skončení 2. svetovej vojny a obnove povojnovej Československej republiky sa Slovenská dunajplavba zmenila na Československú dunajplavbu. Bolo to obdobie, keď zamestnanci Československej dunajplavby pracovali v Bratislave a Komárne na opravách poškodených plavidiel a pátrali po zavlečených plavidlách, ktoré postupne dopravovali do republiky. Opravovali sa tiež budovy a prístavné zariadenia. Napriek ťažkostiam sa už v roku 1948 podarilo dosiahnuť pôvodný objem prepravných výkonov.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Rok 1949 znamenal pre históriu dunajplavby začiatok ďalšej etapy. Zákonom č. 311</w:t>
      </w:r>
      <w:r w:rsidR="00333DC3" w:rsidRPr="00362654">
        <w:rPr>
          <w:rFonts w:ascii="Times New Roman" w:hAnsi="Times New Roman"/>
          <w:color w:val="auto"/>
          <w:lang w:val="sk-SK"/>
        </w:rPr>
        <w:t>/1948 Sb.</w:t>
      </w:r>
      <w:r w:rsidRPr="00362654">
        <w:rPr>
          <w:rFonts w:ascii="Times New Roman" w:hAnsi="Times New Roman"/>
          <w:color w:val="auto"/>
          <w:lang w:val="sk-SK"/>
        </w:rPr>
        <w:t xml:space="preserve"> zo dňa 22. decembra 1948 bol zrušený podnik Československá plavebná spoločnosť dunajská ako akciová spoločnosť a zmenil sa na  Československú plavebnú spoločnosť dunajskú, národný podnik. V súlade s vtedajšou ekonomickou politikou Československej socialistickej republiky sa </w:t>
      </w:r>
      <w:r w:rsidRPr="00362654">
        <w:rPr>
          <w:rFonts w:ascii="Times New Roman" w:hAnsi="Times New Roman"/>
          <w:color w:val="auto"/>
          <w:lang w:val="sk-SK"/>
        </w:rPr>
        <w:lastRenderedPageBreak/>
        <w:t xml:space="preserve">v našej republike sledovala nadmerná výstavba chemického a ťažkého priemyslu, čoho dôsledkom bolo veľmi intenzívne rozširovanie lodného parku. Išlo o zvládnutie dovozu obrovského množstva železnej rudy a koncentrátov z bývalého Zväzu sovietskych socialistických republík a bauxitu z Maďarska, ropy, bavlny fosfátov a iných surovín a v opačnom smere vývozu hutníckych a strojárenských výrobkov do bývalého Zväzu sovietskych socialistických republík i ostatných podunajských krajín. Samozrejme, svoje nezastupiteľné miesto má v palete aktivít a v histórii slovenskej plavebnej spoločnosti osobná lodná doprava. </w:t>
      </w:r>
    </w:p>
    <w:p w:rsidR="007D7077" w:rsidRPr="00362654" w:rsidRDefault="007D7077" w:rsidP="007D7077">
      <w:pPr>
        <w:tabs>
          <w:tab w:val="left" w:pos="284"/>
        </w:tabs>
        <w:ind w:firstLine="567"/>
        <w:rPr>
          <w:rFonts w:ascii="Times New Roman" w:hAnsi="Times New Roman"/>
          <w:color w:val="auto"/>
          <w:lang w:val="sk-SK"/>
        </w:rPr>
      </w:pPr>
      <w:r w:rsidRPr="00362654">
        <w:rPr>
          <w:rFonts w:ascii="Times New Roman" w:hAnsi="Times New Roman"/>
          <w:color w:val="auto"/>
          <w:lang w:val="sk-SK"/>
        </w:rPr>
        <w:tab/>
        <w:t>Na prelome 80. a 90. rokov minulého storočia, keď zanikla Československá socialistická republika a vznikla demokratická Česká a Slovenská federatívna republika, došlo k zmenám aj v oblasti vnútrozemskej vodnej dopravy. Československá plavebná spoločnosť dunajská, národný podnik sa zmenila na Slovenskú plavbu dunajskú, š. p., ktorá podnikala výhradne na pôde prístavov Bratislava, Komárno a Štúrovo.</w:t>
      </w:r>
      <w:r w:rsidRPr="00362654">
        <w:rPr>
          <w:rFonts w:ascii="Times New Roman" w:hAnsi="Times New Roman"/>
          <w:color w:val="auto"/>
        </w:rPr>
        <w:t xml:space="preserve"> </w:t>
      </w:r>
      <w:r w:rsidRPr="00362654">
        <w:rPr>
          <w:rFonts w:ascii="Times New Roman" w:hAnsi="Times New Roman"/>
          <w:color w:val="auto"/>
          <w:lang w:val="sk-SK"/>
        </w:rPr>
        <w:t>Slovenská plavba dunajská, š. p. už vtedy zodpovedala dnešnej súkromnej obchodnej spoločnosti SPaP</w:t>
      </w:r>
      <w:r w:rsidR="00333DC3" w:rsidRPr="00362654">
        <w:rPr>
          <w:rFonts w:ascii="Times New Roman" w:hAnsi="Times New Roman"/>
          <w:color w:val="auto"/>
          <w:lang w:val="sk-SK"/>
        </w:rPr>
        <w:t>, a.s.</w:t>
      </w:r>
      <w:r w:rsidRPr="00362654">
        <w:rPr>
          <w:rFonts w:ascii="Times New Roman" w:hAnsi="Times New Roman"/>
          <w:color w:val="auto"/>
        </w:rPr>
        <w:t xml:space="preserve"> </w:t>
      </w:r>
      <w:r w:rsidRPr="00362654">
        <w:rPr>
          <w:rFonts w:ascii="Times New Roman" w:hAnsi="Times New Roman"/>
          <w:color w:val="auto"/>
          <w:lang w:val="sk-SK"/>
        </w:rPr>
        <w:t xml:space="preserve">v majetkovej štruktúre, nakoľko v súpise štátneho majetku mala v správe prakticky všetok majetok okrem inžinierskych sietí a pozemkov nachádzajúcich sa pod verejnými prístavmi. Tieto boli v správe Štátnej plavebnej správy, ktorá dané pozemky prenajímala výlučnému nájomcovi Slovenská plavba dunajská, š. p.. </w:t>
      </w:r>
    </w:p>
    <w:p w:rsidR="007D7077" w:rsidRPr="00362654" w:rsidRDefault="007D7077" w:rsidP="007D7077">
      <w:pPr>
        <w:tabs>
          <w:tab w:val="left" w:pos="284"/>
        </w:tabs>
        <w:ind w:firstLine="567"/>
        <w:rPr>
          <w:rFonts w:ascii="Times New Roman" w:hAnsi="Times New Roman"/>
          <w:color w:val="auto"/>
          <w:lang w:val="sk-SK"/>
        </w:rPr>
      </w:pPr>
      <w:r w:rsidRPr="00362654">
        <w:rPr>
          <w:rFonts w:ascii="Times New Roman" w:hAnsi="Times New Roman"/>
          <w:color w:val="auto"/>
          <w:lang w:val="sk-SK"/>
        </w:rPr>
        <w:tab/>
        <w:t>Dňa 16. augusta 1994 vydalo Ministerstvo pre správu a privatizáciu národného majetku SR rozhodnutie č. 111 zo dňa 16. augusta 1994 o privatizácii časti podnikov Slovenská plavba dunajská š. p. a Štátna plavebná správa Bratislava v zmysle zákona č. 92/1991 o podmienkach prevodu majetku štátu na iné osoby v znení neskorších predpisov. Po delimitácii Slovenskej plavby dunajskej, š. p. v decembri 1996 vznikla obchodná spoločnosť SPaP</w:t>
      </w:r>
      <w:r w:rsidR="00333DC3" w:rsidRPr="00362654">
        <w:rPr>
          <w:rFonts w:ascii="Times New Roman" w:hAnsi="Times New Roman"/>
          <w:color w:val="auto"/>
          <w:lang w:val="sk-SK"/>
        </w:rPr>
        <w:t>, a.s.</w:t>
      </w:r>
      <w:r w:rsidRPr="00362654">
        <w:rPr>
          <w:rFonts w:ascii="Times New Roman" w:hAnsi="Times New Roman"/>
          <w:color w:val="auto"/>
          <w:lang w:val="sk-SK"/>
        </w:rPr>
        <w:t xml:space="preserve"> ako akciová spoločnosť s majorit</w:t>
      </w:r>
      <w:r w:rsidR="00333DC3" w:rsidRPr="00362654">
        <w:rPr>
          <w:rFonts w:ascii="Times New Roman" w:hAnsi="Times New Roman"/>
          <w:color w:val="auto"/>
          <w:lang w:val="sk-SK"/>
        </w:rPr>
        <w:t>ným vlastníctvom kmeňových akcií</w:t>
      </w:r>
      <w:r w:rsidRPr="00362654">
        <w:rPr>
          <w:rFonts w:ascii="Times New Roman" w:hAnsi="Times New Roman"/>
          <w:color w:val="auto"/>
          <w:lang w:val="sk-SK"/>
        </w:rPr>
        <w:t xml:space="preserve"> štátom v nasledovnom pomere – 80 % akci</w:t>
      </w:r>
      <w:r w:rsidR="00333DC3" w:rsidRPr="00362654">
        <w:rPr>
          <w:rFonts w:ascii="Times New Roman" w:hAnsi="Times New Roman"/>
          <w:color w:val="auto"/>
          <w:lang w:val="sk-SK"/>
        </w:rPr>
        <w:t>í</w:t>
      </w:r>
      <w:r w:rsidRPr="00362654">
        <w:rPr>
          <w:rFonts w:ascii="Times New Roman" w:hAnsi="Times New Roman"/>
          <w:color w:val="auto"/>
          <w:lang w:val="sk-SK"/>
        </w:rPr>
        <w:t xml:space="preserve"> vlastnil Fond národného majetku SR (zrušený zákonom č. 375/2015 Z. z. o zrušení Fondu národného majetku SR a o zmene a doplnení niektorých zákonov), 10 % akci</w:t>
      </w:r>
      <w:r w:rsidR="00333DC3" w:rsidRPr="00362654">
        <w:rPr>
          <w:rFonts w:ascii="Times New Roman" w:hAnsi="Times New Roman"/>
          <w:color w:val="auto"/>
          <w:lang w:val="sk-SK"/>
        </w:rPr>
        <w:t>í</w:t>
      </w:r>
      <w:r w:rsidRPr="00362654">
        <w:rPr>
          <w:rFonts w:ascii="Times New Roman" w:hAnsi="Times New Roman"/>
          <w:color w:val="auto"/>
          <w:lang w:val="sk-SK"/>
        </w:rPr>
        <w:t xml:space="preserve"> vlastnilo mesto Bratislava, 7 % akcii vlastnilo mesto Komárno a zvyšné 3 % akci</w:t>
      </w:r>
      <w:r w:rsidR="00333DC3" w:rsidRPr="00362654">
        <w:rPr>
          <w:rFonts w:ascii="Times New Roman" w:hAnsi="Times New Roman"/>
          <w:color w:val="auto"/>
          <w:lang w:val="sk-SK"/>
        </w:rPr>
        <w:t>í</w:t>
      </w:r>
      <w:r w:rsidRPr="00362654">
        <w:rPr>
          <w:rFonts w:ascii="Times New Roman" w:hAnsi="Times New Roman"/>
          <w:color w:val="auto"/>
          <w:lang w:val="sk-SK"/>
        </w:rPr>
        <w:t xml:space="preserve"> vlastnila obchodná spoločnosť REŠTITUČNÝ INVESTIČNÝ FOND, a. s. (od 5. mája 2003 obchodná spoločnosť vymazaná z obchodného registra). V 90. rokoch minulého storočia a na sklonku nového milénia prebehol proces prevodu majetku štátu na iné osoby.  Táto privatizácia sa týkala dvadsaťjeden podnikateľských subjektov rezortu dopravy, pôšt a telekomunikácií, pričom medzi posledné patril</w:t>
      </w:r>
      <w:r w:rsidR="00333DC3" w:rsidRPr="00362654">
        <w:rPr>
          <w:rFonts w:ascii="Times New Roman" w:hAnsi="Times New Roman"/>
          <w:color w:val="auto"/>
          <w:lang w:val="sk-SK"/>
        </w:rPr>
        <w:t>a</w:t>
      </w:r>
      <w:r w:rsidRPr="00362654">
        <w:rPr>
          <w:rFonts w:ascii="Times New Roman" w:hAnsi="Times New Roman"/>
          <w:color w:val="auto"/>
          <w:lang w:val="sk-SK"/>
        </w:rPr>
        <w:t xml:space="preserve"> Slovenská plavba dunajská, š. p. Vláda SR uznesením číslo 851 z 25. októbra 2000 </w:t>
      </w:r>
      <w:r w:rsidR="00333DC3" w:rsidRPr="00362654">
        <w:rPr>
          <w:rFonts w:ascii="Times New Roman" w:hAnsi="Times New Roman"/>
          <w:color w:val="auto"/>
          <w:lang w:val="sk-SK"/>
        </w:rPr>
        <w:br/>
      </w:r>
      <w:r w:rsidRPr="00362654">
        <w:rPr>
          <w:rFonts w:ascii="Times New Roman" w:hAnsi="Times New Roman"/>
          <w:color w:val="auto"/>
          <w:lang w:val="sk-SK"/>
        </w:rPr>
        <w:t xml:space="preserve">k návrhu koncepcie privatizácie majetku štátu na ďalšie obdobie a k vyhodnoteniu zoznamu pasportizácie majetku štátu uložila vtedajšiemu ministrovi dopravy, pôšt a telekomunikácií SR povinnosť predložiť najneskôr do 31. decembra 2000 na rokovanie vlády zdôvodnenie nezaradenia vyššie uvedených dvoch štátnych podnikov do privatizácie. Na základe privatizačného projektu bola v roku 1996 väčšina majetku (90 %) Slovenskej plavby dunajskej, </w:t>
      </w:r>
      <w:r w:rsidR="00333DC3" w:rsidRPr="00362654">
        <w:rPr>
          <w:rFonts w:ascii="Times New Roman" w:hAnsi="Times New Roman"/>
          <w:color w:val="auto"/>
          <w:lang w:val="sk-SK"/>
        </w:rPr>
        <w:br/>
      </w:r>
      <w:r w:rsidRPr="00362654">
        <w:rPr>
          <w:rFonts w:ascii="Times New Roman" w:hAnsi="Times New Roman"/>
          <w:color w:val="auto"/>
          <w:lang w:val="sk-SK"/>
        </w:rPr>
        <w:t xml:space="preserve">š. p. prevedená spolu s časťou majetku rozpočtovej organizácie Štátna plavebná správa SR na Fond národného majetku SR na účel založenia obchodnej spoločnosti Slovenská plavba </w:t>
      </w:r>
      <w:r w:rsidR="00E85CA1" w:rsidRPr="00362654">
        <w:rPr>
          <w:rFonts w:ascii="Times New Roman" w:hAnsi="Times New Roman"/>
          <w:color w:val="auto"/>
          <w:lang w:val="sk-SK"/>
        </w:rPr>
        <w:br/>
      </w:r>
      <w:r w:rsidRPr="00362654">
        <w:rPr>
          <w:rFonts w:ascii="Times New Roman" w:hAnsi="Times New Roman"/>
          <w:color w:val="auto"/>
          <w:lang w:val="sk-SK"/>
        </w:rPr>
        <w:t xml:space="preserve">a prístavy, a. s. Išlo o majetok riečnej a námornej dopravy, opravy lodí a časť infraštruktúry verejných prístavov Bratislava a Komárno. Vo zvyšku podniku zostala časť pozemkov </w:t>
      </w:r>
      <w:r w:rsidR="00E85CA1" w:rsidRPr="00362654">
        <w:rPr>
          <w:rFonts w:ascii="Times New Roman" w:hAnsi="Times New Roman"/>
          <w:color w:val="auto"/>
          <w:lang w:val="sk-SK"/>
        </w:rPr>
        <w:br/>
      </w:r>
      <w:r w:rsidRPr="00362654">
        <w:rPr>
          <w:rFonts w:ascii="Times New Roman" w:hAnsi="Times New Roman"/>
          <w:color w:val="auto"/>
          <w:lang w:val="sk-SK"/>
        </w:rPr>
        <w:t xml:space="preserve">v územných obvodoch verejných prístavov Bratislava a Komárno, ktoré podľa ZVP zostávajú vo </w:t>
      </w:r>
      <w:r w:rsidRPr="00362654">
        <w:rPr>
          <w:rFonts w:ascii="Times New Roman" w:hAnsi="Times New Roman"/>
          <w:color w:val="auto"/>
          <w:lang w:val="sk-SK"/>
        </w:rPr>
        <w:lastRenderedPageBreak/>
        <w:t>vlastníctve štátu a časť záväzkov a pohľadávok, ktoré neprešli na novovzniknutú akciovú spoločnosť. Po zrušení zákona č. 192/1995 Zb. o zabezpečení záujmov štátu pri privatizácií  strategicky dôležitých štátnych podnikov a akciových spoločností, bola SPaP vyradená z okruhu  strategicky dôležitých štátnych podnikov. Fond národného majetku SR pripravoval privatizáciu SPaP v súlade s uznesením vlády číslo 980/2000 zo dňa 29. novembra 2000, ktorým vláda SR schválila návrh na vydanie rozhodnutia, ktorým sa mení rozhodnutie o privatizácii časti podnikov Slovenská plavba dunajská, š. p. so sídlom v Bratislave a Štátna plavebná správa Bratislava so sídlom v Bratislave. Vo verejnej obchodnej  súťaži bolo predaných 87 % akcií, zvyšné akcie sa previedli na mestá Bratislava a Komárno a 3 % zostali obchodnej spoločnosti REŠTITUČNÝ INVESTIČNÝ FOND, a. s.. Proces privatizácie bol ukončený v roku 2001. V auguste 2002 bola uzatvorená zmluva o predaji časti podniku medzi SPaP</w:t>
      </w:r>
      <w:r w:rsidR="00333DC3" w:rsidRPr="00362654">
        <w:rPr>
          <w:rFonts w:ascii="Times New Roman" w:hAnsi="Times New Roman"/>
          <w:color w:val="auto"/>
          <w:lang w:val="sk-SK"/>
        </w:rPr>
        <w:t xml:space="preserve">, a.s. </w:t>
      </w:r>
      <w:r w:rsidRPr="00362654">
        <w:rPr>
          <w:rFonts w:ascii="Times New Roman" w:hAnsi="Times New Roman"/>
          <w:color w:val="auto"/>
          <w:lang w:val="sk-SK"/>
        </w:rPr>
        <w:t xml:space="preserve"> ako predávajúcim a </w:t>
      </w:r>
      <w:r w:rsidR="00FA72EE" w:rsidRPr="00362654">
        <w:rPr>
          <w:rFonts w:ascii="Times New Roman" w:hAnsi="Times New Roman"/>
          <w:color w:val="auto"/>
          <w:lang w:val="sk-SK"/>
        </w:rPr>
        <w:t xml:space="preserve">Slovenská plavba a prístavy – lodná osobná doprava, a.s., </w:t>
      </w:r>
      <w:r w:rsidRPr="00362654">
        <w:rPr>
          <w:rFonts w:ascii="Times New Roman" w:hAnsi="Times New Roman"/>
          <w:color w:val="auto"/>
          <w:lang w:val="sk-SK"/>
        </w:rPr>
        <w:t>ako kupujúcim, ktorá bola založená zakladateľskou listinou zo dňa 17. júna 2002. Dňa 7. novembra 2003 bola založená obchodná spoločnosť Slovenská plavba a prístavy – Lodenica, s. r. o. zakladateľskou listinou.</w:t>
      </w:r>
    </w:p>
    <w:p w:rsidR="007D7077" w:rsidRPr="00362654" w:rsidRDefault="007D7077" w:rsidP="007D7077">
      <w:pPr>
        <w:tabs>
          <w:tab w:val="left" w:pos="284"/>
        </w:tabs>
        <w:ind w:firstLine="567"/>
        <w:rPr>
          <w:rFonts w:ascii="Times New Roman" w:hAnsi="Times New Roman"/>
          <w:color w:val="auto"/>
          <w:lang w:val="sk-SK"/>
        </w:rPr>
      </w:pPr>
      <w:r w:rsidRPr="00362654">
        <w:rPr>
          <w:rFonts w:ascii="Times New Roman" w:hAnsi="Times New Roman"/>
          <w:color w:val="auto"/>
          <w:lang w:val="sk-SK"/>
        </w:rPr>
        <w:tab/>
        <w:t>V súčasnosti je SPaP</w:t>
      </w:r>
      <w:r w:rsidR="00333DC3" w:rsidRPr="00362654">
        <w:rPr>
          <w:rFonts w:ascii="Times New Roman" w:hAnsi="Times New Roman"/>
          <w:color w:val="auto"/>
          <w:lang w:val="sk-SK"/>
        </w:rPr>
        <w:t>, a.s.</w:t>
      </w:r>
      <w:r w:rsidRPr="00362654">
        <w:rPr>
          <w:rFonts w:ascii="Times New Roman" w:hAnsi="Times New Roman"/>
          <w:color w:val="auto"/>
          <w:lang w:val="sk-SK"/>
        </w:rPr>
        <w:t xml:space="preserve"> akciovou spoločnosťou vlastnenou súkromnými subjektmi s dominantným postavením na trhu SR v oblasti prepravy, prekladu a skladovania tovarov, špedičných služieb, opráv, rekonštrukcie a stavby plavidiel na území SR. Poskytuje logistické služby spojené s prepravou tovarov všetkého druhu na Dunaji a na celej sieti európskych vodných ciest medzi Severným a Čiernym morom. SPaP</w:t>
      </w:r>
      <w:r w:rsidR="00333DC3" w:rsidRPr="00362654">
        <w:rPr>
          <w:rFonts w:ascii="Times New Roman" w:hAnsi="Times New Roman"/>
          <w:color w:val="auto"/>
          <w:lang w:val="sk-SK"/>
        </w:rPr>
        <w:t>, a.s.</w:t>
      </w:r>
      <w:r w:rsidRPr="00362654">
        <w:rPr>
          <w:rFonts w:ascii="Times New Roman" w:hAnsi="Times New Roman"/>
          <w:color w:val="auto"/>
          <w:lang w:val="sk-SK"/>
        </w:rPr>
        <w:t xml:space="preserve"> so svojím technologickými zariadeniami, vysoko kvalitnými službami a odbornými pracovníkmi má zaujímavú geografickú a logistickú polohu v oblasti skladovania, prekladu a prepravy tovarov.</w:t>
      </w:r>
    </w:p>
    <w:p w:rsidR="007D7077" w:rsidRPr="00362654" w:rsidRDefault="007D7077" w:rsidP="007D7077">
      <w:pPr>
        <w:rPr>
          <w:rFonts w:ascii="Times New Roman" w:hAnsi="Times New Roman"/>
          <w:color w:val="auto"/>
          <w:lang w:val="sk-SK"/>
        </w:rPr>
      </w:pPr>
    </w:p>
    <w:p w:rsidR="007D7077" w:rsidRPr="00362654" w:rsidRDefault="007D7077" w:rsidP="007D7077">
      <w:pPr>
        <w:rPr>
          <w:rFonts w:ascii="Times New Roman" w:hAnsi="Times New Roman"/>
          <w:color w:val="auto"/>
          <w:lang w:val="sk-SK"/>
        </w:rPr>
      </w:pPr>
    </w:p>
    <w:p w:rsidR="007D7077" w:rsidRPr="00362654" w:rsidRDefault="007D7077" w:rsidP="007D7077">
      <w:pPr>
        <w:rPr>
          <w:rFonts w:ascii="Times New Roman" w:hAnsi="Times New Roman"/>
          <w:color w:val="auto"/>
          <w:lang w:val="sk-SK"/>
        </w:rPr>
      </w:pPr>
    </w:p>
    <w:p w:rsidR="007D7077" w:rsidRPr="00362654" w:rsidRDefault="007D7077" w:rsidP="00321EB5">
      <w:pPr>
        <w:pStyle w:val="Odsekzoznamu"/>
        <w:numPr>
          <w:ilvl w:val="0"/>
          <w:numId w:val="53"/>
        </w:numPr>
        <w:spacing w:after="0" w:line="276" w:lineRule="auto"/>
        <w:ind w:left="284" w:hanging="284"/>
        <w:rPr>
          <w:rFonts w:ascii="Times New Roman" w:hAnsi="Times New Roman"/>
          <w:b/>
          <w:color w:val="auto"/>
          <w:sz w:val="28"/>
          <w:szCs w:val="28"/>
        </w:rPr>
      </w:pPr>
      <w:r w:rsidRPr="00362654">
        <w:rPr>
          <w:rFonts w:ascii="Times New Roman" w:hAnsi="Times New Roman"/>
          <w:b/>
          <w:color w:val="auto"/>
          <w:sz w:val="28"/>
          <w:szCs w:val="28"/>
        </w:rPr>
        <w:t>IDENTIFIKÁCIA POTREBY ZRIADENIA NÁRODNÉHO DOPRAVCU VO VNÚTROZEMSKEJ VODNEJ DOPRAVE V SR</w:t>
      </w:r>
    </w:p>
    <w:p w:rsidR="007D7077" w:rsidRPr="00362654" w:rsidRDefault="007D7077" w:rsidP="007D7077">
      <w:pPr>
        <w:rPr>
          <w:rFonts w:ascii="Times New Roman" w:hAnsi="Times New Roman"/>
          <w:b/>
          <w:color w:val="auto"/>
          <w:lang w:val="sk-SK"/>
        </w:rPr>
      </w:pP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 xml:space="preserve">Z Programového vyhlásenia vlády SR na roky 2016−2020 vyplýva zámer vlády SR v plnom rozsahu využiť skutočnosť, že vodná doprava sa po prvý raz dostala medzi priority financované z fondov EÚ. Realizáciou projektov financovaných v rámci OPII </w:t>
      </w:r>
      <w:r w:rsidR="00613F64" w:rsidRPr="00362654">
        <w:rPr>
          <w:rFonts w:ascii="Times New Roman" w:hAnsi="Times New Roman"/>
          <w:color w:val="auto"/>
          <w:lang w:val="sk-SK"/>
        </w:rPr>
        <w:t xml:space="preserve">sa </w:t>
      </w:r>
      <w:r w:rsidRPr="00362654">
        <w:rPr>
          <w:rFonts w:ascii="Times New Roman" w:hAnsi="Times New Roman"/>
          <w:color w:val="auto"/>
          <w:lang w:val="sk-SK"/>
        </w:rPr>
        <w:t>zabezpečí rozvoj a modernizáci</w:t>
      </w:r>
      <w:r w:rsidR="00613F64" w:rsidRPr="00362654">
        <w:rPr>
          <w:rFonts w:ascii="Times New Roman" w:hAnsi="Times New Roman"/>
          <w:color w:val="auto"/>
          <w:lang w:val="sk-SK"/>
        </w:rPr>
        <w:t>a</w:t>
      </w:r>
      <w:r w:rsidRPr="00362654">
        <w:rPr>
          <w:rFonts w:ascii="Times New Roman" w:hAnsi="Times New Roman"/>
          <w:color w:val="auto"/>
          <w:lang w:val="sk-SK"/>
        </w:rPr>
        <w:t xml:space="preserve"> dunajských prístavov a zlepší splavnosť Dunaja. Aj tieto opatrenia môžu napomôcť príprave podmienok pre zriadenie národného dopravcu. OPII predstavuje programový dokument SR pre čerpanie pomoci z fondov EÚ na roky 2014−2020 v sektore dopravy aj v iných sektoroch na základe nariadenia Európskeho parlamentu a Rady (EÚ) č. 1303/2013 zo 17. decembra 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a ktorým sa zrušuje nariadenie Rady (ES) </w:t>
      </w:r>
      <w:r w:rsidR="00E85CA1" w:rsidRPr="00362654">
        <w:rPr>
          <w:rFonts w:ascii="Times New Roman" w:hAnsi="Times New Roman"/>
          <w:color w:val="auto"/>
          <w:lang w:val="sk-SK"/>
        </w:rPr>
        <w:br/>
      </w:r>
      <w:r w:rsidRPr="00362654">
        <w:rPr>
          <w:rFonts w:ascii="Times New Roman" w:hAnsi="Times New Roman"/>
          <w:color w:val="auto"/>
          <w:lang w:val="sk-SK"/>
        </w:rPr>
        <w:lastRenderedPageBreak/>
        <w:t xml:space="preserve">č. 1083/2006. OPII odzrkadľuje ciele stanovené v strategickom dokumente </w:t>
      </w:r>
      <w:r w:rsidRPr="00362654">
        <w:rPr>
          <w:rFonts w:ascii="Times New Roman" w:hAnsi="Times New Roman"/>
          <w:i/>
          <w:color w:val="auto"/>
          <w:lang w:val="sk-SK"/>
        </w:rPr>
        <w:t>Stratégia Európa 2020</w:t>
      </w:r>
      <w:r w:rsidRPr="00362654">
        <w:rPr>
          <w:rFonts w:ascii="Times New Roman" w:hAnsi="Times New Roman"/>
          <w:color w:val="auto"/>
          <w:lang w:val="sk-SK"/>
        </w:rPr>
        <w:t xml:space="preserve">, ktorý vytvoril referenčný rámec pre činnosti na úrovni EÚ a na vnútroštátnej aj regionálnej úrovni. Infraštruktúra vodnej dopravy tvorí prioritnú os </w:t>
      </w:r>
      <w:r w:rsidR="00FA72EE" w:rsidRPr="00362654">
        <w:rPr>
          <w:rFonts w:ascii="Times New Roman" w:hAnsi="Times New Roman"/>
          <w:color w:val="auto"/>
          <w:lang w:val="sk-SK"/>
        </w:rPr>
        <w:t xml:space="preserve">č. </w:t>
      </w:r>
      <w:r w:rsidRPr="00362654">
        <w:rPr>
          <w:rFonts w:ascii="Times New Roman" w:hAnsi="Times New Roman"/>
          <w:color w:val="auto"/>
          <w:lang w:val="sk-SK"/>
        </w:rPr>
        <w:t xml:space="preserve">4 OPII. </w:t>
      </w:r>
      <w:r w:rsidR="00613F64" w:rsidRPr="00362654">
        <w:rPr>
          <w:rFonts w:ascii="Times New Roman" w:hAnsi="Times New Roman"/>
          <w:color w:val="auto"/>
          <w:lang w:val="sk-SK"/>
        </w:rPr>
        <w:t>Na danú</w:t>
      </w:r>
      <w:r w:rsidRPr="00362654">
        <w:rPr>
          <w:rFonts w:ascii="Times New Roman" w:hAnsi="Times New Roman"/>
          <w:color w:val="auto"/>
          <w:lang w:val="sk-SK"/>
        </w:rPr>
        <w:t xml:space="preserve"> prioritn</w:t>
      </w:r>
      <w:r w:rsidR="00613F64" w:rsidRPr="00362654">
        <w:rPr>
          <w:rFonts w:ascii="Times New Roman" w:hAnsi="Times New Roman"/>
          <w:color w:val="auto"/>
          <w:lang w:val="sk-SK"/>
        </w:rPr>
        <w:t>ú</w:t>
      </w:r>
      <w:r w:rsidRPr="00362654">
        <w:rPr>
          <w:rFonts w:ascii="Times New Roman" w:hAnsi="Times New Roman"/>
          <w:color w:val="auto"/>
          <w:lang w:val="sk-SK"/>
        </w:rPr>
        <w:t xml:space="preserve"> os </w:t>
      </w:r>
      <w:r w:rsidR="00613F64" w:rsidRPr="00362654">
        <w:rPr>
          <w:rFonts w:ascii="Times New Roman" w:hAnsi="Times New Roman"/>
          <w:color w:val="auto"/>
          <w:lang w:val="sk-SK"/>
        </w:rPr>
        <w:t>je</w:t>
      </w:r>
      <w:r w:rsidRPr="00362654">
        <w:rPr>
          <w:rFonts w:ascii="Times New Roman" w:hAnsi="Times New Roman"/>
          <w:color w:val="auto"/>
          <w:lang w:val="sk-SK"/>
        </w:rPr>
        <w:t xml:space="preserve"> </w:t>
      </w:r>
      <w:r w:rsidR="00613F64" w:rsidRPr="00362654">
        <w:rPr>
          <w:rFonts w:ascii="Times New Roman" w:hAnsi="Times New Roman"/>
          <w:color w:val="auto"/>
          <w:lang w:val="sk-SK"/>
        </w:rPr>
        <w:t xml:space="preserve">vyčlenené </w:t>
      </w:r>
      <w:r w:rsidRPr="00362654">
        <w:rPr>
          <w:rFonts w:ascii="Times New Roman" w:hAnsi="Times New Roman"/>
          <w:color w:val="auto"/>
          <w:lang w:val="sk-SK"/>
        </w:rPr>
        <w:t>financovan</w:t>
      </w:r>
      <w:r w:rsidR="00613F64" w:rsidRPr="00362654">
        <w:rPr>
          <w:rFonts w:ascii="Times New Roman" w:hAnsi="Times New Roman"/>
          <w:color w:val="auto"/>
          <w:lang w:val="sk-SK"/>
        </w:rPr>
        <w:t>ie</w:t>
      </w:r>
      <w:r w:rsidRPr="00362654">
        <w:rPr>
          <w:rFonts w:ascii="Times New Roman" w:hAnsi="Times New Roman"/>
          <w:color w:val="auto"/>
          <w:lang w:val="sk-SK"/>
        </w:rPr>
        <w:t xml:space="preserve"> z kohézneho fondu vo výške 137.000.000</w:t>
      </w:r>
      <w:r w:rsidR="00FA72EE" w:rsidRPr="00362654">
        <w:rPr>
          <w:rFonts w:ascii="Times New Roman" w:hAnsi="Times New Roman"/>
          <w:color w:val="auto"/>
          <w:lang w:val="sk-SK"/>
        </w:rPr>
        <w:t xml:space="preserve"> eur</w:t>
      </w:r>
      <w:r w:rsidRPr="00362654">
        <w:rPr>
          <w:rFonts w:ascii="Times New Roman" w:hAnsi="Times New Roman"/>
          <w:color w:val="auto"/>
          <w:lang w:val="sk-SK"/>
        </w:rPr>
        <w:t>.  V Strategickom pláne bola pre oblasť rozvoja vodnej dopravy určená vízia „</w:t>
      </w:r>
      <w:r w:rsidRPr="00362654">
        <w:rPr>
          <w:rFonts w:ascii="Times New Roman" w:hAnsi="Times New Roman"/>
          <w:iCs/>
          <w:color w:val="auto"/>
          <w:lang w:val="sk-SK"/>
        </w:rPr>
        <w:t>modernej, bezpečnej integrovanej infraštruktúry a prevádzky vodnej dopravy</w:t>
      </w:r>
      <w:r w:rsidRPr="00362654">
        <w:rPr>
          <w:rFonts w:ascii="Times New Roman" w:hAnsi="Times New Roman"/>
          <w:color w:val="auto"/>
          <w:lang w:val="sk-SK"/>
        </w:rPr>
        <w:t xml:space="preserve">“. Pre dosiahnutie tejto vízie boli definované strategické ciele zamerané na </w:t>
      </w:r>
      <w:r w:rsidRPr="00362654">
        <w:rPr>
          <w:rFonts w:ascii="Times New Roman" w:hAnsi="Times New Roman"/>
          <w:iCs/>
          <w:color w:val="auto"/>
          <w:lang w:val="sk-SK"/>
        </w:rPr>
        <w:t xml:space="preserve">„rozvoj, modernizáciu a rekonštrukciu infraštruktúry vodných ciest“ </w:t>
      </w:r>
      <w:r w:rsidRPr="00362654">
        <w:rPr>
          <w:rFonts w:ascii="Times New Roman" w:hAnsi="Times New Roman"/>
          <w:color w:val="auto"/>
          <w:lang w:val="sk-SK"/>
        </w:rPr>
        <w:t xml:space="preserve">a </w:t>
      </w:r>
      <w:r w:rsidRPr="00362654">
        <w:rPr>
          <w:rFonts w:ascii="Times New Roman" w:hAnsi="Times New Roman"/>
          <w:iCs/>
          <w:color w:val="auto"/>
          <w:lang w:val="sk-SK"/>
        </w:rPr>
        <w:t>„údržbu, obnovu, modernizáciu a rozvoj infraštruktúry verejných prístavov“</w:t>
      </w:r>
      <w:r w:rsidRPr="00362654">
        <w:rPr>
          <w:rFonts w:ascii="Times New Roman" w:hAnsi="Times New Roman"/>
          <w:color w:val="auto"/>
          <w:lang w:val="sk-SK"/>
        </w:rPr>
        <w:t xml:space="preserve">. Aktivity plánované na realizáciu v prioritnej osi </w:t>
      </w:r>
      <w:r w:rsidR="00613F64" w:rsidRPr="00362654">
        <w:rPr>
          <w:rFonts w:ascii="Times New Roman" w:hAnsi="Times New Roman"/>
          <w:color w:val="auto"/>
          <w:lang w:val="sk-SK"/>
        </w:rPr>
        <w:t xml:space="preserve">č. </w:t>
      </w:r>
      <w:r w:rsidRPr="00362654">
        <w:rPr>
          <w:rFonts w:ascii="Times New Roman" w:hAnsi="Times New Roman"/>
          <w:color w:val="auto"/>
          <w:lang w:val="sk-SK"/>
        </w:rPr>
        <w:t>4 OPII významným spôsobom prispejú k naplneniu týchto cieľov a vízie. Dunaj ako vodná cesta medzinárodného významu by mala podľa medzinárodnej klasifikácie vnútrozemských vodných ciest, podľa kritérií EHK OSN a Dunajskej Komisie zabezpečiť určitú dopravnú výkonnosť minimálne tristo dní v roku. Dunaj s priemernou využiteľnosťou ponoru plavidiel 19 decimetrov aktuálne disponuje mierou splavnosti na úrovni približne 60 % celoročnej plavebnej prevádzky. V prípade realizácie jednotlivých projektov OPII by došlo k:</w:t>
      </w:r>
    </w:p>
    <w:p w:rsidR="007D7077" w:rsidRPr="00362654" w:rsidRDefault="007D7077" w:rsidP="00321EB5">
      <w:pPr>
        <w:pStyle w:val="Odsekzoznamu"/>
        <w:numPr>
          <w:ilvl w:val="0"/>
          <w:numId w:val="56"/>
        </w:numPr>
        <w:spacing w:after="0" w:line="276" w:lineRule="auto"/>
        <w:ind w:left="567" w:hanging="284"/>
        <w:rPr>
          <w:rFonts w:ascii="Times New Roman" w:hAnsi="Times New Roman"/>
          <w:color w:val="auto"/>
        </w:rPr>
      </w:pPr>
      <w:r w:rsidRPr="00362654">
        <w:rPr>
          <w:rFonts w:ascii="Times New Roman" w:hAnsi="Times New Roman"/>
          <w:color w:val="auto"/>
        </w:rPr>
        <w:t>zlepšeniu kvality verejných služieb poskytovaných v prístave v Bratislave,</w:t>
      </w:r>
    </w:p>
    <w:p w:rsidR="007D7077" w:rsidRPr="00362654" w:rsidRDefault="007D7077" w:rsidP="00321EB5">
      <w:pPr>
        <w:pStyle w:val="Odsekzoznamu"/>
        <w:numPr>
          <w:ilvl w:val="0"/>
          <w:numId w:val="56"/>
        </w:numPr>
        <w:spacing w:after="0" w:line="276" w:lineRule="auto"/>
        <w:ind w:left="567" w:hanging="284"/>
        <w:rPr>
          <w:rFonts w:ascii="Times New Roman" w:hAnsi="Times New Roman"/>
          <w:color w:val="auto"/>
        </w:rPr>
      </w:pPr>
      <w:r w:rsidRPr="00362654">
        <w:rPr>
          <w:rFonts w:ascii="Times New Roman" w:hAnsi="Times New Roman"/>
          <w:color w:val="auto"/>
        </w:rPr>
        <w:t>zvýšeniu bezpečnosti vodnej dopravy,</w:t>
      </w:r>
    </w:p>
    <w:p w:rsidR="007D7077" w:rsidRPr="00362654" w:rsidRDefault="007D7077" w:rsidP="00321EB5">
      <w:pPr>
        <w:pStyle w:val="Odsekzoznamu"/>
        <w:numPr>
          <w:ilvl w:val="0"/>
          <w:numId w:val="56"/>
        </w:numPr>
        <w:spacing w:after="0" w:line="276" w:lineRule="auto"/>
        <w:ind w:left="567" w:hanging="284"/>
        <w:rPr>
          <w:rFonts w:ascii="Times New Roman" w:hAnsi="Times New Roman"/>
          <w:color w:val="auto"/>
        </w:rPr>
      </w:pPr>
      <w:r w:rsidRPr="00362654">
        <w:rPr>
          <w:rFonts w:ascii="Times New Roman" w:hAnsi="Times New Roman"/>
          <w:color w:val="auto"/>
        </w:rPr>
        <w:t>zníženiu negatívnych vplyvov na životné prostredie (zníženie emisií CO</w:t>
      </w:r>
      <w:r w:rsidRPr="00362654">
        <w:rPr>
          <w:rFonts w:ascii="Times New Roman" w:hAnsi="Times New Roman"/>
          <w:color w:val="auto"/>
          <w:vertAlign w:val="superscript"/>
        </w:rPr>
        <w:t>2</w:t>
      </w:r>
      <w:r w:rsidRPr="00362654">
        <w:rPr>
          <w:rFonts w:ascii="Times New Roman" w:hAnsi="Times New Roman"/>
          <w:color w:val="auto"/>
        </w:rPr>
        <w:t>, NO</w:t>
      </w:r>
      <w:r w:rsidRPr="00362654">
        <w:rPr>
          <w:rFonts w:ascii="Times New Roman" w:hAnsi="Times New Roman"/>
          <w:color w:val="auto"/>
          <w:vertAlign w:val="superscript"/>
        </w:rPr>
        <w:t>2</w:t>
      </w:r>
      <w:r w:rsidRPr="00362654">
        <w:rPr>
          <w:rFonts w:ascii="Times New Roman" w:hAnsi="Times New Roman"/>
          <w:color w:val="auto"/>
        </w:rPr>
        <w:t xml:space="preserve"> a PM10 a zlepšeniu systému nakladania s odpadmi, prevádzkovými a pohonnými hmotami,</w:t>
      </w:r>
    </w:p>
    <w:p w:rsidR="007D7077" w:rsidRPr="00362654" w:rsidRDefault="007D7077" w:rsidP="00321EB5">
      <w:pPr>
        <w:pStyle w:val="Odsekzoznamu"/>
        <w:numPr>
          <w:ilvl w:val="0"/>
          <w:numId w:val="56"/>
        </w:numPr>
        <w:spacing w:after="0" w:line="276" w:lineRule="auto"/>
        <w:ind w:left="567" w:hanging="284"/>
        <w:rPr>
          <w:rFonts w:ascii="Times New Roman" w:hAnsi="Times New Roman"/>
          <w:color w:val="auto"/>
        </w:rPr>
      </w:pPr>
      <w:r w:rsidRPr="00362654">
        <w:rPr>
          <w:rFonts w:ascii="Times New Roman" w:hAnsi="Times New Roman"/>
          <w:color w:val="auto"/>
        </w:rPr>
        <w:t>vytváraniu predpokladov na odstránenie kľúčových úzkych miest na infraštruktúre vodnej dopravy v TEN-T,</w:t>
      </w:r>
    </w:p>
    <w:p w:rsidR="007D7077" w:rsidRPr="00362654" w:rsidRDefault="007D7077" w:rsidP="00321EB5">
      <w:pPr>
        <w:pStyle w:val="Odsekzoznamu"/>
        <w:numPr>
          <w:ilvl w:val="0"/>
          <w:numId w:val="56"/>
        </w:numPr>
        <w:spacing w:after="0" w:line="276" w:lineRule="auto"/>
        <w:ind w:left="567" w:hanging="284"/>
        <w:rPr>
          <w:rFonts w:ascii="Times New Roman" w:hAnsi="Times New Roman"/>
          <w:color w:val="auto"/>
        </w:rPr>
      </w:pPr>
      <w:r w:rsidRPr="00362654">
        <w:rPr>
          <w:rFonts w:ascii="Times New Roman" w:hAnsi="Times New Roman"/>
          <w:color w:val="auto"/>
        </w:rPr>
        <w:t>vytváraniu predpokladov na zvýšenie podielu vodnej dopravy na deľbe prepravnej práce.</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Ďalšie projekty zamerané na rozvoj vodnej dopravy a budovanie infraštruktúry vodnej dopravy, do ktorých je SR zapojená, sú financované z</w:t>
      </w:r>
      <w:r w:rsidR="00613F64" w:rsidRPr="00362654">
        <w:rPr>
          <w:rFonts w:ascii="Times New Roman" w:hAnsi="Times New Roman"/>
          <w:color w:val="auto"/>
          <w:lang w:val="sk-SK"/>
        </w:rPr>
        <w:t> </w:t>
      </w:r>
      <w:r w:rsidRPr="00362654">
        <w:rPr>
          <w:rFonts w:ascii="Times New Roman" w:hAnsi="Times New Roman"/>
          <w:color w:val="auto"/>
          <w:lang w:val="sk-SK"/>
        </w:rPr>
        <w:t>CEF</w:t>
      </w:r>
      <w:r w:rsidR="00613F64" w:rsidRPr="00362654">
        <w:rPr>
          <w:rFonts w:ascii="Times New Roman" w:hAnsi="Times New Roman"/>
          <w:color w:val="auto"/>
          <w:lang w:val="sk-SK"/>
        </w:rPr>
        <w:t xml:space="preserve"> (Nástroja na prepájanie Európy)</w:t>
      </w:r>
      <w:r w:rsidRPr="00362654">
        <w:rPr>
          <w:rFonts w:ascii="Times New Roman" w:hAnsi="Times New Roman"/>
          <w:color w:val="auto"/>
          <w:lang w:val="sk-SK"/>
        </w:rPr>
        <w:t>, ktorý predstavuje komunitárny program EÚ umožňujúci financovať prípravu a realizáciu projektov spoločného záujmu v rámci TEN-T. V sektore dopravy je cieľom programu CEF vytvoriť nástroj pre realizáciu európskej politiky v oblasti dopravnej infraštruktúry. Zameriava sa najmä na podporu investícií do budovania novej dopravnej infraštruktúry v Európe alebo obnovu a modernizáciu existujúcej dopravnej infraštruktúry. V prípade CEF je dôraz kladený na cezhraničné spojenia na základnej sieti TEN-T a na inovatívne riešenia v doprave. CEF je relatívne nový program založený v rámci tvorby Európskeho viacročného finančného rámca. Špecifikum CEF, tak ako je to v prípade iných komunitárnych nástrojov, je skutočnosť, že je riadený priamo EK. Prostriedky CEF sú prideľované členským štátom EÚ na základe výziev realizovaných zo strany INEA, resp. Generálneho riaditeľstva EK pre mobilitu a dopravu (DG MOVE). INEA je poskytovateľom finančnej pomoci CEF a je EK poverená technickým a f</w:t>
      </w:r>
      <w:r w:rsidR="00613F64" w:rsidRPr="00362654">
        <w:rPr>
          <w:rFonts w:ascii="Times New Roman" w:hAnsi="Times New Roman"/>
          <w:color w:val="auto"/>
          <w:lang w:val="sk-SK"/>
        </w:rPr>
        <w:t xml:space="preserve">inančným riadením programu CEF. </w:t>
      </w:r>
      <w:r w:rsidRPr="00362654">
        <w:rPr>
          <w:rFonts w:ascii="Times New Roman" w:hAnsi="Times New Roman"/>
          <w:color w:val="auto"/>
          <w:lang w:val="sk-SK"/>
        </w:rPr>
        <w:t xml:space="preserve">V rámci CEF nie je v legislatíve pevne stanovené percentuálne rozdelenie zdrojov medzi jednotlivé druhy dopravy. EK však žiadala členské štáty, aby zdroje CEF smerovali prioritne na výstavbu a modernizáciu udržateľných foriem dopravy. Na rozvoj cestnej infraštruktúry mohlo smerovať maximálne 10 % národnej obálky. Medzi hlavné projekty CEF v oblasti vodnej dopravy patrí napríklad projekt Modernizácia a inovácia </w:t>
      </w:r>
      <w:r w:rsidRPr="00362654">
        <w:rPr>
          <w:rFonts w:ascii="Times New Roman" w:hAnsi="Times New Roman"/>
          <w:color w:val="auto"/>
          <w:lang w:val="sk-SK"/>
        </w:rPr>
        <w:lastRenderedPageBreak/>
        <w:t xml:space="preserve">plavebných komôr VD Gabčíkovo, ktorého cieľom je posilniť udržateľnosť vodnej dopravy medzi SR a ostatnými krajinami na Dunajskej vodnej ceste ako aj, v súlade s politikou EÚ, podporovať tento ekonomicky efektívny a environmentálne šetrný druh dopravy, ktorý má dostatok voľnej kapacity. Významným projektom financovaným z prostriedkov CEF je projekt FAIRway Danube, ktorého výsledkom bude sprístupňovanie moderných, spoľahlivých a harmonizovaných informácií o plytkých úsekoch, o vodných hladinách, predpovede vodných hladín po celej dĺžke Dunaja a to nie iba pre plánovanie dopravy po vodných cestách, ale aj pre údržbu, návrh riečnych meraní a preloženie (prekládka ) plavebnej dráhy.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Implementáciou vyššie uvedených projektov</w:t>
      </w:r>
      <w:r w:rsidR="00FA72EE" w:rsidRPr="00362654">
        <w:rPr>
          <w:rFonts w:ascii="Times New Roman" w:hAnsi="Times New Roman"/>
          <w:color w:val="auto"/>
          <w:lang w:val="sk-SK"/>
        </w:rPr>
        <w:t>,</w:t>
      </w:r>
      <w:r w:rsidRPr="00362654">
        <w:rPr>
          <w:rFonts w:ascii="Times New Roman" w:hAnsi="Times New Roman"/>
          <w:color w:val="auto"/>
          <w:lang w:val="sk-SK"/>
        </w:rPr>
        <w:t xml:space="preserve"> a na to nadväzujúcim postupným plnením cieľov európskej dopravnej politiky</w:t>
      </w:r>
      <w:r w:rsidR="00FA72EE" w:rsidRPr="00362654">
        <w:rPr>
          <w:rFonts w:ascii="Times New Roman" w:hAnsi="Times New Roman"/>
          <w:color w:val="auto"/>
          <w:lang w:val="sk-SK"/>
        </w:rPr>
        <w:t>,</w:t>
      </w:r>
      <w:r w:rsidRPr="00362654">
        <w:rPr>
          <w:rFonts w:ascii="Times New Roman" w:hAnsi="Times New Roman"/>
          <w:color w:val="auto"/>
          <w:lang w:val="sk-SK"/>
        </w:rPr>
        <w:t xml:space="preserve"> by sa vytvorili ideálne podmienky pre začatie poskytovania služieb všeobecného hospodárskeho záujmu v oblasti osobnej lodnej dopravy na vodnej ceste Dunaj a čiastočne Váh. Pozitívny vplyv realizácie projektov financovaných prostredníctvom OPII a CEF na zriadenie národného dopravcu vo vnútrozemskej vodnej doprave v podmienkach SR je neodškriepiteľný a netreba prehliadať ani vzájomnú prepojenosť daných projektov s projektom zriadenia národného dopravcu vo vnútrozemskej vodnej doprave v podmienkach SR. Tá spočíva v tom, že národný dopravca vo vnútrozemskej vodnej doprave, prepravujúci osoby po vodnej ceste Dunaj a čiastočne Váh, by „zaplnil dieru na trhu“ SR a jeho prospešnosť pre obyvateľov SR by podnietila začatie iných projektov zameraných na rozvoj vnútrozemskej vodnej dopravy v SR a možno v celej Európe.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Zriadenie národného dopravcu vo vnútrozemskej vodnej doprave v podmienkach SR by nepochybne vplývalo aj na rozvoj cestovného ruchu v tých územných častiach SR, ktorými preteká rieka Dunaj alebo rieka Váh. Na rozšírenie cestovného ruchu v Bratislavskom samosprávnom kraji bola vypracovaná Štúdia vybraných prístavísk k dopravnému lodnému spojeniu DUNAJBUS na trase Hamuliakovo – Bratislava s možnosťou prepojenia na Hainburg a Viedeň</w:t>
      </w:r>
      <w:r w:rsidRPr="00362654">
        <w:rPr>
          <w:rStyle w:val="Odkaznapoznmkupodiarou"/>
          <w:rFonts w:ascii="Times New Roman" w:hAnsi="Times New Roman"/>
          <w:color w:val="auto"/>
          <w:lang w:val="sk-SK"/>
        </w:rPr>
        <w:footnoteReference w:id="2"/>
      </w:r>
      <w:r w:rsidRPr="00362654">
        <w:rPr>
          <w:rFonts w:ascii="Times New Roman" w:hAnsi="Times New Roman"/>
          <w:color w:val="auto"/>
          <w:lang w:val="sk-SK"/>
        </w:rPr>
        <w:t>. Odborníci zo Žilinskej univerzity, ktorí pre Bratislavskú župu vypracovali plán dopravnej obslužnosti, zamýšľajú zatraktívniť dopravu v regióne Dunajbusom. Spájal by hlavné mesto SR s mestom Šamorín. Cestujúci by sa vyhli každodenným zápcham na cestách a loďou do Bratislavy by sa dostali za päťdesiat minút v rámci Integrovaného dopravného systému Bratislavského samosprávneho kraja.</w:t>
      </w:r>
      <w:r w:rsidRPr="00362654">
        <w:rPr>
          <w:rFonts w:ascii="Times New Roman" w:hAnsi="Times New Roman"/>
          <w:color w:val="auto"/>
        </w:rPr>
        <w:t xml:space="preserve"> </w:t>
      </w:r>
      <w:r w:rsidRPr="00362654">
        <w:rPr>
          <w:rFonts w:ascii="Times New Roman" w:hAnsi="Times New Roman"/>
          <w:color w:val="auto"/>
          <w:lang w:val="sk-SK"/>
        </w:rPr>
        <w:t>Loď typu katamaránovej rýchlolode na LNG pohon s kapacitou v rozmedzí od 12 do 150 osôb, ako je aj známy Twin City Liner, by po úprave úseku vodnej cesty Morava mohol premávať až po Devínsku Novú Ves.</w:t>
      </w:r>
      <w:r w:rsidRPr="00362654">
        <w:rPr>
          <w:rFonts w:ascii="Times New Roman" w:hAnsi="Times New Roman"/>
          <w:color w:val="auto"/>
        </w:rPr>
        <w:t xml:space="preserve"> </w:t>
      </w:r>
      <w:r w:rsidRPr="00362654">
        <w:rPr>
          <w:rFonts w:ascii="Times New Roman" w:hAnsi="Times New Roman"/>
          <w:color w:val="auto"/>
          <w:lang w:val="sk-SK"/>
        </w:rPr>
        <w:t xml:space="preserve">Je to jednoznačne prospešné doplnkové rozšírenie základného modelu verejnej hromadnej dopravy. Závisí to však aj od toho, kde by boli zriadené nástupné miesta a pre koho bude táto doprava určená. Takéto systémy fungujú aj v iných mestách. Čo sa týka zintegrovania, ide o obchodný model. Pre cestujúcich by </w:t>
      </w:r>
      <w:r w:rsidRPr="00362654">
        <w:rPr>
          <w:rFonts w:ascii="Times New Roman" w:hAnsi="Times New Roman"/>
          <w:color w:val="auto"/>
          <w:lang w:val="sk-SK"/>
        </w:rPr>
        <w:lastRenderedPageBreak/>
        <w:t xml:space="preserve">to však bolo oveľa príťažlivejšie. Keď už raz majú predplatený cestovný lístok, ktorý sa predáva vo forme elektronického zápisu na bezkontaktnú čipovú kartu (BČK), zužitkujú všetko, čo môžu.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Ako bolo uvedené v podkapitole 1.4 tohto analytického dokumentu, dopravca vo vnútrozemskej vodnej doprave musí splniť niekoľko zákonných podmienok SR na to, aby mohol v danej oblasti vykonávať podnikateľskú činnosť. Po splnení kumulatívnych podmienok udelí MDV SR žiadateľovi licenciu. Na základe ZVP bola vypracovaná informácia o stave podnikania vo verejnej vodnej doprave na základe licencií na vykonávanie verejnej vodnej dopravy vydaných v súlade so ZVP za obdobie rokov 2000 – 2010. V priebehu obdobia od roku 2001 do 2010 bolo vydaných celkom šesťdesiat licencií na podnikanie vo verejnej vodnej doprave v nákladnej a osobnej preprave a to na vnútroštátnych ako aj medzinárodných vodných cestách. Takmer výlučne išlo o právnické osoby podnikajúce v nákladnej doprave a len tri fyzické osoby podnikajú vo verejnej osobnej doprave a to na vnútroštátnych vodných cestách. V tomto období osem spoločností oznámilo, že ukončilo podnikanie vo vodnej doprave.</w:t>
      </w:r>
      <w:r w:rsidRPr="00362654">
        <w:rPr>
          <w:rFonts w:ascii="Times New Roman" w:hAnsi="Times New Roman"/>
          <w:color w:val="auto"/>
        </w:rPr>
        <w:t xml:space="preserve"> </w:t>
      </w:r>
      <w:r w:rsidRPr="00362654">
        <w:rPr>
          <w:rFonts w:ascii="Times New Roman" w:hAnsi="Times New Roman"/>
          <w:color w:val="auto"/>
          <w:lang w:val="sk-SK"/>
        </w:rPr>
        <w:t>Pri hodnotení celkového stavu podnikania vo verejnej vodnej doprave v súčasnosti možno konštatovať, že sa na dopravnom trhu etablovali nové spoločnosti a to ako v nákladnej tak aj v osobnej doprave. Zo zoznamu vydaných licencii na vykonávanie verejnej vodnej dopravy, ktorý je verejne prístupný na oficiálnej webovej stránke MDV SR, vyplýva, že v súčasnosti je vydaných päťdesiatosem licencií, pričom všetky až na jednu výnimku, majú platnosť na dobu neurčitú. Z uvedeného celkového počtu dopravcov s platnými licenciami štrnásti dopravcovia vykonávajú podnikateľskú činnosť výlučne v osobnej lodnej doprave, tridsiati štyria</w:t>
      </w:r>
      <w:r w:rsidRPr="00362654">
        <w:rPr>
          <w:rFonts w:ascii="Times New Roman" w:hAnsi="Times New Roman"/>
          <w:color w:val="auto"/>
        </w:rPr>
        <w:t xml:space="preserve"> </w:t>
      </w:r>
      <w:r w:rsidRPr="00362654">
        <w:rPr>
          <w:rFonts w:ascii="Times New Roman" w:hAnsi="Times New Roman"/>
          <w:color w:val="auto"/>
          <w:lang w:val="sk-SK"/>
        </w:rPr>
        <w:t>dopravcovia vykonávajú podnikateľskú činnosť výlučne v nákladnej lodnej doprave a zvyšní jedenásti dopravcovia vykonávajú podnikateľskú činnosť aj v osobnej lodnej doprave aj v nákladnej lodnej doprave. Len približne 12 % z celkového počtu dopravcov s platnou licenciou sa venuje lodnej doprave na vnútrozemských vodných cestách výlučne v rámci územia SR, pričom všetci títo vykonávajú podnikateľskú činnosť výlučne v osobnej lodnej doprave. Alarmujúci je aj počet licencii, ktorým ku dnešnému dňu skončila platnosť – celkovo dvadsaťosem licencii. Platnosť licencie môže zaniknúť z dôvodov uvedených v ustanovení § 19 odseku 1 ZVP. Zaujímavou skutočnosťou je to, že mnohí dopravcovia, ktorým bola udelená licencia na dobu určitú, po uplynutí doby platnosti tejto licencie už nežiadali o prolongáciu jej platnosti. Podľa vyjadrenia manažérov a konateľov plavebných spoločností podmienky ďalšieho rozvoja vodnej dopravy sú v súčasnosti pomerne zložité a to najmä z týchto dôvodov:</w:t>
      </w:r>
    </w:p>
    <w:p w:rsidR="007D7077" w:rsidRPr="00362654" w:rsidRDefault="007D7077" w:rsidP="00321EB5">
      <w:pPr>
        <w:pStyle w:val="Odsekzoznamu"/>
        <w:numPr>
          <w:ilvl w:val="0"/>
          <w:numId w:val="57"/>
        </w:numPr>
        <w:spacing w:after="0" w:line="276" w:lineRule="auto"/>
        <w:ind w:left="567" w:hanging="284"/>
        <w:rPr>
          <w:rFonts w:ascii="Times New Roman" w:hAnsi="Times New Roman"/>
          <w:color w:val="auto"/>
        </w:rPr>
      </w:pPr>
      <w:r w:rsidRPr="00362654">
        <w:rPr>
          <w:rFonts w:ascii="Times New Roman" w:hAnsi="Times New Roman"/>
          <w:color w:val="auto"/>
        </w:rPr>
        <w:t>finančné podmienky na získanie úverov od bánk na nákup alebo lízing plavidiel sú nielen zložité, ale banky o poskytovanie takýchto úverov nemajú záujem,</w:t>
      </w:r>
    </w:p>
    <w:p w:rsidR="007D7077" w:rsidRPr="00362654" w:rsidRDefault="007D7077" w:rsidP="00321EB5">
      <w:pPr>
        <w:pStyle w:val="Odsekzoznamu"/>
        <w:numPr>
          <w:ilvl w:val="0"/>
          <w:numId w:val="57"/>
        </w:numPr>
        <w:spacing w:after="0" w:line="276" w:lineRule="auto"/>
        <w:ind w:left="567" w:hanging="284"/>
        <w:rPr>
          <w:rFonts w:ascii="Times New Roman" w:hAnsi="Times New Roman"/>
          <w:color w:val="auto"/>
        </w:rPr>
      </w:pPr>
      <w:r w:rsidRPr="00362654">
        <w:rPr>
          <w:rFonts w:ascii="Times New Roman" w:hAnsi="Times New Roman"/>
          <w:color w:val="auto"/>
        </w:rPr>
        <w:t xml:space="preserve">podpore vodnej dopravy ako ekologickej dopravy, najmä na Dunaji, sa zo strany jednotlivých štátov venuje minimálna pozornosť a to napriek programu NAIADES </w:t>
      </w:r>
      <w:r w:rsidR="00E85CA1" w:rsidRPr="00362654">
        <w:rPr>
          <w:rFonts w:ascii="Times New Roman" w:hAnsi="Times New Roman"/>
          <w:color w:val="auto"/>
        </w:rPr>
        <w:br/>
      </w:r>
      <w:r w:rsidRPr="00362654">
        <w:rPr>
          <w:rFonts w:ascii="Times New Roman" w:hAnsi="Times New Roman"/>
          <w:color w:val="auto"/>
        </w:rPr>
        <w:t>a realizačnej platforme PLATINA, prijatých Európskym parlamentom, projekty sú zamerané hlavne na technické riešenia a informačné systémy, avšak nevytvárajú podmienky na podporu ekologických a prepravných pozitív vodnej dopravy, najmä pokiaľ ide o tarifnú politiku,</w:t>
      </w:r>
    </w:p>
    <w:p w:rsidR="007D7077" w:rsidRPr="00362654" w:rsidRDefault="007D7077" w:rsidP="00321EB5">
      <w:pPr>
        <w:pStyle w:val="Odsekzoznamu"/>
        <w:numPr>
          <w:ilvl w:val="0"/>
          <w:numId w:val="57"/>
        </w:numPr>
        <w:spacing w:after="0" w:line="276" w:lineRule="auto"/>
        <w:ind w:left="567" w:hanging="284"/>
        <w:rPr>
          <w:rFonts w:ascii="Times New Roman" w:hAnsi="Times New Roman"/>
          <w:color w:val="auto"/>
        </w:rPr>
      </w:pPr>
      <w:r w:rsidRPr="00362654">
        <w:rPr>
          <w:rFonts w:ascii="Times New Roman" w:hAnsi="Times New Roman"/>
          <w:color w:val="auto"/>
        </w:rPr>
        <w:t>podpora vodnej dopravy z európskych fondov je minimálna,</w:t>
      </w:r>
    </w:p>
    <w:p w:rsidR="007D7077" w:rsidRPr="00362654" w:rsidRDefault="007D7077" w:rsidP="00321EB5">
      <w:pPr>
        <w:pStyle w:val="Odsekzoznamu"/>
        <w:numPr>
          <w:ilvl w:val="0"/>
          <w:numId w:val="57"/>
        </w:numPr>
        <w:spacing w:after="0" w:line="276" w:lineRule="auto"/>
        <w:ind w:left="567" w:hanging="284"/>
        <w:rPr>
          <w:rFonts w:ascii="Times New Roman" w:hAnsi="Times New Roman"/>
          <w:color w:val="auto"/>
        </w:rPr>
      </w:pPr>
      <w:r w:rsidRPr="00362654">
        <w:rPr>
          <w:rFonts w:ascii="Times New Roman" w:hAnsi="Times New Roman"/>
          <w:color w:val="auto"/>
        </w:rPr>
        <w:lastRenderedPageBreak/>
        <w:t>pretrvávanie uplatňovania národných princípov v oblasti právnych predpisov, lodných listín a odbornej spôsobilosti členov posádok plavidiel (kapitánske patenty a pod.), plavebnej bezpečnosti na vodných cestách; rokovania medzinárodných organizácií o harmonizácii týchto predpisov sa neúmerne predlžujú, čo plavebným spoločnostiam spôsobuje ťažkosti, hlavne pri plavbe na medzinárodných vodných cestách.</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 xml:space="preserve">Zlá situácia na slovenskom trhu v oblasti vnútrozemskej vodnej dopravy by mohla byť vyriešená zriadením národného dopravcu vo vnútrozemskej vodnej doprave, ktorý by svoju činnosť zameral na výkon osobnej lodnej dopravy v súlade s vyššie uvedenými závermi jednotlivých štúdií v tejto oblasti už uskutočnených.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MDV SR má pri zriadení národného dopravcu vo vnútrozemskej vodnej doprave v SR dve možnosti, a to:</w:t>
      </w:r>
    </w:p>
    <w:p w:rsidR="007D7077" w:rsidRPr="00362654" w:rsidRDefault="007D7077" w:rsidP="00321EB5">
      <w:pPr>
        <w:pStyle w:val="Odsekzoznamu"/>
        <w:numPr>
          <w:ilvl w:val="0"/>
          <w:numId w:val="63"/>
        </w:numPr>
        <w:spacing w:after="0" w:line="276" w:lineRule="auto"/>
        <w:ind w:left="567" w:hanging="284"/>
        <w:rPr>
          <w:rFonts w:ascii="Times New Roman" w:hAnsi="Times New Roman"/>
          <w:color w:val="auto"/>
        </w:rPr>
      </w:pPr>
      <w:r w:rsidRPr="00362654">
        <w:rPr>
          <w:rFonts w:ascii="Times New Roman" w:hAnsi="Times New Roman"/>
          <w:color w:val="auto"/>
        </w:rPr>
        <w:t>založiť novú právnickú osobu, či už štátny podnik alebo akciovú spoločnosť s majoritným vlastníkom akcii MDV SR, ktorá by vykonávala osobnú lodnú dopravu na vodnej ceste Dunaj a čiastočne Váh ako službu všeobecného hospodárskeho záujmu, alebo</w:t>
      </w:r>
    </w:p>
    <w:p w:rsidR="007D7077" w:rsidRPr="00362654" w:rsidRDefault="007D7077" w:rsidP="00321EB5">
      <w:pPr>
        <w:pStyle w:val="Odsekzoznamu"/>
        <w:numPr>
          <w:ilvl w:val="0"/>
          <w:numId w:val="63"/>
        </w:numPr>
        <w:spacing w:after="0" w:line="276" w:lineRule="auto"/>
        <w:ind w:left="567" w:hanging="284"/>
        <w:rPr>
          <w:rFonts w:ascii="Times New Roman" w:hAnsi="Times New Roman"/>
          <w:color w:val="auto"/>
        </w:rPr>
      </w:pPr>
      <w:r w:rsidRPr="00362654">
        <w:rPr>
          <w:rFonts w:ascii="Times New Roman" w:hAnsi="Times New Roman"/>
          <w:color w:val="auto"/>
        </w:rPr>
        <w:t>poveriť výkonom služby všeobecného hospodárskeho záujmu v oblasti osobnej lodnej dopravy na vodnej ceste Dunaj a čiastočne Váh už existujúcu právnickú osobu.</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Služby všeobecného hospodárskeho záujmu zohrávajú ústrednú úlohu pri podpore sociálnej a územnej súdržnosti.</w:t>
      </w:r>
      <w:r w:rsidRPr="00362654">
        <w:rPr>
          <w:rFonts w:ascii="Times New Roman" w:hAnsi="Times New Roman"/>
          <w:color w:val="auto"/>
        </w:rPr>
        <w:t xml:space="preserve"> </w:t>
      </w:r>
      <w:r w:rsidRPr="00362654">
        <w:rPr>
          <w:rFonts w:ascii="Times New Roman" w:hAnsi="Times New Roman"/>
          <w:color w:val="auto"/>
          <w:lang w:val="sk-SK"/>
        </w:rPr>
        <w:t xml:space="preserve">Určité služby všeobecného hospodárskeho záujmu môžu poskytovať verejné alebo súkromné podniky bez osobitnej finančnej podpory od orgánov členských štátov EÚ. Iné služby sa môžu poskytovať iba ak príslušný orgán ponúkne poskytovateľovi finančnú náhradu. Pojem služba všeobecného hospodárskeho záujmu sa neustále vyvíja a závisí okrem iného aj od potrieb občanov, vývoju technológií na trhu a spoločenských a politických preferencií v dotknutých členských štátoch. SD EÚ stanovil, že služby všeobecného hospodárskeho záujmu sú služby, ktoré vykazujú osobitné črty v porovnaní s ostatnými hospodárskymi činnosťami. Členské štáty EÚ majú široké pole vlastného uváženia pri definovaní ktorejkoľvek služby ako služby všeobecného hospodárskeho záujmu a pri poskytovaní náhrady poskytovateľovi takejto služby. Právomoci EK v tejto oblasti sú obmedzené na kontrolu, či sa konkrétny členský štát pri označení služby za službu všeobecného hospodárskeho záujmu nedopustil zjavnej chyby a na posúdenie, či náhrada neobsahovala štátnu pomoc.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Daná právnická osoba by v oboch prípadoch pre svoje fungovanie musela splniť striktné pravidlá, ktoré stanovujú právne akty EÚ. Ak sa orgán verejnej moci rozhodne zveriť poskytovanie služieb všeobecného záujmu tretej osobe (existujúca právnická osoba), musí poskytovateľa služieb vo verejnom záujme vybrať v súlade s právom EÚ v oblasti verejných zákaziek a koncesií a v súlade so zásadami transparentnosti a rovnosti zaobchádzania.</w:t>
      </w:r>
      <w:r w:rsidRPr="00362654">
        <w:rPr>
          <w:rFonts w:ascii="Times New Roman" w:hAnsi="Times New Roman"/>
          <w:color w:val="auto"/>
        </w:rPr>
        <w:t xml:space="preserve"> </w:t>
      </w:r>
      <w:r w:rsidRPr="00362654">
        <w:rPr>
          <w:rFonts w:ascii="Times New Roman" w:hAnsi="Times New Roman"/>
          <w:color w:val="auto"/>
          <w:lang w:val="sk-SK"/>
        </w:rPr>
        <w:t xml:space="preserve">Subdodávanie môže prispieť k zefektívneniu verejnej osobnej dopravy a umožňuje účasť iných podnikov, ako sú poskytovatelia služieb vo verejnom záujme, ktorým sa zadala zmluva </w:t>
      </w:r>
      <w:r w:rsidR="00E85CA1" w:rsidRPr="00362654">
        <w:rPr>
          <w:rFonts w:ascii="Times New Roman" w:hAnsi="Times New Roman"/>
          <w:color w:val="auto"/>
          <w:lang w:val="sk-SK"/>
        </w:rPr>
        <w:br/>
      </w:r>
      <w:r w:rsidRPr="00362654">
        <w:rPr>
          <w:rFonts w:ascii="Times New Roman" w:hAnsi="Times New Roman"/>
          <w:color w:val="auto"/>
          <w:lang w:val="sk-SK"/>
        </w:rPr>
        <w:t xml:space="preserve">o službách vo verejnom záujme. Rovnako musia byť dodržané aj striktné pravidlá hospodárskej súťaže, ktoré si vnútorný trh EÚ vyžaduje. </w:t>
      </w:r>
    </w:p>
    <w:p w:rsidR="007D7077" w:rsidRPr="00362654" w:rsidRDefault="007D7077" w:rsidP="007D7077">
      <w:pPr>
        <w:rPr>
          <w:rFonts w:ascii="Times New Roman" w:hAnsi="Times New Roman"/>
          <w:color w:val="auto"/>
          <w:lang w:val="sk-SK"/>
        </w:rPr>
      </w:pPr>
    </w:p>
    <w:p w:rsidR="007D7077" w:rsidRPr="00362654" w:rsidRDefault="007D7077" w:rsidP="007D7077">
      <w:pPr>
        <w:rPr>
          <w:rFonts w:ascii="Times New Roman" w:hAnsi="Times New Roman"/>
          <w:color w:val="auto"/>
          <w:lang w:val="sk-SK"/>
        </w:rPr>
      </w:pPr>
    </w:p>
    <w:p w:rsidR="007D7077" w:rsidRPr="00362654" w:rsidRDefault="007D7077" w:rsidP="00321EB5">
      <w:pPr>
        <w:pStyle w:val="Odsekzoznamu"/>
        <w:numPr>
          <w:ilvl w:val="0"/>
          <w:numId w:val="53"/>
        </w:numPr>
        <w:spacing w:after="0" w:line="276" w:lineRule="auto"/>
        <w:ind w:left="284" w:hanging="284"/>
        <w:rPr>
          <w:rFonts w:ascii="Times New Roman" w:hAnsi="Times New Roman"/>
          <w:b/>
          <w:color w:val="auto"/>
          <w:sz w:val="28"/>
          <w:szCs w:val="28"/>
        </w:rPr>
      </w:pPr>
      <w:r w:rsidRPr="00362654">
        <w:rPr>
          <w:rFonts w:ascii="Times New Roman" w:hAnsi="Times New Roman"/>
          <w:b/>
          <w:color w:val="auto"/>
          <w:sz w:val="28"/>
          <w:szCs w:val="28"/>
        </w:rPr>
        <w:lastRenderedPageBreak/>
        <w:t xml:space="preserve">PRIESKUM A VYHODNOTENIE PRÍKLADOV FUNGOVANIA NÁRODNÉHO DOPRAVCU VO VNÚTROZEMSKEJ VODNEJ DOPRAVE V KRAJINÁCH LEŽIACICH V POVODÍ RIEKY DUNAJ </w:t>
      </w:r>
    </w:p>
    <w:p w:rsidR="007D7077" w:rsidRPr="00362654" w:rsidRDefault="007D7077" w:rsidP="007D7077">
      <w:pPr>
        <w:pStyle w:val="Odsekzoznamu"/>
        <w:spacing w:after="0" w:line="276" w:lineRule="auto"/>
        <w:ind w:left="0"/>
        <w:rPr>
          <w:rFonts w:ascii="Times New Roman" w:hAnsi="Times New Roman"/>
          <w:color w:val="auto"/>
        </w:rPr>
      </w:pPr>
    </w:p>
    <w:p w:rsidR="007D7077" w:rsidRPr="00362654" w:rsidRDefault="007D7077" w:rsidP="007D7077">
      <w:pPr>
        <w:pStyle w:val="Odsekzoznamu"/>
        <w:spacing w:after="0" w:line="276" w:lineRule="auto"/>
        <w:ind w:left="0" w:firstLine="284"/>
        <w:rPr>
          <w:rFonts w:ascii="Times New Roman" w:hAnsi="Times New Roman"/>
          <w:color w:val="auto"/>
        </w:rPr>
      </w:pPr>
      <w:r w:rsidRPr="00362654">
        <w:rPr>
          <w:rFonts w:ascii="Times New Roman" w:hAnsi="Times New Roman"/>
          <w:color w:val="auto"/>
        </w:rPr>
        <w:t xml:space="preserve">Dňa 23. septembra 1989 bola v Siófoku, Maďarsko podpísaná Dohoda o všeobecných podmienkach prepravy tovarov, ktorú poznáme pod názvom  „Bratislavské dohody“. Bratislavské dohody boli uzatvorené medzi členskými štátmi Konferencie riaditeľov dunajských plavieb zastúpených svojimi dunajskými plavebnými spoločnosťami. Boli to plavebné spoločnosti Blgarsko rečno plavane EAO (Bulharská republika), Erste Donau Dampschifffarts Gesellschaft – Cargo GmbH (Rakúska republika), Erste Donau Dampschifffarts Gesellschaft – Cargo GmbH (Spolková republika Nemecko), Dunavski Lloyd Sisak d. d. (Chorvátska republika), Jugoslovensko rečno brodarstvo AD (bývalá Juhoslávia – Srbská republika a Čierna Hora), Magyar hajózási reszvénytársaság AO (Maďarsko), navigatia Maritima si Fluviala Romana SA (Rumunsko - Galati), Navigatia SA (Rumunsko – Giurgiu), Rečno brodarstvo Krajina (bývalá Juhoslávia – Srbská republika a Čierna Hora), S. C. Navigatia Fluviala Romana SA (Rumunsko – Turnu Severín), Slovenská plavba a prístavy, a. s. (SR), Ukrainskoe dunajskoe parochodstvo OAO (Ukrajina - Izmail) a Ukrajinskoj rečnoj flot ASK (Ukrajina – Kyjev). Dunajské plavebné spoločnosti Blgarsko rečno plavane EAO, Dunavski Lloyd Sisak d. d., Jugoslovensko rečno brodarstvo AD, Rečno brodarstvo Krajina a Ukrainskoe dunajskoe parochodstvo OAO boli verejnými právnickými osobami založenými ich domovským štátom podľa príslušného právneho poriadku. Rovnako ako v SR, aj v daných štátoch prebehol proces prevodu majetku štátu na iné osoby (privatizácia) a ten sa nevyhol ani štátnym plavebným spoločnostiam prepravujúcim tovar po Dunaji. V súlade s vtedajšou platnou legislatívou boli zmenené právne formy daných podnikov zo štátnych podnikov na obchodné spoločnosti, zväčša spoločnosti s ručením obmedzeným alebo akciové spoločnosti, a ich obchodné podiely resp. akcie boli prevedené na súkromné osoby za úhradu. Mnohé z týchto podnikov po čase zanikli. Trhová ekonomika, založená na systéme slobodného podnikania a voľnej súťaže, a vstup vyššie uvedených štátov (okrem Srbskej republiky a Čiernej Hory) boli ďalšími medzníkmi, ktoré markantne ovplyvnili podnikanie v oblasti vnútrozemskej osobnej lodnej dopravy. Dané právo je zakotvené v Ústave SR, v ktorej je ustanovené, že hospodárstvo SR sa zakladá na princípoch sociálne a ekologicky orientovanej trhovej ekonomiky. Následkom rozšírenia trhovej ekonomiky do bývalých socialistických štátov, bolo umožnenie širšiemu spektru osôb, po splnení podmienok stanovených príslušným právnym poriadkom, slobodne podnikať. V tom čase bolo založených mnoho mikropodnikov a malých podnikov podnikajúcich v  oblasti vnútrozemskej osobnej lodnej dopravy. Vstupom do EÚ začal zdĺhavý a komplikovaný proces unifikácie práva EÚ, ktorý mal viesť k zjednoteniu právnych poriadkov jednotlivých členských štátov a odstráneniu možných rozporov. Na území EÚ sa vytvoril vnútorný trh, ktorý sa riadi pravidlami hospodárskej súťaže a  zlepšovaniu konkurencieschopnosti podnikov. Článok 49 ZEÚ dáva občanom EÚ slobodu usadiť sa, ktorá zahŕňa aj právo zahájiť a vykonávať samostatnú zárobkovú činnosť, založiť a viesť </w:t>
      </w:r>
      <w:r w:rsidRPr="00362654">
        <w:rPr>
          <w:rFonts w:ascii="Times New Roman" w:hAnsi="Times New Roman"/>
          <w:color w:val="auto"/>
        </w:rPr>
        <w:lastRenderedPageBreak/>
        <w:t xml:space="preserve">podniky v súlade s právnym poriadkom príslušného členského štátu. Aj napriek existencii benefitov trhovej ekonomiky a možnostiam, ktoré ponúka EÚ podnikateľom, v súčasnej dobe neexistuje v štátoch ležiacich v povodí rieky Dunaj dopravca, ktorý by vykonával prepravu osôb alebo tovaru ako službu všeobecného hospodárskeho záujmu. </w:t>
      </w:r>
    </w:p>
    <w:p w:rsidR="007D7077" w:rsidRPr="00362654" w:rsidRDefault="007D7077" w:rsidP="007D7077">
      <w:pPr>
        <w:pStyle w:val="Odsekzoznamu"/>
        <w:spacing w:after="0" w:line="276" w:lineRule="auto"/>
        <w:ind w:left="0" w:firstLine="284"/>
        <w:rPr>
          <w:rFonts w:ascii="Times New Roman" w:hAnsi="Times New Roman"/>
          <w:color w:val="auto"/>
        </w:rPr>
      </w:pPr>
    </w:p>
    <w:p w:rsidR="007D7077" w:rsidRPr="00362654" w:rsidRDefault="007D7077" w:rsidP="007D7077">
      <w:pPr>
        <w:pStyle w:val="Odsekzoznamu"/>
        <w:spacing w:after="0" w:line="276" w:lineRule="auto"/>
        <w:ind w:left="0" w:firstLine="284"/>
        <w:rPr>
          <w:rFonts w:ascii="Times New Roman" w:hAnsi="Times New Roman"/>
          <w:color w:val="auto"/>
        </w:rPr>
      </w:pPr>
    </w:p>
    <w:p w:rsidR="007D7077" w:rsidRPr="00362654" w:rsidRDefault="007D7077" w:rsidP="007D7077">
      <w:pPr>
        <w:pStyle w:val="Odsekzoznamu"/>
        <w:spacing w:after="0" w:line="276" w:lineRule="auto"/>
        <w:ind w:left="0" w:firstLine="284"/>
        <w:rPr>
          <w:rFonts w:ascii="Times New Roman" w:hAnsi="Times New Roman"/>
          <w:color w:val="auto"/>
        </w:rPr>
      </w:pPr>
    </w:p>
    <w:p w:rsidR="007D7077" w:rsidRPr="00362654" w:rsidRDefault="007D7077" w:rsidP="00321EB5">
      <w:pPr>
        <w:pStyle w:val="Odsekzoznamu"/>
        <w:numPr>
          <w:ilvl w:val="0"/>
          <w:numId w:val="53"/>
        </w:numPr>
        <w:spacing w:after="0" w:line="276" w:lineRule="auto"/>
        <w:ind w:left="284" w:hanging="284"/>
        <w:rPr>
          <w:rFonts w:ascii="Times New Roman" w:hAnsi="Times New Roman"/>
          <w:b/>
          <w:color w:val="auto"/>
          <w:sz w:val="28"/>
          <w:szCs w:val="28"/>
        </w:rPr>
      </w:pPr>
      <w:r w:rsidRPr="00362654">
        <w:rPr>
          <w:rFonts w:ascii="Times New Roman" w:hAnsi="Times New Roman"/>
          <w:b/>
          <w:color w:val="auto"/>
          <w:sz w:val="28"/>
          <w:szCs w:val="28"/>
        </w:rPr>
        <w:t>ANALÝZA ODVETVIA VNÚTROZEMSKEJ VODNEJ DOPRAVY Z HĽADISKA VPLYVU ČINNOSTÍ NÁRODNÉHO DOPRAVCU VO VNÚTROZEMSKEJ VODNEJ DOPRAVE NA ZLUČITEĽNOSŤ S DOTKNUTÝM PODNIKATEĽSKÝM PROSTREDÍM</w:t>
      </w:r>
    </w:p>
    <w:p w:rsidR="007D7077" w:rsidRPr="00362654" w:rsidRDefault="007D7077" w:rsidP="007D7077">
      <w:pPr>
        <w:rPr>
          <w:rFonts w:ascii="Times New Roman" w:hAnsi="Times New Roman"/>
          <w:color w:val="auto"/>
          <w:lang w:val="sk-SK"/>
        </w:rPr>
      </w:pPr>
    </w:p>
    <w:p w:rsidR="007D7077" w:rsidRPr="00362654" w:rsidRDefault="007D7077" w:rsidP="007D7077">
      <w:pPr>
        <w:pStyle w:val="Odsekzoznamu"/>
        <w:spacing w:after="0" w:line="276" w:lineRule="auto"/>
        <w:ind w:left="0" w:firstLine="567"/>
        <w:rPr>
          <w:rFonts w:ascii="Times New Roman" w:hAnsi="Times New Roman"/>
          <w:color w:val="auto"/>
        </w:rPr>
      </w:pPr>
      <w:r w:rsidRPr="00362654">
        <w:rPr>
          <w:rFonts w:ascii="Times New Roman" w:hAnsi="Times New Roman"/>
          <w:color w:val="auto"/>
        </w:rPr>
        <w:t>Ako už bolo v kapitole II. tohto analytického dokumentu uvedené osobnú lodnú dopravu v SR má oprávnenie vykonávať spolu dvadsať štyri licencovaných spoločností podnikajúcich vo verejnej vodnej doprave. Z tohto počtu sa prieskumom zistilo, že osobnú lodnú dopravu na pravidelnej alebo nepravidelnej báze v súčasnosti vykonáva maximálne dvanásť podnikov, ktoré spĺňajú podmienky stanovené ZVP. Z uvedeného počtu nanajvýš deväť podnikov vykonáva pravidelnú osobnú lodnú dopravu. Najväčším podnikom, čo do počtu zamestnancov a do počtu prevádzkovaných plavidiel, je obchodná spoločnosť SPaP – LOD. Táto vykonáva výlučne turistické plavby po vodnej ceste Dunaj, a to vnútroštátne aj medzinárodné. Všetky vyššie uvedené podniky rovnako vykonávajú iba turistické výletné plavby v časovom rozmedzí zväčša od jarných do jesenných mesiacov roka.</w:t>
      </w:r>
    </w:p>
    <w:p w:rsidR="007D7077" w:rsidRPr="00362654" w:rsidRDefault="007D7077" w:rsidP="007D7077">
      <w:pPr>
        <w:autoSpaceDE w:val="0"/>
        <w:autoSpaceDN w:val="0"/>
        <w:adjustRightInd w:val="0"/>
        <w:ind w:firstLine="567"/>
        <w:rPr>
          <w:rFonts w:ascii="Times New Roman" w:hAnsi="Times New Roman"/>
          <w:color w:val="auto"/>
          <w:lang w:val="sk-SK"/>
        </w:rPr>
      </w:pPr>
      <w:r w:rsidRPr="00362654">
        <w:rPr>
          <w:rFonts w:ascii="Times New Roman" w:hAnsi="Times New Roman"/>
          <w:color w:val="auto"/>
          <w:lang w:val="sk-SK"/>
        </w:rPr>
        <w:t>Najvýznamnejšou vodnou prepravnou trasou pre SR je trasa Viedeň – Bratislava. Na tejto trase premáva hlavne linka Twin City Liner (od júna 2006). Plavba touto linkou trvá približne 75 až 90 minút. Celková kapacita prepravujúcej rýchlolode je stodvadsať šesť pasažierov a v roku premáva od konca marca do začiatku novembra. Ročne tento jeden zahraničný dopravca prepraví približne od stodvadsať do stotridsať tisíc pasažierov. Príťažlivosť tejto trasy spočíva v spojení hlavných miest dvoch susediacich štátov v štýle „z centra do centra“, keďže prístavy sa nachádzajú v centrálnych častiach jednotlivých miest. Ďalším zahraničným podnikom podnikajúcim vo vnútrozemskej vodnej doprave na trase Budapešť – Bratislava – Viedeň je MAHART PassNave Személyhajózási kft. V rámci SR prevádzkuje SPaP – LOD na trase Bratislava – Viedeň – Bratislava tri rýchlolode, každá s kapacitou stodvanásť pasažierov. V prevádzke sú od konca apríla do konca septembra roka, v tejto sezóne premávajú denne. Okrem toho je prevádzkovaných množstvo ďalších lodných liniek, medzi najpopulárnejšie patria linky Bratislava – Devín, Bratislava – Čunovo a Bratislavský okruh. Všetky premávajú od konca apríla do konca septembra roka, v sezóne denne okrem pondelka a mimo sezónu cez víkendy. Prepravu zabezpečuje spoločnosť SPaP – LOD</w:t>
      </w:r>
      <w:r w:rsidR="00FA72EE" w:rsidRPr="00362654">
        <w:rPr>
          <w:rFonts w:ascii="Times New Roman" w:hAnsi="Times New Roman"/>
          <w:color w:val="auto"/>
          <w:lang w:val="sk-SK"/>
        </w:rPr>
        <w:t>, a.s.</w:t>
      </w:r>
    </w:p>
    <w:p w:rsidR="007D7077" w:rsidRPr="00362654" w:rsidRDefault="007D7077" w:rsidP="007D7077">
      <w:pPr>
        <w:pStyle w:val="Odsekzoznamu"/>
        <w:spacing w:after="0" w:line="276" w:lineRule="auto"/>
        <w:ind w:left="0" w:firstLine="567"/>
        <w:rPr>
          <w:rFonts w:ascii="Times New Roman" w:hAnsi="Times New Roman"/>
          <w:color w:val="auto"/>
        </w:rPr>
      </w:pPr>
      <w:r w:rsidRPr="00362654">
        <w:rPr>
          <w:rFonts w:ascii="Times New Roman" w:hAnsi="Times New Roman"/>
          <w:color w:val="auto"/>
        </w:rPr>
        <w:t xml:space="preserve">Nákladnú lodnú dopravu v SR aktívne vykonáva v súčasnosti šestnásť licencovaných dopravcov. Výhradne Slovenský vodohospodársky podnik, š. p., vykonávajúci údržbu vodných </w:t>
      </w:r>
      <w:r w:rsidRPr="00362654">
        <w:rPr>
          <w:rFonts w:ascii="Times New Roman" w:hAnsi="Times New Roman"/>
          <w:color w:val="auto"/>
        </w:rPr>
        <w:lastRenderedPageBreak/>
        <w:t>tokov vrátane údržby vodných ciest ako správca vodných tokov, vykonáva vnútroštátnu nákladnú lodnú dopravu (prepravu vybagrovaného materiálu z toku na určenú depóniu).</w:t>
      </w:r>
      <w:r w:rsidRPr="00362654">
        <w:rPr>
          <w:color w:val="auto"/>
        </w:rPr>
        <w:t xml:space="preserve"> </w:t>
      </w:r>
      <w:r w:rsidRPr="00362654">
        <w:rPr>
          <w:rFonts w:ascii="Times New Roman" w:hAnsi="Times New Roman"/>
          <w:color w:val="auto"/>
        </w:rPr>
        <w:t>Ostatné podniky v SR vykonávajú medzinárodnú nákladnú lodnú dopravu. Najväčšími podnikmi sú SPaP, Slovenský vodohospodársky podnik, š. p., GAMOTA TRADING, s. r. o., J-M CARGO, s. r. o., JDK spol. s. r. o., RUBIKON SHIPPING, s. r. o. a Morsevo group, s. r. o. vzhľadom na skutočnosť, že nákladná lodná doprava je vykonávaná na princípoch trhovej ekonomiky s orientáciou na zisk. I napriek malému počtu úspešne etablovaných slovenských lodných spoločností na prepravu nákladu je možné hovoriť o nasýtenom trhu, kde nevidíme priestor na zriadenie národného dopravcu tak, aby to nenarušilo podnikateľské prostredie v SR.</w:t>
      </w:r>
    </w:p>
    <w:tbl>
      <w:tblPr>
        <w:tblStyle w:val="Mriekatabuky"/>
        <w:tblW w:w="9162" w:type="dxa"/>
        <w:tblInd w:w="-5" w:type="dxa"/>
        <w:tblLayout w:type="fixed"/>
        <w:tblLook w:val="04A0" w:firstRow="1" w:lastRow="0" w:firstColumn="1" w:lastColumn="0" w:noHBand="0" w:noVBand="1"/>
      </w:tblPr>
      <w:tblGrid>
        <w:gridCol w:w="2283"/>
        <w:gridCol w:w="982"/>
        <w:gridCol w:w="983"/>
        <w:gridCol w:w="983"/>
        <w:gridCol w:w="983"/>
        <w:gridCol w:w="982"/>
        <w:gridCol w:w="983"/>
        <w:gridCol w:w="983"/>
      </w:tblGrid>
      <w:tr w:rsidR="007D7077" w:rsidRPr="00362654" w:rsidTr="00FA72EE">
        <w:trPr>
          <w:cantSplit/>
          <w:trHeight w:val="243"/>
        </w:trPr>
        <w:tc>
          <w:tcPr>
            <w:tcW w:w="2283" w:type="dxa"/>
            <w:hideMark/>
          </w:tcPr>
          <w:p w:rsidR="007D7077" w:rsidRPr="00362654" w:rsidRDefault="007D7077" w:rsidP="00436190">
            <w:pPr>
              <w:keepNext/>
              <w:spacing w:before="100" w:beforeAutospacing="1" w:after="100" w:afterAutospacing="1" w:line="276" w:lineRule="auto"/>
              <w:ind w:firstLine="5"/>
              <w:jc w:val="left"/>
              <w:rPr>
                <w:rFonts w:ascii="Times New Roman" w:hAnsi="Times New Roman" w:cs="Times New Roman"/>
                <w:b/>
                <w:color w:val="auto"/>
                <w:sz w:val="20"/>
                <w:szCs w:val="20"/>
                <w:lang w:eastAsia="sk-SK"/>
              </w:rPr>
            </w:pPr>
            <w:r w:rsidRPr="00362654">
              <w:rPr>
                <w:rFonts w:ascii="Times New Roman" w:hAnsi="Times New Roman" w:cs="Times New Roman"/>
                <w:b/>
                <w:color w:val="auto"/>
                <w:sz w:val="20"/>
                <w:szCs w:val="20"/>
                <w:lang w:eastAsia="sk-SK"/>
              </w:rPr>
              <w:t>Rok</w:t>
            </w:r>
          </w:p>
        </w:tc>
        <w:tc>
          <w:tcPr>
            <w:tcW w:w="982" w:type="dxa"/>
            <w:vAlign w:val="bottom"/>
            <w:hideMark/>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b/>
                <w:color w:val="auto"/>
                <w:sz w:val="20"/>
                <w:szCs w:val="20"/>
                <w:lang w:eastAsia="sk-SK"/>
              </w:rPr>
            </w:pPr>
            <w:r w:rsidRPr="00362654">
              <w:rPr>
                <w:rFonts w:ascii="Times New Roman" w:hAnsi="Times New Roman" w:cs="Times New Roman"/>
                <w:b/>
                <w:color w:val="auto"/>
                <w:sz w:val="20"/>
                <w:szCs w:val="20"/>
                <w:lang w:eastAsia="sk-SK"/>
              </w:rPr>
              <w:t>1995</w:t>
            </w:r>
          </w:p>
        </w:tc>
        <w:tc>
          <w:tcPr>
            <w:tcW w:w="983" w:type="dxa"/>
            <w:vAlign w:val="bottom"/>
            <w:hideMark/>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b/>
                <w:color w:val="auto"/>
                <w:sz w:val="20"/>
                <w:szCs w:val="20"/>
                <w:lang w:eastAsia="sk-SK"/>
              </w:rPr>
            </w:pPr>
            <w:r w:rsidRPr="00362654">
              <w:rPr>
                <w:rFonts w:ascii="Times New Roman" w:hAnsi="Times New Roman" w:cs="Times New Roman"/>
                <w:b/>
                <w:color w:val="auto"/>
                <w:sz w:val="20"/>
                <w:szCs w:val="20"/>
                <w:lang w:eastAsia="sk-SK"/>
              </w:rPr>
              <w:t>2000</w:t>
            </w:r>
          </w:p>
        </w:tc>
        <w:tc>
          <w:tcPr>
            <w:tcW w:w="983" w:type="dxa"/>
            <w:vAlign w:val="bottom"/>
            <w:hideMark/>
          </w:tcPr>
          <w:p w:rsidR="007D7077" w:rsidRPr="00362654" w:rsidRDefault="007D7077" w:rsidP="00FA72EE">
            <w:pPr>
              <w:spacing w:before="100" w:beforeAutospacing="1" w:after="100" w:afterAutospacing="1" w:line="276" w:lineRule="auto"/>
              <w:ind w:firstLine="10"/>
              <w:jc w:val="center"/>
              <w:rPr>
                <w:rFonts w:ascii="Times New Roman" w:hAnsi="Times New Roman" w:cs="Times New Roman"/>
                <w:b/>
                <w:color w:val="auto"/>
                <w:sz w:val="20"/>
                <w:szCs w:val="20"/>
                <w:lang w:eastAsia="sk-SK"/>
              </w:rPr>
            </w:pPr>
            <w:r w:rsidRPr="00362654">
              <w:rPr>
                <w:rFonts w:ascii="Times New Roman" w:hAnsi="Times New Roman" w:cs="Times New Roman"/>
                <w:b/>
                <w:color w:val="auto"/>
                <w:sz w:val="20"/>
                <w:szCs w:val="20"/>
                <w:lang w:eastAsia="sk-SK"/>
              </w:rPr>
              <w:t>2005</w:t>
            </w:r>
          </w:p>
        </w:tc>
        <w:tc>
          <w:tcPr>
            <w:tcW w:w="983" w:type="dxa"/>
            <w:vAlign w:val="bottom"/>
            <w:hideMark/>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b/>
                <w:color w:val="auto"/>
                <w:sz w:val="20"/>
                <w:szCs w:val="20"/>
                <w:lang w:eastAsia="sk-SK"/>
              </w:rPr>
            </w:pPr>
            <w:r w:rsidRPr="00362654">
              <w:rPr>
                <w:rFonts w:ascii="Times New Roman" w:hAnsi="Times New Roman" w:cs="Times New Roman"/>
                <w:b/>
                <w:color w:val="auto"/>
                <w:sz w:val="20"/>
                <w:szCs w:val="20"/>
                <w:lang w:eastAsia="sk-SK"/>
              </w:rPr>
              <w:t>2010</w:t>
            </w:r>
          </w:p>
        </w:tc>
        <w:tc>
          <w:tcPr>
            <w:tcW w:w="982" w:type="dxa"/>
            <w:vAlign w:val="bottom"/>
            <w:hideMark/>
          </w:tcPr>
          <w:p w:rsidR="007D7077" w:rsidRPr="00362654" w:rsidRDefault="007D7077" w:rsidP="00FA72EE">
            <w:pPr>
              <w:spacing w:before="100" w:beforeAutospacing="1" w:after="100" w:afterAutospacing="1" w:line="276" w:lineRule="auto"/>
              <w:ind w:firstLine="28"/>
              <w:jc w:val="center"/>
              <w:rPr>
                <w:rFonts w:ascii="Times New Roman" w:hAnsi="Times New Roman" w:cs="Times New Roman"/>
                <w:b/>
                <w:color w:val="auto"/>
                <w:sz w:val="20"/>
                <w:szCs w:val="20"/>
                <w:lang w:eastAsia="sk-SK"/>
              </w:rPr>
            </w:pPr>
            <w:r w:rsidRPr="00362654">
              <w:rPr>
                <w:rFonts w:ascii="Times New Roman" w:hAnsi="Times New Roman" w:cs="Times New Roman"/>
                <w:b/>
                <w:color w:val="auto"/>
                <w:sz w:val="20"/>
                <w:szCs w:val="20"/>
                <w:lang w:eastAsia="sk-SK"/>
              </w:rPr>
              <w:t>2014</w:t>
            </w:r>
          </w:p>
        </w:tc>
        <w:tc>
          <w:tcPr>
            <w:tcW w:w="983" w:type="dxa"/>
            <w:vAlign w:val="bottom"/>
            <w:hideMark/>
          </w:tcPr>
          <w:p w:rsidR="007D7077" w:rsidRPr="00362654" w:rsidRDefault="007D7077" w:rsidP="00FA72EE">
            <w:pPr>
              <w:spacing w:before="100" w:beforeAutospacing="1" w:after="100" w:afterAutospacing="1" w:line="276" w:lineRule="auto"/>
              <w:ind w:firstLine="9"/>
              <w:jc w:val="center"/>
              <w:rPr>
                <w:rFonts w:ascii="Times New Roman" w:hAnsi="Times New Roman" w:cs="Times New Roman"/>
                <w:b/>
                <w:color w:val="auto"/>
                <w:sz w:val="20"/>
                <w:szCs w:val="20"/>
                <w:lang w:eastAsia="sk-SK"/>
              </w:rPr>
            </w:pPr>
            <w:r w:rsidRPr="00362654">
              <w:rPr>
                <w:rFonts w:ascii="Times New Roman" w:hAnsi="Times New Roman" w:cs="Times New Roman"/>
                <w:b/>
                <w:color w:val="auto"/>
                <w:sz w:val="20"/>
                <w:szCs w:val="20"/>
                <w:lang w:eastAsia="sk-SK"/>
              </w:rPr>
              <w:t>2015</w:t>
            </w:r>
          </w:p>
        </w:tc>
        <w:tc>
          <w:tcPr>
            <w:tcW w:w="983" w:type="dxa"/>
            <w:vAlign w:val="bottom"/>
            <w:hideMark/>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b/>
                <w:color w:val="auto"/>
                <w:sz w:val="20"/>
                <w:szCs w:val="20"/>
                <w:lang w:eastAsia="sk-SK"/>
              </w:rPr>
            </w:pPr>
            <w:r w:rsidRPr="00362654">
              <w:rPr>
                <w:rFonts w:ascii="Times New Roman" w:hAnsi="Times New Roman" w:cs="Times New Roman"/>
                <w:b/>
                <w:color w:val="auto"/>
                <w:sz w:val="20"/>
                <w:szCs w:val="20"/>
                <w:lang w:eastAsia="sk-SK"/>
              </w:rPr>
              <w:t>2016</w:t>
            </w:r>
          </w:p>
        </w:tc>
      </w:tr>
      <w:tr w:rsidR="007D7077" w:rsidRPr="00362654" w:rsidTr="00FA72EE">
        <w:trPr>
          <w:cantSplit/>
          <w:trHeight w:val="243"/>
        </w:trPr>
        <w:tc>
          <w:tcPr>
            <w:tcW w:w="2283" w:type="dxa"/>
            <w:hideMark/>
          </w:tcPr>
          <w:p w:rsidR="007D7077" w:rsidRPr="00362654" w:rsidRDefault="007D7077" w:rsidP="00436190">
            <w:pPr>
              <w:keepNext/>
              <w:spacing w:before="100" w:beforeAutospacing="1" w:after="100" w:afterAutospacing="1" w:line="276" w:lineRule="auto"/>
              <w:ind w:firstLine="5"/>
              <w:rPr>
                <w:rFonts w:ascii="Times New Roman" w:hAnsi="Times New Roman" w:cs="Times New Roman"/>
                <w:b/>
                <w:color w:val="auto"/>
                <w:sz w:val="20"/>
                <w:szCs w:val="20"/>
                <w:lang w:eastAsia="sk-SK"/>
              </w:rPr>
            </w:pPr>
            <w:r w:rsidRPr="00362654">
              <w:rPr>
                <w:rFonts w:ascii="Times New Roman" w:hAnsi="Times New Roman" w:cs="Times New Roman"/>
                <w:b/>
                <w:color w:val="auto"/>
                <w:sz w:val="20"/>
                <w:szCs w:val="20"/>
                <w:lang w:eastAsia="sk-SK"/>
              </w:rPr>
              <w:t>Počet cestujúcich (tis.)</w:t>
            </w:r>
          </w:p>
        </w:tc>
        <w:tc>
          <w:tcPr>
            <w:tcW w:w="982"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olor w:val="auto"/>
                <w:sz w:val="22"/>
                <w:lang w:eastAsia="sk-SK"/>
              </w:rPr>
              <w:t>138</w:t>
            </w:r>
          </w:p>
        </w:tc>
        <w:tc>
          <w:tcPr>
            <w:tcW w:w="983"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olor w:val="auto"/>
                <w:sz w:val="22"/>
                <w:lang w:eastAsia="sk-SK"/>
              </w:rPr>
              <w:t>80</w:t>
            </w:r>
          </w:p>
        </w:tc>
        <w:tc>
          <w:tcPr>
            <w:tcW w:w="983"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olor w:val="auto"/>
                <w:sz w:val="22"/>
                <w:lang w:eastAsia="sk-SK"/>
              </w:rPr>
              <w:t>134</w:t>
            </w:r>
          </w:p>
        </w:tc>
        <w:tc>
          <w:tcPr>
            <w:tcW w:w="983"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olor w:val="auto"/>
                <w:sz w:val="22"/>
                <w:lang w:eastAsia="sk-SK"/>
              </w:rPr>
              <w:t>120</w:t>
            </w:r>
          </w:p>
        </w:tc>
        <w:tc>
          <w:tcPr>
            <w:tcW w:w="982"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olor w:val="auto"/>
                <w:sz w:val="22"/>
                <w:lang w:eastAsia="sk-SK"/>
              </w:rPr>
              <w:t>154</w:t>
            </w:r>
          </w:p>
        </w:tc>
        <w:tc>
          <w:tcPr>
            <w:tcW w:w="983"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olor w:val="auto"/>
                <w:sz w:val="22"/>
                <w:lang w:eastAsia="sk-SK"/>
              </w:rPr>
              <w:t>132</w:t>
            </w:r>
          </w:p>
        </w:tc>
        <w:tc>
          <w:tcPr>
            <w:tcW w:w="983"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olor w:val="auto"/>
                <w:sz w:val="22"/>
                <w:lang w:eastAsia="sk-SK"/>
              </w:rPr>
              <w:t>136</w:t>
            </w:r>
          </w:p>
        </w:tc>
      </w:tr>
      <w:tr w:rsidR="007D7077" w:rsidRPr="00362654" w:rsidTr="00FA72EE">
        <w:trPr>
          <w:cantSplit/>
          <w:trHeight w:val="259"/>
        </w:trPr>
        <w:tc>
          <w:tcPr>
            <w:tcW w:w="2283" w:type="dxa"/>
          </w:tcPr>
          <w:p w:rsidR="007D7077" w:rsidRPr="00362654" w:rsidRDefault="007D7077" w:rsidP="00436190">
            <w:pPr>
              <w:spacing w:before="100" w:beforeAutospacing="1" w:after="100" w:afterAutospacing="1" w:line="276" w:lineRule="auto"/>
              <w:ind w:firstLine="5"/>
              <w:rPr>
                <w:rFonts w:ascii="Times New Roman" w:hAnsi="Times New Roman" w:cs="Times New Roman"/>
                <w:b/>
                <w:color w:val="auto"/>
                <w:sz w:val="20"/>
                <w:szCs w:val="20"/>
                <w:lang w:eastAsia="sk-SK"/>
              </w:rPr>
            </w:pPr>
            <w:r w:rsidRPr="00362654">
              <w:rPr>
                <w:rFonts w:ascii="Times New Roman" w:hAnsi="Times New Roman" w:cs="Times New Roman"/>
                <w:b/>
                <w:color w:val="auto"/>
                <w:sz w:val="20"/>
                <w:szCs w:val="20"/>
                <w:lang w:eastAsia="sk-SK"/>
              </w:rPr>
              <w:t>Objem prepravy (tis. t)</w:t>
            </w:r>
          </w:p>
        </w:tc>
        <w:tc>
          <w:tcPr>
            <w:tcW w:w="982"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s="Times New Roman"/>
                <w:color w:val="auto"/>
                <w:sz w:val="22"/>
                <w:lang w:eastAsia="sk-SK"/>
              </w:rPr>
              <w:t>1</w:t>
            </w:r>
            <w:r w:rsidRPr="00362654">
              <w:rPr>
                <w:rFonts w:ascii="Times New Roman" w:hAnsi="Times New Roman" w:cs="Times New Roman"/>
                <w:color w:val="auto"/>
                <w:lang w:eastAsia="sk-SK"/>
              </w:rPr>
              <w:t xml:space="preserve"> </w:t>
            </w:r>
            <w:r w:rsidRPr="00362654">
              <w:rPr>
                <w:rFonts w:ascii="Times New Roman" w:hAnsi="Times New Roman" w:cs="Times New Roman"/>
                <w:color w:val="auto"/>
                <w:sz w:val="22"/>
                <w:lang w:eastAsia="sk-SK"/>
              </w:rPr>
              <w:t>661</w:t>
            </w:r>
          </w:p>
        </w:tc>
        <w:tc>
          <w:tcPr>
            <w:tcW w:w="983"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s="Times New Roman"/>
                <w:color w:val="auto"/>
                <w:sz w:val="22"/>
                <w:lang w:eastAsia="sk-SK"/>
              </w:rPr>
              <w:t>1</w:t>
            </w:r>
            <w:r w:rsidRPr="00362654">
              <w:rPr>
                <w:rFonts w:ascii="Times New Roman" w:hAnsi="Times New Roman" w:cs="Times New Roman"/>
                <w:color w:val="auto"/>
                <w:lang w:eastAsia="sk-SK"/>
              </w:rPr>
              <w:t xml:space="preserve"> </w:t>
            </w:r>
            <w:r w:rsidRPr="00362654">
              <w:rPr>
                <w:rFonts w:ascii="Times New Roman" w:hAnsi="Times New Roman" w:cs="Times New Roman"/>
                <w:color w:val="auto"/>
                <w:sz w:val="22"/>
                <w:lang w:eastAsia="sk-SK"/>
              </w:rPr>
              <w:t>607</w:t>
            </w:r>
          </w:p>
        </w:tc>
        <w:tc>
          <w:tcPr>
            <w:tcW w:w="983"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s="Times New Roman"/>
                <w:color w:val="auto"/>
                <w:sz w:val="22"/>
                <w:lang w:eastAsia="sk-SK"/>
              </w:rPr>
              <w:t>1</w:t>
            </w:r>
            <w:r w:rsidRPr="00362654">
              <w:rPr>
                <w:rFonts w:ascii="Times New Roman" w:hAnsi="Times New Roman" w:cs="Times New Roman"/>
                <w:color w:val="auto"/>
                <w:lang w:eastAsia="sk-SK"/>
              </w:rPr>
              <w:t xml:space="preserve"> </w:t>
            </w:r>
            <w:r w:rsidRPr="00362654">
              <w:rPr>
                <w:rFonts w:ascii="Times New Roman" w:hAnsi="Times New Roman" w:cs="Times New Roman"/>
                <w:color w:val="auto"/>
                <w:sz w:val="22"/>
                <w:lang w:eastAsia="sk-SK"/>
              </w:rPr>
              <w:t>526</w:t>
            </w:r>
          </w:p>
        </w:tc>
        <w:tc>
          <w:tcPr>
            <w:tcW w:w="983"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s="Times New Roman"/>
                <w:color w:val="auto"/>
                <w:sz w:val="22"/>
                <w:lang w:eastAsia="sk-SK"/>
              </w:rPr>
              <w:t>3</w:t>
            </w:r>
            <w:r w:rsidRPr="00362654">
              <w:rPr>
                <w:rFonts w:ascii="Times New Roman" w:hAnsi="Times New Roman" w:cs="Times New Roman"/>
                <w:color w:val="auto"/>
                <w:lang w:eastAsia="sk-SK"/>
              </w:rPr>
              <w:t xml:space="preserve"> </w:t>
            </w:r>
            <w:r w:rsidRPr="00362654">
              <w:rPr>
                <w:rFonts w:ascii="Times New Roman" w:hAnsi="Times New Roman" w:cs="Times New Roman"/>
                <w:color w:val="auto"/>
                <w:sz w:val="22"/>
                <w:lang w:eastAsia="sk-SK"/>
              </w:rPr>
              <w:t>109</w:t>
            </w:r>
          </w:p>
        </w:tc>
        <w:tc>
          <w:tcPr>
            <w:tcW w:w="982"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s="Times New Roman"/>
                <w:color w:val="auto"/>
                <w:sz w:val="22"/>
                <w:lang w:eastAsia="sk-SK"/>
              </w:rPr>
              <w:t>1</w:t>
            </w:r>
            <w:r w:rsidRPr="00362654">
              <w:rPr>
                <w:rFonts w:ascii="Times New Roman" w:hAnsi="Times New Roman" w:cs="Times New Roman"/>
                <w:color w:val="auto"/>
                <w:lang w:eastAsia="sk-SK"/>
              </w:rPr>
              <w:t xml:space="preserve"> </w:t>
            </w:r>
            <w:r w:rsidRPr="00362654">
              <w:rPr>
                <w:rFonts w:ascii="Times New Roman" w:hAnsi="Times New Roman" w:cs="Times New Roman"/>
                <w:color w:val="auto"/>
                <w:sz w:val="22"/>
                <w:lang w:eastAsia="sk-SK"/>
              </w:rPr>
              <w:t>838</w:t>
            </w:r>
          </w:p>
        </w:tc>
        <w:tc>
          <w:tcPr>
            <w:tcW w:w="983"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s="Times New Roman"/>
                <w:color w:val="auto"/>
                <w:sz w:val="22"/>
                <w:lang w:eastAsia="sk-SK"/>
              </w:rPr>
              <w:t>1</w:t>
            </w:r>
            <w:r w:rsidRPr="00362654">
              <w:rPr>
                <w:rFonts w:ascii="Times New Roman" w:hAnsi="Times New Roman" w:cs="Times New Roman"/>
                <w:color w:val="auto"/>
                <w:lang w:eastAsia="sk-SK"/>
              </w:rPr>
              <w:t xml:space="preserve"> </w:t>
            </w:r>
            <w:r w:rsidRPr="00362654">
              <w:rPr>
                <w:rFonts w:ascii="Times New Roman" w:hAnsi="Times New Roman" w:cs="Times New Roman"/>
                <w:color w:val="auto"/>
                <w:sz w:val="22"/>
                <w:lang w:eastAsia="sk-SK"/>
              </w:rPr>
              <w:t>683</w:t>
            </w:r>
          </w:p>
        </w:tc>
        <w:tc>
          <w:tcPr>
            <w:tcW w:w="983" w:type="dxa"/>
            <w:vAlign w:val="bottom"/>
          </w:tcPr>
          <w:p w:rsidR="007D7077" w:rsidRPr="00362654" w:rsidRDefault="007D7077" w:rsidP="00FA72EE">
            <w:pPr>
              <w:spacing w:before="100" w:beforeAutospacing="1" w:after="100" w:afterAutospacing="1" w:line="276" w:lineRule="auto"/>
              <w:ind w:firstLine="0"/>
              <w:jc w:val="center"/>
              <w:rPr>
                <w:rFonts w:ascii="Times New Roman" w:hAnsi="Times New Roman" w:cs="Times New Roman"/>
                <w:color w:val="auto"/>
                <w:sz w:val="22"/>
                <w:lang w:eastAsia="sk-SK"/>
              </w:rPr>
            </w:pPr>
            <w:r w:rsidRPr="00362654">
              <w:rPr>
                <w:rFonts w:ascii="Times New Roman" w:hAnsi="Times New Roman" w:cs="Times New Roman"/>
                <w:color w:val="auto"/>
                <w:sz w:val="22"/>
                <w:lang w:eastAsia="sk-SK"/>
              </w:rPr>
              <w:t>1</w:t>
            </w:r>
            <w:r w:rsidRPr="00362654">
              <w:rPr>
                <w:rFonts w:ascii="Times New Roman" w:hAnsi="Times New Roman" w:cs="Times New Roman"/>
                <w:color w:val="auto"/>
                <w:lang w:eastAsia="sk-SK"/>
              </w:rPr>
              <w:t xml:space="preserve"> </w:t>
            </w:r>
            <w:r w:rsidRPr="00362654">
              <w:rPr>
                <w:rFonts w:ascii="Times New Roman" w:hAnsi="Times New Roman" w:cs="Times New Roman"/>
                <w:color w:val="auto"/>
                <w:sz w:val="22"/>
                <w:lang w:eastAsia="sk-SK"/>
              </w:rPr>
              <w:t>769</w:t>
            </w:r>
          </w:p>
        </w:tc>
      </w:tr>
    </w:tbl>
    <w:p w:rsidR="00FA72EE" w:rsidRPr="00362654" w:rsidRDefault="00FA72EE" w:rsidP="00FA72EE">
      <w:pPr>
        <w:ind w:firstLine="0"/>
        <w:rPr>
          <w:color w:val="auto"/>
        </w:rPr>
      </w:pPr>
    </w:p>
    <w:p w:rsidR="007D7077" w:rsidRPr="00362654" w:rsidRDefault="007D7077" w:rsidP="00FA72EE">
      <w:pPr>
        <w:ind w:firstLine="0"/>
        <w:rPr>
          <w:color w:val="auto"/>
        </w:rPr>
      </w:pPr>
      <w:r w:rsidRPr="00362654">
        <w:rPr>
          <w:noProof/>
          <w:color w:val="auto"/>
          <w:lang w:val="sk-SK" w:eastAsia="sk-SK"/>
        </w:rPr>
        <w:drawing>
          <wp:inline distT="0" distB="0" distL="0" distR="0" wp14:anchorId="0D1A6DC2" wp14:editId="49F160E6">
            <wp:extent cx="5701086" cy="2870421"/>
            <wp:effectExtent l="0" t="0" r="13970" b="2540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D7077" w:rsidRPr="00362654" w:rsidRDefault="007D7077" w:rsidP="00FA72EE">
      <w:pPr>
        <w:pStyle w:val="Odsekzoznamu"/>
        <w:spacing w:after="0" w:line="276" w:lineRule="auto"/>
        <w:ind w:left="0" w:firstLine="0"/>
        <w:rPr>
          <w:rFonts w:ascii="Times New Roman" w:hAnsi="Times New Roman"/>
          <w:color w:val="auto"/>
          <w:sz w:val="20"/>
          <w:szCs w:val="20"/>
        </w:rPr>
      </w:pPr>
      <w:r w:rsidRPr="00362654">
        <w:rPr>
          <w:rFonts w:ascii="Times New Roman" w:hAnsi="Times New Roman"/>
          <w:color w:val="auto"/>
          <w:sz w:val="20"/>
          <w:szCs w:val="20"/>
        </w:rPr>
        <w:t>Obr.: Prehľad prepraveného počtu cestujúcich a prepraveného objemu tovarov slovenskými dopravcami v období rokov 1995 až 2016.</w:t>
      </w:r>
    </w:p>
    <w:p w:rsidR="007D7077" w:rsidRPr="00362654" w:rsidRDefault="007D7077" w:rsidP="007D7077">
      <w:pPr>
        <w:pStyle w:val="Odsekzoznamu"/>
        <w:spacing w:after="0" w:line="276" w:lineRule="auto"/>
        <w:ind w:left="0" w:firstLine="567"/>
        <w:rPr>
          <w:rFonts w:ascii="Times New Roman" w:hAnsi="Times New Roman"/>
          <w:color w:val="auto"/>
        </w:rPr>
      </w:pPr>
    </w:p>
    <w:p w:rsidR="007D7077" w:rsidRPr="00362654" w:rsidRDefault="007D7077" w:rsidP="007D7077">
      <w:pPr>
        <w:pStyle w:val="Odsekzoznamu"/>
        <w:spacing w:after="0" w:line="276" w:lineRule="auto"/>
        <w:ind w:left="0" w:firstLine="567"/>
        <w:rPr>
          <w:rFonts w:ascii="Times New Roman" w:hAnsi="Times New Roman"/>
          <w:color w:val="auto"/>
        </w:rPr>
      </w:pPr>
      <w:r w:rsidRPr="00362654">
        <w:rPr>
          <w:rFonts w:ascii="Times New Roman" w:hAnsi="Times New Roman"/>
          <w:color w:val="auto"/>
        </w:rPr>
        <w:t xml:space="preserve">Načrtáva sa však úvaha vychádzajúca z predchádzajúcej analýzy vnútrozemskej vodnej dopravy zamerať sa na vyplnenie priestoru a zapojiť osobnú lodnú dopravu do systému verejnej osobnej dopravy SR. Táto myšlienka vychádza z podnetov, ktoré boli zaslané aj na Bratislavský samosprávny kraj, a ktoré boli riešené aj Projektom TransDanube, schváleným  v štvrtej výzve programu Juhovýchodná Európa v októbri 2012 s trvaním do septembra 2014.  Hlavným cieľom projektu TransDanube je v spolupráci s ostatnými dunajskými krajinami rozvíjať udržateľnú mobilitu pozdĺž rieky Dunaj prepojením tradičných spôsobov dopravy a ekologicky šetrných druhov dopravy s cieľom zlepšiť dostupnosť a vytvoriť koncept udržateľného turizmu v celom Dunajskom regióne. Podstata projektu vychádza z prioritných oblastí Dunajskej stratégie, ako je trvalo udržateľný rozvoj európskych regiónov pozdĺž toku rieky Dunaj, ktorý je v súlade so </w:t>
      </w:r>
      <w:r w:rsidRPr="00362654">
        <w:rPr>
          <w:rFonts w:ascii="Times New Roman" w:hAnsi="Times New Roman"/>
          <w:i/>
          <w:color w:val="auto"/>
        </w:rPr>
        <w:lastRenderedPageBreak/>
        <w:t>Stratégiou Európa 2020</w:t>
      </w:r>
      <w:r w:rsidRPr="00362654">
        <w:rPr>
          <w:rFonts w:ascii="Times New Roman" w:hAnsi="Times New Roman"/>
          <w:color w:val="auto"/>
        </w:rPr>
        <w:t>. V rámci projektu TransDanube by sa mali vytvoriť opatrenia pre rozvoj udržateľnej dopravy a cestovného ruchu pozdĺž rieky Dunaj</w:t>
      </w:r>
      <w:r w:rsidRPr="00362654">
        <w:rPr>
          <w:color w:val="auto"/>
        </w:rPr>
        <w:t xml:space="preserve"> </w:t>
      </w:r>
      <w:r w:rsidRPr="00362654">
        <w:rPr>
          <w:rFonts w:ascii="Times New Roman" w:hAnsi="Times New Roman"/>
          <w:color w:val="auto"/>
        </w:rPr>
        <w:t>na medzinárodnej úrovni, ktoré bude možné po ukončení projektu využiť a prispieť tak k rozvoju Dunajskej oblasti. Projekt bol zameraný na zlepšenie dostupnosti regiónov pozdĺž rieky Dunaj, zvýšenie pridanej hodnoty cestovného ruchu pre regióny pozdĺž Dunaja prostredníctvom mobility a marketingových produktov cestovného ruchu, zvýšenie povedomia a znalostí o turistických trasách, prístupových cestách a komplexnej dopravnej ponuky v Dunajskom regióne, podpora pre udržateľnú mobilitu v Dunajskej oblasti, podporu posunu k ekologicky šetrnému dopravnému systému ako podmienka na zmiernenie emisií skleníkových plynov a znečisťujúcich látok a hluku a ich vplyvu, a tým zvýšenie kvality života a rozšírenie spolupráce medzi partnerskými regiónmi, turistickými destináciami ako základ pre ďalšiu činnosť a realizáciu nadväzujúcich projektov a investícií.</w:t>
      </w:r>
    </w:p>
    <w:p w:rsidR="007D7077" w:rsidRPr="00362654" w:rsidRDefault="007D7077" w:rsidP="007D7077">
      <w:pPr>
        <w:autoSpaceDE w:val="0"/>
        <w:autoSpaceDN w:val="0"/>
        <w:adjustRightInd w:val="0"/>
        <w:ind w:firstLine="567"/>
        <w:rPr>
          <w:rFonts w:ascii="Times New Roman" w:hAnsi="Times New Roman"/>
          <w:color w:val="auto"/>
          <w:lang w:val="sk-SK"/>
        </w:rPr>
      </w:pPr>
      <w:r w:rsidRPr="00362654">
        <w:rPr>
          <w:rFonts w:ascii="Times New Roman" w:hAnsi="Times New Roman"/>
          <w:color w:val="auto"/>
          <w:lang w:val="sk-SK"/>
        </w:rPr>
        <w:t xml:space="preserve">Výstupom projektu TransDanube pre Bratislavský samosprávny kraj boli materiály s názvom </w:t>
      </w:r>
      <w:r w:rsidRPr="00362654">
        <w:rPr>
          <w:rFonts w:ascii="Times New Roman" w:hAnsi="Times New Roman"/>
          <w:i/>
          <w:color w:val="auto"/>
          <w:lang w:val="sk-SK"/>
        </w:rPr>
        <w:t>Súčasný stav udržateľnej mobility a turizmu v Podunajskom regióne</w:t>
      </w:r>
      <w:r w:rsidRPr="00362654">
        <w:rPr>
          <w:rFonts w:ascii="Times New Roman" w:hAnsi="Times New Roman"/>
          <w:color w:val="auto"/>
          <w:lang w:val="sk-SK"/>
        </w:rPr>
        <w:t xml:space="preserve"> a </w:t>
      </w:r>
      <w:hyperlink r:id="rId10" w:tooltip="Regionalna strategia.pdf" w:history="1">
        <w:r w:rsidRPr="00362654">
          <w:rPr>
            <w:rFonts w:ascii="Times New Roman" w:hAnsi="Times New Roman"/>
            <w:i/>
            <w:color w:val="auto"/>
            <w:lang w:val="sk-SK"/>
          </w:rPr>
          <w:t>Udržateľná doprava v turistických regiónoch pozdĺž Dunaja − Regionálna stratégia a regionálny akčný plán</w:t>
        </w:r>
      </w:hyperlink>
      <w:r w:rsidRPr="00362654">
        <w:rPr>
          <w:rFonts w:ascii="Times New Roman" w:hAnsi="Times New Roman"/>
          <w:color w:val="auto"/>
          <w:lang w:val="sk-SK"/>
        </w:rPr>
        <w:t>, z ktorých okrem iného vyšlo, že medzerou v systéme dopravy je nevyužitý potenciál rieky Dunaj ako trasy pre hromadnú dopravu. Pre propagáciu udržateľnej mobility v rámci oblasti Podunajska by sa mala vo zvýšenej miere využívať aj doprava po rieke Dunaj. Rozvojom tejto formy dopravy by sa okrem čiastočného nahradenia nekonvenčnej hromadnej dopravy zvýšil aj záujem o cestovný ruch v regióne. Následne do zoznamu ponuky udržateľnej mobility boli pridané projekty:</w:t>
      </w:r>
    </w:p>
    <w:p w:rsidR="007D7077" w:rsidRPr="00362654" w:rsidRDefault="007D7077" w:rsidP="00321EB5">
      <w:pPr>
        <w:pStyle w:val="Odsekzoznamu"/>
        <w:numPr>
          <w:ilvl w:val="0"/>
          <w:numId w:val="60"/>
        </w:numPr>
        <w:autoSpaceDE w:val="0"/>
        <w:autoSpaceDN w:val="0"/>
        <w:adjustRightInd w:val="0"/>
        <w:spacing w:after="0" w:line="276" w:lineRule="auto"/>
        <w:ind w:left="284" w:hanging="284"/>
        <w:rPr>
          <w:rFonts w:ascii="Times New Roman" w:hAnsi="Times New Roman"/>
          <w:color w:val="auto"/>
        </w:rPr>
      </w:pPr>
      <w:r w:rsidRPr="00362654">
        <w:rPr>
          <w:rFonts w:ascii="Times New Roman" w:hAnsi="Times New Roman"/>
          <w:color w:val="auto"/>
          <w:u w:val="single"/>
        </w:rPr>
        <w:t>Systém Dunajbus na trase Šamorín – Hainburg</w:t>
      </w:r>
      <w:r w:rsidRPr="00362654">
        <w:rPr>
          <w:rFonts w:ascii="Times New Roman" w:hAnsi="Times New Roman"/>
          <w:color w:val="auto"/>
        </w:rPr>
        <w:t xml:space="preserve"> - rýchle prímestské dopravné a turistické lodné spojenie okrajových a prímestských častí mesta Bratislava s centrom mesta (trasa Šamorín − Čunovo – centrum mesta Bratislavy − Devín − Hainburg). Navrhovaný systém počíta s obstaraním prepravného plavidla, vybudovaním siete základňového a prevádzkových prístavísk. Cieľom navrhovaného lodného spojenia je okrem odbremenenia pozemnej cestnej a železničnej dopravy aj podpora ekologickej hromadnej dopravy a rozvoj cestovného ruchu; </w:t>
      </w:r>
    </w:p>
    <w:p w:rsidR="007D7077" w:rsidRPr="00362654" w:rsidRDefault="007D7077" w:rsidP="00321EB5">
      <w:pPr>
        <w:pStyle w:val="Odsekzoznamu"/>
        <w:numPr>
          <w:ilvl w:val="0"/>
          <w:numId w:val="60"/>
        </w:numPr>
        <w:autoSpaceDE w:val="0"/>
        <w:autoSpaceDN w:val="0"/>
        <w:adjustRightInd w:val="0"/>
        <w:spacing w:after="0" w:line="276" w:lineRule="auto"/>
        <w:ind w:left="284" w:hanging="284"/>
        <w:rPr>
          <w:rFonts w:ascii="Times New Roman" w:hAnsi="Times New Roman"/>
          <w:color w:val="auto"/>
        </w:rPr>
      </w:pPr>
      <w:r w:rsidRPr="00362654">
        <w:rPr>
          <w:rFonts w:ascii="Times New Roman" w:hAnsi="Times New Roman"/>
          <w:bCs/>
          <w:color w:val="auto"/>
          <w:u w:val="single"/>
        </w:rPr>
        <w:t>Systém Dunajbus na trase Šamorín – Dunakiliti</w:t>
      </w:r>
      <w:r w:rsidRPr="00362654">
        <w:rPr>
          <w:rFonts w:ascii="Times New Roman" w:hAnsi="Times New Roman"/>
          <w:bCs/>
          <w:color w:val="auto"/>
        </w:rPr>
        <w:t xml:space="preserve"> - </w:t>
      </w:r>
      <w:r w:rsidRPr="00362654">
        <w:rPr>
          <w:rFonts w:ascii="Times New Roman" w:hAnsi="Times New Roman"/>
          <w:color w:val="auto"/>
        </w:rPr>
        <w:t>slovensko−maďarské lodné spojenie cez Hrušovskú zdrž vodného diela Gabčíkovo, plavebnú komoru Čunovo a staré koryto Dunaja (trasa Šamorín − Čunovo − Rajka − Dunakiliti). Navrhovaný systém počíta s obstaraním prepravného plavidla, vybudovaním siete základňového a prevádzkových prístavísk;</w:t>
      </w:r>
    </w:p>
    <w:p w:rsidR="007D7077" w:rsidRPr="00362654" w:rsidRDefault="007D7077" w:rsidP="00321EB5">
      <w:pPr>
        <w:pStyle w:val="Odsekzoznamu"/>
        <w:numPr>
          <w:ilvl w:val="0"/>
          <w:numId w:val="60"/>
        </w:numPr>
        <w:autoSpaceDE w:val="0"/>
        <w:autoSpaceDN w:val="0"/>
        <w:adjustRightInd w:val="0"/>
        <w:spacing w:after="0" w:line="276" w:lineRule="auto"/>
        <w:ind w:left="284" w:hanging="284"/>
        <w:rPr>
          <w:rFonts w:ascii="Times New Roman" w:hAnsi="Times New Roman"/>
          <w:bCs/>
          <w:color w:val="auto"/>
        </w:rPr>
      </w:pPr>
      <w:r w:rsidRPr="00362654">
        <w:rPr>
          <w:rFonts w:ascii="Times New Roman" w:hAnsi="Times New Roman"/>
          <w:bCs/>
          <w:color w:val="auto"/>
          <w:u w:val="single"/>
        </w:rPr>
        <w:t>Systém Dunajbus na trase Bratislava – Orth an der Donau</w:t>
      </w:r>
      <w:r w:rsidRPr="00362654">
        <w:rPr>
          <w:rFonts w:ascii="Times New Roman" w:hAnsi="Times New Roman"/>
          <w:bCs/>
          <w:color w:val="auto"/>
        </w:rPr>
        <w:t xml:space="preserve"> - </w:t>
      </w:r>
      <w:r w:rsidRPr="00362654">
        <w:rPr>
          <w:rFonts w:ascii="Times New Roman" w:hAnsi="Times New Roman"/>
          <w:color w:val="auto"/>
        </w:rPr>
        <w:t>slovensko−rakúske lodné spojenie po Dunaji a dolnej Morave (trasa Bratislava − Devínska Nová Ves − Devín − Hainburg − Orth an der Donau). Navrhovaný systém počíta s obstaraním prepravného plavidla, vybudovaním siete základňového a prevádzkových prístavísk.</w:t>
      </w:r>
    </w:p>
    <w:p w:rsidR="007D7077" w:rsidRPr="00362654" w:rsidRDefault="007D7077" w:rsidP="007D7077">
      <w:pPr>
        <w:pStyle w:val="Odsekzoznamu"/>
        <w:autoSpaceDE w:val="0"/>
        <w:autoSpaceDN w:val="0"/>
        <w:adjustRightInd w:val="0"/>
        <w:spacing w:after="0" w:line="276" w:lineRule="auto"/>
        <w:ind w:left="0" w:firstLine="567"/>
        <w:rPr>
          <w:rFonts w:ascii="Times New Roman" w:hAnsi="Times New Roman"/>
          <w:color w:val="auto"/>
        </w:rPr>
      </w:pPr>
      <w:r w:rsidRPr="00362654">
        <w:rPr>
          <w:rFonts w:ascii="Times New Roman" w:hAnsi="Times New Roman"/>
          <w:color w:val="auto"/>
        </w:rPr>
        <w:t xml:space="preserve">Následne bola spracovaná aj </w:t>
      </w:r>
      <w:r w:rsidRPr="00362654">
        <w:rPr>
          <w:rFonts w:ascii="Times New Roman" w:hAnsi="Times New Roman"/>
          <w:i/>
          <w:color w:val="auto"/>
        </w:rPr>
        <w:t>Štúdia vybraných prístavísk k dopravnému lodnému spojeniu DUNAJBUS na trase Hamuliakovo – Bratislava s možnosťou prepojenia na Hainburg a Viedeň</w:t>
      </w:r>
      <w:r w:rsidRPr="00362654">
        <w:rPr>
          <w:rFonts w:ascii="Times New Roman" w:hAnsi="Times New Roman"/>
          <w:color w:val="auto"/>
        </w:rPr>
        <w:t xml:space="preserve">, pričom lokalizácia jednotlivých prístavísk bola navrhnutá s cieľom dosiahnuť optimálnu multimodálnu dostupnosť najmä so zreteľom na maximálne využitie nemotorovej dopravy a existujúcich cyklotrás. Každé prístavisko je v pešej dostupnosti stopäťdesiat až osemsto metrov </w:t>
      </w:r>
      <w:r w:rsidRPr="00362654">
        <w:rPr>
          <w:rFonts w:ascii="Times New Roman" w:hAnsi="Times New Roman"/>
          <w:color w:val="auto"/>
        </w:rPr>
        <w:lastRenderedPageBreak/>
        <w:t xml:space="preserve">od zastávky verejnej hromadnej dopravy. Ležia priamo na medzinárodných a lokálnych cyklotrasách a v blízkosti turistických trás a náučných chodníkov. Prístaviská v Devínskej Novej Vsi, na Devíne a v Hamuliakove majú pešiu dostupnosť do osemsto metrov do centra mestskej časti alebo obce. Prístaviská Čunovo a Vlčie Hrdlo majú špecifickú polohu s prepojením na športové, kultúrne či turistické aktivity. Parkovanie priamo pri prístavisku je možné v Hamuliakove, Čunove a Vlčom hrdle. Na Devíne a v Devínskej Novej Vsi je najbližšie parkovisko do tristo metrov od prístaviska. Je potrebné teda vybudovať príslušnú infraštruktúru, ktorú tvoria prístaviská na nastupovanie a vystupovanie cestujúcich, záchytné parkoviská pred prístaviskami, cestné spojenia k záchytným parkoviskám a ďalšiu infraštruktúru. </w:t>
      </w:r>
    </w:p>
    <w:p w:rsidR="007D7077" w:rsidRPr="00362654" w:rsidRDefault="007D7077" w:rsidP="007D7077">
      <w:pPr>
        <w:pStyle w:val="Odsekzoznamu"/>
        <w:autoSpaceDE w:val="0"/>
        <w:autoSpaceDN w:val="0"/>
        <w:adjustRightInd w:val="0"/>
        <w:spacing w:after="0" w:line="276" w:lineRule="auto"/>
        <w:ind w:left="0" w:firstLine="567"/>
        <w:rPr>
          <w:rFonts w:ascii="Times New Roman" w:hAnsi="Times New Roman"/>
          <w:color w:val="auto"/>
        </w:rPr>
      </w:pPr>
      <w:r w:rsidRPr="00362654">
        <w:rPr>
          <w:rFonts w:ascii="Times New Roman" w:hAnsi="Times New Roman"/>
          <w:color w:val="auto"/>
        </w:rPr>
        <w:t>Možno odporučiť, vzhľadom na zhoršujúcu sa situáciu extrémneho dopravného zaťaženia na hlavnom dopravnom ťahu I/63, aby bola namiesto individuálnej osobnej automobilovej dopravy využívaná vo väčšom rozsahu verejná hromadná doprava na spojnici Bratislava – Šamorín so zapojením verejnej osobnej lodnej dopravy, ktorá ešte neexistuje, ale na tejto trase má vyhliadky na úspech, a to i napriek pripravovanej výstavbe diaľnice R7.</w:t>
      </w:r>
    </w:p>
    <w:p w:rsidR="007D7077" w:rsidRPr="00362654" w:rsidRDefault="007D7077" w:rsidP="007D7077">
      <w:pPr>
        <w:pStyle w:val="Default"/>
        <w:spacing w:line="276" w:lineRule="auto"/>
        <w:ind w:firstLine="567"/>
        <w:jc w:val="both"/>
        <w:rPr>
          <w:rFonts w:ascii="Times New Roman" w:hAnsi="Times New Roman" w:cs="Times New Roman"/>
          <w:color w:val="auto"/>
        </w:rPr>
      </w:pPr>
      <w:r w:rsidRPr="00362654">
        <w:rPr>
          <w:rFonts w:ascii="Times New Roman" w:hAnsi="Times New Roman" w:cs="Times New Roman"/>
          <w:color w:val="auto"/>
        </w:rPr>
        <w:t>Analýzou z roku 2011 bolo zistené, že na danom území sú ponúkané autobusové spoje zo Šamorína do Bratislavy v čase najväčšieho dopravného vyťaženia od 6:10 hodiny do 10:20 hodiny v celkovom počte štyridsaťdeväť spojov. Priemerný čas prepravy určený na základe údajov uvedených dopravcami (Slovak Lines a SAD Dunajská Streda) je štyridsaťpäť minút. V popoludňajších hodinách od 14:00 hodiny do 17:00 hodiny premáva z Bratislavy do Šamorína celkovo tridsaťtri spojov. Železničné spojenie je v predmetnom úseku v súčasnosti realizované podnikom RegioJet a. s. Počet obyvateľov v riešenom území je 23.697 (z toho Kalinkovo má 1.068 obyvateľov, Šamorín má 12.630 obyvateľov, Dunajská Lužná má 4.395 obyvateľov, Rovinka má 1.631 obyvateľov, Hamuliakovo má 1.175 obyvateľov, Kvetoslavov má 1.000 obyvateľov, Hviezdoslavov má 408 obyvateľov a Miloslavov má 1.369 obyvateľov). Z toho vyplýva, že v doobedňajšej dopravnej špičke je autobusovou dopravou možné prepraviť len približne 2.450 osôb a pri poobedňajšej špičke je to 1.650 osôb. Z uvedeného jednoduchého prepočtu je jasne badateľná nedostatočnosť tejto ponuky verejnej osobnej dopravy na predmetom území a z toho pramenilo aj extrémne dopravné zaťaženie cestnej siete individuálnou automobilovou dopravou, ktorá je navyše prerušovaná signalizačnými zariadeniami a dopravnými uzlami. Od roku 2001 neexistuje priame napojenie mesta Šamorín na železničnú sieť</w:t>
      </w:r>
      <w:r w:rsidRPr="00362654">
        <w:rPr>
          <w:rFonts w:ascii="Times New Roman" w:hAnsi="Times New Roman" w:cs="Times New Roman"/>
          <w:bCs/>
          <w:color w:val="auto"/>
        </w:rPr>
        <w:t>. Z uvedeného možno konštatovať, že v uvedenej lokalite je možné využívať len individuálnu automobilovú dopravu, pretože neexistuje ponuka, ktorá by mohla uspokojiť potreby miestneho obyvateľstva</w:t>
      </w:r>
      <w:r w:rsidRPr="00362654">
        <w:rPr>
          <w:rFonts w:ascii="Times New Roman" w:hAnsi="Times New Roman" w:cs="Times New Roman"/>
          <w:color w:val="auto"/>
        </w:rPr>
        <w:t>.</w:t>
      </w:r>
    </w:p>
    <w:p w:rsidR="007D7077" w:rsidRPr="00362654" w:rsidRDefault="007D7077" w:rsidP="007D7077">
      <w:pPr>
        <w:pStyle w:val="Odsekzoznamu"/>
        <w:autoSpaceDE w:val="0"/>
        <w:autoSpaceDN w:val="0"/>
        <w:adjustRightInd w:val="0"/>
        <w:spacing w:after="0" w:line="276" w:lineRule="auto"/>
        <w:ind w:left="0" w:firstLine="567"/>
        <w:rPr>
          <w:rFonts w:ascii="Times New Roman" w:hAnsi="Times New Roman"/>
          <w:color w:val="auto"/>
        </w:rPr>
      </w:pPr>
      <w:r w:rsidRPr="00362654">
        <w:rPr>
          <w:rFonts w:ascii="Times New Roman" w:hAnsi="Times New Roman"/>
          <w:color w:val="auto"/>
        </w:rPr>
        <w:t xml:space="preserve">Tieto údaje potvrdzuje aj štatistika podniku RegioJet a. s.. Od začiatku prevádzky osobnej železničnej dopravy na trati 131 súkromnou právnickou osobou sa počet cestujúcich na tejto trati zvýšil až takmer štvornásobne. Zatiaľ čo Železničná spoločnosť Slovensko, národný dopravca v roku 2011 na tejto trati prepravilo približne sedemstoosemdesiatdeväť tisíc cestujúcich, slovenská pobočka podniku RegioJet a. s. odhaduje, že v minulom roku na tejto trati prepravila až vyše 2,7 milióna pasažierov. Presné číslo bude známe až po spracovaní štatistiky z posledných mesiacov minulého roka. Taký nárast je podľa zástupcov súkromného dopravcu celoeurópskym unikátom a </w:t>
      </w:r>
      <w:r w:rsidRPr="00362654">
        <w:rPr>
          <w:rFonts w:ascii="Times New Roman" w:hAnsi="Times New Roman"/>
          <w:color w:val="auto"/>
        </w:rPr>
        <w:lastRenderedPageBreak/>
        <w:t xml:space="preserve">ukazuje na možnosť výrazného posilnenia významu osobnej železničnej dopravy v porovnaní s individuálnou automobilovou dopravou v konkrétnom regióne SR. Je predpoklad, že trend nárastu bude aj naďalej pokračovať. V širšom okolí trate totiž vznikajú ďalšie rezidenčné projekty, ktoré sem prilákajú ďalších obyvateľov. A je možné predpokladať, že v podobnom tempe, ako bude napredovať ich výstavba, bude rásť počet cestujúcich. Ďalším dôvodom na očakávanie výrazného nárastu počtu cestujúcich je </w:t>
      </w:r>
      <w:hyperlink r:id="rId11" w:tgtFrame="_blank" w:history="1">
        <w:r w:rsidRPr="00362654">
          <w:rPr>
            <w:rFonts w:ascii="Times New Roman" w:hAnsi="Times New Roman"/>
            <w:color w:val="auto"/>
          </w:rPr>
          <w:t>zaradenie vlakov súkromného dopravcu na úseku Bratislava − Kvetoslavov do Integrovaného dopravného systému Bratislavského samosprávneho kraja v apríli 2018</w:t>
        </w:r>
      </w:hyperlink>
      <w:r w:rsidRPr="00362654">
        <w:rPr>
          <w:rFonts w:ascii="Times New Roman" w:hAnsi="Times New Roman"/>
          <w:color w:val="auto"/>
        </w:rPr>
        <w:t xml:space="preserve">. Cestujúci budúcej linky S70 si tak budú môcť zakúpiť cestovné lístky platné nielen vo vlakoch podniku RegioJet a. s., ale aj na bratislavskú mestskú hromadnú dopravu, či regionálne vlaky a autobusy v okolí Bratislavy. </w:t>
      </w:r>
    </w:p>
    <w:p w:rsidR="007D7077" w:rsidRPr="00362654" w:rsidRDefault="007D7077" w:rsidP="007D7077">
      <w:pPr>
        <w:pStyle w:val="Odsekzoznamu"/>
        <w:spacing w:after="0" w:line="276" w:lineRule="auto"/>
        <w:ind w:left="0" w:firstLine="567"/>
        <w:rPr>
          <w:rFonts w:ascii="Times New Roman" w:hAnsi="Times New Roman"/>
          <w:color w:val="auto"/>
        </w:rPr>
      </w:pPr>
      <w:r w:rsidRPr="00362654">
        <w:rPr>
          <w:rFonts w:ascii="Times New Roman" w:hAnsi="Times New Roman"/>
          <w:color w:val="auto"/>
        </w:rPr>
        <w:t xml:space="preserve">Vzhľadom na extrémne dopravné zaťaženie na hlavnom dopravnom ťahu I/63 by nebolo efektívne a pre cestujúcich ani komfortné, aby sa navýšil počet spojov autobusovej dopravy a ako vyplýva z analýzy železničnej dopravy na spojnici Bratislava – Šamorín aj tu sú možnosti rozšírenia spojov limitujúce. Zavedením pravidelnej osobnej lodnej dopravy na tomto úseku, uzatvorením zmlúv o výkonoch vo verejnom záujme a jej zaradením do Integrovaného dopravného systému Bratislavského samosprávneho kraja by sa doplnili požiadavky obyvateľov na pravidelnú dostupnosť verejnej osobnej dopravy v južných regiónoch SR s napojením na hlavné mesto SR. </w:t>
      </w:r>
    </w:p>
    <w:p w:rsidR="007D7077" w:rsidRPr="00362654" w:rsidRDefault="007D7077" w:rsidP="007D7077">
      <w:pPr>
        <w:rPr>
          <w:rFonts w:ascii="Times New Roman" w:hAnsi="Times New Roman"/>
          <w:color w:val="auto"/>
          <w:lang w:val="sk-SK"/>
        </w:rPr>
      </w:pPr>
    </w:p>
    <w:p w:rsidR="007D7077" w:rsidRPr="00362654" w:rsidRDefault="007D7077" w:rsidP="007D7077">
      <w:pPr>
        <w:rPr>
          <w:rFonts w:ascii="Times New Roman" w:hAnsi="Times New Roman"/>
          <w:color w:val="auto"/>
          <w:lang w:val="sk-SK"/>
        </w:rPr>
      </w:pPr>
    </w:p>
    <w:p w:rsidR="007D7077" w:rsidRPr="00362654" w:rsidRDefault="007D7077" w:rsidP="007D7077">
      <w:pPr>
        <w:rPr>
          <w:rFonts w:ascii="Times New Roman" w:hAnsi="Times New Roman"/>
          <w:color w:val="auto"/>
          <w:lang w:val="sk-SK"/>
        </w:rPr>
      </w:pPr>
    </w:p>
    <w:p w:rsidR="007D7077" w:rsidRPr="00362654" w:rsidRDefault="007D7077" w:rsidP="00321EB5">
      <w:pPr>
        <w:pStyle w:val="Odsekzoznamu"/>
        <w:numPr>
          <w:ilvl w:val="0"/>
          <w:numId w:val="53"/>
        </w:numPr>
        <w:spacing w:after="0" w:line="276" w:lineRule="auto"/>
        <w:ind w:left="284" w:hanging="284"/>
        <w:rPr>
          <w:rFonts w:ascii="Times New Roman" w:hAnsi="Times New Roman"/>
          <w:color w:val="auto"/>
          <w:sz w:val="28"/>
          <w:szCs w:val="28"/>
        </w:rPr>
      </w:pPr>
      <w:r w:rsidRPr="00362654">
        <w:rPr>
          <w:rFonts w:ascii="Times New Roman" w:hAnsi="Times New Roman"/>
          <w:b/>
          <w:color w:val="auto"/>
          <w:sz w:val="28"/>
          <w:szCs w:val="28"/>
        </w:rPr>
        <w:t xml:space="preserve">PRÁVNA ANALÝZA PROBLEMATIKY ZRIADENIA NÁRODNÉHO DOPRAVCU VO VNÚTROZEMSKEJ VODNEJ DOPRAVE SO ZOHĽADNENÍM VNÚTROŠTÁTNYCH PRÁVNYCH PREDPISOV SR A PRÁVNYCH PREDPISOV EÚ </w:t>
      </w:r>
    </w:p>
    <w:p w:rsidR="007D7077" w:rsidRPr="00362654" w:rsidRDefault="007D7077" w:rsidP="007D7077">
      <w:pPr>
        <w:pStyle w:val="Odsekzoznamu"/>
        <w:spacing w:after="0" w:line="276" w:lineRule="auto"/>
        <w:ind w:left="284"/>
        <w:rPr>
          <w:rFonts w:ascii="Times New Roman" w:hAnsi="Times New Roman"/>
          <w:color w:val="auto"/>
        </w:rPr>
      </w:pPr>
    </w:p>
    <w:p w:rsidR="007D7077" w:rsidRPr="00362654" w:rsidRDefault="007D7077" w:rsidP="007D7077">
      <w:pPr>
        <w:ind w:firstLine="567"/>
        <w:rPr>
          <w:rFonts w:ascii="Times New Roman" w:eastAsia="Calibri" w:hAnsi="Times New Roman"/>
          <w:color w:val="auto"/>
          <w:lang w:val="sk-SK"/>
        </w:rPr>
      </w:pPr>
      <w:r w:rsidRPr="00362654">
        <w:rPr>
          <w:rFonts w:ascii="Times New Roman" w:eastAsia="Calibri" w:hAnsi="Times New Roman"/>
          <w:color w:val="auto"/>
          <w:lang w:val="sk-SK"/>
        </w:rPr>
        <w:t>Základný právny rámec osobnej lodnej dopravy možno nájsť v ZVP ako základnom vnútroštátnom právnom predpise upravujúcom vnútrozemskú plavbu. Ako bolo uvedené v prvej kapitole tohto analytického dokumentu osobná lodná doprava je organizovaná preprava osôb vykonávaná pravidelne alebo nepravidelne a to vnútroštátne alebo medzinárodne. V zmysle ZVP má dopravca vykonávajúci prepravu osôb niekoľko povinností, a to:</w:t>
      </w:r>
    </w:p>
    <w:p w:rsidR="007D7077" w:rsidRPr="00362654" w:rsidRDefault="007D7077" w:rsidP="00321EB5">
      <w:pPr>
        <w:numPr>
          <w:ilvl w:val="0"/>
          <w:numId w:val="58"/>
        </w:numPr>
        <w:ind w:left="284" w:hanging="284"/>
        <w:contextualSpacing/>
        <w:rPr>
          <w:rFonts w:ascii="Times New Roman" w:eastAsia="Calibri" w:hAnsi="Times New Roman"/>
          <w:color w:val="auto"/>
          <w:lang w:val="sk-SK"/>
        </w:rPr>
      </w:pPr>
      <w:r w:rsidRPr="00362654">
        <w:rPr>
          <w:rFonts w:ascii="Times New Roman" w:eastAsia="Calibri" w:hAnsi="Times New Roman"/>
          <w:color w:val="auto"/>
          <w:shd w:val="clear" w:color="auto" w:fill="FFFFFF"/>
          <w:lang w:val="sk-SK"/>
        </w:rPr>
        <w:t>vykonávať verejnú vodnú dopravu podľa prepravného poriadku dopravcu, ktorý musí byť zverejnený na webovom sídle dopravcu alebo iným vhodným spôsobom,</w:t>
      </w:r>
    </w:p>
    <w:p w:rsidR="007D7077" w:rsidRPr="00362654" w:rsidRDefault="007D7077" w:rsidP="00321EB5">
      <w:pPr>
        <w:numPr>
          <w:ilvl w:val="0"/>
          <w:numId w:val="58"/>
        </w:numPr>
        <w:spacing w:after="200"/>
        <w:ind w:left="284" w:hanging="284"/>
        <w:contextualSpacing/>
        <w:rPr>
          <w:rFonts w:ascii="Times New Roman" w:eastAsia="Calibri" w:hAnsi="Times New Roman"/>
          <w:color w:val="auto"/>
          <w:lang w:val="sk-SK"/>
        </w:rPr>
      </w:pPr>
      <w:r w:rsidRPr="00362654">
        <w:rPr>
          <w:rFonts w:ascii="Times New Roman" w:eastAsia="Calibri" w:hAnsi="Times New Roman"/>
          <w:color w:val="auto"/>
          <w:shd w:val="clear" w:color="auto" w:fill="FFFFFF"/>
          <w:lang w:val="sk-SK"/>
        </w:rPr>
        <w:t xml:space="preserve">zabezpečiť v rozsahu poskytovaných dopravných a súvisiacich činností ďalšie vybavenie plavidiel potrebné na prevádzku, údržbu, technickú kontrolu a kotvenie plavidiel a na starostlivosť o posádky plavidiel a o cestujúcich, </w:t>
      </w:r>
    </w:p>
    <w:p w:rsidR="007D7077" w:rsidRPr="00362654" w:rsidRDefault="007D7077" w:rsidP="00321EB5">
      <w:pPr>
        <w:numPr>
          <w:ilvl w:val="0"/>
          <w:numId w:val="58"/>
        </w:numPr>
        <w:spacing w:after="200"/>
        <w:ind w:left="284" w:hanging="284"/>
        <w:contextualSpacing/>
        <w:rPr>
          <w:rFonts w:ascii="Times New Roman" w:eastAsia="Calibri" w:hAnsi="Times New Roman"/>
          <w:color w:val="auto"/>
          <w:lang w:val="sk-SK"/>
        </w:rPr>
      </w:pPr>
      <w:r w:rsidRPr="00362654">
        <w:rPr>
          <w:rFonts w:ascii="Times New Roman" w:eastAsia="Calibri" w:hAnsi="Times New Roman"/>
          <w:color w:val="auto"/>
          <w:shd w:val="clear" w:color="auto" w:fill="FFFFFF"/>
          <w:lang w:val="sk-SK"/>
        </w:rPr>
        <w:t>poistiť zodpovednosť za škodu spôsobenú prevádzkou plavidla a činnosťou posádky plavidla cestujúcim a tretím osobám,</w:t>
      </w:r>
    </w:p>
    <w:p w:rsidR="007D7077" w:rsidRPr="00362654" w:rsidRDefault="007D7077" w:rsidP="00321EB5">
      <w:pPr>
        <w:numPr>
          <w:ilvl w:val="0"/>
          <w:numId w:val="58"/>
        </w:numPr>
        <w:spacing w:after="200"/>
        <w:ind w:left="284" w:hanging="284"/>
        <w:contextualSpacing/>
        <w:rPr>
          <w:rFonts w:ascii="Times New Roman" w:eastAsia="Calibri" w:hAnsi="Times New Roman"/>
          <w:color w:val="auto"/>
          <w:lang w:val="sk-SK"/>
        </w:rPr>
      </w:pPr>
      <w:r w:rsidRPr="00362654">
        <w:rPr>
          <w:rFonts w:ascii="Times New Roman" w:eastAsia="Calibri" w:hAnsi="Times New Roman"/>
          <w:color w:val="auto"/>
          <w:shd w:val="clear" w:color="auto" w:fill="FFFFFF"/>
          <w:lang w:val="sk-SK"/>
        </w:rPr>
        <w:lastRenderedPageBreak/>
        <w:t>vykonávať prepravu cestujúcich s odbornou starostlivosťou a dbať o bezpečnosť a poriadok vo svojich zariadeniach a na plavidle,</w:t>
      </w:r>
    </w:p>
    <w:p w:rsidR="007D7077" w:rsidRPr="00362654" w:rsidRDefault="007D7077" w:rsidP="00321EB5">
      <w:pPr>
        <w:numPr>
          <w:ilvl w:val="0"/>
          <w:numId w:val="58"/>
        </w:numPr>
        <w:spacing w:after="200"/>
        <w:ind w:left="284" w:hanging="284"/>
        <w:contextualSpacing/>
        <w:rPr>
          <w:rFonts w:ascii="Times New Roman" w:eastAsia="Calibri" w:hAnsi="Times New Roman"/>
          <w:color w:val="auto"/>
          <w:lang w:val="sk-SK"/>
        </w:rPr>
      </w:pPr>
      <w:r w:rsidRPr="00362654">
        <w:rPr>
          <w:rFonts w:ascii="Times New Roman" w:eastAsia="Calibri" w:hAnsi="Times New Roman"/>
          <w:color w:val="auto"/>
          <w:shd w:val="clear" w:color="auto" w:fill="FFFFFF"/>
          <w:lang w:val="sk-SK"/>
        </w:rPr>
        <w:t>vytvárať podmienky na prepravu detí, osôb so zdravotným postihnutím, osôb so zníženou pohyblivosťou, príručnej a cestovnej batožiny a domácich zvierat; na požiadanie MDV SR oznámiť podmienky prístupu vo vzťahu k preprave osôb so zdravotným postihnutím, osôb so zníženou pohyblivosťou a sprevádzajúcich osôb,</w:t>
      </w:r>
    </w:p>
    <w:p w:rsidR="007D7077" w:rsidRPr="00362654" w:rsidRDefault="007D7077" w:rsidP="00321EB5">
      <w:pPr>
        <w:numPr>
          <w:ilvl w:val="0"/>
          <w:numId w:val="58"/>
        </w:numPr>
        <w:spacing w:after="200"/>
        <w:ind w:left="284" w:hanging="284"/>
        <w:contextualSpacing/>
        <w:rPr>
          <w:rFonts w:ascii="Times New Roman" w:eastAsia="Calibri" w:hAnsi="Times New Roman"/>
          <w:color w:val="auto"/>
          <w:lang w:val="sk-SK"/>
        </w:rPr>
      </w:pPr>
      <w:r w:rsidRPr="00362654">
        <w:rPr>
          <w:rFonts w:ascii="Times New Roman" w:eastAsia="Calibri" w:hAnsi="Times New Roman"/>
          <w:color w:val="auto"/>
          <w:shd w:val="clear" w:color="auto" w:fill="FFFFFF"/>
          <w:lang w:val="sk-SK"/>
        </w:rPr>
        <w:t>zabezpečiť používateľom verejnej vodnej dopravy riadny priebeh prepravy, predovšetkým aby cestujúci boli prepravení na miesto určenia riadne a včas.</w:t>
      </w:r>
    </w:p>
    <w:p w:rsidR="007D7077" w:rsidRPr="00362654" w:rsidRDefault="007D7077" w:rsidP="007D7077">
      <w:pPr>
        <w:ind w:firstLine="567"/>
        <w:rPr>
          <w:rFonts w:ascii="Times New Roman" w:eastAsia="Calibri" w:hAnsi="Times New Roman"/>
          <w:color w:val="auto"/>
          <w:shd w:val="clear" w:color="auto" w:fill="FFFFFF"/>
          <w:lang w:val="sk-SK"/>
        </w:rPr>
      </w:pPr>
      <w:r w:rsidRPr="00362654">
        <w:rPr>
          <w:rFonts w:ascii="Times New Roman" w:eastAsia="Calibri" w:hAnsi="Times New Roman"/>
          <w:color w:val="auto"/>
          <w:lang w:val="sk-SK"/>
        </w:rPr>
        <w:t>Povinnosť dopravcu poistiť zodpovednosť za škodu spôsobenú prevádzkou plavidla a činnosťou posádky plavidla má tento pri všetkých p</w:t>
      </w:r>
      <w:r w:rsidRPr="00362654">
        <w:rPr>
          <w:rFonts w:ascii="Times New Roman" w:eastAsia="Calibri" w:hAnsi="Times New Roman"/>
          <w:color w:val="auto"/>
          <w:shd w:val="clear" w:color="auto" w:fill="FFFFFF"/>
          <w:lang w:val="sk-SK"/>
        </w:rPr>
        <w:t>lavidlách, ktoré sú zapísané do evidencie plavidiel. Zmluvu o poistení je povinný uzatvoriť prevádzkovateľ plavidla ešte pred začatím prevádzky plavidla. Poistenie zodpovednosti za škody spôsobené prevádzkou plavidla sa vzťahuje na poistenie posádky, cestujúcich, tovaru a škôd spôsobených tretím osobám. Poistenie zodpovednosti za škody spôsobené prevádzkou plavidla uzavreté jeho prevádzkovateľom musí trvať po celú dobu prevádzky plavidla.</w:t>
      </w:r>
    </w:p>
    <w:p w:rsidR="007D7077" w:rsidRPr="00362654" w:rsidRDefault="007D7077" w:rsidP="007D7077">
      <w:pPr>
        <w:ind w:firstLine="567"/>
        <w:rPr>
          <w:rFonts w:ascii="Times New Roman" w:eastAsia="Calibri" w:hAnsi="Times New Roman"/>
          <w:color w:val="auto"/>
          <w:shd w:val="clear" w:color="auto" w:fill="FFFFFF"/>
          <w:lang w:val="sk-SK"/>
        </w:rPr>
      </w:pPr>
      <w:r w:rsidRPr="00362654">
        <w:rPr>
          <w:rFonts w:ascii="Times New Roman" w:eastAsia="Calibri" w:hAnsi="Times New Roman"/>
          <w:color w:val="auto"/>
          <w:shd w:val="clear" w:color="auto" w:fill="FFFFFF"/>
          <w:lang w:val="sk-SK"/>
        </w:rPr>
        <w:t>Prepravný poriadok upravuje požiadavky, za ktorých sa prepravujú osoby a ich batožina vo verejnej vodnej doprave. V prepravnom poriadku sa uvedú najmä podrobnosti zmluvy o preprave osôb a batožiny, rozsah prepravnej povinnosti, práva a povinnosti dopravcu, najmä rozsah zodpovednosti za spôsobenú škodu na zdraví cestujúcich a zvierat a batožine alebo iných veciach a rozsah z toho vyplývajúcich nárokov cestujúcich na náhradu škody alebo na zľavu z ceny prepravy. Prepravný poriadok sa vyhotovuje podľa vzorového prepravného poriadku, ktorý obsahuje vyhláška Ministerstva dopravy, pôšt a telekomunikácií SR č. 124/2001 Z. z., ktorou sa vydáva vzor na vyhotovenie prepravného poriadku vo verejnej vodnej doprave na vnútrozemských vodných cestách (ďalej len „vyhláška č. 124/2001 Z. z.“). Sťažnosti a reklamácie na plnenie záväzkov z prepravného poriadku a ich vybavovanie dopravcom podľa reklamačného poriadku preskúmava Slovenská obchodná inšpekcia.</w:t>
      </w:r>
    </w:p>
    <w:p w:rsidR="007D7077" w:rsidRPr="00362654" w:rsidRDefault="007D7077" w:rsidP="007D7077">
      <w:pPr>
        <w:ind w:firstLine="567"/>
        <w:rPr>
          <w:rFonts w:ascii="Times New Roman" w:eastAsia="Calibri" w:hAnsi="Times New Roman"/>
          <w:color w:val="auto"/>
          <w:shd w:val="clear" w:color="auto" w:fill="FFFFFF"/>
          <w:lang w:val="sk-SK"/>
        </w:rPr>
      </w:pPr>
      <w:r w:rsidRPr="00362654">
        <w:rPr>
          <w:rFonts w:ascii="Times New Roman" w:eastAsia="Calibri" w:hAnsi="Times New Roman"/>
          <w:color w:val="auto"/>
          <w:shd w:val="clear" w:color="auto" w:fill="FFFFFF"/>
          <w:lang w:val="sk-SK"/>
        </w:rPr>
        <w:t>Osobitne treba spomenúť zahraničných dopravcov vykonávajúcich verejnú vodnú dopravu. Tí môžu vykonávať verejnú vodnú dopravu na území SR, ak majú oprávnenie podnikať v medzinárodnej vodnej doprave podľa práva štátu, v ktorom má sídlo alebo trvalý pobyt. Zahraničný dopravca môže vykonať prepravu z územia cudzieho štátu na územie SR alebo z územia SR na územie cudzieho štátu, alebo medzi prístavmi na území SR na základe licencie vydanej orgánom štátu, v ktorom má sídlo alebo trvalý pobyt, ak z medzinárodných dohôd nevyplýva inak. Na prepravu medzi prístavmi na území SR sa vyžaduje predchádzajúce povolenie MDV SR. Povolenie možno udeliť na jednorazovú prepravu alebo na opakovanú prepravu určením počtu prepráv alebo určením času, počas ktorého možno vykonať neobmedzený počet prepráv. Licencia zahraničných dopravcov vydaná príslušným orgánom iného členského štátu EÚ alebo iného zmluvného štátu Dohody o Európskom hospodárskom priestore sa uznáva. Licenciu zahraničných dopravcov vydanú tretím štátom možno uznať len na základe podmienok vzájomného uznávania.</w:t>
      </w:r>
    </w:p>
    <w:p w:rsidR="007D7077" w:rsidRPr="00362654" w:rsidRDefault="007D7077" w:rsidP="007D7077">
      <w:pPr>
        <w:ind w:firstLine="567"/>
        <w:rPr>
          <w:rFonts w:ascii="Times New Roman" w:eastAsia="Calibri" w:hAnsi="Times New Roman"/>
          <w:color w:val="auto"/>
          <w:shd w:val="clear" w:color="auto" w:fill="FFFFFF"/>
          <w:lang w:val="sk-SK"/>
        </w:rPr>
      </w:pPr>
      <w:r w:rsidRPr="00362654">
        <w:rPr>
          <w:rFonts w:ascii="Times New Roman" w:eastAsia="Calibri" w:hAnsi="Times New Roman"/>
          <w:color w:val="auto"/>
          <w:shd w:val="clear" w:color="auto" w:fill="FFFFFF"/>
          <w:lang w:val="sk-SK"/>
        </w:rPr>
        <w:lastRenderedPageBreak/>
        <w:t>Prevádzkovateľom plavidla je jeho vlastník alebo ten, kto vykonáva prevádzku plavidla vo vlastnom mene a na základe zmluvy s vlastníkom plavidla. Za riadny stav plavidla a technickú spôsobilosť a prevádzkovú spôsobilosť plavidla zodpovedá jeho prevádzkovateľ, a to najmä za to, že plavidlo nebude svojimi vlastnosťami ohrozovať plynulosť a bezpečnosť svojej prevádzky, plynulosť a bezpečnosť plavebnej prevádzky na vodnej ceste a životné prostredie. Prevádzkovateľ plavidla môže využívať plavidlo len na účel uvedený v lodnom osvedčení. Státie plávajúceho zariadenia na vodnej ceste alebo v prístave je možné iba s platným lodným osvedčením, na základe rozhodnutia o povolení státia plávajúceho zariadenia na vodnej ceste alebo v prístave. O povolení státia plávajúceho zariadenia na vodnej ceste alebo v prístave rozhoduje Dopravný úrad na základe žiadosti prevádzkovateľa plavidla po vydaní lodného osvedčenia. Prevádzkovateľ plavidla je povinný pri vykonávaní prevádzky plavidla zabezpečiť ochranu života a zdravia členov posádky plavidla a prepravovaných osôb, ochranu majetku a životného prostredia. Prevádzkovateľ plavidla je v záujme bezpečnosti a plynulosti prevádzky plavidla a zachovania poriadku vo vnútrozemskej plavbe na vodných cestách a v prístavoch povinný dodržiavať pravidlá bezpečnosti prevádzky plavidla a podmienky prevádzky plavidiel vo verejných prístavoch.</w:t>
      </w:r>
    </w:p>
    <w:p w:rsidR="007D7077" w:rsidRPr="00362654" w:rsidRDefault="007D7077" w:rsidP="007D7077">
      <w:pPr>
        <w:ind w:firstLine="567"/>
        <w:rPr>
          <w:rFonts w:ascii="Times New Roman" w:eastAsia="Calibri" w:hAnsi="Times New Roman"/>
          <w:color w:val="auto"/>
          <w:shd w:val="clear" w:color="auto" w:fill="FFFFFF"/>
          <w:lang w:val="sk-SK"/>
        </w:rPr>
      </w:pPr>
      <w:r w:rsidRPr="00362654">
        <w:rPr>
          <w:rFonts w:ascii="Times New Roman" w:eastAsia="Calibri" w:hAnsi="Times New Roman"/>
          <w:color w:val="auto"/>
          <w:shd w:val="clear" w:color="auto" w:fill="FFFFFF"/>
          <w:lang w:val="sk-SK"/>
        </w:rPr>
        <w:t> Člen posádky plavidla je fyzická osoba vykonávajúca práce súvisiace s prevádzkou plavidla, ktorá musí byť zdravotne spôsobilá, bezúhonná, musí mať požadované vzdelanie a vek</w:t>
      </w:r>
      <w:r w:rsidRPr="00362654">
        <w:rPr>
          <w:rFonts w:ascii="Times New Roman" w:eastAsia="Calibri" w:hAnsi="Times New Roman"/>
          <w:b/>
          <w:bCs/>
          <w:color w:val="auto"/>
          <w:shd w:val="clear" w:color="auto" w:fill="FFFFFF"/>
          <w:vertAlign w:val="superscript"/>
          <w:lang w:val="sk-SK"/>
        </w:rPr>
        <w:t xml:space="preserve"> </w:t>
      </w:r>
      <w:r w:rsidRPr="00362654">
        <w:rPr>
          <w:rFonts w:ascii="Times New Roman" w:eastAsia="Calibri" w:hAnsi="Times New Roman"/>
          <w:color w:val="auto"/>
          <w:shd w:val="clear" w:color="auto" w:fill="FFFFFF"/>
          <w:lang w:val="sk-SK"/>
        </w:rPr>
        <w:t>a služobnú lodnícku knižku. Člen posádky plavidla, okrem pomocného lodníka, musí byť odborne spôsobilý. Odbornou spôsobilosťou člena posádky plavidla sa rozumie súhrn teoretických vedomostí, praktických skúseností a znalostí všeobecne záväzných právnych predpisov. Člen posádky plavidla, ktorý nevykonával činnosť člena lodnej posádky po dobu dlhšiu ako desať rokov, je povinný zúčastniť sa preskúšania odbornej spôsobilosti pred skúšobnou komisiou Dopravného úradu a preukázať zdravotnú spôsobilosť lekárskym posudkom nie starším ako tri mesiace. Minimálny počet členov posádky plavidla určuje osobitne pre každý druh plavidla Dopravný úrad a zapisuje ho do lodného osvedčenia. Minimálnym počtom členov posádky plavidla sa rozumie taký počet členov posádky plavidla, ktorý je potrebný na bezpečné ovládanie plavidla za normálnych prevádzkových podmienok. Ďalším členom posádky plavidla nad rámec určený minimálnym počtom členov posádky plavidla je pomocný lodník.</w:t>
      </w:r>
    </w:p>
    <w:p w:rsidR="007D7077" w:rsidRPr="00362654" w:rsidRDefault="007D7077" w:rsidP="007D7077">
      <w:pPr>
        <w:ind w:firstLine="567"/>
        <w:rPr>
          <w:rFonts w:ascii="Times New Roman" w:eastAsia="Calibri" w:hAnsi="Times New Roman"/>
          <w:color w:val="auto"/>
          <w:shd w:val="clear" w:color="auto" w:fill="FFFFFF"/>
          <w:lang w:val="sk-SK"/>
        </w:rPr>
      </w:pPr>
      <w:r w:rsidRPr="00362654">
        <w:rPr>
          <w:rFonts w:ascii="Times New Roman" w:eastAsia="Calibri" w:hAnsi="Times New Roman"/>
          <w:color w:val="auto"/>
          <w:shd w:val="clear" w:color="auto" w:fill="FFFFFF"/>
          <w:lang w:val="sk-SK"/>
        </w:rPr>
        <w:t>V zmysle ZVP má aj cestujúci stanovené zákonné povinnosti a to:</w:t>
      </w:r>
    </w:p>
    <w:p w:rsidR="007D7077" w:rsidRPr="00362654" w:rsidRDefault="007D7077" w:rsidP="00321EB5">
      <w:pPr>
        <w:numPr>
          <w:ilvl w:val="0"/>
          <w:numId w:val="59"/>
        </w:numPr>
        <w:ind w:left="284" w:hanging="284"/>
        <w:contextualSpacing/>
        <w:rPr>
          <w:rFonts w:ascii="Times New Roman" w:eastAsia="Calibri" w:hAnsi="Times New Roman"/>
          <w:color w:val="auto"/>
          <w:shd w:val="clear" w:color="auto" w:fill="FFFFFF"/>
          <w:lang w:val="sk-SK"/>
        </w:rPr>
      </w:pPr>
      <w:r w:rsidRPr="00362654">
        <w:rPr>
          <w:rFonts w:ascii="Times New Roman" w:eastAsia="Calibri" w:hAnsi="Times New Roman"/>
          <w:color w:val="auto"/>
          <w:shd w:val="clear" w:color="auto" w:fill="FFFFFF"/>
          <w:lang w:val="sk-SK"/>
        </w:rPr>
        <w:t>správať sa tak, aby nenarúšal bezpečnú a riadnu prepravu ostatných cestujúcich, nepoškodzoval zariadenia plavidla slúžiace cestujúcim, neznečisťoval plavidlo, životné prostredie a priestory dopravcu určené cestujúcim a neobťažoval ostatných cestujúcich a členov posádky plavidla,</w:t>
      </w:r>
    </w:p>
    <w:p w:rsidR="007D7077" w:rsidRPr="00362654" w:rsidRDefault="007D7077" w:rsidP="00321EB5">
      <w:pPr>
        <w:numPr>
          <w:ilvl w:val="0"/>
          <w:numId w:val="59"/>
        </w:numPr>
        <w:spacing w:after="200"/>
        <w:ind w:left="284" w:hanging="284"/>
        <w:contextualSpacing/>
        <w:rPr>
          <w:rFonts w:ascii="Times New Roman" w:eastAsia="Calibri" w:hAnsi="Times New Roman"/>
          <w:color w:val="auto"/>
          <w:shd w:val="clear" w:color="auto" w:fill="FFFFFF"/>
          <w:lang w:val="sk-SK"/>
        </w:rPr>
      </w:pPr>
      <w:r w:rsidRPr="00362654">
        <w:rPr>
          <w:rFonts w:ascii="Times New Roman" w:eastAsia="Calibri" w:hAnsi="Times New Roman"/>
          <w:color w:val="auto"/>
          <w:shd w:val="clear" w:color="auto" w:fill="FFFFFF"/>
          <w:lang w:val="sk-SK"/>
        </w:rPr>
        <w:t>poslúchnuť pokyny a príkazy členov posádky plavidla alebo dispečera dopravcu, ktoré smerujú k zaisteniu jeho bezpečnosti a bezpečnosti ostatných cestujúcich alebo bezpečnosti a plynulosti prevádzky plavidla,</w:t>
      </w:r>
    </w:p>
    <w:p w:rsidR="007D7077" w:rsidRPr="00362654" w:rsidRDefault="007D7077" w:rsidP="00321EB5">
      <w:pPr>
        <w:numPr>
          <w:ilvl w:val="0"/>
          <w:numId w:val="59"/>
        </w:numPr>
        <w:spacing w:after="200"/>
        <w:ind w:left="284" w:hanging="284"/>
        <w:contextualSpacing/>
        <w:rPr>
          <w:rFonts w:ascii="Times New Roman" w:eastAsia="Calibri" w:hAnsi="Times New Roman"/>
          <w:color w:val="auto"/>
          <w:shd w:val="clear" w:color="auto" w:fill="FFFFFF"/>
          <w:lang w:val="sk-SK"/>
        </w:rPr>
      </w:pPr>
      <w:r w:rsidRPr="00362654">
        <w:rPr>
          <w:rFonts w:ascii="Times New Roman" w:eastAsia="Calibri" w:hAnsi="Times New Roman"/>
          <w:color w:val="auto"/>
          <w:shd w:val="clear" w:color="auto" w:fill="FFFFFF"/>
          <w:lang w:val="sk-SK"/>
        </w:rPr>
        <w:t>nastupovať na plavidlo a vystupovať z plavidla, len keď plavidlo stojí a určený člen posádky plavidla dá na výstup pokyn; vystupovať z plavidla mimo prístavu možno v odôvodnených prípadoch len na pokyn člena posádky plavidla, ktorý sa postará o bezpečnosť cestujúceho,</w:t>
      </w:r>
    </w:p>
    <w:p w:rsidR="007D7077" w:rsidRPr="00362654" w:rsidRDefault="007D7077" w:rsidP="00321EB5">
      <w:pPr>
        <w:numPr>
          <w:ilvl w:val="0"/>
          <w:numId w:val="59"/>
        </w:numPr>
        <w:spacing w:after="200"/>
        <w:ind w:left="284" w:hanging="284"/>
        <w:contextualSpacing/>
        <w:rPr>
          <w:rFonts w:ascii="Times New Roman" w:eastAsia="Calibri" w:hAnsi="Times New Roman"/>
          <w:color w:val="auto"/>
          <w:shd w:val="clear" w:color="auto" w:fill="FFFFFF"/>
          <w:lang w:val="sk-SK"/>
        </w:rPr>
      </w:pPr>
      <w:r w:rsidRPr="00362654">
        <w:rPr>
          <w:rFonts w:ascii="Times New Roman" w:eastAsia="Calibri" w:hAnsi="Times New Roman"/>
          <w:color w:val="auto"/>
          <w:shd w:val="clear" w:color="auto" w:fill="FFFFFF"/>
          <w:lang w:val="sk-SK"/>
        </w:rPr>
        <w:lastRenderedPageBreak/>
        <w:t>zaplatiť cestovné,</w:t>
      </w:r>
    </w:p>
    <w:p w:rsidR="007D7077" w:rsidRPr="00362654" w:rsidRDefault="007D7077" w:rsidP="00321EB5">
      <w:pPr>
        <w:numPr>
          <w:ilvl w:val="0"/>
          <w:numId w:val="59"/>
        </w:numPr>
        <w:spacing w:after="200"/>
        <w:ind w:left="284" w:hanging="284"/>
        <w:contextualSpacing/>
        <w:rPr>
          <w:rFonts w:ascii="Times New Roman" w:eastAsia="Calibri" w:hAnsi="Times New Roman"/>
          <w:color w:val="auto"/>
          <w:shd w:val="clear" w:color="auto" w:fill="FFFFFF"/>
          <w:lang w:val="sk-SK"/>
        </w:rPr>
      </w:pPr>
      <w:r w:rsidRPr="00362654">
        <w:rPr>
          <w:rFonts w:ascii="Times New Roman" w:eastAsia="Calibri" w:hAnsi="Times New Roman"/>
          <w:color w:val="auto"/>
          <w:shd w:val="clear" w:color="auto" w:fill="FFFFFF"/>
          <w:lang w:val="sk-SK"/>
        </w:rPr>
        <w:t>zachovávať opatrnosť, starať sa o vlastnú bezpečnosť a zdržať sa všetkého, čo by mohlo ohroziť alebo obmedziť prevádzku plavidla a bezpečnosť osôb a tovaru,</w:t>
      </w:r>
    </w:p>
    <w:p w:rsidR="007D7077" w:rsidRPr="00362654" w:rsidRDefault="007D7077" w:rsidP="00321EB5">
      <w:pPr>
        <w:numPr>
          <w:ilvl w:val="0"/>
          <w:numId w:val="59"/>
        </w:numPr>
        <w:spacing w:after="200"/>
        <w:ind w:left="284" w:hanging="284"/>
        <w:contextualSpacing/>
        <w:rPr>
          <w:rFonts w:ascii="Times New Roman" w:eastAsia="Calibri" w:hAnsi="Times New Roman"/>
          <w:color w:val="auto"/>
          <w:shd w:val="clear" w:color="auto" w:fill="FFFFFF"/>
          <w:lang w:val="sk-SK"/>
        </w:rPr>
      </w:pPr>
      <w:r w:rsidRPr="00362654">
        <w:rPr>
          <w:rFonts w:ascii="Times New Roman" w:eastAsia="Calibri" w:hAnsi="Times New Roman"/>
          <w:color w:val="auto"/>
          <w:shd w:val="clear" w:color="auto" w:fill="FFFFFF"/>
          <w:lang w:val="sk-SK"/>
        </w:rPr>
        <w:t>dodržiavať prepravný poriadok a zdržiavať sa len v priestoroch vyhradených pre cestujúcich.</w:t>
      </w:r>
    </w:p>
    <w:p w:rsidR="007D7077" w:rsidRPr="00362654" w:rsidRDefault="007D7077" w:rsidP="007D7077">
      <w:pPr>
        <w:ind w:firstLine="567"/>
        <w:rPr>
          <w:rFonts w:ascii="Times New Roman" w:eastAsia="Calibri" w:hAnsi="Times New Roman"/>
          <w:color w:val="auto"/>
          <w:lang w:val="sk-SK"/>
        </w:rPr>
      </w:pPr>
      <w:r w:rsidRPr="00362654">
        <w:rPr>
          <w:rFonts w:ascii="Times New Roman" w:eastAsia="Calibri" w:hAnsi="Times New Roman"/>
          <w:bCs/>
          <w:color w:val="auto"/>
          <w:bdr w:val="none" w:sz="0" w:space="0" w:color="auto" w:frame="1"/>
          <w:shd w:val="clear" w:color="auto" w:fill="FFFFFF"/>
          <w:lang w:val="sk-SK"/>
        </w:rPr>
        <w:t>Nariadenie Rady (EHS) č. 3921/91 zo 16. decembra 1991, ktorým sa stanovujú podmienky, za ktorých môžu dopravcovia z iných štátov vykonávať prepravu tovaru alebo osôb vnútrozemskou vodnou dopravou v rámci členského štátu</w:t>
      </w:r>
      <w:r w:rsidRPr="00362654">
        <w:rPr>
          <w:rFonts w:ascii="Times New Roman" w:eastAsia="Calibri" w:hAnsi="Times New Roman"/>
          <w:color w:val="auto"/>
          <w:lang w:val="sk-SK"/>
        </w:rPr>
        <w:t xml:space="preserve"> dáva každému dopravcovi cestujúcich vnútrozemskou vodnou dopravou možnosť vykonávať vnútroštátnu prepravu osôb v prenájme alebo za úhradu v členskom štáte, v ktorom nie je usadený – kabotáž, za predpokladu že je usadený v členskom štáte EÚ v súlade s jeho vnútroštátnymi právnymi predpismi, a kde je to vhodné a je oprávnený vykonávať medzinárodnú prepravu osôb vnútrozemskou vodnou dopravou. Dopravca, ktorému je dovolené vykonávať kabotáž, môže naďalej používať na tieto účely iba plavidlá, ktorých vlastník alebo vlastníci sú buď fyzické osoby, ktoré majú bydlisko v členskom štáte EÚ a ktorí sú štátnymi príslušníkmi členského štátu EÚ alebo právnické osoby, ktoré majú sídlo v členskom štáte EÚ a v ktorých väčšinu vlastnia štátni príslušníci členského štátu EÚ. Výkon kabotáže podlieha zákonom, iným právnym predpisom a správnym opatreniam platným v hostiteľskom štáte v oblastiach sadzby a podmienok upravujúcich zmluvy o preprave, a postupy pri nájme a výkone činnosti, technickej špecifikácie pre plavidlá, plavebným a policajným predpisom, času plavby a doby odpočinku a dane z pridanej hodnoty pre dopravné služby pri uplatňovaní pravidiel EÚ.</w:t>
      </w:r>
    </w:p>
    <w:p w:rsidR="007D7077" w:rsidRPr="00362654" w:rsidRDefault="007D7077" w:rsidP="007D7077">
      <w:pPr>
        <w:ind w:firstLine="567"/>
        <w:rPr>
          <w:rFonts w:ascii="Times New Roman" w:eastAsia="Calibri" w:hAnsi="Times New Roman"/>
          <w:color w:val="auto"/>
          <w:lang w:val="sk-SK"/>
        </w:rPr>
      </w:pPr>
      <w:r w:rsidRPr="00362654">
        <w:rPr>
          <w:rFonts w:ascii="Times New Roman" w:eastAsia="Calibri" w:hAnsi="Times New Roman"/>
          <w:bCs/>
          <w:color w:val="auto"/>
          <w:bdr w:val="none" w:sz="0" w:space="0" w:color="auto" w:frame="1"/>
          <w:shd w:val="clear" w:color="auto" w:fill="FFFFFF"/>
          <w:lang w:val="sk-SK"/>
        </w:rPr>
        <w:t xml:space="preserve">Cieľom nariadenia Európskeho parlamentu a Rady (EÚ) č. 1177/2010 z  24. novembra 2010 o právach cestujúcich v námornej a vnútrozemskej vodnej doprave, ktorým sa mení a dopĺňa nariadenie (ES) č. 2006/2004 </w:t>
      </w:r>
      <w:r w:rsidRPr="00362654">
        <w:rPr>
          <w:rFonts w:ascii="Times New Roman" w:eastAsia="Calibri" w:hAnsi="Times New Roman"/>
          <w:color w:val="auto"/>
          <w:lang w:val="sk-SK"/>
        </w:rPr>
        <w:t>by malo byť okrem iného zabezpečenie vysokej úrovne ochrany cestujúcich, ktorá je porovnateľná s inými druhmi dopravy. Keďže cestujúci v námornej doprave a vnútrozemskej vodnej doprave je slabšou stranou zmluvy o doprave, všetkým cestujúcim by sa mala poskytovať minimálna úroveň ochrany. Ochrana cestujúcich by sa mala vzťahovať nielen na osobnú lodnú dopravu medzi prístavmi nachádzajúcimi sa na území členských štátov EÚ, ale aj na osobnú lodnú dopravu medzi uvedenými prístavmi a prístavmi nachádzajúcimi sa mimo územia členských štátov EÚ, pričom by sa malo vziať do úvahy riziko narušenia hospodárskej súťaže na trhu osobnej dopravy. Pojem „dopravca Únie“ by sa mal preto na účely tohto nariadenia vykladať čo najširšie. V dô</w:t>
      </w:r>
      <w:r w:rsidRPr="00362654">
        <w:rPr>
          <w:rFonts w:ascii="Times New Roman" w:eastAsia="Calibri" w:hAnsi="Times New Roman"/>
          <w:color w:val="auto"/>
          <w:lang w:val="sk-SK"/>
        </w:rPr>
        <w:softHyphen/>
        <w:t>sledku toho by zdravotne postihnuté osoby a osoby so zní</w:t>
      </w:r>
      <w:r w:rsidRPr="00362654">
        <w:rPr>
          <w:rFonts w:ascii="Times New Roman" w:eastAsia="Calibri" w:hAnsi="Times New Roman"/>
          <w:color w:val="auto"/>
          <w:lang w:val="sk-SK"/>
        </w:rPr>
        <w:softHyphen/>
        <w:t>ženou pohyblivosťou, či už spôsobenou zdravotným postihnutím, vekom alebo iným faktorom, mali mať mož</w:t>
      </w:r>
      <w:r w:rsidRPr="00362654">
        <w:rPr>
          <w:rFonts w:ascii="Times New Roman" w:eastAsia="Calibri" w:hAnsi="Times New Roman"/>
          <w:color w:val="auto"/>
          <w:lang w:val="sk-SK"/>
        </w:rPr>
        <w:softHyphen/>
        <w:t>nosť využívať služby osobnej dopravy a vykonávať výletné plavby, ktoré sú porovnateľné s možnosťami ostatných občanov. Zdravotne postihnuté osoby a  osoby so zníženou pohyblivosťou majú tie isté práva ako všetci ostatní občania, pokiaľ ide o  voľný pohyb, slobodu výberu a nediskrimináciu. Členské štáty EÚ by mali podporovať využívanie verejnej dopravy a používanie integrovaných cestovných lístkov s cieľom optimalizovať využívanie a  interoperabilitu rôznych druhov dopravy a jej poskytovateľov. Dopravcovia by mali zabezpečiť vyplatenie náhrady cestujúcim v prípade zrušenia alebo meškania spojenia vo výš</w:t>
      </w:r>
      <w:r w:rsidRPr="00362654">
        <w:rPr>
          <w:rFonts w:ascii="Times New Roman" w:eastAsia="Calibri" w:hAnsi="Times New Roman"/>
          <w:color w:val="auto"/>
          <w:lang w:val="sk-SK"/>
        </w:rPr>
        <w:softHyphen/>
        <w:t xml:space="preserve">ke určitého percentuálneho podielu z  ceny cestovného lístka okrem </w:t>
      </w:r>
      <w:r w:rsidRPr="00362654">
        <w:rPr>
          <w:rFonts w:ascii="Times New Roman" w:eastAsia="Calibri" w:hAnsi="Times New Roman"/>
          <w:color w:val="auto"/>
          <w:lang w:val="sk-SK"/>
        </w:rPr>
        <w:lastRenderedPageBreak/>
        <w:t>prípadov, keď je zrušenie alebo meškanie spô</w:t>
      </w:r>
      <w:r w:rsidRPr="00362654">
        <w:rPr>
          <w:rFonts w:ascii="Times New Roman" w:eastAsia="Calibri" w:hAnsi="Times New Roman"/>
          <w:color w:val="auto"/>
          <w:lang w:val="sk-SK"/>
        </w:rPr>
        <w:softHyphen/>
        <w:t>sobené poveternostnými podmienkami ohrozujúcimi bezpečnú prevádzku lode alebo mimoriadnymi okolnosťami, ktorým by sa nedalo zabrániť ani vtedy, ak by sa prijali všetky primerané opatrenia. Cestujúci by mali byť plne informovaní formou prístupnou pre všetkých o svojich právach podľa tohto nariadenia, aby mohli tieto práva účinne využívať. Práva cestujúcich by mali zahŕňať získavanie informácií o osobnej doprave alebo výletnej plavbe pred začiatkom a  počas cesty. Všetky základné informácie poskytované cestujúcim by sa mali poskytovať aj vo formátoch prístupných pre zdravotne postihnuté osoby. Cestujúci by mali mať možnosť využívať svoje práva prostredníctvom vhodných a  prístupných postupov predkladania sťažností, ktoré zavedú dopravcovia a prevádzkovatelia terminálov v rámci svojich príslušných oblastí pôsobnosti, alebo prípadne predložením sťažností orgánom, ktoré na tento účel určí dotknutý členský štát EÚ.</w:t>
      </w:r>
    </w:p>
    <w:p w:rsidR="007D7077" w:rsidRPr="00362654" w:rsidRDefault="007D7077" w:rsidP="007D7077">
      <w:pPr>
        <w:ind w:firstLine="567"/>
        <w:rPr>
          <w:rFonts w:ascii="Times New Roman" w:eastAsia="Calibri" w:hAnsi="Times New Roman"/>
          <w:color w:val="auto"/>
          <w:lang w:val="sk-SK"/>
        </w:rPr>
      </w:pPr>
      <w:r w:rsidRPr="00362654">
        <w:rPr>
          <w:rFonts w:ascii="Times New Roman" w:eastAsia="Calibri" w:hAnsi="Times New Roman"/>
          <w:bCs/>
          <w:color w:val="auto"/>
          <w:bdr w:val="none" w:sz="0" w:space="0" w:color="auto" w:frame="1"/>
          <w:shd w:val="clear" w:color="auto" w:fill="FFFFFF"/>
          <w:lang w:val="sk-SK"/>
        </w:rPr>
        <w:t xml:space="preserve">Na účel Smernice Rady zo 16. decembra 1991 o vzájomnom uznávaní kapitánskych osvedčení pre prepravu tovaru a cestujúcich vnútrozemskou vodnou dopravou, vydávaných jednotlivými štátmi (ďalej len „smernica 672/1991“) </w:t>
      </w:r>
      <w:r w:rsidRPr="00362654">
        <w:rPr>
          <w:rFonts w:ascii="Times New Roman" w:eastAsia="Calibri" w:hAnsi="Times New Roman"/>
          <w:color w:val="auto"/>
          <w:lang w:val="sk-SK"/>
        </w:rPr>
        <w:t>sa vnútroštátne kapitánske osvedčenia pre osobnú a nákladnú dopravu na vnútrozemských vodných cestách delia na skupinu A: kapitánske osvedčenia platné pre vodné cesty námorného charakteru a skupinu B: kapitánske osvedčenia platné pre ostatné vodné cesty spoločenstva s výnimkou Rýna, Leky a Waalu. Členské štáty EÚ recipročne uznajú platné kapitánske osvedčenia uvedené v skupine B ako platné pre plavby na svojich vnútrozemských vodných cestách okrem tých, pre ktoré požadujú osvedčenie pre plavbu na Rýne, ako keby boli tieto osvedčenia vydané nimi samými.</w:t>
      </w:r>
    </w:p>
    <w:p w:rsidR="007D7077" w:rsidRPr="00362654" w:rsidRDefault="007D7077" w:rsidP="007D7077">
      <w:pPr>
        <w:ind w:firstLine="567"/>
        <w:textAlignment w:val="baseline"/>
        <w:rPr>
          <w:rFonts w:ascii="Times New Roman" w:eastAsia="Calibri" w:hAnsi="Times New Roman"/>
          <w:color w:val="auto"/>
          <w:lang w:val="sk-SK"/>
        </w:rPr>
      </w:pPr>
      <w:r w:rsidRPr="00362654">
        <w:rPr>
          <w:rFonts w:ascii="Times New Roman" w:eastAsia="Calibri" w:hAnsi="Times New Roman"/>
          <w:color w:val="auto"/>
          <w:lang w:val="sk-SK"/>
        </w:rPr>
        <w:t xml:space="preserve">Na smernicu 672/1991 nadväzuje </w:t>
      </w:r>
      <w:r w:rsidRPr="00362654">
        <w:rPr>
          <w:rFonts w:ascii="Times New Roman" w:eastAsia="Times New Roman" w:hAnsi="Times New Roman"/>
          <w:bCs/>
          <w:color w:val="auto"/>
          <w:lang w:val="sk-SK" w:eastAsia="sk-SK"/>
        </w:rPr>
        <w:t xml:space="preserve">smernica Rady 96/50/ES z 23. júla 1996 o zosúladení podmienok pre získanie kapitánskych osvedčení vydávaných jednotlivými štátmi pre nákladnú a osobnú dopravu tovaru a osôb po vnútrozemských vodných cestách v spoločenstve (ďalej len „smernica 50/1996“). Rada EÚ prijala smernicu 50/1996 a s ňou aj vzor pre jednotné národné kapitánske osvedčenie, ktorý bol vzájomne uznávaný členskými štátmi EÚ, čím sa odstránili rozdiely vnútroštátnych právnych predpisov týkajúcich sa získania kapitánskych osvedčení pre vnútrozemskú plavbu. </w:t>
      </w:r>
      <w:r w:rsidRPr="00362654">
        <w:rPr>
          <w:rFonts w:ascii="Times New Roman" w:eastAsia="Calibri" w:hAnsi="Times New Roman"/>
          <w:color w:val="auto"/>
          <w:lang w:val="sk-SK"/>
        </w:rPr>
        <w:t>Na získanie osvedčenia musí žiadateľ spĺňať minimálne požiadavky. Prvou požiadavkou je, že musí mať minimálne 21 rokov veku. Ďalej musí žiadateľ poskytnúť dôkaz o fyzickej a duševnej spôsobilosti tým, že sa podrobí lekárskemu vyšetreniu vykonanému lekárom, ktorého uznal príslušný orgán. Rovnako musí žiadateľ poskytnúť dôkaz o svojej minimálne štvorročnej odbornej praxi člena posádky lode vnútrozemskej plavby. A tiež musí žiadateľ zložiť skúšku z odborných znalostí v súlade so smernicou 50/1996.</w:t>
      </w:r>
    </w:p>
    <w:p w:rsidR="007D7077" w:rsidRPr="00362654" w:rsidRDefault="007D7077" w:rsidP="007D7077">
      <w:pPr>
        <w:ind w:firstLine="567"/>
        <w:textAlignment w:val="baseline"/>
        <w:rPr>
          <w:rFonts w:ascii="Times New Roman" w:eastAsia="Calibri" w:hAnsi="Times New Roman"/>
          <w:color w:val="auto"/>
          <w:lang w:val="sk-SK"/>
        </w:rPr>
      </w:pPr>
      <w:r w:rsidRPr="00362654">
        <w:rPr>
          <w:rFonts w:ascii="Times New Roman" w:eastAsia="Calibri" w:hAnsi="Times New Roman"/>
          <w:color w:val="auto"/>
          <w:lang w:val="sk-SK"/>
        </w:rPr>
        <w:t xml:space="preserve">V súčasnosti neexistujú žiadne právne prekážky, ktoré by znemožňovali zriadenie a ďalšiu prevádzku národného dopravcu vo vnútrozemskej vodnej doprave v podmienkach SR. </w:t>
      </w:r>
    </w:p>
    <w:p w:rsidR="007D7077" w:rsidRPr="00362654" w:rsidRDefault="007D7077" w:rsidP="007D7077">
      <w:pPr>
        <w:ind w:firstLine="567"/>
        <w:textAlignment w:val="baseline"/>
        <w:rPr>
          <w:rFonts w:ascii="Times New Roman" w:eastAsia="Times New Roman" w:hAnsi="Times New Roman"/>
          <w:bCs/>
          <w:color w:val="auto"/>
          <w:lang w:val="sk-SK" w:eastAsia="sk-SK"/>
        </w:rPr>
      </w:pPr>
    </w:p>
    <w:p w:rsidR="007D7077" w:rsidRPr="00362654" w:rsidRDefault="007D7077" w:rsidP="007D7077">
      <w:pPr>
        <w:textAlignment w:val="baseline"/>
        <w:rPr>
          <w:rFonts w:ascii="Times New Roman" w:eastAsia="Calibri" w:hAnsi="Times New Roman"/>
          <w:color w:val="auto"/>
          <w:lang w:val="sk-SK"/>
        </w:rPr>
      </w:pPr>
    </w:p>
    <w:p w:rsidR="007D7077" w:rsidRPr="00362654" w:rsidRDefault="007D7077" w:rsidP="007D7077">
      <w:pPr>
        <w:textAlignment w:val="baseline"/>
        <w:rPr>
          <w:rFonts w:ascii="Times New Roman" w:eastAsia="Calibri" w:hAnsi="Times New Roman"/>
          <w:color w:val="auto"/>
          <w:lang w:val="sk-SK"/>
        </w:rPr>
      </w:pPr>
    </w:p>
    <w:p w:rsidR="00436190" w:rsidRPr="00362654" w:rsidRDefault="00436190" w:rsidP="007D7077">
      <w:pPr>
        <w:textAlignment w:val="baseline"/>
        <w:rPr>
          <w:rFonts w:ascii="Times New Roman" w:eastAsia="Calibri" w:hAnsi="Times New Roman"/>
          <w:color w:val="auto"/>
          <w:lang w:val="sk-SK"/>
        </w:rPr>
      </w:pPr>
    </w:p>
    <w:p w:rsidR="00436190" w:rsidRPr="00362654" w:rsidRDefault="00436190" w:rsidP="007D7077">
      <w:pPr>
        <w:textAlignment w:val="baseline"/>
        <w:rPr>
          <w:rFonts w:ascii="Times New Roman" w:eastAsia="Calibri" w:hAnsi="Times New Roman"/>
          <w:color w:val="auto"/>
          <w:lang w:val="sk-SK"/>
        </w:rPr>
      </w:pPr>
    </w:p>
    <w:p w:rsidR="007D7077" w:rsidRPr="00362654" w:rsidRDefault="007D7077" w:rsidP="00321EB5">
      <w:pPr>
        <w:pStyle w:val="Odsekzoznamu"/>
        <w:numPr>
          <w:ilvl w:val="0"/>
          <w:numId w:val="61"/>
        </w:numPr>
        <w:spacing w:after="200" w:line="276" w:lineRule="auto"/>
        <w:ind w:left="284" w:hanging="284"/>
        <w:textAlignment w:val="baseline"/>
        <w:rPr>
          <w:rFonts w:ascii="Times New Roman" w:eastAsia="Calibri" w:hAnsi="Times New Roman"/>
          <w:b/>
          <w:color w:val="auto"/>
          <w:sz w:val="28"/>
          <w:szCs w:val="28"/>
        </w:rPr>
      </w:pPr>
      <w:r w:rsidRPr="00362654">
        <w:rPr>
          <w:rFonts w:ascii="Times New Roman" w:eastAsia="Calibri" w:hAnsi="Times New Roman"/>
          <w:b/>
          <w:color w:val="auto"/>
          <w:sz w:val="28"/>
          <w:szCs w:val="28"/>
        </w:rPr>
        <w:lastRenderedPageBreak/>
        <w:t xml:space="preserve">ANALÝZA MOŽNOSTI POSKYTNUTIA POMOCI ŠTÁTOM PRI ZRIADENÍ A PREVÁDZKE NÁRODNÉHO DOPRAVCU VO VNÚTROZEMSKEJ VODNEJ DOPRAVE V SR Z POHĽADU PRAVIDIEL EÚ V OBLASTI ŠTÁTNEJ POMOCI </w:t>
      </w:r>
    </w:p>
    <w:p w:rsidR="007D7077" w:rsidRPr="00362654" w:rsidRDefault="007D7077" w:rsidP="007D7077">
      <w:pPr>
        <w:tabs>
          <w:tab w:val="left" w:pos="284"/>
          <w:tab w:val="left" w:pos="567"/>
          <w:tab w:val="left" w:pos="851"/>
          <w:tab w:val="left" w:pos="1134"/>
          <w:tab w:val="left" w:pos="1276"/>
          <w:tab w:val="left" w:pos="1418"/>
        </w:tabs>
        <w:ind w:firstLine="567"/>
        <w:rPr>
          <w:rFonts w:ascii="Times New Roman" w:hAnsi="Times New Roman"/>
          <w:color w:val="auto"/>
          <w:lang w:val="sk-SK"/>
        </w:rPr>
      </w:pPr>
      <w:r w:rsidRPr="00362654">
        <w:rPr>
          <w:rFonts w:ascii="Times New Roman" w:hAnsi="Times New Roman"/>
          <w:color w:val="auto"/>
          <w:lang w:val="sk-SK"/>
        </w:rPr>
        <w:tab/>
        <w:t xml:space="preserve">Podľa článku 107 odseku 1 ZFEÚ, ak nie je zakladajúcimi zmluvami EÚ ustanovené inak, pomoc poskytovaná členským štátom EÚ alebo akoukoľvek formou zo štátnych prostriedkov, ktorá narúša hospodársku súťaž alebo hrozí narušením hospodárskej súťaže tým, že zvýhodňuje určitých podnikateľov alebo výrobu určitých druhov tovaru, je nezlučiteľná s vnútorným trhom EÚ, pokiaľ ovplyvňuje obchod medzi členskými štátmi EÚ. </w:t>
      </w:r>
    </w:p>
    <w:p w:rsidR="007D7077" w:rsidRPr="00362654" w:rsidRDefault="007D7077" w:rsidP="007D7077">
      <w:pPr>
        <w:tabs>
          <w:tab w:val="left" w:pos="284"/>
          <w:tab w:val="left" w:pos="567"/>
          <w:tab w:val="left" w:pos="851"/>
          <w:tab w:val="left" w:pos="1134"/>
          <w:tab w:val="left" w:pos="1276"/>
          <w:tab w:val="left" w:pos="1418"/>
        </w:tabs>
        <w:ind w:firstLine="567"/>
        <w:rPr>
          <w:rFonts w:ascii="Times New Roman" w:hAnsi="Times New Roman"/>
          <w:color w:val="auto"/>
          <w:lang w:val="sk-SK"/>
        </w:rPr>
      </w:pPr>
      <w:r w:rsidRPr="00362654">
        <w:rPr>
          <w:rFonts w:ascii="Times New Roman" w:hAnsi="Times New Roman"/>
          <w:color w:val="auto"/>
          <w:lang w:val="sk-SK"/>
        </w:rPr>
        <w:t>Štátnou pomocou sú teda také opatrenia v prospech podnikov, ktoré kumulatívne spĺňajú nasledovné kritériá:</w:t>
      </w:r>
    </w:p>
    <w:p w:rsidR="007D7077" w:rsidRPr="00362654" w:rsidRDefault="007D7077" w:rsidP="00321EB5">
      <w:pPr>
        <w:pStyle w:val="Odsekzoznamu"/>
        <w:numPr>
          <w:ilvl w:val="0"/>
          <w:numId w:val="55"/>
        </w:numPr>
        <w:tabs>
          <w:tab w:val="left" w:pos="284"/>
          <w:tab w:val="left" w:pos="1134"/>
          <w:tab w:val="left" w:pos="1276"/>
          <w:tab w:val="left" w:pos="1418"/>
        </w:tabs>
        <w:spacing w:after="0" w:line="276" w:lineRule="auto"/>
        <w:ind w:left="284" w:hanging="284"/>
        <w:rPr>
          <w:rFonts w:ascii="Times New Roman" w:hAnsi="Times New Roman"/>
          <w:color w:val="auto"/>
        </w:rPr>
      </w:pPr>
      <w:r w:rsidRPr="00362654">
        <w:rPr>
          <w:rFonts w:ascii="Times New Roman" w:hAnsi="Times New Roman"/>
          <w:color w:val="auto"/>
        </w:rPr>
        <w:t>prevod verejných zdrojov a pripísateľnosť štátu,</w:t>
      </w:r>
    </w:p>
    <w:p w:rsidR="007D7077" w:rsidRPr="00362654" w:rsidRDefault="007D7077" w:rsidP="00321EB5">
      <w:pPr>
        <w:pStyle w:val="Odsekzoznamu"/>
        <w:numPr>
          <w:ilvl w:val="0"/>
          <w:numId w:val="55"/>
        </w:numPr>
        <w:tabs>
          <w:tab w:val="left" w:pos="284"/>
          <w:tab w:val="left" w:pos="1134"/>
          <w:tab w:val="left" w:pos="1276"/>
          <w:tab w:val="left" w:pos="1418"/>
        </w:tabs>
        <w:spacing w:after="0" w:line="276" w:lineRule="auto"/>
        <w:ind w:left="284" w:hanging="284"/>
        <w:rPr>
          <w:rFonts w:ascii="Times New Roman" w:hAnsi="Times New Roman"/>
          <w:color w:val="auto"/>
        </w:rPr>
      </w:pPr>
      <w:r w:rsidRPr="00362654">
        <w:rPr>
          <w:rFonts w:ascii="Times New Roman" w:hAnsi="Times New Roman"/>
          <w:color w:val="auto"/>
        </w:rPr>
        <w:t>ekonomické zvýhodnenie príjemcu pomoci,</w:t>
      </w:r>
    </w:p>
    <w:p w:rsidR="007D7077" w:rsidRPr="00362654" w:rsidRDefault="007D7077" w:rsidP="00321EB5">
      <w:pPr>
        <w:pStyle w:val="Odsekzoznamu"/>
        <w:numPr>
          <w:ilvl w:val="0"/>
          <w:numId w:val="55"/>
        </w:numPr>
        <w:tabs>
          <w:tab w:val="left" w:pos="284"/>
          <w:tab w:val="left" w:pos="1134"/>
          <w:tab w:val="left" w:pos="1276"/>
          <w:tab w:val="left" w:pos="1418"/>
        </w:tabs>
        <w:spacing w:after="0" w:line="276" w:lineRule="auto"/>
        <w:ind w:left="284" w:hanging="284"/>
        <w:rPr>
          <w:rFonts w:ascii="Times New Roman" w:hAnsi="Times New Roman"/>
          <w:color w:val="auto"/>
        </w:rPr>
      </w:pPr>
      <w:r w:rsidRPr="00362654">
        <w:rPr>
          <w:rFonts w:ascii="Times New Roman" w:hAnsi="Times New Roman"/>
          <w:color w:val="auto"/>
        </w:rPr>
        <w:t>selektívnosť opatrenia pomoci,</w:t>
      </w:r>
    </w:p>
    <w:p w:rsidR="007D7077" w:rsidRPr="00362654" w:rsidRDefault="007D7077" w:rsidP="00321EB5">
      <w:pPr>
        <w:pStyle w:val="Odsekzoznamu"/>
        <w:numPr>
          <w:ilvl w:val="0"/>
          <w:numId w:val="55"/>
        </w:numPr>
        <w:tabs>
          <w:tab w:val="left" w:pos="284"/>
          <w:tab w:val="left" w:pos="1134"/>
          <w:tab w:val="left" w:pos="1276"/>
          <w:tab w:val="left" w:pos="1418"/>
        </w:tabs>
        <w:spacing w:after="0" w:line="276" w:lineRule="auto"/>
        <w:ind w:left="284" w:hanging="284"/>
        <w:rPr>
          <w:rFonts w:ascii="Times New Roman" w:hAnsi="Times New Roman"/>
          <w:color w:val="auto"/>
        </w:rPr>
      </w:pPr>
      <w:r w:rsidRPr="00362654">
        <w:rPr>
          <w:rFonts w:ascii="Times New Roman" w:hAnsi="Times New Roman"/>
          <w:color w:val="auto"/>
        </w:rPr>
        <w:t>vplyv na hospodársku súťaž,</w:t>
      </w:r>
    </w:p>
    <w:p w:rsidR="007D7077" w:rsidRPr="00362654" w:rsidRDefault="007D7077" w:rsidP="00321EB5">
      <w:pPr>
        <w:pStyle w:val="Odsekzoznamu"/>
        <w:numPr>
          <w:ilvl w:val="0"/>
          <w:numId w:val="55"/>
        </w:numPr>
        <w:tabs>
          <w:tab w:val="left" w:pos="284"/>
          <w:tab w:val="left" w:pos="1134"/>
          <w:tab w:val="left" w:pos="1276"/>
          <w:tab w:val="left" w:pos="1418"/>
        </w:tabs>
        <w:spacing w:after="0" w:line="276" w:lineRule="auto"/>
        <w:ind w:left="284" w:hanging="284"/>
        <w:rPr>
          <w:rFonts w:ascii="Times New Roman" w:hAnsi="Times New Roman"/>
          <w:color w:val="auto"/>
        </w:rPr>
      </w:pPr>
      <w:r w:rsidRPr="00362654">
        <w:rPr>
          <w:rFonts w:ascii="Times New Roman" w:hAnsi="Times New Roman"/>
          <w:color w:val="auto"/>
        </w:rPr>
        <w:t>vplyv na vnútorný obchod EÚ.</w:t>
      </w:r>
    </w:p>
    <w:p w:rsidR="007D7077" w:rsidRPr="00362654" w:rsidRDefault="007D7077" w:rsidP="007D7077">
      <w:pPr>
        <w:tabs>
          <w:tab w:val="left" w:pos="284"/>
          <w:tab w:val="left" w:pos="567"/>
        </w:tabs>
        <w:ind w:firstLine="567"/>
        <w:rPr>
          <w:rFonts w:ascii="Times New Roman" w:hAnsi="Times New Roman"/>
          <w:color w:val="auto"/>
          <w:lang w:val="sk-SK"/>
        </w:rPr>
      </w:pPr>
      <w:r w:rsidRPr="00362654">
        <w:rPr>
          <w:rFonts w:ascii="Times New Roman" w:hAnsi="Times New Roman"/>
          <w:color w:val="auto"/>
          <w:lang w:val="sk-SK"/>
        </w:rPr>
        <w:t>Podľa článku 107 ZFEÚ sa pravidlá štátnej pomoci vo všeobecnosti uplatňujú len vtedy, keď je príjemcom pomoci „podnik“. Podnikom sa rozumie každý subjekt vykonávajúci hospodársku činnosť bez ohľadu na právne postavenie a spôsob jeho financovania. Hospodárskou činnosťou je každá činnosť, ktorá spočíva v ponuke tovaru a/alebo služieb na trhu. Označenie konkrétneho subjektu za podnik teda plne závisí od povahy jeho činnosti (tzn. podnikom môže byť napr. aj nezisková organizácia alebo príspevková organizácia za predpokladu výkonu hospodárskej činnosti).</w:t>
      </w:r>
    </w:p>
    <w:p w:rsidR="007D7077" w:rsidRPr="00362654" w:rsidRDefault="007D7077" w:rsidP="007D7077">
      <w:pPr>
        <w:tabs>
          <w:tab w:val="left" w:pos="284"/>
          <w:tab w:val="left" w:pos="567"/>
        </w:tabs>
        <w:ind w:firstLine="567"/>
        <w:rPr>
          <w:rFonts w:ascii="Times New Roman" w:hAnsi="Times New Roman"/>
          <w:color w:val="auto"/>
          <w:lang w:val="sk-SK"/>
        </w:rPr>
      </w:pPr>
      <w:r w:rsidRPr="00362654">
        <w:rPr>
          <w:rFonts w:ascii="Times New Roman" w:hAnsi="Times New Roman"/>
          <w:color w:val="auto"/>
          <w:lang w:val="sk-SK"/>
        </w:rPr>
        <w:t>Podľa článku 108 odseku 3 ZFEÚ, EK musí byť v dostatočnom čase upovedomená o zámeroch v súvislosti s poskytnutím alebo upravením pomoci, aby mohla podať svoje pripomienky. Členské štáty EÚ sú preto vo všeobecnosti povinné pred poskytnutím štátnej pomoci notifikovať plánované poskytnutie štátnej pomoci EK, tzn. požiadať EK o schválenie poskytnutia štátnej pomoci (všeobecná notifikačná povinnosť). Žiadosť o schválenie poskytnutia štátnej pomoci sa EK predkladá (notifikuje) v súlade s ustanovením § 9 odsekom 4 ZŠP prostredníctvom Protimonopolného úradu SR v slovenskom jazyku na príslušnom notifikačnom formulári.</w:t>
      </w:r>
    </w:p>
    <w:p w:rsidR="007D7077" w:rsidRPr="00362654" w:rsidRDefault="007D7077" w:rsidP="007D7077">
      <w:pPr>
        <w:tabs>
          <w:tab w:val="left" w:pos="284"/>
          <w:tab w:val="left" w:pos="567"/>
        </w:tabs>
        <w:ind w:firstLine="567"/>
        <w:rPr>
          <w:rFonts w:ascii="Times New Roman" w:hAnsi="Times New Roman"/>
          <w:color w:val="auto"/>
          <w:lang w:val="sk-SK"/>
        </w:rPr>
      </w:pPr>
      <w:r w:rsidRPr="00362654">
        <w:rPr>
          <w:rFonts w:ascii="Times New Roman" w:hAnsi="Times New Roman"/>
          <w:color w:val="auto"/>
          <w:lang w:val="sk-SK"/>
        </w:rPr>
        <w:tab/>
      </w:r>
    </w:p>
    <w:p w:rsidR="007D7077" w:rsidRPr="00362654" w:rsidRDefault="007D7077" w:rsidP="007D7077">
      <w:pPr>
        <w:tabs>
          <w:tab w:val="left" w:pos="284"/>
          <w:tab w:val="left" w:pos="567"/>
        </w:tabs>
        <w:ind w:firstLine="567"/>
        <w:rPr>
          <w:rFonts w:ascii="Times New Roman" w:hAnsi="Times New Roman"/>
          <w:color w:val="auto"/>
          <w:lang w:val="sk-SK"/>
        </w:rPr>
      </w:pPr>
      <w:r w:rsidRPr="00362654">
        <w:rPr>
          <w:rFonts w:ascii="Times New Roman" w:hAnsi="Times New Roman"/>
          <w:color w:val="auto"/>
          <w:lang w:val="sk-SK"/>
        </w:rPr>
        <w:t>Existujú však aj prípady, kedy je možné poskytnúť pomoc bez jej predchádzajúcej notifikácie EK, musia byť však splnené všetky podmienky stanovené ZŠP a príslušnou legislatívou EÚ. Ide o nasledovné výnimky:</w:t>
      </w:r>
    </w:p>
    <w:p w:rsidR="007D7077" w:rsidRPr="00362654" w:rsidRDefault="007D7077" w:rsidP="00321EB5">
      <w:pPr>
        <w:pStyle w:val="Odsekzoznamu"/>
        <w:numPr>
          <w:ilvl w:val="0"/>
          <w:numId w:val="62"/>
        </w:numPr>
        <w:tabs>
          <w:tab w:val="left" w:pos="284"/>
          <w:tab w:val="left" w:pos="709"/>
        </w:tabs>
        <w:spacing w:after="0" w:line="276" w:lineRule="auto"/>
        <w:ind w:left="284" w:hanging="284"/>
        <w:rPr>
          <w:rFonts w:ascii="Times New Roman" w:hAnsi="Times New Roman"/>
          <w:color w:val="auto"/>
        </w:rPr>
      </w:pPr>
      <w:r w:rsidRPr="00362654">
        <w:rPr>
          <w:rFonts w:ascii="Times New Roman" w:hAnsi="Times New Roman"/>
          <w:color w:val="auto"/>
        </w:rPr>
        <w:t>minimálna pomoc,</w:t>
      </w:r>
    </w:p>
    <w:p w:rsidR="007D7077" w:rsidRPr="00362654" w:rsidRDefault="007D7077" w:rsidP="00321EB5">
      <w:pPr>
        <w:pStyle w:val="Odsekzoznamu"/>
        <w:numPr>
          <w:ilvl w:val="0"/>
          <w:numId w:val="54"/>
        </w:numPr>
        <w:tabs>
          <w:tab w:val="left" w:pos="284"/>
          <w:tab w:val="left" w:pos="1134"/>
          <w:tab w:val="left" w:pos="1276"/>
          <w:tab w:val="left" w:pos="1418"/>
        </w:tabs>
        <w:spacing w:after="0" w:line="276" w:lineRule="auto"/>
        <w:ind w:left="284" w:hanging="284"/>
        <w:rPr>
          <w:rFonts w:ascii="Times New Roman" w:hAnsi="Times New Roman"/>
          <w:color w:val="auto"/>
        </w:rPr>
      </w:pPr>
      <w:r w:rsidRPr="00362654">
        <w:rPr>
          <w:rFonts w:ascii="Times New Roman" w:hAnsi="Times New Roman"/>
          <w:color w:val="auto"/>
        </w:rPr>
        <w:t>skupinové výnimky,</w:t>
      </w:r>
    </w:p>
    <w:p w:rsidR="007D7077" w:rsidRPr="00362654" w:rsidRDefault="007D7077" w:rsidP="00321EB5">
      <w:pPr>
        <w:pStyle w:val="Odsekzoznamu"/>
        <w:numPr>
          <w:ilvl w:val="0"/>
          <w:numId w:val="54"/>
        </w:numPr>
        <w:tabs>
          <w:tab w:val="left" w:pos="284"/>
          <w:tab w:val="left" w:pos="1134"/>
          <w:tab w:val="left" w:pos="1276"/>
          <w:tab w:val="left" w:pos="1418"/>
        </w:tabs>
        <w:spacing w:after="0" w:line="276" w:lineRule="auto"/>
        <w:ind w:left="284" w:hanging="284"/>
        <w:rPr>
          <w:rFonts w:ascii="Times New Roman" w:hAnsi="Times New Roman"/>
          <w:color w:val="auto"/>
        </w:rPr>
      </w:pPr>
      <w:r w:rsidRPr="00362654">
        <w:rPr>
          <w:rFonts w:ascii="Times New Roman" w:hAnsi="Times New Roman"/>
          <w:color w:val="auto"/>
        </w:rPr>
        <w:t>individuálna pomoc poskytovaná na základe platných a účinných schém štátnej pomoci,</w:t>
      </w:r>
    </w:p>
    <w:p w:rsidR="007D7077" w:rsidRPr="00362654" w:rsidRDefault="007D7077" w:rsidP="00321EB5">
      <w:pPr>
        <w:pStyle w:val="Odsekzoznamu"/>
        <w:numPr>
          <w:ilvl w:val="0"/>
          <w:numId w:val="54"/>
        </w:numPr>
        <w:tabs>
          <w:tab w:val="left" w:pos="284"/>
          <w:tab w:val="left" w:pos="1134"/>
          <w:tab w:val="left" w:pos="1276"/>
          <w:tab w:val="left" w:pos="1418"/>
        </w:tabs>
        <w:spacing w:after="0" w:line="276" w:lineRule="auto"/>
        <w:ind w:left="284" w:hanging="284"/>
        <w:rPr>
          <w:rFonts w:ascii="Times New Roman" w:hAnsi="Times New Roman"/>
          <w:color w:val="auto"/>
        </w:rPr>
      </w:pPr>
      <w:r w:rsidRPr="00362654">
        <w:rPr>
          <w:rFonts w:ascii="Times New Roman" w:hAnsi="Times New Roman"/>
          <w:color w:val="auto"/>
        </w:rPr>
        <w:lastRenderedPageBreak/>
        <w:t>individuálna pomoc poskytovaná na základe platných a účinných schém minimálnej pomoci.</w:t>
      </w:r>
    </w:p>
    <w:p w:rsidR="007D7077" w:rsidRPr="00362654" w:rsidRDefault="007D7077" w:rsidP="007D7077">
      <w:pPr>
        <w:pStyle w:val="Odsekzoznamu"/>
        <w:tabs>
          <w:tab w:val="left" w:pos="284"/>
          <w:tab w:val="left" w:pos="1134"/>
          <w:tab w:val="left" w:pos="1276"/>
          <w:tab w:val="left" w:pos="1418"/>
        </w:tabs>
        <w:spacing w:after="0" w:line="276" w:lineRule="auto"/>
        <w:ind w:left="1224"/>
        <w:rPr>
          <w:rFonts w:ascii="Times New Roman" w:hAnsi="Times New Roman"/>
          <w:b/>
          <w:color w:val="auto"/>
        </w:rPr>
      </w:pPr>
    </w:p>
    <w:p w:rsidR="000C1970" w:rsidRPr="00362654" w:rsidRDefault="000C1970" w:rsidP="00321EB5">
      <w:pPr>
        <w:pStyle w:val="Odsekzoznamu"/>
        <w:numPr>
          <w:ilvl w:val="0"/>
          <w:numId w:val="65"/>
        </w:numPr>
        <w:spacing w:after="0" w:line="276" w:lineRule="auto"/>
        <w:rPr>
          <w:rFonts w:ascii="Times New Roman" w:hAnsi="Times New Roman"/>
          <w:b/>
          <w:vanish/>
          <w:color w:val="auto"/>
        </w:rPr>
      </w:pPr>
    </w:p>
    <w:p w:rsidR="007D7077" w:rsidRPr="00362654" w:rsidRDefault="007D7077" w:rsidP="00321EB5">
      <w:pPr>
        <w:pStyle w:val="Odsekzoznamu"/>
        <w:numPr>
          <w:ilvl w:val="1"/>
          <w:numId w:val="65"/>
        </w:numPr>
        <w:spacing w:after="0" w:line="276" w:lineRule="auto"/>
        <w:ind w:left="1276" w:hanging="567"/>
        <w:rPr>
          <w:rFonts w:ascii="Times New Roman" w:hAnsi="Times New Roman"/>
          <w:b/>
          <w:color w:val="auto"/>
        </w:rPr>
      </w:pPr>
      <w:r w:rsidRPr="00362654">
        <w:rPr>
          <w:rFonts w:ascii="Times New Roman" w:hAnsi="Times New Roman"/>
          <w:b/>
          <w:color w:val="auto"/>
        </w:rPr>
        <w:t xml:space="preserve">NAVRHNUTÉ MOŽNOSTI ZRIADENIA NÁRODNÉHO DOPRAVCU VO VNÚTROZEMSKEJ VODNEJ DOPRAVE V SR Z POHĽADU PRAVIDIEL EÚ V OBLASTI ŠTÁTNEJ POMOCI </w:t>
      </w:r>
    </w:p>
    <w:p w:rsidR="0026477C" w:rsidRPr="00362654" w:rsidRDefault="0026477C" w:rsidP="0026477C">
      <w:pPr>
        <w:pStyle w:val="Odsekzoznamu"/>
        <w:spacing w:after="0" w:line="276" w:lineRule="auto"/>
        <w:ind w:left="1080" w:firstLine="0"/>
        <w:rPr>
          <w:rFonts w:ascii="Times New Roman" w:hAnsi="Times New Roman"/>
          <w:b/>
          <w:color w:val="auto"/>
        </w:rPr>
      </w:pPr>
    </w:p>
    <w:p w:rsidR="000C1970" w:rsidRPr="00362654" w:rsidRDefault="000C1970" w:rsidP="00321EB5">
      <w:pPr>
        <w:pStyle w:val="Odsekzoznamu"/>
        <w:numPr>
          <w:ilvl w:val="0"/>
          <w:numId w:val="66"/>
        </w:numPr>
        <w:tabs>
          <w:tab w:val="left" w:pos="993"/>
        </w:tabs>
        <w:spacing w:after="0" w:line="276" w:lineRule="auto"/>
        <w:rPr>
          <w:rFonts w:ascii="Times New Roman" w:hAnsi="Times New Roman"/>
          <w:b/>
          <w:vanish/>
          <w:color w:val="auto"/>
        </w:rPr>
      </w:pPr>
    </w:p>
    <w:p w:rsidR="000C1970" w:rsidRPr="00362654" w:rsidRDefault="000C1970" w:rsidP="00321EB5">
      <w:pPr>
        <w:pStyle w:val="Odsekzoznamu"/>
        <w:numPr>
          <w:ilvl w:val="0"/>
          <w:numId w:val="66"/>
        </w:numPr>
        <w:tabs>
          <w:tab w:val="left" w:pos="993"/>
        </w:tabs>
        <w:spacing w:after="0" w:line="276" w:lineRule="auto"/>
        <w:rPr>
          <w:rFonts w:ascii="Times New Roman" w:hAnsi="Times New Roman"/>
          <w:b/>
          <w:vanish/>
          <w:color w:val="auto"/>
        </w:rPr>
      </w:pPr>
    </w:p>
    <w:p w:rsidR="000C1970" w:rsidRPr="00362654" w:rsidRDefault="000C1970" w:rsidP="00321EB5">
      <w:pPr>
        <w:pStyle w:val="Odsekzoznamu"/>
        <w:numPr>
          <w:ilvl w:val="0"/>
          <w:numId w:val="66"/>
        </w:numPr>
        <w:tabs>
          <w:tab w:val="left" w:pos="993"/>
        </w:tabs>
        <w:spacing w:after="0" w:line="276" w:lineRule="auto"/>
        <w:rPr>
          <w:rFonts w:ascii="Times New Roman" w:hAnsi="Times New Roman"/>
          <w:b/>
          <w:vanish/>
          <w:color w:val="auto"/>
        </w:rPr>
      </w:pPr>
    </w:p>
    <w:p w:rsidR="000C1970" w:rsidRPr="00362654" w:rsidRDefault="000C1970" w:rsidP="00321EB5">
      <w:pPr>
        <w:pStyle w:val="Odsekzoznamu"/>
        <w:numPr>
          <w:ilvl w:val="0"/>
          <w:numId w:val="66"/>
        </w:numPr>
        <w:tabs>
          <w:tab w:val="left" w:pos="993"/>
        </w:tabs>
        <w:spacing w:after="0" w:line="276" w:lineRule="auto"/>
        <w:rPr>
          <w:rFonts w:ascii="Times New Roman" w:hAnsi="Times New Roman"/>
          <w:b/>
          <w:vanish/>
          <w:color w:val="auto"/>
        </w:rPr>
      </w:pPr>
    </w:p>
    <w:p w:rsidR="000C1970" w:rsidRPr="00362654" w:rsidRDefault="000C1970" w:rsidP="00321EB5">
      <w:pPr>
        <w:pStyle w:val="Odsekzoznamu"/>
        <w:numPr>
          <w:ilvl w:val="0"/>
          <w:numId w:val="66"/>
        </w:numPr>
        <w:tabs>
          <w:tab w:val="left" w:pos="993"/>
        </w:tabs>
        <w:spacing w:after="0" w:line="276" w:lineRule="auto"/>
        <w:rPr>
          <w:rFonts w:ascii="Times New Roman" w:hAnsi="Times New Roman"/>
          <w:b/>
          <w:vanish/>
          <w:color w:val="auto"/>
        </w:rPr>
      </w:pPr>
    </w:p>
    <w:p w:rsidR="000C1970" w:rsidRPr="00362654" w:rsidRDefault="000C1970" w:rsidP="00321EB5">
      <w:pPr>
        <w:pStyle w:val="Odsekzoznamu"/>
        <w:numPr>
          <w:ilvl w:val="0"/>
          <w:numId w:val="66"/>
        </w:numPr>
        <w:tabs>
          <w:tab w:val="left" w:pos="993"/>
        </w:tabs>
        <w:spacing w:after="0" w:line="276" w:lineRule="auto"/>
        <w:rPr>
          <w:rFonts w:ascii="Times New Roman" w:hAnsi="Times New Roman"/>
          <w:b/>
          <w:vanish/>
          <w:color w:val="auto"/>
        </w:rPr>
      </w:pPr>
    </w:p>
    <w:p w:rsidR="007D7077" w:rsidRPr="00362654" w:rsidRDefault="007D7077" w:rsidP="00321EB5">
      <w:pPr>
        <w:pStyle w:val="Odsekzoznamu"/>
        <w:numPr>
          <w:ilvl w:val="2"/>
          <w:numId w:val="66"/>
        </w:numPr>
        <w:tabs>
          <w:tab w:val="left" w:pos="993"/>
        </w:tabs>
        <w:spacing w:after="0" w:line="276" w:lineRule="auto"/>
        <w:rPr>
          <w:rFonts w:ascii="Times New Roman" w:hAnsi="Times New Roman"/>
          <w:b/>
          <w:color w:val="auto"/>
        </w:rPr>
      </w:pPr>
      <w:r w:rsidRPr="00362654">
        <w:rPr>
          <w:rFonts w:ascii="Times New Roman" w:hAnsi="Times New Roman"/>
          <w:b/>
          <w:color w:val="auto"/>
        </w:rPr>
        <w:t>Zriadenie národného dopravcu - založenie novej právnickej osoby</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Hospodárske transakcie, ktoré vykonávajú verejné subjekty, neposkytujú hospodársku výhodu druhej strane, a teda nepredstavujú štátnu pomoc, ak sa vykonávajú v súlade s bežnými trhovými podmienkami. Na účely zistenia prítomnosti štátnej pomoci v prípadoch verejnej investície (napr. založenie novej spoločnosti, kapitálové injekcie) na stanovenie toho, či investícia verejného subjektu predstavuje štátnu pomoc, je potrebné ex ante (s ohľadom na informácie dostupné v čase rozhodovania o „zásahu“ štátu) posúdiť, či by súkromný investor porovnateľnej veľkosti pôsobiaci v bežných podmienkach trhového hospodárstva mohol mať záujem uskutočniť za podobných podmienok predmetnú investíciu (kritérium súkromného investora v trhovom hospodárstve)</w:t>
      </w:r>
      <w:r w:rsidRPr="00362654">
        <w:rPr>
          <w:rStyle w:val="Odkaznapoznmkupodiarou"/>
          <w:rFonts w:ascii="Times New Roman" w:hAnsi="Times New Roman"/>
          <w:color w:val="auto"/>
          <w:lang w:val="sk-SK"/>
        </w:rPr>
        <w:footnoteReference w:id="3"/>
      </w:r>
      <w:r w:rsidRPr="00362654">
        <w:rPr>
          <w:rFonts w:ascii="Times New Roman" w:hAnsi="Times New Roman"/>
          <w:color w:val="auto"/>
          <w:lang w:val="sk-SK"/>
        </w:rPr>
        <w:t xml:space="preserve">.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 xml:space="preserve">Každý obozretný subjekt v trhovom hospodárstve by v skutočnosti spravidla uskutočnil vlastné ex ante posúdenie stratégie a finančného výhľadu projektu, napr. vo forme podnikateľského plánu. Na účely uplatnenia kritéria súkromného subjektu v trhovom hospodárstve je potrebné zohľadniť len prínosy a záväzky súvisiace s postavením štátu ako hospodárskeho subjektu, s vylúčením tých, ktoré sa viažu na jeho postavenie ako orgánu verejnej moci.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 xml:space="preserve">Kritérium súkromného investora v trhovom hospodárstve sa neuplatňuje za bežných okolností vtedy, ak štát koná ako orgán verejnej moci, a nie ako hospodársky subjekt. Ak sa zásah štátu uskutoční napríklad z dôvodov súvisiacich s verejnou politikou (napr. na účely sociálneho alebo regionálneho rozvoja), správanie štátu môže, hoci je racionálne z hľadiska verejnej politiky, zároveň zohľadňovať aspekty, ktoré by subjekt v trhovom hospodárstve spravidla nezohľadnil.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 xml:space="preserve">Ak členský štát EÚ tvrdí, že koná ako subjekt v trhovom hospodárstve, musí v prípade pochybností predložiť dôkaz preukazujúci, že rozhodnutie uskutočniť transakciu sa prijalo na základe hospodárskych hodnotení porovnateľných s tými, ktoré by za podobných okolností uskutočnil racionálny subjekt v trhovom hospodárstve (s podobnými charakteristikami ako príslušný verejný subjekt) s cieľom zistiť výnosnosť alebo hospodárske výhody transakcie. </w:t>
      </w:r>
    </w:p>
    <w:p w:rsidR="007D7077" w:rsidRPr="00362654" w:rsidRDefault="007D7077" w:rsidP="007D7077">
      <w:pPr>
        <w:ind w:firstLine="567"/>
        <w:rPr>
          <w:rFonts w:ascii="Times New Roman" w:hAnsi="Times New Roman"/>
          <w:color w:val="auto"/>
          <w:lang w:val="sk-SK"/>
        </w:rPr>
      </w:pPr>
      <w:r w:rsidRPr="00362654">
        <w:rPr>
          <w:rFonts w:ascii="Times New Roman" w:hAnsi="Times New Roman"/>
          <w:color w:val="auto"/>
          <w:lang w:val="sk-SK"/>
        </w:rPr>
        <w:t xml:space="preserve">Súlad transakcie s trhovými podmienkami sa musí overiť globálnym posúdením účinkov transakcie na dotknutý podnik bez ohľadu na to, či by subjekty v trhovom hospodárstve mali k dispozícii konkrétne prostriedky použité na uskutočnenie tejto transakcie. Uplatniteľnosť kritéria </w:t>
      </w:r>
      <w:r w:rsidRPr="00362654">
        <w:rPr>
          <w:rFonts w:ascii="Times New Roman" w:hAnsi="Times New Roman"/>
          <w:color w:val="auto"/>
          <w:lang w:val="sk-SK"/>
        </w:rPr>
        <w:lastRenderedPageBreak/>
        <w:t>súkromného subjektu v trhovom hospodárstve nemožno vylúčiť napríklad len preto, lebo štát použil prostriedky fiškálnej povahy.</w:t>
      </w:r>
    </w:p>
    <w:p w:rsidR="007D7077" w:rsidRPr="00362654" w:rsidRDefault="007D7077" w:rsidP="007D7077">
      <w:pPr>
        <w:pStyle w:val="Default"/>
        <w:spacing w:line="276" w:lineRule="auto"/>
        <w:ind w:firstLine="567"/>
        <w:jc w:val="both"/>
        <w:rPr>
          <w:rFonts w:ascii="Times New Roman" w:hAnsi="Times New Roman" w:cs="Times New Roman"/>
          <w:color w:val="auto"/>
        </w:rPr>
      </w:pPr>
      <w:r w:rsidRPr="00362654">
        <w:rPr>
          <w:rFonts w:ascii="Times New Roman" w:hAnsi="Times New Roman" w:cs="Times New Roman"/>
          <w:color w:val="auto"/>
        </w:rPr>
        <w:t xml:space="preserve">Súlad transakcie s trhovými podmienkami možno zistiť priamo na základe trhových informácií týkajúcich sa transakcie v situáciách keď verejné a súkromné subjekty uskutočňujú transakciu </w:t>
      </w:r>
      <w:r w:rsidRPr="00362654">
        <w:rPr>
          <w:rFonts w:ascii="Times New Roman" w:hAnsi="Times New Roman" w:cs="Times New Roman"/>
          <w:iCs/>
          <w:color w:val="auto"/>
        </w:rPr>
        <w:t>pari passu</w:t>
      </w:r>
      <w:r w:rsidRPr="00362654">
        <w:rPr>
          <w:rFonts w:ascii="Times New Roman" w:hAnsi="Times New Roman" w:cs="Times New Roman"/>
          <w:i/>
          <w:iCs/>
          <w:color w:val="auto"/>
        </w:rPr>
        <w:t xml:space="preserve"> </w:t>
      </w:r>
      <w:r w:rsidRPr="00362654">
        <w:rPr>
          <w:rFonts w:ascii="Times New Roman" w:hAnsi="Times New Roman" w:cs="Times New Roman"/>
          <w:color w:val="auto"/>
        </w:rPr>
        <w:t>alebo keď sa transakcia týka predaja a nákupu majetku, tovaru a služieb (alebo ide o iné porovnateľné transakcie) prostredníctvom súťažného, transparentného, nediskriminačného a nepodmieneného postupu verejného obstarávania. V týchto prípadoch, ak sa na základe konkrétnych trhových informácií o transakcii preukáže, že transakcia nie je v súlade s trhovými podmienkami, by spravidla nebolo vhodné použiť iné metódy oceňovania na dosiahnutie odlišného záveru.</w:t>
      </w:r>
    </w:p>
    <w:p w:rsidR="007D7077" w:rsidRPr="00362654" w:rsidRDefault="007D7077" w:rsidP="007D7077">
      <w:pPr>
        <w:pStyle w:val="Default"/>
        <w:spacing w:line="276" w:lineRule="auto"/>
        <w:ind w:firstLine="567"/>
        <w:jc w:val="both"/>
        <w:rPr>
          <w:rFonts w:ascii="Times New Roman" w:hAnsi="Times New Roman" w:cs="Times New Roman"/>
          <w:color w:val="auto"/>
        </w:rPr>
      </w:pPr>
      <w:r w:rsidRPr="00362654">
        <w:rPr>
          <w:rFonts w:ascii="Times New Roman" w:hAnsi="Times New Roman" w:cs="Times New Roman"/>
          <w:color w:val="auto"/>
        </w:rPr>
        <w:t xml:space="preserve">Ak sa transakcia uskutočnila prostredníctvom verejného obstarávania alebo na základe podmienok </w:t>
      </w:r>
      <w:r w:rsidRPr="00362654">
        <w:rPr>
          <w:rFonts w:ascii="Times New Roman" w:hAnsi="Times New Roman" w:cs="Times New Roman"/>
          <w:iCs/>
          <w:color w:val="auto"/>
        </w:rPr>
        <w:t>pari passu</w:t>
      </w:r>
      <w:r w:rsidRPr="00362654">
        <w:rPr>
          <w:rFonts w:ascii="Times New Roman" w:hAnsi="Times New Roman" w:cs="Times New Roman"/>
          <w:color w:val="auto"/>
        </w:rPr>
        <w:t xml:space="preserve">, je to priamy a špecifický dôkaz súladu s trhovými podmienkami. Skutočnosť, že sa transakcia neuskutočnila prostredníctvom verejného obstarávania alebo zásah verejných subjektov nie je </w:t>
      </w:r>
      <w:r w:rsidRPr="00362654">
        <w:rPr>
          <w:rFonts w:ascii="Times New Roman" w:hAnsi="Times New Roman" w:cs="Times New Roman"/>
          <w:iCs/>
          <w:color w:val="auto"/>
        </w:rPr>
        <w:t>pari passu</w:t>
      </w:r>
      <w:r w:rsidRPr="00362654">
        <w:rPr>
          <w:rFonts w:ascii="Times New Roman" w:hAnsi="Times New Roman" w:cs="Times New Roman"/>
          <w:color w:val="auto"/>
        </w:rPr>
        <w:t xml:space="preserve"> so zásahom súkromných subjektov, však automaticky neznamená, že transakcia nie je v súlade s trhovými podmienkami. V takýchto prípadoch možno súlad s trhovými podmienkami posúdiť prostredníctvom referenčného porovnávania alebo iných metód oceňovania.</w:t>
      </w:r>
    </w:p>
    <w:p w:rsidR="007D7077" w:rsidRPr="00362654" w:rsidRDefault="007D7077" w:rsidP="007D7077">
      <w:pPr>
        <w:pStyle w:val="Default"/>
        <w:spacing w:line="276" w:lineRule="auto"/>
        <w:ind w:firstLine="567"/>
        <w:jc w:val="both"/>
        <w:rPr>
          <w:rFonts w:ascii="Times New Roman" w:hAnsi="Times New Roman" w:cs="Times New Roman"/>
          <w:color w:val="auto"/>
        </w:rPr>
      </w:pPr>
      <w:r w:rsidRPr="00362654">
        <w:rPr>
          <w:rFonts w:ascii="Times New Roman" w:hAnsi="Times New Roman" w:cs="Times New Roman"/>
          <w:color w:val="auto"/>
        </w:rPr>
        <w:t xml:space="preserve">V prípade, ak nebude možné preukázať, že zriadenie národného dopravcu je v súlade so zásadou súkromného investora v trhovom hospodárstve, pri zriadení národného dopravcu nie je možné vylúčiť prvok štátnej pomoci, ktorý spočíva v poskytnutí hospodárskej výhody a  vyžaduje sa posúdenie z hľadiska súladu s pravidlami EÚ v oblasti štátnej pomoci pre konkrétny účel štátnej pomoci. </w:t>
      </w:r>
    </w:p>
    <w:p w:rsidR="007D7077" w:rsidRPr="00362654" w:rsidRDefault="007D7077" w:rsidP="007D7077">
      <w:pPr>
        <w:pStyle w:val="Odsekzoznamu"/>
        <w:spacing w:after="0" w:line="276" w:lineRule="auto"/>
        <w:ind w:left="1080"/>
        <w:rPr>
          <w:rFonts w:ascii="Times New Roman" w:hAnsi="Times New Roman"/>
          <w:color w:val="auto"/>
        </w:rPr>
      </w:pPr>
    </w:p>
    <w:p w:rsidR="007D7077" w:rsidRPr="00362654" w:rsidRDefault="007D7077" w:rsidP="00321EB5">
      <w:pPr>
        <w:pStyle w:val="Odsekzoznamu"/>
        <w:numPr>
          <w:ilvl w:val="2"/>
          <w:numId w:val="66"/>
        </w:numPr>
        <w:tabs>
          <w:tab w:val="left" w:pos="993"/>
        </w:tabs>
        <w:spacing w:after="0" w:line="276" w:lineRule="auto"/>
        <w:rPr>
          <w:rFonts w:ascii="Times New Roman" w:hAnsi="Times New Roman"/>
          <w:b/>
          <w:color w:val="auto"/>
        </w:rPr>
      </w:pPr>
      <w:r w:rsidRPr="00362654">
        <w:rPr>
          <w:rFonts w:ascii="Times New Roman" w:hAnsi="Times New Roman"/>
          <w:b/>
          <w:color w:val="auto"/>
        </w:rPr>
        <w:t>Prevádzka národného dopravcu - služby všeobecného hospodárskeho záujmu pre vykonávanie osobnej lodnej dopravy zo strany novej alebo existujúcej právnickej osoby</w:t>
      </w:r>
    </w:p>
    <w:p w:rsidR="007D7077" w:rsidRPr="00362654" w:rsidRDefault="007D7077" w:rsidP="007D7077">
      <w:pPr>
        <w:tabs>
          <w:tab w:val="left" w:pos="284"/>
          <w:tab w:val="left" w:pos="851"/>
          <w:tab w:val="left" w:pos="1134"/>
          <w:tab w:val="left" w:pos="1276"/>
          <w:tab w:val="left" w:pos="1418"/>
        </w:tabs>
        <w:ind w:firstLine="567"/>
        <w:rPr>
          <w:rFonts w:ascii="Times New Roman" w:hAnsi="Times New Roman"/>
          <w:color w:val="auto"/>
        </w:rPr>
      </w:pPr>
      <w:r w:rsidRPr="00362654">
        <w:rPr>
          <w:rFonts w:ascii="Times New Roman" w:hAnsi="Times New Roman"/>
          <w:color w:val="auto"/>
          <w:lang w:val="sk-SK"/>
        </w:rPr>
        <w:t>Z judikatúry SD EÚ vyplýva, že podniky poverené poskytovaním služieb všeobecného hospodárskeho záujmu sú podnikmi poverenými „zvláštnou úlohou“. Vo všeobecnosti poverenie „zvláštnou úlohou – službou vo verejnom záujme“ zahŕňa poskytovanie služieb, ktoré by na seba podnik, ak by myslel na svoje vlastné obchodné záujmy, neprevzal alebo by ich neprevzal v tom istom rozsahu alebo za tých istých podmienok.</w:t>
      </w:r>
      <w:r w:rsidRPr="00362654">
        <w:rPr>
          <w:rFonts w:ascii="Times New Roman" w:hAnsi="Times New Roman"/>
          <w:color w:val="auto"/>
        </w:rPr>
        <w:t xml:space="preserve"> </w:t>
      </w:r>
    </w:p>
    <w:p w:rsidR="007D7077" w:rsidRPr="00362654" w:rsidRDefault="007D7077" w:rsidP="007D7077">
      <w:pPr>
        <w:tabs>
          <w:tab w:val="left" w:pos="284"/>
          <w:tab w:val="left" w:pos="851"/>
          <w:tab w:val="left" w:pos="1134"/>
          <w:tab w:val="left" w:pos="1276"/>
          <w:tab w:val="left" w:pos="1418"/>
        </w:tabs>
        <w:ind w:firstLine="567"/>
        <w:rPr>
          <w:rFonts w:ascii="Times New Roman" w:hAnsi="Times New Roman" w:cs="Times New Roman"/>
          <w:color w:val="auto"/>
          <w:lang w:val="sk-SK"/>
        </w:rPr>
      </w:pPr>
      <w:r w:rsidRPr="00362654">
        <w:rPr>
          <w:rFonts w:ascii="Times New Roman" w:hAnsi="Times New Roman"/>
          <w:color w:val="auto"/>
          <w:lang w:val="sk-SK"/>
        </w:rPr>
        <w:t xml:space="preserve">EK sa domnieva, že by nebolo vhodné spájať plnenie konkrétnych záväzkov služieb všeobecného hospodárskeho záujmu s činnosťou, ktorá už je alebo môže byť v uspokojivej miere a za podmienok, napr. pokiaľ ide o cenu, objektívne znaky kvality, kontinuitu a prístup k službe, vykonávaná podnikmi pôsobiacimi za bežných trhových podmienok. Ako uvádza EK vo svojom oznámení o uplatňovaní pravidiel štátnej pomoci EÚ na náhrady za služby všeobecného hospodárskeho záujmu (2012/C8/02) služby, ktoré sa majú označiť za služby všeobecného </w:t>
      </w:r>
      <w:r w:rsidRPr="00362654">
        <w:rPr>
          <w:rFonts w:ascii="Times New Roman" w:hAnsi="Times New Roman" w:cs="Times New Roman"/>
          <w:color w:val="auto"/>
          <w:lang w:val="sk-SK"/>
        </w:rPr>
        <w:t>hospodárskeho záujmu, musia byť určené pre občanov alebo byť v záujme spoločnosti ako celku.</w:t>
      </w:r>
    </w:p>
    <w:p w:rsidR="007D7077" w:rsidRPr="00362654" w:rsidRDefault="007D7077" w:rsidP="007D7077">
      <w:pPr>
        <w:tabs>
          <w:tab w:val="left" w:pos="284"/>
          <w:tab w:val="left" w:pos="851"/>
          <w:tab w:val="left" w:pos="1134"/>
          <w:tab w:val="left" w:pos="1276"/>
          <w:tab w:val="left" w:pos="1418"/>
        </w:tabs>
        <w:ind w:firstLine="567"/>
        <w:rPr>
          <w:rFonts w:ascii="Times New Roman" w:hAnsi="Times New Roman" w:cs="Times New Roman"/>
          <w:noProof/>
          <w:color w:val="auto"/>
        </w:rPr>
      </w:pPr>
      <w:r w:rsidRPr="00362654">
        <w:rPr>
          <w:rFonts w:ascii="Times New Roman" w:hAnsi="Times New Roman" w:cs="Times New Roman"/>
          <w:noProof/>
          <w:color w:val="auto"/>
        </w:rPr>
        <w:t xml:space="preserve">Podľa článku 106 odseku 2 ZFEÚ podniky poverené poskytovaním služieb všeobecného hospodárskeho záujmu podliehajú pravidlám zakladajúcej zmluvy EÚ, najmä pravidlám </w:t>
      </w:r>
      <w:r w:rsidRPr="00362654">
        <w:rPr>
          <w:rFonts w:ascii="Times New Roman" w:hAnsi="Times New Roman" w:cs="Times New Roman"/>
          <w:noProof/>
          <w:color w:val="auto"/>
        </w:rPr>
        <w:lastRenderedPageBreak/>
        <w:t>hospodárskej súťaže. Článok 106 odsek 2 ZFEÚ sa však neuplatňuje na úhradu za záväzky vyplývajúce zo služieb vo verejnom záujme v odvetví vnútrozemskej dopravy. Na tento druh úhrady sa vzťahuje článok 93 ZFEÚ, ktorý je lex specialis vo vzťahu k článku 106 odseku 2 ZFEÚ. Podľa článku 93 ZFEÚ pomoc je so zmluvami zlučiteľná, ak slúži na koordináciu dopravy alebo tvorí náhrady za plnenie niektorých záväzkov súvisiacich s verejnoprospešnou službou.</w:t>
      </w:r>
    </w:p>
    <w:p w:rsidR="007D7077" w:rsidRPr="00362654" w:rsidRDefault="007D7077" w:rsidP="007D7077">
      <w:pPr>
        <w:tabs>
          <w:tab w:val="left" w:pos="284"/>
          <w:tab w:val="left" w:pos="851"/>
          <w:tab w:val="left" w:pos="1134"/>
          <w:tab w:val="left" w:pos="1276"/>
          <w:tab w:val="left" w:pos="1418"/>
        </w:tabs>
        <w:ind w:firstLine="567"/>
        <w:rPr>
          <w:rFonts w:ascii="Times New Roman" w:hAnsi="Times New Roman"/>
          <w:color w:val="auto"/>
          <w:lang w:val="sk-SK"/>
        </w:rPr>
      </w:pPr>
      <w:r w:rsidRPr="00362654">
        <w:rPr>
          <w:rFonts w:ascii="Times New Roman" w:hAnsi="Times New Roman" w:cs="Times New Roman"/>
          <w:noProof/>
          <w:color w:val="auto"/>
          <w:lang w:val="sk-SK"/>
        </w:rPr>
        <w:t>V článku 1 odseku 2 nariadenia Európskeho parlamentu a Rady (ES) č.</w:t>
      </w:r>
      <w:r w:rsidRPr="00362654">
        <w:rPr>
          <w:rFonts w:ascii="Times New Roman" w:hAnsi="Times New Roman" w:cs="Times New Roman"/>
          <w:color w:val="auto"/>
          <w:lang w:val="sk-SK"/>
        </w:rPr>
        <w:t xml:space="preserve"> 1370/2007 z 23. októbra 2007 o službách vo verejnom záujme v železničnej a cestnej osobnej doprave, ktorým sa zrušujú nariadenia Rady (EHS) č. 1191/69 a (EHS) č. 1107/70 (ďalej len „nariadenie 1370/2007“) sa stanovuje, že členské štáty EÚ môžu uplatňovať nariadenie č. 1370/2007 na verejnú osobnú dopravu vnútrozemskými vodnými cestami. Aby sa</w:t>
      </w:r>
      <w:r w:rsidRPr="00362654">
        <w:rPr>
          <w:rFonts w:ascii="Times New Roman" w:hAnsi="Times New Roman"/>
          <w:color w:val="auto"/>
          <w:lang w:val="sk-SK"/>
        </w:rPr>
        <w:t xml:space="preserve"> zabezpečila právna istota, malo by sa rozhodnutie členského štátu EÚ o uplatňovaní nariadenia 1370/2007 na verejnú osobnú dopravu vnútrozemskými vodnými cestami prijať transparentným spôsobom prostredníctvom právne záväzného aktu</w:t>
      </w:r>
      <w:r w:rsidRPr="00362654">
        <w:rPr>
          <w:rStyle w:val="Odkaznapoznmkupodiarou"/>
          <w:rFonts w:ascii="Times New Roman" w:hAnsi="Times New Roman"/>
          <w:color w:val="auto"/>
          <w:lang w:val="sk-SK"/>
        </w:rPr>
        <w:footnoteReference w:id="4"/>
      </w:r>
      <w:r w:rsidRPr="00362654">
        <w:rPr>
          <w:rFonts w:ascii="Times New Roman" w:hAnsi="Times New Roman"/>
          <w:color w:val="auto"/>
          <w:lang w:val="sk-SK"/>
        </w:rPr>
        <w:t>. Uplatňovanie nariadenia 1370/2007 na služby osobnej dopravy po vnútrozemských vodných cestách môže byť účelné najmä tam, kde sú tieto služby začlenené do širšej siete mestskej, prímestskej alebo regionálnej verejnej osobnej dopravy.</w:t>
      </w:r>
    </w:p>
    <w:p w:rsidR="007D7077" w:rsidRPr="00362654" w:rsidRDefault="007D7077" w:rsidP="007D7077">
      <w:pPr>
        <w:tabs>
          <w:tab w:val="left" w:pos="284"/>
          <w:tab w:val="left" w:pos="851"/>
          <w:tab w:val="left" w:pos="1134"/>
          <w:tab w:val="left" w:pos="1276"/>
          <w:tab w:val="left" w:pos="1418"/>
        </w:tabs>
        <w:ind w:firstLine="567"/>
        <w:rPr>
          <w:rFonts w:ascii="Times New Roman" w:hAnsi="Times New Roman"/>
          <w:color w:val="auto"/>
          <w:lang w:val="sk-SK"/>
        </w:rPr>
      </w:pPr>
      <w:r w:rsidRPr="00362654">
        <w:rPr>
          <w:rFonts w:ascii="Times New Roman" w:hAnsi="Times New Roman"/>
          <w:noProof/>
          <w:color w:val="auto"/>
          <w:lang w:val="sk-SK"/>
        </w:rPr>
        <w:t>Na niektoré aspekty osobnej dopravy po vnútrozemských vodných cestách sa ďalej vzťahuje nariadenie Rady (EHS) č. 3921/91 zo 16. decembra 1991, ktorým sa stanovujú podmienky, za ktorých môžu dopravcovia z iných štátov vykonávať prepravu tovaru alebo cestujúcich vnútrozemskou vodnou dopravou v rámci členského štátu</w:t>
      </w:r>
      <w:r w:rsidRPr="00362654">
        <w:rPr>
          <w:rStyle w:val="Odkaznapoznmkupodiarou"/>
          <w:rFonts w:ascii="Times New Roman" w:hAnsi="Times New Roman"/>
          <w:noProof/>
          <w:color w:val="auto"/>
          <w:lang w:val="sk-SK"/>
        </w:rPr>
        <w:footnoteReference w:id="5"/>
      </w:r>
      <w:r w:rsidRPr="00362654">
        <w:rPr>
          <w:rFonts w:ascii="Times New Roman" w:hAnsi="Times New Roman"/>
          <w:noProof/>
          <w:color w:val="auto"/>
          <w:lang w:val="sk-SK"/>
        </w:rPr>
        <w:t xml:space="preserve"> a nariadenie Rady (ES) č. 1356/96 z 8. júla 1996 o spoločných pravidlách uplatniteľných na vnútrozemskú nákladnú a osobnú vodnú dopravu medzi členskými štátmi z hľadiska slobody poskytovať také dopravné služby</w:t>
      </w:r>
      <w:r w:rsidRPr="00362654">
        <w:rPr>
          <w:rStyle w:val="Odkaznapoznmkupodiarou"/>
          <w:rFonts w:ascii="Times New Roman" w:hAnsi="Times New Roman"/>
          <w:noProof/>
          <w:color w:val="auto"/>
          <w:lang w:val="sk-SK"/>
        </w:rPr>
        <w:footnoteReference w:id="6"/>
      </w:r>
      <w:r w:rsidRPr="00362654">
        <w:rPr>
          <w:rFonts w:ascii="Times New Roman" w:hAnsi="Times New Roman"/>
          <w:noProof/>
          <w:color w:val="auto"/>
          <w:lang w:val="sk-SK"/>
        </w:rPr>
        <w:t>.</w:t>
      </w:r>
    </w:p>
    <w:p w:rsidR="007D7077" w:rsidRPr="00362654" w:rsidRDefault="007D7077" w:rsidP="007D7077">
      <w:pPr>
        <w:tabs>
          <w:tab w:val="left" w:pos="284"/>
          <w:tab w:val="left" w:pos="851"/>
          <w:tab w:val="left" w:pos="1134"/>
          <w:tab w:val="left" w:pos="1276"/>
          <w:tab w:val="left" w:pos="1418"/>
        </w:tabs>
        <w:ind w:firstLine="567"/>
        <w:rPr>
          <w:rFonts w:ascii="Times New Roman" w:hAnsi="Times New Roman"/>
          <w:noProof/>
          <w:color w:val="auto"/>
          <w:lang w:val="sk-SK"/>
        </w:rPr>
      </w:pPr>
      <w:r w:rsidRPr="00362654">
        <w:rPr>
          <w:rFonts w:ascii="Times New Roman" w:hAnsi="Times New Roman"/>
          <w:noProof/>
          <w:color w:val="auto"/>
          <w:lang w:val="sk-SK"/>
        </w:rPr>
        <w:t>Všeobecným pravidlom je, že podniky poverené poskytovaním služieb všeobecného hospodárskeho záujmu podliehajú pravidlám ZFEÚ, najmä pravidlám hospodárskej súťaže za predpokladu, že uplatňovanie týchto pravidiel im neznemožňuje plniť zverené špecifické úlohy z dôvodov právnych alebo faktických.</w:t>
      </w:r>
    </w:p>
    <w:p w:rsidR="007D7077" w:rsidRPr="00362654" w:rsidRDefault="007D7077" w:rsidP="007D7077">
      <w:pPr>
        <w:tabs>
          <w:tab w:val="left" w:pos="284"/>
          <w:tab w:val="left" w:pos="851"/>
          <w:tab w:val="left" w:pos="1134"/>
          <w:tab w:val="left" w:pos="1276"/>
          <w:tab w:val="left" w:pos="1418"/>
        </w:tabs>
        <w:ind w:firstLine="567"/>
        <w:rPr>
          <w:rFonts w:ascii="Times New Roman" w:hAnsi="Times New Roman"/>
          <w:color w:val="auto"/>
          <w:lang w:val="sk-SK"/>
        </w:rPr>
      </w:pPr>
      <w:r w:rsidRPr="00362654">
        <w:rPr>
          <w:rFonts w:ascii="Times New Roman" w:hAnsi="Times New Roman"/>
          <w:noProof/>
          <w:color w:val="auto"/>
          <w:lang w:val="sk-SK"/>
        </w:rPr>
        <w:t xml:space="preserve">V súčasnosti sa mnohé služby vo vnútrozemskej osobnej doprave, ktoré sú potrebné z hľadiska všeobecného hospodárskeho záujmu, nemôžu poskytovať na komerčnom základe (súkromnými osobami). Príslušné orgány členských štátov EÚ musia mať možnosť konať tak, aby zabezpečili poskytovanie týchto služieb. </w:t>
      </w:r>
      <w:r w:rsidRPr="00362654">
        <w:rPr>
          <w:rFonts w:ascii="Times New Roman" w:hAnsi="Times New Roman"/>
          <w:noProof/>
          <w:color w:val="auto"/>
          <w:shd w:val="clear" w:color="auto" w:fill="FFFFFF"/>
          <w:lang w:val="sk-SK"/>
        </w:rPr>
        <w:t xml:space="preserve">Mechanizmy, ktoré môžu použiť na zabezpečenie poskytovania služieb vo verejnom záujme v osobnej doprave, sú tieto: udelenie výlučných práv poskytovateľom služieb vo verejnom záujme, poskytnutie finančnej úhrady poskytovateľom </w:t>
      </w:r>
      <w:r w:rsidRPr="00362654">
        <w:rPr>
          <w:rFonts w:ascii="Times New Roman" w:hAnsi="Times New Roman"/>
          <w:noProof/>
          <w:color w:val="auto"/>
          <w:shd w:val="clear" w:color="auto" w:fill="FFFFFF"/>
          <w:lang w:val="sk-SK"/>
        </w:rPr>
        <w:lastRenderedPageBreak/>
        <w:t>služieb vo verejnom záujme a vymedzenie všeobecných pravidiel poskytovania verejnej dopravy, ktoré sú uplatniteľné na všetkých poskytovateľov.</w:t>
      </w:r>
      <w:r w:rsidRPr="00362654">
        <w:rPr>
          <w:rFonts w:ascii="Times New Roman" w:hAnsi="Times New Roman"/>
          <w:color w:val="auto"/>
          <w:lang w:val="sk-SK"/>
        </w:rPr>
        <w:t xml:space="preserve"> </w:t>
      </w:r>
      <w:r w:rsidRPr="00362654">
        <w:rPr>
          <w:rFonts w:ascii="Times New Roman" w:hAnsi="Times New Roman"/>
          <w:noProof/>
          <w:color w:val="auto"/>
          <w:shd w:val="clear" w:color="auto" w:fill="FFFFFF"/>
          <w:lang w:val="sk-SK"/>
        </w:rPr>
        <w:t>Všeobecné pravidlá sú opatrenia pre jeden alebo niekoľko druhov služieb vo verejnom záujme, ktoré môžu príslušné orgány jednostranne uložiť poskytovateľom služieb vo verejnom záujme nediskriminačným spôsobom, alebo ktoré sa môžu začleniť do zmlúv uzatvorených medzi príslušným orgánom a poskytovateľmi služieb vo verejnom záujme. Členské štáty EÚ a/alebo príslušné orgány môžu verejnú dopravu organizovať pomocou všeobecných pravidiel, ako sú zákony, vyhlášky alebo regulačné opatrenia. Ak však tieto všeobecné pravidlá zahŕňajú náhradu alebo výlučné právo, ďalšou povinnosťou je uzatvoriť zmluvu o službách vo verejnom záujme podľa článku 3 odseku 1 nariadenia 1370/2007.</w:t>
      </w:r>
    </w:p>
    <w:p w:rsidR="007D7077" w:rsidRPr="00362654" w:rsidRDefault="007D7077" w:rsidP="007D7077">
      <w:pPr>
        <w:tabs>
          <w:tab w:val="left" w:pos="284"/>
          <w:tab w:val="left" w:pos="851"/>
          <w:tab w:val="left" w:pos="1134"/>
          <w:tab w:val="left" w:pos="1276"/>
          <w:tab w:val="left" w:pos="1418"/>
        </w:tabs>
        <w:ind w:firstLine="567"/>
        <w:rPr>
          <w:rFonts w:ascii="Times New Roman" w:hAnsi="Times New Roman"/>
          <w:noProof/>
          <w:color w:val="auto"/>
          <w:lang w:val="sk-SK"/>
        </w:rPr>
      </w:pPr>
      <w:r w:rsidRPr="00362654">
        <w:rPr>
          <w:rFonts w:ascii="Times New Roman" w:hAnsi="Times New Roman"/>
          <w:noProof/>
          <w:color w:val="auto"/>
          <w:shd w:val="clear" w:color="auto" w:fill="FFFFFF"/>
          <w:lang w:val="sk-SK"/>
        </w:rPr>
        <w:t>Ak sa príslušný orgán rozhodne udeliť vybranému poskytovateľovi výlučné právo a/alebo poskytnúť akúkoľvek úhradu ako protihodnotu za plnenie záväzkov vyplývajúcich zo služieb vo verejnom záujme, urobí tak v rámci zmluvy o službách vo verejnom záujme. Zmluva o službách vo verejnom záujme je „jeden alebo viacero právne záväzných aktov, ktoré potvrdzujú dohodu medzi príslušným orgánom a poskytovateľom služieb vo verejnom záujme s cieľom zveriť poskytovateľovi služieb vo verejnom záujme riadenie a poskytovanie služieb vo verejnom záujme v doprave podliehajúcich záväzkom vyplývajúcim zo služieb vo verejnom záujme“. Zmluva môže mať tiež formu rozhodnutia prijatého príslušným orgánom, ktoré má podobu individuálneho právneho alebo regulačného aktu, alebo ktorá obsahuje podmienky, za ktorých samotný príslušný orgán poskytuje služby alebo zverí poskytovanie týchto služieb internému poskytovateľovi. Pojem „zmluva o službách vo verejnom záujme“ vymedzený v nariadení 1370/2007 zahŕňa preto aj koncesie na služby vo verejnom záujme.</w:t>
      </w:r>
      <w:r w:rsidRPr="00362654">
        <w:rPr>
          <w:rFonts w:ascii="Times New Roman" w:hAnsi="Times New Roman"/>
          <w:noProof/>
          <w:color w:val="auto"/>
          <w:lang w:val="sk-SK"/>
        </w:rPr>
        <w:t xml:space="preserve"> </w:t>
      </w:r>
      <w:r w:rsidRPr="00362654">
        <w:rPr>
          <w:rFonts w:ascii="Times New Roman" w:hAnsi="Times New Roman"/>
          <w:noProof/>
          <w:color w:val="auto"/>
          <w:shd w:val="clear" w:color="auto" w:fill="FFFFFF"/>
          <w:lang w:val="sk-SK"/>
        </w:rPr>
        <w:t>Zmluvy o službách vo verejnom záujme by sa mali uzatvárať na dobu určitú, aby sa čo najmenej narúšala hospodárska súťaž a zachovala sa zároveň kvalita služieb.</w:t>
      </w:r>
    </w:p>
    <w:p w:rsidR="007D7077" w:rsidRPr="00362654" w:rsidRDefault="007D7077" w:rsidP="007D7077">
      <w:pPr>
        <w:tabs>
          <w:tab w:val="left" w:pos="284"/>
          <w:tab w:val="left" w:pos="851"/>
          <w:tab w:val="left" w:pos="1134"/>
          <w:tab w:val="left" w:pos="1276"/>
          <w:tab w:val="left" w:pos="1418"/>
        </w:tabs>
        <w:ind w:firstLine="567"/>
        <w:rPr>
          <w:rFonts w:ascii="Times New Roman" w:hAnsi="Times New Roman"/>
          <w:color w:val="auto"/>
          <w:lang w:val="sk-SK"/>
        </w:rPr>
      </w:pPr>
      <w:r w:rsidRPr="00362654">
        <w:rPr>
          <w:rFonts w:ascii="Times New Roman" w:hAnsi="Times New Roman"/>
          <w:noProof/>
          <w:color w:val="auto"/>
          <w:lang w:val="sk-SK"/>
        </w:rPr>
        <w:t xml:space="preserve">V prípade služieb vo verejnom záujme za predpokladu, že sa náhrada za tieto služby platí v súlade s nariadením 1370/2007, musí byť považovaná za zlučiteľnú s vnútorným trhom a oslobodená od požiadavky predchádzajúceho oznámenia stanovenej v článku 108 odseku 3 ZFEÚ podľa článku 9 odseku 1 uvedeného nariadenia. </w:t>
      </w:r>
      <w:r w:rsidRPr="00362654">
        <w:rPr>
          <w:rFonts w:ascii="Times New Roman" w:hAnsi="Times New Roman"/>
          <w:noProof/>
          <w:color w:val="auto"/>
        </w:rPr>
        <w:t xml:space="preserve">Úhrada, ktorú by poskytli príslušné orgány na pokrytie nákladov vynaložených na plnenie záväzkov vyplývajúcich zo služieb vo verejnom záujme, by sa mala vypočítať spôsobom, ktorý zabráni nadmernej úhrade. Príslušný orgán by mal tiež dodržiavať podrobné pravidlá, ktoré zabezpečujú, že výška úhrady je primeraná a odráža snahu o efektívnosť a </w:t>
      </w:r>
      <w:r w:rsidRPr="00362654">
        <w:rPr>
          <w:rFonts w:ascii="Times New Roman" w:hAnsi="Times New Roman"/>
          <w:noProof/>
          <w:color w:val="auto"/>
          <w:lang w:val="sk-SK"/>
        </w:rPr>
        <w:t xml:space="preserve">kvalitu služieb. Po prvé, musí sa poskytnúť na zabezpečenie poskytovania služieb, ktoré sú službami všeobecného záujmu v zmysle zmluvy. Po druhé, aby sa predišlo neoprávnenému narušeniu hospodárskej súťaže, </w:t>
      </w:r>
      <w:r w:rsidRPr="00362654">
        <w:rPr>
          <w:rFonts w:ascii="Times New Roman" w:hAnsi="Times New Roman"/>
          <w:color w:val="auto"/>
          <w:lang w:val="sk-SK"/>
        </w:rPr>
        <w:t>žiadna platba úhrady nesmie prekročiť sumu potrebnú na pokrytie čistého finančného vplyvu na vynaložené náklady a dosiahnuté výnosy na výkon záväzkov vyplývajúcich zo služieb vo verejnom záujme, pričom sa berú do úvahy príslušné výnosy, ktoré si ponechá poskytovateľ služieb vo verejnom záujme, a primeraný zisk.</w:t>
      </w:r>
    </w:p>
    <w:p w:rsidR="007D7077" w:rsidRPr="00362654" w:rsidRDefault="007D7077" w:rsidP="007D7077">
      <w:pPr>
        <w:pStyle w:val="CM1"/>
        <w:spacing w:before="200" w:line="276" w:lineRule="auto"/>
        <w:ind w:firstLine="720"/>
        <w:jc w:val="both"/>
        <w:rPr>
          <w:rFonts w:ascii="Times New Roman" w:hAnsi="Times New Roman"/>
          <w:noProof/>
        </w:rPr>
      </w:pPr>
      <w:r w:rsidRPr="00362654">
        <w:rPr>
          <w:rFonts w:ascii="Times New Roman" w:hAnsi="Times New Roman"/>
          <w:noProof/>
        </w:rPr>
        <w:t xml:space="preserve">Podľa článku 7 nariadenia 1370/2007 každý príslušný orgán raz ročne zverejní súhrnnú správu o záväzkoch vyplývajúcich zo služieb vo verejnom záujme, ktoré spadajú do jeho </w:t>
      </w:r>
      <w:r w:rsidRPr="00362654">
        <w:rPr>
          <w:rFonts w:ascii="Times New Roman" w:hAnsi="Times New Roman"/>
          <w:noProof/>
        </w:rPr>
        <w:lastRenderedPageBreak/>
        <w:t>kompetencie, o vybraných poskytovateľoch služieb vo verejnom záujme a tiež o platbách náhrad a výlučných právach, ktoré boli týmto poskytovateľom služieb vo verejnom záujme poskytnuté vo forme náhrady. Príslušné orgány majú podľa článku 7 nariadenia 1370/2007 určité povinnosti zverejniť plánované (a realizované) zadanie zmlúv o službách vo verejnom záujme v Úradnom vestníku EÚ. Príslušné orgány najmenej rok pred uverejnením výzvy na predkladanie súťažných návrhov alebo rok pred priamym zadaním zmluvy o službách vo verejnom záujme uverejnia v Úradnom vestníku EÚ niektoré informácie o predpokladanej zmluve. Útvary EK vypracovali vzorové formuláre a postupy, ktoré príslušným orgánom umožňujú splniť tieto požiadavky na uverejnenie. Keďže údaje sa môžu použiť opakovane, formuláre a postupy uverejnenia by mali príslušným orgánom takisto umožniť, aby v prípade záujmu využili synergický efekt s uverejnením verejnej súťaže na služby podľa článku 5 odseku 3 nariadenia 1370/2007.</w:t>
      </w:r>
    </w:p>
    <w:p w:rsidR="007D7077" w:rsidRPr="00362654" w:rsidRDefault="007D7077" w:rsidP="007D7077">
      <w:pPr>
        <w:pStyle w:val="Default"/>
        <w:spacing w:line="276" w:lineRule="auto"/>
        <w:rPr>
          <w:color w:val="auto"/>
          <w:lang w:eastAsia="sk-SK"/>
        </w:rPr>
      </w:pPr>
    </w:p>
    <w:p w:rsidR="000C1970" w:rsidRPr="00362654" w:rsidRDefault="000C1970" w:rsidP="00321EB5">
      <w:pPr>
        <w:pStyle w:val="Odsekzoznamu"/>
        <w:numPr>
          <w:ilvl w:val="0"/>
          <w:numId w:val="64"/>
        </w:numPr>
        <w:spacing w:after="0" w:line="276" w:lineRule="auto"/>
        <w:textAlignment w:val="baseline"/>
        <w:rPr>
          <w:rFonts w:ascii="Times New Roman" w:hAnsi="Times New Roman"/>
          <w:b/>
          <w:vanish/>
          <w:color w:val="auto"/>
        </w:rPr>
      </w:pPr>
    </w:p>
    <w:p w:rsidR="000C1970" w:rsidRPr="00362654" w:rsidRDefault="000C1970" w:rsidP="00321EB5">
      <w:pPr>
        <w:pStyle w:val="Odsekzoznamu"/>
        <w:numPr>
          <w:ilvl w:val="0"/>
          <w:numId w:val="64"/>
        </w:numPr>
        <w:spacing w:after="0" w:line="276" w:lineRule="auto"/>
        <w:textAlignment w:val="baseline"/>
        <w:rPr>
          <w:rFonts w:ascii="Times New Roman" w:hAnsi="Times New Roman"/>
          <w:b/>
          <w:vanish/>
          <w:color w:val="auto"/>
        </w:rPr>
      </w:pPr>
    </w:p>
    <w:p w:rsidR="000C1970" w:rsidRPr="00362654" w:rsidRDefault="000C1970" w:rsidP="00321EB5">
      <w:pPr>
        <w:pStyle w:val="Odsekzoznamu"/>
        <w:numPr>
          <w:ilvl w:val="0"/>
          <w:numId w:val="64"/>
        </w:numPr>
        <w:spacing w:after="0" w:line="276" w:lineRule="auto"/>
        <w:textAlignment w:val="baseline"/>
        <w:rPr>
          <w:rFonts w:ascii="Times New Roman" w:hAnsi="Times New Roman"/>
          <w:b/>
          <w:vanish/>
          <w:color w:val="auto"/>
        </w:rPr>
      </w:pPr>
    </w:p>
    <w:p w:rsidR="000C1970" w:rsidRPr="00362654" w:rsidRDefault="000C1970" w:rsidP="00321EB5">
      <w:pPr>
        <w:pStyle w:val="Odsekzoznamu"/>
        <w:numPr>
          <w:ilvl w:val="0"/>
          <w:numId w:val="64"/>
        </w:numPr>
        <w:spacing w:after="0" w:line="276" w:lineRule="auto"/>
        <w:textAlignment w:val="baseline"/>
        <w:rPr>
          <w:rFonts w:ascii="Times New Roman" w:hAnsi="Times New Roman"/>
          <w:b/>
          <w:vanish/>
          <w:color w:val="auto"/>
        </w:rPr>
      </w:pPr>
    </w:p>
    <w:p w:rsidR="000C1970" w:rsidRPr="00362654" w:rsidRDefault="000C1970" w:rsidP="00321EB5">
      <w:pPr>
        <w:pStyle w:val="Odsekzoznamu"/>
        <w:numPr>
          <w:ilvl w:val="0"/>
          <w:numId w:val="64"/>
        </w:numPr>
        <w:spacing w:after="0" w:line="276" w:lineRule="auto"/>
        <w:textAlignment w:val="baseline"/>
        <w:rPr>
          <w:rFonts w:ascii="Times New Roman" w:hAnsi="Times New Roman"/>
          <w:b/>
          <w:vanish/>
          <w:color w:val="auto"/>
        </w:rPr>
      </w:pPr>
    </w:p>
    <w:p w:rsidR="000C1970" w:rsidRPr="00362654" w:rsidRDefault="000C1970" w:rsidP="00321EB5">
      <w:pPr>
        <w:pStyle w:val="Odsekzoznamu"/>
        <w:numPr>
          <w:ilvl w:val="0"/>
          <w:numId w:val="64"/>
        </w:numPr>
        <w:spacing w:after="0" w:line="276" w:lineRule="auto"/>
        <w:textAlignment w:val="baseline"/>
        <w:rPr>
          <w:rFonts w:ascii="Times New Roman" w:hAnsi="Times New Roman"/>
          <w:b/>
          <w:vanish/>
          <w:color w:val="auto"/>
        </w:rPr>
      </w:pPr>
    </w:p>
    <w:p w:rsidR="007D7077" w:rsidRPr="00362654" w:rsidRDefault="007D7077" w:rsidP="00321EB5">
      <w:pPr>
        <w:pStyle w:val="Odsekzoznamu"/>
        <w:numPr>
          <w:ilvl w:val="1"/>
          <w:numId w:val="64"/>
        </w:numPr>
        <w:spacing w:after="0" w:line="276" w:lineRule="auto"/>
        <w:ind w:left="1276" w:hanging="567"/>
        <w:textAlignment w:val="baseline"/>
        <w:rPr>
          <w:rFonts w:ascii="Times New Roman" w:hAnsi="Times New Roman"/>
          <w:b/>
          <w:color w:val="auto"/>
        </w:rPr>
      </w:pPr>
      <w:r w:rsidRPr="00362654">
        <w:rPr>
          <w:rFonts w:ascii="Times New Roman" w:hAnsi="Times New Roman"/>
          <w:b/>
          <w:color w:val="auto"/>
        </w:rPr>
        <w:t>VÝSTUPY PROJEKTU TRANSDANUBE, DOPRAVNÉ LODNÉ SPOJENIE DUNAJBUS – PRÍSTAVNÁ, PRÍSTUPOVÁ INFRAŠTRUKTÚRA ZB POHĽADU PRAVIDIEL EÚ V OBLASTI ŠTÁTNEJ POMOCI</w:t>
      </w:r>
    </w:p>
    <w:p w:rsidR="0026477C" w:rsidRPr="00362654" w:rsidRDefault="0026477C" w:rsidP="0026477C">
      <w:pPr>
        <w:pStyle w:val="Odsekzoznamu"/>
        <w:spacing w:after="0" w:line="276" w:lineRule="auto"/>
        <w:ind w:left="1276" w:firstLine="0"/>
        <w:textAlignment w:val="baseline"/>
        <w:rPr>
          <w:rFonts w:ascii="Times New Roman" w:hAnsi="Times New Roman"/>
          <w:b/>
          <w:color w:val="auto"/>
        </w:rPr>
      </w:pPr>
    </w:p>
    <w:p w:rsidR="007D7077" w:rsidRPr="00362654" w:rsidRDefault="007D7077" w:rsidP="007D7077">
      <w:pPr>
        <w:ind w:firstLine="567"/>
        <w:textAlignment w:val="baseline"/>
        <w:rPr>
          <w:rFonts w:ascii="Times New Roman" w:hAnsi="Times New Roman"/>
          <w:noProof/>
          <w:color w:val="auto"/>
          <w:lang w:val="sk-SK"/>
        </w:rPr>
      </w:pPr>
      <w:r w:rsidRPr="00362654">
        <w:rPr>
          <w:rFonts w:ascii="Times New Roman" w:hAnsi="Times New Roman"/>
          <w:noProof/>
          <w:color w:val="auto"/>
          <w:lang w:val="sk-SK"/>
        </w:rPr>
        <w:t>Z hľadiska pravidiel EÚ v oblasti štátnej pomoci aj výstavba akéhokoľvek typu infraštruktúry, ktorá sa má hospodársky využívať, je sama o sebe hospodárskou činnosťou, tzn. na jej financovanie sa vzťahujú pravidlá štátnej pomoci. Verejné financovanie infraštruktúry má zahŕňať všetky formy poskytovania štátnych zdrojov na výstavbu, nadobudnutie alebo prevádzku infraštruktúry.</w:t>
      </w:r>
    </w:p>
    <w:p w:rsidR="007D7077" w:rsidRPr="00362654" w:rsidRDefault="007D7077" w:rsidP="007D7077">
      <w:pPr>
        <w:ind w:firstLine="567"/>
        <w:textAlignment w:val="baseline"/>
        <w:rPr>
          <w:rFonts w:ascii="Times New Roman" w:hAnsi="Times New Roman"/>
          <w:noProof/>
          <w:color w:val="auto"/>
          <w:lang w:val="sk-SK"/>
        </w:rPr>
      </w:pPr>
      <w:r w:rsidRPr="00362654">
        <w:rPr>
          <w:rFonts w:ascii="Times New Roman" w:hAnsi="Times New Roman"/>
          <w:color w:val="auto"/>
          <w:lang w:val="sk-SK"/>
        </w:rPr>
        <w:t xml:space="preserve">Projekty v oblasti infraštruktúry často zahŕňajú niekoľko kategórií zainteresovaných strán a každá súvisiaca štátna pomoc môže potenciálne predstavovať výhodu z hľadiska budovania (vrátane rozširovania alebo zlepšovania), prevádzky alebo využívania infraštruktúry. V rámci projektov infraštruktúry je preto potrebné rozlišovať medzi staviteľmi a/alebo prvými vlastníkmi infraštruktúry, prevádzkovateľmi (t. j. podnikmi, ktoré priamo infraštruktúru využívajú na účely poskytovania služieb konečným používateľom vrátane podnikov, ktoré nadobudnú infraštruktúru od staviteľa/prvého vlastníka na účely jej hospodárskeho využívania, alebo ktoré získajú koncesiu alebo licenciu na využívanie a prevádzkovanie infraštruktúry) a konečnými používateľmi infraštruktúry, hoci tieto funkcie sa môžu v </w:t>
      </w:r>
      <w:r w:rsidRPr="00362654">
        <w:rPr>
          <w:rFonts w:ascii="Times New Roman" w:hAnsi="Times New Roman"/>
          <w:noProof/>
          <w:color w:val="auto"/>
          <w:lang w:val="sk-SK"/>
        </w:rPr>
        <w:t>niektorých prípadoch prelínať.</w:t>
      </w:r>
    </w:p>
    <w:p w:rsidR="007D7077" w:rsidRPr="00362654" w:rsidRDefault="007D7077" w:rsidP="007D7077">
      <w:pPr>
        <w:ind w:firstLine="567"/>
        <w:textAlignment w:val="baseline"/>
        <w:rPr>
          <w:rFonts w:ascii="Times New Roman" w:hAnsi="Times New Roman"/>
          <w:noProof/>
          <w:color w:val="auto"/>
          <w:lang w:val="sk-SK"/>
        </w:rPr>
      </w:pPr>
      <w:r w:rsidRPr="00362654">
        <w:rPr>
          <w:rFonts w:ascii="Times New Roman" w:hAnsi="Times New Roman"/>
          <w:noProof/>
          <w:color w:val="auto"/>
          <w:lang w:val="sk-SK"/>
        </w:rPr>
        <w:t xml:space="preserve">Ako vyplýva z rozhodovacej praxe EK verejné financovanie </w:t>
      </w:r>
      <w:r w:rsidRPr="00362654">
        <w:rPr>
          <w:rFonts w:ascii="Times New Roman" w:hAnsi="Times New Roman"/>
          <w:bCs/>
          <w:noProof/>
          <w:color w:val="auto"/>
          <w:lang w:val="sk-SK"/>
        </w:rPr>
        <w:t xml:space="preserve">prístavnej a prístupovej infraštruktúry </w:t>
      </w:r>
      <w:r w:rsidRPr="00362654">
        <w:rPr>
          <w:rFonts w:ascii="Times New Roman" w:hAnsi="Times New Roman"/>
          <w:noProof/>
          <w:color w:val="auto"/>
          <w:lang w:val="sk-SK"/>
        </w:rPr>
        <w:t xml:space="preserve">podporuje hospodársku činnosť, a preto v zásade podlieha pravidlám štátnej pomoci. </w:t>
      </w:r>
      <w:r w:rsidRPr="00362654">
        <w:rPr>
          <w:rFonts w:ascii="Times New Roman" w:hAnsi="Times New Roman"/>
          <w:color w:val="auto"/>
        </w:rPr>
        <w:t>P</w:t>
      </w:r>
      <w:r w:rsidRPr="00362654">
        <w:rPr>
          <w:rFonts w:ascii="Times New Roman" w:hAnsi="Times New Roman"/>
          <w:color w:val="auto"/>
          <w:lang w:val="sk-SK" w:eastAsia="sk-SK"/>
        </w:rPr>
        <w:t>rístavná infraštruktúra je infraštruktúra a zariadenia na poskytovanie prístavných služieb súvisiacich s prepravou, napríklad prístaviská používané na zakotvenie lodí, kolmé hrany, móla a plávajúce pontónové rampy v prílivových oblastiach, prístavné bazény, násypy a rekultivované plochy, infraštruktúra pre alternatívne palivá a infraštruktúra na zber lodného odpadu a zvyškov nákladu</w:t>
      </w:r>
      <w:r w:rsidRPr="00362654">
        <w:rPr>
          <w:rFonts w:ascii="Times New Roman" w:hAnsi="Times New Roman"/>
          <w:color w:val="auto"/>
        </w:rPr>
        <w:t>.</w:t>
      </w:r>
      <w:r w:rsidRPr="00362654">
        <w:rPr>
          <w:color w:val="auto"/>
        </w:rPr>
        <w:t xml:space="preserve"> </w:t>
      </w:r>
      <w:r w:rsidRPr="00362654">
        <w:rPr>
          <w:rFonts w:ascii="Times New Roman" w:hAnsi="Times New Roman"/>
          <w:color w:val="auto"/>
          <w:lang w:val="sk-SK" w:eastAsia="sk-SK"/>
        </w:rPr>
        <w:t xml:space="preserve">Prístupová infraštruktúra je akýkoľvek druh infraštruktúry potrebnej na zabezpečenie prístupu a vstupu používateľov z pevniny alebo mora či rieky do prístavu alebo v rámci prístavu, ako napríklad cesty, železničné trate, kanály a plavebné komory. </w:t>
      </w:r>
      <w:r w:rsidRPr="00362654">
        <w:rPr>
          <w:rFonts w:ascii="Times New Roman" w:hAnsi="Times New Roman"/>
          <w:noProof/>
          <w:color w:val="auto"/>
          <w:lang w:val="sk-SK"/>
        </w:rPr>
        <w:t xml:space="preserve">Prístavy môžu </w:t>
      </w:r>
      <w:r w:rsidRPr="00362654">
        <w:rPr>
          <w:rFonts w:ascii="Times New Roman" w:hAnsi="Times New Roman"/>
          <w:noProof/>
          <w:color w:val="auto"/>
          <w:lang w:val="sk-SK"/>
        </w:rPr>
        <w:lastRenderedPageBreak/>
        <w:t>medzi sebou súťažiť, preto financovanie prístavnej a prístupovej infraštruktúry má takisto potenciál ovplyvňovať obchod medzi členskými štátmi EÚ.</w:t>
      </w:r>
    </w:p>
    <w:p w:rsidR="007D7077" w:rsidRPr="00362654" w:rsidRDefault="007D7077" w:rsidP="007D7077">
      <w:pPr>
        <w:ind w:firstLine="567"/>
        <w:textAlignment w:val="baseline"/>
        <w:rPr>
          <w:rFonts w:ascii="Times New Roman" w:hAnsi="Times New Roman"/>
          <w:noProof/>
          <w:color w:val="auto"/>
          <w:lang w:val="sk-SK"/>
        </w:rPr>
      </w:pPr>
      <w:r w:rsidRPr="00362654">
        <w:rPr>
          <w:rFonts w:ascii="Times New Roman" w:hAnsi="Times New Roman"/>
          <w:noProof/>
          <w:color w:val="auto"/>
          <w:lang w:val="sk-SK"/>
        </w:rPr>
        <w:t>Verejné financovanie infraštruktúry, ktorá sa nemá komerčne využívať, je v zásade vylúčené z uplatňovania pravidiel štátnej pomoci (verejné cesty, mosty alebo kanály dané do užívania verejnosti bez akýchkoľvek obmedzení). Investície do infraštruktúry, ktorá je nevyhnutná pre činnosti, ktoré patria do zodpovednosti štátu v rámci výkonu jeho verejných právomocí, taktiež nepatria do rozsahu pravidiel štátnej pomoci. K takýmto činnostiam, ktoré majú vo všeobecnosti nehospodársku povahu, patrí napr. kontrola námornej dopravy, protipožiarna o</w:t>
      </w:r>
      <w:r w:rsidR="008255B3" w:rsidRPr="00362654">
        <w:rPr>
          <w:rFonts w:ascii="Times New Roman" w:hAnsi="Times New Roman"/>
          <w:noProof/>
          <w:color w:val="auto"/>
          <w:lang w:val="sk-SK"/>
        </w:rPr>
        <w:t>chrana, polícia a colné orgány.</w:t>
      </w:r>
    </w:p>
    <w:p w:rsidR="008255B3" w:rsidRPr="00362654" w:rsidRDefault="008255B3" w:rsidP="007D7077">
      <w:pPr>
        <w:ind w:firstLine="567"/>
        <w:textAlignment w:val="baseline"/>
        <w:rPr>
          <w:rFonts w:ascii="Times New Roman" w:hAnsi="Times New Roman"/>
          <w:noProof/>
          <w:color w:val="auto"/>
          <w:lang w:val="sk-SK"/>
        </w:rPr>
      </w:pPr>
    </w:p>
    <w:p w:rsidR="008255B3" w:rsidRPr="00362654" w:rsidRDefault="008255B3" w:rsidP="007D7077">
      <w:pPr>
        <w:ind w:firstLine="567"/>
        <w:textAlignment w:val="baseline"/>
        <w:rPr>
          <w:rFonts w:ascii="Times New Roman" w:hAnsi="Times New Roman"/>
          <w:noProof/>
          <w:color w:val="auto"/>
          <w:lang w:val="sk-SK"/>
        </w:rPr>
      </w:pPr>
    </w:p>
    <w:p w:rsidR="008255B3" w:rsidRPr="00362654" w:rsidRDefault="008255B3" w:rsidP="008255B3">
      <w:pPr>
        <w:ind w:firstLine="567"/>
        <w:textAlignment w:val="baseline"/>
        <w:rPr>
          <w:rFonts w:ascii="Times New Roman" w:hAnsi="Times New Roman"/>
          <w:noProof/>
          <w:color w:val="auto"/>
          <w:lang w:val="sk-SK"/>
        </w:rPr>
      </w:pPr>
    </w:p>
    <w:p w:rsidR="008255B3" w:rsidRPr="00362654" w:rsidRDefault="008255B3" w:rsidP="00321EB5">
      <w:pPr>
        <w:pStyle w:val="Odsekzoznamu"/>
        <w:numPr>
          <w:ilvl w:val="0"/>
          <w:numId w:val="61"/>
        </w:numPr>
        <w:spacing w:after="200" w:line="276" w:lineRule="auto"/>
        <w:ind w:left="284" w:hanging="284"/>
        <w:textAlignment w:val="baseline"/>
        <w:rPr>
          <w:rFonts w:ascii="Times New Roman" w:eastAsia="Calibri" w:hAnsi="Times New Roman"/>
          <w:b/>
          <w:color w:val="auto"/>
          <w:sz w:val="28"/>
          <w:szCs w:val="28"/>
        </w:rPr>
      </w:pPr>
      <w:bookmarkStart w:id="4" w:name="_Hlk528422438"/>
      <w:bookmarkEnd w:id="1"/>
      <w:bookmarkEnd w:id="2"/>
      <w:bookmarkEnd w:id="3"/>
      <w:r w:rsidRPr="00362654">
        <w:rPr>
          <w:rFonts w:ascii="Times New Roman" w:eastAsia="Calibri" w:hAnsi="Times New Roman"/>
          <w:b/>
          <w:color w:val="auto"/>
          <w:sz w:val="28"/>
          <w:szCs w:val="28"/>
        </w:rPr>
        <w:t>EKONOMICKÁ ANALÝZA PROBLEMATIKY ZRIADENIA A NÁSLEDNEJ PREVÁDZKY NÁRODNÉHO DOPRAVCU VO VNÚTROZEMSKEJ VODNEJ DOPRAVE V SR</w:t>
      </w:r>
    </w:p>
    <w:p w:rsidR="00C40502" w:rsidRPr="00362654" w:rsidRDefault="00C40502" w:rsidP="00C40502">
      <w:pPr>
        <w:spacing w:line="240" w:lineRule="auto"/>
        <w:ind w:firstLine="567"/>
        <w:rPr>
          <w:rFonts w:ascii="Times New Roman" w:hAnsi="Times New Roman" w:cs="Times New Roman"/>
          <w:color w:val="auto"/>
          <w:szCs w:val="24"/>
          <w:lang w:val="sk-SK"/>
        </w:rPr>
      </w:pPr>
    </w:p>
    <w:p w:rsidR="00C40502" w:rsidRPr="00362654" w:rsidRDefault="00C40502" w:rsidP="00C40502">
      <w:pPr>
        <w:rPr>
          <w:rFonts w:ascii="Times New Roman" w:hAnsi="Times New Roman" w:cs="Times New Roman"/>
          <w:color w:val="auto"/>
          <w:szCs w:val="24"/>
          <w:lang w:val="sk-SK"/>
        </w:rPr>
      </w:pPr>
      <w:bookmarkStart w:id="5" w:name="_Hlk528422542"/>
      <w:bookmarkEnd w:id="4"/>
      <w:r w:rsidRPr="00362654">
        <w:rPr>
          <w:rFonts w:ascii="Times New Roman" w:hAnsi="Times New Roman" w:cs="Times New Roman"/>
          <w:color w:val="auto"/>
          <w:szCs w:val="24"/>
          <w:lang w:val="sk-SK"/>
        </w:rPr>
        <w:t xml:space="preserve">Už </w:t>
      </w:r>
      <w:r w:rsidR="00FC72C1" w:rsidRPr="00362654">
        <w:rPr>
          <w:rFonts w:ascii="Times New Roman" w:hAnsi="Times New Roman" w:cs="Times New Roman"/>
          <w:color w:val="auto"/>
          <w:szCs w:val="24"/>
          <w:lang w:val="sk-SK"/>
        </w:rPr>
        <w:t>v kapitolách vyššie</w:t>
      </w:r>
      <w:r w:rsidRPr="00362654">
        <w:rPr>
          <w:rFonts w:ascii="Times New Roman" w:hAnsi="Times New Roman" w:cs="Times New Roman"/>
          <w:color w:val="auto"/>
          <w:szCs w:val="24"/>
          <w:lang w:val="sk-SK"/>
        </w:rPr>
        <w:t xml:space="preserve"> (ale aj </w:t>
      </w:r>
      <w:r w:rsidR="00FC72C1" w:rsidRPr="00362654">
        <w:rPr>
          <w:rFonts w:ascii="Times New Roman" w:hAnsi="Times New Roman" w:cs="Times New Roman"/>
          <w:color w:val="auto"/>
          <w:szCs w:val="24"/>
          <w:lang w:val="sk-SK"/>
        </w:rPr>
        <w:t xml:space="preserve">v </w:t>
      </w:r>
      <w:r w:rsidRPr="00362654">
        <w:rPr>
          <w:rFonts w:ascii="Times New Roman" w:hAnsi="Times New Roman" w:cs="Times New Roman"/>
          <w:color w:val="auto"/>
          <w:szCs w:val="24"/>
          <w:lang w:val="sk-SK"/>
        </w:rPr>
        <w:t>projekt</w:t>
      </w:r>
      <w:r w:rsidR="00FC72C1" w:rsidRPr="00362654">
        <w:rPr>
          <w:rFonts w:ascii="Times New Roman" w:hAnsi="Times New Roman" w:cs="Times New Roman"/>
          <w:color w:val="auto"/>
          <w:szCs w:val="24"/>
          <w:lang w:val="sk-SK"/>
        </w:rPr>
        <w:t>och</w:t>
      </w:r>
      <w:r w:rsidRPr="00362654">
        <w:rPr>
          <w:rFonts w:ascii="Times New Roman" w:hAnsi="Times New Roman" w:cs="Times New Roman"/>
          <w:color w:val="auto"/>
          <w:szCs w:val="24"/>
          <w:lang w:val="sk-SK"/>
        </w:rPr>
        <w:t xml:space="preserve"> ako „Dunajbus“) </w:t>
      </w:r>
      <w:r w:rsidR="00FC72C1" w:rsidRPr="00362654">
        <w:rPr>
          <w:rFonts w:ascii="Times New Roman" w:hAnsi="Times New Roman" w:cs="Times New Roman"/>
          <w:color w:val="auto"/>
          <w:szCs w:val="24"/>
          <w:lang w:val="sk-SK"/>
        </w:rPr>
        <w:t xml:space="preserve">bola </w:t>
      </w:r>
      <w:r w:rsidRPr="00362654">
        <w:rPr>
          <w:rFonts w:ascii="Times New Roman" w:hAnsi="Times New Roman" w:cs="Times New Roman"/>
          <w:color w:val="auto"/>
          <w:szCs w:val="24"/>
          <w:lang w:val="sk-SK"/>
        </w:rPr>
        <w:t>identifikov</w:t>
      </w:r>
      <w:r w:rsidR="00FC72C1" w:rsidRPr="00362654">
        <w:rPr>
          <w:rFonts w:ascii="Times New Roman" w:hAnsi="Times New Roman" w:cs="Times New Roman"/>
          <w:color w:val="auto"/>
          <w:szCs w:val="24"/>
          <w:lang w:val="sk-SK"/>
        </w:rPr>
        <w:t>aná</w:t>
      </w:r>
      <w:r w:rsidRPr="00362654">
        <w:rPr>
          <w:rFonts w:ascii="Times New Roman" w:hAnsi="Times New Roman" w:cs="Times New Roman"/>
          <w:color w:val="auto"/>
          <w:szCs w:val="24"/>
          <w:lang w:val="sk-SK"/>
        </w:rPr>
        <w:t xml:space="preserve"> ako najlepši</w:t>
      </w:r>
      <w:r w:rsidR="00FC72C1" w:rsidRPr="00362654">
        <w:rPr>
          <w:rFonts w:ascii="Times New Roman" w:hAnsi="Times New Roman" w:cs="Times New Roman"/>
          <w:color w:val="auto"/>
          <w:szCs w:val="24"/>
          <w:lang w:val="sk-SK"/>
        </w:rPr>
        <w:t>a</w:t>
      </w:r>
      <w:r w:rsidRPr="00362654">
        <w:rPr>
          <w:rFonts w:ascii="Times New Roman" w:hAnsi="Times New Roman" w:cs="Times New Roman"/>
          <w:color w:val="auto"/>
          <w:szCs w:val="24"/>
          <w:lang w:val="sk-SK"/>
        </w:rPr>
        <w:t xml:space="preserve"> možnosť pre pôsobenie </w:t>
      </w:r>
      <w:r w:rsidR="00FC72C1" w:rsidRPr="00362654">
        <w:rPr>
          <w:rFonts w:ascii="Times New Roman" w:hAnsi="Times New Roman" w:cs="Times New Roman"/>
          <w:color w:val="auto"/>
          <w:szCs w:val="24"/>
          <w:lang w:val="sk-SK"/>
        </w:rPr>
        <w:t xml:space="preserve">„vodného“ </w:t>
      </w:r>
      <w:r w:rsidRPr="00362654">
        <w:rPr>
          <w:rFonts w:ascii="Times New Roman" w:hAnsi="Times New Roman" w:cs="Times New Roman"/>
          <w:color w:val="auto"/>
          <w:szCs w:val="24"/>
          <w:lang w:val="sk-SK"/>
        </w:rPr>
        <w:t>dopravcu prevádzkovanie pravidelnej osobnej lodnej dopravy na Dunaji v priestore Devín - Bratislava – Šamorín, s vyhliadkou na ďalšie rozširovanie po Dunaji a dolných tokoch Váhu či Moravy. V prípade osvedčenia tohto dopravného systému ho možno postupne rozširovať na Komárno a výhľadovo až na Štúrovo. Zapojenie ďalších vetiev do systému (na dolnom toku Váhu po Piešťany alebo na dolnom toku Moravy po Devínsku Novú Ves) je závislé od zlepšenia plavebných podmienok na týchto úsekoch.</w:t>
      </w:r>
    </w:p>
    <w:p w:rsidR="00C40502" w:rsidRPr="00362654" w:rsidRDefault="00FC72C1" w:rsidP="00C40502">
      <w:pPr>
        <w:rPr>
          <w:rFonts w:ascii="Times New Roman" w:hAnsi="Times New Roman" w:cs="Times New Roman"/>
          <w:color w:val="auto"/>
          <w:szCs w:val="24"/>
          <w:lang w:val="sk-SK"/>
        </w:rPr>
      </w:pPr>
      <w:bookmarkStart w:id="6" w:name="_Hlk528423470"/>
      <w:r w:rsidRPr="00362654">
        <w:rPr>
          <w:rFonts w:ascii="Times New Roman" w:hAnsi="Times New Roman" w:cs="Times New Roman"/>
          <w:color w:val="auto"/>
          <w:szCs w:val="24"/>
          <w:lang w:val="sk-SK"/>
        </w:rPr>
        <w:t>V dokumente sa u</w:t>
      </w:r>
      <w:r w:rsidR="00C40502" w:rsidRPr="00362654">
        <w:rPr>
          <w:rFonts w:ascii="Times New Roman" w:hAnsi="Times New Roman" w:cs="Times New Roman"/>
          <w:color w:val="auto"/>
          <w:szCs w:val="24"/>
          <w:lang w:val="sk-SK"/>
        </w:rPr>
        <w:t>važuje</w:t>
      </w:r>
      <w:r w:rsidR="00FB7652" w:rsidRPr="00362654">
        <w:rPr>
          <w:rFonts w:ascii="Times New Roman" w:hAnsi="Times New Roman" w:cs="Times New Roman"/>
          <w:color w:val="auto"/>
          <w:szCs w:val="24"/>
          <w:lang w:val="sk-SK"/>
        </w:rPr>
        <w:t xml:space="preserve"> s </w:t>
      </w:r>
      <w:r w:rsidRPr="00362654">
        <w:rPr>
          <w:rFonts w:ascii="Times New Roman" w:hAnsi="Times New Roman" w:cs="Times New Roman"/>
          <w:color w:val="auto"/>
          <w:szCs w:val="24"/>
          <w:lang w:val="sk-SK"/>
        </w:rPr>
        <w:t>3</w:t>
      </w:r>
      <w:r w:rsidR="00C40502" w:rsidRPr="00362654">
        <w:rPr>
          <w:rFonts w:ascii="Times New Roman" w:hAnsi="Times New Roman" w:cs="Times New Roman"/>
          <w:color w:val="auto"/>
          <w:szCs w:val="24"/>
          <w:lang w:val="sk-SK"/>
        </w:rPr>
        <w:t xml:space="preserve"> variant</w:t>
      </w:r>
      <w:r w:rsidR="00FB7652" w:rsidRPr="00362654">
        <w:rPr>
          <w:rFonts w:ascii="Times New Roman" w:hAnsi="Times New Roman" w:cs="Times New Roman"/>
          <w:color w:val="auto"/>
          <w:szCs w:val="24"/>
          <w:lang w:val="sk-SK"/>
        </w:rPr>
        <w:t>mi</w:t>
      </w:r>
      <w:r w:rsidR="00C40502" w:rsidRPr="00362654">
        <w:rPr>
          <w:rFonts w:ascii="Times New Roman" w:hAnsi="Times New Roman" w:cs="Times New Roman"/>
          <w:color w:val="auto"/>
          <w:szCs w:val="24"/>
          <w:lang w:val="sk-SK"/>
        </w:rPr>
        <w:t>:</w:t>
      </w:r>
    </w:p>
    <w:p w:rsidR="00FC72C1" w:rsidRPr="00362654" w:rsidRDefault="00FC72C1" w:rsidP="00FC72C1">
      <w:pPr>
        <w:ind w:firstLine="11"/>
        <w:jc w:val="left"/>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Variant 0:</w:t>
      </w:r>
      <w:r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ab/>
        <w:t>nezriaďovanie národného dopravcu žiadnou formou;</w:t>
      </w:r>
    </w:p>
    <w:p w:rsidR="00FC72C1" w:rsidRPr="00362654" w:rsidRDefault="00FC72C1" w:rsidP="00FC72C1">
      <w:pPr>
        <w:ind w:firstLine="11"/>
        <w:jc w:val="left"/>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Variant 1:</w:t>
      </w:r>
      <w:r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ab/>
        <w:t>zriadenie národného dopravcu založením nového podniku;</w:t>
      </w:r>
    </w:p>
    <w:p w:rsidR="00FC72C1" w:rsidRPr="00362654" w:rsidRDefault="00FC72C1" w:rsidP="00FC72C1">
      <w:pPr>
        <w:ind w:left="1418" w:hanging="1418"/>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Variant 2</w:t>
      </w:r>
      <w:r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ab/>
        <w:t>poverenie existujúceho podniku výkonom tejto funkcie (s nákupom výkonov vo verejnom záujme).</w:t>
      </w:r>
    </w:p>
    <w:bookmarkEnd w:id="6"/>
    <w:p w:rsidR="00C40502" w:rsidRPr="00362654" w:rsidRDefault="00FC72C1" w:rsidP="00C40502">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Návrh</w:t>
      </w:r>
      <w:r w:rsidR="00C40502" w:rsidRPr="00362654">
        <w:rPr>
          <w:rFonts w:ascii="Times New Roman" w:hAnsi="Times New Roman" w:cs="Times New Roman"/>
          <w:color w:val="auto"/>
          <w:szCs w:val="24"/>
          <w:lang w:val="sk-SK"/>
        </w:rPr>
        <w:t xml:space="preserve"> postupu </w:t>
      </w:r>
      <w:r w:rsidRPr="00362654">
        <w:rPr>
          <w:rFonts w:ascii="Times New Roman" w:hAnsi="Times New Roman" w:cs="Times New Roman"/>
          <w:color w:val="auto"/>
          <w:szCs w:val="24"/>
          <w:lang w:val="sk-SK"/>
        </w:rPr>
        <w:t>je stanovený v schéme</w:t>
      </w:r>
      <w:r w:rsidR="00C40502" w:rsidRPr="00362654">
        <w:rPr>
          <w:rFonts w:ascii="Times New Roman" w:hAnsi="Times New Roman" w:cs="Times New Roman"/>
          <w:color w:val="auto"/>
          <w:szCs w:val="24"/>
          <w:lang w:val="sk-SK"/>
        </w:rPr>
        <w:t xml:space="preserve"> 1</w:t>
      </w:r>
      <w:r w:rsidRPr="00362654">
        <w:rPr>
          <w:rFonts w:ascii="Times New Roman" w:hAnsi="Times New Roman" w:cs="Times New Roman"/>
          <w:color w:val="auto"/>
          <w:szCs w:val="24"/>
          <w:lang w:val="sk-SK"/>
        </w:rPr>
        <w:t xml:space="preserve">, kde sú v </w:t>
      </w:r>
      <w:r w:rsidR="00C40502" w:rsidRPr="00362654">
        <w:rPr>
          <w:rFonts w:ascii="Times New Roman" w:hAnsi="Times New Roman" w:cs="Times New Roman"/>
          <w:color w:val="auto"/>
          <w:szCs w:val="24"/>
          <w:lang w:val="sk-SK"/>
        </w:rPr>
        <w:t>prvom kroku identifikované východiskové argumenty, pre ktoré vo všeobecnosti možno akceptovať ingerenciu verejného sektora v dopravných službách.</w:t>
      </w:r>
      <w:r w:rsidR="00CC3374" w:rsidRPr="00362654">
        <w:rPr>
          <w:rFonts w:ascii="Times New Roman" w:hAnsi="Times New Roman" w:cs="Times New Roman"/>
          <w:color w:val="auto"/>
          <w:szCs w:val="24"/>
          <w:lang w:val="sk-SK"/>
        </w:rPr>
        <w:t xml:space="preserve"> </w:t>
      </w:r>
      <w:r w:rsidR="00C40502" w:rsidRPr="00362654">
        <w:rPr>
          <w:rFonts w:ascii="Times New Roman" w:hAnsi="Times New Roman" w:cs="Times New Roman"/>
          <w:color w:val="auto"/>
          <w:szCs w:val="24"/>
          <w:lang w:val="sk-SK"/>
        </w:rPr>
        <w:t xml:space="preserve">Na to nadväzuje právna analýza, ktorá mapuje regulačný rámec zriaďovania a prevádzkovania dopravcu </w:t>
      </w:r>
      <w:r w:rsidRPr="00362654">
        <w:rPr>
          <w:rFonts w:ascii="Times New Roman" w:hAnsi="Times New Roman" w:cs="Times New Roman"/>
          <w:color w:val="auto"/>
          <w:szCs w:val="24"/>
          <w:lang w:val="sk-SK"/>
        </w:rPr>
        <w:t xml:space="preserve">vo vnútrozemskej vodnej doprave </w:t>
      </w:r>
      <w:r w:rsidR="00C40502" w:rsidRPr="00362654">
        <w:rPr>
          <w:rFonts w:ascii="Times New Roman" w:hAnsi="Times New Roman" w:cs="Times New Roman"/>
          <w:color w:val="auto"/>
          <w:szCs w:val="24"/>
          <w:lang w:val="sk-SK"/>
        </w:rPr>
        <w:t>a vedie k definovaniu spôsobov, ako možno subjektmi verejnej správy zria</w:t>
      </w:r>
      <w:r w:rsidRPr="00362654">
        <w:rPr>
          <w:rFonts w:ascii="Times New Roman" w:hAnsi="Times New Roman" w:cs="Times New Roman"/>
          <w:color w:val="auto"/>
          <w:szCs w:val="24"/>
          <w:lang w:val="sk-SK"/>
        </w:rPr>
        <w:t xml:space="preserve">diť tohto </w:t>
      </w:r>
      <w:r w:rsidR="000458E7" w:rsidRPr="00362654">
        <w:rPr>
          <w:rFonts w:ascii="Times New Roman" w:hAnsi="Times New Roman" w:cs="Times New Roman"/>
          <w:color w:val="auto"/>
          <w:szCs w:val="24"/>
          <w:lang w:val="sk-SK"/>
        </w:rPr>
        <w:t xml:space="preserve">dopravcu </w:t>
      </w:r>
      <w:r w:rsidR="00C40502" w:rsidRPr="00362654">
        <w:rPr>
          <w:rFonts w:ascii="Times New Roman" w:hAnsi="Times New Roman" w:cs="Times New Roman"/>
          <w:color w:val="auto"/>
          <w:szCs w:val="24"/>
          <w:lang w:val="sk-SK"/>
        </w:rPr>
        <w:t>a</w:t>
      </w:r>
      <w:r w:rsidR="000458E7" w:rsidRPr="00362654">
        <w:rPr>
          <w:rFonts w:ascii="Times New Roman" w:hAnsi="Times New Roman" w:cs="Times New Roman"/>
          <w:color w:val="auto"/>
          <w:szCs w:val="24"/>
          <w:lang w:val="sk-SK"/>
        </w:rPr>
        <w:t xml:space="preserve"> podporovať </w:t>
      </w:r>
      <w:r w:rsidR="00C40502" w:rsidRPr="00362654">
        <w:rPr>
          <w:rFonts w:ascii="Times New Roman" w:hAnsi="Times New Roman" w:cs="Times New Roman"/>
          <w:color w:val="auto"/>
          <w:szCs w:val="24"/>
          <w:lang w:val="sk-SK"/>
        </w:rPr>
        <w:t>prevádzkova</w:t>
      </w:r>
      <w:r w:rsidR="000458E7" w:rsidRPr="00362654">
        <w:rPr>
          <w:rFonts w:ascii="Times New Roman" w:hAnsi="Times New Roman" w:cs="Times New Roman"/>
          <w:color w:val="auto"/>
          <w:szCs w:val="24"/>
          <w:lang w:val="sk-SK"/>
        </w:rPr>
        <w:t>nie</w:t>
      </w:r>
      <w:r w:rsidR="00C40502" w:rsidRPr="00362654">
        <w:rPr>
          <w:rFonts w:ascii="Times New Roman" w:hAnsi="Times New Roman" w:cs="Times New Roman"/>
          <w:color w:val="auto"/>
          <w:szCs w:val="24"/>
          <w:lang w:val="sk-SK"/>
        </w:rPr>
        <w:t xml:space="preserve"> vodn</w:t>
      </w:r>
      <w:r w:rsidR="000458E7" w:rsidRPr="00362654">
        <w:rPr>
          <w:rFonts w:ascii="Times New Roman" w:hAnsi="Times New Roman" w:cs="Times New Roman"/>
          <w:color w:val="auto"/>
          <w:szCs w:val="24"/>
          <w:lang w:val="sk-SK"/>
        </w:rPr>
        <w:t>ej</w:t>
      </w:r>
      <w:r w:rsidR="00C40502" w:rsidRPr="00362654">
        <w:rPr>
          <w:rFonts w:ascii="Times New Roman" w:hAnsi="Times New Roman" w:cs="Times New Roman"/>
          <w:color w:val="auto"/>
          <w:szCs w:val="24"/>
          <w:lang w:val="sk-SK"/>
        </w:rPr>
        <w:t xml:space="preserve"> doprav</w:t>
      </w:r>
      <w:r w:rsidR="000458E7" w:rsidRPr="00362654">
        <w:rPr>
          <w:rFonts w:ascii="Times New Roman" w:hAnsi="Times New Roman" w:cs="Times New Roman"/>
          <w:color w:val="auto"/>
          <w:szCs w:val="24"/>
          <w:lang w:val="sk-SK"/>
        </w:rPr>
        <w:t>y</w:t>
      </w:r>
      <w:r w:rsidR="00C40502" w:rsidRPr="00362654">
        <w:rPr>
          <w:rFonts w:ascii="Times New Roman" w:hAnsi="Times New Roman" w:cs="Times New Roman"/>
          <w:color w:val="auto"/>
          <w:szCs w:val="24"/>
          <w:lang w:val="sk-SK"/>
        </w:rPr>
        <w:t xml:space="preserve"> (aby bol dodržaný súlad s pravidlami spoločného trhu EÚ). Tieto dva kroky dávajú obraz o tom, čo, z akého dôvodu a za akých podmienok možno realizovať, ale ešte bez akýchkoľvek kvantifikácií.</w:t>
      </w:r>
      <w:r w:rsidR="00CC3374" w:rsidRPr="00362654">
        <w:rPr>
          <w:rFonts w:ascii="Times New Roman" w:hAnsi="Times New Roman" w:cs="Times New Roman"/>
          <w:color w:val="auto"/>
          <w:szCs w:val="24"/>
          <w:lang w:val="sk-SK"/>
        </w:rPr>
        <w:t xml:space="preserve"> </w:t>
      </w:r>
      <w:r w:rsidR="00C40502" w:rsidRPr="00362654">
        <w:rPr>
          <w:rFonts w:ascii="Times New Roman" w:hAnsi="Times New Roman" w:cs="Times New Roman"/>
          <w:color w:val="auto"/>
          <w:szCs w:val="24"/>
          <w:lang w:val="sk-SK"/>
        </w:rPr>
        <w:t xml:space="preserve">V treťom kroku </w:t>
      </w:r>
      <w:r w:rsidR="00CC3374" w:rsidRPr="00362654">
        <w:rPr>
          <w:rFonts w:ascii="Times New Roman" w:hAnsi="Times New Roman" w:cs="Times New Roman"/>
          <w:color w:val="auto"/>
          <w:szCs w:val="24"/>
          <w:lang w:val="sk-SK"/>
        </w:rPr>
        <w:t xml:space="preserve">sú </w:t>
      </w:r>
      <w:r w:rsidR="00C40502" w:rsidRPr="00362654">
        <w:rPr>
          <w:rFonts w:ascii="Times New Roman" w:hAnsi="Times New Roman" w:cs="Times New Roman"/>
          <w:color w:val="auto"/>
          <w:szCs w:val="24"/>
          <w:lang w:val="sk-SK"/>
        </w:rPr>
        <w:t>vyčísl</w:t>
      </w:r>
      <w:r w:rsidR="00CC3374" w:rsidRPr="00362654">
        <w:rPr>
          <w:rFonts w:ascii="Times New Roman" w:hAnsi="Times New Roman" w:cs="Times New Roman"/>
          <w:color w:val="auto"/>
          <w:szCs w:val="24"/>
          <w:lang w:val="sk-SK"/>
        </w:rPr>
        <w:t>ené</w:t>
      </w:r>
      <w:r w:rsidR="00C40502" w:rsidRPr="00362654">
        <w:rPr>
          <w:rFonts w:ascii="Times New Roman" w:hAnsi="Times New Roman" w:cs="Times New Roman"/>
          <w:color w:val="auto"/>
          <w:szCs w:val="24"/>
          <w:lang w:val="sk-SK"/>
        </w:rPr>
        <w:t xml:space="preserve"> predpokladané investičné výdavky, </w:t>
      </w:r>
      <w:r w:rsidR="000458E7" w:rsidRPr="00362654">
        <w:rPr>
          <w:rFonts w:ascii="Times New Roman" w:hAnsi="Times New Roman" w:cs="Times New Roman"/>
          <w:color w:val="auto"/>
          <w:szCs w:val="24"/>
          <w:lang w:val="sk-SK"/>
        </w:rPr>
        <w:t xml:space="preserve">prevádzkové </w:t>
      </w:r>
      <w:r w:rsidR="00C40502" w:rsidRPr="00362654">
        <w:rPr>
          <w:rFonts w:ascii="Times New Roman" w:hAnsi="Times New Roman" w:cs="Times New Roman"/>
          <w:color w:val="auto"/>
          <w:szCs w:val="24"/>
          <w:lang w:val="sk-SK"/>
        </w:rPr>
        <w:t xml:space="preserve">náklady a výnosy. Z ich konfrontácie </w:t>
      </w:r>
      <w:r w:rsidR="00CC3374" w:rsidRPr="00362654">
        <w:rPr>
          <w:rFonts w:ascii="Times New Roman" w:hAnsi="Times New Roman" w:cs="Times New Roman"/>
          <w:color w:val="auto"/>
          <w:szCs w:val="24"/>
          <w:lang w:val="sk-SK"/>
        </w:rPr>
        <w:t xml:space="preserve">sa </w:t>
      </w:r>
      <w:r w:rsidR="00C40502" w:rsidRPr="00362654">
        <w:rPr>
          <w:rFonts w:ascii="Times New Roman" w:hAnsi="Times New Roman" w:cs="Times New Roman"/>
          <w:color w:val="auto"/>
          <w:szCs w:val="24"/>
          <w:lang w:val="sk-SK"/>
        </w:rPr>
        <w:t>získa informáci</w:t>
      </w:r>
      <w:r w:rsidR="00CC3374" w:rsidRPr="00362654">
        <w:rPr>
          <w:rFonts w:ascii="Times New Roman" w:hAnsi="Times New Roman" w:cs="Times New Roman"/>
          <w:color w:val="auto"/>
          <w:szCs w:val="24"/>
          <w:lang w:val="sk-SK"/>
        </w:rPr>
        <w:t>a</w:t>
      </w:r>
      <w:r w:rsidR="00C40502" w:rsidRPr="00362654">
        <w:rPr>
          <w:rFonts w:ascii="Times New Roman" w:hAnsi="Times New Roman" w:cs="Times New Roman"/>
          <w:color w:val="auto"/>
          <w:szCs w:val="24"/>
          <w:lang w:val="sk-SK"/>
        </w:rPr>
        <w:t xml:space="preserve"> o finančnej udržateľnosti, pravdepodobnom hospodárskom výsledku, či o potrebných tokoch dotácií z verejných </w:t>
      </w:r>
      <w:r w:rsidR="00CC3374" w:rsidRPr="00362654">
        <w:rPr>
          <w:rFonts w:ascii="Times New Roman" w:hAnsi="Times New Roman" w:cs="Times New Roman"/>
          <w:color w:val="auto"/>
          <w:szCs w:val="24"/>
          <w:lang w:val="sk-SK"/>
        </w:rPr>
        <w:t>zdrojov</w:t>
      </w:r>
      <w:r w:rsidR="00C40502" w:rsidRPr="00362654">
        <w:rPr>
          <w:rFonts w:ascii="Times New Roman" w:hAnsi="Times New Roman" w:cs="Times New Roman"/>
          <w:color w:val="auto"/>
          <w:szCs w:val="24"/>
          <w:lang w:val="sk-SK"/>
        </w:rPr>
        <w:t>.</w:t>
      </w:r>
      <w:r w:rsidR="00CC3374" w:rsidRPr="00362654">
        <w:rPr>
          <w:rFonts w:ascii="Times New Roman" w:hAnsi="Times New Roman" w:cs="Times New Roman"/>
          <w:color w:val="auto"/>
          <w:szCs w:val="24"/>
          <w:lang w:val="sk-SK"/>
        </w:rPr>
        <w:t xml:space="preserve"> </w:t>
      </w:r>
      <w:r w:rsidR="00C40502" w:rsidRPr="00362654">
        <w:rPr>
          <w:rFonts w:ascii="Times New Roman" w:hAnsi="Times New Roman" w:cs="Times New Roman"/>
          <w:color w:val="auto"/>
          <w:szCs w:val="24"/>
          <w:lang w:val="sk-SK"/>
        </w:rPr>
        <w:t>Tento podnikovo</w:t>
      </w:r>
      <w:r w:rsidR="00B53D3E" w:rsidRPr="00362654">
        <w:rPr>
          <w:rFonts w:ascii="Times New Roman" w:hAnsi="Times New Roman" w:cs="Times New Roman"/>
          <w:color w:val="auto"/>
          <w:szCs w:val="24"/>
          <w:lang w:val="sk-SK"/>
        </w:rPr>
        <w:t>-</w:t>
      </w:r>
      <w:r w:rsidR="00C40502" w:rsidRPr="00362654">
        <w:rPr>
          <w:rFonts w:ascii="Times New Roman" w:hAnsi="Times New Roman" w:cs="Times New Roman"/>
          <w:color w:val="auto"/>
          <w:szCs w:val="24"/>
          <w:lang w:val="sk-SK"/>
        </w:rPr>
        <w:t xml:space="preserve">hospodársky pohľad </w:t>
      </w:r>
      <w:r w:rsidR="00CC3374" w:rsidRPr="00362654">
        <w:rPr>
          <w:rFonts w:ascii="Times New Roman" w:hAnsi="Times New Roman" w:cs="Times New Roman"/>
          <w:color w:val="auto"/>
          <w:szCs w:val="24"/>
          <w:lang w:val="sk-SK"/>
        </w:rPr>
        <w:t xml:space="preserve">sa </w:t>
      </w:r>
      <w:r w:rsidR="00C40502" w:rsidRPr="00362654">
        <w:rPr>
          <w:rFonts w:ascii="Times New Roman" w:hAnsi="Times New Roman" w:cs="Times New Roman"/>
          <w:color w:val="auto"/>
          <w:szCs w:val="24"/>
          <w:lang w:val="sk-SK"/>
        </w:rPr>
        <w:t xml:space="preserve">v štvrtom kroku rozširuje o ďalšie </w:t>
      </w:r>
      <w:r w:rsidR="00C40502" w:rsidRPr="00362654">
        <w:rPr>
          <w:rFonts w:ascii="Times New Roman" w:hAnsi="Times New Roman" w:cs="Times New Roman"/>
          <w:color w:val="auto"/>
          <w:szCs w:val="24"/>
          <w:lang w:val="sk-SK"/>
        </w:rPr>
        <w:lastRenderedPageBreak/>
        <w:t xml:space="preserve">spoločensko-ekonomické či environmentálne efekty (národohospodárske dopady a medzi nimi </w:t>
      </w:r>
      <w:r w:rsidR="00CC3374" w:rsidRPr="00362654">
        <w:rPr>
          <w:rFonts w:ascii="Times New Roman" w:hAnsi="Times New Roman" w:cs="Times New Roman"/>
          <w:color w:val="auto"/>
          <w:szCs w:val="24"/>
          <w:lang w:val="sk-SK"/>
        </w:rPr>
        <w:t xml:space="preserve">aj </w:t>
      </w:r>
      <w:r w:rsidR="00C40502" w:rsidRPr="00362654">
        <w:rPr>
          <w:rFonts w:ascii="Times New Roman" w:hAnsi="Times New Roman" w:cs="Times New Roman"/>
          <w:color w:val="auto"/>
          <w:szCs w:val="24"/>
          <w:lang w:val="sk-SK"/>
        </w:rPr>
        <w:t>externé efekty súvisiace so zriadením/prevádzkovaním takejto služby).</w:t>
      </w:r>
      <w:r w:rsidR="00CC3374" w:rsidRPr="00362654">
        <w:rPr>
          <w:rFonts w:ascii="Times New Roman" w:hAnsi="Times New Roman" w:cs="Times New Roman"/>
          <w:color w:val="auto"/>
          <w:szCs w:val="24"/>
          <w:lang w:val="sk-SK"/>
        </w:rPr>
        <w:t xml:space="preserve"> </w:t>
      </w:r>
      <w:r w:rsidR="00C40502" w:rsidRPr="00362654">
        <w:rPr>
          <w:rFonts w:ascii="Times New Roman" w:hAnsi="Times New Roman" w:cs="Times New Roman"/>
          <w:color w:val="auto"/>
          <w:szCs w:val="24"/>
          <w:lang w:val="sk-SK"/>
        </w:rPr>
        <w:t xml:space="preserve">V poslednom kroku </w:t>
      </w:r>
      <w:r w:rsidR="00E41E34" w:rsidRPr="00362654">
        <w:rPr>
          <w:rFonts w:ascii="Times New Roman" w:hAnsi="Times New Roman" w:cs="Times New Roman"/>
          <w:color w:val="auto"/>
          <w:szCs w:val="24"/>
          <w:lang w:val="sk-SK"/>
        </w:rPr>
        <w:t xml:space="preserve">je </w:t>
      </w:r>
      <w:r w:rsidR="00C40502" w:rsidRPr="00362654">
        <w:rPr>
          <w:rFonts w:ascii="Times New Roman" w:hAnsi="Times New Roman" w:cs="Times New Roman"/>
          <w:color w:val="auto"/>
          <w:szCs w:val="24"/>
          <w:lang w:val="sk-SK"/>
        </w:rPr>
        <w:t>zvaž</w:t>
      </w:r>
      <w:r w:rsidR="00E41E34" w:rsidRPr="00362654">
        <w:rPr>
          <w:rFonts w:ascii="Times New Roman" w:hAnsi="Times New Roman" w:cs="Times New Roman"/>
          <w:color w:val="auto"/>
          <w:szCs w:val="24"/>
          <w:lang w:val="sk-SK"/>
        </w:rPr>
        <w:t>ovaná</w:t>
      </w:r>
      <w:r w:rsidR="00C40502" w:rsidRPr="00362654">
        <w:rPr>
          <w:rFonts w:ascii="Times New Roman" w:hAnsi="Times New Roman" w:cs="Times New Roman"/>
          <w:color w:val="auto"/>
          <w:szCs w:val="24"/>
          <w:lang w:val="sk-SK"/>
        </w:rPr>
        <w:t xml:space="preserve"> realizáci</w:t>
      </w:r>
      <w:r w:rsidR="00E41E34" w:rsidRPr="00362654">
        <w:rPr>
          <w:rFonts w:ascii="Times New Roman" w:hAnsi="Times New Roman" w:cs="Times New Roman"/>
          <w:color w:val="auto"/>
          <w:szCs w:val="24"/>
          <w:lang w:val="sk-SK"/>
        </w:rPr>
        <w:t>a</w:t>
      </w:r>
      <w:r w:rsidR="00C40502" w:rsidRPr="00362654">
        <w:rPr>
          <w:rFonts w:ascii="Times New Roman" w:hAnsi="Times New Roman" w:cs="Times New Roman"/>
          <w:color w:val="auto"/>
          <w:szCs w:val="24"/>
          <w:lang w:val="sk-SK"/>
        </w:rPr>
        <w:t xml:space="preserve"> vopred určených alternatív, pri zohľadnení výsledkov všetkých</w:t>
      </w:r>
      <w:r w:rsidR="00E41E34" w:rsidRPr="00362654">
        <w:rPr>
          <w:rFonts w:ascii="Times New Roman" w:hAnsi="Times New Roman" w:cs="Times New Roman"/>
          <w:color w:val="auto"/>
          <w:szCs w:val="24"/>
          <w:lang w:val="sk-SK"/>
        </w:rPr>
        <w:t xml:space="preserve"> už menovaných úkonov, a zdôvodnené</w:t>
      </w:r>
      <w:r w:rsidR="00C40502" w:rsidRPr="00362654">
        <w:rPr>
          <w:rFonts w:ascii="Times New Roman" w:hAnsi="Times New Roman" w:cs="Times New Roman"/>
          <w:color w:val="auto"/>
          <w:szCs w:val="24"/>
          <w:lang w:val="sk-SK"/>
        </w:rPr>
        <w:t xml:space="preserve"> záverečné stanoviská.</w:t>
      </w:r>
    </w:p>
    <w:bookmarkEnd w:id="5"/>
    <w:p w:rsidR="0026477C" w:rsidRPr="00362654" w:rsidRDefault="0026477C" w:rsidP="00C40502">
      <w:pPr>
        <w:spacing w:line="240" w:lineRule="auto"/>
        <w:ind w:firstLine="567"/>
        <w:rPr>
          <w:rFonts w:ascii="Times New Roman" w:hAnsi="Times New Roman" w:cs="Times New Roman"/>
          <w:b/>
          <w:color w:val="auto"/>
          <w:szCs w:val="24"/>
          <w:lang w:val="sk-SK"/>
        </w:rPr>
      </w:pPr>
    </w:p>
    <w:p w:rsidR="00C40502" w:rsidRPr="00362654" w:rsidRDefault="00CF2ED0" w:rsidP="00C40502">
      <w:pPr>
        <w:spacing w:line="240" w:lineRule="auto"/>
        <w:ind w:firstLine="567"/>
        <w:rPr>
          <w:rFonts w:ascii="Times New Roman" w:hAnsi="Times New Roman" w:cs="Times New Roman"/>
          <w:b/>
          <w:color w:val="auto"/>
          <w:szCs w:val="24"/>
          <w:lang w:val="sk-SK"/>
        </w:rPr>
      </w:pPr>
      <w:r w:rsidRPr="00362654">
        <w:rPr>
          <w:rFonts w:ascii="Times New Roman" w:hAnsi="Times New Roman" w:cs="Times New Roman"/>
          <w:b/>
          <w:color w:val="auto"/>
          <w:szCs w:val="24"/>
          <w:lang w:val="sk-SK"/>
        </w:rPr>
        <w:t xml:space="preserve">Schéma </w:t>
      </w:r>
      <w:r w:rsidR="00C40502" w:rsidRPr="00362654">
        <w:rPr>
          <w:rFonts w:ascii="Times New Roman" w:hAnsi="Times New Roman" w:cs="Times New Roman"/>
          <w:b/>
          <w:color w:val="auto"/>
          <w:szCs w:val="24"/>
          <w:lang w:val="sk-SK"/>
        </w:rPr>
        <w:t>1</w:t>
      </w:r>
      <w:r w:rsidR="00C40502" w:rsidRPr="00362654">
        <w:rPr>
          <w:rFonts w:ascii="Times New Roman" w:hAnsi="Times New Roman" w:cs="Times New Roman"/>
          <w:color w:val="auto"/>
          <w:szCs w:val="24"/>
          <w:lang w:val="sk-SK"/>
        </w:rPr>
        <w:t>: Postup analýzy</w:t>
      </w:r>
    </w:p>
    <w:p w:rsidR="00C40502" w:rsidRPr="00362654" w:rsidRDefault="00C40502" w:rsidP="00C40502">
      <w:pPr>
        <w:spacing w:line="240" w:lineRule="auto"/>
        <w:ind w:firstLine="567"/>
        <w:rPr>
          <w:rFonts w:ascii="Times New Roman" w:hAnsi="Times New Roman" w:cs="Times New Roman"/>
          <w:color w:val="auto"/>
          <w:szCs w:val="24"/>
          <w:lang w:val="sk-SK"/>
        </w:rPr>
      </w:pPr>
    </w:p>
    <w:p w:rsidR="00C40502" w:rsidRPr="00362654" w:rsidRDefault="00473C38" w:rsidP="00406796">
      <w:pPr>
        <w:spacing w:line="240" w:lineRule="auto"/>
        <w:ind w:firstLine="0"/>
        <w:rPr>
          <w:rFonts w:ascii="Times New Roman" w:hAnsi="Times New Roman" w:cs="Times New Roman"/>
          <w:color w:val="auto"/>
          <w:szCs w:val="24"/>
          <w:lang w:val="sk-SK"/>
        </w:rPr>
      </w:pPr>
      <w:r>
        <w:rPr>
          <w:rFonts w:ascii="Times New Roman" w:hAnsi="Times New Roman" w:cs="Times New Roman"/>
          <w:noProof/>
          <w:color w:val="auto"/>
          <w:szCs w:val="24"/>
          <w:lang w:val="sk-SK" w:eastAsia="sk-SK"/>
        </w:rPr>
        <w:pict>
          <v:shapetype id="_x0000_t202" coordsize="21600,21600" o:spt="202" path="m,l,21600r21600,l21600,xe">
            <v:stroke joinstyle="miter"/>
            <v:path gradientshapeok="t" o:connecttype="rect"/>
          </v:shapetype>
          <v:shape id="Textové pole 24" o:spid="_x0000_s1026" type="#_x0000_t202" style="position:absolute;left:0;text-align:left;margin-left:96.4pt;margin-top:4.35pt;width:308.4pt;height:38.6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" fillcolor="white [3201]" strokeweight=".5pt">
            <v:textbox>
              <w:txbxContent>
                <w:p w:rsidR="00787037" w:rsidRPr="00E41E34" w:rsidRDefault="00787037" w:rsidP="00406796">
                  <w:pPr>
                    <w:ind w:firstLine="0"/>
                    <w:jc w:val="center"/>
                    <w:rPr>
                      <w:rFonts w:ascii="Times New Roman" w:hAnsi="Times New Roman" w:cs="Times New Roman"/>
                      <w:color w:val="auto"/>
                      <w:lang w:val="sk-SK"/>
                    </w:rPr>
                  </w:pPr>
                  <w:r w:rsidRPr="00E41E34">
                    <w:rPr>
                      <w:rFonts w:ascii="Times New Roman" w:hAnsi="Times New Roman" w:cs="Times New Roman"/>
                      <w:b/>
                      <w:color w:val="auto"/>
                      <w:lang w:val="sk-SK"/>
                    </w:rPr>
                    <w:t>Krok 1:</w:t>
                  </w:r>
                  <w:r w:rsidRPr="00E41E34">
                    <w:rPr>
                      <w:rFonts w:ascii="Times New Roman" w:hAnsi="Times New Roman" w:cs="Times New Roman"/>
                      <w:color w:val="auto"/>
                      <w:lang w:val="sk-SK"/>
                    </w:rPr>
                    <w:t xml:space="preserve"> Aké je odôvodnenie pre ingerenciu verejného sektora v prevádzkovaní dopravnej služby?</w:t>
                  </w:r>
                </w:p>
              </w:txbxContent>
            </v:textbox>
          </v:shape>
        </w:pict>
      </w:r>
    </w:p>
    <w:p w:rsidR="00C40502" w:rsidRPr="00362654" w:rsidRDefault="00C40502" w:rsidP="00C40502">
      <w:pPr>
        <w:spacing w:line="240" w:lineRule="auto"/>
        <w:ind w:firstLine="567"/>
        <w:rPr>
          <w:rFonts w:ascii="Times New Roman" w:hAnsi="Times New Roman" w:cs="Times New Roman"/>
          <w:color w:val="auto"/>
          <w:szCs w:val="24"/>
          <w:lang w:val="sk-SK"/>
        </w:rPr>
      </w:pPr>
    </w:p>
    <w:p w:rsidR="00C40502" w:rsidRPr="00362654" w:rsidRDefault="00C40502" w:rsidP="00C40502">
      <w:pPr>
        <w:spacing w:line="240" w:lineRule="auto"/>
        <w:ind w:firstLine="567"/>
        <w:rPr>
          <w:rFonts w:ascii="Times New Roman" w:hAnsi="Times New Roman" w:cs="Times New Roman"/>
          <w:color w:val="auto"/>
          <w:szCs w:val="24"/>
          <w:lang w:val="sk-SK"/>
        </w:rPr>
      </w:pPr>
    </w:p>
    <w:p w:rsidR="00C40502" w:rsidRPr="00362654" w:rsidRDefault="00473C38" w:rsidP="00C40502">
      <w:pPr>
        <w:spacing w:line="240" w:lineRule="auto"/>
        <w:ind w:firstLine="567"/>
        <w:rPr>
          <w:rFonts w:ascii="Times New Roman" w:hAnsi="Times New Roman" w:cs="Times New Roman"/>
          <w:color w:val="auto"/>
          <w:szCs w:val="24"/>
          <w:lang w:val="sk-SK"/>
        </w:rPr>
      </w:pPr>
      <w:r>
        <w:rPr>
          <w:rFonts w:ascii="Times New Roman" w:hAnsi="Times New Roman" w:cs="Times New Roman"/>
          <w:noProof/>
          <w:color w:val="auto"/>
          <w:szCs w:val="24"/>
          <w:lang w:val="sk-SK" w:eastAsia="sk-SK"/>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ípka: nadol 25" o:spid="_x0000_s1051" type="#_x0000_t67" style="position:absolute;left:0;text-align:left;margin-left:237.85pt;margin-top:1.2pt;width:27pt;height:28.3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" adj="11313" fillcolor="#a6e4df [1305]" strokecolor="#1a5550 [1609]" strokeweight="2pt"/>
        </w:pict>
      </w:r>
    </w:p>
    <w:p w:rsidR="00C40502" w:rsidRPr="00362654" w:rsidRDefault="00C40502" w:rsidP="00C40502">
      <w:pPr>
        <w:spacing w:line="240" w:lineRule="auto"/>
        <w:ind w:firstLine="567"/>
        <w:rPr>
          <w:rFonts w:ascii="Times New Roman" w:hAnsi="Times New Roman" w:cs="Times New Roman"/>
          <w:color w:val="auto"/>
          <w:szCs w:val="24"/>
          <w:lang w:val="sk-SK"/>
        </w:rPr>
      </w:pPr>
    </w:p>
    <w:p w:rsidR="00C40502" w:rsidRPr="00362654" w:rsidRDefault="00473C38" w:rsidP="00C40502">
      <w:pPr>
        <w:spacing w:line="240" w:lineRule="auto"/>
        <w:ind w:firstLine="567"/>
        <w:rPr>
          <w:rFonts w:ascii="Times New Roman" w:hAnsi="Times New Roman" w:cs="Times New Roman"/>
          <w:color w:val="auto"/>
          <w:szCs w:val="24"/>
          <w:lang w:val="sk-SK"/>
        </w:rPr>
      </w:pPr>
      <w:r>
        <w:rPr>
          <w:rFonts w:ascii="Times New Roman" w:hAnsi="Times New Roman" w:cs="Times New Roman"/>
          <w:noProof/>
          <w:color w:val="auto"/>
          <w:szCs w:val="24"/>
          <w:lang w:val="sk-SK" w:eastAsia="sk-SK"/>
        </w:rPr>
        <w:pict>
          <v:shape id="Textové pole 26" o:spid="_x0000_s1027" type="#_x0000_t202" style="position:absolute;left:0;text-align:left;margin-left:95.05pt;margin-top:3.7pt;width:308.4pt;height:40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" fillcolor="white [3201]" strokeweight=".5pt">
            <v:textbox>
              <w:txbxContent>
                <w:p w:rsidR="00787037" w:rsidRPr="00E41E34" w:rsidRDefault="00787037" w:rsidP="00406796">
                  <w:pPr>
                    <w:ind w:firstLine="0"/>
                    <w:jc w:val="center"/>
                    <w:rPr>
                      <w:rFonts w:ascii="Times New Roman" w:hAnsi="Times New Roman" w:cs="Times New Roman"/>
                      <w:lang w:val="sk-SK"/>
                    </w:rPr>
                  </w:pPr>
                  <w:r w:rsidRPr="00E41E34">
                    <w:rPr>
                      <w:rFonts w:ascii="Times New Roman" w:hAnsi="Times New Roman" w:cs="Times New Roman"/>
                      <w:b/>
                      <w:color w:val="auto"/>
                      <w:lang w:val="sk-SK"/>
                    </w:rPr>
                    <w:t>Krok 2</w:t>
                  </w:r>
                  <w:r w:rsidRPr="00E41E34">
                    <w:rPr>
                      <w:rFonts w:ascii="Times New Roman" w:hAnsi="Times New Roman" w:cs="Times New Roman"/>
                      <w:color w:val="auto"/>
                      <w:lang w:val="sk-SK"/>
                    </w:rPr>
                    <w:t>: Právna analýza: Čo umožňuje regulačný rámec (hlavne pravidlá štátnej pomoci)?</w:t>
                  </w:r>
                  <w:r w:rsidRPr="00E41E34">
                    <w:rPr>
                      <w:rFonts w:ascii="Times New Roman" w:hAnsi="Times New Roman" w:cs="Times New Roman"/>
                      <w:lang w:val="sk-SK"/>
                    </w:rPr>
                    <w:t xml:space="preserve"> </w:t>
                  </w:r>
                </w:p>
              </w:txbxContent>
            </v:textbox>
          </v:shape>
        </w:pict>
      </w:r>
    </w:p>
    <w:p w:rsidR="00C40502" w:rsidRPr="00362654" w:rsidRDefault="00C40502" w:rsidP="00C40502">
      <w:pPr>
        <w:spacing w:line="240" w:lineRule="auto"/>
        <w:ind w:firstLine="567"/>
        <w:rPr>
          <w:rFonts w:ascii="Times New Roman" w:hAnsi="Times New Roman" w:cs="Times New Roman"/>
          <w:color w:val="auto"/>
          <w:szCs w:val="24"/>
          <w:lang w:val="sk-SK"/>
        </w:rPr>
      </w:pPr>
    </w:p>
    <w:p w:rsidR="00C40502" w:rsidRPr="00362654" w:rsidRDefault="00C40502" w:rsidP="00C40502">
      <w:pPr>
        <w:spacing w:line="240" w:lineRule="auto"/>
        <w:ind w:firstLine="567"/>
        <w:rPr>
          <w:rFonts w:ascii="Times New Roman" w:hAnsi="Times New Roman" w:cs="Times New Roman"/>
          <w:color w:val="auto"/>
          <w:szCs w:val="24"/>
          <w:lang w:val="sk-SK"/>
        </w:rPr>
      </w:pPr>
    </w:p>
    <w:p w:rsidR="00C40502" w:rsidRPr="00362654" w:rsidRDefault="00473C38" w:rsidP="00C40502">
      <w:pPr>
        <w:spacing w:line="240" w:lineRule="auto"/>
        <w:ind w:firstLine="567"/>
        <w:rPr>
          <w:rFonts w:ascii="Times New Roman" w:hAnsi="Times New Roman" w:cs="Times New Roman"/>
          <w:color w:val="auto"/>
          <w:szCs w:val="24"/>
          <w:lang w:val="sk-SK"/>
        </w:rPr>
      </w:pPr>
      <w:r>
        <w:rPr>
          <w:rFonts w:ascii="Times New Roman" w:hAnsi="Times New Roman" w:cs="Times New Roman"/>
          <w:noProof/>
          <w:color w:val="auto"/>
          <w:szCs w:val="24"/>
          <w:lang w:val="sk-SK" w:eastAsia="sk-SK"/>
        </w:rPr>
        <w:pict>
          <v:shape id="Šípka: nadol 27" o:spid="_x0000_s1050" type="#_x0000_t67" style="position:absolute;left:0;text-align:left;margin-left:237.65pt;margin-top:1.9pt;width:27pt;height:28.3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" adj="11296" fillcolor="#a6e4df [1305]" strokecolor="#1a5550 [1609]" strokeweight="2pt"/>
        </w:pict>
      </w:r>
    </w:p>
    <w:p w:rsidR="00C40502" w:rsidRPr="00362654" w:rsidRDefault="00C40502" w:rsidP="00C40502">
      <w:pPr>
        <w:spacing w:line="240" w:lineRule="auto"/>
        <w:ind w:firstLine="567"/>
        <w:rPr>
          <w:rFonts w:ascii="Times New Roman" w:hAnsi="Times New Roman" w:cs="Times New Roman"/>
          <w:color w:val="auto"/>
          <w:szCs w:val="24"/>
          <w:lang w:val="sk-SK"/>
        </w:rPr>
      </w:pPr>
    </w:p>
    <w:p w:rsidR="00C40502" w:rsidRPr="00362654" w:rsidRDefault="00473C38" w:rsidP="00C40502">
      <w:pPr>
        <w:spacing w:line="240" w:lineRule="auto"/>
        <w:ind w:firstLine="567"/>
        <w:rPr>
          <w:rFonts w:ascii="Times New Roman" w:hAnsi="Times New Roman" w:cs="Times New Roman"/>
          <w:color w:val="auto"/>
          <w:szCs w:val="24"/>
          <w:lang w:val="sk-SK"/>
        </w:rPr>
      </w:pPr>
      <w:r>
        <w:rPr>
          <w:rFonts w:ascii="Times New Roman" w:hAnsi="Times New Roman" w:cs="Times New Roman"/>
          <w:b/>
          <w:noProof/>
          <w:color w:val="auto"/>
          <w:szCs w:val="24"/>
          <w:lang w:val="sk-SK" w:eastAsia="sk-SK"/>
        </w:rPr>
        <w:pict>
          <v:shape id="Textové pole 28" o:spid="_x0000_s1028" type="#_x0000_t202" style="position:absolute;left:0;text-align:left;margin-left:95.05pt;margin-top:2.45pt;width:308.4pt;height:90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" fillcolor="white [3201]" strokeweight=".5pt">
            <v:textbox>
              <w:txbxContent>
                <w:p w:rsidR="00787037" w:rsidRPr="00E41E34" w:rsidRDefault="00787037" w:rsidP="00406796">
                  <w:pPr>
                    <w:ind w:firstLine="0"/>
                    <w:jc w:val="center"/>
                    <w:rPr>
                      <w:rFonts w:ascii="Times New Roman" w:hAnsi="Times New Roman" w:cs="Times New Roman"/>
                      <w:color w:val="auto"/>
                      <w:lang w:val="sk-SK"/>
                    </w:rPr>
                  </w:pPr>
                  <w:r w:rsidRPr="00E41E34">
                    <w:rPr>
                      <w:rFonts w:ascii="Times New Roman" w:hAnsi="Times New Roman" w:cs="Times New Roman"/>
                      <w:b/>
                      <w:color w:val="auto"/>
                      <w:lang w:val="sk-SK"/>
                    </w:rPr>
                    <w:t>Krok 3:</w:t>
                  </w:r>
                  <w:r w:rsidRPr="00E41E34">
                    <w:rPr>
                      <w:rFonts w:ascii="Times New Roman" w:hAnsi="Times New Roman" w:cs="Times New Roman"/>
                      <w:color w:val="auto"/>
                      <w:lang w:val="sk-SK"/>
                    </w:rPr>
                    <w:t xml:space="preserve"> Podnikovo-hospodársky pohľad: S akými potenciálnymi nákladmi a výnosmi je spojené zriadenie a prevádzkovanie takejto dopravy? Je to finančne udržateľné na komerčných princípoch? Ak nie, ako veľké by boli nároky na verejné </w:t>
                  </w:r>
                  <w:r>
                    <w:rPr>
                      <w:rFonts w:ascii="Times New Roman" w:hAnsi="Times New Roman" w:cs="Times New Roman"/>
                      <w:color w:val="auto"/>
                      <w:lang w:val="sk-SK"/>
                    </w:rPr>
                    <w:t>zdroje</w:t>
                  </w:r>
                  <w:r w:rsidRPr="00E41E34">
                    <w:rPr>
                      <w:rFonts w:ascii="Times New Roman" w:hAnsi="Times New Roman" w:cs="Times New Roman"/>
                      <w:color w:val="auto"/>
                      <w:lang w:val="sk-SK"/>
                    </w:rPr>
                    <w:t>?</w:t>
                  </w:r>
                </w:p>
              </w:txbxContent>
            </v:textbox>
          </v:shape>
        </w:pict>
      </w:r>
    </w:p>
    <w:p w:rsidR="00C40502" w:rsidRPr="00362654" w:rsidRDefault="00C40502" w:rsidP="00C40502">
      <w:pPr>
        <w:spacing w:line="240" w:lineRule="auto"/>
        <w:ind w:firstLine="567"/>
        <w:rPr>
          <w:rFonts w:ascii="Times New Roman" w:hAnsi="Times New Roman" w:cs="Times New Roman"/>
          <w:color w:val="auto"/>
          <w:szCs w:val="24"/>
          <w:lang w:val="sk-SK"/>
        </w:rPr>
      </w:pPr>
    </w:p>
    <w:p w:rsidR="00C40502" w:rsidRPr="00362654" w:rsidRDefault="00C40502" w:rsidP="00C40502">
      <w:pPr>
        <w:spacing w:line="240" w:lineRule="auto"/>
        <w:ind w:firstLine="567"/>
        <w:rPr>
          <w:rFonts w:ascii="Times New Roman" w:hAnsi="Times New Roman" w:cs="Times New Roman"/>
          <w:color w:val="auto"/>
          <w:szCs w:val="24"/>
          <w:lang w:val="sk-SK"/>
        </w:rPr>
      </w:pPr>
    </w:p>
    <w:p w:rsidR="00C40502" w:rsidRPr="00362654" w:rsidRDefault="00C40502" w:rsidP="00C40502">
      <w:pPr>
        <w:spacing w:line="240" w:lineRule="auto"/>
        <w:ind w:firstLine="567"/>
        <w:rPr>
          <w:rFonts w:ascii="Times New Roman" w:hAnsi="Times New Roman" w:cs="Times New Roman"/>
          <w:color w:val="auto"/>
          <w:szCs w:val="24"/>
          <w:lang w:val="sk-SK"/>
        </w:rPr>
      </w:pPr>
    </w:p>
    <w:p w:rsidR="00C40502" w:rsidRPr="00362654" w:rsidRDefault="00C40502" w:rsidP="00C40502">
      <w:pPr>
        <w:spacing w:line="240" w:lineRule="auto"/>
        <w:ind w:firstLine="567"/>
        <w:rPr>
          <w:rFonts w:ascii="Times New Roman" w:hAnsi="Times New Roman" w:cs="Times New Roman"/>
          <w:color w:val="auto"/>
          <w:szCs w:val="24"/>
          <w:lang w:val="sk-SK"/>
        </w:rPr>
      </w:pPr>
    </w:p>
    <w:p w:rsidR="00C40502" w:rsidRPr="00362654" w:rsidRDefault="00C40502" w:rsidP="00C40502">
      <w:pPr>
        <w:spacing w:line="240" w:lineRule="auto"/>
        <w:rPr>
          <w:rFonts w:ascii="Times New Roman" w:hAnsi="Times New Roman" w:cs="Times New Roman"/>
          <w:b/>
          <w:color w:val="auto"/>
          <w:szCs w:val="24"/>
          <w:lang w:val="sk-SK"/>
        </w:rPr>
      </w:pPr>
    </w:p>
    <w:p w:rsidR="00C40502" w:rsidRPr="00362654" w:rsidRDefault="00473C38" w:rsidP="00C40502">
      <w:pPr>
        <w:spacing w:line="240" w:lineRule="auto"/>
        <w:rPr>
          <w:rFonts w:ascii="Times New Roman" w:hAnsi="Times New Roman" w:cs="Times New Roman"/>
          <w:b/>
          <w:color w:val="auto"/>
          <w:szCs w:val="24"/>
          <w:lang w:val="sk-SK"/>
        </w:rPr>
      </w:pPr>
      <w:r>
        <w:rPr>
          <w:rFonts w:ascii="Times New Roman" w:hAnsi="Times New Roman" w:cs="Times New Roman"/>
          <w:b/>
          <w:noProof/>
          <w:color w:val="auto"/>
          <w:szCs w:val="24"/>
          <w:lang w:val="sk-SK" w:eastAsia="sk-SK"/>
        </w:rPr>
        <w:pict>
          <v:shape id="Šípka: nadol 29" o:spid="_x0000_s1049" type="#_x0000_t67" style="position:absolute;left:0;text-align:left;margin-left:238.1pt;margin-top:8.7pt;width:27pt;height:28.3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" adj="11313" fillcolor="#a6e4df [1305]" strokecolor="#1a5550 [1609]" strokeweight="2pt"/>
        </w:pict>
      </w:r>
    </w:p>
    <w:p w:rsidR="00C40502" w:rsidRPr="00362654" w:rsidRDefault="00C40502" w:rsidP="00C40502">
      <w:pPr>
        <w:spacing w:line="240" w:lineRule="auto"/>
        <w:rPr>
          <w:rFonts w:ascii="Times New Roman" w:hAnsi="Times New Roman" w:cs="Times New Roman"/>
          <w:b/>
          <w:color w:val="auto"/>
          <w:szCs w:val="24"/>
          <w:lang w:val="sk-SK"/>
        </w:rPr>
      </w:pPr>
    </w:p>
    <w:p w:rsidR="00C40502" w:rsidRPr="00362654" w:rsidRDefault="00473C38" w:rsidP="00C40502">
      <w:pPr>
        <w:spacing w:line="240" w:lineRule="auto"/>
        <w:rPr>
          <w:rFonts w:ascii="Times New Roman" w:hAnsi="Times New Roman" w:cs="Times New Roman"/>
          <w:b/>
          <w:color w:val="auto"/>
          <w:szCs w:val="24"/>
          <w:lang w:val="sk-SK"/>
        </w:rPr>
      </w:pPr>
      <w:r>
        <w:rPr>
          <w:rFonts w:ascii="Times New Roman" w:hAnsi="Times New Roman" w:cs="Times New Roman"/>
          <w:b/>
          <w:noProof/>
          <w:color w:val="auto"/>
          <w:szCs w:val="24"/>
          <w:lang w:val="sk-SK" w:eastAsia="sk-SK"/>
        </w:rPr>
        <w:pict>
          <v:shape id="Textové pole 30" o:spid="_x0000_s1029" type="#_x0000_t202" style="position:absolute;left:0;text-align:left;margin-left:91.7pt;margin-top:7.45pt;width:308.4pt;height:38.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" fillcolor="white [3201]" strokeweight=".5pt">
            <v:textbox>
              <w:txbxContent>
                <w:p w:rsidR="00787037" w:rsidRPr="00E41E34" w:rsidRDefault="00787037" w:rsidP="00406796">
                  <w:pPr>
                    <w:ind w:firstLine="0"/>
                    <w:jc w:val="center"/>
                    <w:rPr>
                      <w:rFonts w:ascii="Times New Roman" w:hAnsi="Times New Roman" w:cs="Times New Roman"/>
                      <w:color w:val="auto"/>
                      <w:lang w:val="sk-SK"/>
                    </w:rPr>
                  </w:pPr>
                  <w:r w:rsidRPr="00E41E34">
                    <w:rPr>
                      <w:rFonts w:ascii="Times New Roman" w:hAnsi="Times New Roman" w:cs="Times New Roman"/>
                      <w:b/>
                      <w:color w:val="auto"/>
                      <w:lang w:val="sk-SK"/>
                    </w:rPr>
                    <w:t xml:space="preserve">Krok 4: </w:t>
                  </w:r>
                  <w:r w:rsidRPr="00E41E34">
                    <w:rPr>
                      <w:rFonts w:ascii="Times New Roman" w:hAnsi="Times New Roman" w:cs="Times New Roman"/>
                      <w:color w:val="auto"/>
                      <w:lang w:val="sk-SK"/>
                    </w:rPr>
                    <w:t>Aké sú ďalšie, širšie chápané prínosy takejto dopravnej aktivity?</w:t>
                  </w:r>
                </w:p>
              </w:txbxContent>
            </v:textbox>
          </v:shape>
        </w:pict>
      </w:r>
    </w:p>
    <w:p w:rsidR="00C40502" w:rsidRPr="00362654" w:rsidRDefault="00C40502" w:rsidP="00C40502">
      <w:pPr>
        <w:spacing w:line="240" w:lineRule="auto"/>
        <w:rPr>
          <w:rFonts w:ascii="Times New Roman" w:hAnsi="Times New Roman" w:cs="Times New Roman"/>
          <w:b/>
          <w:color w:val="auto"/>
          <w:szCs w:val="24"/>
          <w:lang w:val="sk-SK"/>
        </w:rPr>
      </w:pPr>
    </w:p>
    <w:p w:rsidR="00C40502" w:rsidRPr="00362654" w:rsidRDefault="00C40502" w:rsidP="00C40502">
      <w:pPr>
        <w:spacing w:line="240" w:lineRule="auto"/>
        <w:rPr>
          <w:rFonts w:ascii="Times New Roman" w:hAnsi="Times New Roman" w:cs="Times New Roman"/>
          <w:b/>
          <w:color w:val="auto"/>
          <w:szCs w:val="24"/>
          <w:lang w:val="sk-SK"/>
        </w:rPr>
      </w:pPr>
    </w:p>
    <w:p w:rsidR="00C40502" w:rsidRPr="00362654" w:rsidRDefault="00473C38" w:rsidP="00C40502">
      <w:pPr>
        <w:spacing w:line="240" w:lineRule="auto"/>
        <w:rPr>
          <w:rFonts w:ascii="Times New Roman" w:hAnsi="Times New Roman" w:cs="Times New Roman"/>
          <w:b/>
          <w:color w:val="auto"/>
          <w:szCs w:val="24"/>
          <w:lang w:val="sk-SK"/>
        </w:rPr>
      </w:pPr>
      <w:r>
        <w:rPr>
          <w:rFonts w:ascii="Times New Roman" w:hAnsi="Times New Roman" w:cs="Times New Roman"/>
          <w:b/>
          <w:noProof/>
          <w:color w:val="auto"/>
          <w:szCs w:val="24"/>
          <w:lang w:val="sk-SK" w:eastAsia="sk-SK"/>
        </w:rPr>
        <w:pict>
          <v:shape id="Šípka: nadol 31" o:spid="_x0000_s1048" type="#_x0000_t67" style="position:absolute;left:0;text-align:left;margin-left:237.95pt;margin-top:1.8pt;width:27pt;height:28.3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" adj="11313" fillcolor="#a6e4df [1305]" strokecolor="#1a5550 [1609]" strokeweight="2pt"/>
        </w:pict>
      </w:r>
    </w:p>
    <w:p w:rsidR="00C40502" w:rsidRPr="00362654" w:rsidRDefault="00C40502" w:rsidP="00C40502">
      <w:pPr>
        <w:spacing w:line="240" w:lineRule="auto"/>
        <w:rPr>
          <w:rFonts w:ascii="Times New Roman" w:hAnsi="Times New Roman" w:cs="Times New Roman"/>
          <w:b/>
          <w:color w:val="auto"/>
          <w:szCs w:val="24"/>
          <w:lang w:val="sk-SK"/>
        </w:rPr>
      </w:pPr>
    </w:p>
    <w:p w:rsidR="00C40502" w:rsidRPr="00362654" w:rsidRDefault="00473C38" w:rsidP="00C40502">
      <w:pPr>
        <w:spacing w:line="240" w:lineRule="auto"/>
        <w:rPr>
          <w:rFonts w:ascii="Times New Roman" w:hAnsi="Times New Roman" w:cs="Times New Roman"/>
          <w:b/>
          <w:color w:val="auto"/>
          <w:szCs w:val="24"/>
          <w:lang w:val="sk-SK"/>
        </w:rPr>
      </w:pPr>
      <w:r>
        <w:rPr>
          <w:rFonts w:ascii="Times New Roman" w:hAnsi="Times New Roman" w:cs="Times New Roman"/>
          <w:b/>
          <w:noProof/>
          <w:color w:val="auto"/>
          <w:szCs w:val="24"/>
          <w:lang w:val="sk-SK" w:eastAsia="sk-SK"/>
        </w:rPr>
        <w:pict>
          <v:shape id="Textové pole 32" o:spid="_x0000_s1030" type="#_x0000_t202" style="position:absolute;left:0;text-align:left;margin-left:91.8pt;margin-top:2.8pt;width:308.4pt;height:57.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" fillcolor="white [3201]" strokeweight=".5pt">
            <v:textbox>
              <w:txbxContent>
                <w:p w:rsidR="00787037" w:rsidRPr="00E41E34" w:rsidRDefault="00787037" w:rsidP="00406796">
                  <w:pPr>
                    <w:ind w:firstLine="142"/>
                    <w:jc w:val="center"/>
                    <w:rPr>
                      <w:rFonts w:ascii="Times New Roman" w:hAnsi="Times New Roman" w:cs="Times New Roman"/>
                      <w:color w:val="auto"/>
                      <w:lang w:val="sk-SK"/>
                    </w:rPr>
                  </w:pPr>
                  <w:r w:rsidRPr="00E41E34">
                    <w:rPr>
                      <w:rFonts w:ascii="Times New Roman" w:hAnsi="Times New Roman" w:cs="Times New Roman"/>
                      <w:b/>
                      <w:color w:val="auto"/>
                      <w:lang w:val="sk-SK"/>
                    </w:rPr>
                    <w:t>Krok 5:</w:t>
                  </w:r>
                  <w:r w:rsidRPr="00E41E34">
                    <w:rPr>
                      <w:rFonts w:ascii="Times New Roman" w:hAnsi="Times New Roman" w:cs="Times New Roman"/>
                      <w:color w:val="auto"/>
                      <w:lang w:val="sk-SK"/>
                    </w:rPr>
                    <w:t xml:space="preserve"> Čo možno odporučiť, keď </w:t>
                  </w:r>
                  <w:r>
                    <w:rPr>
                      <w:rFonts w:ascii="Times New Roman" w:hAnsi="Times New Roman" w:cs="Times New Roman"/>
                      <w:color w:val="auto"/>
                      <w:lang w:val="sk-SK"/>
                    </w:rPr>
                    <w:t>sa posúdi</w:t>
                  </w:r>
                  <w:r w:rsidRPr="00E41E34">
                    <w:rPr>
                      <w:rFonts w:ascii="Times New Roman" w:hAnsi="Times New Roman" w:cs="Times New Roman"/>
                      <w:color w:val="auto"/>
                      <w:lang w:val="sk-SK"/>
                    </w:rPr>
                    <w:t xml:space="preserve"> právny rámec, náklady / výnosy aj širšie chápané prínosy</w:t>
                  </w:r>
                  <w:r w:rsidRPr="004058B6">
                    <w:rPr>
                      <w:rFonts w:ascii="Times New Roman" w:hAnsi="Times New Roman" w:cs="Times New Roman"/>
                      <w:color w:val="auto"/>
                    </w:rPr>
                    <w:t xml:space="preserve">? </w:t>
                  </w:r>
                  <w:r w:rsidRPr="00E41E34">
                    <w:rPr>
                      <w:rFonts w:ascii="Times New Roman" w:hAnsi="Times New Roman" w:cs="Times New Roman"/>
                      <w:color w:val="auto"/>
                      <w:lang w:val="sk-SK"/>
                    </w:rPr>
                    <w:t>Čo je realizovateľné a za akých podmienok?</w:t>
                  </w:r>
                </w:p>
              </w:txbxContent>
            </v:textbox>
          </v:shape>
        </w:pict>
      </w:r>
    </w:p>
    <w:p w:rsidR="00C40502" w:rsidRPr="00362654" w:rsidRDefault="00C40502" w:rsidP="00C40502">
      <w:pPr>
        <w:spacing w:line="240" w:lineRule="auto"/>
        <w:rPr>
          <w:rFonts w:ascii="Times New Roman" w:hAnsi="Times New Roman" w:cs="Times New Roman"/>
          <w:b/>
          <w:color w:val="auto"/>
          <w:szCs w:val="24"/>
          <w:lang w:val="sk-SK"/>
        </w:rPr>
      </w:pPr>
    </w:p>
    <w:p w:rsidR="00C40502" w:rsidRPr="00362654" w:rsidRDefault="00C40502" w:rsidP="00C40502">
      <w:pPr>
        <w:spacing w:line="240" w:lineRule="auto"/>
        <w:rPr>
          <w:rFonts w:ascii="Times New Roman" w:hAnsi="Times New Roman" w:cs="Times New Roman"/>
          <w:b/>
          <w:color w:val="auto"/>
          <w:szCs w:val="24"/>
          <w:lang w:val="sk-SK"/>
        </w:rPr>
      </w:pPr>
    </w:p>
    <w:p w:rsidR="00C40502" w:rsidRPr="00362654" w:rsidRDefault="00C40502" w:rsidP="00C40502">
      <w:pPr>
        <w:spacing w:line="240" w:lineRule="auto"/>
        <w:rPr>
          <w:rFonts w:ascii="Times New Roman" w:hAnsi="Times New Roman" w:cs="Times New Roman"/>
          <w:b/>
          <w:color w:val="auto"/>
          <w:szCs w:val="24"/>
          <w:lang w:val="sk-SK"/>
        </w:rPr>
      </w:pPr>
    </w:p>
    <w:p w:rsidR="00387D85" w:rsidRPr="00362654" w:rsidRDefault="00387D85" w:rsidP="00B911D1">
      <w:pPr>
        <w:rPr>
          <w:rFonts w:ascii="Times New Roman" w:hAnsi="Times New Roman" w:cs="Times New Roman"/>
          <w:color w:val="auto"/>
          <w:szCs w:val="24"/>
          <w:lang w:val="sk-SK"/>
        </w:rPr>
      </w:pPr>
    </w:p>
    <w:p w:rsidR="00E41E34" w:rsidRPr="00362654" w:rsidRDefault="00E41E34" w:rsidP="00B911D1">
      <w:pPr>
        <w:rPr>
          <w:rFonts w:ascii="Times New Roman" w:hAnsi="Times New Roman" w:cs="Times New Roman"/>
          <w:color w:val="auto"/>
          <w:szCs w:val="24"/>
          <w:lang w:val="sk-SK"/>
        </w:rPr>
      </w:pPr>
    </w:p>
    <w:p w:rsidR="00E41E34" w:rsidRPr="00362654" w:rsidRDefault="00E41E34" w:rsidP="00321EB5">
      <w:pPr>
        <w:pStyle w:val="Odsekzoznamu"/>
        <w:numPr>
          <w:ilvl w:val="0"/>
          <w:numId w:val="70"/>
        </w:numPr>
        <w:rPr>
          <w:rFonts w:ascii="Times New Roman" w:hAnsi="Times New Roman" w:cs="Times New Roman"/>
          <w:vanish/>
          <w:color w:val="auto"/>
          <w:szCs w:val="24"/>
        </w:rPr>
      </w:pPr>
    </w:p>
    <w:p w:rsidR="00E41E34" w:rsidRPr="00362654" w:rsidRDefault="00E41E34" w:rsidP="00321EB5">
      <w:pPr>
        <w:pStyle w:val="Odsekzoznamu"/>
        <w:numPr>
          <w:ilvl w:val="0"/>
          <w:numId w:val="70"/>
        </w:numPr>
        <w:rPr>
          <w:rFonts w:ascii="Times New Roman" w:hAnsi="Times New Roman" w:cs="Times New Roman"/>
          <w:vanish/>
          <w:color w:val="auto"/>
          <w:szCs w:val="24"/>
        </w:rPr>
      </w:pPr>
    </w:p>
    <w:p w:rsidR="00E41E34" w:rsidRPr="00362654" w:rsidRDefault="00E41E34" w:rsidP="00321EB5">
      <w:pPr>
        <w:pStyle w:val="Odsekzoznamu"/>
        <w:numPr>
          <w:ilvl w:val="0"/>
          <w:numId w:val="70"/>
        </w:numPr>
        <w:rPr>
          <w:rFonts w:ascii="Times New Roman" w:hAnsi="Times New Roman" w:cs="Times New Roman"/>
          <w:vanish/>
          <w:color w:val="auto"/>
          <w:szCs w:val="24"/>
        </w:rPr>
      </w:pPr>
    </w:p>
    <w:p w:rsidR="00E41E34" w:rsidRPr="00362654" w:rsidRDefault="00E41E34" w:rsidP="00321EB5">
      <w:pPr>
        <w:pStyle w:val="Odsekzoznamu"/>
        <w:numPr>
          <w:ilvl w:val="0"/>
          <w:numId w:val="70"/>
        </w:numPr>
        <w:rPr>
          <w:rFonts w:ascii="Times New Roman" w:hAnsi="Times New Roman" w:cs="Times New Roman"/>
          <w:vanish/>
          <w:color w:val="auto"/>
          <w:szCs w:val="24"/>
        </w:rPr>
      </w:pPr>
    </w:p>
    <w:p w:rsidR="00E41E34" w:rsidRPr="00362654" w:rsidRDefault="00E41E34" w:rsidP="00321EB5">
      <w:pPr>
        <w:pStyle w:val="Odsekzoznamu"/>
        <w:numPr>
          <w:ilvl w:val="0"/>
          <w:numId w:val="70"/>
        </w:numPr>
        <w:rPr>
          <w:rFonts w:ascii="Times New Roman" w:hAnsi="Times New Roman" w:cs="Times New Roman"/>
          <w:vanish/>
          <w:color w:val="auto"/>
          <w:szCs w:val="24"/>
        </w:rPr>
      </w:pPr>
    </w:p>
    <w:p w:rsidR="00E41E34" w:rsidRPr="00362654" w:rsidRDefault="00E41E34" w:rsidP="00321EB5">
      <w:pPr>
        <w:pStyle w:val="Odsekzoznamu"/>
        <w:numPr>
          <w:ilvl w:val="0"/>
          <w:numId w:val="70"/>
        </w:numPr>
        <w:rPr>
          <w:rFonts w:ascii="Times New Roman" w:hAnsi="Times New Roman" w:cs="Times New Roman"/>
          <w:vanish/>
          <w:color w:val="auto"/>
          <w:szCs w:val="24"/>
        </w:rPr>
      </w:pPr>
    </w:p>
    <w:p w:rsidR="00E2631C" w:rsidRPr="00362654" w:rsidRDefault="00E2631C" w:rsidP="00321EB5">
      <w:pPr>
        <w:pStyle w:val="Odsekzoznamu"/>
        <w:numPr>
          <w:ilvl w:val="0"/>
          <w:numId w:val="52"/>
        </w:numPr>
        <w:rPr>
          <w:rFonts w:ascii="Times New Roman" w:hAnsi="Times New Roman" w:cs="Times New Roman"/>
          <w:vanish/>
          <w:color w:val="auto"/>
          <w:szCs w:val="24"/>
        </w:rPr>
      </w:pPr>
    </w:p>
    <w:p w:rsidR="00E2631C" w:rsidRPr="00362654" w:rsidRDefault="00E2631C" w:rsidP="00321EB5">
      <w:pPr>
        <w:pStyle w:val="Odsekzoznamu"/>
        <w:numPr>
          <w:ilvl w:val="0"/>
          <w:numId w:val="52"/>
        </w:numPr>
        <w:rPr>
          <w:rFonts w:ascii="Times New Roman" w:hAnsi="Times New Roman" w:cs="Times New Roman"/>
          <w:vanish/>
          <w:color w:val="auto"/>
          <w:szCs w:val="24"/>
        </w:rPr>
      </w:pPr>
    </w:p>
    <w:p w:rsidR="00E2631C" w:rsidRPr="00362654" w:rsidRDefault="00E2631C" w:rsidP="00321EB5">
      <w:pPr>
        <w:pStyle w:val="Odsekzoznamu"/>
        <w:numPr>
          <w:ilvl w:val="0"/>
          <w:numId w:val="52"/>
        </w:numPr>
        <w:rPr>
          <w:rFonts w:ascii="Times New Roman" w:hAnsi="Times New Roman" w:cs="Times New Roman"/>
          <w:vanish/>
          <w:color w:val="auto"/>
          <w:szCs w:val="24"/>
        </w:rPr>
      </w:pPr>
    </w:p>
    <w:p w:rsidR="00E2631C" w:rsidRPr="00362654" w:rsidRDefault="00E2631C" w:rsidP="00321EB5">
      <w:pPr>
        <w:pStyle w:val="Odsekzoznamu"/>
        <w:numPr>
          <w:ilvl w:val="0"/>
          <w:numId w:val="52"/>
        </w:numPr>
        <w:rPr>
          <w:rFonts w:ascii="Times New Roman" w:hAnsi="Times New Roman" w:cs="Times New Roman"/>
          <w:vanish/>
          <w:color w:val="auto"/>
          <w:szCs w:val="24"/>
        </w:rPr>
      </w:pPr>
    </w:p>
    <w:p w:rsidR="00E2631C" w:rsidRPr="00362654" w:rsidRDefault="00E2631C" w:rsidP="00321EB5">
      <w:pPr>
        <w:pStyle w:val="Odsekzoznamu"/>
        <w:numPr>
          <w:ilvl w:val="0"/>
          <w:numId w:val="52"/>
        </w:numPr>
        <w:rPr>
          <w:rFonts w:ascii="Times New Roman" w:hAnsi="Times New Roman" w:cs="Times New Roman"/>
          <w:vanish/>
          <w:color w:val="auto"/>
          <w:szCs w:val="24"/>
        </w:rPr>
      </w:pPr>
    </w:p>
    <w:p w:rsidR="00E41E34" w:rsidRPr="00362654" w:rsidRDefault="00E2631C" w:rsidP="00321EB5">
      <w:pPr>
        <w:pStyle w:val="Odsekzoznamu"/>
        <w:numPr>
          <w:ilvl w:val="1"/>
          <w:numId w:val="52"/>
        </w:numPr>
        <w:ind w:left="1276" w:hanging="567"/>
        <w:rPr>
          <w:rFonts w:ascii="Times New Roman" w:hAnsi="Times New Roman" w:cs="Times New Roman"/>
          <w:b/>
          <w:color w:val="auto"/>
          <w:szCs w:val="24"/>
        </w:rPr>
      </w:pPr>
      <w:r w:rsidRPr="00362654">
        <w:rPr>
          <w:rFonts w:ascii="Times New Roman" w:hAnsi="Times New Roman" w:cs="Times New Roman"/>
          <w:b/>
          <w:color w:val="auto"/>
        </w:rPr>
        <w:t>ODÔVODNENIE PRE INGERENCIU VEREJNÉHO SEKTORA V PREVÁDZKOVANÍ DOPRAVNEJ SLUŽBY</w:t>
      </w:r>
    </w:p>
    <w:p w:rsidR="00B911D1" w:rsidRPr="00362654" w:rsidRDefault="00B911D1" w:rsidP="00B911D1">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Informácie o použitých metódach, pracovných postupoch a údajoch sú prezentované v tých častiach štúdie, ktorých sa priamo týkajú. </w:t>
      </w:r>
      <w:r w:rsidR="00E41E34" w:rsidRPr="00362654">
        <w:rPr>
          <w:rFonts w:ascii="Times New Roman" w:hAnsi="Times New Roman" w:cs="Times New Roman"/>
          <w:color w:val="auto"/>
          <w:szCs w:val="24"/>
          <w:lang w:val="sk-SK"/>
        </w:rPr>
        <w:t>D</w:t>
      </w:r>
      <w:r w:rsidRPr="00362654">
        <w:rPr>
          <w:rFonts w:ascii="Times New Roman" w:hAnsi="Times New Roman" w:cs="Times New Roman"/>
          <w:color w:val="auto"/>
          <w:szCs w:val="24"/>
          <w:lang w:val="sk-SK"/>
        </w:rPr>
        <w:t>etail</w:t>
      </w:r>
      <w:r w:rsidR="00E41E34" w:rsidRPr="00362654">
        <w:rPr>
          <w:rFonts w:ascii="Times New Roman" w:hAnsi="Times New Roman" w:cs="Times New Roman"/>
          <w:color w:val="auto"/>
          <w:szCs w:val="24"/>
          <w:lang w:val="sk-SK"/>
        </w:rPr>
        <w:t>y</w:t>
      </w:r>
      <w:r w:rsidRPr="00362654">
        <w:rPr>
          <w:rFonts w:ascii="Times New Roman" w:hAnsi="Times New Roman" w:cs="Times New Roman"/>
          <w:color w:val="auto"/>
          <w:szCs w:val="24"/>
          <w:lang w:val="sk-SK"/>
        </w:rPr>
        <w:t xml:space="preserve"> metodiky a matematicko-štatistick</w:t>
      </w:r>
      <w:r w:rsidR="00E41E34" w:rsidRPr="00362654">
        <w:rPr>
          <w:rFonts w:ascii="Times New Roman" w:hAnsi="Times New Roman" w:cs="Times New Roman"/>
          <w:color w:val="auto"/>
          <w:szCs w:val="24"/>
          <w:lang w:val="sk-SK"/>
        </w:rPr>
        <w:t>é</w:t>
      </w:r>
      <w:r w:rsidRPr="00362654">
        <w:rPr>
          <w:rFonts w:ascii="Times New Roman" w:hAnsi="Times New Roman" w:cs="Times New Roman"/>
          <w:color w:val="auto"/>
          <w:szCs w:val="24"/>
          <w:lang w:val="sk-SK"/>
        </w:rPr>
        <w:t xml:space="preserve"> </w:t>
      </w:r>
      <w:r w:rsidR="00E41E34" w:rsidRPr="00362654">
        <w:rPr>
          <w:rFonts w:ascii="Times New Roman" w:hAnsi="Times New Roman" w:cs="Times New Roman"/>
          <w:color w:val="auto"/>
          <w:szCs w:val="24"/>
          <w:lang w:val="sk-SK"/>
        </w:rPr>
        <w:t>výstupy sú uvedené v </w:t>
      </w:r>
      <w:r w:rsidRPr="00362654">
        <w:rPr>
          <w:rFonts w:ascii="Times New Roman" w:hAnsi="Times New Roman" w:cs="Times New Roman"/>
          <w:color w:val="auto"/>
          <w:szCs w:val="24"/>
          <w:lang w:val="sk-SK"/>
        </w:rPr>
        <w:t>príloh</w:t>
      </w:r>
      <w:r w:rsidR="00E41E34" w:rsidRPr="00362654">
        <w:rPr>
          <w:rFonts w:ascii="Times New Roman" w:hAnsi="Times New Roman" w:cs="Times New Roman"/>
          <w:color w:val="auto"/>
          <w:szCs w:val="24"/>
          <w:lang w:val="sk-SK"/>
        </w:rPr>
        <w:t>ách materiálu</w:t>
      </w:r>
      <w:r w:rsidRPr="00362654">
        <w:rPr>
          <w:rFonts w:ascii="Times New Roman" w:hAnsi="Times New Roman" w:cs="Times New Roman"/>
          <w:color w:val="auto"/>
          <w:szCs w:val="24"/>
          <w:lang w:val="sk-SK"/>
        </w:rPr>
        <w:t>.</w:t>
      </w:r>
    </w:p>
    <w:p w:rsidR="00642C6E" w:rsidRPr="00362654" w:rsidRDefault="00642C6E" w:rsidP="00642C6E">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Nevyhnutným východiskom je zváženie argumentov, pre ktoré je akceptovateľná ingerencia štátu v doprave. Argumenty v prospech angažovania sa štátu v akejkoľvek oblasti sú </w:t>
      </w:r>
      <w:r w:rsidRPr="00362654">
        <w:rPr>
          <w:rFonts w:ascii="Times New Roman" w:hAnsi="Times New Roman" w:cs="Times New Roman"/>
          <w:color w:val="auto"/>
          <w:szCs w:val="24"/>
          <w:lang w:val="sk-SK"/>
        </w:rPr>
        <w:lastRenderedPageBreak/>
        <w:t>postavené na prítomnosti trhových zlyhaní. V oblasti dopravy to zahŕňa najmä prítomnosť rôznych druhov externalít (t.</w:t>
      </w:r>
      <w:r w:rsidR="004B3711"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xml:space="preserve">j. najmä negatívnych efektov na ostatných jednotlivcov, ktoré neprechádzajú trhom a nie sú s nimi spojené konkrétne peňažné náklady), výnosov z rozsahu, ktoré motivujú vznik nekonkurenčných trhov a snahy zabezpečiť dopravu aj z a do komerčne neatraktívnych lokalít. </w:t>
      </w:r>
    </w:p>
    <w:p w:rsidR="00642C6E" w:rsidRPr="00362654" w:rsidRDefault="00642C6E" w:rsidP="00642C6E">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Externality typické pre dopravné trhy zahŕňajú najmä:</w:t>
      </w:r>
    </w:p>
    <w:p w:rsidR="00642C6E" w:rsidRPr="00362654" w:rsidRDefault="00642C6E" w:rsidP="008E4D69">
      <w:pPr>
        <w:pStyle w:val="Odsekzoznamu"/>
        <w:numPr>
          <w:ilvl w:val="0"/>
          <w:numId w:val="5"/>
        </w:numPr>
        <w:ind w:left="567"/>
        <w:rPr>
          <w:rFonts w:ascii="Times New Roman" w:hAnsi="Times New Roman" w:cs="Times New Roman"/>
          <w:color w:val="auto"/>
          <w:szCs w:val="24"/>
        </w:rPr>
      </w:pPr>
      <w:r w:rsidRPr="00362654">
        <w:rPr>
          <w:rFonts w:ascii="Times New Roman" w:hAnsi="Times New Roman" w:cs="Times New Roman"/>
          <w:color w:val="auto"/>
          <w:szCs w:val="24"/>
        </w:rPr>
        <w:t>Znečistenie životného prostredia</w:t>
      </w:r>
    </w:p>
    <w:p w:rsidR="00642C6E" w:rsidRPr="00362654" w:rsidRDefault="00642C6E" w:rsidP="008E4D69">
      <w:pPr>
        <w:pStyle w:val="Odsekzoznamu"/>
        <w:numPr>
          <w:ilvl w:val="0"/>
          <w:numId w:val="5"/>
        </w:numPr>
        <w:ind w:left="567"/>
        <w:rPr>
          <w:rFonts w:ascii="Times New Roman" w:hAnsi="Times New Roman" w:cs="Times New Roman"/>
          <w:color w:val="auto"/>
          <w:szCs w:val="24"/>
        </w:rPr>
      </w:pPr>
      <w:r w:rsidRPr="00362654">
        <w:rPr>
          <w:rFonts w:ascii="Times New Roman" w:hAnsi="Times New Roman" w:cs="Times New Roman"/>
          <w:color w:val="auto"/>
          <w:szCs w:val="24"/>
        </w:rPr>
        <w:t>Náklady na údržbu cestnej siete</w:t>
      </w:r>
    </w:p>
    <w:p w:rsidR="00642C6E" w:rsidRPr="00362654" w:rsidRDefault="00642C6E" w:rsidP="008E4D69">
      <w:pPr>
        <w:pStyle w:val="Odsekzoznamu"/>
        <w:numPr>
          <w:ilvl w:val="0"/>
          <w:numId w:val="5"/>
        </w:numPr>
        <w:ind w:left="567"/>
        <w:rPr>
          <w:rFonts w:ascii="Times New Roman" w:hAnsi="Times New Roman" w:cs="Times New Roman"/>
          <w:color w:val="auto"/>
          <w:szCs w:val="24"/>
        </w:rPr>
      </w:pPr>
      <w:r w:rsidRPr="00362654">
        <w:rPr>
          <w:rFonts w:ascii="Times New Roman" w:hAnsi="Times New Roman" w:cs="Times New Roman"/>
          <w:color w:val="auto"/>
          <w:szCs w:val="24"/>
        </w:rPr>
        <w:t>Náklady spojené s preťažením cestnej siete a vznikom dopravných zápch</w:t>
      </w:r>
    </w:p>
    <w:p w:rsidR="00642C6E" w:rsidRPr="00362654" w:rsidRDefault="00642C6E" w:rsidP="008E4D69">
      <w:pPr>
        <w:pStyle w:val="Odsekzoznamu"/>
        <w:numPr>
          <w:ilvl w:val="0"/>
          <w:numId w:val="5"/>
        </w:numPr>
        <w:spacing w:after="0"/>
        <w:ind w:left="567"/>
        <w:rPr>
          <w:rFonts w:ascii="Times New Roman" w:hAnsi="Times New Roman" w:cs="Times New Roman"/>
          <w:color w:val="auto"/>
          <w:szCs w:val="24"/>
        </w:rPr>
      </w:pPr>
      <w:r w:rsidRPr="00362654">
        <w:rPr>
          <w:rFonts w:ascii="Times New Roman" w:hAnsi="Times New Roman" w:cs="Times New Roman"/>
          <w:color w:val="auto"/>
          <w:szCs w:val="24"/>
        </w:rPr>
        <w:t>Náklady spojené so znížením bezpečnosti na ceste v prípade veľkého vyťaženia cestnej siete</w:t>
      </w:r>
    </w:p>
    <w:p w:rsidR="00642C6E" w:rsidRPr="00362654" w:rsidRDefault="00642C6E" w:rsidP="00E2631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Individuálna automobilová doprava vytvára </w:t>
      </w:r>
      <w:r w:rsidR="00E2631C" w:rsidRPr="00362654">
        <w:rPr>
          <w:rFonts w:ascii="Times New Roman" w:hAnsi="Times New Roman" w:cs="Times New Roman"/>
          <w:color w:val="auto"/>
          <w:szCs w:val="24"/>
          <w:lang w:val="sk-SK"/>
        </w:rPr>
        <w:t>uvedené</w:t>
      </w:r>
      <w:r w:rsidRPr="00362654">
        <w:rPr>
          <w:rFonts w:ascii="Times New Roman" w:hAnsi="Times New Roman" w:cs="Times New Roman"/>
          <w:color w:val="auto"/>
          <w:szCs w:val="24"/>
          <w:lang w:val="sk-SK"/>
        </w:rPr>
        <w:t xml:space="preserve"> negatívne efekty. Takto vzniknuté náklady však nenesú konkrétni cestujúci, ktorí ich vytvárajú, ale rozkladajú sa medzi všetkých účastníkov dopravy (a v prípade znečistenia aj medzi ostatnú populáciu). Využívanie automobilovej dopravy má preto tendenciu byť väčšie </w:t>
      </w:r>
      <w:r w:rsidR="00602CF9" w:rsidRPr="00362654">
        <w:rPr>
          <w:rFonts w:ascii="Times New Roman" w:hAnsi="Times New Roman" w:cs="Times New Roman"/>
          <w:color w:val="auto"/>
          <w:szCs w:val="24"/>
          <w:lang w:val="sk-SK"/>
        </w:rPr>
        <w:t>ako</w:t>
      </w:r>
      <w:r w:rsidRPr="00362654">
        <w:rPr>
          <w:rFonts w:ascii="Times New Roman" w:hAnsi="Times New Roman" w:cs="Times New Roman"/>
          <w:color w:val="auto"/>
          <w:szCs w:val="24"/>
          <w:lang w:val="sk-SK"/>
        </w:rPr>
        <w:t xml:space="preserve"> je spoločensky optimálne.</w:t>
      </w:r>
    </w:p>
    <w:p w:rsidR="00BE5198" w:rsidRPr="00362654" w:rsidRDefault="00C40502" w:rsidP="00406796">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Jedným z možných riešení je zdanenie tejto formy dopravy (čo čiastočne zabezpečuje daň z minerálnych olejov), spoplatnenie využívania cestnej siete (čo sa využíva v prípade diaľničnej infraštruktúry) alebo spoplatnenie vstupu do mesta alebo vybraných mestských častí. Iným spôsobom je dotovanie verejnej dopravy (alebo jej zabezpečenie štátnym podnikom), keďže tá vytvára menej vyššie uvedených negatívnych efektov. </w:t>
      </w:r>
    </w:p>
    <w:p w:rsidR="00C40502" w:rsidRPr="00362654" w:rsidRDefault="00C40502" w:rsidP="00406796">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V prípade rozhodnutia dotovať verejnú dopravu je potrebné urobiť rozhodnutie o</w:t>
      </w:r>
      <w:r w:rsidR="00602CF9" w:rsidRPr="00362654">
        <w:rPr>
          <w:rFonts w:ascii="Times New Roman" w:hAnsi="Times New Roman" w:cs="Times New Roman"/>
          <w:color w:val="auto"/>
          <w:szCs w:val="24"/>
          <w:lang w:val="sk-SK"/>
        </w:rPr>
        <w:t xml:space="preserve"> povahe </w:t>
      </w:r>
      <w:r w:rsidRPr="00362654">
        <w:rPr>
          <w:rFonts w:ascii="Times New Roman" w:hAnsi="Times New Roman" w:cs="Times New Roman"/>
          <w:color w:val="auto"/>
          <w:szCs w:val="24"/>
          <w:lang w:val="sk-SK"/>
        </w:rPr>
        <w:t>dotačn</w:t>
      </w:r>
      <w:r w:rsidR="00602CF9" w:rsidRPr="00362654">
        <w:rPr>
          <w:rFonts w:ascii="Times New Roman" w:hAnsi="Times New Roman" w:cs="Times New Roman"/>
          <w:color w:val="auto"/>
          <w:szCs w:val="24"/>
          <w:lang w:val="sk-SK"/>
        </w:rPr>
        <w:t>ého</w:t>
      </w:r>
      <w:r w:rsidRPr="00362654">
        <w:rPr>
          <w:rFonts w:ascii="Times New Roman" w:hAnsi="Times New Roman" w:cs="Times New Roman"/>
          <w:color w:val="auto"/>
          <w:szCs w:val="24"/>
          <w:lang w:val="sk-SK"/>
        </w:rPr>
        <w:t xml:space="preserve"> model</w:t>
      </w:r>
      <w:r w:rsidR="00602CF9" w:rsidRPr="00362654">
        <w:rPr>
          <w:rFonts w:ascii="Times New Roman" w:hAnsi="Times New Roman" w:cs="Times New Roman"/>
          <w:color w:val="auto"/>
          <w:szCs w:val="24"/>
          <w:lang w:val="sk-SK"/>
        </w:rPr>
        <w:t>u. D</w:t>
      </w:r>
      <w:r w:rsidRPr="00362654">
        <w:rPr>
          <w:rFonts w:ascii="Times New Roman" w:hAnsi="Times New Roman" w:cs="Times New Roman"/>
          <w:color w:val="auto"/>
          <w:szCs w:val="24"/>
          <w:lang w:val="sk-SK"/>
        </w:rPr>
        <w:t xml:space="preserve">va možné spôsoby spočívajú </w:t>
      </w:r>
      <w:r w:rsidR="00E2631C" w:rsidRPr="00362654">
        <w:rPr>
          <w:rFonts w:ascii="Times New Roman" w:hAnsi="Times New Roman" w:cs="Times New Roman"/>
          <w:color w:val="auto"/>
          <w:szCs w:val="24"/>
          <w:lang w:val="sk-SK"/>
        </w:rPr>
        <w:t>buď</w:t>
      </w:r>
      <w:r w:rsidR="00602CF9" w:rsidRPr="00362654">
        <w:rPr>
          <w:rFonts w:ascii="Times New Roman" w:hAnsi="Times New Roman" w:cs="Times New Roman"/>
          <w:color w:val="auto"/>
          <w:szCs w:val="24"/>
          <w:lang w:val="sk-SK"/>
        </w:rPr>
        <w:t xml:space="preserve"> </w:t>
      </w:r>
      <w:r w:rsidR="00E2631C" w:rsidRPr="00362654">
        <w:rPr>
          <w:rFonts w:ascii="Times New Roman" w:hAnsi="Times New Roman" w:cs="Times New Roman"/>
          <w:color w:val="auto"/>
          <w:szCs w:val="24"/>
          <w:lang w:val="sk-SK"/>
        </w:rPr>
        <w:t>v dotovaní linky</w:t>
      </w:r>
      <w:r w:rsidRPr="00362654">
        <w:rPr>
          <w:rFonts w:ascii="Times New Roman" w:hAnsi="Times New Roman" w:cs="Times New Roman"/>
          <w:color w:val="auto"/>
          <w:szCs w:val="24"/>
          <w:lang w:val="sk-SK"/>
        </w:rPr>
        <w:t xml:space="preserve"> alebo</w:t>
      </w:r>
      <w:r w:rsidR="00E2631C" w:rsidRPr="00362654">
        <w:rPr>
          <w:rFonts w:ascii="Times New Roman" w:hAnsi="Times New Roman" w:cs="Times New Roman"/>
          <w:color w:val="auto"/>
          <w:szCs w:val="24"/>
          <w:lang w:val="sk-SK"/>
        </w:rPr>
        <w:t xml:space="preserve"> v dotovaní</w:t>
      </w:r>
      <w:r w:rsidRPr="00362654">
        <w:rPr>
          <w:rFonts w:ascii="Times New Roman" w:hAnsi="Times New Roman" w:cs="Times New Roman"/>
          <w:color w:val="auto"/>
          <w:szCs w:val="24"/>
          <w:lang w:val="sk-SK"/>
        </w:rPr>
        <w:t xml:space="preserve"> cestovného lístka. Toto rozlíšenie je kľúčové najmä pri rizikov</w:t>
      </w:r>
      <w:r w:rsidR="00E2631C" w:rsidRPr="00362654">
        <w:rPr>
          <w:rFonts w:ascii="Times New Roman" w:hAnsi="Times New Roman" w:cs="Times New Roman"/>
          <w:color w:val="auto"/>
          <w:szCs w:val="24"/>
          <w:lang w:val="sk-SK"/>
        </w:rPr>
        <w:t>ejších</w:t>
      </w:r>
      <w:r w:rsidRPr="00362654">
        <w:rPr>
          <w:rFonts w:ascii="Times New Roman" w:hAnsi="Times New Roman" w:cs="Times New Roman"/>
          <w:color w:val="auto"/>
          <w:szCs w:val="24"/>
          <w:lang w:val="sk-SK"/>
        </w:rPr>
        <w:t xml:space="preserve"> projektoch, akými je </w:t>
      </w:r>
      <w:r w:rsidR="00E2631C" w:rsidRPr="00362654">
        <w:rPr>
          <w:rFonts w:ascii="Times New Roman" w:hAnsi="Times New Roman" w:cs="Times New Roman"/>
          <w:color w:val="auto"/>
          <w:szCs w:val="24"/>
          <w:lang w:val="sk-SK"/>
        </w:rPr>
        <w:t>aj</w:t>
      </w:r>
      <w:r w:rsidRPr="00362654">
        <w:rPr>
          <w:rFonts w:ascii="Times New Roman" w:hAnsi="Times New Roman" w:cs="Times New Roman"/>
          <w:color w:val="auto"/>
          <w:szCs w:val="24"/>
          <w:lang w:val="sk-SK"/>
        </w:rPr>
        <w:t xml:space="preserve"> budovanie osobnej lodnej dopravy, keďže v prípade dotácie linky nesie väčšiu časť rizika na svojich pleciach štát. Linka je totiž v takomto prípade dotovaná rovnakou sumou aj v prípade nízkeho vyťaženia. Potenciálna osobná lodná doprava má ambíci</w:t>
      </w:r>
      <w:r w:rsidR="00E2631C" w:rsidRPr="00362654">
        <w:rPr>
          <w:rFonts w:ascii="Times New Roman" w:hAnsi="Times New Roman" w:cs="Times New Roman"/>
          <w:color w:val="auto"/>
          <w:szCs w:val="24"/>
          <w:lang w:val="sk-SK"/>
        </w:rPr>
        <w:t>u byť doplnkovou formou dopravy</w:t>
      </w:r>
      <w:r w:rsidRPr="00362654">
        <w:rPr>
          <w:rFonts w:ascii="Times New Roman" w:hAnsi="Times New Roman" w:cs="Times New Roman"/>
          <w:color w:val="auto"/>
          <w:szCs w:val="24"/>
          <w:lang w:val="sk-SK"/>
        </w:rPr>
        <w:t>.</w:t>
      </w:r>
    </w:p>
    <w:p w:rsidR="00C40502" w:rsidRPr="00362654" w:rsidRDefault="00C40502" w:rsidP="00406796">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Druhým dôvodom, prečo je možné odôvodniť vst</w:t>
      </w:r>
      <w:r w:rsidR="00E2631C" w:rsidRPr="00362654">
        <w:rPr>
          <w:rFonts w:ascii="Times New Roman" w:hAnsi="Times New Roman" w:cs="Times New Roman"/>
          <w:color w:val="auto"/>
          <w:szCs w:val="24"/>
          <w:lang w:val="sk-SK"/>
        </w:rPr>
        <w:t>up</w:t>
      </w:r>
      <w:r w:rsidRPr="00362654">
        <w:rPr>
          <w:rFonts w:ascii="Times New Roman" w:hAnsi="Times New Roman" w:cs="Times New Roman"/>
          <w:color w:val="auto"/>
          <w:szCs w:val="24"/>
          <w:lang w:val="sk-SK"/>
        </w:rPr>
        <w:t xml:space="preserve"> štátu na dopravný trh je vznik rastúcich výnosov z rozsahu, ktoré negatívne ovplyvňujú konkurenčné prostredie. Rastúce výnosy z rozsahu popisujú situáciu, kedy môže podnik zvýšiť objem poskytovaných služieb bez toho, aby proporcionálne rástli náklady, čo motivuje k zlučovaniu podnikov a sťažuje konkurencieschopnosť malých poskytovateľov. Na dopravnom trhu sa rastúce výnosy z rozsahu prejavujú nielen preto, že s rastom kapacity klesajú priemerné fixné náklady, ale aj preto, že napr. zdvojnásobenie kapacity nielenže umožní prepraviť dvakrát viac ľudí, ale vedie k polovičným čakacím časom a vytvára tak viac než dvakrát väčší benefit pre spotrebiteľov. Tieto efekty sa silne prejavujú najmä v autobusovej doprave, pri lodnej doprave s veľmi obmedzenou kapacitou ich považujeme za zanedbateľné.</w:t>
      </w:r>
    </w:p>
    <w:p w:rsidR="00C40502" w:rsidRPr="00362654" w:rsidRDefault="00C40502" w:rsidP="00406796">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Tretím dôvodom, prečo </w:t>
      </w:r>
      <w:r w:rsidR="00E2631C" w:rsidRPr="00362654">
        <w:rPr>
          <w:rFonts w:ascii="Times New Roman" w:hAnsi="Times New Roman" w:cs="Times New Roman"/>
          <w:color w:val="auto"/>
          <w:szCs w:val="24"/>
          <w:lang w:val="sk-SK"/>
        </w:rPr>
        <w:t xml:space="preserve">by mal mať </w:t>
      </w:r>
      <w:r w:rsidRPr="00362654">
        <w:rPr>
          <w:rFonts w:ascii="Times New Roman" w:hAnsi="Times New Roman" w:cs="Times New Roman"/>
          <w:color w:val="auto"/>
          <w:szCs w:val="24"/>
          <w:lang w:val="sk-SK"/>
        </w:rPr>
        <w:t>štát záujem vst</w:t>
      </w:r>
      <w:r w:rsidR="00E2631C" w:rsidRPr="00362654">
        <w:rPr>
          <w:rFonts w:ascii="Times New Roman" w:hAnsi="Times New Roman" w:cs="Times New Roman"/>
          <w:color w:val="auto"/>
          <w:szCs w:val="24"/>
          <w:lang w:val="sk-SK"/>
        </w:rPr>
        <w:t>úpiť</w:t>
      </w:r>
      <w:r w:rsidRPr="00362654">
        <w:rPr>
          <w:rFonts w:ascii="Times New Roman" w:hAnsi="Times New Roman" w:cs="Times New Roman"/>
          <w:color w:val="auto"/>
          <w:szCs w:val="24"/>
          <w:lang w:val="sk-SK"/>
        </w:rPr>
        <w:t xml:space="preserve"> do skúmaného trhu</w:t>
      </w:r>
      <w:r w:rsidR="00E2631C"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je snaha zabezpečiť cenovo prístupnú verejnú dopravu do a z lokalít, ktoré by neboli pre súkromný sektor </w:t>
      </w:r>
      <w:r w:rsidRPr="00362654">
        <w:rPr>
          <w:rFonts w:ascii="Times New Roman" w:hAnsi="Times New Roman" w:cs="Times New Roman"/>
          <w:color w:val="auto"/>
          <w:szCs w:val="24"/>
          <w:lang w:val="sk-SK"/>
        </w:rPr>
        <w:lastRenderedPageBreak/>
        <w:t>rentabilné. Podobne ako problém rastúcich výnosov, aj tento faktor je pri zvažovaní osobnej lodnej dopravy na trase Šamorín – Bratislava</w:t>
      </w:r>
      <w:r w:rsidR="00602CF9" w:rsidRPr="00362654">
        <w:rPr>
          <w:rFonts w:ascii="Times New Roman" w:hAnsi="Times New Roman" w:cs="Times New Roman"/>
          <w:color w:val="auto"/>
          <w:szCs w:val="24"/>
          <w:lang w:val="sk-SK"/>
        </w:rPr>
        <w:t xml:space="preserve"> - Devín</w:t>
      </w:r>
      <w:r w:rsidRPr="00362654">
        <w:rPr>
          <w:rFonts w:ascii="Times New Roman" w:hAnsi="Times New Roman" w:cs="Times New Roman"/>
          <w:color w:val="auto"/>
          <w:szCs w:val="24"/>
          <w:lang w:val="sk-SK"/>
        </w:rPr>
        <w:t xml:space="preserve"> zanedbateľný.</w:t>
      </w:r>
    </w:p>
    <w:p w:rsidR="0026477C" w:rsidRPr="00362654" w:rsidRDefault="00C40502" w:rsidP="0026477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Hlavné argumenty v prospech angažovania verejného sektora v osobnej lodnej doprave sú založené </w:t>
      </w:r>
      <w:r w:rsidR="008E4D69" w:rsidRPr="00362654">
        <w:rPr>
          <w:rFonts w:ascii="Times New Roman" w:hAnsi="Times New Roman" w:cs="Times New Roman"/>
          <w:color w:val="auto"/>
          <w:szCs w:val="24"/>
          <w:lang w:val="sk-SK"/>
        </w:rPr>
        <w:t xml:space="preserve">hlavne </w:t>
      </w:r>
      <w:r w:rsidRPr="00362654">
        <w:rPr>
          <w:rFonts w:ascii="Times New Roman" w:hAnsi="Times New Roman" w:cs="Times New Roman"/>
          <w:color w:val="auto"/>
          <w:szCs w:val="24"/>
          <w:lang w:val="sk-SK"/>
        </w:rPr>
        <w:t xml:space="preserve">na probléme externalít. Ako </w:t>
      </w:r>
      <w:r w:rsidR="008E4D69" w:rsidRPr="00362654">
        <w:rPr>
          <w:rFonts w:ascii="Times New Roman" w:hAnsi="Times New Roman" w:cs="Times New Roman"/>
          <w:color w:val="auto"/>
          <w:szCs w:val="24"/>
          <w:lang w:val="sk-SK"/>
        </w:rPr>
        <w:t xml:space="preserve">je </w:t>
      </w:r>
      <w:r w:rsidRPr="00362654">
        <w:rPr>
          <w:rFonts w:ascii="Times New Roman" w:hAnsi="Times New Roman" w:cs="Times New Roman"/>
          <w:color w:val="auto"/>
          <w:szCs w:val="24"/>
          <w:lang w:val="sk-SK"/>
        </w:rPr>
        <w:t>uv</w:t>
      </w:r>
      <w:r w:rsidR="008E4D69" w:rsidRPr="00362654">
        <w:rPr>
          <w:rFonts w:ascii="Times New Roman" w:hAnsi="Times New Roman" w:cs="Times New Roman"/>
          <w:color w:val="auto"/>
          <w:szCs w:val="24"/>
          <w:lang w:val="sk-SK"/>
        </w:rPr>
        <w:t>edené</w:t>
      </w:r>
      <w:r w:rsidRPr="00362654">
        <w:rPr>
          <w:rFonts w:ascii="Times New Roman" w:hAnsi="Times New Roman" w:cs="Times New Roman"/>
          <w:color w:val="auto"/>
          <w:szCs w:val="24"/>
          <w:lang w:val="sk-SK"/>
        </w:rPr>
        <w:t xml:space="preserve"> nižšie (v </w:t>
      </w:r>
      <w:r w:rsidR="008E4D69" w:rsidRPr="00362654">
        <w:rPr>
          <w:rFonts w:ascii="Times New Roman" w:hAnsi="Times New Roman" w:cs="Times New Roman"/>
          <w:color w:val="auto"/>
          <w:szCs w:val="24"/>
          <w:lang w:val="sk-SK"/>
        </w:rPr>
        <w:t>časti 7.3</w:t>
      </w:r>
      <w:r w:rsidR="001C10D1"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väčšina potenciálnych cestujúcich sú ľudia, ktorí momentálne cestujú inou formou verejnej dopravy, primárne autobusmi. Lodná doprava by takto vzhľadom na svoju obmedzenú kapacitu zabezpečila iba veľmi mierne odťaženie cestnej siete (to je však stále väčšie v porovnaní so situáciou, ak by jej hlavnou alternatívou bola železničná doprava). Na druhej strane, jej pozitívom sú niektoré kladné environmentálne aspekty</w:t>
      </w:r>
      <w:r w:rsidRPr="00362654">
        <w:rPr>
          <w:rStyle w:val="Odkaznapoznmkupodiarou"/>
          <w:rFonts w:ascii="Times New Roman" w:hAnsi="Times New Roman" w:cs="Times New Roman"/>
          <w:color w:val="auto"/>
          <w:szCs w:val="24"/>
          <w:lang w:val="sk-SK"/>
        </w:rPr>
        <w:footnoteReference w:id="7"/>
      </w:r>
      <w:r w:rsidRPr="00362654">
        <w:rPr>
          <w:rFonts w:ascii="Times New Roman" w:hAnsi="Times New Roman" w:cs="Times New Roman"/>
          <w:color w:val="auto"/>
          <w:szCs w:val="24"/>
          <w:lang w:val="sk-SK"/>
        </w:rPr>
        <w:t>.</w:t>
      </w:r>
      <w:bookmarkStart w:id="7" w:name="_Toc527924651"/>
      <w:bookmarkStart w:id="8" w:name="_Toc529774601"/>
      <w:bookmarkStart w:id="9" w:name="_Toc529807223"/>
    </w:p>
    <w:p w:rsidR="0026477C" w:rsidRPr="00362654" w:rsidRDefault="0026477C" w:rsidP="0026477C">
      <w:pPr>
        <w:rPr>
          <w:rFonts w:ascii="Times New Roman" w:hAnsi="Times New Roman" w:cs="Times New Roman"/>
          <w:color w:val="auto"/>
          <w:szCs w:val="24"/>
          <w:lang w:val="sk-SK"/>
        </w:rPr>
      </w:pPr>
    </w:p>
    <w:p w:rsidR="00C04196" w:rsidRPr="00362654" w:rsidRDefault="00C04196" w:rsidP="0026477C">
      <w:pPr>
        <w:rPr>
          <w:rFonts w:ascii="Times New Roman" w:hAnsi="Times New Roman" w:cs="Times New Roman"/>
          <w:color w:val="auto"/>
          <w:szCs w:val="24"/>
          <w:lang w:val="sk-SK"/>
        </w:rPr>
      </w:pPr>
    </w:p>
    <w:p w:rsidR="0026477C" w:rsidRPr="00362654" w:rsidRDefault="0026477C" w:rsidP="00321EB5">
      <w:pPr>
        <w:pStyle w:val="Odsekzoznamu"/>
        <w:numPr>
          <w:ilvl w:val="1"/>
          <w:numId w:val="52"/>
        </w:numPr>
        <w:ind w:left="1276" w:hanging="567"/>
        <w:rPr>
          <w:rFonts w:ascii="Times New Roman" w:hAnsi="Times New Roman" w:cs="Times New Roman"/>
          <w:b/>
          <w:color w:val="auto"/>
        </w:rPr>
      </w:pPr>
      <w:r w:rsidRPr="00362654">
        <w:rPr>
          <w:rFonts w:ascii="Times New Roman" w:hAnsi="Times New Roman" w:cs="Times New Roman"/>
          <w:b/>
          <w:color w:val="auto"/>
        </w:rPr>
        <w:t>POSÚDENIE ÚROVNE REGULÁCIE A LIBERALIZÁCIE OSOBNEJ LODNEJ DOPRAVY V POROVNANÍ S NÁKLADNOU LODNOU DOPRAVOU V SLOVENSKEJ REPUBLIKE</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Táto časť prináša právnu analýzu zameranú najmä na skúmanie podmienok základného rámca právnej regulácie v nákladnej </w:t>
      </w:r>
      <w:r w:rsidR="001C10D1" w:rsidRPr="00362654">
        <w:rPr>
          <w:rFonts w:ascii="Times New Roman" w:hAnsi="Times New Roman"/>
          <w:color w:val="auto"/>
          <w:lang w:val="sk-SK"/>
        </w:rPr>
        <w:t xml:space="preserve">lodnej doprave </w:t>
      </w:r>
      <w:r w:rsidRPr="00362654">
        <w:rPr>
          <w:rFonts w:ascii="Times New Roman" w:hAnsi="Times New Roman"/>
          <w:color w:val="auto"/>
          <w:lang w:val="sk-SK"/>
        </w:rPr>
        <w:t>a osobnej lodnej doprave, identifikáciu rozdielov z hľadiska podmienok vyžadovaných pre vstup nového subjektu na trh osobnej</w:t>
      </w:r>
      <w:r w:rsidR="001C10D1" w:rsidRPr="00362654">
        <w:rPr>
          <w:rFonts w:ascii="Times New Roman" w:hAnsi="Times New Roman"/>
          <w:color w:val="auto"/>
          <w:lang w:val="sk-SK"/>
        </w:rPr>
        <w:t xml:space="preserve"> lodnej dopravy</w:t>
      </w:r>
      <w:r w:rsidRPr="00362654">
        <w:rPr>
          <w:rFonts w:ascii="Times New Roman" w:hAnsi="Times New Roman"/>
          <w:color w:val="auto"/>
          <w:lang w:val="sk-SK"/>
        </w:rPr>
        <w:t xml:space="preserve"> a nákladnej lodnej dopravy</w:t>
      </w:r>
      <w:r w:rsidR="001C10D1" w:rsidRPr="00362654">
        <w:rPr>
          <w:rFonts w:ascii="Times New Roman" w:hAnsi="Times New Roman"/>
          <w:color w:val="auto"/>
          <w:lang w:val="sk-SK"/>
        </w:rPr>
        <w:t>,</w:t>
      </w:r>
      <w:r w:rsidRPr="00362654">
        <w:rPr>
          <w:rFonts w:ascii="Times New Roman" w:hAnsi="Times New Roman"/>
          <w:color w:val="auto"/>
          <w:lang w:val="sk-SK"/>
        </w:rPr>
        <w:t xml:space="preserve"> ako aj podmienok jej následnej realizácie. </w:t>
      </w:r>
      <w:r w:rsidR="001C10D1" w:rsidRPr="00362654">
        <w:rPr>
          <w:rFonts w:ascii="Times New Roman" w:hAnsi="Times New Roman"/>
          <w:color w:val="auto"/>
          <w:lang w:val="sk-SK"/>
        </w:rPr>
        <w:t>Ide</w:t>
      </w:r>
      <w:r w:rsidRPr="00362654">
        <w:rPr>
          <w:rFonts w:ascii="Times New Roman" w:hAnsi="Times New Roman"/>
          <w:color w:val="auto"/>
          <w:lang w:val="sk-SK"/>
        </w:rPr>
        <w:t xml:space="preserve"> o vymedzenie a následné porovnanie požiadaviek, ktoré musí potenciálny záujemca o podnikanie v nákladnej lodnej doprave a osobnej lodnej doprave spĺňať pred začatím prevádzkovania verejnej vodnej dopravy</w:t>
      </w:r>
      <w:r w:rsidR="001C10D1" w:rsidRPr="00362654">
        <w:rPr>
          <w:rFonts w:ascii="Times New Roman" w:hAnsi="Times New Roman"/>
          <w:color w:val="auto"/>
          <w:lang w:val="sk-SK"/>
        </w:rPr>
        <w:t>,</w:t>
      </w:r>
      <w:r w:rsidRPr="00362654">
        <w:rPr>
          <w:rFonts w:ascii="Times New Roman" w:hAnsi="Times New Roman"/>
          <w:color w:val="auto"/>
          <w:lang w:val="sk-SK"/>
        </w:rPr>
        <w:t xml:space="preserve"> ako aj počas jej trvania.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Podľa § 7 ZVP platí, že vodnou dopravou je preprava tovaru a osôb plavidlami na vodných cestách na účel podnikania aj vtedy, ak toto podnikanie nie je vykonávané pravidelne. Vodná doprava môže mať charakter verejnej vodnej dopravy alebo neverejnej vodnej dopravy. Verejná vodná doprava je organizovaná preprava osôb (osobná lodná doprava) a tovaru pre cudziu potrebu (nákladná lodná doprava) po vodných cestách a v územných obvodoch verejných prístavov, ktorá sa vykonáva za úhradu. Vykonávať verejnú vodnú dopravu môže podnikateľ na základe licencie (ďalej len „dopravca“), ktorú udeľuje Ministerstvo dopravy a výstavby Slovenskej republiky (ďalej len „MDV SR“). Verejná vodná doprava na vodnej ceste môže byť vnútroštátna alebo medzinárodná. Verejná vodná doprava je vnútroštátna, ak celá trasa prepravy a poskytovaných dopravných služieb je výlučne na území Slovenskej republiky. Podnikateľom v zmysle uvedeného, je subjekt oprávnený vykonávať verejnú vodnú dopravu, ktorý podniká na základe iného než živnostenského oprávnenia podľa osobitných predpisov.</w:t>
      </w:r>
      <w:r w:rsidRPr="00362654">
        <w:rPr>
          <w:rStyle w:val="Odkaznapoznmkupodiarou"/>
          <w:rFonts w:ascii="Times New Roman" w:hAnsi="Times New Roman"/>
          <w:color w:val="auto"/>
          <w:lang w:val="sk-SK"/>
        </w:rPr>
        <w:footnoteReference w:id="8"/>
      </w:r>
      <w:r w:rsidRPr="00362654">
        <w:rPr>
          <w:rFonts w:ascii="Times New Roman" w:hAnsi="Times New Roman"/>
          <w:color w:val="auto"/>
          <w:lang w:val="sk-SK"/>
        </w:rPr>
        <w:t xml:space="preserve"> V tomto zmysle hovoríme o právnickej osobe (napr. niektorá z foriem obchodnej spoločnosti upravenej v druhej </w:t>
      </w:r>
      <w:r w:rsidRPr="00362654">
        <w:rPr>
          <w:rFonts w:ascii="Times New Roman" w:hAnsi="Times New Roman"/>
          <w:color w:val="auto"/>
          <w:lang w:val="sk-SK"/>
        </w:rPr>
        <w:lastRenderedPageBreak/>
        <w:t>časti zákona č. 513/1991 Zb. Obchodný zákonník v  znení neskorších predpisov (ďalej len „ObZ“) a pod.), resp. fyzickú osobu podnikateľa, ktorá po splnení ďalších podmienok môže vykonávať vodnú dopravu.</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Čo sa týka konkrétnych podmienok, pre získanie oprávnenia vykonávať verejnú nákladnú resp. osobnú lodnú dopravu, tak tieto môžeme v základnej rovine rozdeliť na tie, ktoré sa viažu na personálnu spôsobilosť dopravcu a tie, ktoré sa týkajú jeho materiálnej spôsobilosti.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V súvislosti s prvou skupinou podmienok pre výkon verejnej vodnej dopravy </w:t>
      </w:r>
      <w:r w:rsidR="001C10D1" w:rsidRPr="00362654">
        <w:rPr>
          <w:rFonts w:ascii="Times New Roman" w:hAnsi="Times New Roman"/>
          <w:color w:val="auto"/>
          <w:lang w:val="sk-SK"/>
        </w:rPr>
        <w:t xml:space="preserve">je </w:t>
      </w:r>
      <w:r w:rsidRPr="00362654">
        <w:rPr>
          <w:rFonts w:ascii="Times New Roman" w:hAnsi="Times New Roman"/>
          <w:color w:val="auto"/>
          <w:lang w:val="sk-SK"/>
        </w:rPr>
        <w:t xml:space="preserve">základnou podmienkou získanie licencie, ktorú </w:t>
      </w:r>
      <w:r w:rsidR="001C10D1" w:rsidRPr="00362654">
        <w:rPr>
          <w:rFonts w:ascii="Times New Roman" w:hAnsi="Times New Roman"/>
          <w:color w:val="auto"/>
          <w:lang w:val="sk-SK"/>
        </w:rPr>
        <w:t>podľa</w:t>
      </w:r>
      <w:r w:rsidRPr="00362654">
        <w:rPr>
          <w:rFonts w:ascii="Times New Roman" w:hAnsi="Times New Roman"/>
          <w:color w:val="auto"/>
          <w:lang w:val="sk-SK"/>
        </w:rPr>
        <w:t xml:space="preserve"> § 12 ZVP udeľuje MDV SR právnickej osobe so sídlom v Slovenskej republike alebo fyzickej osobe, ktorá má trvalý pobyt v Slovenskej republike</w:t>
      </w:r>
      <w:r w:rsidR="001C10D1" w:rsidRPr="00362654">
        <w:rPr>
          <w:rFonts w:ascii="Times New Roman" w:hAnsi="Times New Roman"/>
          <w:color w:val="auto"/>
          <w:lang w:val="sk-SK"/>
        </w:rPr>
        <w:t>,</w:t>
      </w:r>
      <w:r w:rsidRPr="00362654">
        <w:rPr>
          <w:rFonts w:ascii="Times New Roman" w:hAnsi="Times New Roman"/>
          <w:color w:val="auto"/>
          <w:lang w:val="sk-SK"/>
        </w:rPr>
        <w:t xml:space="preserve"> a to po splnení ďalších podmienok stanovených ZVP a inými predpismi, ktoré </w:t>
      </w:r>
      <w:r w:rsidR="002A2E8B" w:rsidRPr="00362654">
        <w:rPr>
          <w:rFonts w:ascii="Times New Roman" w:hAnsi="Times New Roman"/>
          <w:color w:val="auto"/>
          <w:lang w:val="sk-SK"/>
        </w:rPr>
        <w:t xml:space="preserve">sú </w:t>
      </w:r>
      <w:r w:rsidRPr="00362654">
        <w:rPr>
          <w:rFonts w:ascii="Times New Roman" w:hAnsi="Times New Roman"/>
          <w:color w:val="auto"/>
          <w:lang w:val="sk-SK"/>
        </w:rPr>
        <w:t>analyz</w:t>
      </w:r>
      <w:r w:rsidR="002A2E8B" w:rsidRPr="00362654">
        <w:rPr>
          <w:rFonts w:ascii="Times New Roman" w:hAnsi="Times New Roman"/>
          <w:color w:val="auto"/>
          <w:lang w:val="sk-SK"/>
        </w:rPr>
        <w:t>ované</w:t>
      </w:r>
      <w:r w:rsidRPr="00362654">
        <w:rPr>
          <w:rFonts w:ascii="Times New Roman" w:hAnsi="Times New Roman"/>
          <w:color w:val="auto"/>
          <w:lang w:val="sk-SK"/>
        </w:rPr>
        <w:t xml:space="preserve"> ďalej v</w:t>
      </w:r>
      <w:r w:rsidR="001C10D1" w:rsidRPr="00362654">
        <w:rPr>
          <w:rFonts w:ascii="Times New Roman" w:hAnsi="Times New Roman"/>
          <w:color w:val="auto"/>
          <w:lang w:val="sk-SK"/>
        </w:rPr>
        <w:t> </w:t>
      </w:r>
      <w:r w:rsidRPr="00362654">
        <w:rPr>
          <w:rFonts w:ascii="Times New Roman" w:hAnsi="Times New Roman"/>
          <w:color w:val="auto"/>
          <w:lang w:val="sk-SK"/>
        </w:rPr>
        <w:t>t</w:t>
      </w:r>
      <w:r w:rsidR="001C10D1" w:rsidRPr="00362654">
        <w:rPr>
          <w:rFonts w:ascii="Times New Roman" w:hAnsi="Times New Roman"/>
          <w:color w:val="auto"/>
          <w:lang w:val="sk-SK"/>
        </w:rPr>
        <w:t xml:space="preserve">ejto </w:t>
      </w:r>
      <w:r w:rsidR="002A2E8B" w:rsidRPr="00362654">
        <w:rPr>
          <w:rFonts w:ascii="Times New Roman" w:hAnsi="Times New Roman"/>
          <w:color w:val="auto"/>
          <w:lang w:val="sk-SK"/>
        </w:rPr>
        <w:t>časti dokumentu</w:t>
      </w:r>
      <w:r w:rsidRPr="00362654">
        <w:rPr>
          <w:rFonts w:ascii="Times New Roman" w:hAnsi="Times New Roman"/>
          <w:color w:val="auto"/>
          <w:lang w:val="sk-SK"/>
        </w:rPr>
        <w:t xml:space="preserve">. </w:t>
      </w:r>
    </w:p>
    <w:p w:rsidR="002A2E8B" w:rsidRPr="00362654" w:rsidRDefault="0026477C" w:rsidP="0026477C">
      <w:pPr>
        <w:rPr>
          <w:rFonts w:ascii="Times New Roman" w:hAnsi="Times New Roman"/>
          <w:color w:val="auto"/>
          <w:lang w:val="sk-SK"/>
        </w:rPr>
      </w:pPr>
      <w:r w:rsidRPr="00362654">
        <w:rPr>
          <w:rFonts w:ascii="Times New Roman" w:hAnsi="Times New Roman"/>
          <w:color w:val="auto"/>
          <w:lang w:val="sk-SK"/>
        </w:rPr>
        <w:t>Zahraničný dopravca</w:t>
      </w:r>
      <w:r w:rsidRPr="00362654">
        <w:rPr>
          <w:rStyle w:val="Odkaznapoznmkupodiarou"/>
          <w:rFonts w:ascii="Times New Roman" w:hAnsi="Times New Roman"/>
          <w:color w:val="auto"/>
          <w:lang w:val="sk-SK"/>
        </w:rPr>
        <w:footnoteReference w:id="9"/>
      </w:r>
      <w:r w:rsidRPr="00362654">
        <w:rPr>
          <w:rFonts w:ascii="Times New Roman" w:hAnsi="Times New Roman"/>
          <w:color w:val="auto"/>
          <w:lang w:val="sk-SK"/>
        </w:rPr>
        <w:t xml:space="preserve"> môže vykonávať verejnú vodnú dopravu na území Slovenskej republiky, ak má oprávnenie podnikať v medzinárodnej vodnej doprave podľa práva štátu, </w:t>
      </w:r>
      <w:r w:rsidR="00E85CA1" w:rsidRPr="00362654">
        <w:rPr>
          <w:rFonts w:ascii="Times New Roman" w:hAnsi="Times New Roman"/>
          <w:color w:val="auto"/>
          <w:lang w:val="sk-SK"/>
        </w:rPr>
        <w:br/>
      </w:r>
      <w:r w:rsidRPr="00362654">
        <w:rPr>
          <w:rFonts w:ascii="Times New Roman" w:hAnsi="Times New Roman"/>
          <w:color w:val="auto"/>
          <w:lang w:val="sk-SK"/>
        </w:rPr>
        <w:t xml:space="preserve">v ktorom má sídlo alebo trvalý pobyt a spĺňa ďalšie podmienky, ktoré </w:t>
      </w:r>
      <w:r w:rsidR="002A2E8B" w:rsidRPr="00362654">
        <w:rPr>
          <w:rFonts w:ascii="Times New Roman" w:hAnsi="Times New Roman"/>
          <w:color w:val="auto"/>
          <w:lang w:val="sk-SK"/>
        </w:rPr>
        <w:t>sú analyzované ďalej v tejto časti dokumentu</w:t>
      </w:r>
      <w:r w:rsidRPr="00362654">
        <w:rPr>
          <w:rFonts w:ascii="Times New Roman" w:hAnsi="Times New Roman"/>
          <w:color w:val="auto"/>
          <w:lang w:val="sk-SK"/>
        </w:rPr>
        <w:t>.</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Ak právnická osoba alebo fyzická osoba žiada o udelenie licencie na vykonávanie medzinárodnej verejnej vodnej dopravy, musí splniť vyššie uvedené podmienky a zároveň preukázať tzv. finančnú spôsobilosť.</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Náležitosti žiadosti o udelenie licencie upravuje § 15 ZVP</w:t>
      </w:r>
      <w:r w:rsidR="002A2E8B" w:rsidRPr="00362654">
        <w:rPr>
          <w:rFonts w:ascii="Times New Roman" w:hAnsi="Times New Roman"/>
          <w:color w:val="auto"/>
          <w:lang w:val="sk-SK"/>
        </w:rPr>
        <w:t>,</w:t>
      </w:r>
      <w:r w:rsidRPr="00362654">
        <w:rPr>
          <w:rFonts w:ascii="Times New Roman" w:hAnsi="Times New Roman"/>
          <w:color w:val="auto"/>
          <w:lang w:val="sk-SK"/>
        </w:rPr>
        <w:t xml:space="preserve"> a to zvlášť pre právnick</w:t>
      </w:r>
      <w:r w:rsidR="002A2E8B" w:rsidRPr="00362654">
        <w:rPr>
          <w:rFonts w:ascii="Times New Roman" w:hAnsi="Times New Roman"/>
          <w:color w:val="auto"/>
          <w:lang w:val="sk-SK"/>
        </w:rPr>
        <w:t>ú</w:t>
      </w:r>
      <w:r w:rsidRPr="00362654">
        <w:rPr>
          <w:rFonts w:ascii="Times New Roman" w:hAnsi="Times New Roman"/>
          <w:color w:val="auto"/>
          <w:lang w:val="sk-SK"/>
        </w:rPr>
        <w:t xml:space="preserve"> osob</w:t>
      </w:r>
      <w:r w:rsidR="002A2E8B" w:rsidRPr="00362654">
        <w:rPr>
          <w:rFonts w:ascii="Times New Roman" w:hAnsi="Times New Roman"/>
          <w:color w:val="auto"/>
          <w:lang w:val="sk-SK"/>
        </w:rPr>
        <w:t xml:space="preserve">u a pre </w:t>
      </w:r>
      <w:r w:rsidRPr="00362654">
        <w:rPr>
          <w:rFonts w:ascii="Times New Roman" w:hAnsi="Times New Roman"/>
          <w:color w:val="auto"/>
          <w:lang w:val="sk-SK"/>
        </w:rPr>
        <w:t>fyzick</w:t>
      </w:r>
      <w:r w:rsidR="002A2E8B" w:rsidRPr="00362654">
        <w:rPr>
          <w:rFonts w:ascii="Times New Roman" w:hAnsi="Times New Roman"/>
          <w:color w:val="auto"/>
          <w:lang w:val="sk-SK"/>
        </w:rPr>
        <w:t>ú</w:t>
      </w:r>
      <w:r w:rsidRPr="00362654">
        <w:rPr>
          <w:rFonts w:ascii="Times New Roman" w:hAnsi="Times New Roman"/>
          <w:color w:val="auto"/>
          <w:lang w:val="sk-SK"/>
        </w:rPr>
        <w:t xml:space="preserve"> osob</w:t>
      </w:r>
      <w:r w:rsidR="002A2E8B" w:rsidRPr="00362654">
        <w:rPr>
          <w:rFonts w:ascii="Times New Roman" w:hAnsi="Times New Roman"/>
          <w:color w:val="auto"/>
          <w:lang w:val="sk-SK"/>
        </w:rPr>
        <w:t>u</w:t>
      </w:r>
      <w:r w:rsidRPr="00362654">
        <w:rPr>
          <w:rFonts w:ascii="Times New Roman" w:hAnsi="Times New Roman"/>
          <w:color w:val="auto"/>
          <w:lang w:val="sk-SK"/>
        </w:rPr>
        <w:t>, zároveň stanovuje osobitné podmienky</w:t>
      </w:r>
      <w:r w:rsidR="002A2E8B" w:rsidRPr="00362654">
        <w:rPr>
          <w:rFonts w:ascii="Times New Roman" w:hAnsi="Times New Roman"/>
          <w:color w:val="auto"/>
          <w:lang w:val="sk-SK"/>
        </w:rPr>
        <w:t xml:space="preserve"> na</w:t>
      </w:r>
      <w:r w:rsidRPr="00362654">
        <w:rPr>
          <w:rFonts w:ascii="Times New Roman" w:hAnsi="Times New Roman"/>
          <w:color w:val="auto"/>
          <w:lang w:val="sk-SK"/>
        </w:rPr>
        <w:t xml:space="preserve"> udelenie licencie na vykonávanie medzinárodnej verejnej vodnej dopravy.</w:t>
      </w:r>
      <w:r w:rsidRPr="00362654">
        <w:rPr>
          <w:rStyle w:val="Odkaznapoznmkupodiarou"/>
          <w:rFonts w:ascii="Times New Roman" w:hAnsi="Times New Roman"/>
          <w:color w:val="auto"/>
          <w:lang w:val="sk-SK"/>
        </w:rPr>
        <w:footnoteReference w:id="10"/>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Ďalej je nevyhnutným predpokladom uskutočňovania lodnej dopravy odborne spôsobilá posádka plavidla, ktorej požadované zloženie je upravené Plavebným opatrením č. 120/2016 </w:t>
      </w:r>
      <w:r w:rsidR="002A2E8B" w:rsidRPr="00362654">
        <w:rPr>
          <w:rFonts w:ascii="Times New Roman" w:hAnsi="Times New Roman"/>
          <w:color w:val="auto"/>
          <w:lang w:val="sk-SK"/>
        </w:rPr>
        <w:br/>
      </w:r>
      <w:r w:rsidRPr="00362654">
        <w:rPr>
          <w:rFonts w:ascii="Times New Roman" w:hAnsi="Times New Roman"/>
          <w:color w:val="auto"/>
          <w:lang w:val="sk-SK"/>
        </w:rPr>
        <w:t xml:space="preserve">o požiadavkách na minimálne zloženie posádok plavidiel prevádzkovaných na vnútrozemských vodných cestách, režime plavby a dobe práce a odpočinku.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Podmienky na získanie oprávnenia člena posádky plavidla - vodca plavidla (lodný kapitán, lodný kapitán I., II. a III. triedy), kormidelník, lodník, pomocný lodník, lodný strojník (lodný strojník I., II. triedy) upravuje </w:t>
      </w:r>
      <w:r w:rsidR="002A2E8B" w:rsidRPr="00362654">
        <w:rPr>
          <w:rFonts w:ascii="Times New Roman" w:hAnsi="Times New Roman"/>
          <w:color w:val="auto"/>
          <w:lang w:val="sk-SK"/>
        </w:rPr>
        <w:t>v</w:t>
      </w:r>
      <w:r w:rsidRPr="00362654">
        <w:rPr>
          <w:rFonts w:ascii="Times New Roman" w:hAnsi="Times New Roman"/>
          <w:color w:val="auto"/>
          <w:lang w:val="sk-SK"/>
        </w:rPr>
        <w:t>yhláška Ministerstva dopravy, pôšt a telekomunikácií Slovenskej republiky č. 12/2005 Z. z., ktorou sa ustanovujú podrobnosti o kvalifikačných predpokladoch, o overovaní odbornej spôsobilosti člena posádky plavidla a vodcu malého plavidla a vzory preukazov odbornej spôsobilosti členov posádky plavidla v znení neskorších predpisov (ďalej len „vyhláška č. 12/2005 Z. z.“).</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Medzi materiálne podmienky výkonu verejnej vodnej dopravy patrí spôsobilé plavidlo,  jeho registrácia, ciachovanie, poistenie, dohody s prístavmi a pod.</w:t>
      </w:r>
    </w:p>
    <w:p w:rsidR="0026477C" w:rsidRPr="00362654" w:rsidRDefault="0026477C" w:rsidP="002A2E8B">
      <w:pPr>
        <w:rPr>
          <w:rFonts w:ascii="Times New Roman" w:hAnsi="Times New Roman"/>
          <w:color w:val="auto"/>
          <w:lang w:val="sk-SK"/>
        </w:rPr>
      </w:pPr>
      <w:r w:rsidRPr="00362654">
        <w:rPr>
          <w:rFonts w:ascii="Times New Roman" w:hAnsi="Times New Roman"/>
          <w:color w:val="auto"/>
          <w:lang w:val="sk-SK"/>
        </w:rPr>
        <w:lastRenderedPageBreak/>
        <w:t>Ďalšou požiadavkou na výkon verejnej vodnej dopravy je vydanie prepravného poriadku pri nákladnej aj osobnej lodnej doprave s tým, že pri osobnej lodnej doprave sa vyžaduje aj vydanie cestovného poriadku</w:t>
      </w:r>
      <w:r w:rsidRPr="00362654">
        <w:rPr>
          <w:rStyle w:val="Odkaznapoznmkupodiarou"/>
          <w:rFonts w:ascii="Times New Roman" w:hAnsi="Times New Roman"/>
          <w:color w:val="auto"/>
          <w:lang w:val="sk-SK"/>
        </w:rPr>
        <w:footnoteReference w:id="11"/>
      </w:r>
      <w:r w:rsidRPr="00362654">
        <w:rPr>
          <w:rFonts w:ascii="Times New Roman" w:hAnsi="Times New Roman"/>
          <w:color w:val="auto"/>
          <w:lang w:val="sk-SK"/>
        </w:rPr>
        <w:t>.</w:t>
      </w:r>
    </w:p>
    <w:p w:rsidR="002A2E8B" w:rsidRPr="00362654" w:rsidRDefault="0026477C" w:rsidP="002A2E8B">
      <w:pPr>
        <w:rPr>
          <w:rFonts w:ascii="Times New Roman" w:hAnsi="Times New Roman"/>
          <w:color w:val="auto"/>
          <w:lang w:val="sk-SK"/>
        </w:rPr>
      </w:pPr>
      <w:r w:rsidRPr="00362654">
        <w:rPr>
          <w:rFonts w:ascii="Times New Roman" w:hAnsi="Times New Roman"/>
          <w:color w:val="auto"/>
          <w:lang w:val="sk-SK"/>
        </w:rPr>
        <w:t>Medzi ďalšie rozdiely v rámci právnej regulácie osobnej a nákladnej lodnej dopravy zaraďujeme problematiku samotného predmetu prepravy, tzn. právnu úpravu požiadaviek kladených na prepravu osôb (osobná lodná doprava), resp. tovaru (nákladná lodná doprava). V tejto súvislosti je osobitne významná oblasť prepravy nebezpečného tovaru vnútrozemskou vodnou dopravou, ktorej podmienky sú stanovené v dohode ADN.</w:t>
      </w:r>
    </w:p>
    <w:p w:rsidR="0026477C" w:rsidRPr="00362654" w:rsidRDefault="002A2E8B" w:rsidP="002A2E8B">
      <w:pPr>
        <w:rPr>
          <w:rFonts w:ascii="Times New Roman" w:hAnsi="Times New Roman"/>
          <w:b/>
          <w:bCs/>
          <w:color w:val="auto"/>
          <w:lang w:val="sk-SK"/>
        </w:rPr>
      </w:pPr>
      <w:r w:rsidRPr="00362654">
        <w:rPr>
          <w:rFonts w:ascii="Times New Roman" w:hAnsi="Times New Roman"/>
          <w:color w:val="auto"/>
          <w:lang w:val="sk-SK"/>
        </w:rPr>
        <w:t>V</w:t>
      </w:r>
      <w:r w:rsidR="0026477C" w:rsidRPr="00362654">
        <w:rPr>
          <w:rFonts w:ascii="Times New Roman" w:hAnsi="Times New Roman"/>
          <w:color w:val="auto"/>
          <w:lang w:val="sk-SK"/>
        </w:rPr>
        <w:t xml:space="preserve"> rámci právnej analýzy </w:t>
      </w:r>
      <w:r w:rsidRPr="00362654">
        <w:rPr>
          <w:rFonts w:ascii="Times New Roman" w:hAnsi="Times New Roman"/>
          <w:color w:val="auto"/>
          <w:lang w:val="sk-SK"/>
        </w:rPr>
        <w:t>sa</w:t>
      </w:r>
      <w:r w:rsidR="0026477C" w:rsidRPr="00362654">
        <w:rPr>
          <w:rFonts w:ascii="Times New Roman" w:hAnsi="Times New Roman"/>
          <w:color w:val="auto"/>
          <w:lang w:val="sk-SK"/>
        </w:rPr>
        <w:t xml:space="preserve"> identifik</w:t>
      </w:r>
      <w:r w:rsidRPr="00362654">
        <w:rPr>
          <w:rFonts w:ascii="Times New Roman" w:hAnsi="Times New Roman"/>
          <w:color w:val="auto"/>
          <w:lang w:val="sk-SK"/>
        </w:rPr>
        <w:t>ujú</w:t>
      </w:r>
      <w:r w:rsidR="0026477C" w:rsidRPr="00362654">
        <w:rPr>
          <w:rFonts w:ascii="Times New Roman" w:hAnsi="Times New Roman"/>
          <w:color w:val="auto"/>
          <w:lang w:val="sk-SK"/>
        </w:rPr>
        <w:t xml:space="preserve"> rozdiel</w:t>
      </w:r>
      <w:r w:rsidRPr="00362654">
        <w:rPr>
          <w:rFonts w:ascii="Times New Roman" w:hAnsi="Times New Roman"/>
          <w:color w:val="auto"/>
          <w:lang w:val="sk-SK"/>
        </w:rPr>
        <w:t>y</w:t>
      </w:r>
      <w:r w:rsidR="0026477C" w:rsidRPr="00362654">
        <w:rPr>
          <w:rFonts w:ascii="Times New Roman" w:hAnsi="Times New Roman"/>
          <w:color w:val="auto"/>
          <w:lang w:val="sk-SK"/>
        </w:rPr>
        <w:t xml:space="preserve"> právnej úpravy v nákladnej </w:t>
      </w:r>
      <w:r w:rsidRPr="00362654">
        <w:rPr>
          <w:rFonts w:ascii="Times New Roman" w:hAnsi="Times New Roman"/>
          <w:color w:val="auto"/>
          <w:lang w:val="sk-SK"/>
        </w:rPr>
        <w:t xml:space="preserve">lodnej doprave </w:t>
      </w:r>
      <w:r w:rsidR="0026477C" w:rsidRPr="00362654">
        <w:rPr>
          <w:rFonts w:ascii="Times New Roman" w:hAnsi="Times New Roman"/>
          <w:color w:val="auto"/>
          <w:lang w:val="sk-SK"/>
        </w:rPr>
        <w:t>a osobnej lodnej doprave, ktoré sa vzťahujú na:</w:t>
      </w:r>
    </w:p>
    <w:p w:rsidR="0026477C" w:rsidRPr="00362654" w:rsidRDefault="0026477C" w:rsidP="00321EB5">
      <w:pPr>
        <w:pStyle w:val="Odsekzoznamu"/>
        <w:numPr>
          <w:ilvl w:val="0"/>
          <w:numId w:val="73"/>
        </w:numPr>
        <w:rPr>
          <w:rFonts w:ascii="Times New Roman" w:hAnsi="Times New Roman"/>
          <w:color w:val="auto"/>
        </w:rPr>
      </w:pPr>
      <w:r w:rsidRPr="00362654">
        <w:rPr>
          <w:rFonts w:ascii="Times New Roman" w:hAnsi="Times New Roman"/>
          <w:color w:val="auto"/>
        </w:rPr>
        <w:t>získanie licencie pre výkon tejto činnosti;</w:t>
      </w:r>
    </w:p>
    <w:p w:rsidR="0026477C" w:rsidRPr="00362654" w:rsidRDefault="0026477C" w:rsidP="00321EB5">
      <w:pPr>
        <w:pStyle w:val="Odsekzoznamu"/>
        <w:numPr>
          <w:ilvl w:val="0"/>
          <w:numId w:val="73"/>
        </w:numPr>
        <w:rPr>
          <w:rFonts w:ascii="Times New Roman" w:hAnsi="Times New Roman"/>
          <w:color w:val="auto"/>
        </w:rPr>
      </w:pPr>
      <w:r w:rsidRPr="00362654">
        <w:rPr>
          <w:rFonts w:ascii="Times New Roman" w:hAnsi="Times New Roman"/>
          <w:color w:val="auto"/>
        </w:rPr>
        <w:t>registráciu a ciachovanie plavidiel;</w:t>
      </w:r>
    </w:p>
    <w:p w:rsidR="0026477C" w:rsidRPr="00362654" w:rsidRDefault="0026477C" w:rsidP="00321EB5">
      <w:pPr>
        <w:pStyle w:val="Odsekzoznamu"/>
        <w:numPr>
          <w:ilvl w:val="0"/>
          <w:numId w:val="73"/>
        </w:numPr>
        <w:rPr>
          <w:rFonts w:ascii="Times New Roman" w:hAnsi="Times New Roman"/>
          <w:color w:val="auto"/>
        </w:rPr>
      </w:pPr>
      <w:r w:rsidRPr="00362654">
        <w:rPr>
          <w:rFonts w:ascii="Times New Roman" w:hAnsi="Times New Roman"/>
          <w:color w:val="auto"/>
        </w:rPr>
        <w:t xml:space="preserve">poistenie pre výkon tejto činnosti; </w:t>
      </w:r>
    </w:p>
    <w:p w:rsidR="0026477C" w:rsidRPr="00362654" w:rsidRDefault="0026477C" w:rsidP="00321EB5">
      <w:pPr>
        <w:pStyle w:val="Odsekzoznamu"/>
        <w:numPr>
          <w:ilvl w:val="0"/>
          <w:numId w:val="73"/>
        </w:numPr>
        <w:jc w:val="left"/>
        <w:rPr>
          <w:rFonts w:ascii="Times New Roman" w:hAnsi="Times New Roman"/>
          <w:color w:val="auto"/>
        </w:rPr>
      </w:pPr>
      <w:r w:rsidRPr="00362654">
        <w:rPr>
          <w:rFonts w:ascii="Times New Roman" w:hAnsi="Times New Roman"/>
          <w:color w:val="auto"/>
        </w:rPr>
        <w:t>požiadavky na posádku plavidla;</w:t>
      </w:r>
    </w:p>
    <w:p w:rsidR="0026477C" w:rsidRPr="00362654" w:rsidRDefault="0026477C" w:rsidP="00321EB5">
      <w:pPr>
        <w:pStyle w:val="Odsekzoznamu"/>
        <w:numPr>
          <w:ilvl w:val="0"/>
          <w:numId w:val="73"/>
        </w:numPr>
        <w:rPr>
          <w:rFonts w:ascii="Times New Roman" w:hAnsi="Times New Roman"/>
          <w:color w:val="auto"/>
        </w:rPr>
      </w:pPr>
      <w:r w:rsidRPr="00362654">
        <w:rPr>
          <w:rFonts w:ascii="Times New Roman" w:hAnsi="Times New Roman"/>
          <w:color w:val="auto"/>
        </w:rPr>
        <w:t>starostlivosť a požiadavky pri preprave osôb a tovaru (s osobitným zreteľom na nebezpečný tovar);</w:t>
      </w:r>
    </w:p>
    <w:p w:rsidR="0026477C" w:rsidRPr="00362654" w:rsidRDefault="002A2E8B" w:rsidP="00321EB5">
      <w:pPr>
        <w:pStyle w:val="Odsekzoznamu"/>
        <w:numPr>
          <w:ilvl w:val="0"/>
          <w:numId w:val="73"/>
        </w:numPr>
        <w:rPr>
          <w:rFonts w:ascii="Times New Roman" w:hAnsi="Times New Roman"/>
          <w:color w:val="auto"/>
        </w:rPr>
      </w:pPr>
      <w:r w:rsidRPr="00362654">
        <w:rPr>
          <w:rFonts w:ascii="Times New Roman" w:hAnsi="Times New Roman"/>
          <w:color w:val="auto"/>
        </w:rPr>
        <w:t>pravid</w:t>
      </w:r>
      <w:r w:rsidR="0026477C" w:rsidRPr="00362654">
        <w:rPr>
          <w:rFonts w:ascii="Times New Roman" w:hAnsi="Times New Roman"/>
          <w:color w:val="auto"/>
        </w:rPr>
        <w:t>l</w:t>
      </w:r>
      <w:r w:rsidRPr="00362654">
        <w:rPr>
          <w:rFonts w:ascii="Times New Roman" w:hAnsi="Times New Roman"/>
          <w:color w:val="auto"/>
        </w:rPr>
        <w:t>á</w:t>
      </w:r>
      <w:r w:rsidR="0026477C" w:rsidRPr="00362654">
        <w:rPr>
          <w:rFonts w:ascii="Times New Roman" w:hAnsi="Times New Roman"/>
          <w:color w:val="auto"/>
        </w:rPr>
        <w:t xml:space="preserve"> štátnej pomoci.</w:t>
      </w:r>
    </w:p>
    <w:p w:rsidR="0026477C" w:rsidRPr="00362654" w:rsidRDefault="0026477C" w:rsidP="0026477C">
      <w:pPr>
        <w:ind w:left="1080"/>
        <w:rPr>
          <w:rFonts w:ascii="Times New Roman" w:hAnsi="Times New Roman"/>
          <w:color w:val="auto"/>
          <w:lang w:val="sk-SK"/>
        </w:rPr>
      </w:pPr>
    </w:p>
    <w:p w:rsidR="0026477C" w:rsidRPr="00362654" w:rsidRDefault="0026477C" w:rsidP="00321EB5">
      <w:pPr>
        <w:pStyle w:val="Odsekzoznamu"/>
        <w:numPr>
          <w:ilvl w:val="2"/>
          <w:numId w:val="52"/>
        </w:numPr>
        <w:ind w:left="1418" w:hanging="698"/>
        <w:rPr>
          <w:rFonts w:ascii="Times New Roman" w:hAnsi="Times New Roman" w:cs="Times New Roman"/>
          <w:b/>
          <w:color w:val="auto"/>
        </w:rPr>
      </w:pPr>
      <w:r w:rsidRPr="00362654">
        <w:rPr>
          <w:rFonts w:ascii="Times New Roman" w:hAnsi="Times New Roman" w:cs="Times New Roman"/>
          <w:b/>
          <w:color w:val="auto"/>
        </w:rPr>
        <w:t>Identifikácia rozdielov právnej úpravy medzi nákladnou a osobnou lodnou  dopravou, ktoré sa vzťahujú na získanie licencie pre výkon tejto činnosti</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Oblasť udeľovania licencií vo vodnej doprave regulujú najmä nasledovné zákonné a podzákonné predpisy:</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ZVP,</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Vyhláška Ministerstva dopravy, pôšt a telekomunikácií Slovenskej republiky č. 123/2001 Z. z., ktorou sa ustanovujú podrobnosti o obsahu, rozsahu a priebehu skúšky a o forme osvedčenia o odbornej spôsobilosti dopravcu vo vodnej doprave (ďalej len „vyhláška </w:t>
      </w:r>
      <w:r w:rsidR="00E85CA1" w:rsidRPr="00362654">
        <w:rPr>
          <w:rFonts w:ascii="Times New Roman" w:hAnsi="Times New Roman"/>
          <w:color w:val="auto"/>
        </w:rPr>
        <w:br/>
      </w:r>
      <w:r w:rsidRPr="00362654">
        <w:rPr>
          <w:rFonts w:ascii="Times New Roman" w:hAnsi="Times New Roman"/>
          <w:color w:val="auto"/>
        </w:rPr>
        <w:t>č. 123/2001 Z. z.“),</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Rozhodnutie Ministra dopravy a výstavby Slovenskej republiky č</w:t>
      </w:r>
      <w:r w:rsidR="002A2E8B" w:rsidRPr="00362654">
        <w:rPr>
          <w:rFonts w:ascii="Times New Roman" w:hAnsi="Times New Roman"/>
          <w:color w:val="auto"/>
        </w:rPr>
        <w:t>.</w:t>
      </w:r>
      <w:r w:rsidRPr="00362654">
        <w:rPr>
          <w:rFonts w:ascii="Times New Roman" w:hAnsi="Times New Roman"/>
          <w:color w:val="auto"/>
        </w:rPr>
        <w:t xml:space="preserve"> 74/2018, ktorým zriadil skúšobnú komisiu Ministerstva dopravy a výstavby Slovenskej republiky na získanie osvedčenia o odbornej spôsobilosti dopravcu vo vodnej doprave</w:t>
      </w:r>
      <w:r w:rsidR="002A2E8B" w:rsidRPr="00362654">
        <w:rPr>
          <w:rFonts w:ascii="Times New Roman" w:hAnsi="Times New Roman"/>
          <w:color w:val="auto"/>
        </w:rPr>
        <w:t xml:space="preserve"> a</w:t>
      </w:r>
      <w:r w:rsidRPr="00362654">
        <w:rPr>
          <w:rFonts w:ascii="Times New Roman" w:hAnsi="Times New Roman"/>
          <w:color w:val="auto"/>
        </w:rPr>
        <w:t> stanovil jej zloženie ako aj skúšobný poriadok,</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Príloha k </w:t>
      </w:r>
      <w:r w:rsidR="002A2E8B" w:rsidRPr="00362654">
        <w:rPr>
          <w:rFonts w:ascii="Times New Roman" w:hAnsi="Times New Roman"/>
          <w:color w:val="auto"/>
        </w:rPr>
        <w:t>rozhodnutiu ministra č. 74/2018, ktorým je</w:t>
      </w:r>
      <w:r w:rsidRPr="00362654">
        <w:rPr>
          <w:rFonts w:ascii="Times New Roman" w:hAnsi="Times New Roman"/>
          <w:color w:val="auto"/>
        </w:rPr>
        <w:t xml:space="preserve"> Skúšobný poriadok skúšobnej komisie Ministerstva dopravy a výstavby Slovenskej republiky na získanie osvedčenia o odbornej spôsobilosti dopravcu vo vodnej doprave.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lastRenderedPageBreak/>
        <w:t>Vykonávať verejnú vodnú dopravu môže podnikateľ na základe licencie, ktorú udeľuje MDV SR. Na vykonávanie verejnej vodnej dopravy malými plavidlami sa vzťahuje § 31 ZVP.</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Licenciu na vykonávanie verejnej vodnej dopravy</w:t>
      </w:r>
      <w:r w:rsidR="00321EB5" w:rsidRPr="00362654">
        <w:rPr>
          <w:rFonts w:ascii="Times New Roman" w:hAnsi="Times New Roman"/>
          <w:color w:val="auto"/>
          <w:lang w:val="sk-SK"/>
        </w:rPr>
        <w:t>,</w:t>
      </w:r>
      <w:r w:rsidRPr="00362654">
        <w:rPr>
          <w:rFonts w:ascii="Times New Roman" w:hAnsi="Times New Roman"/>
          <w:color w:val="auto"/>
          <w:lang w:val="sk-SK"/>
        </w:rPr>
        <w:t xml:space="preserve"> bez ohľadu na to či sa jedná o nákladnú alebo osobnú</w:t>
      </w:r>
      <w:r w:rsidR="002A2E8B" w:rsidRPr="00362654">
        <w:rPr>
          <w:rFonts w:ascii="Times New Roman" w:hAnsi="Times New Roman"/>
          <w:color w:val="auto"/>
          <w:lang w:val="sk-SK"/>
        </w:rPr>
        <w:t xml:space="preserve"> lodnú</w:t>
      </w:r>
      <w:r w:rsidRPr="00362654">
        <w:rPr>
          <w:rFonts w:ascii="Times New Roman" w:hAnsi="Times New Roman"/>
          <w:color w:val="auto"/>
          <w:lang w:val="sk-SK"/>
        </w:rPr>
        <w:t xml:space="preserve"> dopravu</w:t>
      </w:r>
      <w:r w:rsidR="00321EB5" w:rsidRPr="00362654">
        <w:rPr>
          <w:rFonts w:ascii="Times New Roman" w:hAnsi="Times New Roman"/>
          <w:color w:val="auto"/>
          <w:lang w:val="sk-SK"/>
        </w:rPr>
        <w:t>,</w:t>
      </w:r>
      <w:r w:rsidRPr="00362654">
        <w:rPr>
          <w:rFonts w:ascii="Times New Roman" w:hAnsi="Times New Roman"/>
          <w:color w:val="auto"/>
          <w:lang w:val="sk-SK"/>
        </w:rPr>
        <w:t xml:space="preserve"> udeľuje MDV SR na základe žiadosti:</w:t>
      </w:r>
      <w:r w:rsidRPr="00362654">
        <w:rPr>
          <w:rStyle w:val="Odkaznapoznmkupodiarou"/>
          <w:rFonts w:ascii="Times New Roman" w:hAnsi="Times New Roman"/>
          <w:color w:val="auto"/>
          <w:lang w:val="sk-SK"/>
        </w:rPr>
        <w:footnoteReference w:id="12"/>
      </w:r>
      <w:r w:rsidRPr="00362654">
        <w:rPr>
          <w:rFonts w:ascii="Times New Roman" w:hAnsi="Times New Roman"/>
          <w:color w:val="auto"/>
          <w:lang w:val="sk-SK"/>
        </w:rPr>
        <w:t xml:space="preserve"> </w:t>
      </w:r>
    </w:p>
    <w:p w:rsidR="0026477C" w:rsidRPr="00362654" w:rsidRDefault="0026477C" w:rsidP="00321EB5">
      <w:pPr>
        <w:pStyle w:val="Odsekzoznamu"/>
        <w:numPr>
          <w:ilvl w:val="0"/>
          <w:numId w:val="67"/>
        </w:numPr>
        <w:spacing w:after="0" w:line="276" w:lineRule="auto"/>
        <w:ind w:left="567"/>
        <w:rPr>
          <w:rFonts w:ascii="Times New Roman" w:hAnsi="Times New Roman"/>
          <w:color w:val="auto"/>
        </w:rPr>
      </w:pPr>
      <w:r w:rsidRPr="00362654">
        <w:rPr>
          <w:rFonts w:ascii="Times New Roman" w:hAnsi="Times New Roman"/>
          <w:color w:val="auto"/>
        </w:rPr>
        <w:t>právnickej osobe so sídlom v Slovenskej republike, ak členovia jej štatutárneho orgánu sú spôsobilí na právne úkony</w:t>
      </w:r>
      <w:r w:rsidRPr="00362654">
        <w:rPr>
          <w:rStyle w:val="Odkaznapoznmkupodiarou"/>
          <w:rFonts w:ascii="Times New Roman" w:hAnsi="Times New Roman"/>
          <w:color w:val="auto"/>
        </w:rPr>
        <w:footnoteReference w:id="13"/>
      </w:r>
      <w:r w:rsidRPr="00362654">
        <w:rPr>
          <w:rFonts w:ascii="Times New Roman" w:hAnsi="Times New Roman"/>
          <w:color w:val="auto"/>
        </w:rPr>
        <w:t>, bezúhonní</w:t>
      </w:r>
      <w:r w:rsidRPr="00362654">
        <w:rPr>
          <w:rStyle w:val="Odkaznapoznmkupodiarou"/>
          <w:rFonts w:ascii="Times New Roman" w:hAnsi="Times New Roman"/>
          <w:color w:val="auto"/>
        </w:rPr>
        <w:footnoteReference w:id="14"/>
      </w:r>
      <w:r w:rsidRPr="00362654">
        <w:rPr>
          <w:rFonts w:ascii="Times New Roman" w:hAnsi="Times New Roman"/>
          <w:color w:val="auto"/>
        </w:rPr>
        <w:t xml:space="preserve"> a aspoň jeden člen štatutárneho orgánu je odborne spôsobilý</w:t>
      </w:r>
      <w:r w:rsidRPr="00362654">
        <w:rPr>
          <w:rStyle w:val="Odkaznapoznmkupodiarou"/>
          <w:rFonts w:ascii="Times New Roman" w:hAnsi="Times New Roman"/>
          <w:color w:val="auto"/>
        </w:rPr>
        <w:footnoteReference w:id="15"/>
      </w:r>
      <w:r w:rsidR="002A2E8B" w:rsidRPr="00362654">
        <w:rPr>
          <w:rFonts w:ascii="Times New Roman" w:hAnsi="Times New Roman"/>
          <w:color w:val="auto"/>
        </w:rPr>
        <w:t>;</w:t>
      </w:r>
    </w:p>
    <w:p w:rsidR="0026477C" w:rsidRPr="00362654" w:rsidRDefault="0026477C" w:rsidP="00321EB5">
      <w:pPr>
        <w:pStyle w:val="Odsekzoznamu"/>
        <w:numPr>
          <w:ilvl w:val="0"/>
          <w:numId w:val="67"/>
        </w:numPr>
        <w:spacing w:after="0" w:line="276" w:lineRule="auto"/>
        <w:ind w:left="567"/>
        <w:rPr>
          <w:rFonts w:ascii="Times New Roman" w:hAnsi="Times New Roman"/>
          <w:color w:val="auto"/>
        </w:rPr>
      </w:pPr>
      <w:r w:rsidRPr="00362654">
        <w:rPr>
          <w:rFonts w:ascii="Times New Roman" w:hAnsi="Times New Roman"/>
          <w:color w:val="auto"/>
        </w:rPr>
        <w:t>fyzickej osobe, ktorá má trvalý pobyt v Slovenskej republike, je spôsobilá na právne úkony, bezúhonná a odborne spôsobilá; to sa vzťahuje aj na zodpovedného zástupcu, ak je ustanovený; žiadateľ nemusí spĺňať podmienku odbornej spôsobilosti, ak ju</w:t>
      </w:r>
      <w:r w:rsidR="002A2E8B" w:rsidRPr="00362654">
        <w:rPr>
          <w:rFonts w:ascii="Times New Roman" w:hAnsi="Times New Roman"/>
          <w:color w:val="auto"/>
        </w:rPr>
        <w:t xml:space="preserve"> spĺňa jeho zodpovedný zástupca.</w:t>
      </w:r>
      <w:r w:rsidR="00321EB5" w:rsidRPr="00362654">
        <w:rPr>
          <w:rFonts w:ascii="Times New Roman" w:hAnsi="Times New Roman"/>
          <w:color w:val="auto"/>
        </w:rPr>
        <w:t xml:space="preserve"> </w:t>
      </w:r>
    </w:p>
    <w:p w:rsidR="00DF370A"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Licencia sa udeľuje na dobu </w:t>
      </w:r>
      <w:r w:rsidR="00321EB5" w:rsidRPr="00362654">
        <w:rPr>
          <w:rFonts w:ascii="Times New Roman" w:hAnsi="Times New Roman"/>
          <w:color w:val="auto"/>
          <w:lang w:val="sk-SK"/>
        </w:rPr>
        <w:t xml:space="preserve">neurčitú </w:t>
      </w:r>
      <w:r w:rsidRPr="00362654">
        <w:rPr>
          <w:rFonts w:ascii="Times New Roman" w:hAnsi="Times New Roman"/>
          <w:color w:val="auto"/>
          <w:lang w:val="sk-SK"/>
        </w:rPr>
        <w:t>alebo na dobu</w:t>
      </w:r>
      <w:r w:rsidR="00321EB5" w:rsidRPr="00362654">
        <w:rPr>
          <w:rFonts w:ascii="Times New Roman" w:hAnsi="Times New Roman"/>
          <w:color w:val="auto"/>
          <w:lang w:val="sk-SK"/>
        </w:rPr>
        <w:t xml:space="preserve"> určitú</w:t>
      </w:r>
      <w:r w:rsidRPr="00362654">
        <w:rPr>
          <w:rFonts w:ascii="Times New Roman" w:hAnsi="Times New Roman"/>
          <w:color w:val="auto"/>
          <w:lang w:val="sk-SK"/>
        </w:rPr>
        <w:t xml:space="preserve">. Platnosť licencie udelenej na dobu </w:t>
      </w:r>
      <w:r w:rsidR="00321EB5" w:rsidRPr="00362654">
        <w:rPr>
          <w:rFonts w:ascii="Times New Roman" w:hAnsi="Times New Roman"/>
          <w:color w:val="auto"/>
          <w:lang w:val="sk-SK"/>
        </w:rPr>
        <w:t xml:space="preserve">určitú </w:t>
      </w:r>
      <w:r w:rsidRPr="00362654">
        <w:rPr>
          <w:rFonts w:ascii="Times New Roman" w:hAnsi="Times New Roman"/>
          <w:color w:val="auto"/>
          <w:lang w:val="sk-SK"/>
        </w:rPr>
        <w:t xml:space="preserve">zaniká uplynutím doby, na ktorú bola licencia udelená.  Z uvedeného vyplýva, že licencia sa na dobu určitú vydáva na určité obdobie v kalendárnom roku a po vypršaní platnosti licencie sa táto nepredlžuje, ale vydáva sa nová. </w:t>
      </w:r>
      <w:r w:rsidR="00321EB5" w:rsidRPr="00362654">
        <w:rPr>
          <w:rFonts w:ascii="Times New Roman" w:hAnsi="Times New Roman"/>
          <w:color w:val="auto"/>
          <w:lang w:val="sk-SK"/>
        </w:rPr>
        <w:t>U</w:t>
      </w:r>
      <w:r w:rsidRPr="00362654">
        <w:rPr>
          <w:rFonts w:ascii="Times New Roman" w:hAnsi="Times New Roman"/>
          <w:color w:val="auto"/>
          <w:lang w:val="sk-SK"/>
        </w:rPr>
        <w:t xml:space="preserve">deľovanie licencie vo verejnej vodnej doprave je spoplatnené v závislosti od toho, či sa jedná o udelenie dopravnej licencie na medzinárodnú verejnú vodnú dopravu (165,50 eura - za </w:t>
      </w:r>
      <w:r w:rsidR="00321EB5" w:rsidRPr="00362654">
        <w:rPr>
          <w:rFonts w:ascii="Times New Roman" w:hAnsi="Times New Roman"/>
          <w:color w:val="auto"/>
          <w:lang w:val="sk-SK"/>
        </w:rPr>
        <w:t>kalendárny</w:t>
      </w:r>
      <w:r w:rsidRPr="00362654">
        <w:rPr>
          <w:rFonts w:ascii="Times New Roman" w:hAnsi="Times New Roman"/>
          <w:color w:val="auto"/>
          <w:lang w:val="sk-SK"/>
        </w:rPr>
        <w:t xml:space="preserve"> rok) alebo o licenciu na vnútroštátnu verejnú vodnú dopravu (99,50 eura - za </w:t>
      </w:r>
      <w:r w:rsidR="00321EB5" w:rsidRPr="00362654">
        <w:rPr>
          <w:rFonts w:ascii="Times New Roman" w:hAnsi="Times New Roman"/>
          <w:color w:val="auto"/>
          <w:lang w:val="sk-SK"/>
        </w:rPr>
        <w:t>kalendárny</w:t>
      </w:r>
      <w:r w:rsidRPr="00362654">
        <w:rPr>
          <w:rFonts w:ascii="Times New Roman" w:hAnsi="Times New Roman"/>
          <w:color w:val="auto"/>
          <w:lang w:val="sk-SK"/>
        </w:rPr>
        <w:t xml:space="preserve"> rok).</w:t>
      </w:r>
      <w:r w:rsidRPr="00362654">
        <w:rPr>
          <w:rStyle w:val="Odkaznapoznmkupodiarou"/>
          <w:rFonts w:ascii="Times New Roman" w:hAnsi="Times New Roman"/>
          <w:color w:val="auto"/>
          <w:lang w:val="sk-SK"/>
        </w:rPr>
        <w:footnoteReference w:id="16"/>
      </w:r>
      <w:r w:rsidRPr="00362654">
        <w:rPr>
          <w:rFonts w:ascii="Times New Roman" w:hAnsi="Times New Roman"/>
          <w:color w:val="auto"/>
          <w:lang w:val="sk-SK"/>
        </w:rPr>
        <w:t xml:space="preserve"> Ak dôjde k strate, znehodnoteniu alebo odcudzeniu licencie, MDV SR vydá na základe písomnej žiadosti držiteľa licencie duplikát licencie.</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Ak právnická osoba alebo fyzická osoba žiada o udelenie licencie na vykonávanie medzinárodnej verejnej vodnej dopravy, musí splniť vyššie uvedené podmienky a preukázať tzv. finančnú spôsobilosť, ktorej podmienky a rozsah sú definovanú v § 12a ZVP.</w:t>
      </w:r>
      <w:r w:rsidRPr="00362654">
        <w:rPr>
          <w:rStyle w:val="Odkaznapoznmkupodiarou"/>
          <w:rFonts w:ascii="Times New Roman" w:hAnsi="Times New Roman"/>
          <w:color w:val="auto"/>
          <w:lang w:val="sk-SK"/>
        </w:rPr>
        <w:footnoteReference w:id="17"/>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Ako vyplýva z vyššie uvedeného, predpokladom pre udelenie licencie na vykonávanie verejnej nákladnej a osobnej lodnej dopravy je splnenie zákonných požiadaviek týkajúcich sa spôsobilosti na právne úkony, bezúhonnosti osôb definovaných v § 12 ZVP vrátane preukázania finančnej spôsobilosti v zákonom stanovenom prípade. Z hľadiska splnenia podmienok pre udelenie licencie je možné osobitne zvýrazniť podmienku, ktorou je preukázanie odbornej </w:t>
      </w:r>
      <w:r w:rsidRPr="00362654">
        <w:rPr>
          <w:rFonts w:ascii="Times New Roman" w:hAnsi="Times New Roman"/>
          <w:color w:val="auto"/>
          <w:lang w:val="sk-SK"/>
        </w:rPr>
        <w:lastRenderedPageBreak/>
        <w:t xml:space="preserve">spôsobilosti aspoň u jedeného člena štatutárneho orgánu, ak je žiadateľom právnická osoba, resp. preukázanie odbornej spôsobilosti od fyzickej osoby podnikateľa alebo jeho zodpovedného zástupcu, ak je žiadateľom fyzická osoba.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Odborná spôsobilosť dopravcu sa preukazuje osvedčením o odbornej spôsobilosti dopravcu, ktoré vydáva MDV SR na základe návrhu skúšobnej komisie, ktorého predpokladom je vyhodnotenie skúšky účastníka kvalifikačným stupňom „vyhovel“. Podrobnosti o obsahu, rozsahu, priebehu skúšky a o forme osvedčenia o odbornej spôsobilosti dopravcu upravuje </w:t>
      </w:r>
      <w:r w:rsidR="00321EB5" w:rsidRPr="00362654">
        <w:rPr>
          <w:rFonts w:ascii="Times New Roman" w:hAnsi="Times New Roman"/>
          <w:color w:val="auto"/>
          <w:lang w:val="sk-SK"/>
        </w:rPr>
        <w:t>v</w:t>
      </w:r>
      <w:r w:rsidRPr="00362654">
        <w:rPr>
          <w:rFonts w:ascii="Times New Roman" w:hAnsi="Times New Roman"/>
          <w:color w:val="auto"/>
          <w:lang w:val="sk-SK"/>
        </w:rPr>
        <w:t xml:space="preserve">yhláška č. 123/2001 Z .z., podľa ktorej sa odborná spôsobilosť dopravcu vo vodnej doprave na vodných cestách overuje skúškou pred skúšobnou komisiou, ktorú zriaďuje minister dopravy </w:t>
      </w:r>
      <w:r w:rsidR="00321EB5" w:rsidRPr="00362654">
        <w:rPr>
          <w:rFonts w:ascii="Times New Roman" w:hAnsi="Times New Roman"/>
          <w:color w:val="auto"/>
          <w:lang w:val="sk-SK"/>
        </w:rPr>
        <w:br/>
      </w:r>
      <w:r w:rsidRPr="00362654">
        <w:rPr>
          <w:rFonts w:ascii="Times New Roman" w:hAnsi="Times New Roman"/>
          <w:color w:val="auto"/>
          <w:lang w:val="sk-SK"/>
        </w:rPr>
        <w:t>a výstavby</w:t>
      </w:r>
      <w:r w:rsidRPr="00362654">
        <w:rPr>
          <w:rStyle w:val="Odkaznapoznmkupodiarou"/>
          <w:rFonts w:ascii="Times New Roman" w:hAnsi="Times New Roman"/>
          <w:color w:val="auto"/>
          <w:lang w:val="sk-SK"/>
        </w:rPr>
        <w:footnoteReference w:id="18"/>
      </w:r>
      <w:r w:rsidRPr="00362654">
        <w:rPr>
          <w:rFonts w:ascii="Times New Roman" w:hAnsi="Times New Roman"/>
          <w:color w:val="auto"/>
          <w:lang w:val="sk-SK"/>
        </w:rPr>
        <w:t xml:space="preserve"> a ktorý vydáva skúšobný poriadok skúšobnej komisie na získanie osvedčenia </w:t>
      </w:r>
      <w:r w:rsidR="00321EB5" w:rsidRPr="00362654">
        <w:rPr>
          <w:rFonts w:ascii="Times New Roman" w:hAnsi="Times New Roman"/>
          <w:color w:val="auto"/>
          <w:lang w:val="sk-SK"/>
        </w:rPr>
        <w:br/>
      </w:r>
      <w:r w:rsidRPr="00362654">
        <w:rPr>
          <w:rFonts w:ascii="Times New Roman" w:hAnsi="Times New Roman"/>
          <w:color w:val="auto"/>
          <w:lang w:val="sk-SK"/>
        </w:rPr>
        <w:t>o odbornej spôsobilosti.</w:t>
      </w:r>
      <w:r w:rsidRPr="00362654">
        <w:rPr>
          <w:rStyle w:val="Odkaznapoznmkupodiarou"/>
          <w:rFonts w:ascii="Times New Roman" w:hAnsi="Times New Roman"/>
          <w:color w:val="auto"/>
          <w:lang w:val="sk-SK"/>
        </w:rPr>
        <w:footnoteReference w:id="19"/>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Obsahom skúšky na získanie odbornej spôsobilosti dopravcu je overenie vedomostí z:</w:t>
      </w:r>
    </w:p>
    <w:p w:rsidR="0026477C" w:rsidRPr="00362654" w:rsidRDefault="0026477C" w:rsidP="00587E67">
      <w:pPr>
        <w:pStyle w:val="Odsekzoznamu"/>
        <w:numPr>
          <w:ilvl w:val="0"/>
          <w:numId w:val="74"/>
        </w:numPr>
        <w:spacing w:after="0" w:line="276" w:lineRule="auto"/>
        <w:ind w:left="567"/>
        <w:rPr>
          <w:rFonts w:ascii="Times New Roman" w:hAnsi="Times New Roman"/>
          <w:color w:val="auto"/>
        </w:rPr>
      </w:pPr>
      <w:r w:rsidRPr="00362654">
        <w:rPr>
          <w:rFonts w:ascii="Times New Roman" w:hAnsi="Times New Roman"/>
          <w:color w:val="auto"/>
        </w:rPr>
        <w:t>práva (občianskeho práva</w:t>
      </w:r>
      <w:r w:rsidR="00321EB5" w:rsidRPr="00362654">
        <w:rPr>
          <w:rFonts w:ascii="Times New Roman" w:hAnsi="Times New Roman"/>
          <w:color w:val="auto"/>
        </w:rPr>
        <w:t>,</w:t>
      </w:r>
      <w:r w:rsidRPr="00362654">
        <w:rPr>
          <w:rFonts w:ascii="Times New Roman" w:hAnsi="Times New Roman"/>
          <w:color w:val="auto"/>
        </w:rPr>
        <w:t xml:space="preserve"> obchodného práva, fin</w:t>
      </w:r>
      <w:r w:rsidR="00321EB5" w:rsidRPr="00362654">
        <w:rPr>
          <w:rFonts w:ascii="Times New Roman" w:hAnsi="Times New Roman"/>
          <w:color w:val="auto"/>
        </w:rPr>
        <w:t xml:space="preserve">ančného práva, správneho práva </w:t>
      </w:r>
      <w:r w:rsidR="00321EB5" w:rsidRPr="00362654">
        <w:rPr>
          <w:rFonts w:ascii="Times New Roman" w:hAnsi="Times New Roman"/>
          <w:color w:val="auto"/>
        </w:rPr>
        <w:br/>
        <w:t xml:space="preserve">a </w:t>
      </w:r>
      <w:r w:rsidRPr="00362654">
        <w:rPr>
          <w:rFonts w:ascii="Times New Roman" w:hAnsi="Times New Roman"/>
          <w:color w:val="auto"/>
        </w:rPr>
        <w:t xml:space="preserve">pracovného práva), </w:t>
      </w:r>
    </w:p>
    <w:p w:rsidR="0026477C" w:rsidRPr="00362654" w:rsidRDefault="0026477C" w:rsidP="00587E67">
      <w:pPr>
        <w:pStyle w:val="Odsekzoznamu"/>
        <w:numPr>
          <w:ilvl w:val="0"/>
          <w:numId w:val="74"/>
        </w:numPr>
        <w:spacing w:after="0" w:line="276" w:lineRule="auto"/>
        <w:ind w:left="567"/>
        <w:rPr>
          <w:rFonts w:ascii="Times New Roman" w:hAnsi="Times New Roman"/>
          <w:color w:val="auto"/>
        </w:rPr>
      </w:pPr>
      <w:r w:rsidRPr="00362654">
        <w:rPr>
          <w:rFonts w:ascii="Times New Roman" w:hAnsi="Times New Roman"/>
          <w:color w:val="auto"/>
        </w:rPr>
        <w:t>riadenia dopravnej spoločnosti,</w:t>
      </w:r>
    </w:p>
    <w:p w:rsidR="0026477C" w:rsidRPr="00362654" w:rsidRDefault="0026477C" w:rsidP="00587E67">
      <w:pPr>
        <w:pStyle w:val="Odsekzoznamu"/>
        <w:numPr>
          <w:ilvl w:val="0"/>
          <w:numId w:val="74"/>
        </w:numPr>
        <w:spacing w:after="0" w:line="276" w:lineRule="auto"/>
        <w:ind w:left="567"/>
        <w:rPr>
          <w:rFonts w:ascii="Times New Roman" w:hAnsi="Times New Roman"/>
          <w:color w:val="auto"/>
        </w:rPr>
      </w:pPr>
      <w:r w:rsidRPr="00362654">
        <w:rPr>
          <w:rFonts w:ascii="Times New Roman" w:hAnsi="Times New Roman"/>
          <w:color w:val="auto"/>
        </w:rPr>
        <w:t>podnikania na dopravnom trhu,</w:t>
      </w:r>
    </w:p>
    <w:p w:rsidR="0026477C" w:rsidRPr="00362654" w:rsidRDefault="0026477C" w:rsidP="00587E67">
      <w:pPr>
        <w:pStyle w:val="Odsekzoznamu"/>
        <w:numPr>
          <w:ilvl w:val="0"/>
          <w:numId w:val="74"/>
        </w:numPr>
        <w:spacing w:after="0" w:line="276" w:lineRule="auto"/>
        <w:ind w:left="567"/>
        <w:rPr>
          <w:rFonts w:ascii="Times New Roman" w:hAnsi="Times New Roman"/>
          <w:color w:val="auto"/>
        </w:rPr>
      </w:pPr>
      <w:r w:rsidRPr="00362654">
        <w:rPr>
          <w:rFonts w:ascii="Times New Roman" w:hAnsi="Times New Roman"/>
          <w:color w:val="auto"/>
        </w:rPr>
        <w:t>technických požiadaviek na prevádzku vodnej dopravy,</w:t>
      </w:r>
    </w:p>
    <w:p w:rsidR="0026477C" w:rsidRPr="00362654" w:rsidRDefault="0026477C" w:rsidP="00587E67">
      <w:pPr>
        <w:pStyle w:val="Odsekzoznamu"/>
        <w:numPr>
          <w:ilvl w:val="0"/>
          <w:numId w:val="74"/>
        </w:numPr>
        <w:spacing w:after="0" w:line="276" w:lineRule="auto"/>
        <w:ind w:left="567"/>
        <w:rPr>
          <w:rFonts w:ascii="Times New Roman" w:hAnsi="Times New Roman"/>
          <w:color w:val="auto"/>
        </w:rPr>
      </w:pPr>
      <w:r w:rsidRPr="00362654">
        <w:rPr>
          <w:rFonts w:ascii="Times New Roman" w:hAnsi="Times New Roman"/>
          <w:color w:val="auto"/>
        </w:rPr>
        <w:t>pravidiel plavebnej bezpečnosti plavidiel.</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Na získanie odbornej spôsobilosti dopravcu na vodných cestách medzinárodného významu sú  </w:t>
      </w:r>
      <w:r w:rsidR="00321EB5" w:rsidRPr="00362654">
        <w:rPr>
          <w:rFonts w:ascii="Times New Roman" w:hAnsi="Times New Roman"/>
          <w:color w:val="auto"/>
          <w:lang w:val="sk-SK"/>
        </w:rPr>
        <w:t>podľa</w:t>
      </w:r>
      <w:r w:rsidRPr="00362654">
        <w:rPr>
          <w:rFonts w:ascii="Times New Roman" w:hAnsi="Times New Roman"/>
          <w:color w:val="auto"/>
          <w:lang w:val="sk-SK"/>
        </w:rPr>
        <w:t xml:space="preserve"> § 1 ods. 3  vyhlášky č. 123/2001 Z. z. stanovené ďalšie požiadavky na vedomosti z oblasti medzinárodných zmlúv o preprave tovarov na medzinárodných vodných cestách, colných a devízových predpisov, povinností dopravcu vo vzťahu k nariadeniam </w:t>
      </w:r>
      <w:r w:rsidR="00321EB5" w:rsidRPr="00362654">
        <w:rPr>
          <w:rFonts w:ascii="Times New Roman" w:hAnsi="Times New Roman"/>
          <w:color w:val="auto"/>
          <w:lang w:val="sk-SK"/>
        </w:rPr>
        <w:br/>
      </w:r>
      <w:r w:rsidRPr="00362654">
        <w:rPr>
          <w:rFonts w:ascii="Times New Roman" w:hAnsi="Times New Roman"/>
          <w:color w:val="auto"/>
          <w:lang w:val="sk-SK"/>
        </w:rPr>
        <w:t xml:space="preserve">a smerniciam Európskeho spoločenstva a dvojstranným </w:t>
      </w:r>
      <w:r w:rsidR="00321EB5" w:rsidRPr="00362654">
        <w:rPr>
          <w:rFonts w:ascii="Times New Roman" w:hAnsi="Times New Roman"/>
          <w:color w:val="auto"/>
          <w:lang w:val="sk-SK"/>
        </w:rPr>
        <w:t xml:space="preserve">a mnohostranným zmluvám </w:t>
      </w:r>
      <w:r w:rsidR="00321EB5" w:rsidRPr="00362654">
        <w:rPr>
          <w:rFonts w:ascii="Times New Roman" w:hAnsi="Times New Roman"/>
          <w:color w:val="auto"/>
          <w:lang w:val="sk-SK"/>
        </w:rPr>
        <w:br/>
        <w:t>o vnútrozemskej plavbe</w:t>
      </w:r>
      <w:r w:rsidRPr="00362654">
        <w:rPr>
          <w:rFonts w:ascii="Times New Roman" w:hAnsi="Times New Roman"/>
          <w:color w:val="auto"/>
          <w:lang w:val="sk-SK"/>
        </w:rPr>
        <w:t>. Podrobnejšia špecifikácia jednotlivých častí skúšky je uvedená v prílohe č. 1 vyhlášky č. 123/2001 Z. z.</w:t>
      </w:r>
    </w:p>
    <w:p w:rsidR="00DF370A" w:rsidRPr="00362654" w:rsidRDefault="00DF370A" w:rsidP="0026477C">
      <w:pPr>
        <w:rPr>
          <w:rFonts w:ascii="Times New Roman" w:hAnsi="Times New Roman"/>
          <w:color w:val="auto"/>
          <w:lang w:val="sk-SK"/>
        </w:rPr>
      </w:pPr>
    </w:p>
    <w:p w:rsidR="0026477C" w:rsidRPr="00362654" w:rsidRDefault="0026477C" w:rsidP="0026477C">
      <w:pPr>
        <w:rPr>
          <w:rFonts w:ascii="Times New Roman" w:hAnsi="Times New Roman"/>
          <w:b/>
          <w:i/>
          <w:color w:val="auto"/>
          <w:lang w:val="sk-SK"/>
        </w:rPr>
      </w:pPr>
      <w:r w:rsidRPr="00362654">
        <w:rPr>
          <w:rFonts w:ascii="Times New Roman" w:hAnsi="Times New Roman"/>
          <w:b/>
          <w:i/>
          <w:color w:val="auto"/>
          <w:lang w:val="sk-SK"/>
        </w:rPr>
        <w:t xml:space="preserve">Čiastkový záver časti </w:t>
      </w:r>
      <w:r w:rsidR="00DF370A" w:rsidRPr="00362654">
        <w:rPr>
          <w:rFonts w:ascii="Times New Roman" w:hAnsi="Times New Roman"/>
          <w:b/>
          <w:i/>
          <w:color w:val="auto"/>
          <w:lang w:val="sk-SK"/>
        </w:rPr>
        <w:t>7.2.1</w:t>
      </w:r>
      <w:r w:rsidR="00824BE2" w:rsidRPr="00362654">
        <w:rPr>
          <w:rFonts w:ascii="Times New Roman" w:hAnsi="Times New Roman"/>
          <w:b/>
          <w:i/>
          <w:color w:val="auto"/>
          <w:lang w:val="sk-SK"/>
        </w:rPr>
        <w:t>.</w:t>
      </w:r>
      <w:r w:rsidRPr="00362654">
        <w:rPr>
          <w:rFonts w:ascii="Times New Roman" w:hAnsi="Times New Roman"/>
          <w:b/>
          <w:i/>
          <w:color w:val="auto"/>
          <w:lang w:val="sk-SK"/>
        </w:rPr>
        <w:t>:</w:t>
      </w:r>
    </w:p>
    <w:p w:rsidR="0026477C" w:rsidRPr="00362654" w:rsidRDefault="00321EB5" w:rsidP="0026477C">
      <w:pPr>
        <w:rPr>
          <w:rFonts w:ascii="Times New Roman" w:hAnsi="Times New Roman"/>
          <w:color w:val="auto"/>
          <w:lang w:val="sk-SK"/>
        </w:rPr>
      </w:pPr>
      <w:r w:rsidRPr="00362654">
        <w:rPr>
          <w:rFonts w:ascii="Times New Roman" w:hAnsi="Times New Roman"/>
          <w:color w:val="auto"/>
          <w:lang w:val="sk-SK"/>
        </w:rPr>
        <w:t>Z</w:t>
      </w:r>
      <w:r w:rsidR="0026477C" w:rsidRPr="00362654">
        <w:rPr>
          <w:rFonts w:ascii="Times New Roman" w:hAnsi="Times New Roman"/>
          <w:color w:val="auto"/>
          <w:lang w:val="sk-SK"/>
        </w:rPr>
        <w:t> hľadiska právnej regulácie v oblasti získania licencie na vykonávanie verejnej vodnej dopravy nie je možné identifikovať žiadne odlišnosti</w:t>
      </w:r>
      <w:r w:rsidRPr="00362654">
        <w:rPr>
          <w:rFonts w:ascii="Times New Roman" w:hAnsi="Times New Roman"/>
          <w:color w:val="auto"/>
          <w:lang w:val="sk-SK"/>
        </w:rPr>
        <w:t>,</w:t>
      </w:r>
      <w:r w:rsidR="0026477C" w:rsidRPr="00362654">
        <w:rPr>
          <w:rFonts w:ascii="Times New Roman" w:hAnsi="Times New Roman"/>
          <w:color w:val="auto"/>
          <w:lang w:val="sk-SK"/>
        </w:rPr>
        <w:t xml:space="preserve"> čo sa týka nákladnej resp. osobnej verejnej vodnej dopravy s tým, že tieto je možné vnímať len v oblasti subjektu – žiadateľa o udelenie licencie.  </w:t>
      </w:r>
    </w:p>
    <w:p w:rsidR="0026477C" w:rsidRPr="00362654" w:rsidRDefault="0026477C" w:rsidP="0026477C">
      <w:pPr>
        <w:pStyle w:val="Odsekzoznamu"/>
        <w:spacing w:after="0" w:line="276" w:lineRule="auto"/>
        <w:ind w:left="426"/>
        <w:rPr>
          <w:rFonts w:ascii="Times New Roman" w:hAnsi="Times New Roman"/>
          <w:b/>
          <w:color w:val="auto"/>
        </w:rPr>
      </w:pPr>
    </w:p>
    <w:p w:rsidR="0026477C" w:rsidRPr="00362654" w:rsidRDefault="0026477C" w:rsidP="00321EB5">
      <w:pPr>
        <w:pStyle w:val="Odsekzoznamu"/>
        <w:numPr>
          <w:ilvl w:val="2"/>
          <w:numId w:val="52"/>
        </w:numPr>
        <w:ind w:left="1418" w:hanging="698"/>
        <w:rPr>
          <w:rFonts w:ascii="Times New Roman" w:hAnsi="Times New Roman" w:cs="Times New Roman"/>
          <w:b/>
          <w:color w:val="auto"/>
        </w:rPr>
      </w:pPr>
      <w:r w:rsidRPr="00362654">
        <w:rPr>
          <w:rFonts w:ascii="Times New Roman" w:hAnsi="Times New Roman" w:cs="Times New Roman"/>
          <w:b/>
          <w:color w:val="auto"/>
        </w:rPr>
        <w:lastRenderedPageBreak/>
        <w:t>Identifikácia rozdielov právnej úpravy v nákladnej a osobnej lodnej doprave, ktoré sa vzťahujú na registráciu a ciachovanie plavidiel</w:t>
      </w:r>
    </w:p>
    <w:p w:rsidR="0026477C" w:rsidRPr="00362654" w:rsidRDefault="0026477C" w:rsidP="0026477C">
      <w:pPr>
        <w:rPr>
          <w:rFonts w:ascii="Times New Roman" w:hAnsi="Times New Roman"/>
          <w:color w:val="auto"/>
          <w:lang w:val="sk-SK"/>
        </w:rPr>
      </w:pP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Oblasť registrá</w:t>
      </w:r>
      <w:r w:rsidR="00D71D5C" w:rsidRPr="00362654">
        <w:rPr>
          <w:rFonts w:ascii="Times New Roman" w:hAnsi="Times New Roman"/>
          <w:color w:val="auto"/>
          <w:lang w:val="sk-SK"/>
        </w:rPr>
        <w:t>cie a ciachovania plavidiel vo v</w:t>
      </w:r>
      <w:r w:rsidRPr="00362654">
        <w:rPr>
          <w:rFonts w:ascii="Times New Roman" w:hAnsi="Times New Roman"/>
          <w:color w:val="auto"/>
          <w:lang w:val="sk-SK"/>
        </w:rPr>
        <w:t>odnej doprave regulujú najmä nasledovné zákonné a podzákonné predpisy:</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ZVP,</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Nariadenie vlády Slovenskej republiky č. </w:t>
      </w:r>
      <w:r w:rsidR="00D71D5C" w:rsidRPr="00362654">
        <w:rPr>
          <w:rFonts w:ascii="Times New Roman" w:hAnsi="Times New Roman"/>
          <w:color w:val="auto"/>
        </w:rPr>
        <w:t>342</w:t>
      </w:r>
      <w:r w:rsidRPr="00362654">
        <w:rPr>
          <w:rFonts w:ascii="Times New Roman" w:hAnsi="Times New Roman"/>
          <w:color w:val="auto"/>
        </w:rPr>
        <w:t>/20</w:t>
      </w:r>
      <w:r w:rsidR="00D71D5C" w:rsidRPr="00362654">
        <w:rPr>
          <w:rFonts w:ascii="Times New Roman" w:hAnsi="Times New Roman"/>
          <w:color w:val="auto"/>
        </w:rPr>
        <w:t>18</w:t>
      </w:r>
      <w:r w:rsidRPr="00362654">
        <w:rPr>
          <w:rFonts w:ascii="Times New Roman" w:hAnsi="Times New Roman"/>
          <w:color w:val="auto"/>
        </w:rPr>
        <w:t xml:space="preserve"> Z. z. </w:t>
      </w:r>
      <w:r w:rsidR="00D71D5C" w:rsidRPr="00362654">
        <w:rPr>
          <w:rFonts w:ascii="Times New Roman" w:hAnsi="Times New Roman"/>
          <w:color w:val="auto"/>
        </w:rPr>
        <w:t>o technickej spôsobilosti plavidiel prevádzkovaných na vnútrozemských vodných cestách</w:t>
      </w:r>
      <w:r w:rsidRPr="00362654">
        <w:rPr>
          <w:rFonts w:ascii="Times New Roman" w:hAnsi="Times New Roman"/>
          <w:color w:val="auto"/>
        </w:rPr>
        <w:t xml:space="preserve"> (ďalej len „NV SR č. 3</w:t>
      </w:r>
      <w:r w:rsidR="00D71D5C" w:rsidRPr="00362654">
        <w:rPr>
          <w:rFonts w:ascii="Times New Roman" w:hAnsi="Times New Roman"/>
          <w:color w:val="auto"/>
        </w:rPr>
        <w:t>42/2018</w:t>
      </w:r>
      <w:r w:rsidRPr="00362654">
        <w:rPr>
          <w:rFonts w:ascii="Times New Roman" w:hAnsi="Times New Roman"/>
          <w:color w:val="auto"/>
        </w:rPr>
        <w:t xml:space="preserve"> </w:t>
      </w:r>
      <w:r w:rsidR="00D71D5C" w:rsidRPr="00362654">
        <w:rPr>
          <w:rFonts w:ascii="Times New Roman" w:hAnsi="Times New Roman"/>
          <w:color w:val="auto"/>
        </w:rPr>
        <w:br/>
      </w:r>
      <w:r w:rsidRPr="00362654">
        <w:rPr>
          <w:rFonts w:ascii="Times New Roman" w:hAnsi="Times New Roman"/>
          <w:color w:val="auto"/>
        </w:rPr>
        <w:t>Z. z.“),</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Vyhláška Ministerstva dopravy, pôšt a telekomunikácií Slovenskej republiky č. 59/2001 </w:t>
      </w:r>
      <w:r w:rsidR="00D71D5C" w:rsidRPr="00362654">
        <w:rPr>
          <w:rFonts w:ascii="Times New Roman" w:hAnsi="Times New Roman"/>
          <w:color w:val="auto"/>
        </w:rPr>
        <w:br/>
      </w:r>
      <w:r w:rsidRPr="00362654">
        <w:rPr>
          <w:rFonts w:ascii="Times New Roman" w:hAnsi="Times New Roman"/>
          <w:color w:val="auto"/>
        </w:rPr>
        <w:t>Z. z., ktorou sa ustanovujú podrobnosti o ciachovaní plavidla</w:t>
      </w:r>
      <w:r w:rsidR="006A025C" w:rsidRPr="00362654">
        <w:rPr>
          <w:rFonts w:ascii="Times New Roman" w:hAnsi="Times New Roman"/>
          <w:color w:val="auto"/>
        </w:rPr>
        <w:t xml:space="preserve"> (ďalej len „vyhláška </w:t>
      </w:r>
      <w:r w:rsidR="00E85CA1" w:rsidRPr="00362654">
        <w:rPr>
          <w:rFonts w:ascii="Times New Roman" w:hAnsi="Times New Roman"/>
          <w:color w:val="auto"/>
        </w:rPr>
        <w:br/>
      </w:r>
      <w:r w:rsidR="006A025C" w:rsidRPr="00362654">
        <w:rPr>
          <w:rFonts w:ascii="Times New Roman" w:hAnsi="Times New Roman"/>
          <w:color w:val="auto"/>
        </w:rPr>
        <w:t>č. 59/2001 Z. z.“)</w:t>
      </w:r>
      <w:r w:rsidRPr="00362654">
        <w:rPr>
          <w:rFonts w:ascii="Times New Roman" w:hAnsi="Times New Roman"/>
          <w:color w:val="auto"/>
        </w:rPr>
        <w:t>.</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Z hľadiska podmienok kladených na plavidlá </w:t>
      </w:r>
      <w:r w:rsidR="006A025C" w:rsidRPr="00362654">
        <w:rPr>
          <w:rFonts w:ascii="Times New Roman" w:hAnsi="Times New Roman"/>
          <w:color w:val="auto"/>
          <w:lang w:val="sk-SK"/>
        </w:rPr>
        <w:t xml:space="preserve">sa </w:t>
      </w:r>
      <w:r w:rsidRPr="00362654">
        <w:rPr>
          <w:rFonts w:ascii="Times New Roman" w:hAnsi="Times New Roman"/>
          <w:color w:val="auto"/>
          <w:lang w:val="sk-SK"/>
        </w:rPr>
        <w:t>rozlišuj</w:t>
      </w:r>
      <w:r w:rsidR="006A025C" w:rsidRPr="00362654">
        <w:rPr>
          <w:rFonts w:ascii="Times New Roman" w:hAnsi="Times New Roman"/>
          <w:color w:val="auto"/>
          <w:lang w:val="sk-SK"/>
        </w:rPr>
        <w:t>ú</w:t>
      </w:r>
      <w:r w:rsidRPr="00362654">
        <w:rPr>
          <w:rFonts w:ascii="Times New Roman" w:hAnsi="Times New Roman"/>
          <w:color w:val="auto"/>
          <w:lang w:val="sk-SK"/>
        </w:rPr>
        <w:t xml:space="preserve"> základné požiadavky materiálnej a formálnej povahy. </w:t>
      </w:r>
    </w:p>
    <w:p w:rsidR="0026477C" w:rsidRPr="00362654" w:rsidRDefault="00D71D5C" w:rsidP="0026477C">
      <w:pPr>
        <w:rPr>
          <w:rFonts w:ascii="Times New Roman" w:hAnsi="Times New Roman"/>
          <w:color w:val="auto"/>
          <w:lang w:val="sk-SK"/>
        </w:rPr>
      </w:pPr>
      <w:r w:rsidRPr="00362654">
        <w:rPr>
          <w:rFonts w:ascii="Times New Roman" w:hAnsi="Times New Roman"/>
          <w:color w:val="auto"/>
          <w:lang w:val="sk-SK"/>
        </w:rPr>
        <w:t>Do</w:t>
      </w:r>
      <w:r w:rsidR="0026477C" w:rsidRPr="00362654">
        <w:rPr>
          <w:rFonts w:ascii="Times New Roman" w:hAnsi="Times New Roman"/>
          <w:color w:val="auto"/>
          <w:lang w:val="sk-SK"/>
        </w:rPr>
        <w:t xml:space="preserve"> kategórie </w:t>
      </w:r>
      <w:r w:rsidRPr="00362654">
        <w:rPr>
          <w:rFonts w:ascii="Times New Roman" w:hAnsi="Times New Roman"/>
          <w:color w:val="auto"/>
          <w:lang w:val="sk-SK"/>
        </w:rPr>
        <w:t xml:space="preserve">materiálnych podmienok </w:t>
      </w:r>
      <w:r w:rsidR="0026477C" w:rsidRPr="00362654">
        <w:rPr>
          <w:rFonts w:ascii="Times New Roman" w:hAnsi="Times New Roman"/>
          <w:color w:val="auto"/>
          <w:lang w:val="sk-SK"/>
        </w:rPr>
        <w:t>na plavidlá môž</w:t>
      </w:r>
      <w:r w:rsidRPr="00362654">
        <w:rPr>
          <w:rFonts w:ascii="Times New Roman" w:hAnsi="Times New Roman"/>
          <w:color w:val="auto"/>
          <w:lang w:val="sk-SK"/>
        </w:rPr>
        <w:t xml:space="preserve">u byť </w:t>
      </w:r>
      <w:r w:rsidR="0026477C" w:rsidRPr="00362654">
        <w:rPr>
          <w:rFonts w:ascii="Times New Roman" w:hAnsi="Times New Roman"/>
          <w:color w:val="auto"/>
          <w:lang w:val="sk-SK"/>
        </w:rPr>
        <w:t>zarad</w:t>
      </w:r>
      <w:r w:rsidRPr="00362654">
        <w:rPr>
          <w:rFonts w:ascii="Times New Roman" w:hAnsi="Times New Roman"/>
          <w:color w:val="auto"/>
          <w:lang w:val="sk-SK"/>
        </w:rPr>
        <w:t xml:space="preserve">ené </w:t>
      </w:r>
      <w:r w:rsidR="0026477C" w:rsidRPr="00362654">
        <w:rPr>
          <w:rFonts w:ascii="Times New Roman" w:hAnsi="Times New Roman"/>
          <w:color w:val="auto"/>
          <w:lang w:val="sk-SK"/>
        </w:rPr>
        <w:t>najmä podmienky týkajúce sa ich prevádzkovej a technickej spôsobilosti, ktorých právna úprava sa v podmienkach SR nachádza najmä v § 22 – 22a ZVP a v NV SR č. 3</w:t>
      </w:r>
      <w:r w:rsidR="006A025C" w:rsidRPr="00362654">
        <w:rPr>
          <w:rFonts w:ascii="Times New Roman" w:hAnsi="Times New Roman"/>
          <w:color w:val="auto"/>
          <w:lang w:val="sk-SK"/>
        </w:rPr>
        <w:t>42</w:t>
      </w:r>
      <w:r w:rsidR="0026477C" w:rsidRPr="00362654">
        <w:rPr>
          <w:rFonts w:ascii="Times New Roman" w:hAnsi="Times New Roman"/>
          <w:color w:val="auto"/>
          <w:lang w:val="sk-SK"/>
        </w:rPr>
        <w:t>/20</w:t>
      </w:r>
      <w:r w:rsidR="006A025C" w:rsidRPr="00362654">
        <w:rPr>
          <w:rFonts w:ascii="Times New Roman" w:hAnsi="Times New Roman"/>
          <w:color w:val="auto"/>
          <w:lang w:val="sk-SK"/>
        </w:rPr>
        <w:t>18</w:t>
      </w:r>
      <w:r w:rsidR="0026477C" w:rsidRPr="00362654">
        <w:rPr>
          <w:rFonts w:ascii="Times New Roman" w:hAnsi="Times New Roman"/>
          <w:color w:val="auto"/>
          <w:lang w:val="sk-SK"/>
        </w:rPr>
        <w:t xml:space="preserve"> Z. z. </w:t>
      </w:r>
      <w:r w:rsidR="006A025C" w:rsidRPr="00362654">
        <w:rPr>
          <w:rFonts w:ascii="Times New Roman" w:hAnsi="Times New Roman"/>
          <w:color w:val="auto"/>
          <w:lang w:val="sk-SK"/>
        </w:rPr>
        <w:t>Podľa</w:t>
      </w:r>
      <w:r w:rsidR="0026477C" w:rsidRPr="00362654">
        <w:rPr>
          <w:rFonts w:ascii="Times New Roman" w:hAnsi="Times New Roman"/>
          <w:color w:val="auto"/>
          <w:lang w:val="sk-SK"/>
        </w:rPr>
        <w:t xml:space="preserve"> uvedených právnych predpisov platí, že na vodných cestách možno prevádzkovať len plavidlá, ktoré:</w:t>
      </w:r>
    </w:p>
    <w:p w:rsidR="006A025C" w:rsidRPr="00362654" w:rsidRDefault="006A025C" w:rsidP="00587E67">
      <w:pPr>
        <w:pStyle w:val="Odsekzoznamu"/>
        <w:numPr>
          <w:ilvl w:val="0"/>
          <w:numId w:val="75"/>
        </w:numPr>
        <w:spacing w:after="0" w:line="276" w:lineRule="auto"/>
        <w:ind w:left="567"/>
        <w:rPr>
          <w:rFonts w:ascii="Times New Roman" w:hAnsi="Times New Roman"/>
          <w:color w:val="auto"/>
        </w:rPr>
      </w:pPr>
      <w:r w:rsidRPr="00362654">
        <w:rPr>
          <w:rFonts w:ascii="Times New Roman" w:hAnsi="Times New Roman"/>
          <w:color w:val="auto"/>
        </w:rPr>
        <w:t xml:space="preserve">svojimi vlastnosťami vyhovujú pravidlám bezpečnosti prevádzky plavidla, požiadavkám na bezpečnosť členov posádky plavidla a prepravovaných osôb, pravidlám prepravy nebezpečných tovarov a podmienkam na vodnej ceste, </w:t>
      </w:r>
    </w:p>
    <w:p w:rsidR="006A025C" w:rsidRPr="00362654" w:rsidRDefault="006A025C" w:rsidP="00587E67">
      <w:pPr>
        <w:pStyle w:val="Odsekzoznamu"/>
        <w:numPr>
          <w:ilvl w:val="0"/>
          <w:numId w:val="75"/>
        </w:numPr>
        <w:spacing w:after="0" w:line="276" w:lineRule="auto"/>
        <w:ind w:left="567"/>
        <w:rPr>
          <w:rFonts w:ascii="Times New Roman" w:hAnsi="Times New Roman"/>
          <w:color w:val="auto"/>
        </w:rPr>
      </w:pPr>
      <w:r w:rsidRPr="00362654">
        <w:rPr>
          <w:rFonts w:ascii="Times New Roman" w:hAnsi="Times New Roman"/>
          <w:color w:val="auto"/>
        </w:rPr>
        <w:t xml:space="preserve">sú postavené v súlade s pravidlami na stavbu lodí a udržiavané v súlade s požiadavkami na technickú spôsobilosť plavidiel a </w:t>
      </w:r>
    </w:p>
    <w:p w:rsidR="006A025C" w:rsidRPr="00362654" w:rsidRDefault="006A025C" w:rsidP="00587E67">
      <w:pPr>
        <w:pStyle w:val="Odsekzoznamu"/>
        <w:numPr>
          <w:ilvl w:val="0"/>
          <w:numId w:val="75"/>
        </w:numPr>
        <w:spacing w:after="0" w:line="276" w:lineRule="auto"/>
        <w:ind w:left="567"/>
        <w:rPr>
          <w:rFonts w:ascii="Times New Roman" w:hAnsi="Times New Roman"/>
          <w:color w:val="auto"/>
        </w:rPr>
      </w:pPr>
      <w:r w:rsidRPr="00362654">
        <w:rPr>
          <w:rFonts w:ascii="Times New Roman" w:hAnsi="Times New Roman"/>
          <w:color w:val="auto"/>
        </w:rPr>
        <w:t xml:space="preserve">sú klasifikované podľa </w:t>
      </w:r>
      <w:hyperlink r:id="rId12" w:anchor="paragraf-32" w:tooltip="Odkaz na predpis alebo ustanovenie" w:history="1">
        <w:r w:rsidRPr="00362654">
          <w:rPr>
            <w:rFonts w:ascii="Times New Roman" w:hAnsi="Times New Roman"/>
            <w:color w:val="auto"/>
          </w:rPr>
          <w:t>§ 32</w:t>
        </w:r>
      </w:hyperlink>
      <w:r w:rsidRPr="00362654">
        <w:rPr>
          <w:rFonts w:ascii="Times New Roman" w:hAnsi="Times New Roman"/>
          <w:color w:val="auto"/>
        </w:rPr>
        <w:t xml:space="preserve"> ZVP, ak podliehajú klasifikácii. </w:t>
      </w:r>
    </w:p>
    <w:p w:rsidR="0026477C" w:rsidRPr="00362654" w:rsidRDefault="006A025C" w:rsidP="0026477C">
      <w:pPr>
        <w:rPr>
          <w:rFonts w:ascii="Times New Roman" w:hAnsi="Times New Roman"/>
          <w:color w:val="auto"/>
          <w:lang w:val="sk-SK"/>
        </w:rPr>
      </w:pPr>
      <w:r w:rsidRPr="00362654">
        <w:rPr>
          <w:rFonts w:ascii="Times New Roman" w:hAnsi="Times New Roman"/>
          <w:color w:val="auto"/>
          <w:lang w:val="sk-SK"/>
        </w:rPr>
        <w:t>Pred uvedením plavidla, ktoré podlieha registrácii, do prevádzky, sa vykoná overenie technickej spôsobilosti plavidla na žiadosť prevádzkovateľa plavidla. Dopravný úrad vydá na základe výsledkov overenia lodné osvedčenie, lodné osvedčenie malého plavidla, dočasné lodné osvedčenie alebo osobitné povolenie na prevádzku plavidla.</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Technickú spôsobilosť plavidla, ktoré podlieha registrácii a súčasne podlieha povinnej klasifikácii</w:t>
      </w:r>
      <w:r w:rsidRPr="00362654">
        <w:rPr>
          <w:rStyle w:val="Odkaznapoznmkupodiarou"/>
          <w:rFonts w:ascii="Times New Roman" w:hAnsi="Times New Roman"/>
          <w:color w:val="auto"/>
          <w:lang w:val="sk-SK"/>
        </w:rPr>
        <w:footnoteReference w:id="20"/>
      </w:r>
      <w:r w:rsidRPr="00362654">
        <w:rPr>
          <w:rFonts w:ascii="Times New Roman" w:hAnsi="Times New Roman"/>
          <w:color w:val="auto"/>
          <w:lang w:val="sk-SK"/>
        </w:rPr>
        <w:t>, overí stála odborná komisia na základe výsledkov technickej prehliadky plavidla</w:t>
      </w:r>
      <w:r w:rsidR="00587E67" w:rsidRPr="00362654">
        <w:rPr>
          <w:rFonts w:ascii="Times New Roman" w:hAnsi="Times New Roman"/>
          <w:color w:val="auto"/>
          <w:lang w:val="sk-SK"/>
        </w:rPr>
        <w:t>, ktorú vykoná uznaná klasifikačná spoločnosť alebo poverená právnická osoba</w:t>
      </w:r>
      <w:r w:rsidRPr="00362654">
        <w:rPr>
          <w:rFonts w:ascii="Times New Roman" w:hAnsi="Times New Roman"/>
          <w:color w:val="auto"/>
          <w:lang w:val="sk-SK"/>
        </w:rPr>
        <w:t>.</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lastRenderedPageBreak/>
        <w:t>Doba platnosti lodného osvedčenia sa určí na základe overených výsledkov technickej prehliadky plavidla a vyznačí sa v lodnom osvedčení.</w:t>
      </w:r>
    </w:p>
    <w:p w:rsidR="0026477C" w:rsidRPr="00362654" w:rsidRDefault="00587E67" w:rsidP="00824BE2">
      <w:pPr>
        <w:rPr>
          <w:rFonts w:ascii="Times New Roman" w:hAnsi="Times New Roman"/>
          <w:color w:val="auto"/>
          <w:lang w:val="sk-SK"/>
        </w:rPr>
      </w:pPr>
      <w:r w:rsidRPr="00362654">
        <w:rPr>
          <w:rFonts w:ascii="Times New Roman" w:hAnsi="Times New Roman"/>
          <w:color w:val="auto"/>
          <w:lang w:val="sk-SK"/>
        </w:rPr>
        <w:t>K</w:t>
      </w:r>
      <w:r w:rsidR="0026477C" w:rsidRPr="00362654">
        <w:rPr>
          <w:rFonts w:ascii="Times New Roman" w:hAnsi="Times New Roman"/>
          <w:color w:val="auto"/>
          <w:lang w:val="sk-SK"/>
        </w:rPr>
        <w:t>onkrétn</w:t>
      </w:r>
      <w:r w:rsidRPr="00362654">
        <w:rPr>
          <w:rFonts w:ascii="Times New Roman" w:hAnsi="Times New Roman"/>
          <w:color w:val="auto"/>
          <w:lang w:val="sk-SK"/>
        </w:rPr>
        <w:t>e</w:t>
      </w:r>
      <w:r w:rsidR="0026477C" w:rsidRPr="00362654">
        <w:rPr>
          <w:rFonts w:ascii="Times New Roman" w:hAnsi="Times New Roman"/>
          <w:color w:val="auto"/>
          <w:lang w:val="sk-SK"/>
        </w:rPr>
        <w:t xml:space="preserve"> technick</w:t>
      </w:r>
      <w:r w:rsidRPr="00362654">
        <w:rPr>
          <w:rFonts w:ascii="Times New Roman" w:hAnsi="Times New Roman"/>
          <w:color w:val="auto"/>
          <w:lang w:val="sk-SK"/>
        </w:rPr>
        <w:t>é</w:t>
      </w:r>
      <w:r w:rsidR="0026477C" w:rsidRPr="00362654">
        <w:rPr>
          <w:rFonts w:ascii="Times New Roman" w:hAnsi="Times New Roman"/>
          <w:color w:val="auto"/>
          <w:lang w:val="sk-SK"/>
        </w:rPr>
        <w:t xml:space="preserve"> požiadav</w:t>
      </w:r>
      <w:r w:rsidRPr="00362654">
        <w:rPr>
          <w:rFonts w:ascii="Times New Roman" w:hAnsi="Times New Roman"/>
          <w:color w:val="auto"/>
          <w:lang w:val="sk-SK"/>
        </w:rPr>
        <w:t xml:space="preserve">ky </w:t>
      </w:r>
      <w:r w:rsidR="0026477C" w:rsidRPr="00362654">
        <w:rPr>
          <w:rFonts w:ascii="Times New Roman" w:hAnsi="Times New Roman"/>
          <w:color w:val="auto"/>
          <w:lang w:val="sk-SK"/>
        </w:rPr>
        <w:t xml:space="preserve">na jednotlivé plavidlá vymedzené v § </w:t>
      </w:r>
      <w:r w:rsidR="00824BE2" w:rsidRPr="00362654">
        <w:rPr>
          <w:rFonts w:ascii="Times New Roman" w:hAnsi="Times New Roman"/>
          <w:color w:val="auto"/>
          <w:lang w:val="sk-SK"/>
        </w:rPr>
        <w:t>2</w:t>
      </w:r>
      <w:r w:rsidR="0026477C" w:rsidRPr="00362654">
        <w:rPr>
          <w:rFonts w:ascii="Times New Roman" w:hAnsi="Times New Roman"/>
          <w:color w:val="auto"/>
          <w:lang w:val="sk-SK"/>
        </w:rPr>
        <w:t xml:space="preserve"> ods. 1 </w:t>
      </w:r>
      <w:r w:rsidRPr="00362654">
        <w:rPr>
          <w:rFonts w:ascii="Times New Roman" w:hAnsi="Times New Roman"/>
          <w:color w:val="auto"/>
          <w:lang w:val="sk-SK"/>
        </w:rPr>
        <w:t>NV SR</w:t>
      </w:r>
      <w:r w:rsidR="0026477C" w:rsidRPr="00362654">
        <w:rPr>
          <w:rFonts w:ascii="Times New Roman" w:hAnsi="Times New Roman"/>
          <w:color w:val="auto"/>
          <w:lang w:val="sk-SK"/>
        </w:rPr>
        <w:t xml:space="preserve"> </w:t>
      </w:r>
      <w:r w:rsidRPr="00362654">
        <w:rPr>
          <w:rFonts w:ascii="Times New Roman" w:hAnsi="Times New Roman"/>
          <w:color w:val="auto"/>
          <w:lang w:val="sk-SK"/>
        </w:rPr>
        <w:br/>
      </w:r>
      <w:r w:rsidR="0026477C" w:rsidRPr="00362654">
        <w:rPr>
          <w:rFonts w:ascii="Times New Roman" w:hAnsi="Times New Roman"/>
          <w:color w:val="auto"/>
          <w:lang w:val="sk-SK"/>
        </w:rPr>
        <w:t>č. 3</w:t>
      </w:r>
      <w:r w:rsidRPr="00362654">
        <w:rPr>
          <w:rFonts w:ascii="Times New Roman" w:hAnsi="Times New Roman"/>
          <w:color w:val="auto"/>
          <w:lang w:val="sk-SK"/>
        </w:rPr>
        <w:t>42/2018 Z. z.</w:t>
      </w:r>
      <w:r w:rsidR="0026477C" w:rsidRPr="00362654">
        <w:rPr>
          <w:rFonts w:ascii="Times New Roman" w:hAnsi="Times New Roman"/>
          <w:color w:val="auto"/>
          <w:lang w:val="sk-SK"/>
        </w:rPr>
        <w:t xml:space="preserve"> sú </w:t>
      </w:r>
      <w:r w:rsidRPr="00362654">
        <w:rPr>
          <w:rFonts w:ascii="Times New Roman" w:hAnsi="Times New Roman"/>
          <w:color w:val="auto"/>
          <w:lang w:val="sk-SK"/>
        </w:rPr>
        <w:t>u</w:t>
      </w:r>
      <w:r w:rsidR="0026477C" w:rsidRPr="00362654">
        <w:rPr>
          <w:rFonts w:ascii="Times New Roman" w:hAnsi="Times New Roman"/>
          <w:color w:val="auto"/>
          <w:lang w:val="sk-SK"/>
        </w:rPr>
        <w:t xml:space="preserve">stanovené v </w:t>
      </w:r>
      <w:r w:rsidR="00824BE2" w:rsidRPr="00362654">
        <w:rPr>
          <w:rFonts w:ascii="Times New Roman" w:hAnsi="Times New Roman"/>
          <w:color w:val="auto"/>
          <w:lang w:val="sk-SK"/>
        </w:rPr>
        <w:t>prílohe II smernice Európskeho parlamentu a Rady (EÚ) 2016/1629 zo 14. septembra 2016, ktorou sa stanovujú technické požiadavky na lode vnútrozemskej plavby, ktorou sa mení smernica 2009/100/ES a ktorou sa zrušuje smernica 2006/87/ES v platnom znení</w:t>
      </w:r>
      <w:r w:rsidR="0026477C" w:rsidRPr="00362654">
        <w:rPr>
          <w:rFonts w:ascii="Times New Roman" w:hAnsi="Times New Roman"/>
          <w:color w:val="auto"/>
          <w:lang w:val="sk-SK"/>
        </w:rPr>
        <w:t>.</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Ako ďalšiu materiálnu podmienku prevádzky plavidla je možné vnímať tzv. ciachovanie plavidla, ktorého právna úprava sa nachádza najmä v § 26 ZVP, pričom podrobnosti o tomto procese sú stanovené vyhláškou </w:t>
      </w:r>
      <w:r w:rsidR="006A025C" w:rsidRPr="00362654">
        <w:rPr>
          <w:rFonts w:ascii="Times New Roman" w:hAnsi="Times New Roman"/>
          <w:color w:val="auto"/>
          <w:lang w:val="sk-SK"/>
        </w:rPr>
        <w:t>č. 59/2001 Z. z</w:t>
      </w:r>
      <w:r w:rsidRPr="00362654">
        <w:rPr>
          <w:rFonts w:ascii="Times New Roman" w:hAnsi="Times New Roman"/>
          <w:color w:val="auto"/>
          <w:lang w:val="sk-SK"/>
        </w:rPr>
        <w:t>.</w:t>
      </w:r>
      <w:r w:rsidR="006A025C" w:rsidRPr="00362654">
        <w:rPr>
          <w:rFonts w:ascii="Times New Roman" w:hAnsi="Times New Roman"/>
          <w:color w:val="auto"/>
          <w:lang w:val="sk-SK"/>
        </w:rPr>
        <w:t xml:space="preserve"> P</w:t>
      </w:r>
      <w:r w:rsidRPr="00362654">
        <w:rPr>
          <w:rFonts w:ascii="Times New Roman" w:hAnsi="Times New Roman"/>
          <w:color w:val="auto"/>
          <w:lang w:val="sk-SK"/>
        </w:rPr>
        <w:t>od pojmom ciachovanie plavidla rozumie</w:t>
      </w:r>
      <w:r w:rsidR="006A025C" w:rsidRPr="00362654">
        <w:rPr>
          <w:rFonts w:ascii="Times New Roman" w:hAnsi="Times New Roman"/>
          <w:color w:val="auto"/>
          <w:lang w:val="sk-SK"/>
        </w:rPr>
        <w:t>me</w:t>
      </w:r>
      <w:r w:rsidRPr="00362654">
        <w:rPr>
          <w:rFonts w:ascii="Times New Roman" w:hAnsi="Times New Roman"/>
          <w:color w:val="auto"/>
          <w:lang w:val="sk-SK"/>
        </w:rPr>
        <w:t xml:space="preserve"> určenie užitočnej hmotnosti plavidla v závislosti od jeho ponoru, vyznačenie ponorových stupníc, nákladovej značky a najvyššieho prípustného ponoru s tým, že týmto procesom musí prejsť každé plavidlo, ktorého výtlak presahuje 100 m</w:t>
      </w:r>
      <w:r w:rsidRPr="00362654">
        <w:rPr>
          <w:rFonts w:ascii="Times New Roman" w:hAnsi="Times New Roman"/>
          <w:color w:val="auto"/>
          <w:vertAlign w:val="superscript"/>
          <w:lang w:val="sk-SK"/>
        </w:rPr>
        <w:t>3</w:t>
      </w:r>
      <w:r w:rsidR="006A025C" w:rsidRPr="00362654">
        <w:rPr>
          <w:rFonts w:ascii="Times New Roman" w:hAnsi="Times New Roman"/>
          <w:color w:val="auto"/>
          <w:lang w:val="sk-SK"/>
        </w:rPr>
        <w:t>,</w:t>
      </w:r>
      <w:r w:rsidRPr="00362654">
        <w:rPr>
          <w:rFonts w:ascii="Times New Roman" w:hAnsi="Times New Roman"/>
          <w:color w:val="auto"/>
          <w:lang w:val="sk-SK"/>
        </w:rPr>
        <w:t xml:space="preserve"> a to pred uvedením do prevádzky. Ciachovanie plavidla určeného na prepravu tovaru slúži</w:t>
      </w:r>
      <w:r w:rsidR="006A025C" w:rsidRPr="00362654">
        <w:rPr>
          <w:rFonts w:ascii="Times New Roman" w:hAnsi="Times New Roman"/>
          <w:color w:val="auto"/>
          <w:lang w:val="sk-SK"/>
        </w:rPr>
        <w:t xml:space="preserve"> </w:t>
      </w:r>
      <w:r w:rsidRPr="00362654">
        <w:rPr>
          <w:rFonts w:ascii="Times New Roman" w:hAnsi="Times New Roman"/>
          <w:color w:val="auto"/>
          <w:lang w:val="sk-SK"/>
        </w:rPr>
        <w:t xml:space="preserve">na zistenie hmotnosti nákladu na základe ponoru plavidla. Na plavidle, ktoré nie je určené na prepravu tovaru, stačí namiesto ciachovania určiť len výtlak pre vodorysku najväčšieho ponoru a vodorysku prázdneho plavidla alebo pre jednu </w:t>
      </w:r>
      <w:r w:rsidR="00E85CA1" w:rsidRPr="00362654">
        <w:rPr>
          <w:rFonts w:ascii="Times New Roman" w:hAnsi="Times New Roman"/>
          <w:color w:val="auto"/>
          <w:lang w:val="sk-SK"/>
        </w:rPr>
        <w:br/>
      </w:r>
      <w:r w:rsidRPr="00362654">
        <w:rPr>
          <w:rFonts w:ascii="Times New Roman" w:hAnsi="Times New Roman"/>
          <w:color w:val="auto"/>
          <w:lang w:val="sk-SK"/>
        </w:rPr>
        <w:t>z týchto vodorysiek.</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Ciachovanie plavidla vykonáva Dopravný úrad v prípade novovyrobených plavidiel na základe žiadosti výrobcu plavidla alebo v prípade plavidiel už zaradených do prevádzky, ktoré sú registrované v Slovenskej republike alebo sú registrované mimo územia Slovenskej republiky, ak sú členmi Dohovoru o ciachovaní lodí vnútrozemskej plavby,</w:t>
      </w:r>
      <w:r w:rsidRPr="00362654">
        <w:rPr>
          <w:rStyle w:val="Odkaznapoznmkupodiarou"/>
          <w:rFonts w:ascii="Times New Roman" w:hAnsi="Times New Roman"/>
          <w:color w:val="auto"/>
          <w:lang w:val="sk-SK"/>
        </w:rPr>
        <w:footnoteReference w:id="21"/>
      </w:r>
      <w:r w:rsidRPr="00362654">
        <w:rPr>
          <w:rFonts w:ascii="Times New Roman" w:hAnsi="Times New Roman"/>
          <w:color w:val="auto"/>
          <w:lang w:val="sk-SK"/>
        </w:rPr>
        <w:t xml:space="preserve"> na základe žiadosti prevádzkovateľa plavidla. Žiadateľ ciachovania plavidla pristaví prázdne plavidlo na stanovište, ktoré určí Dopravný úrad, a poskytne súčinnosť pracovníkom Dopravného úradu podľa ich pokynov. Dokladom o ciachovaní plavidla je ciachový preukaz</w:t>
      </w:r>
      <w:r w:rsidR="00B87888" w:rsidRPr="00362654">
        <w:rPr>
          <w:rFonts w:ascii="Times New Roman" w:hAnsi="Times New Roman"/>
          <w:color w:val="auto"/>
          <w:lang w:val="sk-SK"/>
        </w:rPr>
        <w:t>.</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Medzi podmienky realizácie vodnej dopravy formálnej povahy je možné zaradiť registráciu plavidla. Čo sa týka podmienok stanovených pre registráciu plavidla, tak tieto sú upravené najmä v § 24 ZVP ktorý uvádza, že</w:t>
      </w:r>
    </w:p>
    <w:p w:rsidR="0026477C" w:rsidRPr="00362654" w:rsidRDefault="0026477C" w:rsidP="0026477C">
      <w:pPr>
        <w:rPr>
          <w:rFonts w:ascii="Times New Roman" w:eastAsia="Times New Roman" w:hAnsi="Times New Roman"/>
          <w:color w:val="auto"/>
          <w:lang w:val="sk-SK" w:eastAsia="sk-SK"/>
        </w:rPr>
      </w:pPr>
      <w:r w:rsidRPr="00362654">
        <w:rPr>
          <w:rFonts w:ascii="Times New Roman" w:eastAsia="Times New Roman" w:hAnsi="Times New Roman"/>
          <w:color w:val="auto"/>
          <w:lang w:val="sk-SK" w:eastAsia="sk-SK"/>
        </w:rPr>
        <w:t>Register plavidiel je verejný</w:t>
      </w:r>
      <w:r w:rsidR="00824BE2" w:rsidRPr="00362654">
        <w:rPr>
          <w:rFonts w:ascii="Times New Roman" w:eastAsia="Times New Roman" w:hAnsi="Times New Roman"/>
          <w:color w:val="auto"/>
          <w:lang w:val="sk-SK" w:eastAsia="sk-SK"/>
        </w:rPr>
        <w:t xml:space="preserve"> a </w:t>
      </w:r>
      <w:r w:rsidRPr="00362654">
        <w:rPr>
          <w:rFonts w:ascii="Times New Roman" w:eastAsia="Times New Roman" w:hAnsi="Times New Roman"/>
          <w:color w:val="auto"/>
          <w:lang w:val="sk-SK" w:eastAsia="sk-SK"/>
        </w:rPr>
        <w:t>zapisujú</w:t>
      </w:r>
      <w:r w:rsidR="00824BE2" w:rsidRPr="00362654">
        <w:rPr>
          <w:rFonts w:ascii="Times New Roman" w:eastAsia="Times New Roman" w:hAnsi="Times New Roman"/>
          <w:color w:val="auto"/>
          <w:lang w:val="sk-SK" w:eastAsia="sk-SK"/>
        </w:rPr>
        <w:t xml:space="preserve"> sa doň tieto</w:t>
      </w:r>
      <w:r w:rsidRPr="00362654">
        <w:rPr>
          <w:rFonts w:ascii="Times New Roman" w:eastAsia="Times New Roman" w:hAnsi="Times New Roman"/>
          <w:color w:val="auto"/>
          <w:lang w:val="sk-SK" w:eastAsia="sk-SK"/>
        </w:rPr>
        <w:t xml:space="preserve"> údaje:</w:t>
      </w:r>
    </w:p>
    <w:p w:rsidR="0026477C" w:rsidRPr="00362654" w:rsidRDefault="0026477C" w:rsidP="00824BE2">
      <w:pPr>
        <w:pStyle w:val="Odsekzoznamu"/>
        <w:numPr>
          <w:ilvl w:val="0"/>
          <w:numId w:val="76"/>
        </w:numPr>
        <w:spacing w:after="0" w:line="276" w:lineRule="auto"/>
        <w:ind w:left="567"/>
        <w:rPr>
          <w:rFonts w:ascii="Times New Roman" w:hAnsi="Times New Roman"/>
          <w:color w:val="auto"/>
        </w:rPr>
      </w:pPr>
      <w:r w:rsidRPr="00362654">
        <w:rPr>
          <w:rFonts w:ascii="Times New Roman" w:hAnsi="Times New Roman"/>
          <w:color w:val="auto"/>
        </w:rPr>
        <w:t>vlastník plavidla alebo spoluvlastníci, ak ide o fyzickú osobu, meno, priezvisko, dátum narodenia a adresa trvalého pobytu, ak ide o právnickú osobu, názov, sídlo a identifikačné číslo,</w:t>
      </w:r>
    </w:p>
    <w:p w:rsidR="0026477C" w:rsidRPr="00362654" w:rsidRDefault="0026477C" w:rsidP="00824BE2">
      <w:pPr>
        <w:pStyle w:val="Odsekzoznamu"/>
        <w:numPr>
          <w:ilvl w:val="0"/>
          <w:numId w:val="76"/>
        </w:numPr>
        <w:spacing w:after="0" w:line="276" w:lineRule="auto"/>
        <w:ind w:left="567"/>
        <w:rPr>
          <w:rFonts w:ascii="Times New Roman" w:hAnsi="Times New Roman"/>
          <w:color w:val="auto"/>
        </w:rPr>
      </w:pPr>
      <w:r w:rsidRPr="00362654">
        <w:rPr>
          <w:rFonts w:ascii="Times New Roman" w:hAnsi="Times New Roman"/>
          <w:color w:val="auto"/>
        </w:rPr>
        <w:t xml:space="preserve">osoba, ktorá vykonáva prevádzku plavidla vo vlastnom mene a na základe zmluvy </w:t>
      </w:r>
      <w:r w:rsidR="00E85CA1" w:rsidRPr="00362654">
        <w:rPr>
          <w:rFonts w:ascii="Times New Roman" w:hAnsi="Times New Roman"/>
          <w:color w:val="auto"/>
        </w:rPr>
        <w:br/>
      </w:r>
      <w:r w:rsidRPr="00362654">
        <w:rPr>
          <w:rFonts w:ascii="Times New Roman" w:hAnsi="Times New Roman"/>
          <w:color w:val="auto"/>
        </w:rPr>
        <w:t xml:space="preserve">s vlastníkom plavidla, prípadne všetky osoby, s ktorými vlastník plavidla uzavrel zmluvu </w:t>
      </w:r>
      <w:r w:rsidR="00E85CA1" w:rsidRPr="00362654">
        <w:rPr>
          <w:rFonts w:ascii="Times New Roman" w:hAnsi="Times New Roman"/>
          <w:color w:val="auto"/>
        </w:rPr>
        <w:br/>
      </w:r>
      <w:r w:rsidRPr="00362654">
        <w:rPr>
          <w:rFonts w:ascii="Times New Roman" w:hAnsi="Times New Roman"/>
          <w:color w:val="auto"/>
        </w:rPr>
        <w:lastRenderedPageBreak/>
        <w:t>o prevádzke plavidla, ak ide o fyzickú osobu, meno, priezvisko, dátum narodenia a adresa trvalého pobytu, ak ide o právnickú osobu, názov, sídlo a identifikačné číslo,</w:t>
      </w:r>
    </w:p>
    <w:p w:rsidR="0026477C" w:rsidRPr="00362654" w:rsidRDefault="0026477C" w:rsidP="00824BE2">
      <w:pPr>
        <w:pStyle w:val="Odsekzoznamu"/>
        <w:numPr>
          <w:ilvl w:val="0"/>
          <w:numId w:val="76"/>
        </w:numPr>
        <w:spacing w:after="0" w:line="276" w:lineRule="auto"/>
        <w:ind w:left="567"/>
        <w:rPr>
          <w:rFonts w:ascii="Times New Roman" w:hAnsi="Times New Roman"/>
          <w:color w:val="auto"/>
        </w:rPr>
      </w:pPr>
      <w:r w:rsidRPr="00362654">
        <w:rPr>
          <w:rFonts w:ascii="Times New Roman" w:hAnsi="Times New Roman"/>
          <w:color w:val="auto"/>
        </w:rPr>
        <w:t>evidenčné označenie plavidla,</w:t>
      </w:r>
    </w:p>
    <w:p w:rsidR="0026477C" w:rsidRPr="00362654" w:rsidRDefault="0026477C" w:rsidP="00824BE2">
      <w:pPr>
        <w:pStyle w:val="Odsekzoznamu"/>
        <w:numPr>
          <w:ilvl w:val="0"/>
          <w:numId w:val="76"/>
        </w:numPr>
        <w:spacing w:after="0" w:line="276" w:lineRule="auto"/>
        <w:ind w:left="567"/>
        <w:rPr>
          <w:rFonts w:ascii="Times New Roman" w:hAnsi="Times New Roman"/>
          <w:color w:val="auto"/>
        </w:rPr>
      </w:pPr>
      <w:r w:rsidRPr="00362654">
        <w:rPr>
          <w:rFonts w:ascii="Times New Roman" w:hAnsi="Times New Roman"/>
          <w:color w:val="auto"/>
        </w:rPr>
        <w:t>druh plavidla, oblasť jeho prevádzky na vodnej ceste a účel, na ktorý je plavidlo určené,</w:t>
      </w:r>
    </w:p>
    <w:p w:rsidR="0026477C" w:rsidRPr="00362654" w:rsidRDefault="0026477C" w:rsidP="00824BE2">
      <w:pPr>
        <w:pStyle w:val="Odsekzoznamu"/>
        <w:numPr>
          <w:ilvl w:val="0"/>
          <w:numId w:val="76"/>
        </w:numPr>
        <w:spacing w:after="0" w:line="276" w:lineRule="auto"/>
        <w:ind w:left="567"/>
        <w:rPr>
          <w:rFonts w:ascii="Times New Roman" w:hAnsi="Times New Roman"/>
          <w:color w:val="auto"/>
        </w:rPr>
      </w:pPr>
      <w:r w:rsidRPr="00362654">
        <w:rPr>
          <w:rFonts w:ascii="Times New Roman" w:hAnsi="Times New Roman"/>
          <w:color w:val="auto"/>
        </w:rPr>
        <w:t>technické údaje o plavidle, rok a miesto stavby plavidla,</w:t>
      </w:r>
    </w:p>
    <w:p w:rsidR="0026477C" w:rsidRPr="00362654" w:rsidRDefault="0026477C" w:rsidP="00824BE2">
      <w:pPr>
        <w:pStyle w:val="Odsekzoznamu"/>
        <w:numPr>
          <w:ilvl w:val="0"/>
          <w:numId w:val="76"/>
        </w:numPr>
        <w:spacing w:after="0" w:line="276" w:lineRule="auto"/>
        <w:ind w:left="567"/>
        <w:rPr>
          <w:rFonts w:ascii="Times New Roman" w:hAnsi="Times New Roman"/>
          <w:color w:val="auto"/>
        </w:rPr>
      </w:pPr>
      <w:r w:rsidRPr="00362654">
        <w:rPr>
          <w:rFonts w:ascii="Times New Roman" w:hAnsi="Times New Roman"/>
          <w:color w:val="auto"/>
        </w:rPr>
        <w:t>dátum zápisu alebo výmazu plavidla z registra plavidiel,</w:t>
      </w:r>
    </w:p>
    <w:p w:rsidR="00824BE2" w:rsidRPr="00362654" w:rsidRDefault="0026477C" w:rsidP="00824BE2">
      <w:pPr>
        <w:pStyle w:val="Odsekzoznamu"/>
        <w:numPr>
          <w:ilvl w:val="0"/>
          <w:numId w:val="76"/>
        </w:numPr>
        <w:spacing w:after="0" w:line="276" w:lineRule="auto"/>
        <w:ind w:left="567"/>
        <w:rPr>
          <w:rFonts w:ascii="Times New Roman" w:hAnsi="Times New Roman"/>
          <w:color w:val="auto"/>
        </w:rPr>
      </w:pPr>
      <w:r w:rsidRPr="00362654">
        <w:rPr>
          <w:rFonts w:ascii="Times New Roman" w:hAnsi="Times New Roman"/>
          <w:color w:val="auto"/>
        </w:rPr>
        <w:t>záložné právo a pohľadávky na plavidlo zabezpečené záložným právom,</w:t>
      </w:r>
    </w:p>
    <w:p w:rsidR="0026477C" w:rsidRPr="00362654" w:rsidRDefault="0026477C" w:rsidP="00824BE2">
      <w:pPr>
        <w:pStyle w:val="Odsekzoznamu"/>
        <w:numPr>
          <w:ilvl w:val="0"/>
          <w:numId w:val="76"/>
        </w:numPr>
        <w:spacing w:after="0" w:line="276" w:lineRule="auto"/>
        <w:ind w:left="567"/>
        <w:rPr>
          <w:rFonts w:ascii="Times New Roman" w:hAnsi="Times New Roman"/>
          <w:color w:val="auto"/>
        </w:rPr>
      </w:pPr>
      <w:r w:rsidRPr="00362654">
        <w:rPr>
          <w:rFonts w:ascii="Times New Roman" w:hAnsi="Times New Roman"/>
          <w:color w:val="auto"/>
        </w:rPr>
        <w:t>plomby o zmene práva k plavidlu na základe doručenia verejnej listiny.</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Žiadosť o zápis do registra plavidiel podáva prevádzkovateľ plavidla Dopravnému úradu. Dopravný úrad zapisuje plavidlo do registra plavidiel a prideľuje mu evidenčné označenie; za označenie plavidla evidenčným označením zodpovedá prevádzkovateľ plavidla. Zápisom plavidla alebo záložného práva k plavidlu do registra plavidiel nevzniká vlastnícke právo </w:t>
      </w:r>
      <w:r w:rsidR="00E85CA1" w:rsidRPr="00362654">
        <w:rPr>
          <w:rFonts w:ascii="Times New Roman" w:hAnsi="Times New Roman"/>
          <w:color w:val="auto"/>
          <w:lang w:val="sk-SK"/>
        </w:rPr>
        <w:br/>
      </w:r>
      <w:r w:rsidRPr="00362654">
        <w:rPr>
          <w:rFonts w:ascii="Times New Roman" w:hAnsi="Times New Roman"/>
          <w:color w:val="auto"/>
          <w:lang w:val="sk-SK"/>
        </w:rPr>
        <w:t>k plavidlu ani záložné právo k plavidlu.</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Do registra plavidiel sa zapisujú plavidlá, ktorých celková hmotnosť vrátane povolenej užitočnej hmotnosti presahuje 1 000 kg alebo výkon pohonného strojového zariadenia je väčší ako 4 kW alebo plocha plachiet je väčšia ako 12 m</w:t>
      </w:r>
      <w:r w:rsidRPr="00362654">
        <w:rPr>
          <w:rFonts w:ascii="Times New Roman" w:hAnsi="Times New Roman"/>
          <w:color w:val="auto"/>
          <w:vertAlign w:val="superscript"/>
          <w:lang w:val="sk-SK"/>
        </w:rPr>
        <w:t>2</w:t>
      </w:r>
      <w:r w:rsidRPr="00362654">
        <w:rPr>
          <w:rFonts w:ascii="Times New Roman" w:hAnsi="Times New Roman"/>
          <w:color w:val="auto"/>
          <w:lang w:val="sk-SK"/>
        </w:rPr>
        <w:t xml:space="preserve"> a nie sú registrované mimo územia Slovenskej republiky, okrem plavidiel určených výlučne na športovú činnosť vykonávanú na vodných plochách vymedzených plavebným opatrením.</w:t>
      </w:r>
    </w:p>
    <w:p w:rsidR="0026477C" w:rsidRPr="00362654" w:rsidRDefault="0026477C" w:rsidP="0026477C">
      <w:pPr>
        <w:rPr>
          <w:rFonts w:ascii="Times New Roman" w:hAnsi="Times New Roman"/>
          <w:b/>
          <w:i/>
          <w:color w:val="auto"/>
          <w:lang w:val="sk-SK"/>
        </w:rPr>
      </w:pPr>
    </w:p>
    <w:p w:rsidR="0026477C" w:rsidRPr="00362654" w:rsidRDefault="0026477C" w:rsidP="0026477C">
      <w:pPr>
        <w:rPr>
          <w:rFonts w:ascii="Times New Roman" w:hAnsi="Times New Roman"/>
          <w:b/>
          <w:i/>
          <w:color w:val="auto"/>
          <w:lang w:val="sk-SK"/>
        </w:rPr>
      </w:pPr>
      <w:r w:rsidRPr="00362654">
        <w:rPr>
          <w:rFonts w:ascii="Times New Roman" w:hAnsi="Times New Roman"/>
          <w:b/>
          <w:i/>
          <w:color w:val="auto"/>
          <w:lang w:val="sk-SK"/>
        </w:rPr>
        <w:t xml:space="preserve">Čiastkový záver časti </w:t>
      </w:r>
      <w:r w:rsidR="00DF370A" w:rsidRPr="00362654">
        <w:rPr>
          <w:rFonts w:ascii="Times New Roman" w:hAnsi="Times New Roman"/>
          <w:b/>
          <w:i/>
          <w:color w:val="auto"/>
          <w:lang w:val="sk-SK"/>
        </w:rPr>
        <w:t>7.2.2</w:t>
      </w:r>
      <w:r w:rsidR="00824BE2" w:rsidRPr="00362654">
        <w:rPr>
          <w:rFonts w:ascii="Times New Roman" w:hAnsi="Times New Roman"/>
          <w:b/>
          <w:i/>
          <w:color w:val="auto"/>
          <w:lang w:val="sk-SK"/>
        </w:rPr>
        <w:t>.</w:t>
      </w:r>
      <w:r w:rsidRPr="00362654">
        <w:rPr>
          <w:rFonts w:ascii="Times New Roman" w:hAnsi="Times New Roman"/>
          <w:b/>
          <w:i/>
          <w:color w:val="auto"/>
          <w:lang w:val="sk-SK"/>
        </w:rPr>
        <w:t>:</w:t>
      </w:r>
    </w:p>
    <w:p w:rsidR="0026477C" w:rsidRPr="00362654" w:rsidRDefault="00824BE2" w:rsidP="0026477C">
      <w:pPr>
        <w:rPr>
          <w:rFonts w:ascii="Times New Roman" w:hAnsi="Times New Roman"/>
          <w:color w:val="auto"/>
          <w:lang w:val="sk-SK"/>
        </w:rPr>
      </w:pPr>
      <w:r w:rsidRPr="00362654">
        <w:rPr>
          <w:rFonts w:ascii="Times New Roman" w:hAnsi="Times New Roman"/>
          <w:color w:val="auto"/>
          <w:lang w:val="sk-SK"/>
        </w:rPr>
        <w:t>V</w:t>
      </w:r>
      <w:r w:rsidR="0026477C" w:rsidRPr="00362654">
        <w:rPr>
          <w:rFonts w:ascii="Times New Roman" w:hAnsi="Times New Roman"/>
          <w:color w:val="auto"/>
          <w:lang w:val="sk-SK"/>
        </w:rPr>
        <w:t>zhľadom na vyššie rozpracovanú právnu reguláciu, ktorá sa týka podmienok pre prevádzku plavidiel v podmienkach SR je možné z hľadiska nákladnej a osobnej lodnej dopravy vnímať určité rozdiely, ktoré sa v zásade odvíjajú od druhu, veľkosti plavidla, resp. toho, či sa jedná o plavidlo, ktoré bude určené na prepravu tovaru alebo na prepravu osôb. V tomto zmysle je možné uviesť, že  podľa § 28 ods. 8 ZVP platí, že lodné osvedčenie sa vydáva len na dobu určitú. Doba platnosti lodného osvedčenia je však odlišná pre osobné lode (najviac 5 rokov) a ostatné (nákladné) lode (desať rokov) iba ak ide o nové plavidlá.</w:t>
      </w:r>
      <w:r w:rsidR="0026477C" w:rsidRPr="00362654">
        <w:rPr>
          <w:rStyle w:val="Odkaznapoznmkupodiarou"/>
          <w:rFonts w:ascii="Times New Roman" w:hAnsi="Times New Roman"/>
          <w:color w:val="auto"/>
          <w:lang w:val="sk-SK"/>
        </w:rPr>
        <w:footnoteReference w:id="22"/>
      </w:r>
      <w:r w:rsidR="0026477C" w:rsidRPr="00362654">
        <w:rPr>
          <w:rFonts w:ascii="Times New Roman" w:hAnsi="Times New Roman"/>
          <w:color w:val="auto"/>
          <w:lang w:val="sk-SK"/>
        </w:rPr>
        <w:t xml:space="preserve"> Pri plavidlách v prevádzke sa doba platnosti lodného osvedčenia určí na základe overených výsledkov technickej prehliadky a zväčša sa pohybuje pri všetkých plavidlách okolo 5 rokov.</w:t>
      </w:r>
    </w:p>
    <w:p w:rsidR="0026477C" w:rsidRPr="00362654" w:rsidRDefault="0026477C" w:rsidP="0026477C">
      <w:pPr>
        <w:rPr>
          <w:rFonts w:ascii="Times New Roman" w:hAnsi="Times New Roman"/>
          <w:color w:val="auto"/>
          <w:lang w:val="sk-SK"/>
        </w:rPr>
      </w:pPr>
    </w:p>
    <w:p w:rsidR="0026477C" w:rsidRPr="00362654" w:rsidRDefault="0026477C" w:rsidP="00321EB5">
      <w:pPr>
        <w:pStyle w:val="Odsekzoznamu"/>
        <w:numPr>
          <w:ilvl w:val="2"/>
          <w:numId w:val="52"/>
        </w:numPr>
        <w:ind w:left="1418" w:hanging="698"/>
        <w:rPr>
          <w:rFonts w:ascii="Times New Roman" w:hAnsi="Times New Roman" w:cs="Times New Roman"/>
          <w:b/>
          <w:color w:val="auto"/>
        </w:rPr>
      </w:pPr>
      <w:r w:rsidRPr="00362654">
        <w:rPr>
          <w:rFonts w:ascii="Times New Roman" w:hAnsi="Times New Roman" w:cs="Times New Roman"/>
          <w:b/>
          <w:color w:val="auto"/>
        </w:rPr>
        <w:lastRenderedPageBreak/>
        <w:t xml:space="preserve">Identifikácia rozdielov právnej úpravy v nákladnej a osobnej lodnej doprave, ktoré sa vzťahujú na poistenie pre výkon tejto činnosti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Oblasť poistenia plavidiel vo vodnej doprave regulujú nasledovné zákonné predpisy:</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ZVP,</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ObZ,</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bCs/>
          <w:color w:val="auto"/>
        </w:rPr>
        <w:t xml:space="preserve">Zákon č. 39/2015 Z. z. o poisťovníctve a o zmene a doplnení niektorých zákonov </w:t>
      </w:r>
      <w:r w:rsidRPr="00362654">
        <w:rPr>
          <w:rFonts w:ascii="Times New Roman" w:hAnsi="Times New Roman"/>
          <w:color w:val="auto"/>
        </w:rPr>
        <w:t>v znení neskorších predpisov.</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Podľa § 8 ods. 1 písm. e) ZVP je dopravca (okrem iného) povinný poistiť zodpovednosť za škodu spôsobenú prevádzkou plavidla a činnosťou posádky plavidla cestujúcim, odosielateľom, príjemcom a tretím osobám.</w:t>
      </w:r>
      <w:r w:rsidR="001A77FF" w:rsidRPr="00362654">
        <w:rPr>
          <w:rFonts w:ascii="Times New Roman" w:hAnsi="Times New Roman"/>
          <w:color w:val="auto"/>
          <w:lang w:val="sk-SK"/>
        </w:rPr>
        <w:t xml:space="preserve"> </w:t>
      </w:r>
      <w:r w:rsidRPr="00362654">
        <w:rPr>
          <w:rFonts w:ascii="Times New Roman" w:hAnsi="Times New Roman"/>
          <w:color w:val="auto"/>
          <w:lang w:val="sk-SK"/>
        </w:rPr>
        <w:t xml:space="preserve">Plavidlo, ktoré je zapísané do </w:t>
      </w:r>
      <w:r w:rsidR="001A77FF" w:rsidRPr="00362654">
        <w:rPr>
          <w:rFonts w:ascii="Times New Roman" w:hAnsi="Times New Roman"/>
          <w:color w:val="auto"/>
          <w:lang w:val="sk-SK"/>
        </w:rPr>
        <w:t>registra</w:t>
      </w:r>
      <w:r w:rsidRPr="00362654">
        <w:rPr>
          <w:rFonts w:ascii="Times New Roman" w:hAnsi="Times New Roman"/>
          <w:color w:val="auto"/>
          <w:lang w:val="sk-SK"/>
        </w:rPr>
        <w:t xml:space="preserve"> plavidiel, možno prevádzkovať na vodnej ceste len s uzavretým poistením zodpovednosti za škody spôsobené prevádzkou plavidla. Zmluvu o poistení je povinný uzatvoriť prevádzkovateľ plavidla ešte pred začatím prevádzky plavidla. Poistenie zodpovednosti za škody spôsobené prevádzkou plavidla sa vzťahuje na poistenie posádky, cestujúcich, tovaru a škôd spôsobených tretím osobám.</w:t>
      </w:r>
      <w:r w:rsidR="001A77FF" w:rsidRPr="00362654">
        <w:rPr>
          <w:rFonts w:ascii="Times New Roman" w:hAnsi="Times New Roman"/>
          <w:color w:val="auto"/>
          <w:lang w:val="sk-SK"/>
        </w:rPr>
        <w:t xml:space="preserve"> </w:t>
      </w:r>
      <w:r w:rsidRPr="00362654">
        <w:rPr>
          <w:rFonts w:ascii="Times New Roman" w:hAnsi="Times New Roman"/>
          <w:color w:val="auto"/>
          <w:lang w:val="sk-SK"/>
        </w:rPr>
        <w:t>Poistenie zodpovednosti za škody spôsobené prevádzkou plavidla uzavreté jeho prevádzkovateľom musí trvať po celú dobu prevádzky plavidla.</w:t>
      </w:r>
    </w:p>
    <w:p w:rsidR="0026477C" w:rsidRPr="00362654" w:rsidRDefault="001A77FF" w:rsidP="0026477C">
      <w:pPr>
        <w:rPr>
          <w:rFonts w:ascii="Times New Roman" w:hAnsi="Times New Roman"/>
          <w:color w:val="auto"/>
          <w:lang w:val="sk-SK"/>
        </w:rPr>
      </w:pPr>
      <w:r w:rsidRPr="00362654">
        <w:rPr>
          <w:rFonts w:ascii="Times New Roman" w:hAnsi="Times New Roman"/>
          <w:color w:val="auto"/>
          <w:lang w:val="sk-SK"/>
        </w:rPr>
        <w:t>Zo z</w:t>
      </w:r>
      <w:r w:rsidR="0026477C" w:rsidRPr="00362654">
        <w:rPr>
          <w:rFonts w:ascii="Times New Roman" w:hAnsi="Times New Roman"/>
          <w:color w:val="auto"/>
          <w:lang w:val="sk-SK"/>
        </w:rPr>
        <w:t>ákladn</w:t>
      </w:r>
      <w:r w:rsidRPr="00362654">
        <w:rPr>
          <w:rFonts w:ascii="Times New Roman" w:hAnsi="Times New Roman"/>
          <w:color w:val="auto"/>
          <w:lang w:val="sk-SK"/>
        </w:rPr>
        <w:t>ého</w:t>
      </w:r>
      <w:r w:rsidR="0026477C" w:rsidRPr="00362654">
        <w:rPr>
          <w:rFonts w:ascii="Times New Roman" w:hAnsi="Times New Roman"/>
          <w:color w:val="auto"/>
          <w:lang w:val="sk-SK"/>
        </w:rPr>
        <w:t xml:space="preserve"> prieskum</w:t>
      </w:r>
      <w:r w:rsidRPr="00362654">
        <w:rPr>
          <w:rFonts w:ascii="Times New Roman" w:hAnsi="Times New Roman"/>
          <w:color w:val="auto"/>
          <w:lang w:val="sk-SK"/>
        </w:rPr>
        <w:t>u</w:t>
      </w:r>
      <w:r w:rsidR="0026477C" w:rsidRPr="00362654">
        <w:rPr>
          <w:rFonts w:ascii="Times New Roman" w:hAnsi="Times New Roman"/>
          <w:color w:val="auto"/>
          <w:lang w:val="sk-SK"/>
        </w:rPr>
        <w:t xml:space="preserve"> (telefonický, internetový) produktov poistenia zodpovednosti za škodu spôsobenú prevádzkou plavidla a činnosťou posádky plavidla cestujúcim, odosielateľom, príjemcom a tretím osobám z ktorého vyplynulo, že poisťovne poskytujú ako všeobecne definovaný produkt poistenia len poistenie, ktoré sa vzťahuje na plavidlá určené na nekomerčné rekreačné využitie s dĺžkou do 24 metrov, na palube ktorých sa nachádza najviac 12 osôb - motorové člny, jachty, plachetnice, gumené člny s motorom, vodné skútre a obývacie člny (hausbóty).</w:t>
      </w:r>
      <w:r w:rsidR="0026477C" w:rsidRPr="00362654">
        <w:rPr>
          <w:rStyle w:val="Odkaznapoznmkupodiarou"/>
          <w:rFonts w:ascii="Times New Roman" w:hAnsi="Times New Roman"/>
          <w:color w:val="auto"/>
          <w:lang w:val="sk-SK"/>
        </w:rPr>
        <w:footnoteReference w:id="23"/>
      </w:r>
      <w:r w:rsidRPr="00362654">
        <w:rPr>
          <w:rFonts w:ascii="Times New Roman" w:hAnsi="Times New Roman"/>
          <w:color w:val="auto"/>
          <w:lang w:val="sk-SK"/>
        </w:rPr>
        <w:t xml:space="preserve"> </w:t>
      </w:r>
      <w:r w:rsidR="0026477C" w:rsidRPr="00362654">
        <w:rPr>
          <w:rFonts w:ascii="Times New Roman" w:hAnsi="Times New Roman"/>
          <w:color w:val="auto"/>
          <w:lang w:val="sk-SK"/>
        </w:rPr>
        <w:t xml:space="preserve">Z uvedeného prieskumu ďalej vyplynulo, že v prípade </w:t>
      </w:r>
      <w:r w:rsidRPr="00362654">
        <w:rPr>
          <w:rFonts w:ascii="Times New Roman" w:hAnsi="Times New Roman"/>
          <w:color w:val="auto"/>
          <w:lang w:val="sk-SK"/>
        </w:rPr>
        <w:t>ostatných</w:t>
      </w:r>
      <w:r w:rsidR="0026477C" w:rsidRPr="00362654">
        <w:rPr>
          <w:rFonts w:ascii="Times New Roman" w:hAnsi="Times New Roman"/>
          <w:color w:val="auto"/>
          <w:lang w:val="sk-SK"/>
        </w:rPr>
        <w:t xml:space="preserve"> plavidiel sa podmienky poistenia dojednávajú individuálne, podľa konkrétnych parametrov plavidla. </w:t>
      </w:r>
    </w:p>
    <w:p w:rsidR="0026477C" w:rsidRPr="00362654" w:rsidRDefault="0026477C" w:rsidP="0026477C">
      <w:pPr>
        <w:rPr>
          <w:rFonts w:ascii="Times New Roman" w:hAnsi="Times New Roman"/>
          <w:b/>
          <w:i/>
          <w:color w:val="auto"/>
          <w:lang w:val="sk-SK"/>
        </w:rPr>
      </w:pPr>
    </w:p>
    <w:p w:rsidR="0026477C" w:rsidRPr="00362654" w:rsidRDefault="0026477C" w:rsidP="0026477C">
      <w:pPr>
        <w:rPr>
          <w:rFonts w:ascii="Times New Roman" w:hAnsi="Times New Roman"/>
          <w:b/>
          <w:i/>
          <w:color w:val="auto"/>
          <w:lang w:val="sk-SK"/>
        </w:rPr>
      </w:pPr>
      <w:r w:rsidRPr="00362654">
        <w:rPr>
          <w:rFonts w:ascii="Times New Roman" w:hAnsi="Times New Roman"/>
          <w:b/>
          <w:i/>
          <w:color w:val="auto"/>
          <w:lang w:val="sk-SK"/>
        </w:rPr>
        <w:t xml:space="preserve">Čiastkový záver časti </w:t>
      </w:r>
      <w:r w:rsidR="00DF370A" w:rsidRPr="00362654">
        <w:rPr>
          <w:rFonts w:ascii="Times New Roman" w:hAnsi="Times New Roman"/>
          <w:b/>
          <w:i/>
          <w:color w:val="auto"/>
          <w:lang w:val="sk-SK"/>
        </w:rPr>
        <w:t>7.2.3</w:t>
      </w:r>
      <w:r w:rsidR="001A77FF" w:rsidRPr="00362654">
        <w:rPr>
          <w:rFonts w:ascii="Times New Roman" w:hAnsi="Times New Roman"/>
          <w:b/>
          <w:i/>
          <w:color w:val="auto"/>
          <w:lang w:val="sk-SK"/>
        </w:rPr>
        <w:t>.</w:t>
      </w:r>
      <w:r w:rsidRPr="00362654">
        <w:rPr>
          <w:rFonts w:ascii="Times New Roman" w:hAnsi="Times New Roman"/>
          <w:b/>
          <w:i/>
          <w:color w:val="auto"/>
          <w:lang w:val="sk-SK"/>
        </w:rPr>
        <w:t>:</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Poistenie zodpovednosti za škodu spôsobenú prevádzkou plavidla a činnosťou posádky plavidla cestujúcim, odosielateľom, príjemcom a tretím osobám je potrebné dojednať vždy špecificky pre konkrétne plavidlo</w:t>
      </w:r>
      <w:r w:rsidR="001A77FF" w:rsidRPr="00362654">
        <w:rPr>
          <w:rFonts w:ascii="Times New Roman" w:hAnsi="Times New Roman"/>
          <w:color w:val="auto"/>
          <w:lang w:val="sk-SK"/>
        </w:rPr>
        <w:t xml:space="preserve">, t.j. v </w:t>
      </w:r>
      <w:r w:rsidRPr="00362654">
        <w:rPr>
          <w:rFonts w:ascii="Times New Roman" w:hAnsi="Times New Roman"/>
          <w:color w:val="auto"/>
          <w:lang w:val="sk-SK"/>
        </w:rPr>
        <w:t>prípade plavidiel, ktoré je možné používať na nákladnú alebo osobnú lodnú dopravu budú podmienky pre poistenie rozdielne a určované podľa konkrétnych parametrov poisťovaného plavidla.</w:t>
      </w:r>
    </w:p>
    <w:p w:rsidR="0026477C" w:rsidRPr="00362654" w:rsidRDefault="0026477C" w:rsidP="0026477C">
      <w:pPr>
        <w:rPr>
          <w:rFonts w:ascii="Times New Roman" w:hAnsi="Times New Roman"/>
          <w:color w:val="auto"/>
          <w:lang w:val="sk-SK"/>
        </w:rPr>
      </w:pPr>
    </w:p>
    <w:p w:rsidR="0026477C" w:rsidRPr="00362654" w:rsidRDefault="0026477C" w:rsidP="00321EB5">
      <w:pPr>
        <w:pStyle w:val="Odsekzoznamu"/>
        <w:numPr>
          <w:ilvl w:val="2"/>
          <w:numId w:val="52"/>
        </w:numPr>
        <w:ind w:left="1418" w:hanging="698"/>
        <w:rPr>
          <w:rFonts w:ascii="Times New Roman" w:hAnsi="Times New Roman" w:cs="Times New Roman"/>
          <w:b/>
          <w:color w:val="auto"/>
        </w:rPr>
      </w:pPr>
      <w:r w:rsidRPr="00362654">
        <w:rPr>
          <w:rFonts w:ascii="Times New Roman" w:hAnsi="Times New Roman" w:cs="Times New Roman"/>
          <w:b/>
          <w:color w:val="auto"/>
        </w:rPr>
        <w:t>Identifikácia rozdielov právnej úpravy v nákladnej a osobnej lodnej doprave, ktoré sa vzťahujú na požiadavky na posádku plavidla</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Oblasť požiadaviek kladených na zloženie a odbornú spôsobilosť </w:t>
      </w:r>
      <w:r w:rsidR="001A77FF" w:rsidRPr="00362654">
        <w:rPr>
          <w:rFonts w:ascii="Times New Roman" w:hAnsi="Times New Roman"/>
          <w:color w:val="auto"/>
          <w:lang w:val="sk-SK"/>
        </w:rPr>
        <w:t xml:space="preserve">členov </w:t>
      </w:r>
      <w:r w:rsidRPr="00362654">
        <w:rPr>
          <w:rFonts w:ascii="Times New Roman" w:hAnsi="Times New Roman"/>
          <w:color w:val="auto"/>
          <w:lang w:val="sk-SK"/>
        </w:rPr>
        <w:t>posádky plavidla vo vodnej doprave regulujú najmä nasledovné zákonné a podzákonné predpisy:</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lastRenderedPageBreak/>
        <w:t>ZVP,</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Zákon č. 462/2007 Z. z. organizácii pracovného času v doprave a o zmene a doplnení zákona č. 125/2006 Z. z. o inšpekcii práce a o zmene a doplnení zákona č. 82/2005 Z. z. </w:t>
      </w:r>
      <w:r w:rsidR="001A77FF" w:rsidRPr="00362654">
        <w:rPr>
          <w:rFonts w:ascii="Times New Roman" w:hAnsi="Times New Roman"/>
          <w:color w:val="auto"/>
        </w:rPr>
        <w:br/>
      </w:r>
      <w:r w:rsidRPr="00362654">
        <w:rPr>
          <w:rFonts w:ascii="Times New Roman" w:hAnsi="Times New Roman"/>
          <w:color w:val="auto"/>
        </w:rPr>
        <w:t xml:space="preserve">o nelegálnej práci a nelegálnom zamestnávaní a o zmene a doplnení niektorých zákonov </w:t>
      </w:r>
      <w:r w:rsidR="001A77FF" w:rsidRPr="00362654">
        <w:rPr>
          <w:rFonts w:ascii="Times New Roman" w:hAnsi="Times New Roman"/>
          <w:color w:val="auto"/>
        </w:rPr>
        <w:br/>
      </w:r>
      <w:r w:rsidRPr="00362654">
        <w:rPr>
          <w:rFonts w:ascii="Times New Roman" w:hAnsi="Times New Roman"/>
          <w:color w:val="auto"/>
        </w:rPr>
        <w:t>v znení neskorších predpisov (ďalej len „zákon č. 462/2007 Z. z.“),</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Výnos Ministerstva dopravy, pôšt a telekomunikácií Slovenskej republiky z 25. februára 2010 č. 4052/2010/SCLVD/z.08639-M o minimálnych požiadavkách na zdravotnú spôsobilosť člena posádky plavidla a vodcu malého plavidla v znení výnosu Ministerstva dopravy, výstavby a regionálneho rozvoja Slovenskej republiky zo 6. decembra 2010 </w:t>
      </w:r>
      <w:r w:rsidR="001A77FF" w:rsidRPr="00362654">
        <w:rPr>
          <w:rFonts w:ascii="Times New Roman" w:hAnsi="Times New Roman"/>
          <w:color w:val="auto"/>
        </w:rPr>
        <w:br/>
      </w:r>
      <w:r w:rsidRPr="00362654">
        <w:rPr>
          <w:rFonts w:ascii="Times New Roman" w:hAnsi="Times New Roman"/>
          <w:color w:val="auto"/>
        </w:rPr>
        <w:t>č. 19029/2010/SCLVD/z. 50646-M (ďalej len „výnos na zdravotnú spôsobilosť ČPP“),</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Plavebné opatrenie č. 120/2016 o požiadavkách na minimálne zloženie posádok plavidiel prevádzkovaných na vnútrozemských vodných cestách, režime plavby a dobe práce a odpočinku (ďalej len „PO č. 120/2016“),</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Vyhláška č. 12/2005 Z. z.,</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Vyhláška Ministerstva dopravy, výstavby a regionálneho rozvoja Slovenskej republiky </w:t>
      </w:r>
      <w:r w:rsidR="001A77FF" w:rsidRPr="00362654">
        <w:rPr>
          <w:rFonts w:ascii="Times New Roman" w:hAnsi="Times New Roman"/>
          <w:color w:val="auto"/>
        </w:rPr>
        <w:br/>
      </w:r>
      <w:r w:rsidRPr="00362654">
        <w:rPr>
          <w:rFonts w:ascii="Times New Roman" w:hAnsi="Times New Roman"/>
          <w:color w:val="auto"/>
        </w:rPr>
        <w:t>č. 80/2014 Z. z., ktorou sa ustanovujú podrobnosti o školení a skúške bezpečnostného poradcu a odborníka na prepravu nebezpečného tovaru po vnútrozemských vodných cestách a o činnosti skúšobných komisií (ďalej len „vyhláška k ADN“),</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spacing w:val="1"/>
        </w:rPr>
        <w:t>Európska dohoda o medzinárodnej preprave nebezpečného tovaru po vnútrozemských vodných cestách (ADN)</w:t>
      </w:r>
      <w:r w:rsidR="001A77FF" w:rsidRPr="00362654">
        <w:rPr>
          <w:rFonts w:ascii="Times New Roman" w:hAnsi="Times New Roman"/>
          <w:color w:val="auto"/>
          <w:spacing w:val="1"/>
        </w:rPr>
        <w:t xml:space="preserve"> </w:t>
      </w:r>
      <w:r w:rsidR="001A77FF" w:rsidRPr="00362654">
        <w:rPr>
          <w:rFonts w:ascii="Times New Roman" w:hAnsi="Times New Roman"/>
          <w:color w:val="auto"/>
        </w:rPr>
        <w:t>(ďalej len „ADN“)</w:t>
      </w:r>
      <w:r w:rsidRPr="00362654">
        <w:rPr>
          <w:rFonts w:ascii="Times New Roman" w:hAnsi="Times New Roman"/>
          <w:color w:val="auto"/>
        </w:rPr>
        <w:t>.</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Člen posádky plavidla je fyzická osoba vykonávajúca práce súvisiace s prevádzkou plavidla, ktorá musí byť zdravotne spôsobilá, bezúhonná, musí mať požadované vzdelanie </w:t>
      </w:r>
      <w:r w:rsidR="001A77FF" w:rsidRPr="00362654">
        <w:rPr>
          <w:rFonts w:ascii="Times New Roman" w:hAnsi="Times New Roman"/>
          <w:color w:val="auto"/>
          <w:lang w:val="sk-SK"/>
        </w:rPr>
        <w:br/>
      </w:r>
      <w:r w:rsidRPr="00362654">
        <w:rPr>
          <w:rFonts w:ascii="Times New Roman" w:hAnsi="Times New Roman"/>
          <w:color w:val="auto"/>
          <w:lang w:val="sk-SK"/>
        </w:rPr>
        <w:t>a vek a služobnú lodnícku knižku.</w:t>
      </w:r>
      <w:r w:rsidR="001A77FF" w:rsidRPr="00362654">
        <w:rPr>
          <w:rFonts w:ascii="Times New Roman" w:hAnsi="Times New Roman"/>
          <w:color w:val="auto"/>
          <w:lang w:val="sk-SK"/>
        </w:rPr>
        <w:t xml:space="preserve"> </w:t>
      </w:r>
      <w:r w:rsidRPr="00362654">
        <w:rPr>
          <w:rFonts w:ascii="Times New Roman" w:hAnsi="Times New Roman"/>
          <w:color w:val="auto"/>
          <w:lang w:val="sk-SK"/>
        </w:rPr>
        <w:t>Za bezúhonného sa na účely získania spôsobilosti člena posádky plavidla považuje ten, kto nebol právoplatne odsúdený za úmyselný trestný čin. Bezúhonnosť sa preukazuje výpisom z registra trestov nie starším ako tri mesiace.</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Člen posádky plavidla, okrem pomocného lodníka, musí byť odborne spôsobilý. Odbornou spôsobilosťou člena posádky plavidla sa rozumie súhrn teoretických vedomostí, praktických skúseností a znalostí všeobecne záväzných právnych predpisov. Vydanie preukazu odbornej spôsobilosti Dopravným úradom je podmienené úspešným vykonaním štátnej skúšky pred skúšobnou komisiou Dopravného úradu.</w:t>
      </w:r>
      <w:r w:rsidR="001A77FF" w:rsidRPr="00362654">
        <w:rPr>
          <w:rFonts w:ascii="Times New Roman" w:hAnsi="Times New Roman"/>
          <w:color w:val="auto"/>
          <w:lang w:val="sk-SK"/>
        </w:rPr>
        <w:t xml:space="preserve"> </w:t>
      </w:r>
      <w:r w:rsidRPr="00362654">
        <w:rPr>
          <w:rFonts w:ascii="Times New Roman" w:hAnsi="Times New Roman"/>
          <w:color w:val="auto"/>
          <w:lang w:val="sk-SK"/>
        </w:rPr>
        <w:t>Z členov posádky plavidla musí odbornú spôsobilosť preukázať:</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lodný kapitán,</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vodca prievoznej lode,</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vodca plávajúceho stroja,</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kormidelník,</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kormidelník nákladného člna,</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lodný strojník,</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lodník.</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lastRenderedPageBreak/>
        <w:t>Ak to vyžadujú medzinárodné zmluvy, ktorými je Slovenská republika viazaná, musí mať člen posádky plavidla okrem preukazu odbornej spôsobilosti aj ďalšie listiny, ako je zdravotný preukaz, osvedčenie na obsluhu radaru, osvedčenie na obsluhu plynových zariadení a podobne.</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Podrobnosti o štátnej skúške a ďalších podmienkach </w:t>
      </w:r>
      <w:r w:rsidR="001A77FF" w:rsidRPr="00362654">
        <w:rPr>
          <w:rFonts w:ascii="Times New Roman" w:hAnsi="Times New Roman"/>
          <w:color w:val="auto"/>
          <w:lang w:val="sk-SK"/>
        </w:rPr>
        <w:t>na</w:t>
      </w:r>
      <w:r w:rsidRPr="00362654">
        <w:rPr>
          <w:rFonts w:ascii="Times New Roman" w:hAnsi="Times New Roman"/>
          <w:color w:val="auto"/>
          <w:lang w:val="sk-SK"/>
        </w:rPr>
        <w:t xml:space="preserve"> získanie preukazu odbornej spôsobilosti členov posádky plavidla stanovuje vyhláška č. 12/2005 Z. z.</w:t>
      </w:r>
      <w:r w:rsidR="001A77FF" w:rsidRPr="00362654">
        <w:rPr>
          <w:rFonts w:ascii="Times New Roman" w:hAnsi="Times New Roman"/>
          <w:color w:val="auto"/>
          <w:lang w:val="sk-SK"/>
        </w:rPr>
        <w:t>,</w:t>
      </w:r>
      <w:r w:rsidRPr="00362654">
        <w:rPr>
          <w:rFonts w:ascii="Times New Roman" w:hAnsi="Times New Roman"/>
          <w:color w:val="auto"/>
          <w:lang w:val="sk-SK"/>
        </w:rPr>
        <w:t xml:space="preserve"> a to osobitne pre jednotlivé kategórie členov posádky</w:t>
      </w:r>
      <w:r w:rsidR="001A77FF" w:rsidRPr="00362654">
        <w:rPr>
          <w:rFonts w:ascii="Times New Roman" w:hAnsi="Times New Roman"/>
          <w:color w:val="auto"/>
          <w:lang w:val="sk-SK"/>
        </w:rPr>
        <w:t xml:space="preserve"> plavidla.</w:t>
      </w:r>
      <w:r w:rsidRPr="00362654">
        <w:rPr>
          <w:rFonts w:ascii="Times New Roman" w:hAnsi="Times New Roman"/>
          <w:color w:val="auto"/>
          <w:lang w:val="sk-SK"/>
        </w:rPr>
        <w:t xml:space="preserve"> </w:t>
      </w:r>
    </w:p>
    <w:p w:rsidR="0026477C" w:rsidRPr="00362654" w:rsidRDefault="001A77FF" w:rsidP="0026477C">
      <w:pPr>
        <w:rPr>
          <w:rFonts w:ascii="Times New Roman" w:hAnsi="Times New Roman"/>
          <w:color w:val="auto"/>
          <w:lang w:val="sk-SK"/>
        </w:rPr>
      </w:pPr>
      <w:r w:rsidRPr="00362654">
        <w:rPr>
          <w:rFonts w:ascii="Times New Roman" w:hAnsi="Times New Roman"/>
          <w:color w:val="auto"/>
          <w:lang w:val="sk-SK"/>
        </w:rPr>
        <w:t>M</w:t>
      </w:r>
      <w:r w:rsidR="0026477C" w:rsidRPr="00362654">
        <w:rPr>
          <w:rFonts w:ascii="Times New Roman" w:hAnsi="Times New Roman"/>
          <w:color w:val="auto"/>
          <w:lang w:val="sk-SK"/>
        </w:rPr>
        <w:t>inimáln</w:t>
      </w:r>
      <w:r w:rsidRPr="00362654">
        <w:rPr>
          <w:rFonts w:ascii="Times New Roman" w:hAnsi="Times New Roman"/>
          <w:color w:val="auto"/>
          <w:lang w:val="sk-SK"/>
        </w:rPr>
        <w:t>e</w:t>
      </w:r>
      <w:r w:rsidR="0026477C" w:rsidRPr="00362654">
        <w:rPr>
          <w:rFonts w:ascii="Times New Roman" w:hAnsi="Times New Roman"/>
          <w:color w:val="auto"/>
          <w:lang w:val="sk-SK"/>
        </w:rPr>
        <w:t xml:space="preserve"> požiadavk</w:t>
      </w:r>
      <w:r w:rsidRPr="00362654">
        <w:rPr>
          <w:rFonts w:ascii="Times New Roman" w:hAnsi="Times New Roman"/>
          <w:color w:val="auto"/>
          <w:lang w:val="sk-SK"/>
        </w:rPr>
        <w:t>y</w:t>
      </w:r>
      <w:r w:rsidR="0026477C" w:rsidRPr="00362654">
        <w:rPr>
          <w:rFonts w:ascii="Times New Roman" w:hAnsi="Times New Roman"/>
          <w:color w:val="auto"/>
          <w:lang w:val="sk-SK"/>
        </w:rPr>
        <w:t xml:space="preserve"> na zloženie posádky plavidla </w:t>
      </w:r>
      <w:r w:rsidRPr="00362654">
        <w:rPr>
          <w:rFonts w:ascii="Times New Roman" w:hAnsi="Times New Roman"/>
          <w:color w:val="auto"/>
          <w:lang w:val="sk-SK"/>
        </w:rPr>
        <w:t>u</w:t>
      </w:r>
      <w:r w:rsidR="0026477C" w:rsidRPr="00362654">
        <w:rPr>
          <w:rFonts w:ascii="Times New Roman" w:hAnsi="Times New Roman"/>
          <w:color w:val="auto"/>
          <w:lang w:val="sk-SK"/>
        </w:rPr>
        <w:t>stanovuje PO č. 120/2016, podľa ktorého požiadavky na zloženie posádky plavidla závisia od prevádzkového režimu konkrétneho plavidla  (A1 – denná plavba v trvaní maximálne 14 hodín; A2 – polonepretržitá plavba v trvaní nie viac ako 18 hodín; B – nepretržitá plavba v trvaní nie viac ako 24 hodín)</w:t>
      </w:r>
      <w:r w:rsidR="0026477C" w:rsidRPr="00362654">
        <w:rPr>
          <w:rStyle w:val="Odkaznapoznmkupodiarou"/>
          <w:rFonts w:ascii="Times New Roman" w:hAnsi="Times New Roman"/>
          <w:color w:val="auto"/>
          <w:lang w:val="sk-SK"/>
        </w:rPr>
        <w:footnoteReference w:id="24"/>
      </w:r>
      <w:r w:rsidR="0026477C" w:rsidRPr="00362654">
        <w:rPr>
          <w:rFonts w:ascii="Times New Roman" w:hAnsi="Times New Roman"/>
          <w:color w:val="auto"/>
          <w:lang w:val="sk-SK"/>
        </w:rPr>
        <w:t xml:space="preserve"> a od druhu plavidla, ktoré determinuje ďalšie ukazovatele, pričom v prípade:</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nákladných lodí závisí zloženie posádky od dĺžky plavidla,</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tlačných remorkérov, tlačných zostáv, bočných zviazaných zostáv a iných pevne zviazaných zostáv závisí zloženie posádky od typu zostavy,</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osobných bezkajutových lodí, osobných kajutových lodí závisí zloženie posádky od maximálneho povoleného počtu cestujúcich.</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Osobitná podmienka z hľadiska </w:t>
      </w:r>
      <w:r w:rsidR="00702478" w:rsidRPr="00362654">
        <w:rPr>
          <w:rFonts w:ascii="Times New Roman" w:hAnsi="Times New Roman"/>
          <w:color w:val="auto"/>
          <w:lang w:val="sk-SK"/>
        </w:rPr>
        <w:t>odborného/kvalifikovaného</w:t>
      </w:r>
      <w:r w:rsidRPr="00362654">
        <w:rPr>
          <w:rFonts w:ascii="Times New Roman" w:hAnsi="Times New Roman"/>
          <w:color w:val="auto"/>
          <w:lang w:val="sk-SK"/>
        </w:rPr>
        <w:t xml:space="preserve"> zabezpečenia osôb povinných byť v čase prepravy na palube plavidla sa prejavuje pri preprave nebezpečného tovaru. V tomto prípade sa členov</w:t>
      </w:r>
      <w:r w:rsidR="00702478" w:rsidRPr="00362654">
        <w:rPr>
          <w:rFonts w:ascii="Times New Roman" w:hAnsi="Times New Roman"/>
          <w:color w:val="auto"/>
          <w:lang w:val="sk-SK"/>
        </w:rPr>
        <w:t>ia</w:t>
      </w:r>
      <w:r w:rsidRPr="00362654">
        <w:rPr>
          <w:rFonts w:ascii="Times New Roman" w:hAnsi="Times New Roman"/>
          <w:color w:val="auto"/>
          <w:lang w:val="sk-SK"/>
        </w:rPr>
        <w:t xml:space="preserve"> posádky </w:t>
      </w:r>
      <w:r w:rsidR="00702478" w:rsidRPr="00362654">
        <w:rPr>
          <w:rFonts w:ascii="Times New Roman" w:hAnsi="Times New Roman"/>
          <w:color w:val="auto"/>
          <w:lang w:val="sk-SK"/>
        </w:rPr>
        <w:t>plavidla</w:t>
      </w:r>
      <w:r w:rsidRPr="00362654">
        <w:rPr>
          <w:rFonts w:ascii="Times New Roman" w:hAnsi="Times New Roman"/>
          <w:color w:val="auto"/>
          <w:lang w:val="sk-SK"/>
        </w:rPr>
        <w:t xml:space="preserve">, ktoré prepravuje nebezpečný tovar </w:t>
      </w:r>
      <w:r w:rsidR="00702478" w:rsidRPr="00362654">
        <w:rPr>
          <w:rFonts w:ascii="Times New Roman" w:hAnsi="Times New Roman"/>
          <w:color w:val="auto"/>
          <w:lang w:val="sk-SK"/>
        </w:rPr>
        <w:t xml:space="preserve">musia byť </w:t>
      </w:r>
      <w:r w:rsidRPr="00362654">
        <w:rPr>
          <w:rFonts w:ascii="Times New Roman" w:hAnsi="Times New Roman"/>
          <w:color w:val="auto"/>
          <w:lang w:val="sk-SK"/>
        </w:rPr>
        <w:t>odborník</w:t>
      </w:r>
      <w:r w:rsidR="00702478" w:rsidRPr="00362654">
        <w:rPr>
          <w:rFonts w:ascii="Times New Roman" w:hAnsi="Times New Roman"/>
          <w:color w:val="auto"/>
          <w:lang w:val="sk-SK"/>
        </w:rPr>
        <w:t>mi</w:t>
      </w:r>
      <w:r w:rsidRPr="00362654">
        <w:rPr>
          <w:rFonts w:ascii="Times New Roman" w:hAnsi="Times New Roman"/>
          <w:color w:val="auto"/>
          <w:lang w:val="sk-SK"/>
        </w:rPr>
        <w:t xml:space="preserve"> </w:t>
      </w:r>
      <w:r w:rsidR="00702478" w:rsidRPr="00362654">
        <w:rPr>
          <w:rFonts w:ascii="Times New Roman" w:hAnsi="Times New Roman"/>
          <w:color w:val="auto"/>
          <w:lang w:val="sk-SK"/>
        </w:rPr>
        <w:t xml:space="preserve">(osoba, ktorá má osobitné znalosti o dohode ADN) </w:t>
      </w:r>
      <w:r w:rsidRPr="00362654">
        <w:rPr>
          <w:rFonts w:ascii="Times New Roman" w:hAnsi="Times New Roman"/>
          <w:color w:val="auto"/>
          <w:lang w:val="sk-SK"/>
        </w:rPr>
        <w:t>podľa medzinárodnej zmluvy</w:t>
      </w:r>
      <w:r w:rsidRPr="00362654">
        <w:rPr>
          <w:rStyle w:val="Odkaznapoznmkupodiarou"/>
          <w:rFonts w:ascii="Times New Roman" w:hAnsi="Times New Roman"/>
          <w:color w:val="auto"/>
          <w:lang w:val="sk-SK"/>
        </w:rPr>
        <w:footnoteReference w:id="25"/>
      </w:r>
      <w:r w:rsidRPr="00362654">
        <w:rPr>
          <w:rFonts w:ascii="Times New Roman" w:hAnsi="Times New Roman"/>
          <w:color w:val="auto"/>
          <w:lang w:val="sk-SK"/>
        </w:rPr>
        <w:t>, ktorou je Slovenská republika viazaná.</w:t>
      </w:r>
      <w:r w:rsidRPr="00362654">
        <w:rPr>
          <w:rStyle w:val="Odkaznapoznmkupodiarou"/>
          <w:rFonts w:ascii="Times New Roman" w:hAnsi="Times New Roman"/>
          <w:color w:val="auto"/>
          <w:lang w:val="sk-SK"/>
        </w:rPr>
        <w:footnoteReference w:id="26"/>
      </w:r>
      <w:r w:rsidRPr="00362654">
        <w:rPr>
          <w:rFonts w:ascii="Times New Roman" w:hAnsi="Times New Roman"/>
          <w:color w:val="auto"/>
          <w:lang w:val="sk-SK"/>
        </w:rPr>
        <w:t xml:space="preserve"> </w:t>
      </w:r>
    </w:p>
    <w:p w:rsidR="0026477C" w:rsidRPr="00362654" w:rsidRDefault="0026477C" w:rsidP="00702478">
      <w:pPr>
        <w:rPr>
          <w:rFonts w:ascii="Times New Roman" w:hAnsi="Times New Roman"/>
          <w:color w:val="auto"/>
        </w:rPr>
      </w:pPr>
      <w:r w:rsidRPr="00362654">
        <w:rPr>
          <w:rFonts w:ascii="Times New Roman" w:hAnsi="Times New Roman"/>
          <w:color w:val="auto"/>
          <w:lang w:val="sk-SK"/>
        </w:rPr>
        <w:t xml:space="preserve">Ďalej je </w:t>
      </w:r>
      <w:r w:rsidR="00702478" w:rsidRPr="00362654">
        <w:rPr>
          <w:rFonts w:ascii="Times New Roman" w:hAnsi="Times New Roman"/>
          <w:color w:val="auto"/>
          <w:lang w:val="sk-SK"/>
        </w:rPr>
        <w:t>dopravca, ktorý</w:t>
      </w:r>
      <w:r w:rsidRPr="00362654">
        <w:rPr>
          <w:rFonts w:ascii="Times New Roman" w:hAnsi="Times New Roman"/>
          <w:color w:val="auto"/>
          <w:lang w:val="sk-SK"/>
        </w:rPr>
        <w:t xml:space="preserve"> vykonáva činnosti podľa medzinárodnej zmluvy, ktorou je Slovenská republika viazaná</w:t>
      </w:r>
      <w:r w:rsidR="00702478" w:rsidRPr="00362654">
        <w:rPr>
          <w:rFonts w:ascii="Times New Roman" w:hAnsi="Times New Roman"/>
          <w:color w:val="auto"/>
          <w:lang w:val="sk-SK"/>
        </w:rPr>
        <w:t>,</w:t>
      </w:r>
      <w:r w:rsidRPr="00362654">
        <w:rPr>
          <w:rFonts w:ascii="Times New Roman" w:hAnsi="Times New Roman"/>
          <w:color w:val="auto"/>
          <w:lang w:val="sk-SK"/>
        </w:rPr>
        <w:t xml:space="preserve"> povinn</w:t>
      </w:r>
      <w:r w:rsidR="00702478" w:rsidRPr="00362654">
        <w:rPr>
          <w:rFonts w:ascii="Times New Roman" w:hAnsi="Times New Roman"/>
          <w:color w:val="auto"/>
          <w:lang w:val="sk-SK"/>
        </w:rPr>
        <w:t>ý</w:t>
      </w:r>
      <w:r w:rsidRPr="00362654">
        <w:rPr>
          <w:rFonts w:ascii="Times New Roman" w:hAnsi="Times New Roman"/>
          <w:color w:val="auto"/>
          <w:lang w:val="sk-SK"/>
        </w:rPr>
        <w:t xml:space="preserve"> </w:t>
      </w:r>
      <w:r w:rsidR="00702478" w:rsidRPr="00362654">
        <w:rPr>
          <w:rFonts w:ascii="Times New Roman" w:hAnsi="Times New Roman"/>
          <w:color w:val="auto"/>
          <w:lang w:val="sk-SK"/>
        </w:rPr>
        <w:t>mať</w:t>
      </w:r>
      <w:r w:rsidRPr="00362654">
        <w:rPr>
          <w:rFonts w:ascii="Times New Roman" w:hAnsi="Times New Roman"/>
          <w:color w:val="auto"/>
          <w:lang w:val="sk-SK"/>
        </w:rPr>
        <w:t xml:space="preserve"> bezpečnostného poradcu na prepravu nebezpečného tovaru (ďalej len „bezpečnostný poradca“), ktorý je zodpovedný za pomoc pri predchádzaní rizík spojených s týmito činnosťami, pokiaľ ide o osoby, majetok a životné prostredie.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Vo vzťahu k požiadavkám na personálne zabezpečenie riadnej prevádzky plavidla má význam aj zákon č. 462/2007 Z. z., ktorý upravuje organizáciu pracovného času v doprave, ktorá zahŕňa maximálny pracovný čas, prestávky v práci, čas pracovnej pohotovosti, minimálnu dobu odpočinku a pravidlá rozvrhnutia práce pri nočnej práci, práci na zmeny a pri nerovnomernom rozvrhnutí pracovného času. </w:t>
      </w:r>
    </w:p>
    <w:p w:rsidR="0026477C" w:rsidRPr="00362654" w:rsidRDefault="0026477C" w:rsidP="0026477C">
      <w:pPr>
        <w:rPr>
          <w:rFonts w:ascii="Times New Roman" w:hAnsi="Times New Roman"/>
          <w:color w:val="auto"/>
          <w:lang w:val="sk-SK"/>
        </w:rPr>
      </w:pPr>
    </w:p>
    <w:p w:rsidR="00702478" w:rsidRPr="00362654" w:rsidRDefault="00702478" w:rsidP="0026477C">
      <w:pPr>
        <w:rPr>
          <w:rFonts w:ascii="Times New Roman" w:hAnsi="Times New Roman"/>
          <w:color w:val="auto"/>
          <w:lang w:val="sk-SK"/>
        </w:rPr>
      </w:pPr>
    </w:p>
    <w:p w:rsidR="00702478" w:rsidRPr="00362654" w:rsidRDefault="00702478" w:rsidP="0026477C">
      <w:pPr>
        <w:rPr>
          <w:rFonts w:ascii="Times New Roman" w:hAnsi="Times New Roman"/>
          <w:color w:val="auto"/>
          <w:lang w:val="sk-SK"/>
        </w:rPr>
      </w:pPr>
    </w:p>
    <w:p w:rsidR="00702478" w:rsidRPr="00362654" w:rsidRDefault="00702478" w:rsidP="0026477C">
      <w:pPr>
        <w:rPr>
          <w:rFonts w:ascii="Times New Roman" w:hAnsi="Times New Roman"/>
          <w:color w:val="auto"/>
          <w:lang w:val="sk-SK"/>
        </w:rPr>
      </w:pPr>
    </w:p>
    <w:p w:rsidR="0026477C" w:rsidRPr="00362654" w:rsidRDefault="0026477C" w:rsidP="0026477C">
      <w:pPr>
        <w:rPr>
          <w:rFonts w:ascii="Times New Roman" w:hAnsi="Times New Roman"/>
          <w:b/>
          <w:i/>
          <w:color w:val="auto"/>
          <w:lang w:val="sk-SK"/>
        </w:rPr>
      </w:pPr>
      <w:r w:rsidRPr="00362654">
        <w:rPr>
          <w:rFonts w:ascii="Times New Roman" w:hAnsi="Times New Roman"/>
          <w:b/>
          <w:i/>
          <w:color w:val="auto"/>
          <w:lang w:val="sk-SK"/>
        </w:rPr>
        <w:lastRenderedPageBreak/>
        <w:t xml:space="preserve">Čiastkový záver časti </w:t>
      </w:r>
      <w:r w:rsidR="00DF370A" w:rsidRPr="00362654">
        <w:rPr>
          <w:rFonts w:ascii="Times New Roman" w:hAnsi="Times New Roman"/>
          <w:b/>
          <w:i/>
          <w:color w:val="auto"/>
          <w:lang w:val="sk-SK"/>
        </w:rPr>
        <w:t>7.2.4</w:t>
      </w:r>
      <w:r w:rsidR="00702478" w:rsidRPr="00362654">
        <w:rPr>
          <w:rFonts w:ascii="Times New Roman" w:hAnsi="Times New Roman"/>
          <w:b/>
          <w:i/>
          <w:color w:val="auto"/>
          <w:lang w:val="sk-SK"/>
        </w:rPr>
        <w:t>.</w:t>
      </w:r>
      <w:r w:rsidRPr="00362654">
        <w:rPr>
          <w:rFonts w:ascii="Times New Roman" w:hAnsi="Times New Roman"/>
          <w:b/>
          <w:i/>
          <w:color w:val="auto"/>
          <w:lang w:val="sk-SK"/>
        </w:rPr>
        <w:t>:</w:t>
      </w:r>
    </w:p>
    <w:p w:rsidR="0026477C" w:rsidRPr="00362654" w:rsidRDefault="00702478" w:rsidP="0026477C">
      <w:pPr>
        <w:rPr>
          <w:rFonts w:ascii="Times New Roman" w:hAnsi="Times New Roman"/>
          <w:color w:val="auto"/>
          <w:lang w:val="sk-SK"/>
        </w:rPr>
      </w:pPr>
      <w:r w:rsidRPr="00362654">
        <w:rPr>
          <w:rFonts w:ascii="Times New Roman" w:hAnsi="Times New Roman"/>
          <w:color w:val="auto"/>
          <w:lang w:val="sk-SK"/>
        </w:rPr>
        <w:t>P</w:t>
      </w:r>
      <w:r w:rsidR="0026477C" w:rsidRPr="00362654">
        <w:rPr>
          <w:rFonts w:ascii="Times New Roman" w:hAnsi="Times New Roman"/>
          <w:color w:val="auto"/>
          <w:lang w:val="sk-SK"/>
        </w:rPr>
        <w:t>odmien</w:t>
      </w:r>
      <w:r w:rsidRPr="00362654">
        <w:rPr>
          <w:rFonts w:ascii="Times New Roman" w:hAnsi="Times New Roman"/>
          <w:color w:val="auto"/>
          <w:lang w:val="sk-SK"/>
        </w:rPr>
        <w:t>ky</w:t>
      </w:r>
      <w:r w:rsidR="0026477C" w:rsidRPr="00362654">
        <w:rPr>
          <w:rFonts w:ascii="Times New Roman" w:hAnsi="Times New Roman"/>
          <w:color w:val="auto"/>
          <w:lang w:val="sk-SK"/>
        </w:rPr>
        <w:t xml:space="preserve"> kladen</w:t>
      </w:r>
      <w:r w:rsidRPr="00362654">
        <w:rPr>
          <w:rFonts w:ascii="Times New Roman" w:hAnsi="Times New Roman"/>
          <w:color w:val="auto"/>
          <w:lang w:val="sk-SK"/>
        </w:rPr>
        <w:t>é</w:t>
      </w:r>
      <w:r w:rsidR="0026477C" w:rsidRPr="00362654">
        <w:rPr>
          <w:rFonts w:ascii="Times New Roman" w:hAnsi="Times New Roman"/>
          <w:color w:val="auto"/>
          <w:lang w:val="sk-SK"/>
        </w:rPr>
        <w:t xml:space="preserve"> na zloženie posádky plavidla</w:t>
      </w:r>
      <w:r w:rsidRPr="00362654">
        <w:rPr>
          <w:rFonts w:ascii="Times New Roman" w:hAnsi="Times New Roman"/>
          <w:color w:val="auto"/>
          <w:lang w:val="sk-SK"/>
        </w:rPr>
        <w:t xml:space="preserve"> ukazujú</w:t>
      </w:r>
      <w:r w:rsidR="0026477C" w:rsidRPr="00362654">
        <w:rPr>
          <w:rFonts w:ascii="Times New Roman" w:hAnsi="Times New Roman"/>
          <w:color w:val="auto"/>
          <w:lang w:val="sk-SK"/>
        </w:rPr>
        <w:t>, že v právnej regulácií nákladnej a osobnej lodnej dopravy existuje viacero rozdielov, ktoré sú determinované prevádzkovým režimom plavidla a druhom plavidla</w:t>
      </w:r>
      <w:r w:rsidRPr="00362654">
        <w:rPr>
          <w:rFonts w:ascii="Times New Roman" w:hAnsi="Times New Roman"/>
          <w:color w:val="auto"/>
          <w:lang w:val="sk-SK"/>
        </w:rPr>
        <w:t>.</w:t>
      </w:r>
      <w:r w:rsidR="0026477C" w:rsidRPr="00362654">
        <w:rPr>
          <w:rFonts w:ascii="Times New Roman" w:hAnsi="Times New Roman"/>
          <w:color w:val="auto"/>
          <w:lang w:val="sk-SK"/>
        </w:rPr>
        <w:t xml:space="preserve"> </w:t>
      </w:r>
    </w:p>
    <w:p w:rsidR="0026477C" w:rsidRPr="00362654" w:rsidRDefault="0026477C" w:rsidP="0026477C">
      <w:pPr>
        <w:rPr>
          <w:rFonts w:ascii="Times New Roman" w:hAnsi="Times New Roman"/>
          <w:color w:val="auto"/>
          <w:lang w:val="sk-SK"/>
        </w:rPr>
      </w:pPr>
    </w:p>
    <w:p w:rsidR="0026477C" w:rsidRPr="00362654" w:rsidRDefault="0026477C" w:rsidP="00321EB5">
      <w:pPr>
        <w:pStyle w:val="Odsekzoznamu"/>
        <w:numPr>
          <w:ilvl w:val="2"/>
          <w:numId w:val="52"/>
        </w:numPr>
        <w:ind w:left="1418" w:hanging="698"/>
        <w:rPr>
          <w:rFonts w:ascii="Times New Roman" w:hAnsi="Times New Roman" w:cs="Times New Roman"/>
          <w:b/>
          <w:color w:val="auto"/>
        </w:rPr>
      </w:pPr>
      <w:r w:rsidRPr="00362654">
        <w:rPr>
          <w:rFonts w:ascii="Times New Roman" w:hAnsi="Times New Roman" w:cs="Times New Roman"/>
          <w:b/>
          <w:color w:val="auto"/>
        </w:rPr>
        <w:t xml:space="preserve">Identifikácia rozdielov právnej úpravy v nákladnej a osobnej lodnej doprave, ktoré sa vzťahujú na starostlivosť a požiadavky pri preprave osôb a tovaru </w:t>
      </w:r>
      <w:r w:rsidR="00B57971" w:rsidRPr="00362654">
        <w:rPr>
          <w:rFonts w:ascii="Times New Roman" w:hAnsi="Times New Roman" w:cs="Times New Roman"/>
          <w:b/>
          <w:color w:val="auto"/>
        </w:rPr>
        <w:br/>
      </w:r>
      <w:r w:rsidRPr="00362654">
        <w:rPr>
          <w:rFonts w:ascii="Times New Roman" w:hAnsi="Times New Roman" w:cs="Times New Roman"/>
          <w:b/>
          <w:color w:val="auto"/>
        </w:rPr>
        <w:t>(s osobitným zreteľom na nebezpečný tovar)</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Oblasť základných povinností dopravcu v nákladnej a osobnej lodnej doprave z pohľadu druhu prepravy regulujú najmä nasledovné zákonné a podzákonné predpisy:</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ZVP,</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Zákon č. 40/1964 Zb. Občiansky zákonník v znení neskorších predpisov,</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ObZ,</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Vyhláška č. 124/2001 Z. z.,</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Európske pravidlá pre plavbu na vnútrozemských vodných cestách (CEVNI) v platnom znení (ďalej len „CEVNI“),</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Dohoda ADN.</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Medzi všeobecné povinnosti dopravcu zaraďujeme :</w:t>
      </w:r>
    </w:p>
    <w:p w:rsidR="0026477C" w:rsidRPr="00362654" w:rsidRDefault="0026477C" w:rsidP="00F75CC5">
      <w:pPr>
        <w:pStyle w:val="Odsekzoznamu"/>
        <w:numPr>
          <w:ilvl w:val="0"/>
          <w:numId w:val="77"/>
        </w:numPr>
        <w:spacing w:after="0" w:line="276" w:lineRule="auto"/>
        <w:ind w:left="567"/>
        <w:rPr>
          <w:rFonts w:ascii="Times New Roman" w:hAnsi="Times New Roman"/>
          <w:color w:val="auto"/>
        </w:rPr>
      </w:pPr>
      <w:r w:rsidRPr="00362654">
        <w:rPr>
          <w:rFonts w:ascii="Times New Roman" w:hAnsi="Times New Roman"/>
          <w:color w:val="auto"/>
        </w:rPr>
        <w:t>vykonávať verejnú vodnú dopravu podľa prepravného poriadku dopravcu (ďalej len „prepravný poriadok“),</w:t>
      </w:r>
    </w:p>
    <w:p w:rsidR="0026477C" w:rsidRPr="00362654" w:rsidRDefault="0026477C" w:rsidP="00F75CC5">
      <w:pPr>
        <w:pStyle w:val="Odsekzoznamu"/>
        <w:numPr>
          <w:ilvl w:val="0"/>
          <w:numId w:val="77"/>
        </w:numPr>
        <w:spacing w:after="0" w:line="276" w:lineRule="auto"/>
        <w:ind w:left="567"/>
        <w:rPr>
          <w:rFonts w:ascii="Times New Roman" w:hAnsi="Times New Roman"/>
          <w:color w:val="auto"/>
        </w:rPr>
      </w:pPr>
      <w:r w:rsidRPr="00362654">
        <w:rPr>
          <w:rFonts w:ascii="Times New Roman" w:hAnsi="Times New Roman"/>
          <w:color w:val="auto"/>
        </w:rPr>
        <w:t>zverejniť prepravný poriadok na svojom webovom sídle alebo iným vhodným spôsobom; ak v prepravnom poriadku nie je uvedený deň začiatku platnosti, prepravný poriadok je platný odo dňa jeho zverejnenia na webovom sídle,</w:t>
      </w:r>
    </w:p>
    <w:p w:rsidR="0026477C" w:rsidRPr="00362654" w:rsidRDefault="0026477C" w:rsidP="00F75CC5">
      <w:pPr>
        <w:pStyle w:val="Odsekzoznamu"/>
        <w:numPr>
          <w:ilvl w:val="0"/>
          <w:numId w:val="77"/>
        </w:numPr>
        <w:spacing w:after="0" w:line="276" w:lineRule="auto"/>
        <w:ind w:left="567"/>
        <w:rPr>
          <w:rFonts w:ascii="Times New Roman" w:hAnsi="Times New Roman"/>
          <w:color w:val="auto"/>
        </w:rPr>
      </w:pPr>
      <w:r w:rsidRPr="00362654">
        <w:rPr>
          <w:rFonts w:ascii="Times New Roman" w:hAnsi="Times New Roman"/>
          <w:color w:val="auto"/>
        </w:rPr>
        <w:t>zabezpečiť v rozsahu poskytovaných dopravných a súvisiacich činností ďalšie vybavenie plavidiel potrebné na prevádzku, údržbu, technickú kontrolu a kotvenie plavidiel a na starostlivosť o posádky plavidiel, o cestujúcich a o tovar,</w:t>
      </w:r>
    </w:p>
    <w:p w:rsidR="0026477C" w:rsidRPr="00362654" w:rsidRDefault="0026477C" w:rsidP="00F75CC5">
      <w:pPr>
        <w:pStyle w:val="Odsekzoznamu"/>
        <w:numPr>
          <w:ilvl w:val="0"/>
          <w:numId w:val="77"/>
        </w:numPr>
        <w:spacing w:after="0" w:line="276" w:lineRule="auto"/>
        <w:ind w:left="567"/>
        <w:rPr>
          <w:rFonts w:ascii="Times New Roman" w:hAnsi="Times New Roman"/>
          <w:color w:val="auto"/>
        </w:rPr>
      </w:pPr>
      <w:r w:rsidRPr="00362654">
        <w:rPr>
          <w:rFonts w:ascii="Times New Roman" w:hAnsi="Times New Roman"/>
          <w:color w:val="auto"/>
        </w:rPr>
        <w:t>vytvárať podmienky na prepravu nákladových jednotiek kombinovanej dopravy,</w:t>
      </w:r>
    </w:p>
    <w:p w:rsidR="0026477C" w:rsidRPr="00362654" w:rsidRDefault="0026477C" w:rsidP="00F75CC5">
      <w:pPr>
        <w:pStyle w:val="Odsekzoznamu"/>
        <w:numPr>
          <w:ilvl w:val="0"/>
          <w:numId w:val="77"/>
        </w:numPr>
        <w:spacing w:after="0" w:line="276" w:lineRule="auto"/>
        <w:ind w:left="567"/>
        <w:rPr>
          <w:rFonts w:ascii="Times New Roman" w:hAnsi="Times New Roman"/>
          <w:color w:val="auto"/>
        </w:rPr>
      </w:pPr>
      <w:r w:rsidRPr="00362654">
        <w:rPr>
          <w:rFonts w:ascii="Times New Roman" w:hAnsi="Times New Roman"/>
          <w:color w:val="auto"/>
        </w:rPr>
        <w:t>poistiť zodpovednosť za škodu spôsobenú prevádzkou plavidla a činnosťou posádky plavidla cestujúcim, odosielateľom, príjemcom a tretím osobám.</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Ďalej je dopravca povinný vykonávať prepravu cestujúcich a tovaru s odbornou starostlivosťou a dbať o bezpečnosť a poriadok vo svojich zariadeniach a na plavidle, vytvárať podmienky na prepravu detí, osôb so zdravotným postihnutím, osôb so zníženou pohyblivosťou, príručnej a cestovnej batožiny a domácich zvierat, na požiadanie MDV SR oznámiť podmienky prístupu vo vzťahu k preprave osôb so zdravotným postihnutím, osôb so zníženou pohyblivosťou a sprevádzajúcich osôb ako aj povinnosť zabezpečiť riadny priebeh prepravy, predovšetkým aby cestujúci a tovar boli prepravení na miesto určenia riadne a včas.</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rozdiel</w:t>
      </w:r>
      <w:r w:rsidR="00F75CC5" w:rsidRPr="00362654">
        <w:rPr>
          <w:rFonts w:ascii="Times New Roman" w:hAnsi="Times New Roman"/>
          <w:color w:val="auto"/>
          <w:lang w:val="sk-SK"/>
        </w:rPr>
        <w:t>y</w:t>
      </w:r>
      <w:r w:rsidRPr="00362654">
        <w:rPr>
          <w:rFonts w:ascii="Times New Roman" w:hAnsi="Times New Roman"/>
          <w:color w:val="auto"/>
          <w:lang w:val="sk-SK"/>
        </w:rPr>
        <w:t xml:space="preserve"> pri preprave osôb a tovaru vyplývajú z povahy veci, t.j. odlišnéh</w:t>
      </w:r>
      <w:r w:rsidR="00F75CC5" w:rsidRPr="00362654">
        <w:rPr>
          <w:rFonts w:ascii="Times New Roman" w:hAnsi="Times New Roman"/>
          <w:color w:val="auto"/>
          <w:lang w:val="sk-SK"/>
        </w:rPr>
        <w:t>o predmetu prepravy a v prípade</w:t>
      </w:r>
      <w:r w:rsidRPr="00362654">
        <w:rPr>
          <w:rFonts w:ascii="Times New Roman" w:hAnsi="Times New Roman"/>
          <w:color w:val="auto"/>
          <w:lang w:val="sk-SK"/>
        </w:rPr>
        <w:t xml:space="preserve"> ak dopravca prepravuje nebezpečný tovar je povinný okrem slovenských </w:t>
      </w:r>
      <w:r w:rsidRPr="00362654">
        <w:rPr>
          <w:rFonts w:ascii="Times New Roman" w:hAnsi="Times New Roman"/>
          <w:color w:val="auto"/>
          <w:lang w:val="sk-SK"/>
        </w:rPr>
        <w:lastRenderedPageBreak/>
        <w:t>právnych predpisov vzťahujúcich sa na túto prepravu dodržiavať povinnost</w:t>
      </w:r>
      <w:r w:rsidR="00F75CC5" w:rsidRPr="00362654">
        <w:rPr>
          <w:rFonts w:ascii="Times New Roman" w:hAnsi="Times New Roman"/>
          <w:color w:val="auto"/>
          <w:lang w:val="sk-SK"/>
        </w:rPr>
        <w:t>i</w:t>
      </w:r>
      <w:r w:rsidRPr="00362654">
        <w:rPr>
          <w:rFonts w:ascii="Times New Roman" w:hAnsi="Times New Roman"/>
          <w:color w:val="auto"/>
          <w:lang w:val="sk-SK"/>
        </w:rPr>
        <w:t xml:space="preserve"> stanoven</w:t>
      </w:r>
      <w:r w:rsidR="00F75CC5" w:rsidRPr="00362654">
        <w:rPr>
          <w:rFonts w:ascii="Times New Roman" w:hAnsi="Times New Roman"/>
          <w:color w:val="auto"/>
          <w:lang w:val="sk-SK"/>
        </w:rPr>
        <w:t>é</w:t>
      </w:r>
      <w:r w:rsidRPr="00362654">
        <w:rPr>
          <w:rFonts w:ascii="Times New Roman" w:hAnsi="Times New Roman"/>
          <w:color w:val="auto"/>
          <w:lang w:val="sk-SK"/>
        </w:rPr>
        <w:t xml:space="preserve"> v dohode ADN, ktorou je Slovenská republika viazaná.</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V prípa</w:t>
      </w:r>
      <w:r w:rsidR="00F75CC5" w:rsidRPr="00362654">
        <w:rPr>
          <w:rFonts w:ascii="Times New Roman" w:hAnsi="Times New Roman"/>
          <w:color w:val="auto"/>
          <w:lang w:val="sk-SK"/>
        </w:rPr>
        <w:t>de prepravy nebezpečného tovaru</w:t>
      </w:r>
      <w:r w:rsidRPr="00362654">
        <w:rPr>
          <w:rFonts w:ascii="Times New Roman" w:hAnsi="Times New Roman"/>
          <w:color w:val="auto"/>
          <w:lang w:val="sk-SK"/>
        </w:rPr>
        <w:t xml:space="preserve"> </w:t>
      </w:r>
      <w:r w:rsidR="00F75CC5" w:rsidRPr="00362654">
        <w:rPr>
          <w:rFonts w:ascii="Times New Roman" w:hAnsi="Times New Roman"/>
          <w:color w:val="auto"/>
          <w:lang w:val="sk-SK"/>
        </w:rPr>
        <w:t>sa</w:t>
      </w:r>
      <w:r w:rsidRPr="00362654">
        <w:rPr>
          <w:rFonts w:ascii="Times New Roman" w:hAnsi="Times New Roman"/>
          <w:color w:val="auto"/>
          <w:lang w:val="sk-SK"/>
        </w:rPr>
        <w:t xml:space="preserve"> musia urobiť primerané opatrenia</w:t>
      </w:r>
      <w:r w:rsidR="00F75CC5" w:rsidRPr="00362654">
        <w:rPr>
          <w:rFonts w:ascii="Times New Roman" w:hAnsi="Times New Roman"/>
          <w:color w:val="auto"/>
          <w:lang w:val="sk-SK"/>
        </w:rPr>
        <w:t>,</w:t>
      </w:r>
      <w:r w:rsidRPr="00362654">
        <w:rPr>
          <w:rFonts w:ascii="Times New Roman" w:hAnsi="Times New Roman"/>
          <w:color w:val="auto"/>
          <w:lang w:val="sk-SK"/>
        </w:rPr>
        <w:t xml:space="preserve"> podľa povahy a rozsahu predvídateľného nebezpečenstva</w:t>
      </w:r>
      <w:r w:rsidR="00F75CC5" w:rsidRPr="00362654">
        <w:rPr>
          <w:rFonts w:ascii="Times New Roman" w:hAnsi="Times New Roman"/>
          <w:color w:val="auto"/>
          <w:lang w:val="sk-SK"/>
        </w:rPr>
        <w:t>,</w:t>
      </w:r>
      <w:r w:rsidRPr="00362654">
        <w:rPr>
          <w:rFonts w:ascii="Times New Roman" w:hAnsi="Times New Roman"/>
          <w:color w:val="auto"/>
          <w:lang w:val="sk-SK"/>
        </w:rPr>
        <w:t xml:space="preserve"> tak aby sa zabránilo vzniku škôd alebo zranení a aby sa prípadne minimalizovali ich následky. Musia však v každom prípade splniť požiadavky dohody ADN vzťahujúce sa na ich príslušnú oblasť činnosti. Pokiaľ existuje bezprostredné riziko, že môže byť priamo ohrozená bezpečnosť verejnosti, účastníci prepravy musia ihneď uvedomiť pohotovostné jednotky a musia im oznámiť všetky informácie potrebné na ich činnosť.</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V súvislosti s uvedenými všeobecnými povinnosťami</w:t>
      </w:r>
      <w:r w:rsidR="00F75CC5" w:rsidRPr="00362654">
        <w:rPr>
          <w:rFonts w:ascii="Times New Roman" w:hAnsi="Times New Roman"/>
          <w:color w:val="auto"/>
          <w:lang w:val="sk-SK"/>
        </w:rPr>
        <w:t xml:space="preserve"> musí dopravca </w:t>
      </w:r>
      <w:r w:rsidRPr="00362654">
        <w:rPr>
          <w:rFonts w:ascii="Times New Roman" w:hAnsi="Times New Roman"/>
          <w:color w:val="auto"/>
          <w:lang w:val="sk-SK"/>
        </w:rPr>
        <w:t xml:space="preserve">najmä: </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zistiť, či nebezpečný tovar, ktorý sa má prepravovať, je povolený na prepravu podľa dohody ADN,</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presvedčiť sa, že všetky informácie predpísané v dohode ADN týkajúce sa prepravovaného nebezpečného tovaru poskytol odosielateľ pred prepravou, že predpísaná dokumentácia je na palube plavidla, alebo ak sa použili techniky elektronického spracovania dát (EDP) alebo elektronickej výmeny dát (EDI) namiesto papierovej dokumentácie, že údaje sú počas prepravy k dispozícii spôsobom, ktorý je prinajmenšom rovnocenným papierovej dokumentácii, </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vizuálne sa presvedčiť, že lode a náklad nemajú zjavné poškodenia, netesnosti alebo trhliny, že nechýba vybavenie atď., </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presvedčiť sa, že k dispozícii je druhý evakuačný prostriedok pre prípad núdzového úniku z plavidla, ak zariadenie na brehu nie je vybavené druhým potrebným evakuačným prostriedkom; </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overiť, či lode nie sú preťažené; </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presvedčiť sa, že vybavenie predpísané v písomných pokynoch pre veliteľa plavidla je na palube plavidla; </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presvedčiť sa, že boli splnené požiadavky na označenie plavidla; </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presvedčiť sa, že boli počas nakládky, prepravy, vykládky a akejkoľvek inej manipulácie s nebezpečným tovarom v nákladných priestoroch alebo nákladných tankoch splnené osobitné požiadavky; </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 xml:space="preserve">postarať sa, aby bol zoznam látok na plavidle podľa bodu 1.16.1.2.5 ADN v stanovenej lehote v zhode so závažnými zmenami v tabuľke C kapitoly 3.2. ADN.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V prípade potreby </w:t>
      </w:r>
      <w:r w:rsidR="003860A1" w:rsidRPr="00362654">
        <w:rPr>
          <w:rFonts w:ascii="Times New Roman" w:hAnsi="Times New Roman"/>
          <w:color w:val="auto"/>
          <w:lang w:val="sk-SK"/>
        </w:rPr>
        <w:t xml:space="preserve">vykoná dopravca </w:t>
      </w:r>
      <w:r w:rsidRPr="00362654">
        <w:rPr>
          <w:rFonts w:ascii="Times New Roman" w:hAnsi="Times New Roman"/>
          <w:color w:val="auto"/>
          <w:lang w:val="sk-SK"/>
        </w:rPr>
        <w:t xml:space="preserve">vyššie uvedené </w:t>
      </w:r>
      <w:r w:rsidR="003860A1" w:rsidRPr="00362654">
        <w:rPr>
          <w:rFonts w:ascii="Times New Roman" w:hAnsi="Times New Roman"/>
          <w:color w:val="auto"/>
          <w:lang w:val="sk-SK"/>
        </w:rPr>
        <w:t xml:space="preserve">požiadavky </w:t>
      </w:r>
      <w:r w:rsidRPr="00362654">
        <w:rPr>
          <w:rFonts w:ascii="Times New Roman" w:hAnsi="Times New Roman"/>
          <w:color w:val="auto"/>
          <w:lang w:val="sk-SK"/>
        </w:rPr>
        <w:t>na základe prepravných dokladov a sprievodných dokumentov vizuálnou prehliadkou plavidla alebo kontajnerov</w:t>
      </w:r>
      <w:r w:rsidR="003860A1" w:rsidRPr="00362654">
        <w:rPr>
          <w:rFonts w:ascii="Times New Roman" w:hAnsi="Times New Roman"/>
          <w:color w:val="auto"/>
          <w:lang w:val="sk-SK"/>
        </w:rPr>
        <w:t>,</w:t>
      </w:r>
      <w:r w:rsidRPr="00362654">
        <w:rPr>
          <w:rFonts w:ascii="Times New Roman" w:hAnsi="Times New Roman"/>
          <w:color w:val="auto"/>
          <w:lang w:val="sk-SK"/>
        </w:rPr>
        <w:t xml:space="preserve"> a ak treba</w:t>
      </w:r>
      <w:r w:rsidR="003860A1" w:rsidRPr="00362654">
        <w:rPr>
          <w:rFonts w:ascii="Times New Roman" w:hAnsi="Times New Roman"/>
          <w:color w:val="auto"/>
          <w:lang w:val="sk-SK"/>
        </w:rPr>
        <w:t>,</w:t>
      </w:r>
      <w:r w:rsidRPr="00362654">
        <w:rPr>
          <w:rFonts w:ascii="Times New Roman" w:hAnsi="Times New Roman"/>
          <w:color w:val="auto"/>
          <w:lang w:val="sk-SK"/>
        </w:rPr>
        <w:t xml:space="preserve"> aj nákladu.</w:t>
      </w:r>
    </w:p>
    <w:p w:rsidR="0026477C" w:rsidRPr="00362654" w:rsidRDefault="0026477C" w:rsidP="0026477C">
      <w:pPr>
        <w:rPr>
          <w:rFonts w:ascii="Times New Roman" w:hAnsi="Times New Roman"/>
          <w:color w:val="auto"/>
          <w:lang w:val="sk-SK"/>
        </w:rPr>
      </w:pPr>
    </w:p>
    <w:p w:rsidR="0026477C" w:rsidRPr="00362654" w:rsidRDefault="0026477C" w:rsidP="0026477C">
      <w:pPr>
        <w:rPr>
          <w:rFonts w:ascii="Times New Roman" w:hAnsi="Times New Roman"/>
          <w:b/>
          <w:i/>
          <w:color w:val="auto"/>
          <w:lang w:val="sk-SK"/>
        </w:rPr>
      </w:pPr>
      <w:r w:rsidRPr="00362654">
        <w:rPr>
          <w:rFonts w:ascii="Times New Roman" w:hAnsi="Times New Roman"/>
          <w:b/>
          <w:i/>
          <w:color w:val="auto"/>
          <w:lang w:val="sk-SK"/>
        </w:rPr>
        <w:t xml:space="preserve">Čiastkový záver časti </w:t>
      </w:r>
      <w:r w:rsidR="00DF370A" w:rsidRPr="00362654">
        <w:rPr>
          <w:rFonts w:ascii="Times New Roman" w:hAnsi="Times New Roman"/>
          <w:b/>
          <w:i/>
          <w:color w:val="auto"/>
          <w:lang w:val="sk-SK"/>
        </w:rPr>
        <w:t>7.2.5</w:t>
      </w:r>
      <w:r w:rsidR="003860A1" w:rsidRPr="00362654">
        <w:rPr>
          <w:rFonts w:ascii="Times New Roman" w:hAnsi="Times New Roman"/>
          <w:b/>
          <w:i/>
          <w:color w:val="auto"/>
          <w:lang w:val="sk-SK"/>
        </w:rPr>
        <w:t>.</w:t>
      </w:r>
      <w:r w:rsidRPr="00362654">
        <w:rPr>
          <w:rFonts w:ascii="Times New Roman" w:hAnsi="Times New Roman"/>
          <w:b/>
          <w:i/>
          <w:color w:val="auto"/>
          <w:lang w:val="sk-SK"/>
        </w:rPr>
        <w:t>:</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Z hľadiska rozdielov právnej úpravy v nákladnej a osobnej lodnej doprave, ktoré sa vzťahujú na starostlivosť a požiadavky pri preprave osôb a tovaru je možné konštatovať, že tieto </w:t>
      </w:r>
      <w:r w:rsidRPr="00362654">
        <w:rPr>
          <w:rFonts w:ascii="Times New Roman" w:hAnsi="Times New Roman"/>
          <w:color w:val="auto"/>
          <w:lang w:val="sk-SK"/>
        </w:rPr>
        <w:lastRenderedPageBreak/>
        <w:t>sú dané samotnou povahou prepravy a inou očakávanou starostlivosťou v prípade prepravy osôb v porovnaní s prepravou tovaru s tým, že z hľadiska právnej regulácie sú slovenskými právnymi predpismi</w:t>
      </w:r>
      <w:r w:rsidR="003860A1" w:rsidRPr="00362654">
        <w:rPr>
          <w:rFonts w:ascii="Times New Roman" w:hAnsi="Times New Roman"/>
          <w:color w:val="auto"/>
          <w:lang w:val="sk-SK"/>
        </w:rPr>
        <w:t>,</w:t>
      </w:r>
      <w:r w:rsidRPr="00362654">
        <w:rPr>
          <w:rFonts w:ascii="Times New Roman" w:hAnsi="Times New Roman"/>
          <w:color w:val="auto"/>
          <w:lang w:val="sk-SK"/>
        </w:rPr>
        <w:t xml:space="preserve"> ako aj dohodou ADN</w:t>
      </w:r>
      <w:r w:rsidR="003860A1" w:rsidRPr="00362654">
        <w:rPr>
          <w:rFonts w:ascii="Times New Roman" w:hAnsi="Times New Roman"/>
          <w:color w:val="auto"/>
          <w:lang w:val="sk-SK"/>
        </w:rPr>
        <w:t>,</w:t>
      </w:r>
      <w:r w:rsidRPr="00362654">
        <w:rPr>
          <w:rFonts w:ascii="Times New Roman" w:hAnsi="Times New Roman"/>
          <w:color w:val="auto"/>
          <w:lang w:val="sk-SK"/>
        </w:rPr>
        <w:t xml:space="preserve"> stanovené špecifické požiadavky, ktoré sa vzťahujú na prepravu nebezpečného tovaru. </w:t>
      </w:r>
    </w:p>
    <w:p w:rsidR="0026477C" w:rsidRPr="00362654" w:rsidRDefault="0026477C" w:rsidP="0026477C">
      <w:pPr>
        <w:rPr>
          <w:rFonts w:ascii="Times New Roman" w:hAnsi="Times New Roman"/>
          <w:color w:val="auto"/>
          <w:lang w:val="sk-SK"/>
        </w:rPr>
      </w:pPr>
    </w:p>
    <w:p w:rsidR="0026477C" w:rsidRPr="00362654" w:rsidRDefault="0026477C" w:rsidP="00321EB5">
      <w:pPr>
        <w:pStyle w:val="Odsekzoznamu"/>
        <w:numPr>
          <w:ilvl w:val="2"/>
          <w:numId w:val="52"/>
        </w:numPr>
        <w:ind w:left="1418" w:hanging="698"/>
        <w:rPr>
          <w:rFonts w:ascii="Times New Roman" w:hAnsi="Times New Roman" w:cs="Times New Roman"/>
          <w:b/>
          <w:color w:val="auto"/>
        </w:rPr>
      </w:pPr>
      <w:r w:rsidRPr="00362654">
        <w:rPr>
          <w:rFonts w:ascii="Times New Roman" w:hAnsi="Times New Roman" w:cs="Times New Roman"/>
          <w:b/>
          <w:color w:val="auto"/>
        </w:rPr>
        <w:t xml:space="preserve">Identifikácia rozdielov právnej úpravy v nákladnej a osobnej lodnej doprave z pohľadu pravidiel štátnej pomoci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Oblasť právnej regulácie štátnej pomoci v nákladnej a osobnej lodnej doprave upravujú najmä nasledovné právne akty:</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Ústava Slovenskej republiky, najmä čl. 55,</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Zmluva o fungovaní Európskej únie, najmä čl. 93 a 106 až 108,</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Nariadenie Európskeho parlamentu a Rady (ES) č. 1370/2007 z 23. októbra 2007 o službách vo verejnom záujme v železničnej a cestnej doprave, ktorým sa zrušujú nariadenia Rady (EHS) č. 1191/69 a (EHS) č. 1107/70,</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Oznámenie Komisie o uplatňovaní pravidiel štátnej pomoci Európskej únie na náhrady za služby všeobecného hospodárskeho záujmu,</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Nariadenie Rady (EÚ) 2015/1588 z 13. júla 2015 o uplatňovaní článkov 107 a 108 Zmluvy o fungovaní Európskej únie na určité kategórie horizontálnej štátnej pomoci,</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Nariadenie Komisie (EÚ) č. 651/2014 zo 17. júna 2014 o vyhlásení určitých kategórií pomoci za zlučiteľné s vnútorným trhom podľa článkov 107 a 108 zmluvy.</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Ústava SR chráni národné hospodárstvo pred nedôvodnými zásahmi do systému trhovej ekonomiky. Táto požiadavka je</w:t>
      </w:r>
      <w:r w:rsidR="003860A1" w:rsidRPr="00362654">
        <w:rPr>
          <w:rFonts w:ascii="Times New Roman" w:hAnsi="Times New Roman"/>
          <w:color w:val="auto"/>
          <w:lang w:val="sk-SK"/>
        </w:rPr>
        <w:t xml:space="preserve"> definovaná v čl. 55 Ústavy SR: „</w:t>
      </w:r>
      <w:r w:rsidRPr="00362654">
        <w:rPr>
          <w:rFonts w:ascii="Times New Roman" w:hAnsi="Times New Roman"/>
          <w:i/>
          <w:color w:val="auto"/>
          <w:lang w:val="sk-SK"/>
        </w:rPr>
        <w:t>Hospodárstvo Slovenskej republiky sa zakladá na princípoch sociálne a ekologicky orientovanej trhovej ekonomiky. Slovenská republika chráni a podporuje hospodársku súťaž. Podrobnosti ustanoví zákon.</w:t>
      </w:r>
      <w:r w:rsidR="003860A1" w:rsidRPr="00362654">
        <w:rPr>
          <w:rFonts w:ascii="Times New Roman" w:hAnsi="Times New Roman"/>
          <w:color w:val="auto"/>
          <w:lang w:val="sk-SK"/>
        </w:rPr>
        <w:t>“.</w:t>
      </w:r>
      <w:r w:rsidRPr="00362654">
        <w:rPr>
          <w:rFonts w:ascii="Times New Roman" w:hAnsi="Times New Roman"/>
          <w:color w:val="auto"/>
          <w:lang w:val="sk-SK"/>
        </w:rPr>
        <w:t xml:space="preserve"> Z uvedeného dôvodu nie je ústavne povolené vykonávať trhovo nekonformné opatrenia, ktoré by nesledovali ekologický alebo sociálny rozmer, alebo ktoré by nedôvodne </w:t>
      </w:r>
      <w:r w:rsidRPr="00362654">
        <w:rPr>
          <w:rFonts w:ascii="Times New Roman" w:hAnsi="Times New Roman"/>
          <w:color w:val="auto"/>
          <w:lang w:val="sk-SK"/>
        </w:rPr>
        <w:br/>
        <w:t xml:space="preserve">narúšali hospodársku súťaž.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Okrem ústavnej požiadavky, z členstva SR v EÚ vyplýva záväzok nenarúšať hospodársku súťaž na vnútornom trhu a prípadné obmedzenia sú prípustné na základe podmienok stanovených právom EÚ a v tomto stanovenom rozsahu. V tejto súvislosti sú relevantné pravidlá štátnej pomoci, ktoré upravujú možnosti štátu v oblasti podpory podnikateľských aktivít a pravidlá týkajúce sa úhrad za služby vo verejnom záujme, respektíve všeobecného hospodárskeho záujmu.</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Vzhľadom na predpokladaný typ činnosti by do úvahy prichádzali všeobecné typy štátnej pomoci a špecifické typy štátnej pomoci. </w:t>
      </w:r>
    </w:p>
    <w:p w:rsidR="0026477C" w:rsidRPr="00362654" w:rsidRDefault="003860A1" w:rsidP="0026477C">
      <w:pPr>
        <w:rPr>
          <w:rFonts w:ascii="Times New Roman" w:hAnsi="Times New Roman"/>
          <w:color w:val="auto"/>
          <w:lang w:val="sk-SK"/>
        </w:rPr>
      </w:pPr>
      <w:r w:rsidRPr="00362654">
        <w:rPr>
          <w:rFonts w:ascii="Times New Roman" w:hAnsi="Times New Roman"/>
          <w:color w:val="auto"/>
          <w:lang w:val="sk-SK"/>
        </w:rPr>
        <w:t>P</w:t>
      </w:r>
      <w:r w:rsidR="0026477C" w:rsidRPr="00362654">
        <w:rPr>
          <w:rFonts w:ascii="Times New Roman" w:hAnsi="Times New Roman"/>
          <w:color w:val="auto"/>
          <w:lang w:val="sk-SK"/>
        </w:rPr>
        <w:t xml:space="preserve">okiaľ plánovaná štátna pomoc </w:t>
      </w:r>
      <w:r w:rsidRPr="00362654">
        <w:rPr>
          <w:rFonts w:ascii="Times New Roman" w:hAnsi="Times New Roman"/>
          <w:color w:val="auto"/>
          <w:lang w:val="sk-SK"/>
        </w:rPr>
        <w:t>nespadá pod</w:t>
      </w:r>
      <w:r w:rsidR="0026477C" w:rsidRPr="00362654">
        <w:rPr>
          <w:rFonts w:ascii="Times New Roman" w:hAnsi="Times New Roman"/>
          <w:color w:val="auto"/>
          <w:lang w:val="sk-SK"/>
        </w:rPr>
        <w:t xml:space="preserve"> skupinov</w:t>
      </w:r>
      <w:r w:rsidRPr="00362654">
        <w:rPr>
          <w:rFonts w:ascii="Times New Roman" w:hAnsi="Times New Roman"/>
          <w:color w:val="auto"/>
          <w:lang w:val="sk-SK"/>
        </w:rPr>
        <w:t>ú výnimku</w:t>
      </w:r>
      <w:r w:rsidR="0026477C" w:rsidRPr="00362654">
        <w:rPr>
          <w:rFonts w:ascii="Times New Roman" w:hAnsi="Times New Roman"/>
          <w:color w:val="auto"/>
          <w:lang w:val="sk-SK"/>
        </w:rPr>
        <w:t xml:space="preserve"> alebo iné sektorové nariadeni</w:t>
      </w:r>
      <w:r w:rsidRPr="00362654">
        <w:rPr>
          <w:rFonts w:ascii="Times New Roman" w:hAnsi="Times New Roman"/>
          <w:color w:val="auto"/>
          <w:lang w:val="sk-SK"/>
        </w:rPr>
        <w:t>e</w:t>
      </w:r>
      <w:r w:rsidR="0026477C" w:rsidRPr="00362654">
        <w:rPr>
          <w:rFonts w:ascii="Times New Roman" w:hAnsi="Times New Roman"/>
          <w:color w:val="auto"/>
          <w:lang w:val="sk-SK"/>
        </w:rPr>
        <w:t xml:space="preserve">, neznamená to, že je zakázaná </w:t>
      </w:r>
      <w:r w:rsidR="0026477C" w:rsidRPr="00362654">
        <w:rPr>
          <w:rFonts w:ascii="Times New Roman" w:hAnsi="Times New Roman"/>
          <w:i/>
          <w:color w:val="auto"/>
          <w:lang w:val="sk-SK"/>
        </w:rPr>
        <w:t>per se</w:t>
      </w:r>
      <w:r w:rsidR="0026477C" w:rsidRPr="00362654">
        <w:rPr>
          <w:rFonts w:ascii="Times New Roman" w:hAnsi="Times New Roman"/>
          <w:color w:val="auto"/>
          <w:lang w:val="sk-SK"/>
        </w:rPr>
        <w:t>. V takomto prípade je však potrebné ju posudzovať individuálne podľa kritérií stanovených Zmluvou o fungovaní Európskej únie, t.j. pos</w:t>
      </w:r>
      <w:r w:rsidRPr="00362654">
        <w:rPr>
          <w:rFonts w:ascii="Times New Roman" w:hAnsi="Times New Roman"/>
          <w:color w:val="auto"/>
          <w:lang w:val="sk-SK"/>
        </w:rPr>
        <w:t>u</w:t>
      </w:r>
      <w:r w:rsidR="0026477C" w:rsidRPr="00362654">
        <w:rPr>
          <w:rFonts w:ascii="Times New Roman" w:hAnsi="Times New Roman"/>
          <w:color w:val="auto"/>
          <w:lang w:val="sk-SK"/>
        </w:rPr>
        <w:t>d</w:t>
      </w:r>
      <w:r w:rsidRPr="00362654">
        <w:rPr>
          <w:rFonts w:ascii="Times New Roman" w:hAnsi="Times New Roman"/>
          <w:color w:val="auto"/>
          <w:lang w:val="sk-SK"/>
        </w:rPr>
        <w:t>zovať</w:t>
      </w:r>
      <w:r w:rsidR="0026477C" w:rsidRPr="00362654">
        <w:rPr>
          <w:rFonts w:ascii="Times New Roman" w:hAnsi="Times New Roman"/>
          <w:color w:val="auto"/>
          <w:lang w:val="sk-SK"/>
        </w:rPr>
        <w:t xml:space="preserve"> jej vplyv na obchod medzi členskými štátmi a vplyv na súťaž. Takúto podporu bude možné vyhodnotiť, až keď budú známe jej konkrétne parametre.</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lastRenderedPageBreak/>
        <w:t xml:space="preserve">Všeobecné schémy štátnej pomoci sú najmä regionálna pomoc, pomoc MSP, ochrana životného prostredia, vývoj, výskum a inovácie, podpora vzdelávania, zamestnanosť. Za povolenú pomoc by bola tiež považovaná pomoc </w:t>
      </w:r>
      <w:r w:rsidRPr="00362654">
        <w:rPr>
          <w:rFonts w:ascii="Times New Roman" w:hAnsi="Times New Roman"/>
          <w:i/>
          <w:color w:val="auto"/>
          <w:lang w:val="sk-SK"/>
        </w:rPr>
        <w:t>de minimis</w:t>
      </w:r>
      <w:r w:rsidRPr="00362654">
        <w:rPr>
          <w:rFonts w:ascii="Times New Roman" w:hAnsi="Times New Roman"/>
          <w:color w:val="auto"/>
          <w:lang w:val="sk-SK"/>
        </w:rPr>
        <w:t>. Tieto formy štátnej pomoci by však nesmerovali k prevádzke lodnej dopravy ako takej, ale k riešeniu čiastkových problémov spojených so zriadením a prevádzkou podnikateľa (bez ohľadu na to, čo je predmetom činnosti t</w:t>
      </w:r>
      <w:r w:rsidR="003860A1" w:rsidRPr="00362654">
        <w:rPr>
          <w:rFonts w:ascii="Times New Roman" w:hAnsi="Times New Roman"/>
          <w:color w:val="auto"/>
          <w:lang w:val="sk-SK"/>
        </w:rPr>
        <w:t>oh</w:t>
      </w:r>
      <w:r w:rsidRPr="00362654">
        <w:rPr>
          <w:rFonts w:ascii="Times New Roman" w:hAnsi="Times New Roman"/>
          <w:color w:val="auto"/>
          <w:lang w:val="sk-SK"/>
        </w:rPr>
        <w:t xml:space="preserve">to podnikateľa). </w:t>
      </w:r>
      <w:r w:rsidR="003860A1" w:rsidRPr="00362654">
        <w:rPr>
          <w:rFonts w:ascii="Times New Roman" w:hAnsi="Times New Roman"/>
          <w:color w:val="auto"/>
          <w:lang w:val="sk-SK"/>
        </w:rPr>
        <w:t>V</w:t>
      </w:r>
      <w:r w:rsidRPr="00362654">
        <w:rPr>
          <w:rFonts w:ascii="Times New Roman" w:hAnsi="Times New Roman"/>
          <w:color w:val="auto"/>
          <w:lang w:val="sk-SK"/>
        </w:rPr>
        <w:t>zhľadom na umiestnenie prístavov, profil potenciálnych zamestnancov a charakter činnosti je pomoc zameraná na regionálnu pomoc a zamestnanosť irelevantná. Na základe analýzy dostupnosti pracovných síl by mohla prichádzať do úvahy podpora rekvalifikácie. Ochrana životného prostredia v tejto fáze tiež neprichádza do úvahy, keďže teoreticky plánovaná novozaložená spoločnosť nemá žiadne lode, ktoré by vymieňala/modernizovala na ekologickejšie typy (podrobnejšie nariadenie Komisie (EÚ) 651/2014 v znení nariadenia Komisie (EÚ) 2017/1084). Rovnako by nemalo zmysel poskytovanie takejto formy štátnej pomoci existujúcemu podnikateľovi, ktorý by bol poverený činnosťou „národného dopravcu“, keďže by bolo iracionálne zvoliť si takého podnikateľa, ktorý nespĺňa podmienky ekologickej prevádzky. Schéma štátnej pomoci na ekologické alternatívy dopravy by mohla vo všeobecnosti prichádzať do úvahy, avšak takáto forma podpory nesúvisí so zriadením národného dopravcu alebo poverením existujúceho podnikateľa výkonom služieb národného dopravcu ako takého a malo by ísť o všeobecnú schému štátnej pomoci poskytovan</w:t>
      </w:r>
      <w:r w:rsidR="003D524B" w:rsidRPr="00362654">
        <w:rPr>
          <w:rFonts w:ascii="Times New Roman" w:hAnsi="Times New Roman"/>
          <w:color w:val="auto"/>
          <w:lang w:val="sk-SK"/>
        </w:rPr>
        <w:t xml:space="preserve">ej na nediskriminačnom základe. </w:t>
      </w:r>
      <w:r w:rsidRPr="00362654">
        <w:rPr>
          <w:rFonts w:ascii="Times New Roman" w:hAnsi="Times New Roman"/>
          <w:color w:val="auto"/>
          <w:lang w:val="sk-SK"/>
        </w:rPr>
        <w:t xml:space="preserve">Vyššie uvedené pravidlá platia rovnako pre nákladu lodnú dopravu ako aj osobnú lodnú dopravu.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Špecifickou formou štátnej pomocí je štátna pomoc pre prístavy. Táto by prichádzala do úvahy, keby národný dopravca</w:t>
      </w:r>
      <w:r w:rsidR="003D524B" w:rsidRPr="00362654">
        <w:rPr>
          <w:rFonts w:ascii="Times New Roman" w:hAnsi="Times New Roman"/>
          <w:color w:val="auto"/>
          <w:lang w:val="sk-SK"/>
        </w:rPr>
        <w:t xml:space="preserve"> </w:t>
      </w:r>
      <w:r w:rsidRPr="00362654">
        <w:rPr>
          <w:rFonts w:ascii="Times New Roman" w:hAnsi="Times New Roman"/>
          <w:color w:val="auto"/>
          <w:lang w:val="sk-SK"/>
        </w:rPr>
        <w:t>prevádzkoval aj prístavy. V takomto prípade by však bolo treba  dbať na to, aby nedochádzalo k </w:t>
      </w:r>
      <w:r w:rsidRPr="00362654">
        <w:rPr>
          <w:rFonts w:ascii="Times New Roman" w:hAnsi="Times New Roman"/>
          <w:i/>
          <w:color w:val="auto"/>
          <w:lang w:val="sk-SK"/>
        </w:rPr>
        <w:t>margin squeezu</w:t>
      </w:r>
      <w:r w:rsidRPr="00362654">
        <w:rPr>
          <w:rFonts w:ascii="Times New Roman" w:hAnsi="Times New Roman"/>
          <w:color w:val="auto"/>
          <w:lang w:val="sk-SK"/>
        </w:rPr>
        <w:t xml:space="preserve"> ako formy zneužitia dominantného postavenia. </w:t>
      </w:r>
    </w:p>
    <w:p w:rsidR="003D524B" w:rsidRPr="00362654" w:rsidRDefault="003D524B" w:rsidP="0026477C">
      <w:pPr>
        <w:rPr>
          <w:rFonts w:ascii="Times New Roman" w:hAnsi="Times New Roman"/>
          <w:color w:val="auto"/>
          <w:lang w:val="sk-SK"/>
        </w:rPr>
      </w:pP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Druhú skupinu pomoc</w:t>
      </w:r>
      <w:r w:rsidR="003D524B" w:rsidRPr="00362654">
        <w:rPr>
          <w:rFonts w:ascii="Times New Roman" w:hAnsi="Times New Roman"/>
          <w:color w:val="auto"/>
          <w:lang w:val="sk-SK"/>
        </w:rPr>
        <w:t>i</w:t>
      </w:r>
      <w:r w:rsidRPr="00362654">
        <w:rPr>
          <w:rFonts w:ascii="Times New Roman" w:hAnsi="Times New Roman"/>
          <w:color w:val="auto"/>
          <w:lang w:val="sk-SK"/>
        </w:rPr>
        <w:t xml:space="preserve"> tvorí</w:t>
      </w:r>
      <w:r w:rsidRPr="00362654">
        <w:rPr>
          <w:rFonts w:ascii="Times New Roman" w:hAnsi="Times New Roman"/>
          <w:i/>
          <w:color w:val="auto"/>
          <w:lang w:val="sk-SK"/>
        </w:rPr>
        <w:t xml:space="preserve"> </w:t>
      </w:r>
      <w:r w:rsidRPr="00362654">
        <w:rPr>
          <w:rFonts w:ascii="Times New Roman" w:hAnsi="Times New Roman"/>
          <w:b/>
          <w:i/>
          <w:color w:val="auto"/>
          <w:lang w:val="sk-SK"/>
        </w:rPr>
        <w:t>pomoc poskytnutá na kompenzáciu strát pri výkonoch vo verejnom záujme</w:t>
      </w:r>
      <w:r w:rsidRPr="00362654">
        <w:rPr>
          <w:rFonts w:ascii="Times New Roman" w:hAnsi="Times New Roman"/>
          <w:i/>
          <w:color w:val="auto"/>
          <w:lang w:val="sk-SK"/>
        </w:rPr>
        <w:t>.</w:t>
      </w:r>
      <w:r w:rsidRPr="00362654">
        <w:rPr>
          <w:rFonts w:ascii="Times New Roman" w:hAnsi="Times New Roman"/>
          <w:color w:val="auto"/>
          <w:lang w:val="sk-SK"/>
        </w:rPr>
        <w:t xml:space="preserve"> Tu je zrejmý rozdiel v tom, že na nákladnú lodnú dopravu sa explicitne nevzťahujú zjednodušenia na základe nariadenia Európskeho parlamentu a Rady (ES) č. 1370/2007 z 23. októbra 2007 o službách vo verejnom záujme v železničnej a cestnej doprave, ktorým sa zrušujú nariadenia Rady (EHS) č. 1191/69 a (EHS) č. 1107/70.  V prípade osobnej lodnej dopravy sa nariadenie (ES) č. 1370/2007 vzťahuje fakultatívne.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Na nákladnú lodnú dopravu sa teda vzťahujú všeobecné pravidlá podľa zmlúv a všeobecné pravidlá týkajúce sa náhrad pri službách všeobecného hospodárskeho záujmu.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Pri definícii všeobecného hospodárskeho záujmu majú členské štáty obsiahlu diskrečnú právomoc, pokiaľ nie sú pravidlá stanovené osobitnými pravidlami Únie. Komisia v tejto oblasti má právo kontroly len v takom rozsahu, či nedochádza k excesom. Služba všeobecného hospodárskeho záujmu je taká služba, ktorú by podnik neposkytoval, ak by myslel na svoje vlastné obchodné záujmy, neprevzal v tom istom rozsahu alebo za tých istých podmienok. Inak povedané, ak nejaký podnikateľ prevádzkuje určitú službu, potom takáto služba nemôže byť štátom definovaná ako služba všeobecného hospodárskeho záujmu. </w:t>
      </w:r>
    </w:p>
    <w:p w:rsidR="0026477C" w:rsidRPr="00362654" w:rsidRDefault="003D524B" w:rsidP="0026477C">
      <w:pPr>
        <w:rPr>
          <w:rFonts w:ascii="Times New Roman" w:hAnsi="Times New Roman"/>
          <w:color w:val="auto"/>
          <w:lang w:val="sk-SK"/>
        </w:rPr>
      </w:pPr>
      <w:r w:rsidRPr="00362654">
        <w:rPr>
          <w:rFonts w:ascii="Times New Roman" w:hAnsi="Times New Roman"/>
          <w:color w:val="auto"/>
          <w:lang w:val="sk-SK"/>
        </w:rPr>
        <w:lastRenderedPageBreak/>
        <w:t>Z uvedeného vyplýva, že nie</w:t>
      </w:r>
      <w:r w:rsidR="0026477C" w:rsidRPr="00362654">
        <w:rPr>
          <w:rFonts w:ascii="Times New Roman" w:hAnsi="Times New Roman"/>
          <w:color w:val="auto"/>
          <w:lang w:val="sk-SK"/>
        </w:rPr>
        <w:t xml:space="preserve"> je možné stanoviť </w:t>
      </w:r>
      <w:r w:rsidR="0026477C" w:rsidRPr="00362654">
        <w:rPr>
          <w:rFonts w:ascii="Times New Roman" w:hAnsi="Times New Roman"/>
          <w:i/>
          <w:color w:val="auto"/>
          <w:lang w:val="sk-SK"/>
        </w:rPr>
        <w:t>službu všeobecného ekonomického záujmu</w:t>
      </w:r>
      <w:r w:rsidR="0026477C" w:rsidRPr="00362654">
        <w:rPr>
          <w:rFonts w:ascii="Times New Roman" w:hAnsi="Times New Roman"/>
          <w:color w:val="auto"/>
          <w:lang w:val="sk-SK"/>
        </w:rPr>
        <w:t xml:space="preserve"> v oblasti nákladnej lodnej dopravy. </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V prípade osobnej lodnej dopravy je </w:t>
      </w:r>
      <w:r w:rsidR="003D524B" w:rsidRPr="00362654">
        <w:rPr>
          <w:rFonts w:ascii="Times New Roman" w:hAnsi="Times New Roman"/>
          <w:color w:val="auto"/>
          <w:lang w:val="sk-SK"/>
        </w:rPr>
        <w:t xml:space="preserve">v zásade </w:t>
      </w:r>
      <w:r w:rsidRPr="00362654">
        <w:rPr>
          <w:rFonts w:ascii="Times New Roman" w:hAnsi="Times New Roman"/>
          <w:color w:val="auto"/>
          <w:lang w:val="sk-SK"/>
        </w:rPr>
        <w:t>možné udeliť právo poskytovania služieb vo verejnom záujme. Nariadenie (ES) č. 1370/2007 predstavuje určité zjednodušenie tohto mechanizmu. Na tento účel je potrebné:</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Definovať službu ako takú,</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Definovať súťažné podklady,</w:t>
      </w:r>
    </w:p>
    <w:p w:rsidR="0026477C" w:rsidRPr="00362654" w:rsidRDefault="0026477C" w:rsidP="00321EB5">
      <w:pPr>
        <w:pStyle w:val="Odsekzoznamu"/>
        <w:numPr>
          <w:ilvl w:val="0"/>
          <w:numId w:val="11"/>
        </w:numPr>
        <w:spacing w:after="0" w:line="276" w:lineRule="auto"/>
        <w:ind w:left="567"/>
        <w:rPr>
          <w:rFonts w:ascii="Times New Roman" w:hAnsi="Times New Roman"/>
          <w:color w:val="auto"/>
        </w:rPr>
      </w:pPr>
      <w:r w:rsidRPr="00362654">
        <w:rPr>
          <w:rFonts w:ascii="Times New Roman" w:hAnsi="Times New Roman"/>
          <w:color w:val="auto"/>
        </w:rPr>
        <w:t>Definovať spôsob kalkulácie náhrady – t.j. výnosy (vrátane tarifných obmedzení), oprávnené náklady a ich limity, primeraný zisk a limity náhrady.</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Výkon týchto služieb môže byť alternatívne poskytovaný miestnymi orgánmi verejnej moci alebo právnickými osobami, nad ktorými vykonáva miestny orgán alebo v prípade skupiny orgánov aspoň jeden miestny orgán takú kontrolu, ktorá je podobná kontrole, ako vykonáva nad vlastnými oddeleniami  (t.j. „interný poskytovateľ“). Keďže nemôže ísť o orgán s celoštátnou pôsobnosťou, sotva by mohlo ísť o národného dopravcu (nanajvýš bratislavsko-trnavsko-nitrianskeho dopravcu). Zároveň akékoľvek pokyny v tejto oblasti, by mohli narážať na zásadu rešpektovania práv regionálnej samosprávy. Na druhej strane to nevylučuje spoluprácu orgánu s celoštátnou pôsobnosťou s miestnymi orgánmi verejnej moci na spoločnom projekte. </w:t>
      </w:r>
    </w:p>
    <w:p w:rsidR="003D524B" w:rsidRPr="00362654" w:rsidRDefault="003D524B" w:rsidP="0026477C">
      <w:pPr>
        <w:rPr>
          <w:rFonts w:ascii="Times New Roman" w:hAnsi="Times New Roman"/>
          <w:color w:val="auto"/>
          <w:lang w:val="sk-SK"/>
        </w:rPr>
      </w:pP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Možnosťou, ktorá je akceptovateľná i v prípade osobnej i v prípade nákladnej lodnej dopravy je ešte možnosť, že štát sa správa ako trhový investor. Akékoľvek platby, pôžičky, investície vykonané štátom sa potom vôbec nepovažujú za štátnu pomoc, ak by za rovnakých podmienok vykonal takúto transakciu aj iný investor vystavený trhovým podmienkam. Negatívnou definíciou tohto pojmu je, že nemôže ísť o poskytnutie prostriedkov, ktoré štát poskytuje s iným cieľom ako návratnosť prostriedkov.</w:t>
      </w:r>
      <w:r w:rsidR="003D524B" w:rsidRPr="00362654">
        <w:rPr>
          <w:rFonts w:ascii="Times New Roman" w:hAnsi="Times New Roman"/>
          <w:color w:val="auto"/>
          <w:lang w:val="sk-SK"/>
        </w:rPr>
        <w:t xml:space="preserve"> </w:t>
      </w:r>
      <w:r w:rsidRPr="00362654">
        <w:rPr>
          <w:rFonts w:ascii="Times New Roman" w:hAnsi="Times New Roman"/>
          <w:color w:val="auto"/>
          <w:lang w:val="sk-SK"/>
        </w:rPr>
        <w:t xml:space="preserve">Štát preto môže a) vlastniť majetok a b) chrániť tento majetok pred znehodnotením. Z právneho hľadiska je daný argument jednoduchý, ale realizácia je o to náročnejšia. V prvom rade treba konštruovať podnikateľský plán tak, že by do neho za rovnakých podmienok investoval aj akýkoľvek súkromný investor. Štát ako investor nemôže byť zvýhodnený tým, že má </w:t>
      </w:r>
      <w:r w:rsidR="003D524B" w:rsidRPr="00362654">
        <w:rPr>
          <w:rFonts w:ascii="Times New Roman" w:hAnsi="Times New Roman"/>
          <w:color w:val="auto"/>
          <w:lang w:val="sk-SK"/>
        </w:rPr>
        <w:t>„</w:t>
      </w:r>
      <w:r w:rsidRPr="00362654">
        <w:rPr>
          <w:rFonts w:ascii="Times New Roman" w:hAnsi="Times New Roman"/>
          <w:color w:val="auto"/>
          <w:lang w:val="sk-SK"/>
        </w:rPr>
        <w:t>lacné</w:t>
      </w:r>
      <w:r w:rsidR="003D524B" w:rsidRPr="00362654">
        <w:rPr>
          <w:rFonts w:ascii="Times New Roman" w:hAnsi="Times New Roman"/>
          <w:color w:val="auto"/>
          <w:lang w:val="sk-SK"/>
        </w:rPr>
        <w:t>“</w:t>
      </w:r>
      <w:r w:rsidRPr="00362654">
        <w:rPr>
          <w:rFonts w:ascii="Times New Roman" w:hAnsi="Times New Roman"/>
          <w:color w:val="auto"/>
          <w:lang w:val="sk-SK"/>
        </w:rPr>
        <w:t xml:space="preserve"> peniaze prostredníctvom daní, a že svoje straty môže sanovať z verejných zdrojov. Zároveň štát nemôže preberať ako investor vyššie riziko ako by prevzal súkromný investor.</w:t>
      </w:r>
      <w:r w:rsidR="00C04196" w:rsidRPr="00362654">
        <w:rPr>
          <w:rFonts w:ascii="Times New Roman" w:hAnsi="Times New Roman"/>
          <w:color w:val="auto"/>
          <w:lang w:val="sk-SK"/>
        </w:rPr>
        <w:t xml:space="preserve"> </w:t>
      </w:r>
      <w:r w:rsidRPr="00362654">
        <w:rPr>
          <w:rFonts w:ascii="Times New Roman" w:hAnsi="Times New Roman"/>
          <w:color w:val="auto"/>
          <w:lang w:val="sk-SK"/>
        </w:rPr>
        <w:t>Keďže správanie štátu ako trhového investora nie je štátnou pomocou, nepodlieha takéto investovanie notifikácii, a teda ani verifikácii vo forme posúdenia takejto transakcie zo strany Európskej komisie.</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Ak by mal byť zriadený národný dopravca takýmto spôsobom, muselo by ísť o prísne trhový model, kde by ingerencia štátu neposkytovala dopravcovi žiadne výhody. Inak povedané, musí ísť o taký obchodný a podnikateľský model, ktorý by bol akceptovateľný ktorýmkoľvek obozretným investorom disponujúcim dostatočnými finančnými prostriedkami. </w:t>
      </w:r>
    </w:p>
    <w:p w:rsidR="0026477C" w:rsidRPr="00362654" w:rsidRDefault="0026477C" w:rsidP="0026477C">
      <w:pPr>
        <w:rPr>
          <w:rFonts w:ascii="Times New Roman" w:hAnsi="Times New Roman"/>
          <w:color w:val="auto"/>
          <w:lang w:val="sk-SK"/>
        </w:rPr>
      </w:pPr>
    </w:p>
    <w:p w:rsidR="0026477C" w:rsidRPr="00362654" w:rsidRDefault="0026477C" w:rsidP="0026477C">
      <w:pPr>
        <w:rPr>
          <w:rFonts w:ascii="Times New Roman" w:hAnsi="Times New Roman"/>
          <w:b/>
          <w:i/>
          <w:color w:val="auto"/>
          <w:lang w:val="sk-SK"/>
        </w:rPr>
      </w:pPr>
      <w:r w:rsidRPr="00362654">
        <w:rPr>
          <w:rFonts w:ascii="Times New Roman" w:hAnsi="Times New Roman"/>
          <w:b/>
          <w:i/>
          <w:color w:val="auto"/>
          <w:lang w:val="sk-SK"/>
        </w:rPr>
        <w:t xml:space="preserve">Čiastkový záver časti </w:t>
      </w:r>
      <w:r w:rsidR="00DF370A" w:rsidRPr="00362654">
        <w:rPr>
          <w:rFonts w:ascii="Times New Roman" w:hAnsi="Times New Roman"/>
          <w:b/>
          <w:i/>
          <w:color w:val="auto"/>
          <w:lang w:val="sk-SK"/>
        </w:rPr>
        <w:t>7.2.6</w:t>
      </w:r>
      <w:r w:rsidR="00C04196" w:rsidRPr="00362654">
        <w:rPr>
          <w:rFonts w:ascii="Times New Roman" w:hAnsi="Times New Roman"/>
          <w:b/>
          <w:i/>
          <w:color w:val="auto"/>
          <w:lang w:val="sk-SK"/>
        </w:rPr>
        <w:t>.</w:t>
      </w:r>
      <w:r w:rsidRPr="00362654">
        <w:rPr>
          <w:rFonts w:ascii="Times New Roman" w:hAnsi="Times New Roman"/>
          <w:b/>
          <w:i/>
          <w:color w:val="auto"/>
          <w:lang w:val="sk-SK"/>
        </w:rPr>
        <w:t>:</w:t>
      </w:r>
    </w:p>
    <w:p w:rsidR="0026477C" w:rsidRPr="00362654" w:rsidRDefault="0026477C" w:rsidP="0026477C">
      <w:pPr>
        <w:rPr>
          <w:rFonts w:ascii="Times New Roman" w:hAnsi="Times New Roman"/>
          <w:color w:val="auto"/>
          <w:lang w:val="sk-SK"/>
        </w:rPr>
      </w:pPr>
      <w:r w:rsidRPr="00362654">
        <w:rPr>
          <w:rFonts w:ascii="Times New Roman" w:hAnsi="Times New Roman"/>
          <w:color w:val="auto"/>
          <w:lang w:val="sk-SK"/>
        </w:rPr>
        <w:t xml:space="preserve">Poznatky z tejto časti sú mimoriadne dôležité pre ďalšie úvahy. </w:t>
      </w:r>
      <w:r w:rsidR="00C04196" w:rsidRPr="00362654">
        <w:rPr>
          <w:rFonts w:ascii="Times New Roman" w:hAnsi="Times New Roman"/>
          <w:color w:val="auto"/>
          <w:lang w:val="sk-SK"/>
        </w:rPr>
        <w:t>Z</w:t>
      </w:r>
      <w:r w:rsidRPr="00362654">
        <w:rPr>
          <w:rFonts w:ascii="Times New Roman" w:hAnsi="Times New Roman"/>
          <w:color w:val="auto"/>
          <w:lang w:val="sk-SK"/>
        </w:rPr>
        <w:t xml:space="preserve"> hľadiska podmienok právnej regulácie štátnej pomoci v osobnej </w:t>
      </w:r>
      <w:r w:rsidR="00C04196" w:rsidRPr="00362654">
        <w:rPr>
          <w:rFonts w:ascii="Times New Roman" w:hAnsi="Times New Roman"/>
          <w:color w:val="auto"/>
          <w:lang w:val="sk-SK"/>
        </w:rPr>
        <w:t xml:space="preserve">lodnej doprave </w:t>
      </w:r>
      <w:r w:rsidRPr="00362654">
        <w:rPr>
          <w:rFonts w:ascii="Times New Roman" w:hAnsi="Times New Roman"/>
          <w:color w:val="auto"/>
          <w:lang w:val="sk-SK"/>
        </w:rPr>
        <w:t xml:space="preserve">a nákladnej lodnej doprave by bola </w:t>
      </w:r>
      <w:r w:rsidRPr="00362654">
        <w:rPr>
          <w:rFonts w:ascii="Times New Roman" w:hAnsi="Times New Roman"/>
          <w:color w:val="auto"/>
          <w:lang w:val="sk-SK"/>
        </w:rPr>
        <w:lastRenderedPageBreak/>
        <w:t xml:space="preserve">štátna podpora poskytovateľa nákladnej lodnej dopravy chápaná ako závažnejší zásah do obchodu na vnútornom trhu a súťaže na vnútornom trhu ako osobná lodná doprava. V prípade nákladnej lodnej dopravy by bolo ťažko identifikovať aj služby všeobecného hospodárskeho záujmu. </w:t>
      </w:r>
    </w:p>
    <w:p w:rsidR="0026477C" w:rsidRPr="00362654" w:rsidRDefault="0026477C" w:rsidP="0026477C">
      <w:pPr>
        <w:rPr>
          <w:rFonts w:ascii="Times New Roman" w:hAnsi="Times New Roman"/>
          <w:color w:val="auto"/>
          <w:lang w:val="sk-SK"/>
        </w:rPr>
      </w:pPr>
    </w:p>
    <w:p w:rsidR="00C04196" w:rsidRPr="00362654" w:rsidRDefault="00C04196" w:rsidP="0026477C">
      <w:pPr>
        <w:rPr>
          <w:rFonts w:ascii="Times New Roman" w:hAnsi="Times New Roman"/>
          <w:color w:val="auto"/>
          <w:lang w:val="sk-SK"/>
        </w:rPr>
      </w:pPr>
    </w:p>
    <w:p w:rsidR="00121111" w:rsidRPr="00362654" w:rsidRDefault="0026477C" w:rsidP="00321EB5">
      <w:pPr>
        <w:pStyle w:val="Odsekzoznamu"/>
        <w:numPr>
          <w:ilvl w:val="1"/>
          <w:numId w:val="52"/>
        </w:numPr>
        <w:ind w:left="1276" w:hanging="567"/>
        <w:rPr>
          <w:rFonts w:ascii="Times New Roman" w:hAnsi="Times New Roman" w:cs="Times New Roman"/>
          <w:b/>
          <w:color w:val="auto"/>
        </w:rPr>
      </w:pPr>
      <w:r w:rsidRPr="00362654">
        <w:rPr>
          <w:rFonts w:ascii="Times New Roman" w:hAnsi="Times New Roman" w:cs="Times New Roman"/>
          <w:b/>
          <w:color w:val="auto"/>
        </w:rPr>
        <w:t>PREDPOKLADANÉ VÝDAVKY, NÁKLADY A VÝNOSY</w:t>
      </w:r>
      <w:bookmarkEnd w:id="7"/>
      <w:bookmarkEnd w:id="8"/>
      <w:bookmarkEnd w:id="9"/>
    </w:p>
    <w:p w:rsidR="00121111" w:rsidRPr="00362654" w:rsidRDefault="00121111" w:rsidP="00121111">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Odhad uvádzaných parametrov je potrebné vnímať s toleranciou. Ide o posúdenie parametrov potenciálnej aktivity, aká doposiaľ v podmienkach daného regiónu nebola</w:t>
      </w:r>
      <w:r w:rsidR="00C04196" w:rsidRPr="00362654">
        <w:rPr>
          <w:rFonts w:ascii="Times New Roman" w:hAnsi="Times New Roman" w:cs="Times New Roman"/>
          <w:color w:val="auto"/>
          <w:szCs w:val="24"/>
          <w:lang w:val="sk-SK"/>
        </w:rPr>
        <w:t xml:space="preserve"> realizovaná</w:t>
      </w:r>
      <w:r w:rsidRPr="00362654">
        <w:rPr>
          <w:rFonts w:ascii="Times New Roman" w:hAnsi="Times New Roman" w:cs="Times New Roman"/>
          <w:color w:val="auto"/>
          <w:szCs w:val="24"/>
          <w:lang w:val="sk-SK"/>
        </w:rPr>
        <w:t>.</w:t>
      </w:r>
    </w:p>
    <w:p w:rsidR="00121111" w:rsidRPr="00362654" w:rsidRDefault="00121111" w:rsidP="00121111">
      <w:pPr>
        <w:ind w:left="567"/>
        <w:rPr>
          <w:rFonts w:ascii="Times New Roman" w:hAnsi="Times New Roman" w:cs="Times New Roman"/>
          <w:color w:val="auto"/>
          <w:szCs w:val="24"/>
          <w:lang w:val="sk-SK"/>
        </w:rPr>
      </w:pPr>
    </w:p>
    <w:p w:rsidR="00121111" w:rsidRPr="00362654" w:rsidRDefault="00121111" w:rsidP="00321EB5">
      <w:pPr>
        <w:pStyle w:val="Odsekzoznamu"/>
        <w:numPr>
          <w:ilvl w:val="2"/>
          <w:numId w:val="52"/>
        </w:numPr>
        <w:rPr>
          <w:rFonts w:ascii="Times New Roman" w:hAnsi="Times New Roman" w:cs="Times New Roman"/>
          <w:b/>
          <w:color w:val="auto"/>
        </w:rPr>
      </w:pPr>
      <w:bookmarkStart w:id="10" w:name="_Toc527924652"/>
      <w:bookmarkStart w:id="11" w:name="_Toc529774602"/>
      <w:bookmarkStart w:id="12" w:name="_Toc529807224"/>
      <w:r w:rsidRPr="00362654">
        <w:rPr>
          <w:rFonts w:ascii="Times New Roman" w:hAnsi="Times New Roman" w:cs="Times New Roman"/>
          <w:b/>
          <w:color w:val="auto"/>
        </w:rPr>
        <w:t>Vyčíslenie predpokladaných nákladov</w:t>
      </w:r>
      <w:bookmarkEnd w:id="10"/>
      <w:r w:rsidRPr="00362654">
        <w:rPr>
          <w:rFonts w:ascii="Times New Roman" w:hAnsi="Times New Roman" w:cs="Times New Roman"/>
          <w:b/>
          <w:color w:val="auto"/>
        </w:rPr>
        <w:t xml:space="preserve"> na zriadenie a prevádzku národného dopravcu vo vnútrozemskej vodnej doprave v Slovenskej republike</w:t>
      </w:r>
      <w:bookmarkEnd w:id="11"/>
      <w:bookmarkEnd w:id="12"/>
    </w:p>
    <w:p w:rsidR="00121111" w:rsidRPr="00362654" w:rsidRDefault="00121111" w:rsidP="00121111">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Predtým, ako budú prezentované náklady a výnosy, je potrebné zvážiť základné charakteristiky modelu prevádzky. Nie je cieľom predkladať detailný model ani cestovné poriadky, ale bez </w:t>
      </w:r>
      <w:r w:rsidR="00C04196" w:rsidRPr="00362654">
        <w:rPr>
          <w:rFonts w:ascii="Times New Roman" w:hAnsi="Times New Roman" w:cs="Times New Roman"/>
          <w:color w:val="auto"/>
          <w:szCs w:val="24"/>
          <w:lang w:val="sk-SK"/>
        </w:rPr>
        <w:t xml:space="preserve">„hrubej“ </w:t>
      </w:r>
      <w:r w:rsidRPr="00362654">
        <w:rPr>
          <w:rFonts w:ascii="Times New Roman" w:hAnsi="Times New Roman" w:cs="Times New Roman"/>
          <w:color w:val="auto"/>
          <w:szCs w:val="24"/>
          <w:lang w:val="sk-SK"/>
        </w:rPr>
        <w:t xml:space="preserve">predstavy o parametroch prevádzky </w:t>
      </w:r>
      <w:r w:rsidR="00880FD0" w:rsidRPr="00362654">
        <w:rPr>
          <w:rFonts w:ascii="Times New Roman" w:hAnsi="Times New Roman" w:cs="Times New Roman"/>
          <w:color w:val="auto"/>
          <w:szCs w:val="24"/>
          <w:lang w:val="sk-SK"/>
        </w:rPr>
        <w:t>ne</w:t>
      </w:r>
      <w:r w:rsidRPr="00362654">
        <w:rPr>
          <w:rFonts w:ascii="Times New Roman" w:hAnsi="Times New Roman" w:cs="Times New Roman"/>
          <w:color w:val="auto"/>
          <w:szCs w:val="24"/>
          <w:lang w:val="sk-SK"/>
        </w:rPr>
        <w:t xml:space="preserve">možno </w:t>
      </w:r>
      <w:r w:rsidR="00C04196" w:rsidRPr="00362654">
        <w:rPr>
          <w:rFonts w:ascii="Times New Roman" w:hAnsi="Times New Roman" w:cs="Times New Roman"/>
          <w:color w:val="auto"/>
          <w:szCs w:val="24"/>
          <w:lang w:val="sk-SK"/>
        </w:rPr>
        <w:t>uvažovať o potrebnej investícii a</w:t>
      </w:r>
      <w:r w:rsidRPr="00362654">
        <w:rPr>
          <w:rFonts w:ascii="Times New Roman" w:hAnsi="Times New Roman" w:cs="Times New Roman"/>
          <w:color w:val="auto"/>
          <w:szCs w:val="24"/>
          <w:lang w:val="sk-SK"/>
        </w:rPr>
        <w:t xml:space="preserve"> o následných prevádzkových nákladoch</w:t>
      </w:r>
      <w:r w:rsidR="00C04196"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či výnosoch.</w:t>
      </w:r>
    </w:p>
    <w:p w:rsidR="00121111" w:rsidRPr="00362654" w:rsidRDefault="00121111" w:rsidP="00A841D8">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Vychádza</w:t>
      </w:r>
      <w:r w:rsidR="00880FD0" w:rsidRPr="00362654">
        <w:rPr>
          <w:rFonts w:ascii="Times New Roman" w:hAnsi="Times New Roman" w:cs="Times New Roman"/>
          <w:color w:val="auto"/>
          <w:szCs w:val="24"/>
          <w:lang w:val="sk-SK"/>
        </w:rPr>
        <w:t xml:space="preserve"> sa </w:t>
      </w:r>
      <w:r w:rsidRPr="00362654">
        <w:rPr>
          <w:rFonts w:ascii="Times New Roman" w:hAnsi="Times New Roman" w:cs="Times New Roman"/>
          <w:color w:val="auto"/>
          <w:szCs w:val="24"/>
          <w:lang w:val="sk-SK"/>
        </w:rPr>
        <w:t>z potreby zlepšiť dopravné pomery a využiť splavný tok</w:t>
      </w:r>
      <w:r w:rsidR="00C04196"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primárne na úseku Šamorín - Bratislava, s navrhovanými zastávkami Šamorín, Hamuliakovo, Bratislava - Eurovea a Bratislava - most SNP. Okruh medzi týmito </w:t>
      </w:r>
      <w:r w:rsidR="00545FE8" w:rsidRPr="00362654">
        <w:rPr>
          <w:rFonts w:ascii="Times New Roman" w:hAnsi="Times New Roman" w:cs="Times New Roman"/>
          <w:color w:val="auto"/>
          <w:szCs w:val="24"/>
          <w:lang w:val="sk-SK"/>
        </w:rPr>
        <w:t>štyrmi</w:t>
      </w:r>
      <w:r w:rsidRPr="00362654">
        <w:rPr>
          <w:rFonts w:ascii="Times New Roman" w:hAnsi="Times New Roman" w:cs="Times New Roman"/>
          <w:color w:val="auto"/>
          <w:szCs w:val="24"/>
          <w:lang w:val="sk-SK"/>
        </w:rPr>
        <w:t xml:space="preserve"> ľavostrannými prístaviskami môže tvoriť tzv. základnú trasu. Zväčšovanie počtu zastávok by znemožňovalo dosiahnuť jeden z hlavných cieľov - časovú úsporu voči cestovaniu po preplnených cestných komunikáciách. Je tu však trade - off medzi počtom zastávok a časom cestovania, ako to vyplýva z časti o výnosoch. Malý počet prístavísk je zároveň prekáž</w:t>
      </w:r>
      <w:r w:rsidR="00C04196" w:rsidRPr="00362654">
        <w:rPr>
          <w:rFonts w:ascii="Times New Roman" w:hAnsi="Times New Roman" w:cs="Times New Roman"/>
          <w:color w:val="auto"/>
          <w:szCs w:val="24"/>
          <w:lang w:val="sk-SK"/>
        </w:rPr>
        <w:t>kou pre lepší prístup k službe.</w:t>
      </w:r>
      <w:r w:rsidRPr="00362654">
        <w:rPr>
          <w:rFonts w:ascii="Times New Roman" w:hAnsi="Times New Roman" w:cs="Times New Roman"/>
          <w:color w:val="auto"/>
          <w:szCs w:val="24"/>
          <w:lang w:val="sk-SK"/>
        </w:rPr>
        <w:t xml:space="preserve"> Vo všetkých štyroch prístaviskách základnej trasy sú možnosti pristávania aj vytvorené základy pre ďalšiu infraštruktúru (zastávka Bratislava - most SNP je zároveň dopravným uzlom mestskej hromadnej dopravy s dobrou možnosťou presunu na petržalskú stranu). Na tejto základnej trase </w:t>
      </w:r>
      <w:r w:rsidR="00C04196"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 xml:space="preserve">predpokladá najfrekventovanejší pohyb plavidiel. V rannej dopravnej špičke (6:00 hod. až 9:00 hod.) a poobednej špičke (15:00 hod. až 19:00 hod.) </w:t>
      </w:r>
      <w:r w:rsidR="00C04196"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predpokladá</w:t>
      </w:r>
      <w:r w:rsidR="00C04196" w:rsidRPr="00362654">
        <w:rPr>
          <w:rFonts w:ascii="Times New Roman" w:hAnsi="Times New Roman" w:cs="Times New Roman"/>
          <w:color w:val="auto"/>
          <w:szCs w:val="24"/>
          <w:lang w:val="sk-SK"/>
        </w:rPr>
        <w:t xml:space="preserve"> s</w:t>
      </w:r>
      <w:r w:rsidRPr="00362654">
        <w:rPr>
          <w:rFonts w:ascii="Times New Roman" w:hAnsi="Times New Roman" w:cs="Times New Roman"/>
          <w:color w:val="auto"/>
          <w:szCs w:val="24"/>
          <w:lang w:val="sk-SK"/>
        </w:rPr>
        <w:t xml:space="preserve"> polhodinov</w:t>
      </w:r>
      <w:r w:rsidR="0053738A" w:rsidRPr="00362654">
        <w:rPr>
          <w:rFonts w:ascii="Times New Roman" w:hAnsi="Times New Roman" w:cs="Times New Roman"/>
          <w:color w:val="auto"/>
          <w:szCs w:val="24"/>
          <w:lang w:val="sk-SK"/>
        </w:rPr>
        <w:t>ou</w:t>
      </w:r>
      <w:r w:rsidRPr="00362654">
        <w:rPr>
          <w:rFonts w:ascii="Times New Roman" w:hAnsi="Times New Roman" w:cs="Times New Roman"/>
          <w:color w:val="auto"/>
          <w:szCs w:val="24"/>
          <w:lang w:val="sk-SK"/>
        </w:rPr>
        <w:t xml:space="preserve"> frekvenciu plavieb, mimo tohto obdobia </w:t>
      </w:r>
      <w:r w:rsidR="0053738A" w:rsidRPr="00362654">
        <w:rPr>
          <w:rFonts w:ascii="Times New Roman" w:hAnsi="Times New Roman" w:cs="Times New Roman"/>
          <w:color w:val="auto"/>
          <w:szCs w:val="24"/>
          <w:lang w:val="sk-SK"/>
        </w:rPr>
        <w:t xml:space="preserve">s </w:t>
      </w:r>
      <w:r w:rsidRPr="00362654">
        <w:rPr>
          <w:rFonts w:ascii="Times New Roman" w:hAnsi="Times New Roman" w:cs="Times New Roman"/>
          <w:color w:val="auto"/>
          <w:szCs w:val="24"/>
          <w:lang w:val="sk-SK"/>
        </w:rPr>
        <w:t>hodinov</w:t>
      </w:r>
      <w:r w:rsidR="0053738A" w:rsidRPr="00362654">
        <w:rPr>
          <w:rFonts w:ascii="Times New Roman" w:hAnsi="Times New Roman" w:cs="Times New Roman"/>
          <w:color w:val="auto"/>
          <w:szCs w:val="24"/>
          <w:lang w:val="sk-SK"/>
        </w:rPr>
        <w:t>ou</w:t>
      </w:r>
      <w:r w:rsidRPr="00362654">
        <w:rPr>
          <w:rFonts w:ascii="Times New Roman" w:hAnsi="Times New Roman" w:cs="Times New Roman"/>
          <w:color w:val="auto"/>
          <w:szCs w:val="24"/>
          <w:lang w:val="sk-SK"/>
        </w:rPr>
        <w:t xml:space="preserve"> frekvenci</w:t>
      </w:r>
      <w:r w:rsidR="0053738A" w:rsidRPr="00362654">
        <w:rPr>
          <w:rFonts w:ascii="Times New Roman" w:hAnsi="Times New Roman" w:cs="Times New Roman"/>
          <w:color w:val="auto"/>
          <w:szCs w:val="24"/>
          <w:lang w:val="sk-SK"/>
        </w:rPr>
        <w:t>o</w:t>
      </w:r>
      <w:r w:rsidRPr="00362654">
        <w:rPr>
          <w:rFonts w:ascii="Times New Roman" w:hAnsi="Times New Roman" w:cs="Times New Roman"/>
          <w:color w:val="auto"/>
          <w:szCs w:val="24"/>
          <w:lang w:val="sk-SK"/>
        </w:rPr>
        <w:t xml:space="preserve">u. Mimo toho </w:t>
      </w:r>
      <w:r w:rsidR="0053738A" w:rsidRPr="00362654">
        <w:rPr>
          <w:rFonts w:ascii="Times New Roman" w:hAnsi="Times New Roman" w:cs="Times New Roman"/>
          <w:color w:val="auto"/>
          <w:szCs w:val="24"/>
          <w:lang w:val="sk-SK"/>
        </w:rPr>
        <w:t>sa navrhuje</w:t>
      </w:r>
      <w:r w:rsidRPr="00362654">
        <w:rPr>
          <w:rFonts w:ascii="Times New Roman" w:hAnsi="Times New Roman" w:cs="Times New Roman"/>
          <w:color w:val="auto"/>
          <w:szCs w:val="24"/>
          <w:lang w:val="sk-SK"/>
        </w:rPr>
        <w:t xml:space="preserve"> niekoľko predĺžených liniek, ktoré by zahrnuli zastávky Devín, Čunovo a Vojka nad Dunajom. Aj v týchto prípadoch sú k dispozícii vybudované prístaviská. V porovnaní so základnou trasou však možno očakávať podstatne menšie počty prepravovaných osôb.</w:t>
      </w:r>
    </w:p>
    <w:p w:rsidR="00A841D8" w:rsidRPr="00362654" w:rsidRDefault="00A841D8" w:rsidP="00A841D8">
      <w:pPr>
        <w:rPr>
          <w:rFonts w:ascii="Times New Roman" w:hAnsi="Times New Roman" w:cs="Times New Roman"/>
          <w:color w:val="auto"/>
          <w:szCs w:val="24"/>
          <w:lang w:val="sk-SK"/>
        </w:rPr>
      </w:pPr>
    </w:p>
    <w:p w:rsidR="00121111" w:rsidRPr="00362654" w:rsidRDefault="00121111" w:rsidP="00321EB5">
      <w:pPr>
        <w:pStyle w:val="Odsekzoznamu"/>
        <w:numPr>
          <w:ilvl w:val="3"/>
          <w:numId w:val="52"/>
        </w:numPr>
        <w:spacing w:after="0"/>
        <w:rPr>
          <w:rFonts w:ascii="Times New Roman" w:hAnsi="Times New Roman" w:cs="Times New Roman"/>
          <w:b/>
          <w:color w:val="auto"/>
        </w:rPr>
      </w:pPr>
      <w:bookmarkStart w:id="13" w:name="_Toc527924653"/>
      <w:bookmarkStart w:id="14" w:name="_Toc529774603"/>
      <w:bookmarkStart w:id="15" w:name="_Toc529807225"/>
      <w:r w:rsidRPr="00362654">
        <w:rPr>
          <w:rFonts w:ascii="Times New Roman" w:hAnsi="Times New Roman" w:cs="Times New Roman"/>
          <w:b/>
          <w:color w:val="auto"/>
        </w:rPr>
        <w:t>Investičné výdavky</w:t>
      </w:r>
      <w:bookmarkEnd w:id="13"/>
      <w:bookmarkEnd w:id="14"/>
      <w:bookmarkEnd w:id="15"/>
    </w:p>
    <w:p w:rsidR="00121111" w:rsidRPr="00362654" w:rsidRDefault="00121111" w:rsidP="00A841D8">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Predpoklad</w:t>
      </w:r>
      <w:r w:rsidR="0053738A" w:rsidRPr="00362654">
        <w:rPr>
          <w:rFonts w:ascii="Times New Roman" w:hAnsi="Times New Roman" w:cs="Times New Roman"/>
          <w:color w:val="auto"/>
          <w:szCs w:val="24"/>
          <w:lang w:val="sk-SK"/>
        </w:rPr>
        <w:t>ajú sa</w:t>
      </w:r>
      <w:r w:rsidRPr="00362654">
        <w:rPr>
          <w:rFonts w:ascii="Times New Roman" w:hAnsi="Times New Roman" w:cs="Times New Roman"/>
          <w:color w:val="auto"/>
          <w:szCs w:val="24"/>
          <w:lang w:val="sk-SK"/>
        </w:rPr>
        <w:t xml:space="preserve"> dve podstatné kategórie investičných výdavkov. Tým rozhodujúcim je nákup samotných lodí. Kvôli umožneniu nákupu lodí z eurofondov by bolo možné zvážiť revíziu Operačného programu Integrovaná infraštruktúra. </w:t>
      </w:r>
    </w:p>
    <w:p w:rsidR="0044388C" w:rsidRPr="00362654" w:rsidRDefault="0044388C" w:rsidP="00121111">
      <w:pPr>
        <w:rPr>
          <w:rFonts w:ascii="Times New Roman" w:hAnsi="Times New Roman" w:cs="Times New Roman"/>
          <w:color w:val="auto"/>
          <w:szCs w:val="24"/>
          <w:lang w:val="sk-SK"/>
        </w:rPr>
      </w:pPr>
    </w:p>
    <w:p w:rsidR="00121111" w:rsidRPr="00362654" w:rsidRDefault="00432697" w:rsidP="00321EB5">
      <w:pPr>
        <w:pStyle w:val="Odsekzoznamu"/>
        <w:numPr>
          <w:ilvl w:val="0"/>
          <w:numId w:val="13"/>
        </w:numPr>
        <w:spacing w:after="0"/>
        <w:jc w:val="left"/>
        <w:rPr>
          <w:rFonts w:ascii="Times New Roman" w:hAnsi="Times New Roman" w:cs="Times New Roman"/>
          <w:b/>
          <w:i/>
          <w:color w:val="auto"/>
          <w:szCs w:val="24"/>
        </w:rPr>
      </w:pPr>
      <w:r w:rsidRPr="00362654">
        <w:rPr>
          <w:rFonts w:ascii="Times New Roman" w:hAnsi="Times New Roman" w:cs="Times New Roman"/>
          <w:b/>
          <w:i/>
          <w:color w:val="auto"/>
          <w:szCs w:val="24"/>
        </w:rPr>
        <w:lastRenderedPageBreak/>
        <w:t>O</w:t>
      </w:r>
      <w:r w:rsidR="00121111" w:rsidRPr="00362654">
        <w:rPr>
          <w:rFonts w:ascii="Times New Roman" w:hAnsi="Times New Roman" w:cs="Times New Roman"/>
          <w:b/>
          <w:i/>
          <w:color w:val="auto"/>
          <w:szCs w:val="24"/>
        </w:rPr>
        <w:t>bstaranie lodí</w:t>
      </w:r>
    </w:p>
    <w:p w:rsidR="00121111" w:rsidRPr="00362654" w:rsidRDefault="00F9428C" w:rsidP="00A841D8">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Lode tvoria</w:t>
      </w:r>
      <w:r w:rsidR="00121111" w:rsidRPr="00362654">
        <w:rPr>
          <w:rFonts w:ascii="Times New Roman" w:hAnsi="Times New Roman" w:cs="Times New Roman"/>
          <w:color w:val="auto"/>
          <w:szCs w:val="24"/>
          <w:lang w:val="sk-SK"/>
        </w:rPr>
        <w:t xml:space="preserve"> dominantnú časť investičných výdavkov, ostatné sú takmer marginálne. Vzhľadom na </w:t>
      </w:r>
      <w:r w:rsidR="002902A3" w:rsidRPr="00362654">
        <w:rPr>
          <w:rFonts w:ascii="Times New Roman" w:hAnsi="Times New Roman" w:cs="Times New Roman"/>
          <w:color w:val="auto"/>
          <w:szCs w:val="24"/>
          <w:lang w:val="sk-SK"/>
        </w:rPr>
        <w:t xml:space="preserve">vyššie uvedenú </w:t>
      </w:r>
      <w:r w:rsidR="00121111" w:rsidRPr="00362654">
        <w:rPr>
          <w:rFonts w:ascii="Times New Roman" w:hAnsi="Times New Roman" w:cs="Times New Roman"/>
          <w:color w:val="auto"/>
          <w:szCs w:val="24"/>
          <w:lang w:val="sk-SK"/>
        </w:rPr>
        <w:t>predstavu o prevádzke, v prvej fáze je potrebné zaobstarať 7 lodí (6 v prevádzke plus jedna náhradná). Pre obsluhu základnej trasy by mohlo byť postačujúcich 4</w:t>
      </w:r>
      <w:r w:rsidR="00B06E0B" w:rsidRPr="00362654">
        <w:rPr>
          <w:rFonts w:ascii="Times New Roman" w:hAnsi="Times New Roman" w:cs="Times New Roman"/>
          <w:color w:val="auto"/>
          <w:szCs w:val="24"/>
          <w:lang w:val="sk-SK"/>
        </w:rPr>
        <w:t xml:space="preserve"> </w:t>
      </w:r>
      <w:r w:rsidR="00121111" w:rsidRPr="00362654">
        <w:rPr>
          <w:rFonts w:ascii="Times New Roman" w:hAnsi="Times New Roman" w:cs="Times New Roman"/>
          <w:color w:val="auto"/>
          <w:szCs w:val="24"/>
          <w:lang w:val="sk-SK"/>
        </w:rPr>
        <w:t>-</w:t>
      </w:r>
      <w:r w:rsidR="00B06E0B" w:rsidRPr="00362654">
        <w:rPr>
          <w:rFonts w:ascii="Times New Roman" w:hAnsi="Times New Roman" w:cs="Times New Roman"/>
          <w:color w:val="auto"/>
          <w:szCs w:val="24"/>
          <w:lang w:val="sk-SK"/>
        </w:rPr>
        <w:t xml:space="preserve"> </w:t>
      </w:r>
      <w:r w:rsidR="00121111" w:rsidRPr="00362654">
        <w:rPr>
          <w:rFonts w:ascii="Times New Roman" w:hAnsi="Times New Roman" w:cs="Times New Roman"/>
          <w:color w:val="auto"/>
          <w:szCs w:val="24"/>
          <w:lang w:val="sk-SK"/>
        </w:rPr>
        <w:t>5 plavidiel, pri zahrnutí predĺženia trás sa táto potreba dostáva k počtu 6</w:t>
      </w:r>
      <w:r w:rsidR="00B06E0B" w:rsidRPr="00362654">
        <w:rPr>
          <w:rFonts w:ascii="Times New Roman" w:hAnsi="Times New Roman" w:cs="Times New Roman"/>
          <w:color w:val="auto"/>
          <w:szCs w:val="24"/>
          <w:lang w:val="sk-SK"/>
        </w:rPr>
        <w:t xml:space="preserve"> + 1 </w:t>
      </w:r>
      <w:r w:rsidR="002902A3" w:rsidRPr="00362654">
        <w:rPr>
          <w:rFonts w:ascii="Times New Roman" w:hAnsi="Times New Roman" w:cs="Times New Roman"/>
          <w:color w:val="auto"/>
          <w:szCs w:val="24"/>
          <w:lang w:val="sk-SK"/>
        </w:rPr>
        <w:t>(rezervné)</w:t>
      </w:r>
      <w:r w:rsidR="00121111" w:rsidRPr="00362654">
        <w:rPr>
          <w:rFonts w:ascii="Times New Roman" w:hAnsi="Times New Roman" w:cs="Times New Roman"/>
          <w:color w:val="auto"/>
          <w:szCs w:val="24"/>
          <w:lang w:val="sk-SK"/>
        </w:rPr>
        <w:t>. Ide o plavidlá, ktoré by mali spĺňať tieto predpoklady:</w:t>
      </w:r>
    </w:p>
    <w:p w:rsidR="00121111" w:rsidRPr="00362654" w:rsidRDefault="00121111" w:rsidP="00321EB5">
      <w:pPr>
        <w:pStyle w:val="Odsekzoznamu"/>
        <w:numPr>
          <w:ilvl w:val="0"/>
          <w:numId w:val="14"/>
        </w:numPr>
        <w:ind w:left="567"/>
        <w:rPr>
          <w:rFonts w:ascii="Times New Roman" w:hAnsi="Times New Roman" w:cs="Times New Roman"/>
          <w:color w:val="auto"/>
          <w:szCs w:val="24"/>
        </w:rPr>
      </w:pPr>
      <w:r w:rsidRPr="00362654">
        <w:rPr>
          <w:rFonts w:ascii="Times New Roman" w:hAnsi="Times New Roman" w:cs="Times New Roman"/>
          <w:color w:val="auto"/>
          <w:szCs w:val="24"/>
        </w:rPr>
        <w:t>Malý ponor a dobrá manévrovateľnosť (prevádzkyschopnosť aj pri nižších vodných stavoch</w:t>
      </w:r>
      <w:r w:rsidR="002902A3" w:rsidRPr="00362654">
        <w:rPr>
          <w:rFonts w:ascii="Times New Roman" w:hAnsi="Times New Roman" w:cs="Times New Roman"/>
          <w:color w:val="auto"/>
          <w:szCs w:val="24"/>
        </w:rPr>
        <w:t>;</w:t>
      </w:r>
      <w:r w:rsidR="00B06E0B" w:rsidRPr="00362654">
        <w:rPr>
          <w:rFonts w:ascii="Times New Roman" w:hAnsi="Times New Roman" w:cs="Times New Roman"/>
          <w:color w:val="auto"/>
          <w:szCs w:val="24"/>
        </w:rPr>
        <w:t xml:space="preserve"> vhodné sú katamarany</w:t>
      </w:r>
      <w:r w:rsidRPr="00362654">
        <w:rPr>
          <w:rFonts w:ascii="Times New Roman" w:hAnsi="Times New Roman" w:cs="Times New Roman"/>
          <w:color w:val="auto"/>
          <w:szCs w:val="24"/>
        </w:rPr>
        <w:t>)</w:t>
      </w:r>
    </w:p>
    <w:p w:rsidR="00121111" w:rsidRPr="00362654" w:rsidRDefault="00121111" w:rsidP="00321EB5">
      <w:pPr>
        <w:pStyle w:val="Odsekzoznamu"/>
        <w:numPr>
          <w:ilvl w:val="0"/>
          <w:numId w:val="14"/>
        </w:numPr>
        <w:ind w:left="567"/>
        <w:rPr>
          <w:rFonts w:ascii="Times New Roman" w:hAnsi="Times New Roman" w:cs="Times New Roman"/>
          <w:color w:val="auto"/>
          <w:szCs w:val="24"/>
        </w:rPr>
      </w:pPr>
      <w:r w:rsidRPr="00362654">
        <w:rPr>
          <w:rFonts w:ascii="Times New Roman" w:hAnsi="Times New Roman" w:cs="Times New Roman"/>
          <w:color w:val="auto"/>
          <w:szCs w:val="24"/>
        </w:rPr>
        <w:t>Schopnosť dosiahnuť a udržiavať rýchlosť 40 km/h</w:t>
      </w:r>
    </w:p>
    <w:p w:rsidR="00121111" w:rsidRPr="00362654" w:rsidRDefault="00121111" w:rsidP="00321EB5">
      <w:pPr>
        <w:pStyle w:val="Odsekzoznamu"/>
        <w:numPr>
          <w:ilvl w:val="0"/>
          <w:numId w:val="14"/>
        </w:numPr>
        <w:ind w:left="567"/>
        <w:rPr>
          <w:rFonts w:ascii="Times New Roman" w:hAnsi="Times New Roman" w:cs="Times New Roman"/>
          <w:color w:val="auto"/>
          <w:szCs w:val="24"/>
        </w:rPr>
      </w:pPr>
      <w:r w:rsidRPr="00362654">
        <w:rPr>
          <w:rFonts w:ascii="Times New Roman" w:hAnsi="Times New Roman" w:cs="Times New Roman"/>
          <w:color w:val="auto"/>
          <w:szCs w:val="24"/>
        </w:rPr>
        <w:t>Možnosť rýchleho, plynulého a bezbariérového výstupu / nástupu</w:t>
      </w:r>
    </w:p>
    <w:p w:rsidR="00121111" w:rsidRPr="00362654" w:rsidRDefault="00121111" w:rsidP="00321EB5">
      <w:pPr>
        <w:pStyle w:val="Odsekzoznamu"/>
        <w:numPr>
          <w:ilvl w:val="0"/>
          <w:numId w:val="14"/>
        </w:numPr>
        <w:ind w:left="567"/>
        <w:rPr>
          <w:rFonts w:ascii="Times New Roman" w:hAnsi="Times New Roman" w:cs="Times New Roman"/>
          <w:color w:val="auto"/>
          <w:szCs w:val="24"/>
        </w:rPr>
      </w:pPr>
      <w:r w:rsidRPr="00362654">
        <w:rPr>
          <w:rFonts w:ascii="Times New Roman" w:hAnsi="Times New Roman" w:cs="Times New Roman"/>
          <w:color w:val="auto"/>
          <w:szCs w:val="24"/>
        </w:rPr>
        <w:t>Kapacita približne 100 cestujúcich</w:t>
      </w:r>
    </w:p>
    <w:p w:rsidR="00121111" w:rsidRPr="00362654" w:rsidRDefault="00121111" w:rsidP="00321EB5">
      <w:pPr>
        <w:pStyle w:val="Odsekzoznamu"/>
        <w:numPr>
          <w:ilvl w:val="0"/>
          <w:numId w:val="14"/>
        </w:numPr>
        <w:ind w:left="567"/>
        <w:rPr>
          <w:rFonts w:ascii="Times New Roman" w:hAnsi="Times New Roman" w:cs="Times New Roman"/>
          <w:color w:val="auto"/>
          <w:szCs w:val="24"/>
        </w:rPr>
      </w:pPr>
      <w:r w:rsidRPr="00362654">
        <w:rPr>
          <w:rFonts w:ascii="Times New Roman" w:hAnsi="Times New Roman" w:cs="Times New Roman"/>
          <w:color w:val="auto"/>
          <w:szCs w:val="24"/>
        </w:rPr>
        <w:t>Klimatizovaná, dobre presvetlená kabína vybavená informačnými obrazovkami a wifi</w:t>
      </w:r>
    </w:p>
    <w:p w:rsidR="00121111" w:rsidRPr="00362654" w:rsidRDefault="00121111" w:rsidP="00321EB5">
      <w:pPr>
        <w:pStyle w:val="Odsekzoznamu"/>
        <w:numPr>
          <w:ilvl w:val="0"/>
          <w:numId w:val="14"/>
        </w:numPr>
        <w:ind w:left="567"/>
        <w:rPr>
          <w:rFonts w:ascii="Times New Roman" w:hAnsi="Times New Roman" w:cs="Times New Roman"/>
          <w:color w:val="auto"/>
          <w:szCs w:val="24"/>
        </w:rPr>
      </w:pPr>
      <w:r w:rsidRPr="00362654">
        <w:rPr>
          <w:rFonts w:ascii="Times New Roman" w:hAnsi="Times New Roman" w:cs="Times New Roman"/>
          <w:color w:val="auto"/>
          <w:szCs w:val="24"/>
        </w:rPr>
        <w:t>Hygienické zariadenia</w:t>
      </w:r>
    </w:p>
    <w:p w:rsidR="00121111" w:rsidRPr="00362654" w:rsidRDefault="00121111" w:rsidP="00321EB5">
      <w:pPr>
        <w:pStyle w:val="Odsekzoznamu"/>
        <w:numPr>
          <w:ilvl w:val="0"/>
          <w:numId w:val="14"/>
        </w:numPr>
        <w:ind w:left="567"/>
        <w:rPr>
          <w:rFonts w:ascii="Times New Roman" w:hAnsi="Times New Roman" w:cs="Times New Roman"/>
          <w:color w:val="auto"/>
          <w:szCs w:val="24"/>
        </w:rPr>
      </w:pPr>
      <w:r w:rsidRPr="00362654">
        <w:rPr>
          <w:rFonts w:ascii="Times New Roman" w:hAnsi="Times New Roman" w:cs="Times New Roman"/>
          <w:color w:val="auto"/>
          <w:szCs w:val="24"/>
        </w:rPr>
        <w:t>Schopnosť prepravy bicyklov</w:t>
      </w:r>
    </w:p>
    <w:p w:rsidR="002902A3" w:rsidRPr="00362654" w:rsidRDefault="00121111" w:rsidP="00121111">
      <w:pPr>
        <w:pStyle w:val="Odsekzoznamu"/>
        <w:numPr>
          <w:ilvl w:val="0"/>
          <w:numId w:val="14"/>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Potenciál pre úpravu na alternatívne palivo </w:t>
      </w:r>
      <w:r w:rsidR="002902A3" w:rsidRPr="00362654">
        <w:rPr>
          <w:rFonts w:ascii="Times New Roman" w:hAnsi="Times New Roman" w:cs="Times New Roman"/>
          <w:color w:val="auto"/>
          <w:szCs w:val="24"/>
        </w:rPr>
        <w:t>(hybridný systém, duálne palivo</w:t>
      </w:r>
    </w:p>
    <w:p w:rsidR="00121111" w:rsidRPr="00362654" w:rsidRDefault="00121111" w:rsidP="002902A3">
      <w:pPr>
        <w:pStyle w:val="Odsekzoznamu"/>
        <w:ind w:left="0" w:firstLine="0"/>
        <w:rPr>
          <w:rFonts w:ascii="Times New Roman" w:hAnsi="Times New Roman" w:cs="Times New Roman"/>
          <w:color w:val="auto"/>
          <w:szCs w:val="24"/>
        </w:rPr>
      </w:pPr>
      <w:r w:rsidRPr="00362654">
        <w:rPr>
          <w:rFonts w:ascii="Times New Roman" w:hAnsi="Times New Roman" w:cs="Times New Roman"/>
          <w:color w:val="auto"/>
          <w:szCs w:val="24"/>
        </w:rPr>
        <w:t xml:space="preserve">Pre odhad ceny takýchto plavidiel </w:t>
      </w:r>
      <w:r w:rsidR="002902A3" w:rsidRPr="00362654">
        <w:rPr>
          <w:rFonts w:ascii="Times New Roman" w:hAnsi="Times New Roman" w:cs="Times New Roman"/>
          <w:color w:val="auto"/>
          <w:szCs w:val="24"/>
        </w:rPr>
        <w:t>sú zvolené</w:t>
      </w:r>
      <w:r w:rsidRPr="00362654">
        <w:rPr>
          <w:rFonts w:ascii="Times New Roman" w:hAnsi="Times New Roman" w:cs="Times New Roman"/>
          <w:color w:val="auto"/>
          <w:szCs w:val="24"/>
        </w:rPr>
        <w:t>:</w:t>
      </w:r>
    </w:p>
    <w:p w:rsidR="00121111" w:rsidRPr="00362654" w:rsidRDefault="002902A3" w:rsidP="002902A3">
      <w:pPr>
        <w:pStyle w:val="Odsekzoznamu"/>
        <w:numPr>
          <w:ilvl w:val="0"/>
          <w:numId w:val="79"/>
        </w:numPr>
        <w:ind w:left="426"/>
        <w:rPr>
          <w:rFonts w:ascii="Times New Roman" w:hAnsi="Times New Roman" w:cs="Times New Roman"/>
          <w:color w:val="auto"/>
          <w:szCs w:val="24"/>
        </w:rPr>
      </w:pPr>
      <w:r w:rsidRPr="00362654">
        <w:rPr>
          <w:rFonts w:ascii="Times New Roman" w:hAnsi="Times New Roman" w:cs="Times New Roman"/>
          <w:color w:val="auto"/>
          <w:szCs w:val="24"/>
        </w:rPr>
        <w:t>c</w:t>
      </w:r>
      <w:r w:rsidR="00121111" w:rsidRPr="00362654">
        <w:rPr>
          <w:rFonts w:ascii="Times New Roman" w:hAnsi="Times New Roman" w:cs="Times New Roman"/>
          <w:color w:val="auto"/>
          <w:szCs w:val="24"/>
        </w:rPr>
        <w:t>eny holandského výrobcu Damen Shipyards, ktorý má vo výro</w:t>
      </w:r>
      <w:r w:rsidRPr="00362654">
        <w:rPr>
          <w:rFonts w:ascii="Times New Roman" w:hAnsi="Times New Roman" w:cs="Times New Roman"/>
          <w:color w:val="auto"/>
          <w:szCs w:val="24"/>
        </w:rPr>
        <w:t>bnom programe sériu „Waterbus“ (v</w:t>
      </w:r>
      <w:r w:rsidR="00121111" w:rsidRPr="00362654">
        <w:rPr>
          <w:rFonts w:ascii="Times New Roman" w:hAnsi="Times New Roman" w:cs="Times New Roman"/>
          <w:color w:val="auto"/>
          <w:szCs w:val="24"/>
        </w:rPr>
        <w:t xml:space="preserve">zhľadom na vhodnosť parametrov </w:t>
      </w:r>
      <w:r w:rsidRPr="00362654">
        <w:rPr>
          <w:rFonts w:ascii="Times New Roman" w:hAnsi="Times New Roman" w:cs="Times New Roman"/>
          <w:color w:val="auto"/>
          <w:szCs w:val="24"/>
        </w:rPr>
        <w:t>sú zvolené za</w:t>
      </w:r>
      <w:r w:rsidR="00121111" w:rsidRPr="00362654">
        <w:rPr>
          <w:rFonts w:ascii="Times New Roman" w:hAnsi="Times New Roman" w:cs="Times New Roman"/>
          <w:color w:val="auto"/>
          <w:szCs w:val="24"/>
        </w:rPr>
        <w:t xml:space="preserve"> reprezentanta</w:t>
      </w:r>
      <w:r w:rsidR="00FB19BD" w:rsidRPr="00362654">
        <w:rPr>
          <w:rFonts w:ascii="Times New Roman" w:hAnsi="Times New Roman" w:cs="Times New Roman"/>
          <w:color w:val="auto"/>
          <w:szCs w:val="24"/>
        </w:rPr>
        <w:t>)</w:t>
      </w:r>
      <w:r w:rsidR="00121111" w:rsidRPr="00362654">
        <w:rPr>
          <w:rStyle w:val="Odkaznapoznmkupodiarou"/>
          <w:rFonts w:ascii="Times New Roman" w:hAnsi="Times New Roman" w:cs="Times New Roman"/>
          <w:color w:val="auto"/>
          <w:szCs w:val="24"/>
        </w:rPr>
        <w:footnoteReference w:id="27"/>
      </w:r>
      <w:r w:rsidR="00FB19BD" w:rsidRPr="00362654">
        <w:rPr>
          <w:rFonts w:ascii="Times New Roman" w:hAnsi="Times New Roman" w:cs="Times New Roman"/>
          <w:color w:val="auto"/>
          <w:szCs w:val="24"/>
        </w:rPr>
        <w:t>;</w:t>
      </w:r>
      <w:r w:rsidR="00121111" w:rsidRPr="00362654">
        <w:rPr>
          <w:rFonts w:ascii="Times New Roman" w:hAnsi="Times New Roman" w:cs="Times New Roman"/>
          <w:color w:val="auto"/>
          <w:szCs w:val="24"/>
        </w:rPr>
        <w:t xml:space="preserve"> </w:t>
      </w:r>
    </w:p>
    <w:p w:rsidR="000A2260" w:rsidRPr="00362654" w:rsidRDefault="002902A3" w:rsidP="002902A3">
      <w:pPr>
        <w:pStyle w:val="Odsekzoznamu"/>
        <w:numPr>
          <w:ilvl w:val="0"/>
          <w:numId w:val="79"/>
        </w:numPr>
        <w:ind w:left="426"/>
        <w:rPr>
          <w:rFonts w:ascii="Times New Roman" w:hAnsi="Times New Roman" w:cs="Times New Roman"/>
          <w:color w:val="auto"/>
          <w:szCs w:val="24"/>
        </w:rPr>
      </w:pPr>
      <w:r w:rsidRPr="00362654">
        <w:rPr>
          <w:rFonts w:ascii="Times New Roman" w:hAnsi="Times New Roman" w:cs="Times New Roman"/>
          <w:color w:val="auto"/>
          <w:szCs w:val="24"/>
        </w:rPr>
        <w:t>ceny použité v</w:t>
      </w:r>
      <w:r w:rsidR="00FB19BD" w:rsidRPr="00362654">
        <w:rPr>
          <w:rFonts w:ascii="Times New Roman" w:hAnsi="Times New Roman" w:cs="Times New Roman"/>
          <w:color w:val="auto"/>
          <w:szCs w:val="24"/>
        </w:rPr>
        <w:t xml:space="preserve"> prípadovej </w:t>
      </w:r>
      <w:r w:rsidRPr="00362654">
        <w:rPr>
          <w:rFonts w:ascii="Times New Roman" w:hAnsi="Times New Roman" w:cs="Times New Roman"/>
          <w:color w:val="auto"/>
          <w:szCs w:val="24"/>
        </w:rPr>
        <w:t>š</w:t>
      </w:r>
      <w:r w:rsidR="00121111" w:rsidRPr="00362654">
        <w:rPr>
          <w:rFonts w:ascii="Times New Roman" w:hAnsi="Times New Roman" w:cs="Times New Roman"/>
          <w:color w:val="auto"/>
          <w:szCs w:val="24"/>
        </w:rPr>
        <w:t>túdii pre Budapešť</w:t>
      </w:r>
      <w:r w:rsidR="00121111" w:rsidRPr="00362654">
        <w:rPr>
          <w:rStyle w:val="Odkaznapoznmkupodiarou"/>
          <w:rFonts w:ascii="Times New Roman" w:hAnsi="Times New Roman" w:cs="Times New Roman"/>
          <w:color w:val="auto"/>
          <w:szCs w:val="24"/>
        </w:rPr>
        <w:footnoteReference w:id="28"/>
      </w:r>
      <w:r w:rsidR="00121111" w:rsidRPr="00362654">
        <w:rPr>
          <w:rFonts w:ascii="Times New Roman" w:hAnsi="Times New Roman" w:cs="Times New Roman"/>
          <w:color w:val="auto"/>
          <w:szCs w:val="24"/>
        </w:rPr>
        <w:t xml:space="preserve"> (uvažoval</w:t>
      </w:r>
      <w:r w:rsidR="00B06E0B" w:rsidRPr="00362654">
        <w:rPr>
          <w:rFonts w:ascii="Times New Roman" w:hAnsi="Times New Roman" w:cs="Times New Roman"/>
          <w:color w:val="auto"/>
          <w:szCs w:val="24"/>
        </w:rPr>
        <w:t>a</w:t>
      </w:r>
      <w:r w:rsidR="00121111" w:rsidRPr="00362654">
        <w:rPr>
          <w:rFonts w:ascii="Times New Roman" w:hAnsi="Times New Roman" w:cs="Times New Roman"/>
          <w:color w:val="auto"/>
          <w:szCs w:val="24"/>
        </w:rPr>
        <w:t xml:space="preserve"> s podobnými loďami).</w:t>
      </w:r>
    </w:p>
    <w:p w:rsidR="002902A3" w:rsidRPr="00362654" w:rsidRDefault="002902A3" w:rsidP="000A2260">
      <w:pPr>
        <w:pStyle w:val="Odsekzoznamu"/>
        <w:ind w:left="0" w:firstLine="0"/>
        <w:rPr>
          <w:rFonts w:ascii="Times New Roman" w:hAnsi="Times New Roman" w:cs="Times New Roman"/>
          <w:b/>
          <w:color w:val="auto"/>
          <w:sz w:val="20"/>
          <w:szCs w:val="20"/>
        </w:rPr>
      </w:pPr>
    </w:p>
    <w:p w:rsidR="00E45034" w:rsidRPr="00362654" w:rsidRDefault="00E45034" w:rsidP="000A2260">
      <w:pPr>
        <w:pStyle w:val="Odsekzoznamu"/>
        <w:ind w:left="0" w:firstLine="0"/>
        <w:rPr>
          <w:rFonts w:ascii="Times New Roman" w:hAnsi="Times New Roman" w:cs="Times New Roman"/>
          <w:b/>
          <w:color w:val="auto"/>
          <w:sz w:val="20"/>
          <w:szCs w:val="20"/>
        </w:rPr>
      </w:pPr>
    </w:p>
    <w:p w:rsidR="00E45034" w:rsidRPr="00362654" w:rsidRDefault="00E45034" w:rsidP="000A2260">
      <w:pPr>
        <w:pStyle w:val="Odsekzoznamu"/>
        <w:ind w:left="0" w:firstLine="0"/>
        <w:rPr>
          <w:rFonts w:ascii="Times New Roman" w:hAnsi="Times New Roman" w:cs="Times New Roman"/>
          <w:b/>
          <w:color w:val="auto"/>
          <w:sz w:val="20"/>
          <w:szCs w:val="20"/>
        </w:rPr>
      </w:pPr>
    </w:p>
    <w:p w:rsidR="00E45034" w:rsidRPr="00362654" w:rsidRDefault="00E45034" w:rsidP="000A2260">
      <w:pPr>
        <w:pStyle w:val="Odsekzoznamu"/>
        <w:ind w:left="0" w:firstLine="0"/>
        <w:rPr>
          <w:rFonts w:ascii="Times New Roman" w:hAnsi="Times New Roman" w:cs="Times New Roman"/>
          <w:b/>
          <w:color w:val="auto"/>
          <w:sz w:val="20"/>
          <w:szCs w:val="20"/>
        </w:rPr>
      </w:pPr>
    </w:p>
    <w:p w:rsidR="00E45034" w:rsidRPr="00362654" w:rsidRDefault="00E45034" w:rsidP="000A2260">
      <w:pPr>
        <w:pStyle w:val="Odsekzoznamu"/>
        <w:ind w:left="0" w:firstLine="0"/>
        <w:rPr>
          <w:rFonts w:ascii="Times New Roman" w:hAnsi="Times New Roman" w:cs="Times New Roman"/>
          <w:b/>
          <w:color w:val="auto"/>
          <w:sz w:val="20"/>
          <w:szCs w:val="20"/>
        </w:rPr>
      </w:pPr>
    </w:p>
    <w:p w:rsidR="00E45034" w:rsidRPr="00362654" w:rsidRDefault="00E45034" w:rsidP="000A2260">
      <w:pPr>
        <w:pStyle w:val="Odsekzoznamu"/>
        <w:ind w:left="0" w:firstLine="0"/>
        <w:rPr>
          <w:rFonts w:ascii="Times New Roman" w:hAnsi="Times New Roman" w:cs="Times New Roman"/>
          <w:b/>
          <w:color w:val="auto"/>
          <w:sz w:val="20"/>
          <w:szCs w:val="20"/>
        </w:rPr>
      </w:pPr>
    </w:p>
    <w:p w:rsidR="00121111" w:rsidRPr="00362654" w:rsidRDefault="00A841D8" w:rsidP="000A2260">
      <w:pPr>
        <w:pStyle w:val="Odsekzoznamu"/>
        <w:ind w:left="0" w:firstLine="0"/>
        <w:rPr>
          <w:rFonts w:ascii="Times New Roman" w:hAnsi="Times New Roman" w:cs="Times New Roman"/>
          <w:color w:val="auto"/>
          <w:szCs w:val="24"/>
        </w:rPr>
      </w:pPr>
      <w:r w:rsidRPr="00362654">
        <w:rPr>
          <w:rFonts w:ascii="Times New Roman" w:hAnsi="Times New Roman" w:cs="Times New Roman"/>
          <w:b/>
          <w:color w:val="auto"/>
          <w:szCs w:val="24"/>
        </w:rPr>
        <w:lastRenderedPageBreak/>
        <w:tab/>
      </w:r>
      <w:r w:rsidR="00121111" w:rsidRPr="00362654">
        <w:rPr>
          <w:rFonts w:ascii="Times New Roman" w:hAnsi="Times New Roman" w:cs="Times New Roman"/>
          <w:b/>
          <w:color w:val="auto"/>
          <w:szCs w:val="24"/>
        </w:rPr>
        <w:t xml:space="preserve">Tabuľka </w:t>
      </w:r>
      <w:r w:rsidR="000A2260" w:rsidRPr="00362654">
        <w:rPr>
          <w:rFonts w:ascii="Times New Roman" w:hAnsi="Times New Roman" w:cs="Times New Roman"/>
          <w:b/>
          <w:color w:val="auto"/>
          <w:szCs w:val="24"/>
        </w:rPr>
        <w:t>1</w:t>
      </w:r>
      <w:r w:rsidR="00121111" w:rsidRPr="00362654">
        <w:rPr>
          <w:rFonts w:ascii="Times New Roman" w:hAnsi="Times New Roman" w:cs="Times New Roman"/>
          <w:b/>
          <w:color w:val="auto"/>
          <w:szCs w:val="24"/>
        </w:rPr>
        <w:t xml:space="preserve">: </w:t>
      </w:r>
      <w:r w:rsidR="00121111" w:rsidRPr="00362654">
        <w:rPr>
          <w:rFonts w:ascii="Times New Roman" w:hAnsi="Times New Roman" w:cs="Times New Roman"/>
          <w:color w:val="auto"/>
          <w:szCs w:val="24"/>
        </w:rPr>
        <w:t>Odhad investičných výdavkov na nákup plavidiel</w:t>
      </w:r>
    </w:p>
    <w:tbl>
      <w:tblPr>
        <w:tblStyle w:val="Svetlpodfarbeniezvraznenie3"/>
        <w:tblW w:w="0" w:type="auto"/>
        <w:jc w:val="center"/>
        <w:tblLook w:val="04A0" w:firstRow="1" w:lastRow="0" w:firstColumn="1" w:lastColumn="0" w:noHBand="0" w:noVBand="1"/>
      </w:tblPr>
      <w:tblGrid>
        <w:gridCol w:w="3020"/>
        <w:gridCol w:w="3021"/>
        <w:gridCol w:w="3021"/>
      </w:tblGrid>
      <w:tr w:rsidR="0064470B" w:rsidRPr="00362654" w:rsidTr="00C279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E45034" w:rsidRPr="00362654" w:rsidRDefault="00121111" w:rsidP="003C43CF">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Cena jedného plavidla</w:t>
            </w:r>
          </w:p>
          <w:p w:rsidR="00E45034" w:rsidRPr="00362654" w:rsidRDefault="00E45034" w:rsidP="003C43CF">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(EUR)</w:t>
            </w:r>
          </w:p>
        </w:tc>
        <w:tc>
          <w:tcPr>
            <w:tcW w:w="3021" w:type="dxa"/>
          </w:tcPr>
          <w:p w:rsidR="00121111" w:rsidRPr="00362654" w:rsidRDefault="00121111" w:rsidP="003C43C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Navrhovaný počet</w:t>
            </w:r>
          </w:p>
        </w:tc>
        <w:tc>
          <w:tcPr>
            <w:tcW w:w="3021" w:type="dxa"/>
          </w:tcPr>
          <w:p w:rsidR="00121111" w:rsidRPr="00362654" w:rsidRDefault="00121111" w:rsidP="00C279BB">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Celková suma</w:t>
            </w:r>
          </w:p>
          <w:p w:rsidR="00E45034" w:rsidRPr="00362654" w:rsidRDefault="00E45034" w:rsidP="00C279BB">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(EUR)</w:t>
            </w:r>
          </w:p>
        </w:tc>
      </w:tr>
      <w:tr w:rsidR="0064470B" w:rsidRPr="00362654" w:rsidTr="00C279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121111" w:rsidRPr="00362654" w:rsidRDefault="00121111" w:rsidP="00E45034">
            <w:pPr>
              <w:ind w:firstLine="0"/>
              <w:jc w:val="center"/>
              <w:rPr>
                <w:rFonts w:ascii="Times New Roman" w:hAnsi="Times New Roman" w:cs="Times New Roman"/>
                <w:b w:val="0"/>
                <w:color w:val="auto"/>
                <w:szCs w:val="24"/>
                <w:lang w:val="sk-SK"/>
              </w:rPr>
            </w:pPr>
            <w:r w:rsidRPr="00362654">
              <w:rPr>
                <w:rFonts w:ascii="Times New Roman" w:hAnsi="Times New Roman" w:cs="Times New Roman"/>
                <w:b w:val="0"/>
                <w:color w:val="auto"/>
                <w:szCs w:val="24"/>
                <w:lang w:val="sk-SK"/>
              </w:rPr>
              <w:t>1</w:t>
            </w:r>
            <w:r w:rsidR="00E45034" w:rsidRPr="00362654">
              <w:rPr>
                <w:rFonts w:ascii="Times New Roman" w:hAnsi="Times New Roman" w:cs="Times New Roman"/>
                <w:b w:val="0"/>
                <w:color w:val="auto"/>
                <w:szCs w:val="24"/>
                <w:lang w:val="sk-SK"/>
              </w:rPr>
              <w:t> 600 000</w:t>
            </w:r>
          </w:p>
        </w:tc>
        <w:tc>
          <w:tcPr>
            <w:tcW w:w="3021" w:type="dxa"/>
          </w:tcPr>
          <w:p w:rsidR="00121111" w:rsidRPr="00362654" w:rsidRDefault="00121111" w:rsidP="003C43C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7 (6 + 1 rezervné)</w:t>
            </w:r>
          </w:p>
        </w:tc>
        <w:tc>
          <w:tcPr>
            <w:tcW w:w="3021" w:type="dxa"/>
          </w:tcPr>
          <w:p w:rsidR="00121111" w:rsidRPr="00362654" w:rsidRDefault="00121111" w:rsidP="00E4503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11</w:t>
            </w:r>
            <w:r w:rsidR="00E45034" w:rsidRPr="00362654">
              <w:rPr>
                <w:rFonts w:ascii="Times New Roman" w:hAnsi="Times New Roman" w:cs="Times New Roman"/>
                <w:color w:val="auto"/>
                <w:szCs w:val="24"/>
                <w:lang w:val="sk-SK"/>
              </w:rPr>
              <w:t> </w:t>
            </w:r>
            <w:r w:rsidRPr="00362654">
              <w:rPr>
                <w:rFonts w:ascii="Times New Roman" w:hAnsi="Times New Roman" w:cs="Times New Roman"/>
                <w:color w:val="auto"/>
                <w:szCs w:val="24"/>
                <w:lang w:val="sk-SK"/>
              </w:rPr>
              <w:t>2</w:t>
            </w:r>
            <w:r w:rsidR="00E45034" w:rsidRPr="00362654">
              <w:rPr>
                <w:rFonts w:ascii="Times New Roman" w:hAnsi="Times New Roman" w:cs="Times New Roman"/>
                <w:color w:val="auto"/>
                <w:szCs w:val="24"/>
                <w:lang w:val="sk-SK"/>
              </w:rPr>
              <w:t>00 000</w:t>
            </w:r>
          </w:p>
        </w:tc>
      </w:tr>
    </w:tbl>
    <w:p w:rsidR="00121111" w:rsidRPr="00362654" w:rsidRDefault="00121111" w:rsidP="00B050B1">
      <w:pPr>
        <w:pStyle w:val="Odsekzoznamu"/>
        <w:ind w:left="1080" w:firstLine="0"/>
        <w:jc w:val="left"/>
        <w:rPr>
          <w:rFonts w:ascii="Times New Roman" w:hAnsi="Times New Roman" w:cs="Times New Roman"/>
          <w:b/>
          <w:i/>
          <w:color w:val="auto"/>
          <w:szCs w:val="24"/>
        </w:rPr>
      </w:pPr>
    </w:p>
    <w:p w:rsidR="00121111" w:rsidRPr="00362654" w:rsidRDefault="00432697" w:rsidP="00D056D3">
      <w:pPr>
        <w:pStyle w:val="Odsekzoznamu"/>
        <w:numPr>
          <w:ilvl w:val="0"/>
          <w:numId w:val="13"/>
        </w:numPr>
        <w:spacing w:after="0" w:line="276"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T</w:t>
      </w:r>
      <w:r w:rsidR="00121111" w:rsidRPr="00362654">
        <w:rPr>
          <w:rFonts w:ascii="Times New Roman" w:hAnsi="Times New Roman" w:cs="Times New Roman"/>
          <w:b/>
          <w:i/>
          <w:color w:val="auto"/>
          <w:szCs w:val="24"/>
        </w:rPr>
        <w:t>erminály, vybavenie prístavísk</w:t>
      </w:r>
    </w:p>
    <w:p w:rsidR="00121111" w:rsidRPr="00362654" w:rsidRDefault="00C0108C" w:rsidP="00D056D3">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Aj keď</w:t>
      </w:r>
      <w:r w:rsidR="00121111" w:rsidRPr="00362654">
        <w:rPr>
          <w:rFonts w:ascii="Times New Roman" w:hAnsi="Times New Roman" w:cs="Times New Roman"/>
          <w:color w:val="auto"/>
          <w:szCs w:val="24"/>
          <w:lang w:val="sk-SK"/>
        </w:rPr>
        <w:t xml:space="preserve"> budovanie prístavov nie je predmetom tejto štúdie, </w:t>
      </w:r>
      <w:r w:rsidRPr="00362654">
        <w:rPr>
          <w:rFonts w:ascii="Times New Roman" w:hAnsi="Times New Roman" w:cs="Times New Roman"/>
          <w:color w:val="auto"/>
          <w:szCs w:val="24"/>
          <w:lang w:val="sk-SK"/>
        </w:rPr>
        <w:t>je potrebné</w:t>
      </w:r>
      <w:r w:rsidR="00121111" w:rsidRPr="00362654">
        <w:rPr>
          <w:rFonts w:ascii="Times New Roman" w:hAnsi="Times New Roman" w:cs="Times New Roman"/>
          <w:color w:val="auto"/>
          <w:szCs w:val="24"/>
          <w:lang w:val="sk-SK"/>
        </w:rPr>
        <w:t xml:space="preserve"> počítať s nákladmi súvisiacimi s dovybavením prístav</w:t>
      </w:r>
      <w:r w:rsidRPr="00362654">
        <w:rPr>
          <w:rFonts w:ascii="Times New Roman" w:hAnsi="Times New Roman" w:cs="Times New Roman"/>
          <w:color w:val="auto"/>
          <w:szCs w:val="24"/>
          <w:lang w:val="sk-SK"/>
        </w:rPr>
        <w:t>ísk, aby mohli</w:t>
      </w:r>
      <w:r w:rsidR="00121111" w:rsidRPr="00362654">
        <w:rPr>
          <w:rFonts w:ascii="Times New Roman" w:hAnsi="Times New Roman" w:cs="Times New Roman"/>
          <w:color w:val="auto"/>
          <w:szCs w:val="24"/>
          <w:lang w:val="sk-SK"/>
        </w:rPr>
        <w:t xml:space="preserve"> slúžiť prevádzkovateľovi dopravy. Ide tu o nasledovné zložky majetku:</w:t>
      </w:r>
    </w:p>
    <w:p w:rsidR="00121111" w:rsidRPr="00362654" w:rsidRDefault="00C0108C" w:rsidP="00321EB5">
      <w:pPr>
        <w:pStyle w:val="Odsekzoznamu"/>
        <w:numPr>
          <w:ilvl w:val="0"/>
          <w:numId w:val="17"/>
        </w:numPr>
        <w:ind w:left="567"/>
        <w:rPr>
          <w:rFonts w:ascii="Times New Roman" w:hAnsi="Times New Roman" w:cs="Times New Roman"/>
          <w:color w:val="auto"/>
          <w:szCs w:val="24"/>
        </w:rPr>
      </w:pPr>
      <w:r w:rsidRPr="00362654">
        <w:rPr>
          <w:rFonts w:ascii="Times New Roman" w:hAnsi="Times New Roman" w:cs="Times New Roman"/>
          <w:color w:val="auto"/>
          <w:szCs w:val="24"/>
        </w:rPr>
        <w:t>z</w:t>
      </w:r>
      <w:r w:rsidR="00121111" w:rsidRPr="00362654">
        <w:rPr>
          <w:rFonts w:ascii="Times New Roman" w:hAnsi="Times New Roman" w:cs="Times New Roman"/>
          <w:color w:val="auto"/>
          <w:szCs w:val="24"/>
        </w:rPr>
        <w:t>ariadenia na predaj lístkov a </w:t>
      </w:r>
      <w:r w:rsidR="00FB19BD" w:rsidRPr="00362654">
        <w:rPr>
          <w:rFonts w:ascii="Times New Roman" w:hAnsi="Times New Roman" w:cs="Times New Roman"/>
          <w:color w:val="auto"/>
          <w:szCs w:val="24"/>
        </w:rPr>
        <w:t>úhrada</w:t>
      </w:r>
      <w:r w:rsidR="00121111" w:rsidRPr="00362654">
        <w:rPr>
          <w:rFonts w:ascii="Times New Roman" w:hAnsi="Times New Roman" w:cs="Times New Roman"/>
          <w:color w:val="auto"/>
          <w:szCs w:val="24"/>
        </w:rPr>
        <w:t xml:space="preserve"> cestovného všetkými spôsobmi</w:t>
      </w:r>
      <w:r w:rsidRPr="00362654">
        <w:rPr>
          <w:rFonts w:ascii="Times New Roman" w:hAnsi="Times New Roman" w:cs="Times New Roman"/>
          <w:color w:val="auto"/>
          <w:szCs w:val="24"/>
        </w:rPr>
        <w:t xml:space="preserve"> platenia (terminály, automaty);</w:t>
      </w:r>
    </w:p>
    <w:p w:rsidR="00121111" w:rsidRPr="00362654" w:rsidRDefault="00C0108C" w:rsidP="00321EB5">
      <w:pPr>
        <w:pStyle w:val="Odsekzoznamu"/>
        <w:numPr>
          <w:ilvl w:val="0"/>
          <w:numId w:val="17"/>
        </w:numPr>
        <w:ind w:left="567"/>
        <w:rPr>
          <w:rFonts w:ascii="Times New Roman" w:hAnsi="Times New Roman" w:cs="Times New Roman"/>
          <w:color w:val="auto"/>
          <w:szCs w:val="24"/>
        </w:rPr>
      </w:pPr>
      <w:r w:rsidRPr="00362654">
        <w:rPr>
          <w:rFonts w:ascii="Times New Roman" w:hAnsi="Times New Roman" w:cs="Times New Roman"/>
          <w:color w:val="auto"/>
          <w:szCs w:val="24"/>
        </w:rPr>
        <w:t>s</w:t>
      </w:r>
      <w:r w:rsidR="00121111" w:rsidRPr="00362654">
        <w:rPr>
          <w:rFonts w:ascii="Times New Roman" w:hAnsi="Times New Roman" w:cs="Times New Roman"/>
          <w:color w:val="auto"/>
          <w:szCs w:val="24"/>
        </w:rPr>
        <w:t xml:space="preserve">oftvérové vybavenie zariadení umožňujúce aj napojenie </w:t>
      </w:r>
      <w:r w:rsidRPr="00362654">
        <w:rPr>
          <w:rFonts w:ascii="Times New Roman" w:hAnsi="Times New Roman" w:cs="Times New Roman"/>
          <w:color w:val="auto"/>
          <w:szCs w:val="24"/>
        </w:rPr>
        <w:t>na integrovaný dopravný systém;</w:t>
      </w:r>
    </w:p>
    <w:p w:rsidR="00121111" w:rsidRPr="00362654" w:rsidRDefault="00121111" w:rsidP="00C0108C">
      <w:pPr>
        <w:pStyle w:val="Odsekzoznamu"/>
        <w:ind w:left="0" w:firstLine="709"/>
        <w:rPr>
          <w:rFonts w:ascii="Times New Roman" w:hAnsi="Times New Roman" w:cs="Times New Roman"/>
          <w:color w:val="auto"/>
          <w:szCs w:val="24"/>
        </w:rPr>
      </w:pPr>
      <w:r w:rsidRPr="00362654">
        <w:rPr>
          <w:rFonts w:ascii="Times New Roman" w:hAnsi="Times New Roman" w:cs="Times New Roman"/>
          <w:color w:val="auto"/>
          <w:szCs w:val="24"/>
        </w:rPr>
        <w:t>Pri odhade týchto nákladov s</w:t>
      </w:r>
      <w:r w:rsidR="00FB19BD" w:rsidRPr="00362654">
        <w:rPr>
          <w:rFonts w:ascii="Times New Roman" w:hAnsi="Times New Roman" w:cs="Times New Roman"/>
          <w:color w:val="auto"/>
          <w:szCs w:val="24"/>
        </w:rPr>
        <w:t>a</w:t>
      </w:r>
      <w:r w:rsidRPr="00362654">
        <w:rPr>
          <w:rFonts w:ascii="Times New Roman" w:hAnsi="Times New Roman" w:cs="Times New Roman"/>
          <w:color w:val="auto"/>
          <w:szCs w:val="24"/>
        </w:rPr>
        <w:t xml:space="preserve"> vychádzal</w:t>
      </w:r>
      <w:r w:rsidR="00FB19BD" w:rsidRPr="00362654">
        <w:rPr>
          <w:rFonts w:ascii="Times New Roman" w:hAnsi="Times New Roman" w:cs="Times New Roman"/>
          <w:color w:val="auto"/>
          <w:szCs w:val="24"/>
        </w:rPr>
        <w:t>o</w:t>
      </w:r>
      <w:r w:rsidRPr="00362654">
        <w:rPr>
          <w:rFonts w:ascii="Times New Roman" w:hAnsi="Times New Roman" w:cs="Times New Roman"/>
          <w:color w:val="auto"/>
          <w:szCs w:val="24"/>
        </w:rPr>
        <w:t xml:space="preserve"> z údajov zo zmluvy medzi Hlavným mestom SR Bratislava a spoločnosťou EMtest-SK s.r.o. (na základe tejto zmluvy už k obstaraniu takýchto zariadení došlo)</w:t>
      </w:r>
      <w:r w:rsidR="00FB19BD" w:rsidRPr="00362654">
        <w:rPr>
          <w:rFonts w:ascii="Times New Roman" w:hAnsi="Times New Roman" w:cs="Times New Roman"/>
          <w:color w:val="auto"/>
          <w:szCs w:val="24"/>
        </w:rPr>
        <w:t>.</w:t>
      </w:r>
      <w:r w:rsidRPr="00362654">
        <w:rPr>
          <w:rFonts w:ascii="Times New Roman" w:hAnsi="Times New Roman" w:cs="Times New Roman"/>
          <w:color w:val="auto"/>
          <w:szCs w:val="24"/>
          <w:vertAlign w:val="superscript"/>
        </w:rPr>
        <w:footnoteReference w:id="29"/>
      </w:r>
      <w:r w:rsidRPr="00362654">
        <w:rPr>
          <w:rFonts w:ascii="Times New Roman" w:hAnsi="Times New Roman" w:cs="Times New Roman"/>
          <w:color w:val="auto"/>
          <w:szCs w:val="24"/>
        </w:rPr>
        <w:t xml:space="preserve"> Predpokladá</w:t>
      </w:r>
      <w:r w:rsidR="00FB19BD" w:rsidRPr="00362654">
        <w:rPr>
          <w:rFonts w:ascii="Times New Roman" w:hAnsi="Times New Roman" w:cs="Times New Roman"/>
          <w:color w:val="auto"/>
          <w:szCs w:val="24"/>
        </w:rPr>
        <w:t xml:space="preserve"> sa </w:t>
      </w:r>
      <w:r w:rsidR="00C0108C" w:rsidRPr="00362654">
        <w:rPr>
          <w:rFonts w:ascii="Times New Roman" w:hAnsi="Times New Roman" w:cs="Times New Roman"/>
          <w:color w:val="auto"/>
          <w:szCs w:val="24"/>
        </w:rPr>
        <w:t>s</w:t>
      </w:r>
      <w:r w:rsidR="00FB19BD" w:rsidRPr="00362654">
        <w:rPr>
          <w:rFonts w:ascii="Times New Roman" w:hAnsi="Times New Roman" w:cs="Times New Roman"/>
          <w:color w:val="auto"/>
          <w:szCs w:val="24"/>
        </w:rPr>
        <w:t xml:space="preserve"> ich</w:t>
      </w:r>
      <w:r w:rsidRPr="00362654">
        <w:rPr>
          <w:rFonts w:ascii="Times New Roman" w:hAnsi="Times New Roman" w:cs="Times New Roman"/>
          <w:color w:val="auto"/>
          <w:szCs w:val="24"/>
        </w:rPr>
        <w:t xml:space="preserve"> umiestnen</w:t>
      </w:r>
      <w:r w:rsidR="00FB19BD" w:rsidRPr="00362654">
        <w:rPr>
          <w:rFonts w:ascii="Times New Roman" w:hAnsi="Times New Roman" w:cs="Times New Roman"/>
          <w:color w:val="auto"/>
          <w:szCs w:val="24"/>
        </w:rPr>
        <w:t>ím</w:t>
      </w:r>
      <w:r w:rsidRPr="00362654">
        <w:rPr>
          <w:rFonts w:ascii="Times New Roman" w:hAnsi="Times New Roman" w:cs="Times New Roman"/>
          <w:color w:val="auto"/>
          <w:szCs w:val="24"/>
        </w:rPr>
        <w:t xml:space="preserve"> na všetkých 7 zamýšľaných prístaviskách.</w:t>
      </w:r>
    </w:p>
    <w:p w:rsidR="00121111" w:rsidRPr="00362654" w:rsidRDefault="00A841D8" w:rsidP="00B61F01">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ab/>
      </w:r>
      <w:r w:rsidR="00121111" w:rsidRPr="00362654">
        <w:rPr>
          <w:rFonts w:ascii="Times New Roman" w:hAnsi="Times New Roman" w:cs="Times New Roman"/>
          <w:b/>
          <w:color w:val="auto"/>
          <w:szCs w:val="24"/>
          <w:lang w:val="sk-SK"/>
        </w:rPr>
        <w:t xml:space="preserve">Tabuľka 2: </w:t>
      </w:r>
      <w:r w:rsidR="00121111" w:rsidRPr="00362654">
        <w:rPr>
          <w:rFonts w:ascii="Times New Roman" w:hAnsi="Times New Roman" w:cs="Times New Roman"/>
          <w:color w:val="auto"/>
          <w:szCs w:val="24"/>
          <w:lang w:val="sk-SK"/>
        </w:rPr>
        <w:t xml:space="preserve">Odhad investičných výdavkov na terminály, vybavenie prístavísk </w:t>
      </w:r>
    </w:p>
    <w:tbl>
      <w:tblPr>
        <w:tblStyle w:val="Svetlpodfarbeniezvraznenie3"/>
        <w:tblW w:w="0" w:type="auto"/>
        <w:jc w:val="center"/>
        <w:tblLook w:val="04A0" w:firstRow="1" w:lastRow="0" w:firstColumn="1" w:lastColumn="0" w:noHBand="0" w:noVBand="1"/>
      </w:tblPr>
      <w:tblGrid>
        <w:gridCol w:w="2852"/>
        <w:gridCol w:w="2813"/>
        <w:gridCol w:w="2830"/>
      </w:tblGrid>
      <w:tr w:rsidR="0064470B" w:rsidRPr="00362654" w:rsidTr="00C279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2" w:type="dxa"/>
          </w:tcPr>
          <w:p w:rsidR="00121111" w:rsidRPr="00362654" w:rsidRDefault="00121111" w:rsidP="003C43CF">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Náklady na vybavenie </w:t>
            </w:r>
            <w:r w:rsidR="00FB19BD" w:rsidRPr="00362654">
              <w:rPr>
                <w:rFonts w:ascii="Times New Roman" w:hAnsi="Times New Roman" w:cs="Times New Roman"/>
                <w:color w:val="auto"/>
                <w:szCs w:val="24"/>
                <w:lang w:val="sk-SK"/>
              </w:rPr>
              <w:t xml:space="preserve">1 </w:t>
            </w:r>
            <w:r w:rsidRPr="00362654">
              <w:rPr>
                <w:rFonts w:ascii="Times New Roman" w:hAnsi="Times New Roman" w:cs="Times New Roman"/>
                <w:color w:val="auto"/>
                <w:szCs w:val="24"/>
                <w:lang w:val="sk-SK"/>
              </w:rPr>
              <w:t>prístaviska technikou</w:t>
            </w:r>
            <w:r w:rsidR="00E45034" w:rsidRPr="00362654">
              <w:rPr>
                <w:rFonts w:ascii="Times New Roman" w:hAnsi="Times New Roman" w:cs="Times New Roman"/>
                <w:color w:val="auto"/>
                <w:szCs w:val="24"/>
                <w:lang w:val="sk-SK"/>
              </w:rPr>
              <w:t xml:space="preserve"> (EUR)</w:t>
            </w:r>
          </w:p>
        </w:tc>
        <w:tc>
          <w:tcPr>
            <w:tcW w:w="2813" w:type="dxa"/>
          </w:tcPr>
          <w:p w:rsidR="00121111" w:rsidRPr="00362654" w:rsidRDefault="00121111" w:rsidP="003C43C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Počet</w:t>
            </w:r>
            <w:r w:rsidR="00545FE8" w:rsidRPr="00362654">
              <w:rPr>
                <w:rFonts w:ascii="Times New Roman" w:hAnsi="Times New Roman" w:cs="Times New Roman"/>
                <w:color w:val="auto"/>
                <w:szCs w:val="24"/>
                <w:lang w:val="sk-SK"/>
              </w:rPr>
              <w:t xml:space="preserve"> prístavísk</w:t>
            </w:r>
          </w:p>
        </w:tc>
        <w:tc>
          <w:tcPr>
            <w:tcW w:w="2830" w:type="dxa"/>
          </w:tcPr>
          <w:p w:rsidR="00121111" w:rsidRPr="00362654" w:rsidRDefault="00121111" w:rsidP="003C43C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Celkové náklady</w:t>
            </w:r>
          </w:p>
          <w:p w:rsidR="00E45034" w:rsidRPr="00362654" w:rsidRDefault="00E45034" w:rsidP="003C43C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(EUR)</w:t>
            </w:r>
          </w:p>
        </w:tc>
      </w:tr>
      <w:tr w:rsidR="0064470B" w:rsidRPr="00362654" w:rsidTr="00C279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2" w:type="dxa"/>
          </w:tcPr>
          <w:p w:rsidR="00121111" w:rsidRPr="00362654" w:rsidRDefault="00121111" w:rsidP="00E45034">
            <w:pPr>
              <w:ind w:firstLine="0"/>
              <w:jc w:val="center"/>
              <w:rPr>
                <w:rFonts w:ascii="Times New Roman" w:hAnsi="Times New Roman" w:cs="Times New Roman"/>
                <w:b w:val="0"/>
                <w:color w:val="auto"/>
                <w:szCs w:val="24"/>
                <w:lang w:val="sk-SK"/>
              </w:rPr>
            </w:pPr>
            <w:r w:rsidRPr="00362654">
              <w:rPr>
                <w:rFonts w:ascii="Times New Roman" w:hAnsi="Times New Roman" w:cs="Times New Roman"/>
                <w:b w:val="0"/>
                <w:color w:val="auto"/>
                <w:szCs w:val="24"/>
                <w:lang w:val="sk-SK"/>
              </w:rPr>
              <w:t xml:space="preserve">21 </w:t>
            </w:r>
            <w:r w:rsidR="00E45034" w:rsidRPr="00362654">
              <w:rPr>
                <w:rFonts w:ascii="Times New Roman" w:hAnsi="Times New Roman" w:cs="Times New Roman"/>
                <w:b w:val="0"/>
                <w:color w:val="auto"/>
                <w:szCs w:val="24"/>
                <w:lang w:val="sk-SK"/>
              </w:rPr>
              <w:t>000</w:t>
            </w:r>
          </w:p>
        </w:tc>
        <w:tc>
          <w:tcPr>
            <w:tcW w:w="2813" w:type="dxa"/>
          </w:tcPr>
          <w:p w:rsidR="00121111" w:rsidRPr="00362654" w:rsidRDefault="00121111" w:rsidP="003C43CF">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7</w:t>
            </w:r>
          </w:p>
        </w:tc>
        <w:tc>
          <w:tcPr>
            <w:tcW w:w="2830" w:type="dxa"/>
          </w:tcPr>
          <w:p w:rsidR="00121111" w:rsidRPr="00362654" w:rsidRDefault="00121111" w:rsidP="00E4503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144 </w:t>
            </w:r>
            <w:r w:rsidR="00E45034" w:rsidRPr="00362654">
              <w:rPr>
                <w:rFonts w:ascii="Times New Roman" w:hAnsi="Times New Roman" w:cs="Times New Roman"/>
                <w:color w:val="auto"/>
                <w:szCs w:val="24"/>
                <w:lang w:val="sk-SK"/>
              </w:rPr>
              <w:t>000</w:t>
            </w:r>
          </w:p>
        </w:tc>
      </w:tr>
    </w:tbl>
    <w:p w:rsidR="00121111" w:rsidRPr="00362654" w:rsidRDefault="00121111" w:rsidP="00121111">
      <w:pPr>
        <w:ind w:left="567"/>
        <w:rPr>
          <w:rFonts w:ascii="Times New Roman" w:hAnsi="Times New Roman" w:cs="Times New Roman"/>
          <w:color w:val="auto"/>
          <w:szCs w:val="24"/>
          <w:lang w:val="sk-SK"/>
        </w:rPr>
      </w:pPr>
    </w:p>
    <w:p w:rsidR="00121111" w:rsidRPr="00362654" w:rsidRDefault="00121111" w:rsidP="00A841D8">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Hodnota oboch zložiek investičného majetku sa dostáva do nákladových štruktúr v podobe odpisov, </w:t>
      </w:r>
      <w:r w:rsidR="00C0108C" w:rsidRPr="00362654">
        <w:rPr>
          <w:rFonts w:ascii="Times New Roman" w:hAnsi="Times New Roman" w:cs="Times New Roman"/>
          <w:color w:val="auto"/>
          <w:szCs w:val="24"/>
          <w:lang w:val="sk-SK"/>
        </w:rPr>
        <w:t xml:space="preserve">ktoré </w:t>
      </w:r>
      <w:r w:rsidRPr="00362654">
        <w:rPr>
          <w:rFonts w:ascii="Times New Roman" w:hAnsi="Times New Roman" w:cs="Times New Roman"/>
          <w:color w:val="auto"/>
          <w:szCs w:val="24"/>
          <w:lang w:val="sk-SK"/>
        </w:rPr>
        <w:t xml:space="preserve">sú </w:t>
      </w:r>
      <w:r w:rsidR="00C0108C" w:rsidRPr="00362654">
        <w:rPr>
          <w:rFonts w:ascii="Times New Roman" w:hAnsi="Times New Roman" w:cs="Times New Roman"/>
          <w:color w:val="auto"/>
          <w:szCs w:val="24"/>
          <w:lang w:val="sk-SK"/>
        </w:rPr>
        <w:t xml:space="preserve">uvedené </w:t>
      </w:r>
      <w:r w:rsidRPr="00362654">
        <w:rPr>
          <w:rFonts w:ascii="Times New Roman" w:hAnsi="Times New Roman" w:cs="Times New Roman"/>
          <w:color w:val="auto"/>
          <w:szCs w:val="24"/>
          <w:lang w:val="sk-SK"/>
        </w:rPr>
        <w:t xml:space="preserve">ďalej. </w:t>
      </w:r>
    </w:p>
    <w:p w:rsidR="0062658F" w:rsidRPr="00362654" w:rsidRDefault="0062658F" w:rsidP="00A841D8">
      <w:pPr>
        <w:rPr>
          <w:rFonts w:ascii="Times New Roman" w:hAnsi="Times New Roman" w:cs="Times New Roman"/>
          <w:szCs w:val="24"/>
          <w:lang w:val="sk-SK"/>
        </w:rPr>
      </w:pPr>
      <w:bookmarkStart w:id="16" w:name="_Toc527924654"/>
      <w:bookmarkStart w:id="17" w:name="_Toc529774604"/>
      <w:bookmarkStart w:id="18" w:name="_Toc529807226"/>
    </w:p>
    <w:p w:rsidR="00121111" w:rsidRPr="00362654" w:rsidRDefault="00121111" w:rsidP="00D056D3">
      <w:pPr>
        <w:pStyle w:val="Odsekzoznamu"/>
        <w:numPr>
          <w:ilvl w:val="3"/>
          <w:numId w:val="52"/>
        </w:numPr>
        <w:spacing w:after="0" w:line="276" w:lineRule="auto"/>
        <w:rPr>
          <w:rFonts w:ascii="Times New Roman" w:hAnsi="Times New Roman" w:cs="Times New Roman"/>
          <w:b/>
          <w:color w:val="auto"/>
        </w:rPr>
      </w:pPr>
      <w:r w:rsidRPr="00362654">
        <w:rPr>
          <w:rFonts w:ascii="Times New Roman" w:hAnsi="Times New Roman" w:cs="Times New Roman"/>
          <w:b/>
          <w:color w:val="auto"/>
        </w:rPr>
        <w:t>Odhad nákladov</w:t>
      </w:r>
      <w:bookmarkEnd w:id="16"/>
      <w:bookmarkEnd w:id="17"/>
      <w:bookmarkEnd w:id="18"/>
    </w:p>
    <w:p w:rsidR="00121111" w:rsidRPr="00362654" w:rsidRDefault="00432697" w:rsidP="00D056D3">
      <w:pPr>
        <w:pStyle w:val="Odsekzoznamu"/>
        <w:numPr>
          <w:ilvl w:val="0"/>
          <w:numId w:val="16"/>
        </w:numPr>
        <w:spacing w:after="0" w:line="276"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O</w:t>
      </w:r>
      <w:r w:rsidR="00121111" w:rsidRPr="00362654">
        <w:rPr>
          <w:rFonts w:ascii="Times New Roman" w:hAnsi="Times New Roman" w:cs="Times New Roman"/>
          <w:b/>
          <w:i/>
          <w:color w:val="auto"/>
          <w:szCs w:val="24"/>
        </w:rPr>
        <w:t>sobné náklady</w:t>
      </w:r>
    </w:p>
    <w:p w:rsidR="00121111" w:rsidRPr="00362654" w:rsidRDefault="00121111" w:rsidP="00D056D3">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Zvlášť s</w:t>
      </w:r>
      <w:r w:rsidR="000C213C" w:rsidRPr="00362654">
        <w:rPr>
          <w:rFonts w:ascii="Times New Roman" w:hAnsi="Times New Roman" w:cs="Times New Roman"/>
          <w:color w:val="auto"/>
          <w:szCs w:val="24"/>
          <w:lang w:val="sk-SK"/>
        </w:rPr>
        <w:t>ú</w:t>
      </w:r>
      <w:r w:rsidRPr="00362654">
        <w:rPr>
          <w:rFonts w:ascii="Times New Roman" w:hAnsi="Times New Roman" w:cs="Times New Roman"/>
          <w:color w:val="auto"/>
          <w:szCs w:val="24"/>
          <w:lang w:val="sk-SK"/>
        </w:rPr>
        <w:t xml:space="preserve"> </w:t>
      </w:r>
      <w:r w:rsidR="000C213C" w:rsidRPr="00362654">
        <w:rPr>
          <w:rFonts w:ascii="Times New Roman" w:hAnsi="Times New Roman" w:cs="Times New Roman"/>
          <w:color w:val="auto"/>
          <w:szCs w:val="24"/>
          <w:lang w:val="sk-SK"/>
        </w:rPr>
        <w:t>uvedené náklady</w:t>
      </w:r>
      <w:r w:rsidRPr="00362654">
        <w:rPr>
          <w:rFonts w:ascii="Times New Roman" w:hAnsi="Times New Roman" w:cs="Times New Roman"/>
          <w:color w:val="auto"/>
          <w:szCs w:val="24"/>
          <w:lang w:val="sk-SK"/>
        </w:rPr>
        <w:t xml:space="preserve"> práce posádok lodí a zvlášť náklad</w:t>
      </w:r>
      <w:r w:rsidR="000C213C" w:rsidRPr="00362654">
        <w:rPr>
          <w:rFonts w:ascii="Times New Roman" w:hAnsi="Times New Roman" w:cs="Times New Roman"/>
          <w:color w:val="auto"/>
          <w:szCs w:val="24"/>
          <w:lang w:val="sk-SK"/>
        </w:rPr>
        <w:t>y</w:t>
      </w:r>
      <w:r w:rsidRPr="00362654">
        <w:rPr>
          <w:rFonts w:ascii="Times New Roman" w:hAnsi="Times New Roman" w:cs="Times New Roman"/>
          <w:color w:val="auto"/>
          <w:szCs w:val="24"/>
          <w:lang w:val="sk-SK"/>
        </w:rPr>
        <w:t xml:space="preserve"> práce zamestnancov mimo posádok lodí (pozemného personálu).</w:t>
      </w:r>
      <w:r w:rsidR="003C43CF"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Každá loď potrebuje (v prvej fáze) 2 kompletné posádky (výhľadovo až tri). Posádku tvorí kapitán a dvaja ďalší členovia.</w:t>
      </w:r>
    </w:p>
    <w:p w:rsidR="0062658F" w:rsidRPr="00362654" w:rsidRDefault="0062658F" w:rsidP="003C43CF">
      <w:pPr>
        <w:rPr>
          <w:rFonts w:ascii="Times New Roman" w:hAnsi="Times New Roman" w:cs="Times New Roman"/>
          <w:color w:val="auto"/>
          <w:szCs w:val="24"/>
          <w:lang w:val="sk-SK"/>
        </w:rPr>
      </w:pPr>
    </w:p>
    <w:p w:rsidR="00121111" w:rsidRPr="00362654" w:rsidRDefault="00A841D8" w:rsidP="00B61F01">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ab/>
      </w:r>
      <w:r w:rsidR="00121111" w:rsidRPr="00362654">
        <w:rPr>
          <w:rFonts w:ascii="Times New Roman" w:hAnsi="Times New Roman" w:cs="Times New Roman"/>
          <w:b/>
          <w:color w:val="auto"/>
          <w:szCs w:val="24"/>
          <w:lang w:val="sk-SK"/>
        </w:rPr>
        <w:t xml:space="preserve">Tabuľka 3: </w:t>
      </w:r>
      <w:r w:rsidR="00121111" w:rsidRPr="00362654">
        <w:rPr>
          <w:rFonts w:ascii="Times New Roman" w:hAnsi="Times New Roman" w:cs="Times New Roman"/>
          <w:color w:val="auto"/>
          <w:szCs w:val="24"/>
          <w:lang w:val="sk-SK"/>
        </w:rPr>
        <w:t>Odhad ročných nákladov práce posádok plavidiel</w:t>
      </w:r>
    </w:p>
    <w:tbl>
      <w:tblPr>
        <w:tblStyle w:val="Svetlpodfarbeniezvraznenie3"/>
        <w:tblW w:w="0" w:type="auto"/>
        <w:jc w:val="center"/>
        <w:tblLook w:val="04A0" w:firstRow="1" w:lastRow="0" w:firstColumn="1" w:lastColumn="0" w:noHBand="0" w:noVBand="1"/>
      </w:tblPr>
      <w:tblGrid>
        <w:gridCol w:w="1800"/>
        <w:gridCol w:w="1834"/>
        <w:gridCol w:w="1822"/>
        <w:gridCol w:w="1596"/>
        <w:gridCol w:w="1443"/>
      </w:tblGrid>
      <w:tr w:rsidR="0064470B" w:rsidRPr="00362654" w:rsidTr="00C279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Pr>
          <w:p w:rsidR="00121111" w:rsidRPr="00362654" w:rsidRDefault="00121111" w:rsidP="003C43CF">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Pozícia</w:t>
            </w:r>
          </w:p>
        </w:tc>
        <w:tc>
          <w:tcPr>
            <w:tcW w:w="1834" w:type="dxa"/>
          </w:tcPr>
          <w:p w:rsidR="00121111" w:rsidRPr="00362654" w:rsidRDefault="00121111" w:rsidP="003C43C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Ročná mzda brutto na jednotlivca (EUR)</w:t>
            </w:r>
          </w:p>
        </w:tc>
        <w:tc>
          <w:tcPr>
            <w:tcW w:w="1822" w:type="dxa"/>
          </w:tcPr>
          <w:p w:rsidR="00121111" w:rsidRPr="00362654" w:rsidRDefault="00121111" w:rsidP="003C43C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Ročné náklady práce na jednotlivca (EUR)</w:t>
            </w:r>
          </w:p>
        </w:tc>
        <w:tc>
          <w:tcPr>
            <w:tcW w:w="1596" w:type="dxa"/>
          </w:tcPr>
          <w:p w:rsidR="00121111" w:rsidRPr="00362654" w:rsidRDefault="00121111" w:rsidP="003C43C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Počet</w:t>
            </w:r>
            <w:r w:rsidR="00545FE8" w:rsidRPr="00362654">
              <w:rPr>
                <w:rFonts w:ascii="Times New Roman" w:hAnsi="Times New Roman" w:cs="Times New Roman"/>
                <w:color w:val="auto"/>
                <w:szCs w:val="24"/>
                <w:lang w:val="sk-SK"/>
              </w:rPr>
              <w:t xml:space="preserve"> osôb</w:t>
            </w:r>
          </w:p>
        </w:tc>
        <w:tc>
          <w:tcPr>
            <w:tcW w:w="1443" w:type="dxa"/>
          </w:tcPr>
          <w:p w:rsidR="00121111" w:rsidRPr="00362654" w:rsidRDefault="00121111" w:rsidP="003C43C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Celkové náklady práce (EUR)</w:t>
            </w:r>
          </w:p>
        </w:tc>
      </w:tr>
      <w:tr w:rsidR="0064470B" w:rsidRPr="00362654" w:rsidTr="00C51D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vAlign w:val="center"/>
          </w:tcPr>
          <w:p w:rsidR="00121111" w:rsidRPr="00362654" w:rsidRDefault="00121111" w:rsidP="00C51D0D">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Kapitán plavidla</w:t>
            </w:r>
          </w:p>
        </w:tc>
        <w:tc>
          <w:tcPr>
            <w:tcW w:w="1834"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21 600</w:t>
            </w:r>
          </w:p>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(1 800 mesačne)</w:t>
            </w:r>
          </w:p>
        </w:tc>
        <w:tc>
          <w:tcPr>
            <w:tcW w:w="1822"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29 203</w:t>
            </w:r>
          </w:p>
        </w:tc>
        <w:tc>
          <w:tcPr>
            <w:tcW w:w="1596"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14</w:t>
            </w:r>
          </w:p>
        </w:tc>
        <w:tc>
          <w:tcPr>
            <w:tcW w:w="1443"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408 845</w:t>
            </w:r>
          </w:p>
        </w:tc>
      </w:tr>
      <w:tr w:rsidR="0064470B" w:rsidRPr="00362654" w:rsidTr="00C51D0D">
        <w:trPr>
          <w:jc w:val="center"/>
        </w:trPr>
        <w:tc>
          <w:tcPr>
            <w:cnfStyle w:val="001000000000" w:firstRow="0" w:lastRow="0" w:firstColumn="1" w:lastColumn="0" w:oddVBand="0" w:evenVBand="0" w:oddHBand="0" w:evenHBand="0" w:firstRowFirstColumn="0" w:firstRowLastColumn="0" w:lastRowFirstColumn="0" w:lastRowLastColumn="0"/>
            <w:tcW w:w="1800" w:type="dxa"/>
            <w:vAlign w:val="center"/>
          </w:tcPr>
          <w:p w:rsidR="00121111" w:rsidRPr="00362654" w:rsidRDefault="00121111" w:rsidP="00C51D0D">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lastRenderedPageBreak/>
              <w:t>Člen posádky</w:t>
            </w:r>
          </w:p>
        </w:tc>
        <w:tc>
          <w:tcPr>
            <w:tcW w:w="1834"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14 400</w:t>
            </w:r>
          </w:p>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(1 200 mesačne)</w:t>
            </w:r>
          </w:p>
        </w:tc>
        <w:tc>
          <w:tcPr>
            <w:tcW w:w="1822"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19 469</w:t>
            </w:r>
          </w:p>
        </w:tc>
        <w:tc>
          <w:tcPr>
            <w:tcW w:w="1596"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28</w:t>
            </w:r>
          </w:p>
        </w:tc>
        <w:tc>
          <w:tcPr>
            <w:tcW w:w="1443"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545 132</w:t>
            </w:r>
          </w:p>
        </w:tc>
      </w:tr>
      <w:tr w:rsidR="0064470B" w:rsidRPr="00362654" w:rsidTr="00C51D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vAlign w:val="center"/>
          </w:tcPr>
          <w:p w:rsidR="00121111" w:rsidRPr="00362654" w:rsidRDefault="00121111" w:rsidP="00C51D0D">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Spolu</w:t>
            </w:r>
          </w:p>
        </w:tc>
        <w:tc>
          <w:tcPr>
            <w:tcW w:w="1834"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p>
        </w:tc>
        <w:tc>
          <w:tcPr>
            <w:tcW w:w="1822"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p>
        </w:tc>
        <w:tc>
          <w:tcPr>
            <w:tcW w:w="1596"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42</w:t>
            </w:r>
          </w:p>
        </w:tc>
        <w:tc>
          <w:tcPr>
            <w:tcW w:w="1443"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953 977</w:t>
            </w:r>
          </w:p>
        </w:tc>
      </w:tr>
    </w:tbl>
    <w:p w:rsidR="00BE5198" w:rsidRPr="00362654" w:rsidRDefault="00BE5198" w:rsidP="003C43CF">
      <w:pPr>
        <w:rPr>
          <w:rFonts w:ascii="Times New Roman" w:hAnsi="Times New Roman" w:cs="Times New Roman"/>
          <w:color w:val="auto"/>
          <w:sz w:val="20"/>
          <w:szCs w:val="20"/>
          <w:lang w:val="sk-SK"/>
        </w:rPr>
      </w:pPr>
    </w:p>
    <w:p w:rsidR="00121111" w:rsidRPr="00362654" w:rsidRDefault="00121111" w:rsidP="003C43CF">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V štruktúre pozemného personálu a administratívy </w:t>
      </w:r>
      <w:r w:rsidR="00E45034"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predpokladá</w:t>
      </w:r>
      <w:r w:rsidR="00E45034" w:rsidRPr="00362654">
        <w:rPr>
          <w:rFonts w:ascii="Times New Roman" w:hAnsi="Times New Roman" w:cs="Times New Roman"/>
          <w:color w:val="auto"/>
          <w:szCs w:val="24"/>
          <w:lang w:val="sk-SK"/>
        </w:rPr>
        <w:t xml:space="preserve"> s</w:t>
      </w:r>
      <w:r w:rsidRPr="00362654">
        <w:rPr>
          <w:rFonts w:ascii="Times New Roman" w:hAnsi="Times New Roman" w:cs="Times New Roman"/>
          <w:color w:val="auto"/>
          <w:szCs w:val="24"/>
          <w:lang w:val="sk-SK"/>
        </w:rPr>
        <w:t xml:space="preserve"> potreb</w:t>
      </w:r>
      <w:r w:rsidR="00E45034" w:rsidRPr="00362654">
        <w:rPr>
          <w:rFonts w:ascii="Times New Roman" w:hAnsi="Times New Roman" w:cs="Times New Roman"/>
          <w:color w:val="auto"/>
          <w:szCs w:val="24"/>
          <w:lang w:val="sk-SK"/>
        </w:rPr>
        <w:t>o</w:t>
      </w:r>
      <w:r w:rsidRPr="00362654">
        <w:rPr>
          <w:rFonts w:ascii="Times New Roman" w:hAnsi="Times New Roman" w:cs="Times New Roman"/>
          <w:color w:val="auto"/>
          <w:szCs w:val="24"/>
          <w:lang w:val="sk-SK"/>
        </w:rPr>
        <w:t>u 2 dispečerov, 1 manažéra, 1 odborného technického pracovníka a ďalších dvoch administratívnych pracovníkov.</w:t>
      </w:r>
    </w:p>
    <w:p w:rsidR="00BE5198" w:rsidRPr="00362654" w:rsidRDefault="00BE5198" w:rsidP="003C43CF">
      <w:pPr>
        <w:rPr>
          <w:rFonts w:ascii="Times New Roman" w:hAnsi="Times New Roman" w:cs="Times New Roman"/>
          <w:color w:val="auto"/>
          <w:sz w:val="12"/>
          <w:szCs w:val="12"/>
          <w:lang w:val="sk-SK"/>
        </w:rPr>
      </w:pPr>
    </w:p>
    <w:p w:rsidR="00121111" w:rsidRPr="00362654" w:rsidRDefault="00121111" w:rsidP="003C43CF">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4:</w:t>
      </w:r>
      <w:r w:rsidRPr="00362654">
        <w:rPr>
          <w:rFonts w:ascii="Times New Roman" w:hAnsi="Times New Roman" w:cs="Times New Roman"/>
          <w:color w:val="auto"/>
          <w:szCs w:val="24"/>
          <w:lang w:val="sk-SK"/>
        </w:rPr>
        <w:t xml:space="preserve"> Odhad ročných nákladov práce zamestnancov mimo posádok plavidiel</w:t>
      </w:r>
    </w:p>
    <w:tbl>
      <w:tblPr>
        <w:tblStyle w:val="Svetlpodfarbeniezvraznenie3"/>
        <w:tblW w:w="0" w:type="auto"/>
        <w:jc w:val="center"/>
        <w:tblLook w:val="04A0" w:firstRow="1" w:lastRow="0" w:firstColumn="1" w:lastColumn="0" w:noHBand="0" w:noVBand="1"/>
      </w:tblPr>
      <w:tblGrid>
        <w:gridCol w:w="2029"/>
        <w:gridCol w:w="1715"/>
        <w:gridCol w:w="1822"/>
        <w:gridCol w:w="1596"/>
        <w:gridCol w:w="1443"/>
      </w:tblGrid>
      <w:tr w:rsidR="0064470B" w:rsidRPr="00362654" w:rsidTr="006265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tcPr>
          <w:p w:rsidR="00121111" w:rsidRPr="00362654" w:rsidRDefault="00121111" w:rsidP="003C43CF">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Pozícia</w:t>
            </w:r>
          </w:p>
        </w:tc>
        <w:tc>
          <w:tcPr>
            <w:tcW w:w="1715" w:type="dxa"/>
          </w:tcPr>
          <w:p w:rsidR="00121111" w:rsidRPr="00362654" w:rsidRDefault="00121111" w:rsidP="003C43C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Ročná mzda brutto na jednotlivca (EUR)</w:t>
            </w:r>
          </w:p>
        </w:tc>
        <w:tc>
          <w:tcPr>
            <w:tcW w:w="1822" w:type="dxa"/>
          </w:tcPr>
          <w:p w:rsidR="00121111" w:rsidRPr="00362654" w:rsidRDefault="00121111" w:rsidP="003C43C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Ročné náklady práce na jednotlivca (EUR)</w:t>
            </w:r>
          </w:p>
        </w:tc>
        <w:tc>
          <w:tcPr>
            <w:tcW w:w="1596" w:type="dxa"/>
          </w:tcPr>
          <w:p w:rsidR="00121111" w:rsidRPr="00362654" w:rsidRDefault="00121111" w:rsidP="003C43C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Počet</w:t>
            </w:r>
            <w:r w:rsidR="00545FE8" w:rsidRPr="00362654">
              <w:rPr>
                <w:rFonts w:ascii="Times New Roman" w:hAnsi="Times New Roman" w:cs="Times New Roman"/>
                <w:color w:val="auto"/>
                <w:szCs w:val="24"/>
                <w:lang w:val="sk-SK"/>
              </w:rPr>
              <w:t xml:space="preserve"> osôb</w:t>
            </w:r>
          </w:p>
        </w:tc>
        <w:tc>
          <w:tcPr>
            <w:tcW w:w="1443" w:type="dxa"/>
          </w:tcPr>
          <w:p w:rsidR="00121111" w:rsidRPr="00362654" w:rsidRDefault="00121111" w:rsidP="003C43CF">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Celkové náklady práce (EUR)</w:t>
            </w:r>
          </w:p>
        </w:tc>
      </w:tr>
      <w:tr w:rsidR="0064470B" w:rsidRPr="00362654" w:rsidTr="00E45034">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rsidR="00121111" w:rsidRPr="00362654" w:rsidRDefault="00121111" w:rsidP="00C51D0D">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Manažér</w:t>
            </w:r>
          </w:p>
        </w:tc>
        <w:tc>
          <w:tcPr>
            <w:tcW w:w="1715"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21 600</w:t>
            </w:r>
          </w:p>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(4 500 mesačne)</w:t>
            </w:r>
          </w:p>
        </w:tc>
        <w:tc>
          <w:tcPr>
            <w:tcW w:w="1822"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54 000</w:t>
            </w:r>
          </w:p>
        </w:tc>
        <w:tc>
          <w:tcPr>
            <w:tcW w:w="1596"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w:t>
            </w:r>
          </w:p>
        </w:tc>
        <w:tc>
          <w:tcPr>
            <w:tcW w:w="1443"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73 008</w:t>
            </w:r>
          </w:p>
        </w:tc>
      </w:tr>
      <w:tr w:rsidR="0064470B" w:rsidRPr="00362654" w:rsidTr="00E45034">
        <w:trPr>
          <w:trHeight w:val="697"/>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rsidR="00121111" w:rsidRPr="00362654" w:rsidRDefault="00121111" w:rsidP="00C51D0D">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Technický odborný pracovník</w:t>
            </w:r>
          </w:p>
        </w:tc>
        <w:tc>
          <w:tcPr>
            <w:tcW w:w="1715"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36 000</w:t>
            </w:r>
          </w:p>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(3 000 mesačne)</w:t>
            </w:r>
          </w:p>
        </w:tc>
        <w:tc>
          <w:tcPr>
            <w:tcW w:w="1822"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48 672</w:t>
            </w:r>
          </w:p>
        </w:tc>
        <w:tc>
          <w:tcPr>
            <w:tcW w:w="1596"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w:t>
            </w:r>
          </w:p>
        </w:tc>
        <w:tc>
          <w:tcPr>
            <w:tcW w:w="1443"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48 672</w:t>
            </w:r>
          </w:p>
        </w:tc>
      </w:tr>
      <w:tr w:rsidR="0064470B" w:rsidRPr="00362654" w:rsidTr="006265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rsidR="00121111" w:rsidRPr="00362654" w:rsidRDefault="00121111" w:rsidP="00C51D0D">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Administratívny pracovník</w:t>
            </w:r>
          </w:p>
        </w:tc>
        <w:tc>
          <w:tcPr>
            <w:tcW w:w="1715"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18 000</w:t>
            </w:r>
          </w:p>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(1 500 mesačne)</w:t>
            </w:r>
          </w:p>
        </w:tc>
        <w:tc>
          <w:tcPr>
            <w:tcW w:w="1822"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24 336</w:t>
            </w:r>
          </w:p>
        </w:tc>
        <w:tc>
          <w:tcPr>
            <w:tcW w:w="1596"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2</w:t>
            </w:r>
          </w:p>
        </w:tc>
        <w:tc>
          <w:tcPr>
            <w:tcW w:w="1443"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48 672</w:t>
            </w:r>
          </w:p>
        </w:tc>
      </w:tr>
      <w:tr w:rsidR="0064470B" w:rsidRPr="00362654" w:rsidTr="0062658F">
        <w:trPr>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rsidR="00121111" w:rsidRPr="00362654" w:rsidRDefault="00121111" w:rsidP="00C51D0D">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Dispečer</w:t>
            </w:r>
          </w:p>
        </w:tc>
        <w:tc>
          <w:tcPr>
            <w:tcW w:w="1715"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21 600</w:t>
            </w:r>
          </w:p>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(1 800 mesačne)</w:t>
            </w:r>
          </w:p>
        </w:tc>
        <w:tc>
          <w:tcPr>
            <w:tcW w:w="1822"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29 203</w:t>
            </w:r>
          </w:p>
        </w:tc>
        <w:tc>
          <w:tcPr>
            <w:tcW w:w="1596"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2</w:t>
            </w:r>
          </w:p>
        </w:tc>
        <w:tc>
          <w:tcPr>
            <w:tcW w:w="1443"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58 406</w:t>
            </w:r>
          </w:p>
        </w:tc>
      </w:tr>
      <w:tr w:rsidR="0064470B" w:rsidRPr="00362654" w:rsidTr="006265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rsidR="00121111" w:rsidRPr="00362654" w:rsidRDefault="00121111" w:rsidP="00C51D0D">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Správca v prístavisku</w:t>
            </w:r>
          </w:p>
        </w:tc>
        <w:tc>
          <w:tcPr>
            <w:tcW w:w="1715"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14 400</w:t>
            </w:r>
          </w:p>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(1 200 mesačne)</w:t>
            </w:r>
          </w:p>
        </w:tc>
        <w:tc>
          <w:tcPr>
            <w:tcW w:w="1822"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19 469</w:t>
            </w:r>
          </w:p>
        </w:tc>
        <w:tc>
          <w:tcPr>
            <w:tcW w:w="1596"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6</w:t>
            </w:r>
          </w:p>
        </w:tc>
        <w:tc>
          <w:tcPr>
            <w:tcW w:w="1443"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116 813</w:t>
            </w:r>
          </w:p>
        </w:tc>
      </w:tr>
      <w:tr w:rsidR="0064470B" w:rsidRPr="00362654" w:rsidTr="0062658F">
        <w:trPr>
          <w:jc w:val="center"/>
        </w:trPr>
        <w:tc>
          <w:tcPr>
            <w:cnfStyle w:val="001000000000" w:firstRow="0" w:lastRow="0" w:firstColumn="1" w:lastColumn="0" w:oddVBand="0" w:evenVBand="0" w:oddHBand="0" w:evenHBand="0" w:firstRowFirstColumn="0" w:firstRowLastColumn="0" w:lastRowFirstColumn="0" w:lastRowLastColumn="0"/>
            <w:tcW w:w="2029" w:type="dxa"/>
            <w:vAlign w:val="center"/>
          </w:tcPr>
          <w:p w:rsidR="00121111" w:rsidRPr="00362654" w:rsidRDefault="00121111" w:rsidP="00C51D0D">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Spolu</w:t>
            </w:r>
          </w:p>
        </w:tc>
        <w:tc>
          <w:tcPr>
            <w:tcW w:w="1715"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p>
        </w:tc>
        <w:tc>
          <w:tcPr>
            <w:tcW w:w="1822"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p>
        </w:tc>
        <w:tc>
          <w:tcPr>
            <w:tcW w:w="1596"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12</w:t>
            </w:r>
          </w:p>
        </w:tc>
        <w:tc>
          <w:tcPr>
            <w:tcW w:w="1443"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345 571</w:t>
            </w:r>
          </w:p>
        </w:tc>
      </w:tr>
    </w:tbl>
    <w:p w:rsidR="00A841D8" w:rsidRPr="00362654" w:rsidRDefault="00A841D8" w:rsidP="003C43CF">
      <w:pPr>
        <w:rPr>
          <w:rFonts w:ascii="Times New Roman" w:hAnsi="Times New Roman" w:cs="Times New Roman"/>
          <w:b/>
          <w:color w:val="auto"/>
          <w:sz w:val="20"/>
          <w:szCs w:val="20"/>
          <w:lang w:val="sk-SK"/>
        </w:rPr>
      </w:pPr>
    </w:p>
    <w:p w:rsidR="00121111" w:rsidRPr="00362654" w:rsidRDefault="00121111" w:rsidP="003C43CF">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Celkové odhadované ročné náklady práce činia</w:t>
      </w:r>
      <w:r w:rsidRPr="00362654">
        <w:rPr>
          <w:rFonts w:ascii="Times New Roman" w:hAnsi="Times New Roman" w:cs="Times New Roman"/>
          <w:color w:val="auto"/>
          <w:szCs w:val="24"/>
          <w:lang w:val="sk-SK"/>
        </w:rPr>
        <w:t xml:space="preserve"> </w:t>
      </w:r>
      <w:r w:rsidR="00E45034" w:rsidRPr="00362654">
        <w:rPr>
          <w:rFonts w:ascii="Times New Roman" w:hAnsi="Times New Roman" w:cs="Times New Roman"/>
          <w:color w:val="auto"/>
          <w:szCs w:val="24"/>
          <w:lang w:val="sk-SK"/>
        </w:rPr>
        <w:t xml:space="preserve">(953 977 eur + 345 571 eur) = </w:t>
      </w:r>
      <w:r w:rsidRPr="00362654">
        <w:rPr>
          <w:rFonts w:ascii="Times New Roman" w:hAnsi="Times New Roman" w:cs="Times New Roman"/>
          <w:b/>
          <w:color w:val="auto"/>
          <w:szCs w:val="24"/>
          <w:lang w:val="sk-SK"/>
        </w:rPr>
        <w:t xml:space="preserve">1 299 548 eur </w:t>
      </w:r>
      <w:r w:rsidRPr="00362654">
        <w:rPr>
          <w:rFonts w:ascii="Times New Roman" w:hAnsi="Times New Roman" w:cs="Times New Roman"/>
          <w:color w:val="auto"/>
          <w:szCs w:val="24"/>
          <w:lang w:val="sk-SK"/>
        </w:rPr>
        <w:t>(</w:t>
      </w:r>
      <w:r w:rsidR="00E45034" w:rsidRPr="00362654">
        <w:rPr>
          <w:rFonts w:ascii="Times New Roman" w:hAnsi="Times New Roman" w:cs="Times New Roman"/>
          <w:color w:val="auto"/>
          <w:szCs w:val="24"/>
          <w:lang w:val="sk-SK"/>
        </w:rPr>
        <w:t>spolu pre posádku</w:t>
      </w:r>
      <w:r w:rsidRPr="00362654">
        <w:rPr>
          <w:rFonts w:ascii="Times New Roman" w:hAnsi="Times New Roman" w:cs="Times New Roman"/>
          <w:color w:val="auto"/>
          <w:szCs w:val="24"/>
          <w:lang w:val="sk-SK"/>
        </w:rPr>
        <w:t xml:space="preserve"> a pozemný personál).</w:t>
      </w:r>
    </w:p>
    <w:p w:rsidR="000F1A7A" w:rsidRPr="00362654" w:rsidRDefault="000F1A7A" w:rsidP="000F1A7A">
      <w:pPr>
        <w:pStyle w:val="Odsekzoznamu"/>
        <w:spacing w:after="0" w:line="240" w:lineRule="auto"/>
        <w:ind w:left="1080" w:firstLine="0"/>
        <w:jc w:val="left"/>
        <w:rPr>
          <w:rFonts w:ascii="Times New Roman" w:hAnsi="Times New Roman" w:cs="Times New Roman"/>
          <w:b/>
          <w:i/>
          <w:color w:val="auto"/>
          <w:szCs w:val="24"/>
        </w:rPr>
      </w:pPr>
    </w:p>
    <w:p w:rsidR="00121111" w:rsidRPr="00362654" w:rsidRDefault="00432697" w:rsidP="00321EB5">
      <w:pPr>
        <w:pStyle w:val="Odsekzoznamu"/>
        <w:numPr>
          <w:ilvl w:val="0"/>
          <w:numId w:val="16"/>
        </w:numPr>
        <w:spacing w:after="0" w:line="240"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N</w:t>
      </w:r>
      <w:r w:rsidR="00121111" w:rsidRPr="00362654">
        <w:rPr>
          <w:rFonts w:ascii="Times New Roman" w:hAnsi="Times New Roman" w:cs="Times New Roman"/>
          <w:b/>
          <w:i/>
          <w:color w:val="auto"/>
          <w:szCs w:val="24"/>
        </w:rPr>
        <w:t>áklady na údržbu</w:t>
      </w:r>
    </w:p>
    <w:p w:rsidR="00C0108C" w:rsidRPr="00362654" w:rsidRDefault="00121111" w:rsidP="00C0108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Odhad </w:t>
      </w:r>
      <w:r w:rsidR="00C0108C" w:rsidRPr="00362654">
        <w:rPr>
          <w:rFonts w:ascii="Times New Roman" w:hAnsi="Times New Roman" w:cs="Times New Roman"/>
          <w:color w:val="auto"/>
          <w:szCs w:val="24"/>
          <w:lang w:val="sk-SK"/>
        </w:rPr>
        <w:t xml:space="preserve">nákladov na údržbu </w:t>
      </w:r>
      <w:r w:rsidRPr="00362654">
        <w:rPr>
          <w:rFonts w:ascii="Times New Roman" w:hAnsi="Times New Roman" w:cs="Times New Roman"/>
          <w:color w:val="auto"/>
          <w:szCs w:val="24"/>
          <w:lang w:val="sk-SK"/>
        </w:rPr>
        <w:t>bol vykonaný na základe osobných konzultácií so zástupcami prevádzkovateľov vodnej dopravy</w:t>
      </w:r>
      <w:r w:rsidR="00C0108C"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w:t>
      </w:r>
      <w:r w:rsidR="00C0108C" w:rsidRPr="00362654">
        <w:rPr>
          <w:rFonts w:ascii="Times New Roman" w:hAnsi="Times New Roman" w:cs="Times New Roman"/>
          <w:color w:val="auto"/>
          <w:szCs w:val="24"/>
          <w:lang w:val="sk-SK"/>
        </w:rPr>
        <w:t>N</w:t>
      </w:r>
      <w:r w:rsidRPr="00362654">
        <w:rPr>
          <w:rFonts w:ascii="Times New Roman" w:hAnsi="Times New Roman" w:cs="Times New Roman"/>
          <w:color w:val="auto"/>
          <w:szCs w:val="24"/>
          <w:lang w:val="sk-SK"/>
        </w:rPr>
        <w:t xml:space="preserve">áklady boli stanovené </w:t>
      </w:r>
      <w:r w:rsidR="00E45034" w:rsidRPr="00362654">
        <w:rPr>
          <w:rFonts w:ascii="Times New Roman" w:hAnsi="Times New Roman" w:cs="Times New Roman"/>
          <w:color w:val="auto"/>
          <w:szCs w:val="24"/>
          <w:lang w:val="sk-SK"/>
        </w:rPr>
        <w:t>na</w:t>
      </w:r>
      <w:r w:rsidRPr="00362654">
        <w:rPr>
          <w:rFonts w:ascii="Times New Roman" w:hAnsi="Times New Roman" w:cs="Times New Roman"/>
          <w:color w:val="auto"/>
          <w:szCs w:val="24"/>
          <w:lang w:val="sk-SK"/>
        </w:rPr>
        <w:t xml:space="preserve"> 7 % z nadobúdacej ceny plavidla</w:t>
      </w:r>
      <w:r w:rsidR="00E45034" w:rsidRPr="00362654">
        <w:rPr>
          <w:rFonts w:ascii="Times New Roman" w:hAnsi="Times New Roman" w:cs="Times New Roman"/>
          <w:color w:val="auto"/>
          <w:szCs w:val="24"/>
          <w:lang w:val="sk-SK"/>
        </w:rPr>
        <w:t xml:space="preserve"> pri</w:t>
      </w:r>
      <w:r w:rsidRPr="00362654">
        <w:rPr>
          <w:rFonts w:ascii="Times New Roman" w:hAnsi="Times New Roman" w:cs="Times New Roman"/>
          <w:color w:val="auto"/>
          <w:szCs w:val="24"/>
          <w:lang w:val="sk-SK"/>
        </w:rPr>
        <w:t xml:space="preserve"> zohľad</w:t>
      </w:r>
      <w:r w:rsidR="00E45034" w:rsidRPr="00362654">
        <w:rPr>
          <w:rFonts w:ascii="Times New Roman" w:hAnsi="Times New Roman" w:cs="Times New Roman"/>
          <w:color w:val="auto"/>
          <w:szCs w:val="24"/>
          <w:lang w:val="sk-SK"/>
        </w:rPr>
        <w:t>není potreby</w:t>
      </w:r>
      <w:r w:rsidRPr="00362654">
        <w:rPr>
          <w:rFonts w:ascii="Times New Roman" w:hAnsi="Times New Roman" w:cs="Times New Roman"/>
          <w:color w:val="auto"/>
          <w:szCs w:val="24"/>
          <w:lang w:val="sk-SK"/>
        </w:rPr>
        <w:t xml:space="preserve"> výmeny motora po </w:t>
      </w:r>
      <w:r w:rsidR="00A6477A" w:rsidRPr="00362654">
        <w:rPr>
          <w:rFonts w:ascii="Times New Roman" w:hAnsi="Times New Roman" w:cs="Times New Roman"/>
          <w:color w:val="auto"/>
          <w:szCs w:val="24"/>
          <w:lang w:val="sk-SK"/>
        </w:rPr>
        <w:t>približne</w:t>
      </w:r>
      <w:r w:rsidRPr="00362654">
        <w:rPr>
          <w:rFonts w:ascii="Times New Roman" w:hAnsi="Times New Roman" w:cs="Times New Roman"/>
          <w:color w:val="auto"/>
          <w:szCs w:val="24"/>
          <w:lang w:val="sk-SK"/>
        </w:rPr>
        <w:t xml:space="preserve"> 15 000 až 20 000 prevádzkových hodinách. Predpokladá</w:t>
      </w:r>
      <w:r w:rsidR="00E45034" w:rsidRPr="00362654">
        <w:rPr>
          <w:rFonts w:ascii="Times New Roman" w:hAnsi="Times New Roman" w:cs="Times New Roman"/>
          <w:color w:val="auto"/>
          <w:szCs w:val="24"/>
          <w:lang w:val="sk-SK"/>
        </w:rPr>
        <w:t xml:space="preserve"> sa</w:t>
      </w:r>
      <w:r w:rsidRPr="00362654">
        <w:rPr>
          <w:rFonts w:ascii="Times New Roman" w:hAnsi="Times New Roman" w:cs="Times New Roman"/>
          <w:color w:val="auto"/>
          <w:szCs w:val="24"/>
          <w:lang w:val="sk-SK"/>
        </w:rPr>
        <w:t xml:space="preserve">, že podstatná časť údržby sa koncentruje na mimosezónne obdobie, keď je frekvencia plavieb nižšia a údržba </w:t>
      </w:r>
      <w:r w:rsidR="00E45034" w:rsidRPr="00362654">
        <w:rPr>
          <w:rFonts w:ascii="Times New Roman" w:hAnsi="Times New Roman" w:cs="Times New Roman"/>
          <w:color w:val="auto"/>
          <w:szCs w:val="24"/>
          <w:lang w:val="sk-SK"/>
        </w:rPr>
        <w:t xml:space="preserve">nebude </w:t>
      </w:r>
      <w:r w:rsidRPr="00362654">
        <w:rPr>
          <w:rFonts w:ascii="Times New Roman" w:hAnsi="Times New Roman" w:cs="Times New Roman"/>
          <w:color w:val="auto"/>
          <w:szCs w:val="24"/>
          <w:lang w:val="sk-SK"/>
        </w:rPr>
        <w:t>neobmedz</w:t>
      </w:r>
      <w:r w:rsidR="00E45034" w:rsidRPr="00362654">
        <w:rPr>
          <w:rFonts w:ascii="Times New Roman" w:hAnsi="Times New Roman" w:cs="Times New Roman"/>
          <w:color w:val="auto"/>
          <w:szCs w:val="24"/>
          <w:lang w:val="sk-SK"/>
        </w:rPr>
        <w:t xml:space="preserve">ovať </w:t>
      </w:r>
      <w:r w:rsidRPr="00362654">
        <w:rPr>
          <w:rFonts w:ascii="Times New Roman" w:hAnsi="Times New Roman" w:cs="Times New Roman"/>
          <w:color w:val="auto"/>
          <w:szCs w:val="24"/>
          <w:lang w:val="sk-SK"/>
        </w:rPr>
        <w:t>prevádzku.</w:t>
      </w:r>
    </w:p>
    <w:p w:rsidR="00C0108C" w:rsidRPr="00362654" w:rsidRDefault="00C0108C" w:rsidP="00C0108C">
      <w:pPr>
        <w:rPr>
          <w:rFonts w:ascii="Times New Roman" w:hAnsi="Times New Roman" w:cs="Times New Roman"/>
          <w:color w:val="auto"/>
          <w:sz w:val="12"/>
          <w:szCs w:val="12"/>
          <w:lang w:val="sk-SK"/>
        </w:rPr>
      </w:pPr>
    </w:p>
    <w:p w:rsidR="00121111" w:rsidRPr="00362654" w:rsidRDefault="00121111" w:rsidP="003C43CF">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5:</w:t>
      </w:r>
      <w:r w:rsidRPr="00362654">
        <w:rPr>
          <w:rFonts w:ascii="Times New Roman" w:hAnsi="Times New Roman" w:cs="Times New Roman"/>
          <w:color w:val="auto"/>
          <w:szCs w:val="24"/>
          <w:lang w:val="sk-SK"/>
        </w:rPr>
        <w:t xml:space="preserve"> Odhad nákladov na údržbu lodí</w:t>
      </w:r>
    </w:p>
    <w:tbl>
      <w:tblPr>
        <w:tblStyle w:val="Svetlpodfarbeniezvraznenie3"/>
        <w:tblW w:w="0" w:type="auto"/>
        <w:jc w:val="center"/>
        <w:tblLook w:val="04A0" w:firstRow="1" w:lastRow="0" w:firstColumn="1" w:lastColumn="0" w:noHBand="0" w:noVBand="1"/>
      </w:tblPr>
      <w:tblGrid>
        <w:gridCol w:w="3020"/>
        <w:gridCol w:w="3021"/>
        <w:gridCol w:w="3021"/>
      </w:tblGrid>
      <w:tr w:rsidR="0064470B" w:rsidRPr="00362654" w:rsidTr="00C279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121111" w:rsidRPr="00362654" w:rsidRDefault="00121111" w:rsidP="009E5B2C">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Nadobúdacia cena plavidiel (EUR)</w:t>
            </w:r>
          </w:p>
        </w:tc>
        <w:tc>
          <w:tcPr>
            <w:tcW w:w="3021" w:type="dxa"/>
          </w:tcPr>
          <w:p w:rsidR="00121111" w:rsidRPr="00362654" w:rsidRDefault="00121111" w:rsidP="009E5B2C">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Sadzba simulujúca výšku nákladov na údržbu (%)</w:t>
            </w:r>
          </w:p>
        </w:tc>
        <w:tc>
          <w:tcPr>
            <w:tcW w:w="3021" w:type="dxa"/>
          </w:tcPr>
          <w:p w:rsidR="00121111" w:rsidRPr="00362654" w:rsidRDefault="00121111" w:rsidP="009E5B2C">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Náklady údržby ročne (EUR)</w:t>
            </w:r>
          </w:p>
        </w:tc>
      </w:tr>
      <w:tr w:rsidR="0064470B" w:rsidRPr="00362654" w:rsidTr="00C279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121111" w:rsidRPr="00362654" w:rsidRDefault="00121111" w:rsidP="009E5B2C">
            <w:pPr>
              <w:ind w:firstLine="0"/>
              <w:jc w:val="center"/>
              <w:rPr>
                <w:rFonts w:ascii="Times New Roman" w:hAnsi="Times New Roman" w:cs="Times New Roman"/>
                <w:b w:val="0"/>
                <w:color w:val="auto"/>
                <w:szCs w:val="24"/>
                <w:lang w:val="sk-SK"/>
              </w:rPr>
            </w:pPr>
            <w:r w:rsidRPr="00362654">
              <w:rPr>
                <w:rFonts w:ascii="Times New Roman" w:hAnsi="Times New Roman" w:cs="Times New Roman"/>
                <w:b w:val="0"/>
                <w:color w:val="auto"/>
                <w:szCs w:val="24"/>
                <w:lang w:val="sk-SK"/>
              </w:rPr>
              <w:t>11 200 000</w:t>
            </w:r>
          </w:p>
        </w:tc>
        <w:tc>
          <w:tcPr>
            <w:tcW w:w="3021" w:type="dxa"/>
          </w:tcPr>
          <w:p w:rsidR="00121111" w:rsidRPr="00362654" w:rsidRDefault="00121111" w:rsidP="009E5B2C">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7</w:t>
            </w:r>
          </w:p>
        </w:tc>
        <w:tc>
          <w:tcPr>
            <w:tcW w:w="3021" w:type="dxa"/>
          </w:tcPr>
          <w:p w:rsidR="00121111" w:rsidRPr="00362654" w:rsidRDefault="00121111" w:rsidP="009E5B2C">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784 000</w:t>
            </w:r>
          </w:p>
        </w:tc>
      </w:tr>
    </w:tbl>
    <w:p w:rsidR="00151040" w:rsidRPr="00362654" w:rsidRDefault="00151040" w:rsidP="00151040">
      <w:pPr>
        <w:pStyle w:val="Odsekzoznamu"/>
        <w:spacing w:after="0" w:line="240" w:lineRule="auto"/>
        <w:ind w:left="1080" w:firstLine="0"/>
        <w:jc w:val="left"/>
        <w:rPr>
          <w:rFonts w:ascii="Times New Roman" w:hAnsi="Times New Roman" w:cs="Times New Roman"/>
          <w:b/>
          <w:color w:val="auto"/>
          <w:szCs w:val="24"/>
        </w:rPr>
      </w:pPr>
    </w:p>
    <w:p w:rsidR="00151040" w:rsidRPr="00362654" w:rsidRDefault="00151040" w:rsidP="00151040">
      <w:pPr>
        <w:spacing w:line="240" w:lineRule="auto"/>
        <w:jc w:val="left"/>
        <w:rPr>
          <w:rFonts w:ascii="Times New Roman" w:hAnsi="Times New Roman" w:cs="Times New Roman"/>
          <w:b/>
          <w:color w:val="auto"/>
          <w:szCs w:val="24"/>
          <w:lang w:val="sk-SK"/>
        </w:rPr>
      </w:pPr>
      <w:r w:rsidRPr="00362654">
        <w:rPr>
          <w:rFonts w:ascii="Times New Roman" w:hAnsi="Times New Roman" w:cs="Times New Roman"/>
          <w:b/>
          <w:color w:val="auto"/>
          <w:szCs w:val="24"/>
          <w:lang w:val="sk-SK"/>
        </w:rPr>
        <w:t xml:space="preserve">Odhadované ročné náklady na údržbu dosahujú 784 </w:t>
      </w:r>
      <w:r w:rsidR="00E45034" w:rsidRPr="00362654">
        <w:rPr>
          <w:rFonts w:ascii="Times New Roman" w:hAnsi="Times New Roman" w:cs="Times New Roman"/>
          <w:b/>
          <w:color w:val="auto"/>
          <w:szCs w:val="24"/>
          <w:lang w:val="sk-SK"/>
        </w:rPr>
        <w:t>000</w:t>
      </w:r>
      <w:r w:rsidRPr="00362654">
        <w:rPr>
          <w:rFonts w:ascii="Times New Roman" w:hAnsi="Times New Roman" w:cs="Times New Roman"/>
          <w:b/>
          <w:color w:val="auto"/>
          <w:szCs w:val="24"/>
          <w:lang w:val="sk-SK"/>
        </w:rPr>
        <w:t xml:space="preserve"> eur.</w:t>
      </w:r>
    </w:p>
    <w:p w:rsidR="000F1A7A" w:rsidRPr="00362654" w:rsidRDefault="000F1A7A" w:rsidP="00151040">
      <w:pPr>
        <w:spacing w:line="240" w:lineRule="auto"/>
        <w:jc w:val="left"/>
        <w:rPr>
          <w:rFonts w:ascii="Times New Roman" w:hAnsi="Times New Roman" w:cs="Times New Roman"/>
          <w:b/>
          <w:color w:val="auto"/>
          <w:szCs w:val="24"/>
          <w:lang w:val="sk-SK"/>
        </w:rPr>
      </w:pPr>
    </w:p>
    <w:p w:rsidR="00121111" w:rsidRPr="00362654" w:rsidRDefault="00151040" w:rsidP="00321EB5">
      <w:pPr>
        <w:pStyle w:val="Odsekzoznamu"/>
        <w:numPr>
          <w:ilvl w:val="0"/>
          <w:numId w:val="16"/>
        </w:numPr>
        <w:spacing w:after="0" w:line="240" w:lineRule="auto"/>
        <w:jc w:val="left"/>
        <w:rPr>
          <w:rFonts w:ascii="Times New Roman" w:hAnsi="Times New Roman" w:cs="Times New Roman"/>
          <w:b/>
          <w:color w:val="auto"/>
          <w:szCs w:val="24"/>
        </w:rPr>
      </w:pPr>
      <w:r w:rsidRPr="00362654">
        <w:rPr>
          <w:rFonts w:ascii="Times New Roman" w:hAnsi="Times New Roman" w:cs="Times New Roman"/>
          <w:b/>
          <w:i/>
          <w:color w:val="auto"/>
          <w:szCs w:val="24"/>
        </w:rPr>
        <w:t>N</w:t>
      </w:r>
      <w:r w:rsidR="00121111" w:rsidRPr="00362654">
        <w:rPr>
          <w:rFonts w:ascii="Times New Roman" w:hAnsi="Times New Roman" w:cs="Times New Roman"/>
          <w:b/>
          <w:i/>
          <w:color w:val="auto"/>
          <w:szCs w:val="24"/>
        </w:rPr>
        <w:t>áklady na správne poplatky, registráciu, klasifikáciu plavidiel, preverenia a pod.</w:t>
      </w:r>
    </w:p>
    <w:p w:rsidR="00121111" w:rsidRPr="00362654" w:rsidRDefault="00121111" w:rsidP="009E5B2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Odhad bol vykonaný na základe informácií Dopravného úradu a osobných konzultácií so zástupcami </w:t>
      </w:r>
      <w:r w:rsidR="00BC2891" w:rsidRPr="00362654">
        <w:rPr>
          <w:rFonts w:ascii="Times New Roman" w:hAnsi="Times New Roman" w:cs="Times New Roman"/>
          <w:color w:val="auto"/>
          <w:szCs w:val="24"/>
          <w:lang w:val="sk-SK"/>
        </w:rPr>
        <w:t>prevádzkovateľov vodnej dopravy:</w:t>
      </w:r>
    </w:p>
    <w:p w:rsidR="00121111" w:rsidRPr="00362654" w:rsidRDefault="00121111" w:rsidP="00321EB5">
      <w:pPr>
        <w:pStyle w:val="Odsekzoznamu"/>
        <w:numPr>
          <w:ilvl w:val="0"/>
          <w:numId w:val="15"/>
        </w:numPr>
        <w:ind w:left="567"/>
        <w:rPr>
          <w:rFonts w:ascii="Times New Roman" w:hAnsi="Times New Roman" w:cs="Times New Roman"/>
          <w:color w:val="auto"/>
          <w:szCs w:val="24"/>
        </w:rPr>
      </w:pPr>
      <w:r w:rsidRPr="00362654">
        <w:rPr>
          <w:rFonts w:ascii="Times New Roman" w:hAnsi="Times New Roman" w:cs="Times New Roman"/>
          <w:color w:val="auto"/>
          <w:szCs w:val="24"/>
        </w:rPr>
        <w:t>Pri registrácií osobnej lode prichádzajú do úvahy tieto poplatky (v zmysle zákona č. 145/1995 o správnych poplatkoch):</w:t>
      </w:r>
    </w:p>
    <w:p w:rsidR="00121111" w:rsidRPr="00362654" w:rsidRDefault="00121111" w:rsidP="00A841D8">
      <w:pPr>
        <w:ind w:left="709"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Položka 94</w:t>
      </w:r>
    </w:p>
    <w:p w:rsidR="00121111" w:rsidRPr="00362654" w:rsidRDefault="00121111" w:rsidP="00A841D8">
      <w:pPr>
        <w:ind w:left="709"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a) Vydanie lodného osvedčenia a vykonanie prehliadky prevádzkovej spôsobilosti plavidla</w:t>
      </w:r>
    </w:p>
    <w:p w:rsidR="00121111" w:rsidRPr="00362654" w:rsidRDefault="00121111" w:rsidP="00A841D8">
      <w:pPr>
        <w:ind w:left="709"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3. pre plavidlá, ktoré nie sú malými plavidlami</w:t>
      </w:r>
    </w:p>
    <w:p w:rsidR="00121111" w:rsidRPr="00362654" w:rsidRDefault="00121111" w:rsidP="00A841D8">
      <w:pPr>
        <w:ind w:left="709"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3.2 s vlastným strojným pohonom...................................................</w:t>
      </w:r>
      <w:r w:rsidR="00C0108C" w:rsidRPr="00362654">
        <w:rPr>
          <w:rFonts w:ascii="Times New Roman" w:hAnsi="Times New Roman" w:cs="Times New Roman"/>
          <w:color w:val="auto"/>
          <w:szCs w:val="24"/>
          <w:lang w:val="sk-SK"/>
        </w:rPr>
        <w:t xml:space="preserve"> 500 eur</w:t>
      </w:r>
    </w:p>
    <w:p w:rsidR="00121111" w:rsidRPr="00362654" w:rsidRDefault="00121111" w:rsidP="00A841D8">
      <w:pPr>
        <w:ind w:left="709" w:firstLine="0"/>
        <w:rPr>
          <w:rFonts w:ascii="Times New Roman" w:hAnsi="Times New Roman" w:cs="Times New Roman"/>
          <w:color w:val="auto"/>
          <w:sz w:val="12"/>
          <w:szCs w:val="12"/>
          <w:lang w:val="sk-SK"/>
        </w:rPr>
      </w:pPr>
    </w:p>
    <w:p w:rsidR="00121111" w:rsidRPr="00362654" w:rsidRDefault="00121111" w:rsidP="00A841D8">
      <w:pPr>
        <w:ind w:left="709"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Položka 94</w:t>
      </w:r>
    </w:p>
    <w:p w:rsidR="00121111" w:rsidRPr="00362654" w:rsidRDefault="00121111" w:rsidP="00A841D8">
      <w:pPr>
        <w:ind w:left="709"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k) Vydanie ciachového preukazu pre plavidlá</w:t>
      </w:r>
    </w:p>
    <w:p w:rsidR="00121111" w:rsidRPr="00362654" w:rsidRDefault="00121111" w:rsidP="00A841D8">
      <w:pPr>
        <w:ind w:left="709"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 určené na prepravu cestujúcich alebo nákladov........................</w:t>
      </w:r>
      <w:r w:rsidR="00C0108C" w:rsidRPr="00362654">
        <w:rPr>
          <w:rFonts w:ascii="Times New Roman" w:hAnsi="Times New Roman" w:cs="Times New Roman"/>
          <w:color w:val="auto"/>
          <w:szCs w:val="24"/>
          <w:lang w:val="sk-SK"/>
        </w:rPr>
        <w:t xml:space="preserve"> 165,50 eur</w:t>
      </w:r>
    </w:p>
    <w:p w:rsidR="00121111" w:rsidRPr="00362654" w:rsidRDefault="00121111" w:rsidP="00A841D8">
      <w:pPr>
        <w:ind w:left="709" w:firstLine="0"/>
        <w:rPr>
          <w:rFonts w:ascii="Times New Roman" w:hAnsi="Times New Roman" w:cs="Times New Roman"/>
          <w:color w:val="auto"/>
          <w:sz w:val="12"/>
          <w:szCs w:val="12"/>
          <w:lang w:val="sk-SK"/>
        </w:rPr>
      </w:pPr>
    </w:p>
    <w:p w:rsidR="00121111" w:rsidRPr="00362654" w:rsidRDefault="00121111" w:rsidP="00A841D8">
      <w:pPr>
        <w:ind w:left="709"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Položka 94</w:t>
      </w:r>
    </w:p>
    <w:p w:rsidR="00121111" w:rsidRPr="00362654" w:rsidRDefault="00121111" w:rsidP="00A841D8">
      <w:pPr>
        <w:ind w:left="709"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m) Zápis do registra plavidiel Slovenskej republiky</w:t>
      </w:r>
    </w:p>
    <w:p w:rsidR="00121111" w:rsidRPr="00362654" w:rsidRDefault="00121111" w:rsidP="00A841D8">
      <w:pPr>
        <w:ind w:left="709"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2. plavidiel, ktoré nie sú malými plavidlami.........................................</w:t>
      </w:r>
      <w:r w:rsidR="00C0108C" w:rsidRPr="00362654">
        <w:rPr>
          <w:rFonts w:ascii="Times New Roman" w:hAnsi="Times New Roman" w:cs="Times New Roman"/>
          <w:color w:val="auto"/>
          <w:szCs w:val="24"/>
          <w:lang w:val="sk-SK"/>
        </w:rPr>
        <w:t xml:space="preserve"> 33 eur</w:t>
      </w:r>
    </w:p>
    <w:p w:rsidR="00121111" w:rsidRPr="00362654" w:rsidRDefault="00121111" w:rsidP="00BC2891">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w:t>
      </w:r>
      <w:r w:rsidRPr="00362654">
        <w:rPr>
          <w:rFonts w:ascii="Times New Roman" w:hAnsi="Times New Roman" w:cs="Times New Roman"/>
          <w:color w:val="auto"/>
          <w:szCs w:val="24"/>
          <w:lang w:val="sk-SK"/>
        </w:rPr>
        <w:tab/>
      </w:r>
    </w:p>
    <w:p w:rsidR="00FE4699" w:rsidRPr="00362654" w:rsidRDefault="00121111" w:rsidP="00BC2891">
      <w:pPr>
        <w:pStyle w:val="Odsekzoznamu"/>
        <w:numPr>
          <w:ilvl w:val="0"/>
          <w:numId w:val="15"/>
        </w:numPr>
        <w:ind w:left="567"/>
        <w:rPr>
          <w:rFonts w:ascii="Times New Roman" w:hAnsi="Times New Roman" w:cs="Times New Roman"/>
          <w:color w:val="auto"/>
          <w:szCs w:val="24"/>
        </w:rPr>
      </w:pPr>
      <w:r w:rsidRPr="00362654">
        <w:rPr>
          <w:rFonts w:ascii="Times New Roman" w:hAnsi="Times New Roman" w:cs="Times New Roman"/>
          <w:color w:val="auto"/>
          <w:szCs w:val="24"/>
        </w:rPr>
        <w:t>Poplatky za ďalšie potrebné dokumenty bol</w:t>
      </w:r>
      <w:r w:rsidR="005F651C" w:rsidRPr="00362654">
        <w:rPr>
          <w:rFonts w:ascii="Times New Roman" w:hAnsi="Times New Roman" w:cs="Times New Roman"/>
          <w:color w:val="auto"/>
          <w:szCs w:val="24"/>
        </w:rPr>
        <w:t>i odhadnuté spolu na cca 1 000 eur</w:t>
      </w:r>
    </w:p>
    <w:p w:rsidR="00FE4699" w:rsidRPr="00362654" w:rsidRDefault="00121111" w:rsidP="00BC2891">
      <w:pPr>
        <w:pStyle w:val="Odsekzoznamu"/>
        <w:numPr>
          <w:ilvl w:val="0"/>
          <w:numId w:val="15"/>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Za </w:t>
      </w:r>
      <w:r w:rsidR="00E45034" w:rsidRPr="00362654">
        <w:rPr>
          <w:rFonts w:ascii="Times New Roman" w:hAnsi="Times New Roman" w:cs="Times New Roman"/>
          <w:color w:val="auto"/>
          <w:szCs w:val="24"/>
        </w:rPr>
        <w:t>prehliadku technickej spôsobilosti plavidla</w:t>
      </w:r>
      <w:r w:rsidRPr="00362654">
        <w:rPr>
          <w:rFonts w:ascii="Times New Roman" w:hAnsi="Times New Roman" w:cs="Times New Roman"/>
          <w:color w:val="auto"/>
          <w:szCs w:val="24"/>
        </w:rPr>
        <w:t xml:space="preserve"> sa platí 2 000 eur na 4 roky, treba ju obnovovať. </w:t>
      </w:r>
    </w:p>
    <w:p w:rsidR="00121111" w:rsidRPr="00362654" w:rsidRDefault="00121111" w:rsidP="00BC2891">
      <w:pPr>
        <w:pStyle w:val="Odsekzoznamu"/>
        <w:numPr>
          <w:ilvl w:val="0"/>
          <w:numId w:val="15"/>
        </w:numPr>
        <w:ind w:left="567"/>
        <w:rPr>
          <w:rFonts w:ascii="Times New Roman" w:hAnsi="Times New Roman" w:cs="Times New Roman"/>
          <w:color w:val="auto"/>
          <w:szCs w:val="24"/>
        </w:rPr>
      </w:pPr>
      <w:r w:rsidRPr="00362654">
        <w:rPr>
          <w:rFonts w:ascii="Times New Roman" w:hAnsi="Times New Roman" w:cs="Times New Roman"/>
          <w:color w:val="auto"/>
          <w:szCs w:val="24"/>
        </w:rPr>
        <w:t>Poplatky za preverenie hygieny dosahujú 720 eur ročne na jedno plavidlo.</w:t>
      </w:r>
    </w:p>
    <w:p w:rsidR="00121111" w:rsidRPr="00362654" w:rsidRDefault="00121111" w:rsidP="00BC2891">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Suma týchto nákladov je 2 920 eur na jednu loď</w:t>
      </w:r>
      <w:r w:rsidRPr="00362654">
        <w:rPr>
          <w:rFonts w:ascii="Times New Roman" w:hAnsi="Times New Roman" w:cs="Times New Roman"/>
          <w:color w:val="auto"/>
          <w:szCs w:val="24"/>
          <w:lang w:val="sk-SK"/>
        </w:rPr>
        <w:t xml:space="preserve"> v prvom roku (na začiatku fungovania dopravcu).</w:t>
      </w:r>
      <w:r w:rsidRPr="00362654">
        <w:rPr>
          <w:rFonts w:ascii="Times New Roman" w:hAnsi="Times New Roman" w:cs="Times New Roman"/>
          <w:b/>
          <w:color w:val="auto"/>
          <w:szCs w:val="24"/>
          <w:lang w:val="sk-SK"/>
        </w:rPr>
        <w:t xml:space="preserve"> Celkovo 7*2920 = 20 440 eur.</w:t>
      </w:r>
      <w:r w:rsidRPr="00362654">
        <w:rPr>
          <w:rFonts w:ascii="Times New Roman" w:hAnsi="Times New Roman" w:cs="Times New Roman"/>
          <w:color w:val="auto"/>
          <w:szCs w:val="24"/>
          <w:lang w:val="sk-SK"/>
        </w:rPr>
        <w:t xml:space="preserve"> </w:t>
      </w:r>
    </w:p>
    <w:p w:rsidR="00151040" w:rsidRPr="00362654" w:rsidRDefault="00151040" w:rsidP="00BC2891">
      <w:pPr>
        <w:rPr>
          <w:rFonts w:ascii="Times New Roman" w:hAnsi="Times New Roman" w:cs="Times New Roman"/>
          <w:color w:val="auto"/>
          <w:szCs w:val="24"/>
          <w:lang w:val="sk-SK"/>
        </w:rPr>
      </w:pPr>
    </w:p>
    <w:p w:rsidR="00121111" w:rsidRPr="00362654" w:rsidRDefault="00121111" w:rsidP="00321EB5">
      <w:pPr>
        <w:pStyle w:val="Odsekzoznamu"/>
        <w:numPr>
          <w:ilvl w:val="0"/>
          <w:numId w:val="16"/>
        </w:numPr>
        <w:spacing w:after="0" w:line="240"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Odpisy investičného majetku</w:t>
      </w:r>
    </w:p>
    <w:p w:rsidR="00121111" w:rsidRPr="00362654" w:rsidRDefault="00121111" w:rsidP="00FC4571">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Daňové odpisy plavidiel sú rozvrhnuté na 12 rokov (podľa Zákona o dani z príjmu). Účtovná jednotka síce má možnosť nastaviť si účtovné odpisy aj inak. My tu však zachováme jednotu účtovných a daňových odpisov.</w:t>
      </w:r>
    </w:p>
    <w:p w:rsidR="006A6A23" w:rsidRPr="00362654" w:rsidRDefault="006A6A23" w:rsidP="00FC4571">
      <w:pPr>
        <w:rPr>
          <w:rFonts w:ascii="Times New Roman" w:hAnsi="Times New Roman" w:cs="Times New Roman"/>
          <w:b/>
          <w:color w:val="auto"/>
          <w:szCs w:val="24"/>
          <w:lang w:val="sk-SK"/>
        </w:rPr>
      </w:pPr>
    </w:p>
    <w:p w:rsidR="00121111" w:rsidRPr="00362654" w:rsidRDefault="00121111" w:rsidP="00FC4571">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6:</w:t>
      </w:r>
      <w:r w:rsidRPr="00362654">
        <w:rPr>
          <w:rFonts w:ascii="Times New Roman" w:hAnsi="Times New Roman" w:cs="Times New Roman"/>
          <w:color w:val="auto"/>
          <w:szCs w:val="24"/>
          <w:lang w:val="sk-SK"/>
        </w:rPr>
        <w:t xml:space="preserve"> Odhad odpisov investičného majetku</w:t>
      </w:r>
    </w:p>
    <w:tbl>
      <w:tblPr>
        <w:tblStyle w:val="Svetlpodfarbeniezvraznenie3"/>
        <w:tblW w:w="9062" w:type="dxa"/>
        <w:jc w:val="center"/>
        <w:tblLook w:val="04A0" w:firstRow="1" w:lastRow="0" w:firstColumn="1" w:lastColumn="0" w:noHBand="0" w:noVBand="1"/>
      </w:tblPr>
      <w:tblGrid>
        <w:gridCol w:w="3020"/>
        <w:gridCol w:w="3021"/>
        <w:gridCol w:w="3021"/>
      </w:tblGrid>
      <w:tr w:rsidR="0064470B" w:rsidRPr="00362654" w:rsidTr="00C279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121111" w:rsidRPr="00362654" w:rsidRDefault="00121111" w:rsidP="00FC4571">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Súčasť majetku a jeho hodnota v EUR</w:t>
            </w:r>
          </w:p>
        </w:tc>
        <w:tc>
          <w:tcPr>
            <w:tcW w:w="3021" w:type="dxa"/>
          </w:tcPr>
          <w:p w:rsidR="00121111" w:rsidRPr="00362654" w:rsidRDefault="00121111" w:rsidP="00FC457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Počet rokov odpisovania podľa Zákona o dani z príjmu</w:t>
            </w:r>
          </w:p>
        </w:tc>
        <w:tc>
          <w:tcPr>
            <w:tcW w:w="3021" w:type="dxa"/>
          </w:tcPr>
          <w:p w:rsidR="00121111" w:rsidRPr="00362654" w:rsidRDefault="00121111" w:rsidP="00FC457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Ročné odpisy</w:t>
            </w:r>
            <w:r w:rsidR="00545FE8" w:rsidRPr="00362654">
              <w:rPr>
                <w:rFonts w:ascii="Times New Roman" w:hAnsi="Times New Roman" w:cs="Times New Roman"/>
                <w:color w:val="auto"/>
                <w:szCs w:val="24"/>
                <w:lang w:val="sk-SK"/>
              </w:rPr>
              <w:t xml:space="preserve"> (EUR)</w:t>
            </w:r>
          </w:p>
        </w:tc>
      </w:tr>
      <w:tr w:rsidR="0064470B" w:rsidRPr="00362654" w:rsidTr="00C51D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rsidR="00121111" w:rsidRPr="00362654" w:rsidRDefault="00121111" w:rsidP="00C51D0D">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Plavidlá</w:t>
            </w:r>
            <w:r w:rsidR="00C0108C"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11 200 000</w:t>
            </w:r>
          </w:p>
        </w:tc>
        <w:tc>
          <w:tcPr>
            <w:tcW w:w="3021"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12</w:t>
            </w:r>
          </w:p>
        </w:tc>
        <w:tc>
          <w:tcPr>
            <w:tcW w:w="3021"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933 333</w:t>
            </w:r>
          </w:p>
        </w:tc>
      </w:tr>
      <w:tr w:rsidR="0064470B" w:rsidRPr="00362654" w:rsidTr="00C51D0D">
        <w:trPr>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rsidR="00121111" w:rsidRPr="00362654" w:rsidRDefault="00121111" w:rsidP="00C51D0D">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Ostatný maj</w:t>
            </w:r>
            <w:r w:rsidR="00693178" w:rsidRPr="00362654">
              <w:rPr>
                <w:rFonts w:ascii="Times New Roman" w:hAnsi="Times New Roman" w:cs="Times New Roman"/>
                <w:color w:val="auto"/>
                <w:szCs w:val="24"/>
                <w:lang w:val="sk-SK"/>
              </w:rPr>
              <w:t xml:space="preserve">etok (vybavenie </w:t>
            </w:r>
            <w:r w:rsidR="00693178" w:rsidRPr="00362654">
              <w:rPr>
                <w:rFonts w:ascii="Times New Roman" w:hAnsi="Times New Roman" w:cs="Times New Roman"/>
                <w:color w:val="auto"/>
                <w:szCs w:val="24"/>
                <w:lang w:val="sk-SK"/>
              </w:rPr>
              <w:lastRenderedPageBreak/>
              <w:t>prístavísk)</w:t>
            </w:r>
            <w:r w:rsidR="00C0108C" w:rsidRPr="00362654">
              <w:rPr>
                <w:rFonts w:ascii="Times New Roman" w:hAnsi="Times New Roman" w:cs="Times New Roman"/>
                <w:color w:val="auto"/>
                <w:szCs w:val="24"/>
                <w:lang w:val="sk-SK"/>
              </w:rPr>
              <w:t>:</w:t>
            </w:r>
            <w:r w:rsidR="00693178" w:rsidRPr="00362654">
              <w:rPr>
                <w:rFonts w:ascii="Times New Roman" w:hAnsi="Times New Roman" w:cs="Times New Roman"/>
                <w:color w:val="auto"/>
                <w:szCs w:val="24"/>
                <w:lang w:val="sk-SK"/>
              </w:rPr>
              <w:t>144 </w:t>
            </w:r>
            <w:r w:rsidRPr="00362654">
              <w:rPr>
                <w:rFonts w:ascii="Times New Roman" w:hAnsi="Times New Roman" w:cs="Times New Roman"/>
                <w:color w:val="auto"/>
                <w:szCs w:val="24"/>
                <w:lang w:val="sk-SK"/>
              </w:rPr>
              <w:t>000</w:t>
            </w:r>
          </w:p>
        </w:tc>
        <w:tc>
          <w:tcPr>
            <w:tcW w:w="3021"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lastRenderedPageBreak/>
              <w:t>8</w:t>
            </w:r>
          </w:p>
        </w:tc>
        <w:tc>
          <w:tcPr>
            <w:tcW w:w="3021" w:type="dxa"/>
            <w:vAlign w:val="center"/>
          </w:tcPr>
          <w:p w:rsidR="00121111" w:rsidRPr="00362654" w:rsidRDefault="00121111" w:rsidP="00C51D0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18 000</w:t>
            </w:r>
          </w:p>
        </w:tc>
      </w:tr>
      <w:tr w:rsidR="0064470B" w:rsidRPr="00362654" w:rsidTr="00C51D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vAlign w:val="center"/>
          </w:tcPr>
          <w:p w:rsidR="00121111" w:rsidRPr="00362654" w:rsidRDefault="00121111" w:rsidP="00C51D0D">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lastRenderedPageBreak/>
              <w:t>Spolu</w:t>
            </w:r>
          </w:p>
        </w:tc>
        <w:tc>
          <w:tcPr>
            <w:tcW w:w="3021"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p>
        </w:tc>
        <w:tc>
          <w:tcPr>
            <w:tcW w:w="3021" w:type="dxa"/>
            <w:vAlign w:val="center"/>
          </w:tcPr>
          <w:p w:rsidR="00121111" w:rsidRPr="00362654" w:rsidRDefault="00121111" w:rsidP="00C51D0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951 333</w:t>
            </w:r>
          </w:p>
        </w:tc>
      </w:tr>
    </w:tbl>
    <w:p w:rsidR="00121111" w:rsidRPr="00362654" w:rsidRDefault="00121111" w:rsidP="00121111">
      <w:pPr>
        <w:pStyle w:val="yiv9835258126msonormal"/>
        <w:shd w:val="clear" w:color="auto" w:fill="FFFFFF"/>
        <w:spacing w:before="0" w:beforeAutospacing="0" w:after="0" w:afterAutospacing="0"/>
        <w:jc w:val="both"/>
      </w:pPr>
    </w:p>
    <w:p w:rsidR="00121111" w:rsidRPr="00362654" w:rsidRDefault="00121111" w:rsidP="00FC4571">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Ak </w:t>
      </w:r>
      <w:r w:rsidR="006A6A23"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potrebný investičný majetok obstar</w:t>
      </w:r>
      <w:r w:rsidR="006A6A23" w:rsidRPr="00362654">
        <w:rPr>
          <w:rFonts w:ascii="Times New Roman" w:hAnsi="Times New Roman" w:cs="Times New Roman"/>
          <w:color w:val="auto"/>
          <w:szCs w:val="24"/>
          <w:lang w:val="sk-SK"/>
        </w:rPr>
        <w:t>á</w:t>
      </w:r>
      <w:r w:rsidRPr="00362654">
        <w:rPr>
          <w:rFonts w:ascii="Times New Roman" w:hAnsi="Times New Roman" w:cs="Times New Roman"/>
          <w:color w:val="auto"/>
          <w:szCs w:val="24"/>
          <w:lang w:val="sk-SK"/>
        </w:rPr>
        <w:t xml:space="preserve"> s využitím eurofondov, od tejto nákladovej položky s</w:t>
      </w:r>
      <w:r w:rsidR="006A6A23" w:rsidRPr="00362654">
        <w:rPr>
          <w:rFonts w:ascii="Times New Roman" w:hAnsi="Times New Roman" w:cs="Times New Roman"/>
          <w:color w:val="auto"/>
          <w:szCs w:val="24"/>
          <w:lang w:val="sk-SK"/>
        </w:rPr>
        <w:t>a</w:t>
      </w:r>
      <w:r w:rsidRPr="00362654">
        <w:rPr>
          <w:rFonts w:ascii="Times New Roman" w:hAnsi="Times New Roman" w:cs="Times New Roman"/>
          <w:color w:val="auto"/>
          <w:szCs w:val="24"/>
          <w:lang w:val="sk-SK"/>
        </w:rPr>
        <w:t xml:space="preserve"> upust</w:t>
      </w:r>
      <w:r w:rsidR="006A6A23" w:rsidRPr="00362654">
        <w:rPr>
          <w:rFonts w:ascii="Times New Roman" w:hAnsi="Times New Roman" w:cs="Times New Roman"/>
          <w:color w:val="auto"/>
          <w:szCs w:val="24"/>
          <w:lang w:val="sk-SK"/>
        </w:rPr>
        <w:t>í</w:t>
      </w:r>
      <w:r w:rsidRPr="00362654">
        <w:rPr>
          <w:rFonts w:ascii="Times New Roman" w:hAnsi="Times New Roman" w:cs="Times New Roman"/>
          <w:color w:val="auto"/>
          <w:szCs w:val="24"/>
          <w:lang w:val="sk-SK"/>
        </w:rPr>
        <w:t xml:space="preserve">. </w:t>
      </w:r>
      <w:r w:rsidR="007B22D9" w:rsidRPr="00362654">
        <w:rPr>
          <w:rFonts w:ascii="Times New Roman" w:hAnsi="Times New Roman" w:cs="Times New Roman"/>
          <w:color w:val="auto"/>
          <w:szCs w:val="24"/>
          <w:lang w:val="sk-SK"/>
        </w:rPr>
        <w:t>V</w:t>
      </w:r>
      <w:r w:rsidRPr="00362654">
        <w:rPr>
          <w:rFonts w:ascii="Times New Roman" w:hAnsi="Times New Roman" w:cs="Times New Roman"/>
          <w:color w:val="auto"/>
          <w:szCs w:val="24"/>
          <w:lang w:val="sk-SK"/>
        </w:rPr>
        <w:t xml:space="preserve"> sumarizácii nákladov nižšie </w:t>
      </w:r>
      <w:r w:rsidR="006A6A23" w:rsidRPr="00362654">
        <w:rPr>
          <w:rFonts w:ascii="Times New Roman" w:hAnsi="Times New Roman" w:cs="Times New Roman"/>
          <w:color w:val="auto"/>
          <w:szCs w:val="24"/>
          <w:lang w:val="sk-SK"/>
        </w:rPr>
        <w:t>je</w:t>
      </w:r>
      <w:r w:rsidRPr="00362654">
        <w:rPr>
          <w:rFonts w:ascii="Times New Roman" w:hAnsi="Times New Roman" w:cs="Times New Roman"/>
          <w:color w:val="auto"/>
          <w:szCs w:val="24"/>
          <w:lang w:val="sk-SK"/>
        </w:rPr>
        <w:t xml:space="preserve"> </w:t>
      </w:r>
      <w:r w:rsidR="007B22D9" w:rsidRPr="00362654">
        <w:rPr>
          <w:rFonts w:ascii="Times New Roman" w:hAnsi="Times New Roman" w:cs="Times New Roman"/>
          <w:color w:val="auto"/>
          <w:szCs w:val="24"/>
          <w:lang w:val="sk-SK"/>
        </w:rPr>
        <w:t xml:space="preserve">preto </w:t>
      </w:r>
      <w:r w:rsidRPr="00362654">
        <w:rPr>
          <w:rFonts w:ascii="Times New Roman" w:hAnsi="Times New Roman" w:cs="Times New Roman"/>
          <w:color w:val="auto"/>
          <w:szCs w:val="24"/>
          <w:lang w:val="sk-SK"/>
        </w:rPr>
        <w:t>aj verzi</w:t>
      </w:r>
      <w:r w:rsidR="006A6A23" w:rsidRPr="00362654">
        <w:rPr>
          <w:rFonts w:ascii="Times New Roman" w:hAnsi="Times New Roman" w:cs="Times New Roman"/>
          <w:color w:val="auto"/>
          <w:szCs w:val="24"/>
          <w:lang w:val="sk-SK"/>
        </w:rPr>
        <w:t>a</w:t>
      </w:r>
      <w:r w:rsidRPr="00362654">
        <w:rPr>
          <w:rFonts w:ascii="Times New Roman" w:hAnsi="Times New Roman" w:cs="Times New Roman"/>
          <w:color w:val="auto"/>
          <w:szCs w:val="24"/>
          <w:lang w:val="sk-SK"/>
        </w:rPr>
        <w:t xml:space="preserve"> bez odpisov.</w:t>
      </w:r>
    </w:p>
    <w:p w:rsidR="00492536" w:rsidRPr="00362654" w:rsidRDefault="00492536" w:rsidP="00FC4571">
      <w:pPr>
        <w:rPr>
          <w:rFonts w:ascii="Times New Roman" w:hAnsi="Times New Roman" w:cs="Times New Roman"/>
          <w:color w:val="auto"/>
          <w:szCs w:val="24"/>
          <w:lang w:val="sk-SK"/>
        </w:rPr>
      </w:pPr>
    </w:p>
    <w:p w:rsidR="00121111" w:rsidRPr="00362654" w:rsidRDefault="00121111" w:rsidP="00321EB5">
      <w:pPr>
        <w:pStyle w:val="Odsekzoznamu"/>
        <w:numPr>
          <w:ilvl w:val="0"/>
          <w:numId w:val="16"/>
        </w:numPr>
        <w:spacing w:after="0" w:line="240"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Náklady na palivá</w:t>
      </w:r>
    </w:p>
    <w:p w:rsidR="00121111" w:rsidRPr="00362654" w:rsidRDefault="00121111" w:rsidP="00492536">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V prvej fáze </w:t>
      </w:r>
      <w:r w:rsidR="006A6A23"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počíta s motorovou naftou ako palivom</w:t>
      </w:r>
      <w:r w:rsidR="00677C5C" w:rsidRPr="00362654">
        <w:rPr>
          <w:rFonts w:ascii="Times New Roman" w:hAnsi="Times New Roman" w:cs="Times New Roman"/>
          <w:color w:val="auto"/>
          <w:szCs w:val="24"/>
          <w:lang w:val="sk-SK"/>
        </w:rPr>
        <w:t xml:space="preserve"> </w:t>
      </w:r>
      <w:r w:rsidR="006A6A23" w:rsidRPr="00362654">
        <w:rPr>
          <w:rFonts w:ascii="Times New Roman" w:hAnsi="Times New Roman" w:cs="Times New Roman"/>
          <w:color w:val="auto"/>
          <w:szCs w:val="24"/>
          <w:lang w:val="sk-SK"/>
        </w:rPr>
        <w:t>s mo</w:t>
      </w:r>
      <w:r w:rsidRPr="00362654">
        <w:rPr>
          <w:rFonts w:ascii="Times New Roman" w:hAnsi="Times New Roman" w:cs="Times New Roman"/>
          <w:color w:val="auto"/>
          <w:szCs w:val="24"/>
          <w:lang w:val="sk-SK"/>
        </w:rPr>
        <w:t>žnosť</w:t>
      </w:r>
      <w:r w:rsidR="006A6A23" w:rsidRPr="00362654">
        <w:rPr>
          <w:rFonts w:ascii="Times New Roman" w:hAnsi="Times New Roman" w:cs="Times New Roman"/>
          <w:color w:val="auto"/>
          <w:szCs w:val="24"/>
          <w:lang w:val="sk-SK"/>
        </w:rPr>
        <w:t>ou</w:t>
      </w:r>
      <w:r w:rsidRPr="00362654">
        <w:rPr>
          <w:rFonts w:ascii="Times New Roman" w:hAnsi="Times New Roman" w:cs="Times New Roman"/>
          <w:color w:val="auto"/>
          <w:szCs w:val="24"/>
          <w:lang w:val="sk-SK"/>
        </w:rPr>
        <w:t xml:space="preserve"> úpravy </w:t>
      </w:r>
      <w:r w:rsidR="006A6A23" w:rsidRPr="00362654">
        <w:rPr>
          <w:rFonts w:ascii="Times New Roman" w:hAnsi="Times New Roman" w:cs="Times New Roman"/>
          <w:color w:val="auto"/>
          <w:szCs w:val="24"/>
          <w:lang w:val="sk-SK"/>
        </w:rPr>
        <w:t xml:space="preserve">motorov </w:t>
      </w:r>
      <w:r w:rsidRPr="00362654">
        <w:rPr>
          <w:rFonts w:ascii="Times New Roman" w:hAnsi="Times New Roman" w:cs="Times New Roman"/>
          <w:color w:val="auto"/>
          <w:szCs w:val="24"/>
          <w:lang w:val="sk-SK"/>
        </w:rPr>
        <w:t xml:space="preserve">na alternatívne </w:t>
      </w:r>
      <w:r w:rsidR="006A6A23" w:rsidRPr="00362654">
        <w:rPr>
          <w:rFonts w:ascii="Times New Roman" w:hAnsi="Times New Roman" w:cs="Times New Roman"/>
          <w:color w:val="auto"/>
          <w:szCs w:val="24"/>
          <w:lang w:val="sk-SK"/>
        </w:rPr>
        <w:t>palivá, čo by pr</w:t>
      </w:r>
      <w:r w:rsidRPr="00362654">
        <w:rPr>
          <w:rFonts w:ascii="Times New Roman" w:hAnsi="Times New Roman" w:cs="Times New Roman"/>
          <w:color w:val="auto"/>
          <w:szCs w:val="24"/>
          <w:lang w:val="sk-SK"/>
        </w:rPr>
        <w:t>ispelo k lepším emisným parametrom tohto systému.</w:t>
      </w:r>
    </w:p>
    <w:p w:rsidR="00121111" w:rsidRPr="00362654" w:rsidRDefault="006A6A23" w:rsidP="00321EB5">
      <w:pPr>
        <w:pStyle w:val="Odsekzoznamu"/>
        <w:numPr>
          <w:ilvl w:val="0"/>
          <w:numId w:val="15"/>
        </w:numPr>
        <w:ind w:left="567"/>
        <w:rPr>
          <w:rFonts w:ascii="Times New Roman" w:hAnsi="Times New Roman" w:cs="Times New Roman"/>
          <w:color w:val="auto"/>
          <w:szCs w:val="24"/>
        </w:rPr>
      </w:pPr>
      <w:r w:rsidRPr="00362654">
        <w:rPr>
          <w:rFonts w:ascii="Times New Roman" w:hAnsi="Times New Roman" w:cs="Times New Roman"/>
          <w:color w:val="auto"/>
          <w:szCs w:val="24"/>
        </w:rPr>
        <w:t>C</w:t>
      </w:r>
      <w:r w:rsidR="00121111" w:rsidRPr="00362654">
        <w:rPr>
          <w:rFonts w:ascii="Times New Roman" w:hAnsi="Times New Roman" w:cs="Times New Roman"/>
          <w:color w:val="auto"/>
          <w:szCs w:val="24"/>
        </w:rPr>
        <w:t>en</w:t>
      </w:r>
      <w:r w:rsidRPr="00362654">
        <w:rPr>
          <w:rFonts w:ascii="Times New Roman" w:hAnsi="Times New Roman" w:cs="Times New Roman"/>
          <w:color w:val="auto"/>
          <w:szCs w:val="24"/>
        </w:rPr>
        <w:t>a</w:t>
      </w:r>
      <w:r w:rsidR="00121111" w:rsidRPr="00362654">
        <w:rPr>
          <w:rFonts w:ascii="Times New Roman" w:hAnsi="Times New Roman" w:cs="Times New Roman"/>
          <w:color w:val="auto"/>
          <w:szCs w:val="24"/>
        </w:rPr>
        <w:t xml:space="preserve"> paliva </w:t>
      </w:r>
      <w:r w:rsidRPr="00362654">
        <w:rPr>
          <w:rFonts w:ascii="Times New Roman" w:hAnsi="Times New Roman" w:cs="Times New Roman"/>
          <w:color w:val="auto"/>
          <w:szCs w:val="24"/>
        </w:rPr>
        <w:t xml:space="preserve">je </w:t>
      </w:r>
      <w:r w:rsidR="00121111" w:rsidRPr="00362654">
        <w:rPr>
          <w:rFonts w:ascii="Times New Roman" w:hAnsi="Times New Roman" w:cs="Times New Roman"/>
          <w:color w:val="auto"/>
          <w:szCs w:val="24"/>
        </w:rPr>
        <w:t xml:space="preserve">bez spotrebnej dane, keďže pre účel plavby po medzinárodných vodných cestách je </w:t>
      </w:r>
      <w:r w:rsidRPr="00362654">
        <w:rPr>
          <w:rFonts w:ascii="Times New Roman" w:hAnsi="Times New Roman" w:cs="Times New Roman"/>
          <w:color w:val="auto"/>
          <w:szCs w:val="24"/>
        </w:rPr>
        <w:t xml:space="preserve">cena paliva </w:t>
      </w:r>
      <w:r w:rsidR="00121111" w:rsidRPr="00362654">
        <w:rPr>
          <w:rFonts w:ascii="Times New Roman" w:hAnsi="Times New Roman" w:cs="Times New Roman"/>
          <w:color w:val="auto"/>
          <w:szCs w:val="24"/>
        </w:rPr>
        <w:t>takto zvýhodnená.</w:t>
      </w:r>
      <w:r w:rsidRPr="00362654">
        <w:rPr>
          <w:rFonts w:ascii="Times New Roman" w:hAnsi="Times New Roman" w:cs="Times New Roman"/>
          <w:color w:val="auto"/>
          <w:szCs w:val="24"/>
        </w:rPr>
        <w:t xml:space="preserve"> </w:t>
      </w:r>
    </w:p>
    <w:p w:rsidR="00121111" w:rsidRPr="00362654" w:rsidRDefault="00121111" w:rsidP="004D3BFB">
      <w:pPr>
        <w:pStyle w:val="Odsekzoznamu"/>
        <w:numPr>
          <w:ilvl w:val="0"/>
          <w:numId w:val="15"/>
        </w:numPr>
        <w:spacing w:after="0" w:line="276" w:lineRule="auto"/>
        <w:ind w:left="567"/>
        <w:rPr>
          <w:rFonts w:ascii="Times New Roman" w:hAnsi="Times New Roman" w:cs="Times New Roman"/>
          <w:color w:val="auto"/>
          <w:szCs w:val="24"/>
        </w:rPr>
      </w:pPr>
      <w:r w:rsidRPr="00362654">
        <w:rPr>
          <w:rFonts w:ascii="Times New Roman" w:hAnsi="Times New Roman" w:cs="Times New Roman"/>
          <w:color w:val="auto"/>
          <w:szCs w:val="24"/>
        </w:rPr>
        <w:t xml:space="preserve">Kompromisný objem spotreby pre uvažované plavidlá </w:t>
      </w:r>
      <w:r w:rsidR="006A6A23" w:rsidRPr="00362654">
        <w:rPr>
          <w:rFonts w:ascii="Times New Roman" w:hAnsi="Times New Roman" w:cs="Times New Roman"/>
          <w:color w:val="auto"/>
          <w:szCs w:val="24"/>
        </w:rPr>
        <w:t>je</w:t>
      </w:r>
      <w:r w:rsidRPr="00362654">
        <w:rPr>
          <w:rFonts w:ascii="Times New Roman" w:hAnsi="Times New Roman" w:cs="Times New Roman"/>
          <w:color w:val="auto"/>
          <w:szCs w:val="24"/>
        </w:rPr>
        <w:t xml:space="preserve"> odvod</w:t>
      </w:r>
      <w:r w:rsidR="006A6A23" w:rsidRPr="00362654">
        <w:rPr>
          <w:rFonts w:ascii="Times New Roman" w:hAnsi="Times New Roman" w:cs="Times New Roman"/>
          <w:color w:val="auto"/>
          <w:szCs w:val="24"/>
        </w:rPr>
        <w:t>ený</w:t>
      </w:r>
      <w:r w:rsidRPr="00362654">
        <w:rPr>
          <w:rFonts w:ascii="Times New Roman" w:hAnsi="Times New Roman" w:cs="Times New Roman"/>
          <w:color w:val="auto"/>
          <w:szCs w:val="24"/>
        </w:rPr>
        <w:t xml:space="preserve"> z údajov o spotrebe motorov inštalovaných do lodí Damen Waterbus (konkrétne Waterbus 2407 Aqua diamond používajúci poho</w:t>
      </w:r>
      <w:r w:rsidR="00A841D8" w:rsidRPr="00362654">
        <w:rPr>
          <w:rFonts w:ascii="Times New Roman" w:hAnsi="Times New Roman" w:cs="Times New Roman"/>
          <w:color w:val="auto"/>
          <w:szCs w:val="24"/>
        </w:rPr>
        <w:t>n</w:t>
      </w:r>
      <w:r w:rsidRPr="00362654">
        <w:rPr>
          <w:rFonts w:ascii="Times New Roman" w:hAnsi="Times New Roman" w:cs="Times New Roman"/>
          <w:color w:val="auto"/>
          <w:szCs w:val="24"/>
        </w:rPr>
        <w:t>né jednotky Volvo Penta)</w:t>
      </w:r>
      <w:r w:rsidRPr="00362654">
        <w:rPr>
          <w:rStyle w:val="Odkaznapoznmkupodiarou"/>
          <w:rFonts w:ascii="Times New Roman" w:hAnsi="Times New Roman" w:cs="Times New Roman"/>
          <w:color w:val="auto"/>
          <w:szCs w:val="24"/>
        </w:rPr>
        <w:footnoteReference w:id="30"/>
      </w:r>
      <w:r w:rsidRPr="00362654">
        <w:rPr>
          <w:rFonts w:ascii="Times New Roman" w:hAnsi="Times New Roman" w:cs="Times New Roman"/>
          <w:color w:val="auto"/>
          <w:szCs w:val="24"/>
        </w:rPr>
        <w:t>, z údajov uvádzaných v</w:t>
      </w:r>
      <w:r w:rsidR="006A6A23" w:rsidRPr="00362654">
        <w:rPr>
          <w:rFonts w:ascii="Times New Roman" w:hAnsi="Times New Roman" w:cs="Times New Roman"/>
          <w:color w:val="auto"/>
          <w:szCs w:val="24"/>
        </w:rPr>
        <w:t> prípadovej š</w:t>
      </w:r>
      <w:r w:rsidRPr="00362654">
        <w:rPr>
          <w:rFonts w:ascii="Times New Roman" w:hAnsi="Times New Roman" w:cs="Times New Roman"/>
          <w:color w:val="auto"/>
          <w:szCs w:val="24"/>
        </w:rPr>
        <w:t xml:space="preserve">túdii pre Budapešť a z údajov získaných pri osobných konzultáciách s predstaviteľmi podnikov prevádzkujúcich vodnú dopravu. Za kompromisnú hodnotu objemu spotreby pre </w:t>
      </w:r>
      <w:r w:rsidR="006A6A23" w:rsidRPr="00362654">
        <w:rPr>
          <w:rFonts w:ascii="Times New Roman" w:hAnsi="Times New Roman" w:cs="Times New Roman"/>
          <w:color w:val="auto"/>
          <w:szCs w:val="24"/>
        </w:rPr>
        <w:t>tieto</w:t>
      </w:r>
      <w:r w:rsidRPr="00362654">
        <w:rPr>
          <w:rFonts w:ascii="Times New Roman" w:hAnsi="Times New Roman" w:cs="Times New Roman"/>
          <w:color w:val="auto"/>
          <w:szCs w:val="24"/>
        </w:rPr>
        <w:t xml:space="preserve"> účely </w:t>
      </w:r>
      <w:r w:rsidR="006A6A23" w:rsidRPr="00362654">
        <w:rPr>
          <w:rFonts w:ascii="Times New Roman" w:hAnsi="Times New Roman" w:cs="Times New Roman"/>
          <w:color w:val="auto"/>
          <w:szCs w:val="24"/>
        </w:rPr>
        <w:t xml:space="preserve">je </w:t>
      </w:r>
      <w:r w:rsidRPr="00362654">
        <w:rPr>
          <w:rFonts w:ascii="Times New Roman" w:hAnsi="Times New Roman" w:cs="Times New Roman"/>
          <w:color w:val="auto"/>
          <w:szCs w:val="24"/>
        </w:rPr>
        <w:t>stanov</w:t>
      </w:r>
      <w:r w:rsidR="006A6A23" w:rsidRPr="00362654">
        <w:rPr>
          <w:rFonts w:ascii="Times New Roman" w:hAnsi="Times New Roman" w:cs="Times New Roman"/>
          <w:color w:val="auto"/>
          <w:szCs w:val="24"/>
        </w:rPr>
        <w:t xml:space="preserve">ené </w:t>
      </w:r>
      <w:r w:rsidRPr="00362654">
        <w:rPr>
          <w:rFonts w:ascii="Times New Roman" w:hAnsi="Times New Roman" w:cs="Times New Roman"/>
          <w:color w:val="auto"/>
          <w:szCs w:val="24"/>
        </w:rPr>
        <w:t>160 litrov nafty na motorovú hodinu.</w:t>
      </w:r>
    </w:p>
    <w:p w:rsidR="00121111" w:rsidRPr="00362654" w:rsidRDefault="00121111" w:rsidP="004D3BFB">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Ako už bolo vyššie zdôraznené, nie je zámerom </w:t>
      </w:r>
      <w:r w:rsidR="006A6A23" w:rsidRPr="00362654">
        <w:rPr>
          <w:rFonts w:ascii="Times New Roman" w:hAnsi="Times New Roman" w:cs="Times New Roman"/>
          <w:color w:val="auto"/>
          <w:szCs w:val="24"/>
          <w:lang w:val="sk-SK"/>
        </w:rPr>
        <w:t>riešiť</w:t>
      </w:r>
      <w:r w:rsidRPr="00362654">
        <w:rPr>
          <w:rFonts w:ascii="Times New Roman" w:hAnsi="Times New Roman" w:cs="Times New Roman"/>
          <w:color w:val="auto"/>
          <w:szCs w:val="24"/>
          <w:lang w:val="sk-SK"/>
        </w:rPr>
        <w:t xml:space="preserve"> cestov</w:t>
      </w:r>
      <w:r w:rsidR="006A6A23" w:rsidRPr="00362654">
        <w:rPr>
          <w:rFonts w:ascii="Times New Roman" w:hAnsi="Times New Roman" w:cs="Times New Roman"/>
          <w:color w:val="auto"/>
          <w:szCs w:val="24"/>
          <w:lang w:val="sk-SK"/>
        </w:rPr>
        <w:t xml:space="preserve">ný </w:t>
      </w:r>
      <w:r w:rsidR="00677C5C" w:rsidRPr="00362654">
        <w:rPr>
          <w:rFonts w:ascii="Times New Roman" w:hAnsi="Times New Roman" w:cs="Times New Roman"/>
          <w:color w:val="auto"/>
          <w:szCs w:val="24"/>
          <w:lang w:val="sk-SK"/>
        </w:rPr>
        <w:t>poriadok</w:t>
      </w:r>
      <w:r w:rsidR="006A6A23" w:rsidRPr="00362654">
        <w:rPr>
          <w:rFonts w:ascii="Times New Roman" w:hAnsi="Times New Roman" w:cs="Times New Roman"/>
          <w:color w:val="auto"/>
          <w:szCs w:val="24"/>
          <w:lang w:val="sk-SK"/>
        </w:rPr>
        <w:t>, avšak k</w:t>
      </w:r>
      <w:r w:rsidRPr="00362654">
        <w:rPr>
          <w:rFonts w:ascii="Times New Roman" w:hAnsi="Times New Roman" w:cs="Times New Roman"/>
          <w:color w:val="auto"/>
          <w:szCs w:val="24"/>
          <w:lang w:val="sk-SK"/>
        </w:rPr>
        <w:t>vôli odhadu spotreby paliva je potrebné aspoň rámcovo odhadnúť údaj</w:t>
      </w:r>
      <w:r w:rsidR="006A6A23" w:rsidRPr="00362654">
        <w:rPr>
          <w:rFonts w:ascii="Times New Roman" w:hAnsi="Times New Roman" w:cs="Times New Roman"/>
          <w:color w:val="auto"/>
          <w:szCs w:val="24"/>
          <w:lang w:val="sk-SK"/>
        </w:rPr>
        <w:t>e o trvaní a frekven</w:t>
      </w:r>
      <w:r w:rsidR="004D3BFB" w:rsidRPr="00362654">
        <w:rPr>
          <w:rFonts w:ascii="Times New Roman" w:hAnsi="Times New Roman" w:cs="Times New Roman"/>
          <w:color w:val="auto"/>
          <w:szCs w:val="24"/>
          <w:lang w:val="sk-SK"/>
        </w:rPr>
        <w:t>cii plavieb. Na účel výpočtu sa uvažuje nasledovne</w:t>
      </w:r>
      <w:r w:rsidR="006A6A23" w:rsidRPr="00362654">
        <w:rPr>
          <w:rFonts w:ascii="Times New Roman" w:hAnsi="Times New Roman" w:cs="Times New Roman"/>
          <w:color w:val="auto"/>
          <w:szCs w:val="24"/>
          <w:lang w:val="sk-SK"/>
        </w:rPr>
        <w:t>:</w:t>
      </w:r>
    </w:p>
    <w:p w:rsidR="00492536" w:rsidRPr="00362654" w:rsidRDefault="004D3BFB" w:rsidP="00321EB5">
      <w:pPr>
        <w:pStyle w:val="Odsekzoznamu"/>
        <w:numPr>
          <w:ilvl w:val="0"/>
          <w:numId w:val="18"/>
        </w:numPr>
        <w:rPr>
          <w:rFonts w:ascii="Times New Roman" w:hAnsi="Times New Roman" w:cs="Times New Roman"/>
          <w:color w:val="auto"/>
          <w:szCs w:val="24"/>
        </w:rPr>
      </w:pPr>
      <w:r w:rsidRPr="00362654">
        <w:rPr>
          <w:rFonts w:ascii="Times New Roman" w:hAnsi="Times New Roman" w:cs="Times New Roman"/>
          <w:color w:val="auto"/>
          <w:szCs w:val="24"/>
        </w:rPr>
        <w:t>v</w:t>
      </w:r>
      <w:r w:rsidR="006A6A23" w:rsidRPr="00362654">
        <w:rPr>
          <w:rFonts w:ascii="Times New Roman" w:hAnsi="Times New Roman" w:cs="Times New Roman"/>
          <w:color w:val="auto"/>
          <w:szCs w:val="24"/>
        </w:rPr>
        <w:t xml:space="preserve"> intervale medzi 6:00</w:t>
      </w:r>
      <w:r w:rsidR="00121111" w:rsidRPr="00362654">
        <w:rPr>
          <w:rFonts w:ascii="Times New Roman" w:hAnsi="Times New Roman" w:cs="Times New Roman"/>
          <w:color w:val="auto"/>
          <w:szCs w:val="24"/>
        </w:rPr>
        <w:t xml:space="preserve"> </w:t>
      </w:r>
      <w:r w:rsidR="006A6A23" w:rsidRPr="00362654">
        <w:rPr>
          <w:rFonts w:ascii="Times New Roman" w:hAnsi="Times New Roman" w:cs="Times New Roman"/>
          <w:color w:val="auto"/>
          <w:szCs w:val="24"/>
        </w:rPr>
        <w:t xml:space="preserve">až </w:t>
      </w:r>
      <w:r w:rsidR="00121111" w:rsidRPr="00362654">
        <w:rPr>
          <w:rFonts w:ascii="Times New Roman" w:hAnsi="Times New Roman" w:cs="Times New Roman"/>
          <w:color w:val="auto"/>
          <w:szCs w:val="24"/>
        </w:rPr>
        <w:t>21</w:t>
      </w:r>
      <w:r w:rsidR="006A6A23" w:rsidRPr="00362654">
        <w:rPr>
          <w:rFonts w:ascii="Times New Roman" w:hAnsi="Times New Roman" w:cs="Times New Roman"/>
          <w:color w:val="auto"/>
          <w:szCs w:val="24"/>
        </w:rPr>
        <w:t>:00</w:t>
      </w:r>
      <w:r w:rsidR="00121111" w:rsidRPr="00362654">
        <w:rPr>
          <w:rFonts w:ascii="Times New Roman" w:hAnsi="Times New Roman" w:cs="Times New Roman"/>
          <w:color w:val="auto"/>
          <w:szCs w:val="24"/>
        </w:rPr>
        <w:t xml:space="preserve"> </w:t>
      </w:r>
      <w:r w:rsidR="006A6A23" w:rsidRPr="00362654">
        <w:rPr>
          <w:rFonts w:ascii="Times New Roman" w:hAnsi="Times New Roman" w:cs="Times New Roman"/>
          <w:color w:val="auto"/>
          <w:szCs w:val="24"/>
        </w:rPr>
        <w:t xml:space="preserve">sa </w:t>
      </w:r>
      <w:r w:rsidR="00121111" w:rsidRPr="00362654">
        <w:rPr>
          <w:rFonts w:ascii="Times New Roman" w:hAnsi="Times New Roman" w:cs="Times New Roman"/>
          <w:color w:val="auto"/>
          <w:szCs w:val="24"/>
        </w:rPr>
        <w:t>počíta</w:t>
      </w:r>
      <w:r w:rsidR="006A6A23" w:rsidRPr="00362654">
        <w:rPr>
          <w:rFonts w:ascii="Times New Roman" w:hAnsi="Times New Roman" w:cs="Times New Roman"/>
          <w:color w:val="auto"/>
          <w:szCs w:val="24"/>
        </w:rPr>
        <w:t xml:space="preserve"> </w:t>
      </w:r>
      <w:r w:rsidR="00121111" w:rsidRPr="00362654">
        <w:rPr>
          <w:rFonts w:ascii="Times New Roman" w:hAnsi="Times New Roman" w:cs="Times New Roman"/>
          <w:color w:val="auto"/>
          <w:szCs w:val="24"/>
        </w:rPr>
        <w:t>s 25 obojstrannými plavbami na „základnej trase“ Šamorín – Hamuliakovo - Bratislav</w:t>
      </w:r>
      <w:r w:rsidRPr="00362654">
        <w:rPr>
          <w:rFonts w:ascii="Times New Roman" w:hAnsi="Times New Roman" w:cs="Times New Roman"/>
          <w:color w:val="auto"/>
          <w:szCs w:val="24"/>
        </w:rPr>
        <w:t>a Eurovea - Bratislava most SNP;</w:t>
      </w:r>
      <w:r w:rsidR="00121111"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t</w:t>
      </w:r>
      <w:r w:rsidR="00121111" w:rsidRPr="00362654">
        <w:rPr>
          <w:rFonts w:ascii="Times New Roman" w:hAnsi="Times New Roman" w:cs="Times New Roman"/>
          <w:color w:val="auto"/>
          <w:szCs w:val="24"/>
        </w:rPr>
        <w:t>akáto obojs</w:t>
      </w:r>
      <w:r w:rsidRPr="00362654">
        <w:rPr>
          <w:rFonts w:ascii="Times New Roman" w:hAnsi="Times New Roman" w:cs="Times New Roman"/>
          <w:color w:val="auto"/>
          <w:szCs w:val="24"/>
        </w:rPr>
        <w:t>merná</w:t>
      </w:r>
      <w:r w:rsidR="00121111" w:rsidRPr="00362654">
        <w:rPr>
          <w:rFonts w:ascii="Times New Roman" w:hAnsi="Times New Roman" w:cs="Times New Roman"/>
          <w:color w:val="auto"/>
          <w:szCs w:val="24"/>
        </w:rPr>
        <w:t xml:space="preserve"> plavba trvá aj s</w:t>
      </w:r>
      <w:r w:rsidR="00A6477A" w:rsidRPr="00362654">
        <w:rPr>
          <w:rFonts w:ascii="Times New Roman" w:hAnsi="Times New Roman" w:cs="Times New Roman"/>
          <w:color w:val="auto"/>
          <w:szCs w:val="24"/>
        </w:rPr>
        <w:t> </w:t>
      </w:r>
      <w:r w:rsidR="00121111" w:rsidRPr="00362654">
        <w:rPr>
          <w:rFonts w:ascii="Times New Roman" w:hAnsi="Times New Roman" w:cs="Times New Roman"/>
          <w:color w:val="auto"/>
          <w:szCs w:val="24"/>
        </w:rPr>
        <w:t>pristátiami</w:t>
      </w:r>
      <w:r w:rsidR="00A6477A" w:rsidRPr="00362654">
        <w:rPr>
          <w:rFonts w:ascii="Times New Roman" w:hAnsi="Times New Roman" w:cs="Times New Roman"/>
          <w:color w:val="auto"/>
          <w:szCs w:val="24"/>
        </w:rPr>
        <w:t xml:space="preserve"> približne</w:t>
      </w:r>
      <w:r w:rsidR="00121111" w:rsidRPr="00362654">
        <w:rPr>
          <w:rFonts w:ascii="Times New Roman" w:hAnsi="Times New Roman" w:cs="Times New Roman"/>
          <w:color w:val="auto"/>
          <w:szCs w:val="24"/>
        </w:rPr>
        <w:t xml:space="preserve"> 1 hodin</w:t>
      </w:r>
      <w:r w:rsidRPr="00362654">
        <w:rPr>
          <w:rFonts w:ascii="Times New Roman" w:hAnsi="Times New Roman" w:cs="Times New Roman"/>
          <w:color w:val="auto"/>
          <w:szCs w:val="24"/>
        </w:rPr>
        <w:t>u 45 minút;</w:t>
      </w:r>
      <w:r w:rsidR="00121111" w:rsidRPr="00362654">
        <w:rPr>
          <w:rFonts w:ascii="Times New Roman" w:hAnsi="Times New Roman" w:cs="Times New Roman"/>
          <w:color w:val="auto"/>
          <w:szCs w:val="24"/>
        </w:rPr>
        <w:t xml:space="preserve"> 25 plavieb na „krátkej trase“ zname</w:t>
      </w:r>
      <w:r w:rsidRPr="00362654">
        <w:rPr>
          <w:rFonts w:ascii="Times New Roman" w:hAnsi="Times New Roman" w:cs="Times New Roman"/>
          <w:color w:val="auto"/>
          <w:szCs w:val="24"/>
        </w:rPr>
        <w:t>ná 43,75 hodín prevádzky denne;</w:t>
      </w:r>
    </w:p>
    <w:p w:rsidR="00121111" w:rsidRPr="00362654" w:rsidRDefault="00A01A45" w:rsidP="00321EB5">
      <w:pPr>
        <w:pStyle w:val="Odsekzoznamu"/>
        <w:numPr>
          <w:ilvl w:val="0"/>
          <w:numId w:val="18"/>
        </w:numPr>
        <w:rPr>
          <w:rFonts w:ascii="Times New Roman" w:hAnsi="Times New Roman" w:cs="Times New Roman"/>
          <w:color w:val="auto"/>
          <w:szCs w:val="24"/>
        </w:rPr>
      </w:pPr>
      <w:r w:rsidRPr="00362654">
        <w:rPr>
          <w:rFonts w:ascii="Times New Roman" w:hAnsi="Times New Roman" w:cs="Times New Roman"/>
          <w:color w:val="auto"/>
          <w:szCs w:val="24"/>
        </w:rPr>
        <w:t>25 plavieb súčtom plavieb</w:t>
      </w:r>
      <w:r w:rsidR="00121111" w:rsidRPr="00362654">
        <w:rPr>
          <w:rFonts w:ascii="Times New Roman" w:hAnsi="Times New Roman" w:cs="Times New Roman"/>
          <w:color w:val="auto"/>
          <w:szCs w:val="24"/>
        </w:rPr>
        <w:t xml:space="preserve"> v rannej a poobednej</w:t>
      </w:r>
      <w:r w:rsidRPr="00362654">
        <w:rPr>
          <w:rFonts w:ascii="Times New Roman" w:hAnsi="Times New Roman" w:cs="Times New Roman"/>
          <w:color w:val="auto"/>
          <w:szCs w:val="24"/>
        </w:rPr>
        <w:t xml:space="preserve"> špičke, kde </w:t>
      </w:r>
      <w:r w:rsidR="00121111" w:rsidRPr="00362654">
        <w:rPr>
          <w:rFonts w:ascii="Times New Roman" w:hAnsi="Times New Roman" w:cs="Times New Roman"/>
          <w:color w:val="auto"/>
          <w:szCs w:val="24"/>
        </w:rPr>
        <w:t>je nastavená frekvencia plavieb na pol hodin</w:t>
      </w:r>
      <w:r w:rsidR="004D3BFB" w:rsidRPr="00362654">
        <w:rPr>
          <w:rFonts w:ascii="Times New Roman" w:hAnsi="Times New Roman" w:cs="Times New Roman"/>
          <w:color w:val="auto"/>
          <w:szCs w:val="24"/>
        </w:rPr>
        <w:t>u, mimo týchto období na hodinu;</w:t>
      </w:r>
    </w:p>
    <w:p w:rsidR="00121111" w:rsidRPr="00362654" w:rsidRDefault="004D3BFB" w:rsidP="00321EB5">
      <w:pPr>
        <w:pStyle w:val="Odsekzoznamu"/>
        <w:numPr>
          <w:ilvl w:val="0"/>
          <w:numId w:val="18"/>
        </w:numPr>
        <w:rPr>
          <w:rFonts w:ascii="Times New Roman" w:hAnsi="Times New Roman" w:cs="Times New Roman"/>
          <w:color w:val="auto"/>
          <w:szCs w:val="24"/>
        </w:rPr>
      </w:pPr>
      <w:r w:rsidRPr="00362654">
        <w:rPr>
          <w:rFonts w:ascii="Times New Roman" w:hAnsi="Times New Roman" w:cs="Times New Roman"/>
          <w:color w:val="auto"/>
          <w:szCs w:val="24"/>
        </w:rPr>
        <w:t>n</w:t>
      </w:r>
      <w:r w:rsidR="00121111" w:rsidRPr="00362654">
        <w:rPr>
          <w:rFonts w:ascii="Times New Roman" w:hAnsi="Times New Roman" w:cs="Times New Roman"/>
          <w:color w:val="auto"/>
          <w:szCs w:val="24"/>
        </w:rPr>
        <w:t>iektoré plavby sú predĺžené, doplnené o zastávky Čunovo, Devín a Vojka nad Dunajom, resp. o aspoň jednu z týchto zastávok (tzv. „predĺžená trasa“)</w:t>
      </w:r>
      <w:r w:rsidRPr="00362654">
        <w:rPr>
          <w:rFonts w:ascii="Times New Roman" w:hAnsi="Times New Roman" w:cs="Times New Roman"/>
          <w:color w:val="auto"/>
          <w:szCs w:val="24"/>
        </w:rPr>
        <w:t>;</w:t>
      </w:r>
      <w:r w:rsidR="00121111"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p</w:t>
      </w:r>
      <w:r w:rsidR="00121111" w:rsidRPr="00362654">
        <w:rPr>
          <w:rFonts w:ascii="Times New Roman" w:hAnsi="Times New Roman" w:cs="Times New Roman"/>
          <w:color w:val="auto"/>
          <w:szCs w:val="24"/>
        </w:rPr>
        <w:t>redpokladá</w:t>
      </w:r>
      <w:r w:rsidR="00A01A45" w:rsidRPr="00362654">
        <w:rPr>
          <w:rFonts w:ascii="Times New Roman" w:hAnsi="Times New Roman" w:cs="Times New Roman"/>
          <w:color w:val="auto"/>
          <w:szCs w:val="24"/>
        </w:rPr>
        <w:t xml:space="preserve"> sa</w:t>
      </w:r>
      <w:r w:rsidR="00121111" w:rsidRPr="00362654">
        <w:rPr>
          <w:rFonts w:ascii="Times New Roman" w:hAnsi="Times New Roman" w:cs="Times New Roman"/>
          <w:color w:val="auto"/>
          <w:szCs w:val="24"/>
        </w:rPr>
        <w:t>, že to pridá ďalších 12,5 hodiny prevádzky denne</w:t>
      </w:r>
      <w:r w:rsidRPr="00362654">
        <w:rPr>
          <w:rFonts w:ascii="Times New Roman" w:hAnsi="Times New Roman" w:cs="Times New Roman"/>
          <w:color w:val="auto"/>
          <w:szCs w:val="24"/>
        </w:rPr>
        <w:t>;</w:t>
      </w:r>
      <w:r w:rsidR="00121111"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spolu je to 56,25 hodín denne;</w:t>
      </w:r>
    </w:p>
    <w:p w:rsidR="00121111" w:rsidRPr="00362654" w:rsidRDefault="004D3BFB" w:rsidP="00321EB5">
      <w:pPr>
        <w:pStyle w:val="Odsekzoznamu"/>
        <w:numPr>
          <w:ilvl w:val="0"/>
          <w:numId w:val="18"/>
        </w:numPr>
        <w:rPr>
          <w:rFonts w:ascii="Times New Roman" w:hAnsi="Times New Roman" w:cs="Times New Roman"/>
          <w:color w:val="auto"/>
          <w:szCs w:val="24"/>
        </w:rPr>
      </w:pPr>
      <w:r w:rsidRPr="00362654">
        <w:rPr>
          <w:rFonts w:ascii="Times New Roman" w:hAnsi="Times New Roman" w:cs="Times New Roman"/>
          <w:color w:val="auto"/>
          <w:szCs w:val="24"/>
        </w:rPr>
        <w:t>p</w:t>
      </w:r>
      <w:r w:rsidR="00121111" w:rsidRPr="00362654">
        <w:rPr>
          <w:rFonts w:ascii="Times New Roman" w:hAnsi="Times New Roman" w:cs="Times New Roman"/>
          <w:color w:val="auto"/>
          <w:szCs w:val="24"/>
        </w:rPr>
        <w:t>re obdobie december - február (mimosezón</w:t>
      </w:r>
      <w:r w:rsidR="00A841D8" w:rsidRPr="00362654">
        <w:rPr>
          <w:rFonts w:ascii="Times New Roman" w:hAnsi="Times New Roman" w:cs="Times New Roman"/>
          <w:color w:val="auto"/>
          <w:szCs w:val="24"/>
        </w:rPr>
        <w:t>ne</w:t>
      </w:r>
      <w:r w:rsidR="00121111" w:rsidRPr="00362654">
        <w:rPr>
          <w:rFonts w:ascii="Times New Roman" w:hAnsi="Times New Roman" w:cs="Times New Roman"/>
          <w:color w:val="auto"/>
          <w:szCs w:val="24"/>
        </w:rPr>
        <w:t xml:space="preserve">) </w:t>
      </w:r>
      <w:r w:rsidR="00A01A45" w:rsidRPr="00362654">
        <w:rPr>
          <w:rFonts w:ascii="Times New Roman" w:hAnsi="Times New Roman" w:cs="Times New Roman"/>
          <w:color w:val="auto"/>
          <w:szCs w:val="24"/>
        </w:rPr>
        <w:t xml:space="preserve">sa </w:t>
      </w:r>
      <w:r w:rsidR="00121111" w:rsidRPr="00362654">
        <w:rPr>
          <w:rFonts w:ascii="Times New Roman" w:hAnsi="Times New Roman" w:cs="Times New Roman"/>
          <w:color w:val="auto"/>
          <w:szCs w:val="24"/>
        </w:rPr>
        <w:t>počíta s obmedzenou prevádzkou na úrovni 60 % bežného</w:t>
      </w:r>
      <w:r w:rsidRPr="00362654">
        <w:rPr>
          <w:rFonts w:ascii="Times New Roman" w:hAnsi="Times New Roman" w:cs="Times New Roman"/>
          <w:color w:val="auto"/>
          <w:szCs w:val="24"/>
        </w:rPr>
        <w:t xml:space="preserve"> pracovného dňa (=0,6*48 hodín);</w:t>
      </w:r>
      <w:r w:rsidR="00121111" w:rsidRPr="00362654">
        <w:rPr>
          <w:rFonts w:ascii="Times New Roman" w:hAnsi="Times New Roman" w:cs="Times New Roman"/>
          <w:color w:val="auto"/>
          <w:szCs w:val="24"/>
        </w:rPr>
        <w:t xml:space="preserve"> </w:t>
      </w:r>
    </w:p>
    <w:p w:rsidR="00121111" w:rsidRPr="00362654" w:rsidRDefault="004D3BFB" w:rsidP="00321EB5">
      <w:pPr>
        <w:pStyle w:val="Odsekzoznamu"/>
        <w:numPr>
          <w:ilvl w:val="0"/>
          <w:numId w:val="18"/>
        </w:numPr>
        <w:rPr>
          <w:rFonts w:ascii="Times New Roman" w:hAnsi="Times New Roman" w:cs="Times New Roman"/>
          <w:color w:val="auto"/>
          <w:szCs w:val="24"/>
        </w:rPr>
      </w:pPr>
      <w:r w:rsidRPr="00362654">
        <w:rPr>
          <w:rFonts w:ascii="Times New Roman" w:hAnsi="Times New Roman" w:cs="Times New Roman"/>
          <w:color w:val="auto"/>
          <w:szCs w:val="24"/>
        </w:rPr>
        <w:t>p</w:t>
      </w:r>
      <w:r w:rsidR="00121111" w:rsidRPr="00362654">
        <w:rPr>
          <w:rFonts w:ascii="Times New Roman" w:hAnsi="Times New Roman" w:cs="Times New Roman"/>
          <w:color w:val="auto"/>
          <w:szCs w:val="24"/>
        </w:rPr>
        <w:t xml:space="preserve">re víkendové dni a dni pracovného pokoja (v sezóne) </w:t>
      </w:r>
      <w:r w:rsidR="00A01A45" w:rsidRPr="00362654">
        <w:rPr>
          <w:rFonts w:ascii="Times New Roman" w:hAnsi="Times New Roman" w:cs="Times New Roman"/>
          <w:color w:val="auto"/>
          <w:szCs w:val="24"/>
        </w:rPr>
        <w:t xml:space="preserve">sa </w:t>
      </w:r>
      <w:r w:rsidR="00121111" w:rsidRPr="00362654">
        <w:rPr>
          <w:rFonts w:ascii="Times New Roman" w:hAnsi="Times New Roman" w:cs="Times New Roman"/>
          <w:color w:val="auto"/>
          <w:szCs w:val="24"/>
        </w:rPr>
        <w:t>počíta s obmedzenou prevádzkou na úrovni 60 % bežného pracovného dňa (=</w:t>
      </w:r>
      <w:r w:rsidR="00151040"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0,6*48 hodín);</w:t>
      </w:r>
    </w:p>
    <w:p w:rsidR="00121111" w:rsidRPr="00362654" w:rsidRDefault="004D3BFB" w:rsidP="00321EB5">
      <w:pPr>
        <w:pStyle w:val="Odsekzoznamu"/>
        <w:numPr>
          <w:ilvl w:val="0"/>
          <w:numId w:val="18"/>
        </w:numPr>
        <w:rPr>
          <w:rFonts w:ascii="Times New Roman" w:hAnsi="Times New Roman" w:cs="Times New Roman"/>
          <w:color w:val="auto"/>
          <w:szCs w:val="24"/>
        </w:rPr>
      </w:pPr>
      <w:r w:rsidRPr="00362654">
        <w:rPr>
          <w:rFonts w:ascii="Times New Roman" w:hAnsi="Times New Roman" w:cs="Times New Roman"/>
          <w:color w:val="auto"/>
          <w:szCs w:val="24"/>
        </w:rPr>
        <w:lastRenderedPageBreak/>
        <w:t>p</w:t>
      </w:r>
      <w:r w:rsidR="00121111" w:rsidRPr="00362654">
        <w:rPr>
          <w:rFonts w:ascii="Times New Roman" w:hAnsi="Times New Roman" w:cs="Times New Roman"/>
          <w:color w:val="auto"/>
          <w:szCs w:val="24"/>
        </w:rPr>
        <w:t>ri zohľadnení počtu dní v sezóne, mimosezón</w:t>
      </w:r>
      <w:r w:rsidR="00A841D8" w:rsidRPr="00362654">
        <w:rPr>
          <w:rFonts w:ascii="Times New Roman" w:hAnsi="Times New Roman" w:cs="Times New Roman"/>
          <w:color w:val="auto"/>
          <w:szCs w:val="24"/>
        </w:rPr>
        <w:t>n</w:t>
      </w:r>
      <w:r w:rsidR="00121111" w:rsidRPr="00362654">
        <w:rPr>
          <w:rFonts w:ascii="Times New Roman" w:hAnsi="Times New Roman" w:cs="Times New Roman"/>
          <w:color w:val="auto"/>
          <w:szCs w:val="24"/>
        </w:rPr>
        <w:t>e, víkendov a dní pracovného pokoja vychádza 16 594 prevádzkových hodín ročne.</w:t>
      </w:r>
    </w:p>
    <w:p w:rsidR="00121111" w:rsidRPr="00362654" w:rsidRDefault="00121111" w:rsidP="00492536">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7:</w:t>
      </w:r>
      <w:r w:rsidRPr="00362654">
        <w:rPr>
          <w:rFonts w:ascii="Times New Roman" w:hAnsi="Times New Roman" w:cs="Times New Roman"/>
          <w:color w:val="auto"/>
          <w:szCs w:val="24"/>
          <w:lang w:val="sk-SK"/>
        </w:rPr>
        <w:t xml:space="preserve"> Odhad nákladov na palivá</w:t>
      </w:r>
    </w:p>
    <w:tbl>
      <w:tblPr>
        <w:tblStyle w:val="Svetlpodfarbeniezvraznenie3"/>
        <w:tblW w:w="9062" w:type="dxa"/>
        <w:jc w:val="center"/>
        <w:tblLook w:val="04A0" w:firstRow="1" w:lastRow="0" w:firstColumn="1" w:lastColumn="0" w:noHBand="0" w:noVBand="1"/>
      </w:tblPr>
      <w:tblGrid>
        <w:gridCol w:w="1812"/>
        <w:gridCol w:w="1812"/>
        <w:gridCol w:w="1812"/>
        <w:gridCol w:w="1813"/>
        <w:gridCol w:w="1813"/>
      </w:tblGrid>
      <w:tr w:rsidR="0064470B" w:rsidRPr="00362654" w:rsidTr="00C279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dxa"/>
          </w:tcPr>
          <w:p w:rsidR="00121111" w:rsidRPr="00362654" w:rsidRDefault="00121111" w:rsidP="00492536">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Počet prevádzkových hodín za rok</w:t>
            </w:r>
          </w:p>
        </w:tc>
        <w:tc>
          <w:tcPr>
            <w:tcW w:w="1812" w:type="dxa"/>
          </w:tcPr>
          <w:p w:rsidR="00121111" w:rsidRPr="00362654" w:rsidRDefault="00121111" w:rsidP="0049253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Odhad spotreby v litroch za jednu motorovú hodinu</w:t>
            </w:r>
          </w:p>
        </w:tc>
        <w:tc>
          <w:tcPr>
            <w:tcW w:w="1812" w:type="dxa"/>
          </w:tcPr>
          <w:p w:rsidR="00121111" w:rsidRPr="00362654" w:rsidRDefault="00121111" w:rsidP="0049253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Celková spotreba za rok (litre)</w:t>
            </w:r>
          </w:p>
        </w:tc>
        <w:tc>
          <w:tcPr>
            <w:tcW w:w="1813" w:type="dxa"/>
          </w:tcPr>
          <w:p w:rsidR="00121111" w:rsidRPr="00362654" w:rsidRDefault="00121111" w:rsidP="0049253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Cena za liter paliva bez spotrebnej dane (EUR)</w:t>
            </w:r>
          </w:p>
        </w:tc>
        <w:tc>
          <w:tcPr>
            <w:tcW w:w="1813" w:type="dxa"/>
          </w:tcPr>
          <w:p w:rsidR="00121111" w:rsidRPr="00362654" w:rsidRDefault="00121111" w:rsidP="0049253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Celkové ročné náklady na palivo (EUR)</w:t>
            </w:r>
          </w:p>
        </w:tc>
      </w:tr>
      <w:tr w:rsidR="0064470B" w:rsidRPr="00362654" w:rsidTr="00C279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dxa"/>
          </w:tcPr>
          <w:p w:rsidR="00121111" w:rsidRPr="00362654" w:rsidRDefault="00121111" w:rsidP="00492536">
            <w:pPr>
              <w:ind w:firstLine="0"/>
              <w:jc w:val="center"/>
              <w:rPr>
                <w:rFonts w:ascii="Times New Roman" w:hAnsi="Times New Roman" w:cs="Times New Roman"/>
                <w:b w:val="0"/>
                <w:color w:val="auto"/>
                <w:szCs w:val="24"/>
                <w:lang w:val="sk-SK"/>
              </w:rPr>
            </w:pPr>
            <w:r w:rsidRPr="00362654">
              <w:rPr>
                <w:rFonts w:ascii="Times New Roman" w:hAnsi="Times New Roman" w:cs="Times New Roman"/>
                <w:b w:val="0"/>
                <w:color w:val="auto"/>
                <w:szCs w:val="24"/>
                <w:lang w:val="sk-SK"/>
              </w:rPr>
              <w:t>16 594</w:t>
            </w:r>
          </w:p>
        </w:tc>
        <w:tc>
          <w:tcPr>
            <w:tcW w:w="1812" w:type="dxa"/>
          </w:tcPr>
          <w:p w:rsidR="00121111" w:rsidRPr="00362654" w:rsidRDefault="00121111" w:rsidP="0049253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160</w:t>
            </w:r>
          </w:p>
        </w:tc>
        <w:tc>
          <w:tcPr>
            <w:tcW w:w="1812" w:type="dxa"/>
          </w:tcPr>
          <w:p w:rsidR="00121111" w:rsidRPr="00362654" w:rsidRDefault="00121111" w:rsidP="0049253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2 655 040</w:t>
            </w:r>
          </w:p>
        </w:tc>
        <w:tc>
          <w:tcPr>
            <w:tcW w:w="1813" w:type="dxa"/>
          </w:tcPr>
          <w:p w:rsidR="00121111" w:rsidRPr="00362654" w:rsidRDefault="00121111" w:rsidP="0049253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0,55</w:t>
            </w:r>
          </w:p>
        </w:tc>
        <w:tc>
          <w:tcPr>
            <w:tcW w:w="1813" w:type="dxa"/>
          </w:tcPr>
          <w:p w:rsidR="00121111" w:rsidRPr="00362654" w:rsidRDefault="00121111" w:rsidP="0049253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1 460 272</w:t>
            </w:r>
          </w:p>
        </w:tc>
      </w:tr>
    </w:tbl>
    <w:p w:rsidR="00121111" w:rsidRPr="00362654" w:rsidRDefault="00121111" w:rsidP="00121111">
      <w:pPr>
        <w:pStyle w:val="yiv9835258126msonormal"/>
        <w:shd w:val="clear" w:color="auto" w:fill="FFFFFF"/>
        <w:spacing w:before="0" w:beforeAutospacing="0" w:after="0" w:afterAutospacing="0"/>
        <w:rPr>
          <w:sz w:val="20"/>
          <w:szCs w:val="20"/>
        </w:rPr>
      </w:pPr>
    </w:p>
    <w:p w:rsidR="00121111" w:rsidRPr="00362654" w:rsidRDefault="00121111" w:rsidP="003D79A9">
      <w:pPr>
        <w:rPr>
          <w:rFonts w:ascii="Times New Roman" w:hAnsi="Times New Roman" w:cs="Times New Roman"/>
          <w:b/>
          <w:color w:val="auto"/>
          <w:szCs w:val="24"/>
          <w:lang w:val="sk-SK"/>
        </w:rPr>
      </w:pPr>
      <w:r w:rsidRPr="00362654">
        <w:rPr>
          <w:rFonts w:ascii="Times New Roman" w:hAnsi="Times New Roman" w:cs="Times New Roman"/>
          <w:b/>
          <w:color w:val="auto"/>
          <w:szCs w:val="24"/>
          <w:lang w:val="sk-SK"/>
        </w:rPr>
        <w:t xml:space="preserve">Celkové ročné náklady na motorovú naftu </w:t>
      </w:r>
      <w:r w:rsidR="00A01A45" w:rsidRPr="00362654">
        <w:rPr>
          <w:rFonts w:ascii="Times New Roman" w:hAnsi="Times New Roman" w:cs="Times New Roman"/>
          <w:b/>
          <w:color w:val="auto"/>
          <w:szCs w:val="24"/>
          <w:lang w:val="sk-SK"/>
        </w:rPr>
        <w:t xml:space="preserve">sa </w:t>
      </w:r>
      <w:r w:rsidRPr="00362654">
        <w:rPr>
          <w:rFonts w:ascii="Times New Roman" w:hAnsi="Times New Roman" w:cs="Times New Roman"/>
          <w:b/>
          <w:color w:val="auto"/>
          <w:szCs w:val="24"/>
          <w:lang w:val="sk-SK"/>
        </w:rPr>
        <w:t>tak odhaduj</w:t>
      </w:r>
      <w:r w:rsidR="00A01A45" w:rsidRPr="00362654">
        <w:rPr>
          <w:rFonts w:ascii="Times New Roman" w:hAnsi="Times New Roman" w:cs="Times New Roman"/>
          <w:b/>
          <w:color w:val="auto"/>
          <w:szCs w:val="24"/>
          <w:lang w:val="sk-SK"/>
        </w:rPr>
        <w:t>ú</w:t>
      </w:r>
      <w:r w:rsidRPr="00362654">
        <w:rPr>
          <w:rFonts w:ascii="Times New Roman" w:hAnsi="Times New Roman" w:cs="Times New Roman"/>
          <w:b/>
          <w:color w:val="auto"/>
          <w:szCs w:val="24"/>
          <w:lang w:val="sk-SK"/>
        </w:rPr>
        <w:t xml:space="preserve"> na 1 460 272 eur pri pohone na motorovú naftu. Do úvahy prichádza aj dieselelektrický pohon, pri ktorom možno počítať s úsporou paliva o cca 15 %. V tom prípade je výška odhadovaných ročných nákladov 1 241 231 eur.</w:t>
      </w:r>
    </w:p>
    <w:p w:rsidR="00DE21E6" w:rsidRPr="00362654" w:rsidRDefault="00DE21E6" w:rsidP="00121111">
      <w:pPr>
        <w:pStyle w:val="yiv9835258126msonormal"/>
        <w:shd w:val="clear" w:color="auto" w:fill="FFFFFF"/>
        <w:spacing w:before="0" w:beforeAutospacing="0" w:after="0" w:afterAutospacing="0"/>
      </w:pPr>
    </w:p>
    <w:p w:rsidR="00121111" w:rsidRPr="00362654" w:rsidRDefault="00121111" w:rsidP="00321EB5">
      <w:pPr>
        <w:pStyle w:val="Odsekzoznamu"/>
        <w:numPr>
          <w:ilvl w:val="0"/>
          <w:numId w:val="16"/>
        </w:numPr>
        <w:spacing w:after="0" w:line="240"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Náklady na poistenie</w:t>
      </w:r>
    </w:p>
    <w:p w:rsidR="00121111" w:rsidRPr="00362654" w:rsidRDefault="00A01A45" w:rsidP="00DE21E6">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Vychádzajúc</w:t>
      </w:r>
      <w:r w:rsidR="00121111" w:rsidRPr="00362654">
        <w:rPr>
          <w:rFonts w:ascii="Times New Roman" w:hAnsi="Times New Roman" w:cs="Times New Roman"/>
          <w:color w:val="auto"/>
          <w:szCs w:val="24"/>
          <w:lang w:val="sk-SK"/>
        </w:rPr>
        <w:t xml:space="preserve"> z prá</w:t>
      </w:r>
      <w:r w:rsidR="00F67283" w:rsidRPr="00362654">
        <w:rPr>
          <w:rFonts w:ascii="Times New Roman" w:hAnsi="Times New Roman" w:cs="Times New Roman"/>
          <w:color w:val="auto"/>
          <w:szCs w:val="24"/>
          <w:lang w:val="sk-SK"/>
        </w:rPr>
        <w:t xml:space="preserve">vnej analýzy (časť </w:t>
      </w:r>
      <w:r w:rsidRPr="00362654">
        <w:rPr>
          <w:rFonts w:ascii="Times New Roman" w:hAnsi="Times New Roman" w:cs="Times New Roman"/>
          <w:color w:val="auto"/>
          <w:szCs w:val="24"/>
          <w:lang w:val="sk-SK"/>
        </w:rPr>
        <w:t>7.</w:t>
      </w:r>
      <w:r w:rsidR="00D47AF3" w:rsidRPr="00362654">
        <w:rPr>
          <w:rFonts w:ascii="Times New Roman" w:hAnsi="Times New Roman" w:cs="Times New Roman"/>
          <w:color w:val="auto"/>
          <w:szCs w:val="24"/>
          <w:lang w:val="sk-SK"/>
        </w:rPr>
        <w:t>2</w:t>
      </w:r>
      <w:r w:rsidR="00F67283" w:rsidRPr="00362654">
        <w:rPr>
          <w:rFonts w:ascii="Times New Roman" w:hAnsi="Times New Roman" w:cs="Times New Roman"/>
          <w:color w:val="auto"/>
          <w:szCs w:val="24"/>
          <w:lang w:val="sk-SK"/>
        </w:rPr>
        <w:t>.3</w:t>
      </w:r>
      <w:r w:rsidR="00121111"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j</w:t>
      </w:r>
      <w:r w:rsidR="00121111" w:rsidRPr="00362654">
        <w:rPr>
          <w:rFonts w:ascii="Times New Roman" w:hAnsi="Times New Roman" w:cs="Times New Roman"/>
          <w:color w:val="auto"/>
          <w:szCs w:val="24"/>
          <w:lang w:val="sk-SK"/>
        </w:rPr>
        <w:t>e potrebné uzatvoriť dva druhy poistenia: poistenie samotných lodí (CASCO poistenie) a poistenie zodpovednosti za škod</w:t>
      </w:r>
      <w:r w:rsidRPr="00362654">
        <w:rPr>
          <w:rFonts w:ascii="Times New Roman" w:hAnsi="Times New Roman" w:cs="Times New Roman"/>
          <w:color w:val="auto"/>
          <w:szCs w:val="24"/>
          <w:lang w:val="sk-SK"/>
        </w:rPr>
        <w:t>u</w:t>
      </w:r>
      <w:r w:rsidR="00121111" w:rsidRPr="00362654">
        <w:rPr>
          <w:rFonts w:ascii="Times New Roman" w:hAnsi="Times New Roman" w:cs="Times New Roman"/>
          <w:color w:val="auto"/>
          <w:szCs w:val="24"/>
          <w:lang w:val="sk-SK"/>
        </w:rPr>
        <w:t>. Tieto poistenia sú predmetom doho</w:t>
      </w:r>
      <w:r w:rsidRPr="00362654">
        <w:rPr>
          <w:rFonts w:ascii="Times New Roman" w:hAnsi="Times New Roman" w:cs="Times New Roman"/>
          <w:color w:val="auto"/>
          <w:szCs w:val="24"/>
          <w:lang w:val="sk-SK"/>
        </w:rPr>
        <w:t>dy s poisťovacími spoločnosťami a preto</w:t>
      </w:r>
      <w:r w:rsidR="00121111" w:rsidRPr="00362654">
        <w:rPr>
          <w:rFonts w:ascii="Times New Roman" w:hAnsi="Times New Roman" w:cs="Times New Roman"/>
          <w:color w:val="auto"/>
          <w:szCs w:val="24"/>
          <w:lang w:val="sk-SK"/>
        </w:rPr>
        <w:t xml:space="preserve"> cenu poistenia </w:t>
      </w:r>
      <w:r w:rsidRPr="00362654">
        <w:rPr>
          <w:rFonts w:ascii="Times New Roman" w:hAnsi="Times New Roman" w:cs="Times New Roman"/>
          <w:color w:val="auto"/>
          <w:szCs w:val="24"/>
          <w:lang w:val="sk-SK"/>
        </w:rPr>
        <w:t>možno</w:t>
      </w:r>
      <w:r w:rsidR="00121111" w:rsidRPr="00362654">
        <w:rPr>
          <w:rFonts w:ascii="Times New Roman" w:hAnsi="Times New Roman" w:cs="Times New Roman"/>
          <w:color w:val="auto"/>
          <w:szCs w:val="24"/>
          <w:lang w:val="sk-SK"/>
        </w:rPr>
        <w:t xml:space="preserve"> vyjadriť len rámcovo. </w:t>
      </w:r>
      <w:r w:rsidRPr="00362654">
        <w:rPr>
          <w:rFonts w:ascii="Times New Roman" w:hAnsi="Times New Roman" w:cs="Times New Roman"/>
          <w:color w:val="auto"/>
          <w:szCs w:val="24"/>
          <w:lang w:val="sk-SK"/>
        </w:rPr>
        <w:t>Berúc</w:t>
      </w:r>
      <w:r w:rsidR="00121111" w:rsidRPr="00362654">
        <w:rPr>
          <w:rFonts w:ascii="Times New Roman" w:hAnsi="Times New Roman" w:cs="Times New Roman"/>
          <w:color w:val="auto"/>
          <w:szCs w:val="24"/>
          <w:lang w:val="sk-SK"/>
        </w:rPr>
        <w:t xml:space="preserve"> do úvahy skúsenosti prevádzkovateľov vodnej dopravy (</w:t>
      </w:r>
      <w:r w:rsidRPr="00362654">
        <w:rPr>
          <w:rFonts w:ascii="Times New Roman" w:hAnsi="Times New Roman" w:cs="Times New Roman"/>
          <w:color w:val="auto"/>
          <w:szCs w:val="24"/>
          <w:lang w:val="sk-SK"/>
        </w:rPr>
        <w:t>získaných</w:t>
      </w:r>
      <w:r w:rsidR="00121111" w:rsidRPr="00362654">
        <w:rPr>
          <w:rFonts w:ascii="Times New Roman" w:hAnsi="Times New Roman" w:cs="Times New Roman"/>
          <w:color w:val="auto"/>
          <w:szCs w:val="24"/>
          <w:lang w:val="sk-SK"/>
        </w:rPr>
        <w:t xml:space="preserve"> na osobných konzultáciách) ako aj údaje z</w:t>
      </w:r>
      <w:r w:rsidRPr="00362654">
        <w:rPr>
          <w:rFonts w:ascii="Times New Roman" w:hAnsi="Times New Roman" w:cs="Times New Roman"/>
          <w:color w:val="auto"/>
          <w:szCs w:val="24"/>
          <w:lang w:val="sk-SK"/>
        </w:rPr>
        <w:t xml:space="preserve"> prípadovej</w:t>
      </w:r>
      <w:r w:rsidR="00121111" w:rsidRPr="00362654">
        <w:rPr>
          <w:rFonts w:ascii="Times New Roman" w:hAnsi="Times New Roman" w:cs="Times New Roman"/>
          <w:color w:val="auto"/>
          <w:szCs w:val="24"/>
          <w:lang w:val="sk-SK"/>
        </w:rPr>
        <w:t xml:space="preserve"> štúdie </w:t>
      </w:r>
      <w:r w:rsidR="007D25E1" w:rsidRPr="00362654">
        <w:rPr>
          <w:rFonts w:ascii="Times New Roman" w:hAnsi="Times New Roman" w:cs="Times New Roman"/>
          <w:color w:val="auto"/>
          <w:szCs w:val="24"/>
          <w:lang w:val="sk-SK"/>
        </w:rPr>
        <w:t>pre Budapešť</w:t>
      </w:r>
      <w:r w:rsidR="00121111" w:rsidRPr="00362654">
        <w:rPr>
          <w:rFonts w:ascii="Times New Roman" w:hAnsi="Times New Roman" w:cs="Times New Roman"/>
          <w:color w:val="auto"/>
          <w:szCs w:val="24"/>
          <w:lang w:val="sk-SK"/>
        </w:rPr>
        <w:t>, počíta</w:t>
      </w:r>
      <w:r w:rsidR="00C17B48" w:rsidRPr="00362654">
        <w:rPr>
          <w:rFonts w:ascii="Times New Roman" w:hAnsi="Times New Roman" w:cs="Times New Roman"/>
          <w:color w:val="auto"/>
          <w:szCs w:val="24"/>
          <w:lang w:val="sk-SK"/>
        </w:rPr>
        <w:t xml:space="preserve"> sa</w:t>
      </w:r>
      <w:r w:rsidR="00121111" w:rsidRPr="00362654">
        <w:rPr>
          <w:rFonts w:ascii="Times New Roman" w:hAnsi="Times New Roman" w:cs="Times New Roman"/>
          <w:color w:val="auto"/>
          <w:szCs w:val="24"/>
          <w:lang w:val="sk-SK"/>
        </w:rPr>
        <w:t xml:space="preserve"> s</w:t>
      </w:r>
      <w:r w:rsidR="00C17B48" w:rsidRPr="00362654">
        <w:rPr>
          <w:rFonts w:ascii="Times New Roman" w:hAnsi="Times New Roman" w:cs="Times New Roman"/>
          <w:color w:val="auto"/>
          <w:szCs w:val="24"/>
          <w:lang w:val="sk-SK"/>
        </w:rPr>
        <w:t> nasledovnými nákladmi</w:t>
      </w:r>
      <w:r w:rsidR="00121111" w:rsidRPr="00362654">
        <w:rPr>
          <w:rFonts w:ascii="Times New Roman" w:hAnsi="Times New Roman" w:cs="Times New Roman"/>
          <w:color w:val="auto"/>
          <w:szCs w:val="24"/>
          <w:lang w:val="sk-SK"/>
        </w:rPr>
        <w:t>:</w:t>
      </w:r>
    </w:p>
    <w:p w:rsidR="00121111" w:rsidRPr="00362654" w:rsidRDefault="004D3BFB" w:rsidP="00321EB5">
      <w:pPr>
        <w:pStyle w:val="Odsekzoznamu"/>
        <w:numPr>
          <w:ilvl w:val="0"/>
          <w:numId w:val="19"/>
        </w:numPr>
        <w:ind w:left="567"/>
        <w:rPr>
          <w:rFonts w:ascii="Times New Roman" w:hAnsi="Times New Roman" w:cs="Times New Roman"/>
          <w:color w:val="auto"/>
          <w:szCs w:val="24"/>
        </w:rPr>
      </w:pPr>
      <w:r w:rsidRPr="00362654">
        <w:rPr>
          <w:rFonts w:ascii="Times New Roman" w:hAnsi="Times New Roman" w:cs="Times New Roman"/>
          <w:color w:val="auto"/>
          <w:szCs w:val="24"/>
        </w:rPr>
        <w:t>p</w:t>
      </w:r>
      <w:r w:rsidR="00121111" w:rsidRPr="00362654">
        <w:rPr>
          <w:rFonts w:ascii="Times New Roman" w:hAnsi="Times New Roman" w:cs="Times New Roman"/>
          <w:color w:val="auto"/>
          <w:szCs w:val="24"/>
        </w:rPr>
        <w:t>oistenie lodí (CASCO)</w:t>
      </w:r>
      <w:r w:rsidR="00DE21E6" w:rsidRPr="00362654">
        <w:rPr>
          <w:rFonts w:ascii="Times New Roman" w:hAnsi="Times New Roman" w:cs="Times New Roman"/>
          <w:color w:val="auto"/>
          <w:szCs w:val="24"/>
        </w:rPr>
        <w:t xml:space="preserve">: </w:t>
      </w:r>
      <w:r w:rsidR="00121111" w:rsidRPr="00362654">
        <w:rPr>
          <w:rFonts w:ascii="Times New Roman" w:hAnsi="Times New Roman" w:cs="Times New Roman"/>
          <w:color w:val="auto"/>
          <w:szCs w:val="24"/>
        </w:rPr>
        <w:t xml:space="preserve">4 </w:t>
      </w:r>
      <w:r w:rsidR="00C17B48" w:rsidRPr="00362654">
        <w:rPr>
          <w:rFonts w:ascii="Times New Roman" w:hAnsi="Times New Roman" w:cs="Times New Roman"/>
          <w:color w:val="auto"/>
          <w:szCs w:val="24"/>
        </w:rPr>
        <w:t>000</w:t>
      </w:r>
      <w:r w:rsidR="00121111" w:rsidRPr="00362654">
        <w:rPr>
          <w:rFonts w:ascii="Times New Roman" w:hAnsi="Times New Roman" w:cs="Times New Roman"/>
          <w:color w:val="auto"/>
          <w:szCs w:val="24"/>
        </w:rPr>
        <w:t xml:space="preserve"> eur ročne za plavidlo, čo činí 28 </w:t>
      </w:r>
      <w:r w:rsidR="00C17B48" w:rsidRPr="00362654">
        <w:rPr>
          <w:rFonts w:ascii="Times New Roman" w:hAnsi="Times New Roman" w:cs="Times New Roman"/>
          <w:color w:val="auto"/>
          <w:szCs w:val="24"/>
        </w:rPr>
        <w:t>000</w:t>
      </w:r>
      <w:r w:rsidR="00121111" w:rsidRPr="00362654">
        <w:rPr>
          <w:rFonts w:ascii="Times New Roman" w:hAnsi="Times New Roman" w:cs="Times New Roman"/>
          <w:color w:val="auto"/>
          <w:szCs w:val="24"/>
        </w:rPr>
        <w:t xml:space="preserve"> eur ročne za flotilu</w:t>
      </w:r>
      <w:r w:rsidRPr="00362654">
        <w:rPr>
          <w:rFonts w:ascii="Times New Roman" w:hAnsi="Times New Roman" w:cs="Times New Roman"/>
          <w:color w:val="auto"/>
          <w:szCs w:val="24"/>
        </w:rPr>
        <w:t>;</w:t>
      </w:r>
    </w:p>
    <w:p w:rsidR="00121111" w:rsidRPr="00362654" w:rsidRDefault="004D3BFB" w:rsidP="00C17B48">
      <w:pPr>
        <w:pStyle w:val="Odsekzoznamu"/>
        <w:numPr>
          <w:ilvl w:val="0"/>
          <w:numId w:val="19"/>
        </w:numPr>
        <w:spacing w:after="0" w:line="276" w:lineRule="auto"/>
        <w:ind w:left="567"/>
        <w:rPr>
          <w:rFonts w:ascii="Times New Roman" w:hAnsi="Times New Roman" w:cs="Times New Roman"/>
          <w:color w:val="auto"/>
          <w:szCs w:val="24"/>
        </w:rPr>
      </w:pPr>
      <w:r w:rsidRPr="00362654">
        <w:rPr>
          <w:rFonts w:ascii="Times New Roman" w:hAnsi="Times New Roman" w:cs="Times New Roman"/>
          <w:color w:val="auto"/>
          <w:szCs w:val="24"/>
        </w:rPr>
        <w:t>p</w:t>
      </w:r>
      <w:r w:rsidR="00121111" w:rsidRPr="00362654">
        <w:rPr>
          <w:rFonts w:ascii="Times New Roman" w:hAnsi="Times New Roman" w:cs="Times New Roman"/>
          <w:color w:val="auto"/>
          <w:szCs w:val="24"/>
        </w:rPr>
        <w:t>oistenie zodpoved</w:t>
      </w:r>
      <w:r w:rsidR="00DE21E6" w:rsidRPr="00362654">
        <w:rPr>
          <w:rFonts w:ascii="Times New Roman" w:hAnsi="Times New Roman" w:cs="Times New Roman"/>
          <w:color w:val="auto"/>
          <w:szCs w:val="24"/>
        </w:rPr>
        <w:t xml:space="preserve">nosti (do škody 50 mil. eur): </w:t>
      </w:r>
      <w:r w:rsidR="00121111" w:rsidRPr="00362654">
        <w:rPr>
          <w:rFonts w:ascii="Times New Roman" w:hAnsi="Times New Roman" w:cs="Times New Roman"/>
          <w:color w:val="auto"/>
          <w:szCs w:val="24"/>
        </w:rPr>
        <w:t xml:space="preserve">10 </w:t>
      </w:r>
      <w:r w:rsidR="00C17B48" w:rsidRPr="00362654">
        <w:rPr>
          <w:rFonts w:ascii="Times New Roman" w:hAnsi="Times New Roman" w:cs="Times New Roman"/>
          <w:color w:val="auto"/>
          <w:szCs w:val="24"/>
        </w:rPr>
        <w:t>000</w:t>
      </w:r>
      <w:r w:rsidR="00121111" w:rsidRPr="00362654">
        <w:rPr>
          <w:rFonts w:ascii="Times New Roman" w:hAnsi="Times New Roman" w:cs="Times New Roman"/>
          <w:color w:val="auto"/>
          <w:szCs w:val="24"/>
        </w:rPr>
        <w:t xml:space="preserve"> eur ročne za plavidlo, čo činí 70 </w:t>
      </w:r>
      <w:r w:rsidR="00C17B48" w:rsidRPr="00362654">
        <w:rPr>
          <w:rFonts w:ascii="Times New Roman" w:hAnsi="Times New Roman" w:cs="Times New Roman"/>
          <w:color w:val="auto"/>
          <w:szCs w:val="24"/>
        </w:rPr>
        <w:t>000</w:t>
      </w:r>
      <w:r w:rsidR="00121111" w:rsidRPr="00362654">
        <w:rPr>
          <w:rFonts w:ascii="Times New Roman" w:hAnsi="Times New Roman" w:cs="Times New Roman"/>
          <w:color w:val="auto"/>
          <w:szCs w:val="24"/>
        </w:rPr>
        <w:t xml:space="preserve"> eur ročne za flotilu</w:t>
      </w:r>
      <w:r w:rsidRPr="00362654">
        <w:rPr>
          <w:rFonts w:ascii="Times New Roman" w:hAnsi="Times New Roman" w:cs="Times New Roman"/>
          <w:color w:val="auto"/>
          <w:szCs w:val="24"/>
        </w:rPr>
        <w:t>.</w:t>
      </w:r>
    </w:p>
    <w:p w:rsidR="00121111" w:rsidRPr="00362654" w:rsidRDefault="00121111" w:rsidP="00C17B48">
      <w:pPr>
        <w:rPr>
          <w:rFonts w:ascii="Times New Roman" w:hAnsi="Times New Roman" w:cs="Times New Roman"/>
          <w:b/>
          <w:color w:val="auto"/>
          <w:szCs w:val="24"/>
          <w:lang w:val="sk-SK"/>
        </w:rPr>
      </w:pPr>
      <w:r w:rsidRPr="00362654">
        <w:rPr>
          <w:rFonts w:ascii="Times New Roman" w:hAnsi="Times New Roman" w:cs="Times New Roman"/>
          <w:b/>
          <w:color w:val="auto"/>
          <w:szCs w:val="24"/>
          <w:lang w:val="sk-SK"/>
        </w:rPr>
        <w:t>Celkové náklady na poistenie lodí a ich prevádzky tak mô</w:t>
      </w:r>
      <w:r w:rsidR="005E4465" w:rsidRPr="00362654">
        <w:rPr>
          <w:rFonts w:ascii="Times New Roman" w:hAnsi="Times New Roman" w:cs="Times New Roman"/>
          <w:b/>
          <w:color w:val="auto"/>
          <w:szCs w:val="24"/>
          <w:lang w:val="sk-SK"/>
        </w:rPr>
        <w:t>že dosiahnuť ročne približne 98</w:t>
      </w:r>
      <w:r w:rsidR="00C17B48" w:rsidRPr="00362654">
        <w:rPr>
          <w:rFonts w:ascii="Times New Roman" w:hAnsi="Times New Roman" w:cs="Times New Roman"/>
          <w:b/>
          <w:color w:val="auto"/>
          <w:szCs w:val="24"/>
          <w:lang w:val="sk-SK"/>
        </w:rPr>
        <w:t xml:space="preserve"> 000 </w:t>
      </w:r>
      <w:r w:rsidRPr="00362654">
        <w:rPr>
          <w:rFonts w:ascii="Times New Roman" w:hAnsi="Times New Roman" w:cs="Times New Roman"/>
          <w:b/>
          <w:color w:val="auto"/>
          <w:szCs w:val="24"/>
          <w:lang w:val="sk-SK"/>
        </w:rPr>
        <w:t>eur.</w:t>
      </w:r>
    </w:p>
    <w:p w:rsidR="00121111" w:rsidRPr="00362654" w:rsidRDefault="00121111" w:rsidP="00C17B48">
      <w:pPr>
        <w:pStyle w:val="yiv9835258126msonormal"/>
        <w:shd w:val="clear" w:color="auto" w:fill="FFFFFF"/>
        <w:spacing w:before="0" w:beforeAutospacing="0" w:after="0" w:afterAutospacing="0" w:line="276" w:lineRule="auto"/>
        <w:rPr>
          <w:b/>
        </w:rPr>
      </w:pPr>
    </w:p>
    <w:p w:rsidR="00A841D8" w:rsidRPr="00362654" w:rsidRDefault="00121111" w:rsidP="00C17B48">
      <w:pPr>
        <w:pStyle w:val="Odsekzoznamu"/>
        <w:numPr>
          <w:ilvl w:val="0"/>
          <w:numId w:val="16"/>
        </w:numPr>
        <w:spacing w:after="0" w:line="276"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Náklady na nájomné</w:t>
      </w:r>
    </w:p>
    <w:p w:rsidR="00121111" w:rsidRPr="00362654" w:rsidRDefault="00A841D8" w:rsidP="00C17B48">
      <w:pPr>
        <w:pStyle w:val="Odsekzoznamu"/>
        <w:spacing w:after="0" w:line="276" w:lineRule="auto"/>
        <w:ind w:left="0" w:firstLine="0"/>
        <w:rPr>
          <w:rFonts w:ascii="Times New Roman" w:hAnsi="Times New Roman" w:cs="Times New Roman"/>
          <w:color w:val="auto"/>
          <w:szCs w:val="24"/>
        </w:rPr>
      </w:pPr>
      <w:r w:rsidRPr="00362654">
        <w:rPr>
          <w:rFonts w:ascii="Times New Roman" w:hAnsi="Times New Roman" w:cs="Times New Roman"/>
          <w:b/>
          <w:i/>
          <w:color w:val="auto"/>
          <w:szCs w:val="24"/>
        </w:rPr>
        <w:tab/>
      </w:r>
      <w:r w:rsidR="00121111" w:rsidRPr="00362654">
        <w:rPr>
          <w:rFonts w:ascii="Times New Roman" w:hAnsi="Times New Roman" w:cs="Times New Roman"/>
          <w:color w:val="auto"/>
          <w:szCs w:val="24"/>
        </w:rPr>
        <w:t>Predpokladá</w:t>
      </w:r>
      <w:r w:rsidR="00C17B48" w:rsidRPr="00362654">
        <w:rPr>
          <w:rFonts w:ascii="Times New Roman" w:hAnsi="Times New Roman" w:cs="Times New Roman"/>
          <w:color w:val="auto"/>
          <w:szCs w:val="24"/>
        </w:rPr>
        <w:t xml:space="preserve"> sa</w:t>
      </w:r>
      <w:r w:rsidR="00121111" w:rsidRPr="00362654">
        <w:rPr>
          <w:rFonts w:ascii="Times New Roman" w:hAnsi="Times New Roman" w:cs="Times New Roman"/>
          <w:color w:val="auto"/>
          <w:szCs w:val="24"/>
        </w:rPr>
        <w:t xml:space="preserve"> potreb</w:t>
      </w:r>
      <w:r w:rsidR="00C17B48" w:rsidRPr="00362654">
        <w:rPr>
          <w:rFonts w:ascii="Times New Roman" w:hAnsi="Times New Roman" w:cs="Times New Roman"/>
          <w:color w:val="auto"/>
          <w:szCs w:val="24"/>
        </w:rPr>
        <w:t>a</w:t>
      </w:r>
      <w:r w:rsidR="00121111" w:rsidRPr="00362654">
        <w:rPr>
          <w:rFonts w:ascii="Times New Roman" w:hAnsi="Times New Roman" w:cs="Times New Roman"/>
          <w:color w:val="auto"/>
          <w:szCs w:val="24"/>
        </w:rPr>
        <w:t xml:space="preserve"> minimálne 5 miestností slúžiacich ako kancelárske priestory a dispečing, s celkovou plochou aspoň 125 metrov štvorcových. Pri odhade </w:t>
      </w:r>
      <w:r w:rsidR="00C17B48" w:rsidRPr="00362654">
        <w:rPr>
          <w:rFonts w:ascii="Times New Roman" w:hAnsi="Times New Roman" w:cs="Times New Roman"/>
          <w:color w:val="auto"/>
          <w:szCs w:val="24"/>
        </w:rPr>
        <w:t xml:space="preserve">je </w:t>
      </w:r>
      <w:r w:rsidR="00121111" w:rsidRPr="00362654">
        <w:rPr>
          <w:rFonts w:ascii="Times New Roman" w:hAnsi="Times New Roman" w:cs="Times New Roman"/>
          <w:color w:val="auto"/>
          <w:szCs w:val="24"/>
        </w:rPr>
        <w:t>použ</w:t>
      </w:r>
      <w:r w:rsidR="00C17B48" w:rsidRPr="00362654">
        <w:rPr>
          <w:rFonts w:ascii="Times New Roman" w:hAnsi="Times New Roman" w:cs="Times New Roman"/>
          <w:color w:val="auto"/>
          <w:szCs w:val="24"/>
        </w:rPr>
        <w:t>ité</w:t>
      </w:r>
      <w:r w:rsidR="00121111" w:rsidRPr="00362654">
        <w:rPr>
          <w:rFonts w:ascii="Times New Roman" w:hAnsi="Times New Roman" w:cs="Times New Roman"/>
          <w:color w:val="auto"/>
          <w:szCs w:val="24"/>
        </w:rPr>
        <w:t xml:space="preserve"> bežné komerčné nájomné zistené z údajov o trhu nehnuteľností v Bratislave.</w:t>
      </w:r>
    </w:p>
    <w:p w:rsidR="004D3BFB" w:rsidRPr="00362654" w:rsidRDefault="004D3BFB" w:rsidP="00C17B48">
      <w:pPr>
        <w:pStyle w:val="Odsekzoznamu"/>
        <w:spacing w:after="0" w:line="276" w:lineRule="auto"/>
        <w:ind w:left="0" w:firstLine="0"/>
        <w:rPr>
          <w:rFonts w:ascii="Times New Roman" w:hAnsi="Times New Roman" w:cs="Times New Roman"/>
          <w:b/>
          <w:i/>
          <w:color w:val="auto"/>
          <w:sz w:val="12"/>
          <w:szCs w:val="12"/>
        </w:rPr>
      </w:pPr>
    </w:p>
    <w:p w:rsidR="00121111" w:rsidRPr="00362654" w:rsidRDefault="00121111" w:rsidP="00C17B48">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8:</w:t>
      </w:r>
      <w:r w:rsidRPr="00362654">
        <w:rPr>
          <w:rFonts w:ascii="Times New Roman" w:hAnsi="Times New Roman" w:cs="Times New Roman"/>
          <w:color w:val="auto"/>
          <w:szCs w:val="24"/>
          <w:lang w:val="sk-SK"/>
        </w:rPr>
        <w:t xml:space="preserve"> Odhad nákladov na nájomné</w:t>
      </w:r>
    </w:p>
    <w:tbl>
      <w:tblPr>
        <w:tblStyle w:val="Svetlpodfarbeniezvraznenie3"/>
        <w:tblW w:w="9062" w:type="dxa"/>
        <w:jc w:val="center"/>
        <w:tblLook w:val="04A0" w:firstRow="1" w:lastRow="0" w:firstColumn="1" w:lastColumn="0" w:noHBand="0" w:noVBand="1"/>
      </w:tblPr>
      <w:tblGrid>
        <w:gridCol w:w="3020"/>
        <w:gridCol w:w="3021"/>
        <w:gridCol w:w="3021"/>
      </w:tblGrid>
      <w:tr w:rsidR="0064470B" w:rsidRPr="00362654" w:rsidTr="00685B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121111" w:rsidRPr="00362654" w:rsidRDefault="00121111" w:rsidP="00C17B48">
            <w:pPr>
              <w:spacing w:line="276" w:lineRule="auto"/>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Plocha m</w:t>
            </w:r>
            <w:r w:rsidRPr="00362654">
              <w:rPr>
                <w:rFonts w:ascii="Times New Roman" w:hAnsi="Times New Roman" w:cs="Times New Roman"/>
                <w:color w:val="auto"/>
                <w:szCs w:val="24"/>
                <w:vertAlign w:val="superscript"/>
                <w:lang w:val="sk-SK"/>
              </w:rPr>
              <w:t>2</w:t>
            </w:r>
          </w:p>
        </w:tc>
        <w:tc>
          <w:tcPr>
            <w:tcW w:w="3021" w:type="dxa"/>
          </w:tcPr>
          <w:p w:rsidR="00121111" w:rsidRPr="00362654" w:rsidRDefault="00121111" w:rsidP="00C17B48">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Cena za m</w:t>
            </w:r>
            <w:r w:rsidRPr="00362654">
              <w:rPr>
                <w:rFonts w:ascii="Times New Roman" w:hAnsi="Times New Roman" w:cs="Times New Roman"/>
                <w:color w:val="auto"/>
                <w:szCs w:val="24"/>
                <w:vertAlign w:val="superscript"/>
                <w:lang w:val="sk-SK"/>
              </w:rPr>
              <w:t>2</w:t>
            </w:r>
            <w:r w:rsidRPr="00362654">
              <w:rPr>
                <w:rFonts w:ascii="Times New Roman" w:hAnsi="Times New Roman" w:cs="Times New Roman"/>
                <w:color w:val="auto"/>
                <w:szCs w:val="24"/>
                <w:lang w:val="sk-SK"/>
              </w:rPr>
              <w:t xml:space="preserve"> na rok aj s energiami</w:t>
            </w:r>
            <w:r w:rsidRPr="00362654">
              <w:rPr>
                <w:rStyle w:val="Odkaznapoznmkupodiarou"/>
                <w:rFonts w:ascii="Times New Roman" w:hAnsi="Times New Roman" w:cs="Times New Roman"/>
                <w:color w:val="auto"/>
                <w:szCs w:val="24"/>
                <w:lang w:val="sk-SK"/>
              </w:rPr>
              <w:footnoteReference w:id="31"/>
            </w:r>
          </w:p>
        </w:tc>
        <w:tc>
          <w:tcPr>
            <w:tcW w:w="3021" w:type="dxa"/>
          </w:tcPr>
          <w:p w:rsidR="00121111" w:rsidRPr="00362654" w:rsidRDefault="00121111" w:rsidP="00C17B48">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Cena prenájmu za rok</w:t>
            </w:r>
            <w:r w:rsidR="00545FE8" w:rsidRPr="00362654">
              <w:rPr>
                <w:rFonts w:ascii="Times New Roman" w:hAnsi="Times New Roman" w:cs="Times New Roman"/>
                <w:color w:val="auto"/>
                <w:szCs w:val="24"/>
                <w:lang w:val="sk-SK"/>
              </w:rPr>
              <w:t xml:space="preserve"> (EUR)</w:t>
            </w:r>
          </w:p>
        </w:tc>
      </w:tr>
      <w:tr w:rsidR="0064470B" w:rsidRPr="00362654" w:rsidTr="00685B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121111" w:rsidRPr="00362654" w:rsidRDefault="00121111" w:rsidP="00C17B48">
            <w:pPr>
              <w:spacing w:line="276" w:lineRule="auto"/>
              <w:ind w:firstLine="0"/>
              <w:jc w:val="center"/>
              <w:rPr>
                <w:rFonts w:ascii="Times New Roman" w:hAnsi="Times New Roman" w:cs="Times New Roman"/>
                <w:b w:val="0"/>
                <w:color w:val="auto"/>
                <w:szCs w:val="24"/>
                <w:lang w:val="sk-SK"/>
              </w:rPr>
            </w:pPr>
            <w:r w:rsidRPr="00362654">
              <w:rPr>
                <w:rFonts w:ascii="Times New Roman" w:hAnsi="Times New Roman" w:cs="Times New Roman"/>
                <w:b w:val="0"/>
                <w:color w:val="auto"/>
                <w:szCs w:val="24"/>
                <w:lang w:val="sk-SK"/>
              </w:rPr>
              <w:t>125</w:t>
            </w:r>
          </w:p>
        </w:tc>
        <w:tc>
          <w:tcPr>
            <w:tcW w:w="3021" w:type="dxa"/>
          </w:tcPr>
          <w:p w:rsidR="00121111" w:rsidRPr="00362654" w:rsidRDefault="00121111" w:rsidP="00C17B4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150</w:t>
            </w:r>
          </w:p>
        </w:tc>
        <w:tc>
          <w:tcPr>
            <w:tcW w:w="3021" w:type="dxa"/>
          </w:tcPr>
          <w:p w:rsidR="00121111" w:rsidRPr="00362654" w:rsidRDefault="00121111" w:rsidP="00C17B48">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18 750</w:t>
            </w:r>
          </w:p>
        </w:tc>
      </w:tr>
    </w:tbl>
    <w:p w:rsidR="00121111" w:rsidRPr="00362654" w:rsidRDefault="00121111" w:rsidP="00C17B48">
      <w:pPr>
        <w:pStyle w:val="yiv9835258126msonormal"/>
        <w:shd w:val="clear" w:color="auto" w:fill="FFFFFF"/>
        <w:spacing w:before="0" w:beforeAutospacing="0" w:after="0" w:afterAutospacing="0" w:line="276" w:lineRule="auto"/>
        <w:rPr>
          <w:b/>
        </w:rPr>
      </w:pPr>
    </w:p>
    <w:p w:rsidR="00121111" w:rsidRPr="00362654" w:rsidRDefault="00121111" w:rsidP="00C17B48">
      <w:pPr>
        <w:pStyle w:val="Odsekzoznamu"/>
        <w:numPr>
          <w:ilvl w:val="0"/>
          <w:numId w:val="16"/>
        </w:numPr>
        <w:spacing w:after="0" w:line="276"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Náklady na používanie prístavísk a pontónov</w:t>
      </w:r>
    </w:p>
    <w:p w:rsidR="00121111" w:rsidRPr="00362654" w:rsidRDefault="00121111" w:rsidP="00C17B48">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Ide o poplatok pre prevádzkovateľa pontónu</w:t>
      </w:r>
      <w:r w:rsidR="00C44816"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w:t>
      </w:r>
      <w:r w:rsidR="00C44816" w:rsidRPr="00362654">
        <w:rPr>
          <w:rFonts w:ascii="Times New Roman" w:hAnsi="Times New Roman" w:cs="Times New Roman"/>
          <w:color w:val="auto"/>
          <w:szCs w:val="24"/>
          <w:lang w:val="sk-SK"/>
        </w:rPr>
        <w:t>v</w:t>
      </w:r>
      <w:r w:rsidRPr="00362654">
        <w:rPr>
          <w:rFonts w:ascii="Times New Roman" w:hAnsi="Times New Roman" w:cs="Times New Roman"/>
          <w:color w:val="auto"/>
          <w:szCs w:val="24"/>
          <w:lang w:val="sk-SK"/>
        </w:rPr>
        <w:t xml:space="preserve"> tom je zahrnutý aj poplatok pre Verejné prístavy, a.s. </w:t>
      </w:r>
      <w:r w:rsidR="00C17B48" w:rsidRPr="00362654">
        <w:rPr>
          <w:rFonts w:ascii="Times New Roman" w:hAnsi="Times New Roman" w:cs="Times New Roman"/>
          <w:color w:val="auto"/>
          <w:szCs w:val="24"/>
          <w:lang w:val="sk-SK"/>
        </w:rPr>
        <w:t>za užívanie verejného prístavu</w:t>
      </w:r>
      <w:r w:rsidR="00C44816" w:rsidRPr="00362654">
        <w:rPr>
          <w:rFonts w:ascii="Times New Roman" w:hAnsi="Times New Roman" w:cs="Times New Roman"/>
          <w:color w:val="auto"/>
          <w:szCs w:val="24"/>
          <w:lang w:val="sk-SK"/>
        </w:rPr>
        <w:t xml:space="preserve"> v Bratislave (podľa sadzobníka za používanie verejných prístavov je to 2 centy za meter štvorcový z plochy plavidla, pričom plochu plavidla je odhadutá opäť podľa vybraného reprezentanta Damen Wat</w:t>
      </w:r>
      <w:r w:rsidR="007A2031" w:rsidRPr="00362654">
        <w:rPr>
          <w:rFonts w:ascii="Times New Roman" w:hAnsi="Times New Roman" w:cs="Times New Roman"/>
          <w:color w:val="auto"/>
          <w:szCs w:val="24"/>
          <w:lang w:val="sk-SK"/>
        </w:rPr>
        <w:t xml:space="preserve">erbus 2407 Aqua diamond a </w:t>
      </w:r>
      <w:r w:rsidR="00C44816" w:rsidRPr="00362654">
        <w:rPr>
          <w:rFonts w:ascii="Times New Roman" w:hAnsi="Times New Roman" w:cs="Times New Roman"/>
          <w:color w:val="auto"/>
          <w:szCs w:val="24"/>
          <w:lang w:val="sk-SK"/>
        </w:rPr>
        <w:t xml:space="preserve">dosahuje </w:t>
      </w:r>
      <w:r w:rsidR="007A2031" w:rsidRPr="00362654">
        <w:rPr>
          <w:rFonts w:ascii="Times New Roman" w:hAnsi="Times New Roman" w:cs="Times New Roman"/>
          <w:color w:val="auto"/>
          <w:szCs w:val="24"/>
          <w:lang w:val="sk-SK"/>
        </w:rPr>
        <w:t>cc</w:t>
      </w:r>
      <w:r w:rsidR="00C44816" w:rsidRPr="00362654">
        <w:rPr>
          <w:rFonts w:ascii="Times New Roman" w:hAnsi="Times New Roman" w:cs="Times New Roman"/>
          <w:color w:val="auto"/>
          <w:szCs w:val="24"/>
          <w:lang w:val="sk-SK"/>
        </w:rPr>
        <w:t>a 150 m</w:t>
      </w:r>
      <w:r w:rsidR="00C44816" w:rsidRPr="00362654">
        <w:rPr>
          <w:rFonts w:ascii="Times New Roman" w:hAnsi="Times New Roman" w:cs="Times New Roman"/>
          <w:color w:val="auto"/>
          <w:szCs w:val="24"/>
          <w:vertAlign w:val="superscript"/>
          <w:lang w:val="sk-SK"/>
        </w:rPr>
        <w:t>2</w:t>
      </w:r>
      <w:r w:rsidR="00C44816" w:rsidRPr="00362654">
        <w:rPr>
          <w:rFonts w:ascii="Times New Roman" w:hAnsi="Times New Roman" w:cs="Times New Roman"/>
          <w:color w:val="auto"/>
          <w:szCs w:val="24"/>
          <w:lang w:val="sk-SK"/>
        </w:rPr>
        <w:t xml:space="preserve">.). </w:t>
      </w:r>
      <w:r w:rsidR="00C17B48"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xml:space="preserve">Pri uvažovanej flotile možno počítať so stanovením paušálnej platby vo výške 22 </w:t>
      </w:r>
      <w:r w:rsidR="00C17B48" w:rsidRPr="00362654">
        <w:rPr>
          <w:rFonts w:ascii="Times New Roman" w:hAnsi="Times New Roman" w:cs="Times New Roman"/>
          <w:color w:val="auto"/>
          <w:szCs w:val="24"/>
          <w:lang w:val="sk-SK"/>
        </w:rPr>
        <w:t>000</w:t>
      </w:r>
      <w:r w:rsidRPr="00362654">
        <w:rPr>
          <w:rFonts w:ascii="Times New Roman" w:hAnsi="Times New Roman" w:cs="Times New Roman"/>
          <w:color w:val="auto"/>
          <w:szCs w:val="24"/>
          <w:lang w:val="sk-SK"/>
        </w:rPr>
        <w:t xml:space="preserve"> eur za rok (na celú flotilu, zdroj</w:t>
      </w:r>
      <w:r w:rsidR="00A841D8"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interview s predstaviteľom prevádzkovateľa pontónu, SPaP – LOD, a.s.)</w:t>
      </w:r>
      <w:r w:rsidR="00C17B48" w:rsidRPr="00362654">
        <w:rPr>
          <w:rFonts w:ascii="Times New Roman" w:hAnsi="Times New Roman" w:cs="Times New Roman"/>
          <w:color w:val="auto"/>
          <w:szCs w:val="24"/>
          <w:lang w:val="sk-SK"/>
        </w:rPr>
        <w:t xml:space="preserve"> pri prístaviskách v Bratislave</w:t>
      </w:r>
      <w:r w:rsidRPr="00362654">
        <w:rPr>
          <w:rFonts w:ascii="Times New Roman" w:hAnsi="Times New Roman" w:cs="Times New Roman"/>
          <w:color w:val="auto"/>
          <w:szCs w:val="24"/>
          <w:lang w:val="sk-SK"/>
        </w:rPr>
        <w:t xml:space="preserve">. </w:t>
      </w:r>
      <w:r w:rsidR="00C17B48" w:rsidRPr="00362654">
        <w:rPr>
          <w:rFonts w:ascii="Times New Roman" w:hAnsi="Times New Roman" w:cs="Times New Roman"/>
          <w:color w:val="auto"/>
          <w:szCs w:val="24"/>
          <w:lang w:val="sk-SK"/>
        </w:rPr>
        <w:t>M</w:t>
      </w:r>
      <w:r w:rsidRPr="00362654">
        <w:rPr>
          <w:rFonts w:ascii="Times New Roman" w:hAnsi="Times New Roman" w:cs="Times New Roman"/>
          <w:color w:val="auto"/>
          <w:szCs w:val="24"/>
          <w:lang w:val="sk-SK"/>
        </w:rPr>
        <w:t xml:space="preserve">imo hlavného mesta </w:t>
      </w:r>
      <w:r w:rsidR="00C17B48" w:rsidRPr="00362654">
        <w:rPr>
          <w:rFonts w:ascii="Times New Roman" w:hAnsi="Times New Roman" w:cs="Times New Roman"/>
          <w:color w:val="auto"/>
          <w:szCs w:val="24"/>
          <w:lang w:val="sk-SK"/>
        </w:rPr>
        <w:t>sú poplatky</w:t>
      </w:r>
      <w:r w:rsidRPr="00362654">
        <w:rPr>
          <w:rFonts w:ascii="Times New Roman" w:hAnsi="Times New Roman" w:cs="Times New Roman"/>
          <w:color w:val="auto"/>
          <w:szCs w:val="24"/>
          <w:lang w:val="sk-SK"/>
        </w:rPr>
        <w:t xml:space="preserve"> výrazne nižšie</w:t>
      </w:r>
      <w:r w:rsidR="00C44816" w:rsidRPr="00362654">
        <w:rPr>
          <w:rFonts w:ascii="Times New Roman" w:hAnsi="Times New Roman" w:cs="Times New Roman"/>
          <w:color w:val="auto"/>
          <w:szCs w:val="24"/>
          <w:lang w:val="sk-SK"/>
        </w:rPr>
        <w:t xml:space="preserve"> (neplatí sa ani poplatok za užívanie verejného prístavu)</w:t>
      </w:r>
      <w:r w:rsidR="007A2031" w:rsidRPr="00362654">
        <w:rPr>
          <w:rFonts w:ascii="Times New Roman" w:hAnsi="Times New Roman" w:cs="Times New Roman"/>
          <w:color w:val="auto"/>
          <w:szCs w:val="24"/>
          <w:lang w:val="sk-SK"/>
        </w:rPr>
        <w:t xml:space="preserve"> a ide cca o</w:t>
      </w:r>
      <w:r w:rsidRPr="00362654">
        <w:rPr>
          <w:rFonts w:ascii="Times New Roman" w:hAnsi="Times New Roman" w:cs="Times New Roman"/>
          <w:color w:val="auto"/>
          <w:szCs w:val="24"/>
          <w:lang w:val="sk-SK"/>
        </w:rPr>
        <w:t xml:space="preserve"> 6 </w:t>
      </w:r>
      <w:r w:rsidR="00C17B48" w:rsidRPr="00362654">
        <w:rPr>
          <w:rFonts w:ascii="Times New Roman" w:hAnsi="Times New Roman" w:cs="Times New Roman"/>
          <w:color w:val="auto"/>
          <w:szCs w:val="24"/>
          <w:lang w:val="sk-SK"/>
        </w:rPr>
        <w:t>000</w:t>
      </w:r>
      <w:r w:rsidRPr="00362654">
        <w:rPr>
          <w:rFonts w:ascii="Times New Roman" w:hAnsi="Times New Roman" w:cs="Times New Roman"/>
          <w:color w:val="auto"/>
          <w:szCs w:val="24"/>
          <w:lang w:val="sk-SK"/>
        </w:rPr>
        <w:t xml:space="preserve"> eur. </w:t>
      </w:r>
    </w:p>
    <w:p w:rsidR="00C06BB0" w:rsidRPr="00362654" w:rsidRDefault="00C06BB0" w:rsidP="00C06BB0">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 xml:space="preserve">Súčet týchto nákladov je približne 68  </w:t>
      </w:r>
      <w:r w:rsidR="007A2031" w:rsidRPr="00362654">
        <w:rPr>
          <w:rFonts w:ascii="Times New Roman" w:hAnsi="Times New Roman" w:cs="Times New Roman"/>
          <w:b/>
          <w:color w:val="auto"/>
          <w:szCs w:val="24"/>
          <w:lang w:val="sk-SK"/>
        </w:rPr>
        <w:t>000</w:t>
      </w:r>
      <w:r w:rsidRPr="00362654">
        <w:rPr>
          <w:rFonts w:ascii="Times New Roman" w:hAnsi="Times New Roman" w:cs="Times New Roman"/>
          <w:b/>
          <w:color w:val="auto"/>
          <w:szCs w:val="24"/>
          <w:lang w:val="sk-SK"/>
        </w:rPr>
        <w:t xml:space="preserve"> eur ročne. </w:t>
      </w:r>
      <w:r w:rsidR="007A2031" w:rsidRPr="00362654">
        <w:rPr>
          <w:rFonts w:ascii="Times New Roman" w:hAnsi="Times New Roman" w:cs="Times New Roman"/>
          <w:color w:val="auto"/>
          <w:szCs w:val="24"/>
          <w:lang w:val="sk-SK"/>
        </w:rPr>
        <w:t>Ide o nákladovú</w:t>
      </w:r>
      <w:r w:rsidRPr="00362654">
        <w:rPr>
          <w:rFonts w:ascii="Times New Roman" w:hAnsi="Times New Roman" w:cs="Times New Roman"/>
          <w:color w:val="auto"/>
          <w:szCs w:val="24"/>
          <w:lang w:val="sk-SK"/>
        </w:rPr>
        <w:t xml:space="preserve"> položk</w:t>
      </w:r>
      <w:r w:rsidR="007A2031" w:rsidRPr="00362654">
        <w:rPr>
          <w:rFonts w:ascii="Times New Roman" w:hAnsi="Times New Roman" w:cs="Times New Roman"/>
          <w:color w:val="auto"/>
          <w:szCs w:val="24"/>
          <w:lang w:val="sk-SK"/>
        </w:rPr>
        <w:t>u</w:t>
      </w:r>
      <w:r w:rsidRPr="00362654">
        <w:rPr>
          <w:rFonts w:ascii="Times New Roman" w:hAnsi="Times New Roman" w:cs="Times New Roman"/>
          <w:color w:val="auto"/>
          <w:szCs w:val="24"/>
          <w:lang w:val="sk-SK"/>
        </w:rPr>
        <w:t xml:space="preserve">, ktorá môže byť ešte znížená alebo vypustená v prípade, keby sa v súčinnosti štátu a samospráv zabezpečilo pristávanie lodí vo výhodnejšom režime. </w:t>
      </w:r>
    </w:p>
    <w:p w:rsidR="00C06BB0" w:rsidRPr="00362654" w:rsidRDefault="00C06BB0" w:rsidP="00691FF8">
      <w:pPr>
        <w:rPr>
          <w:rFonts w:ascii="Times New Roman" w:hAnsi="Times New Roman" w:cs="Times New Roman"/>
          <w:color w:val="auto"/>
          <w:sz w:val="12"/>
          <w:szCs w:val="12"/>
          <w:lang w:val="sk-SK"/>
        </w:rPr>
      </w:pPr>
    </w:p>
    <w:p w:rsidR="00121111" w:rsidRPr="00362654" w:rsidRDefault="00121111" w:rsidP="0084198D">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9:</w:t>
      </w:r>
      <w:r w:rsidRPr="00362654">
        <w:rPr>
          <w:rFonts w:ascii="Times New Roman" w:hAnsi="Times New Roman" w:cs="Times New Roman"/>
          <w:color w:val="auto"/>
          <w:szCs w:val="24"/>
          <w:lang w:val="sk-SK"/>
        </w:rPr>
        <w:t xml:space="preserve"> Odhad nákladov na používanie prístavísk/pontónov</w:t>
      </w:r>
    </w:p>
    <w:tbl>
      <w:tblPr>
        <w:tblStyle w:val="Svetlpodfarbeniezvraznenie3"/>
        <w:tblW w:w="9062" w:type="dxa"/>
        <w:jc w:val="center"/>
        <w:tblLook w:val="04A0" w:firstRow="1" w:lastRow="0" w:firstColumn="1" w:lastColumn="0" w:noHBand="0" w:noVBand="1"/>
      </w:tblPr>
      <w:tblGrid>
        <w:gridCol w:w="3020"/>
        <w:gridCol w:w="3021"/>
        <w:gridCol w:w="3021"/>
      </w:tblGrid>
      <w:tr w:rsidR="0064470B" w:rsidRPr="00362654" w:rsidTr="008419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tcPr>
          <w:p w:rsidR="00121111" w:rsidRPr="00362654" w:rsidRDefault="00121111" w:rsidP="0084198D">
            <w:pPr>
              <w:ind w:firstLine="0"/>
              <w:jc w:val="left"/>
              <w:rPr>
                <w:rFonts w:ascii="Times New Roman" w:hAnsi="Times New Roman" w:cs="Times New Roman"/>
                <w:color w:val="auto"/>
                <w:szCs w:val="24"/>
                <w:lang w:val="sk-SK"/>
              </w:rPr>
            </w:pPr>
            <w:r w:rsidRPr="00362654">
              <w:rPr>
                <w:rFonts w:ascii="Times New Roman" w:hAnsi="Times New Roman" w:cs="Times New Roman"/>
                <w:color w:val="auto"/>
                <w:szCs w:val="24"/>
                <w:lang w:val="sk-SK"/>
              </w:rPr>
              <w:t>Poplatok prevádzkovateľovi pontónu</w:t>
            </w:r>
          </w:p>
        </w:tc>
        <w:tc>
          <w:tcPr>
            <w:tcW w:w="3021" w:type="dxa"/>
          </w:tcPr>
          <w:p w:rsidR="00121111" w:rsidRPr="00362654" w:rsidRDefault="00121111" w:rsidP="0084198D">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sk-SK"/>
              </w:rPr>
            </w:pPr>
            <w:r w:rsidRPr="00362654">
              <w:rPr>
                <w:rFonts w:ascii="Times New Roman" w:hAnsi="Times New Roman" w:cs="Times New Roman"/>
                <w:b w:val="0"/>
                <w:color w:val="auto"/>
                <w:szCs w:val="24"/>
                <w:lang w:val="sk-SK"/>
              </w:rPr>
              <w:t>Stanovený paušálne na flotilu</w:t>
            </w:r>
          </w:p>
        </w:tc>
        <w:tc>
          <w:tcPr>
            <w:tcW w:w="3021" w:type="dxa"/>
          </w:tcPr>
          <w:p w:rsidR="0070341A" w:rsidRPr="00362654" w:rsidRDefault="00121111" w:rsidP="0084198D">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sk-SK"/>
              </w:rPr>
            </w:pPr>
            <w:r w:rsidRPr="00362654">
              <w:rPr>
                <w:rFonts w:ascii="Times New Roman" w:hAnsi="Times New Roman" w:cs="Times New Roman"/>
                <w:b w:val="0"/>
                <w:color w:val="auto"/>
                <w:szCs w:val="24"/>
                <w:lang w:val="sk-SK"/>
              </w:rPr>
              <w:t>22 tis. eur na</w:t>
            </w:r>
            <w:r w:rsidR="0070341A" w:rsidRPr="00362654">
              <w:rPr>
                <w:rFonts w:ascii="Times New Roman" w:hAnsi="Times New Roman" w:cs="Times New Roman"/>
                <w:b w:val="0"/>
                <w:color w:val="auto"/>
                <w:szCs w:val="24"/>
                <w:lang w:val="sk-SK"/>
              </w:rPr>
              <w:t xml:space="preserve"> 2 prístaviskách v Bratislave: </w:t>
            </w:r>
          </w:p>
          <w:p w:rsidR="00121111" w:rsidRPr="00362654" w:rsidRDefault="00121111" w:rsidP="0084198D">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sk-SK"/>
              </w:rPr>
            </w:pPr>
            <w:r w:rsidRPr="00362654">
              <w:rPr>
                <w:rFonts w:ascii="Times New Roman" w:hAnsi="Times New Roman" w:cs="Times New Roman"/>
                <w:b w:val="0"/>
                <w:color w:val="auto"/>
                <w:szCs w:val="24"/>
                <w:lang w:val="sk-SK"/>
              </w:rPr>
              <w:t>44 tis. eur ročne</w:t>
            </w:r>
          </w:p>
          <w:p w:rsidR="00121111" w:rsidRPr="00362654" w:rsidRDefault="00121111" w:rsidP="0084198D">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sk-SK"/>
              </w:rPr>
            </w:pPr>
          </w:p>
          <w:p w:rsidR="0070341A" w:rsidRPr="00362654" w:rsidRDefault="00121111" w:rsidP="0084198D">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sk-SK"/>
              </w:rPr>
            </w:pPr>
            <w:r w:rsidRPr="00362654">
              <w:rPr>
                <w:rFonts w:ascii="Times New Roman" w:hAnsi="Times New Roman" w:cs="Times New Roman"/>
                <w:b w:val="0"/>
                <w:color w:val="auto"/>
                <w:szCs w:val="24"/>
                <w:lang w:val="sk-SK"/>
              </w:rPr>
              <w:t xml:space="preserve">6 tis. eur na 4 </w:t>
            </w:r>
            <w:r w:rsidR="0070341A" w:rsidRPr="00362654">
              <w:rPr>
                <w:rFonts w:ascii="Times New Roman" w:hAnsi="Times New Roman" w:cs="Times New Roman"/>
                <w:b w:val="0"/>
                <w:color w:val="auto"/>
                <w:szCs w:val="24"/>
                <w:lang w:val="sk-SK"/>
              </w:rPr>
              <w:t xml:space="preserve">prístaviskách mimo Bratislavy: </w:t>
            </w:r>
          </w:p>
          <w:p w:rsidR="00121111" w:rsidRPr="00362654" w:rsidRDefault="00121111" w:rsidP="0084198D">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lang w:val="sk-SK"/>
              </w:rPr>
            </w:pPr>
            <w:r w:rsidRPr="00362654">
              <w:rPr>
                <w:rFonts w:ascii="Times New Roman" w:hAnsi="Times New Roman" w:cs="Times New Roman"/>
                <w:b w:val="0"/>
                <w:color w:val="auto"/>
                <w:szCs w:val="24"/>
                <w:lang w:val="sk-SK"/>
              </w:rPr>
              <w:t>24 tis. eur ročne</w:t>
            </w:r>
          </w:p>
        </w:tc>
      </w:tr>
      <w:tr w:rsidR="0064470B" w:rsidRPr="00362654" w:rsidTr="009A1D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0" w:type="dxa"/>
            <w:shd w:val="clear" w:color="auto" w:fill="FFFFFF" w:themeFill="background1"/>
          </w:tcPr>
          <w:p w:rsidR="00121111" w:rsidRPr="00362654" w:rsidRDefault="00121111" w:rsidP="0084198D">
            <w:pPr>
              <w:ind w:firstLine="0"/>
              <w:jc w:val="left"/>
              <w:rPr>
                <w:rFonts w:ascii="Times New Roman" w:hAnsi="Times New Roman" w:cs="Times New Roman"/>
                <w:color w:val="auto"/>
                <w:szCs w:val="24"/>
                <w:lang w:val="sk-SK"/>
              </w:rPr>
            </w:pPr>
            <w:r w:rsidRPr="00362654">
              <w:rPr>
                <w:rFonts w:ascii="Times New Roman" w:hAnsi="Times New Roman" w:cs="Times New Roman"/>
                <w:color w:val="auto"/>
                <w:szCs w:val="24"/>
                <w:lang w:val="sk-SK"/>
              </w:rPr>
              <w:t>V tom zahrnutý:</w:t>
            </w:r>
          </w:p>
          <w:p w:rsidR="00121111" w:rsidRPr="00362654" w:rsidRDefault="00121111" w:rsidP="0084198D">
            <w:pPr>
              <w:ind w:firstLine="0"/>
              <w:jc w:val="left"/>
              <w:rPr>
                <w:rFonts w:ascii="Times New Roman" w:hAnsi="Times New Roman" w:cs="Times New Roman"/>
                <w:b w:val="0"/>
                <w:color w:val="auto"/>
                <w:szCs w:val="24"/>
                <w:lang w:val="sk-SK"/>
              </w:rPr>
            </w:pPr>
            <w:r w:rsidRPr="00362654">
              <w:rPr>
                <w:rFonts w:ascii="Times New Roman" w:hAnsi="Times New Roman" w:cs="Times New Roman"/>
                <w:color w:val="auto"/>
                <w:szCs w:val="24"/>
                <w:lang w:val="sk-SK"/>
              </w:rPr>
              <w:t>Poplatok pre Verejné prístavy, a.s.</w:t>
            </w:r>
          </w:p>
        </w:tc>
        <w:tc>
          <w:tcPr>
            <w:tcW w:w="3021" w:type="dxa"/>
            <w:shd w:val="clear" w:color="auto" w:fill="FFFFFF" w:themeFill="background1"/>
          </w:tcPr>
          <w:p w:rsidR="00121111" w:rsidRPr="00362654" w:rsidRDefault="00121111" w:rsidP="0084198D">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0,02 eur na m</w:t>
            </w:r>
            <w:r w:rsidRPr="00362654">
              <w:rPr>
                <w:rFonts w:ascii="Times New Roman" w:hAnsi="Times New Roman" w:cs="Times New Roman"/>
                <w:color w:val="auto"/>
                <w:szCs w:val="24"/>
                <w:vertAlign w:val="superscript"/>
                <w:lang w:val="sk-SK"/>
              </w:rPr>
              <w:t>2</w:t>
            </w:r>
            <w:r w:rsidRPr="00362654">
              <w:rPr>
                <w:rFonts w:ascii="Times New Roman" w:hAnsi="Times New Roman" w:cs="Times New Roman"/>
                <w:color w:val="auto"/>
                <w:szCs w:val="24"/>
                <w:lang w:val="sk-SK"/>
              </w:rPr>
              <w:t xml:space="preserve"> plavidla pri každom pristátí (len časť prístavísk, takto spoplatnených pristátí 56 denne v pracovných dňoch v sezóne, 34 denne mimo pracovných dní v sezóne a tiež 34 denne mimo sezóny)</w:t>
            </w:r>
          </w:p>
        </w:tc>
        <w:tc>
          <w:tcPr>
            <w:tcW w:w="3021" w:type="dxa"/>
            <w:shd w:val="clear" w:color="auto" w:fill="FFFFFF" w:themeFill="background1"/>
          </w:tcPr>
          <w:p w:rsidR="0070341A" w:rsidRPr="00362654" w:rsidRDefault="00121111" w:rsidP="0084198D">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i/>
                <w:color w:val="auto"/>
                <w:szCs w:val="24"/>
                <w:lang w:val="sk-SK"/>
              </w:rPr>
              <w:t>V pracovných dňoch v sezóne(190 dní)</w:t>
            </w:r>
            <w:r w:rsidR="0084198D" w:rsidRPr="00362654">
              <w:rPr>
                <w:rFonts w:ascii="Times New Roman" w:hAnsi="Times New Roman" w:cs="Times New Roman"/>
                <w:i/>
                <w:color w:val="auto"/>
                <w:szCs w:val="24"/>
                <w:lang w:val="sk-SK"/>
              </w:rPr>
              <w:t>:</w:t>
            </w:r>
            <w:r w:rsidRPr="00362654">
              <w:rPr>
                <w:rFonts w:ascii="Times New Roman" w:hAnsi="Times New Roman" w:cs="Times New Roman"/>
                <w:i/>
                <w:color w:val="auto"/>
                <w:szCs w:val="24"/>
                <w:lang w:val="sk-SK"/>
              </w:rPr>
              <w:t xml:space="preserve"> </w:t>
            </w:r>
            <w:r w:rsidRPr="00362654">
              <w:rPr>
                <w:rFonts w:ascii="Times New Roman" w:hAnsi="Times New Roman" w:cs="Times New Roman"/>
                <w:color w:val="auto"/>
                <w:szCs w:val="24"/>
                <w:lang w:val="sk-SK"/>
              </w:rPr>
              <w:t>56</w:t>
            </w:r>
            <w:r w:rsidR="0084198D" w:rsidRPr="00362654">
              <w:rPr>
                <w:rFonts w:ascii="Times New Roman" w:hAnsi="Times New Roman" w:cs="Times New Roman"/>
                <w:color w:val="auto"/>
                <w:szCs w:val="24"/>
                <w:lang w:val="sk-SK"/>
              </w:rPr>
              <w:t>x0,02x</w:t>
            </w:r>
            <w:r w:rsidRPr="00362654">
              <w:rPr>
                <w:rFonts w:ascii="Times New Roman" w:hAnsi="Times New Roman" w:cs="Times New Roman"/>
                <w:color w:val="auto"/>
                <w:szCs w:val="24"/>
                <w:lang w:val="sk-SK"/>
              </w:rPr>
              <w:t>150</w:t>
            </w:r>
            <w:r w:rsidR="0084198D" w:rsidRPr="00362654">
              <w:rPr>
                <w:rFonts w:ascii="Times New Roman" w:hAnsi="Times New Roman" w:cs="Times New Roman"/>
                <w:color w:val="auto"/>
                <w:szCs w:val="24"/>
                <w:lang w:val="sk-SK"/>
              </w:rPr>
              <w:t>x</w:t>
            </w:r>
            <w:r w:rsidRPr="00362654">
              <w:rPr>
                <w:rFonts w:ascii="Times New Roman" w:hAnsi="Times New Roman" w:cs="Times New Roman"/>
                <w:color w:val="auto"/>
                <w:szCs w:val="24"/>
                <w:lang w:val="sk-SK"/>
              </w:rPr>
              <w:t>190=</w:t>
            </w:r>
          </w:p>
          <w:p w:rsidR="00121111" w:rsidRPr="00362654" w:rsidRDefault="0070341A" w:rsidP="0084198D">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w:t>
            </w:r>
            <w:r w:rsidR="00121111" w:rsidRPr="00362654">
              <w:rPr>
                <w:rFonts w:ascii="Times New Roman" w:hAnsi="Times New Roman" w:cs="Times New Roman"/>
                <w:color w:val="auto"/>
                <w:szCs w:val="24"/>
                <w:lang w:val="sk-SK"/>
              </w:rPr>
              <w:t xml:space="preserve">31 920 eur ročne </w:t>
            </w:r>
          </w:p>
          <w:p w:rsidR="00121111" w:rsidRPr="00362654" w:rsidRDefault="00121111" w:rsidP="0084198D">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Cs w:val="24"/>
                <w:lang w:val="sk-SK"/>
              </w:rPr>
            </w:pPr>
            <w:r w:rsidRPr="00362654">
              <w:rPr>
                <w:rFonts w:ascii="Times New Roman" w:hAnsi="Times New Roman" w:cs="Times New Roman"/>
                <w:i/>
                <w:color w:val="auto"/>
                <w:szCs w:val="24"/>
                <w:lang w:val="sk-SK"/>
              </w:rPr>
              <w:t>V nepracovných dňoch v sezóne (85 dní)</w:t>
            </w:r>
            <w:r w:rsidR="005648AE" w:rsidRPr="00362654">
              <w:rPr>
                <w:rFonts w:ascii="Times New Roman" w:hAnsi="Times New Roman" w:cs="Times New Roman"/>
                <w:i/>
                <w:color w:val="auto"/>
                <w:szCs w:val="24"/>
                <w:lang w:val="sk-SK"/>
              </w:rPr>
              <w:t>:</w:t>
            </w:r>
          </w:p>
          <w:p w:rsidR="0070341A" w:rsidRPr="00362654" w:rsidRDefault="0084198D" w:rsidP="0084198D">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34x0,02x150x</w:t>
            </w:r>
            <w:r w:rsidR="00121111" w:rsidRPr="00362654">
              <w:rPr>
                <w:rFonts w:ascii="Times New Roman" w:hAnsi="Times New Roman" w:cs="Times New Roman"/>
                <w:color w:val="auto"/>
                <w:szCs w:val="24"/>
                <w:lang w:val="sk-SK"/>
              </w:rPr>
              <w:t>85=</w:t>
            </w:r>
          </w:p>
          <w:p w:rsidR="00121111" w:rsidRPr="00362654" w:rsidRDefault="0070341A" w:rsidP="0084198D">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w:t>
            </w:r>
            <w:r w:rsidR="00121111" w:rsidRPr="00362654">
              <w:rPr>
                <w:rFonts w:ascii="Times New Roman" w:hAnsi="Times New Roman" w:cs="Times New Roman"/>
                <w:color w:val="auto"/>
                <w:szCs w:val="24"/>
                <w:lang w:val="sk-SK"/>
              </w:rPr>
              <w:t>8 670 eur ročne</w:t>
            </w:r>
          </w:p>
          <w:p w:rsidR="00121111" w:rsidRPr="00362654" w:rsidRDefault="00121111" w:rsidP="0084198D">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Cs w:val="24"/>
                <w:lang w:val="sk-SK"/>
              </w:rPr>
            </w:pPr>
            <w:r w:rsidRPr="00362654">
              <w:rPr>
                <w:rFonts w:ascii="Times New Roman" w:hAnsi="Times New Roman" w:cs="Times New Roman"/>
                <w:i/>
                <w:color w:val="auto"/>
                <w:szCs w:val="24"/>
                <w:lang w:val="sk-SK"/>
              </w:rPr>
              <w:t>Mimo sezóny(90 dní)</w:t>
            </w:r>
            <w:r w:rsidR="005648AE" w:rsidRPr="00362654">
              <w:rPr>
                <w:rFonts w:ascii="Times New Roman" w:hAnsi="Times New Roman" w:cs="Times New Roman"/>
                <w:i/>
                <w:color w:val="auto"/>
                <w:szCs w:val="24"/>
                <w:lang w:val="sk-SK"/>
              </w:rPr>
              <w:t>:</w:t>
            </w:r>
          </w:p>
          <w:p w:rsidR="0070341A" w:rsidRPr="00362654" w:rsidRDefault="0084198D" w:rsidP="0084198D">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34x0,02x</w:t>
            </w:r>
            <w:r w:rsidR="00121111" w:rsidRPr="00362654">
              <w:rPr>
                <w:rFonts w:ascii="Times New Roman" w:hAnsi="Times New Roman" w:cs="Times New Roman"/>
                <w:color w:val="auto"/>
                <w:szCs w:val="24"/>
                <w:lang w:val="sk-SK"/>
              </w:rPr>
              <w:t>150</w:t>
            </w:r>
            <w:r w:rsidRPr="00362654">
              <w:rPr>
                <w:rFonts w:ascii="Times New Roman" w:hAnsi="Times New Roman" w:cs="Times New Roman"/>
                <w:color w:val="auto"/>
                <w:szCs w:val="24"/>
                <w:lang w:val="sk-SK"/>
              </w:rPr>
              <w:t>x</w:t>
            </w:r>
            <w:r w:rsidR="00121111" w:rsidRPr="00362654">
              <w:rPr>
                <w:rFonts w:ascii="Times New Roman" w:hAnsi="Times New Roman" w:cs="Times New Roman"/>
                <w:color w:val="auto"/>
                <w:szCs w:val="24"/>
                <w:lang w:val="sk-SK"/>
              </w:rPr>
              <w:t>90=</w:t>
            </w:r>
          </w:p>
          <w:p w:rsidR="00121111" w:rsidRPr="00362654" w:rsidRDefault="0070341A" w:rsidP="0084198D">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w:t>
            </w:r>
            <w:r w:rsidR="00121111" w:rsidRPr="00362654">
              <w:rPr>
                <w:rFonts w:ascii="Times New Roman" w:hAnsi="Times New Roman" w:cs="Times New Roman"/>
                <w:color w:val="auto"/>
                <w:szCs w:val="24"/>
                <w:lang w:val="sk-SK"/>
              </w:rPr>
              <w:t>9 180 eur ročne</w:t>
            </w:r>
          </w:p>
        </w:tc>
      </w:tr>
    </w:tbl>
    <w:p w:rsidR="00121111" w:rsidRPr="00362654" w:rsidRDefault="00121111" w:rsidP="00121111">
      <w:pPr>
        <w:pStyle w:val="yiv9835258126msonormal"/>
        <w:shd w:val="clear" w:color="auto" w:fill="FFFFFF"/>
        <w:spacing w:before="0" w:beforeAutospacing="0" w:after="0" w:afterAutospacing="0"/>
      </w:pPr>
    </w:p>
    <w:p w:rsidR="00121111" w:rsidRPr="00362654" w:rsidRDefault="00121111" w:rsidP="00C61847">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Ide o odhad pre situáciu, kedy dopravca za komerčných podmienok využíva pontóny, ktoré mu nepatria. Môže nastať aj situácia, keď sú tieto náklady nižšie, keď napr. pristávacie zariadenia obhospodaruje štát alebo samospráva a tieto odstúpia od účtovania poplatku s cieľom podpory takejto dopravy. Vtedy pôjde o tzv. implicitný náklad toho, kto prístavisko (pontón) poskytol.</w:t>
      </w:r>
    </w:p>
    <w:p w:rsidR="00121111" w:rsidRPr="00362654" w:rsidRDefault="00121111" w:rsidP="00121111">
      <w:pPr>
        <w:pStyle w:val="yiv9835258126msonormal"/>
        <w:shd w:val="clear" w:color="auto" w:fill="FFFFFF"/>
        <w:spacing w:before="0" w:beforeAutospacing="0" w:after="0" w:afterAutospacing="0"/>
        <w:rPr>
          <w:b/>
        </w:rPr>
      </w:pPr>
    </w:p>
    <w:p w:rsidR="00121111" w:rsidRPr="00362654" w:rsidRDefault="00121111" w:rsidP="00321EB5">
      <w:pPr>
        <w:pStyle w:val="Odsekzoznamu"/>
        <w:numPr>
          <w:ilvl w:val="0"/>
          <w:numId w:val="16"/>
        </w:numPr>
        <w:spacing w:after="0" w:line="240"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Náklady na prevádzku kancelárií a dispečingu</w:t>
      </w:r>
    </w:p>
    <w:p w:rsidR="00121111" w:rsidRPr="00362654" w:rsidRDefault="00121111" w:rsidP="00C61847">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Ide o náklady súvisiace s nákupom IKT, nábytku, spotrebného tovaru do kancelárií pre manažment, dispečing a administratívnych pracovníkov. V tomto prípade </w:t>
      </w:r>
      <w:r w:rsidR="007A2031" w:rsidRPr="00362654">
        <w:rPr>
          <w:rFonts w:ascii="Times New Roman" w:hAnsi="Times New Roman" w:cs="Times New Roman"/>
          <w:color w:val="auto"/>
          <w:szCs w:val="24"/>
          <w:lang w:val="sk-SK"/>
        </w:rPr>
        <w:t>sú</w:t>
      </w:r>
      <w:r w:rsidRPr="00362654">
        <w:rPr>
          <w:rFonts w:ascii="Times New Roman" w:hAnsi="Times New Roman" w:cs="Times New Roman"/>
          <w:color w:val="auto"/>
          <w:szCs w:val="24"/>
          <w:lang w:val="sk-SK"/>
        </w:rPr>
        <w:t xml:space="preserve"> nakupované </w:t>
      </w:r>
      <w:r w:rsidRPr="00362654">
        <w:rPr>
          <w:rFonts w:ascii="Times New Roman" w:hAnsi="Times New Roman" w:cs="Times New Roman"/>
          <w:color w:val="auto"/>
          <w:szCs w:val="24"/>
          <w:lang w:val="sk-SK"/>
        </w:rPr>
        <w:lastRenderedPageBreak/>
        <w:t>predmety nezarad</w:t>
      </w:r>
      <w:r w:rsidR="007A2031" w:rsidRPr="00362654">
        <w:rPr>
          <w:rFonts w:ascii="Times New Roman" w:hAnsi="Times New Roman" w:cs="Times New Roman"/>
          <w:color w:val="auto"/>
          <w:szCs w:val="24"/>
          <w:lang w:val="sk-SK"/>
        </w:rPr>
        <w:t>ené</w:t>
      </w:r>
      <w:r w:rsidRPr="00362654">
        <w:rPr>
          <w:rFonts w:ascii="Times New Roman" w:hAnsi="Times New Roman" w:cs="Times New Roman"/>
          <w:color w:val="auto"/>
          <w:szCs w:val="24"/>
          <w:lang w:val="sk-SK"/>
        </w:rPr>
        <w:t xml:space="preserve"> do investičného majetku (nepredpokladá</w:t>
      </w:r>
      <w:r w:rsidR="007A2031" w:rsidRPr="00362654">
        <w:rPr>
          <w:rFonts w:ascii="Times New Roman" w:hAnsi="Times New Roman" w:cs="Times New Roman"/>
          <w:color w:val="auto"/>
          <w:szCs w:val="24"/>
          <w:lang w:val="sk-SK"/>
        </w:rPr>
        <w:t xml:space="preserve"> sa</w:t>
      </w:r>
      <w:r w:rsidRPr="00362654">
        <w:rPr>
          <w:rFonts w:ascii="Times New Roman" w:hAnsi="Times New Roman" w:cs="Times New Roman"/>
          <w:color w:val="auto"/>
          <w:szCs w:val="24"/>
          <w:lang w:val="sk-SK"/>
        </w:rPr>
        <w:t xml:space="preserve"> väčší výskyt predmetov, ktoré by podľa Zákona o dani z príjmu mali byť zahrnuté do investičného majetku a odpisované), ale priamo vstupujú do spotreby a nákladov.</w:t>
      </w:r>
    </w:p>
    <w:p w:rsidR="00121111" w:rsidRPr="00362654" w:rsidRDefault="00121111" w:rsidP="00C61847">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Predpokladá</w:t>
      </w:r>
      <w:r w:rsidR="007A2031" w:rsidRPr="00362654">
        <w:rPr>
          <w:rFonts w:ascii="Times New Roman" w:hAnsi="Times New Roman" w:cs="Times New Roman"/>
          <w:color w:val="auto"/>
          <w:szCs w:val="24"/>
          <w:lang w:val="sk-SK"/>
        </w:rPr>
        <w:t xml:space="preserve"> sa</w:t>
      </w:r>
      <w:r w:rsidRPr="00362654">
        <w:rPr>
          <w:rFonts w:ascii="Times New Roman" w:hAnsi="Times New Roman" w:cs="Times New Roman"/>
          <w:color w:val="auto"/>
          <w:szCs w:val="24"/>
          <w:lang w:val="sk-SK"/>
        </w:rPr>
        <w:t xml:space="preserve"> </w:t>
      </w:r>
      <w:r w:rsidR="007A2031" w:rsidRPr="00362654">
        <w:rPr>
          <w:rFonts w:ascii="Times New Roman" w:hAnsi="Times New Roman" w:cs="Times New Roman"/>
          <w:color w:val="auto"/>
          <w:szCs w:val="24"/>
          <w:lang w:val="sk-SK"/>
        </w:rPr>
        <w:t xml:space="preserve">so </w:t>
      </w:r>
      <w:r w:rsidRPr="00362654">
        <w:rPr>
          <w:rFonts w:ascii="Times New Roman" w:hAnsi="Times New Roman" w:cs="Times New Roman"/>
          <w:color w:val="auto"/>
          <w:szCs w:val="24"/>
          <w:lang w:val="sk-SK"/>
        </w:rPr>
        <w:t>vstupný</w:t>
      </w:r>
      <w:r w:rsidR="007A2031" w:rsidRPr="00362654">
        <w:rPr>
          <w:rFonts w:ascii="Times New Roman" w:hAnsi="Times New Roman" w:cs="Times New Roman"/>
          <w:color w:val="auto"/>
          <w:szCs w:val="24"/>
          <w:lang w:val="sk-SK"/>
        </w:rPr>
        <w:t>mi</w:t>
      </w:r>
      <w:r w:rsidRPr="00362654">
        <w:rPr>
          <w:rFonts w:ascii="Times New Roman" w:hAnsi="Times New Roman" w:cs="Times New Roman"/>
          <w:color w:val="auto"/>
          <w:szCs w:val="24"/>
          <w:lang w:val="sk-SK"/>
        </w:rPr>
        <w:t xml:space="preserve"> náklad</w:t>
      </w:r>
      <w:r w:rsidR="007A2031" w:rsidRPr="00362654">
        <w:rPr>
          <w:rFonts w:ascii="Times New Roman" w:hAnsi="Times New Roman" w:cs="Times New Roman"/>
          <w:color w:val="auto"/>
          <w:szCs w:val="24"/>
          <w:lang w:val="sk-SK"/>
        </w:rPr>
        <w:t>mi</w:t>
      </w:r>
      <w:r w:rsidRPr="00362654">
        <w:rPr>
          <w:rFonts w:ascii="Times New Roman" w:hAnsi="Times New Roman" w:cs="Times New Roman"/>
          <w:color w:val="auto"/>
          <w:szCs w:val="24"/>
          <w:lang w:val="sk-SK"/>
        </w:rPr>
        <w:t xml:space="preserve"> </w:t>
      </w:r>
      <w:r w:rsidRPr="00362654">
        <w:rPr>
          <w:rFonts w:ascii="Times New Roman" w:hAnsi="Times New Roman" w:cs="Times New Roman"/>
          <w:b/>
          <w:color w:val="auto"/>
          <w:szCs w:val="24"/>
          <w:lang w:val="sk-SK"/>
        </w:rPr>
        <w:t>v prvom roku</w:t>
      </w:r>
      <w:r w:rsidRPr="00362654">
        <w:rPr>
          <w:rFonts w:ascii="Times New Roman" w:hAnsi="Times New Roman" w:cs="Times New Roman"/>
          <w:color w:val="auto"/>
          <w:szCs w:val="24"/>
          <w:lang w:val="sk-SK"/>
        </w:rPr>
        <w:t xml:space="preserve"> </w:t>
      </w:r>
      <w:r w:rsidR="007A2031" w:rsidRPr="00362654">
        <w:rPr>
          <w:rFonts w:ascii="Times New Roman" w:hAnsi="Times New Roman" w:cs="Times New Roman"/>
          <w:color w:val="auto"/>
          <w:szCs w:val="24"/>
          <w:lang w:val="sk-SK"/>
        </w:rPr>
        <w:t xml:space="preserve">vo výške </w:t>
      </w:r>
      <w:r w:rsidR="007A2031" w:rsidRPr="00362654">
        <w:rPr>
          <w:rFonts w:ascii="Times New Roman" w:hAnsi="Times New Roman" w:cs="Times New Roman"/>
          <w:b/>
          <w:color w:val="auto"/>
          <w:szCs w:val="24"/>
          <w:lang w:val="sk-SK"/>
        </w:rPr>
        <w:t>18 000 eur</w:t>
      </w:r>
      <w:r w:rsidR="007A2031" w:rsidRPr="00362654">
        <w:rPr>
          <w:rFonts w:ascii="Times New Roman" w:hAnsi="Times New Roman" w:cs="Times New Roman"/>
          <w:color w:val="auto"/>
          <w:szCs w:val="24"/>
          <w:lang w:val="sk-SK"/>
        </w:rPr>
        <w:t xml:space="preserve"> a </w:t>
      </w:r>
      <w:r w:rsidR="007A2031" w:rsidRPr="00362654">
        <w:rPr>
          <w:rFonts w:ascii="Times New Roman" w:hAnsi="Times New Roman" w:cs="Times New Roman"/>
          <w:b/>
          <w:color w:val="auto"/>
          <w:szCs w:val="24"/>
          <w:lang w:val="sk-SK"/>
        </w:rPr>
        <w:t xml:space="preserve">v </w:t>
      </w:r>
      <w:r w:rsidRPr="00362654">
        <w:rPr>
          <w:rFonts w:ascii="Times New Roman" w:hAnsi="Times New Roman" w:cs="Times New Roman"/>
          <w:b/>
          <w:color w:val="auto"/>
          <w:szCs w:val="24"/>
          <w:lang w:val="sk-SK"/>
        </w:rPr>
        <w:t>ďalš</w:t>
      </w:r>
      <w:r w:rsidR="007A2031" w:rsidRPr="00362654">
        <w:rPr>
          <w:rFonts w:ascii="Times New Roman" w:hAnsi="Times New Roman" w:cs="Times New Roman"/>
          <w:b/>
          <w:color w:val="auto"/>
          <w:szCs w:val="24"/>
          <w:lang w:val="sk-SK"/>
        </w:rPr>
        <w:t>ích</w:t>
      </w:r>
      <w:r w:rsidRPr="00362654">
        <w:rPr>
          <w:rFonts w:ascii="Times New Roman" w:hAnsi="Times New Roman" w:cs="Times New Roman"/>
          <w:b/>
          <w:color w:val="auto"/>
          <w:szCs w:val="24"/>
          <w:lang w:val="sk-SK"/>
        </w:rPr>
        <w:t xml:space="preserve"> rok</w:t>
      </w:r>
      <w:r w:rsidR="007A2031" w:rsidRPr="00362654">
        <w:rPr>
          <w:rFonts w:ascii="Times New Roman" w:hAnsi="Times New Roman" w:cs="Times New Roman"/>
          <w:b/>
          <w:color w:val="auto"/>
          <w:szCs w:val="24"/>
          <w:lang w:val="sk-SK"/>
        </w:rPr>
        <w:t>och</w:t>
      </w:r>
      <w:r w:rsidRPr="00362654">
        <w:rPr>
          <w:rFonts w:ascii="Times New Roman" w:hAnsi="Times New Roman" w:cs="Times New Roman"/>
          <w:b/>
          <w:color w:val="auto"/>
          <w:szCs w:val="24"/>
          <w:lang w:val="sk-SK"/>
        </w:rPr>
        <w:t xml:space="preserve"> </w:t>
      </w:r>
      <w:r w:rsidRPr="00362654">
        <w:rPr>
          <w:rFonts w:ascii="Times New Roman" w:hAnsi="Times New Roman" w:cs="Times New Roman"/>
          <w:color w:val="auto"/>
          <w:szCs w:val="24"/>
          <w:lang w:val="sk-SK"/>
        </w:rPr>
        <w:t xml:space="preserve">by sa mohli </w:t>
      </w:r>
      <w:r w:rsidR="007A2031" w:rsidRPr="00362654">
        <w:rPr>
          <w:rFonts w:ascii="Times New Roman" w:hAnsi="Times New Roman" w:cs="Times New Roman"/>
          <w:color w:val="auto"/>
          <w:szCs w:val="24"/>
          <w:lang w:val="sk-SK"/>
        </w:rPr>
        <w:t xml:space="preserve">tieto náklady </w:t>
      </w:r>
      <w:r w:rsidRPr="00362654">
        <w:rPr>
          <w:rFonts w:ascii="Times New Roman" w:hAnsi="Times New Roman" w:cs="Times New Roman"/>
          <w:color w:val="auto"/>
          <w:szCs w:val="24"/>
          <w:lang w:val="sk-SK"/>
        </w:rPr>
        <w:t xml:space="preserve">udržiavať </w:t>
      </w:r>
      <w:r w:rsidR="007A2031" w:rsidRPr="00362654">
        <w:rPr>
          <w:rFonts w:ascii="Times New Roman" w:hAnsi="Times New Roman" w:cs="Times New Roman"/>
          <w:color w:val="auto"/>
          <w:szCs w:val="24"/>
          <w:lang w:val="sk-SK"/>
        </w:rPr>
        <w:t xml:space="preserve">vo výške </w:t>
      </w:r>
      <w:r w:rsidR="007A2031" w:rsidRPr="00362654">
        <w:rPr>
          <w:rFonts w:ascii="Times New Roman" w:hAnsi="Times New Roman" w:cs="Times New Roman"/>
          <w:b/>
          <w:color w:val="auto"/>
          <w:szCs w:val="24"/>
          <w:lang w:val="sk-SK"/>
        </w:rPr>
        <w:t>cca</w:t>
      </w:r>
      <w:r w:rsidRPr="00362654">
        <w:rPr>
          <w:rFonts w:ascii="Times New Roman" w:hAnsi="Times New Roman" w:cs="Times New Roman"/>
          <w:b/>
          <w:color w:val="auto"/>
          <w:szCs w:val="24"/>
          <w:lang w:val="sk-SK"/>
        </w:rPr>
        <w:t xml:space="preserve"> 5 </w:t>
      </w:r>
      <w:r w:rsidR="007A2031" w:rsidRPr="00362654">
        <w:rPr>
          <w:rFonts w:ascii="Times New Roman" w:hAnsi="Times New Roman" w:cs="Times New Roman"/>
          <w:b/>
          <w:color w:val="auto"/>
          <w:szCs w:val="24"/>
          <w:lang w:val="sk-SK"/>
        </w:rPr>
        <w:t>000</w:t>
      </w:r>
      <w:r w:rsidRPr="00362654">
        <w:rPr>
          <w:rFonts w:ascii="Times New Roman" w:hAnsi="Times New Roman" w:cs="Times New Roman"/>
          <w:b/>
          <w:color w:val="auto"/>
          <w:szCs w:val="24"/>
          <w:lang w:val="sk-SK"/>
        </w:rPr>
        <w:t xml:space="preserve"> eur</w:t>
      </w:r>
      <w:r w:rsidRPr="00362654">
        <w:rPr>
          <w:rFonts w:ascii="Times New Roman" w:hAnsi="Times New Roman" w:cs="Times New Roman"/>
          <w:color w:val="auto"/>
          <w:szCs w:val="24"/>
          <w:lang w:val="sk-SK"/>
        </w:rPr>
        <w:t>.</w:t>
      </w:r>
    </w:p>
    <w:p w:rsidR="00121111" w:rsidRPr="00362654" w:rsidRDefault="00121111" w:rsidP="00121111">
      <w:pPr>
        <w:pStyle w:val="yiv9835258126msonormal"/>
        <w:shd w:val="clear" w:color="auto" w:fill="FFFFFF"/>
        <w:spacing w:before="0" w:beforeAutospacing="0" w:after="0" w:afterAutospacing="0"/>
        <w:rPr>
          <w:b/>
        </w:rPr>
      </w:pPr>
    </w:p>
    <w:p w:rsidR="00121111" w:rsidRPr="00362654" w:rsidRDefault="00121111" w:rsidP="00321EB5">
      <w:pPr>
        <w:pStyle w:val="Odsekzoznamu"/>
        <w:numPr>
          <w:ilvl w:val="0"/>
          <w:numId w:val="16"/>
        </w:numPr>
        <w:spacing w:after="0" w:line="240"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Náklady na vodu na lodiach a odvádzanie drenážnych vôd z lodí</w:t>
      </w:r>
    </w:p>
    <w:p w:rsidR="00121111" w:rsidRPr="00362654" w:rsidRDefault="00121111" w:rsidP="00C61847">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Pri preprave osôb je nevyhnutné načerpávať pitnú vodu. Zároveň sa na lodi pri prevádzke tvoria drenážne vo</w:t>
      </w:r>
      <w:r w:rsidR="00C61847" w:rsidRPr="00362654">
        <w:rPr>
          <w:rFonts w:ascii="Times New Roman" w:hAnsi="Times New Roman" w:cs="Times New Roman"/>
          <w:color w:val="auto"/>
          <w:szCs w:val="24"/>
          <w:lang w:val="sk-SK"/>
        </w:rPr>
        <w:t>dy a ďalšie prevádzkové odpady:</w:t>
      </w:r>
    </w:p>
    <w:p w:rsidR="00121111" w:rsidRPr="00362654" w:rsidRDefault="00121111" w:rsidP="00321EB5">
      <w:pPr>
        <w:pStyle w:val="Odsekzoznamu"/>
        <w:numPr>
          <w:ilvl w:val="0"/>
          <w:numId w:val="20"/>
        </w:numPr>
        <w:ind w:left="567"/>
        <w:rPr>
          <w:rFonts w:ascii="Times New Roman" w:hAnsi="Times New Roman" w:cs="Times New Roman"/>
          <w:color w:val="auto"/>
          <w:szCs w:val="24"/>
        </w:rPr>
      </w:pPr>
      <w:r w:rsidRPr="00362654">
        <w:rPr>
          <w:rFonts w:ascii="Times New Roman" w:hAnsi="Times New Roman" w:cs="Times New Roman"/>
          <w:color w:val="auto"/>
          <w:szCs w:val="24"/>
        </w:rPr>
        <w:t>Typ lode vybraný ako reprezentant disponuje nádržou na 150</w:t>
      </w:r>
      <w:r w:rsidR="00545FE8" w:rsidRPr="00362654">
        <w:rPr>
          <w:rFonts w:ascii="Times New Roman" w:hAnsi="Times New Roman" w:cs="Times New Roman"/>
          <w:color w:val="auto"/>
          <w:szCs w:val="24"/>
        </w:rPr>
        <w:t xml:space="preserve"> </w:t>
      </w:r>
      <w:r w:rsidR="007A2031" w:rsidRPr="00362654">
        <w:rPr>
          <w:rFonts w:ascii="Times New Roman" w:hAnsi="Times New Roman" w:cs="Times New Roman"/>
          <w:color w:val="auto"/>
          <w:szCs w:val="24"/>
        </w:rPr>
        <w:t>l pitnej vody, predpokladá sa</w:t>
      </w:r>
      <w:r w:rsidRPr="00362654">
        <w:rPr>
          <w:rFonts w:ascii="Times New Roman" w:hAnsi="Times New Roman" w:cs="Times New Roman"/>
          <w:color w:val="auto"/>
          <w:szCs w:val="24"/>
        </w:rPr>
        <w:t xml:space="preserve"> každodenné plné načerpanie</w:t>
      </w:r>
      <w:r w:rsidR="007A2031" w:rsidRPr="00362654">
        <w:rPr>
          <w:rFonts w:ascii="Times New Roman" w:hAnsi="Times New Roman" w:cs="Times New Roman"/>
          <w:color w:val="auto"/>
          <w:szCs w:val="24"/>
        </w:rPr>
        <w:t>, tzn.</w:t>
      </w:r>
      <w:r w:rsidRPr="00362654">
        <w:rPr>
          <w:rFonts w:ascii="Times New Roman" w:hAnsi="Times New Roman" w:cs="Times New Roman"/>
          <w:color w:val="auto"/>
          <w:szCs w:val="24"/>
        </w:rPr>
        <w:t xml:space="preserve"> 900</w:t>
      </w:r>
      <w:r w:rsidR="00545FE8"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l vody denne na flotilu v pracovných dňoch v sezóne (6 lodí), 600</w:t>
      </w:r>
      <w:r w:rsidR="00F3458C"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l vody denne v nepracovných dňoch v sezóne (premávajú 4 lode), 300</w:t>
      </w:r>
      <w:r w:rsidR="00F3458C"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l vody mimo sezóny (stačia 2 lode). Pri odhadovanej cene 20 centov za liter vody je celkový ročný náklad 49</w:t>
      </w:r>
      <w:r w:rsidR="007A2031"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8</w:t>
      </w:r>
      <w:r w:rsidR="007A2031" w:rsidRPr="00362654">
        <w:rPr>
          <w:rFonts w:ascii="Times New Roman" w:hAnsi="Times New Roman" w:cs="Times New Roman"/>
          <w:color w:val="auto"/>
          <w:szCs w:val="24"/>
        </w:rPr>
        <w:t>00</w:t>
      </w:r>
      <w:r w:rsidRPr="00362654">
        <w:rPr>
          <w:rFonts w:ascii="Times New Roman" w:hAnsi="Times New Roman" w:cs="Times New Roman"/>
          <w:color w:val="auto"/>
          <w:szCs w:val="24"/>
        </w:rPr>
        <w:t xml:space="preserve"> eur. </w:t>
      </w:r>
    </w:p>
    <w:p w:rsidR="00121111" w:rsidRPr="00362654" w:rsidRDefault="00121111" w:rsidP="00321EB5">
      <w:pPr>
        <w:pStyle w:val="Odsekzoznamu"/>
        <w:numPr>
          <w:ilvl w:val="0"/>
          <w:numId w:val="20"/>
        </w:numPr>
        <w:ind w:left="567"/>
        <w:rPr>
          <w:rFonts w:ascii="Times New Roman" w:hAnsi="Times New Roman" w:cs="Times New Roman"/>
          <w:color w:val="auto"/>
          <w:szCs w:val="24"/>
        </w:rPr>
      </w:pPr>
      <w:r w:rsidRPr="00362654">
        <w:rPr>
          <w:rFonts w:ascii="Times New Roman" w:hAnsi="Times New Roman" w:cs="Times New Roman"/>
          <w:color w:val="auto"/>
          <w:szCs w:val="24"/>
        </w:rPr>
        <w:t>Z plavidiel je potrebné odčerpávať tzv. drenážne vody (vody znečistené prevádzkou pohonného systému). Náklady na odčerpanie (podľa údajov SPaP, a.s., ktorá toho času túto činnosť realizuje na špeci</w:t>
      </w:r>
      <w:r w:rsidR="007A2031" w:rsidRPr="00362654">
        <w:rPr>
          <w:rFonts w:ascii="Times New Roman" w:hAnsi="Times New Roman" w:cs="Times New Roman"/>
          <w:color w:val="auto"/>
          <w:szCs w:val="24"/>
        </w:rPr>
        <w:t>a</w:t>
      </w:r>
      <w:r w:rsidRPr="00362654">
        <w:rPr>
          <w:rFonts w:ascii="Times New Roman" w:hAnsi="Times New Roman" w:cs="Times New Roman"/>
          <w:color w:val="auto"/>
          <w:szCs w:val="24"/>
        </w:rPr>
        <w:t>l</w:t>
      </w:r>
      <w:r w:rsidR="007A2031" w:rsidRPr="00362654">
        <w:rPr>
          <w:rFonts w:ascii="Times New Roman" w:hAnsi="Times New Roman" w:cs="Times New Roman"/>
          <w:color w:val="auto"/>
          <w:szCs w:val="24"/>
        </w:rPr>
        <w:t>izovanom</w:t>
      </w:r>
      <w:r w:rsidRPr="00362654">
        <w:rPr>
          <w:rFonts w:ascii="Times New Roman" w:hAnsi="Times New Roman" w:cs="Times New Roman"/>
          <w:color w:val="auto"/>
          <w:szCs w:val="24"/>
        </w:rPr>
        <w:t xml:space="preserve"> móle č. P - 65) predstavujú 39,67 eur</w:t>
      </w:r>
      <w:r w:rsidRPr="00362654">
        <w:rPr>
          <w:rStyle w:val="Odkaznapoznmkupodiarou"/>
          <w:rFonts w:ascii="Times New Roman" w:hAnsi="Times New Roman" w:cs="Times New Roman"/>
          <w:color w:val="auto"/>
          <w:szCs w:val="24"/>
        </w:rPr>
        <w:footnoteReference w:id="32"/>
      </w:r>
      <w:r w:rsidRPr="00362654">
        <w:rPr>
          <w:rFonts w:ascii="Times New Roman" w:hAnsi="Times New Roman" w:cs="Times New Roman"/>
          <w:color w:val="auto"/>
          <w:szCs w:val="24"/>
        </w:rPr>
        <w:t xml:space="preserve"> za meter kubický (bez DPH). Pri predpokladanom využívaní nových (či takmer nových) plavidiel pri súčasnom stave technológií pohonu </w:t>
      </w:r>
      <w:r w:rsidR="007A2031" w:rsidRPr="00362654">
        <w:rPr>
          <w:rFonts w:ascii="Times New Roman" w:hAnsi="Times New Roman" w:cs="Times New Roman"/>
          <w:color w:val="auto"/>
          <w:szCs w:val="24"/>
        </w:rPr>
        <w:t xml:space="preserve">sa </w:t>
      </w:r>
      <w:r w:rsidRPr="00362654">
        <w:rPr>
          <w:rFonts w:ascii="Times New Roman" w:hAnsi="Times New Roman" w:cs="Times New Roman"/>
          <w:color w:val="auto"/>
          <w:szCs w:val="24"/>
        </w:rPr>
        <w:t>predpokladá</w:t>
      </w:r>
      <w:r w:rsidR="007A2031" w:rsidRPr="00362654">
        <w:rPr>
          <w:rFonts w:ascii="Times New Roman" w:hAnsi="Times New Roman" w:cs="Times New Roman"/>
          <w:color w:val="auto"/>
          <w:szCs w:val="24"/>
        </w:rPr>
        <w:t xml:space="preserve"> s</w:t>
      </w:r>
      <w:r w:rsidRPr="00362654">
        <w:rPr>
          <w:rFonts w:ascii="Times New Roman" w:hAnsi="Times New Roman" w:cs="Times New Roman"/>
          <w:color w:val="auto"/>
          <w:szCs w:val="24"/>
        </w:rPr>
        <w:t xml:space="preserve"> tvorbu drenážnych vôd</w:t>
      </w:r>
      <w:r w:rsidR="007A2031" w:rsidRPr="00362654">
        <w:rPr>
          <w:rFonts w:ascii="Times New Roman" w:hAnsi="Times New Roman" w:cs="Times New Roman"/>
          <w:color w:val="auto"/>
          <w:szCs w:val="24"/>
        </w:rPr>
        <w:t xml:space="preserve"> a</w:t>
      </w:r>
      <w:r w:rsidRPr="00362654">
        <w:rPr>
          <w:rFonts w:ascii="Times New Roman" w:hAnsi="Times New Roman" w:cs="Times New Roman"/>
          <w:color w:val="auto"/>
          <w:szCs w:val="24"/>
        </w:rPr>
        <w:t xml:space="preserve"> tvorbu ďalších odpadov, ktorých odobranie je spoplatňované SPaP, a.s., s ročnými nákladmi pod 1</w:t>
      </w:r>
      <w:r w:rsidR="00667DA2" w:rsidRPr="00362654">
        <w:rPr>
          <w:rFonts w:ascii="Times New Roman" w:hAnsi="Times New Roman" w:cs="Times New Roman"/>
          <w:color w:val="auto"/>
          <w:szCs w:val="24"/>
        </w:rPr>
        <w:t xml:space="preserve"> 000</w:t>
      </w:r>
      <w:r w:rsidRPr="00362654">
        <w:rPr>
          <w:rFonts w:ascii="Times New Roman" w:hAnsi="Times New Roman" w:cs="Times New Roman"/>
          <w:color w:val="auto"/>
          <w:szCs w:val="24"/>
        </w:rPr>
        <w:t xml:space="preserve"> eur.</w:t>
      </w:r>
    </w:p>
    <w:p w:rsidR="00121111" w:rsidRPr="00362654" w:rsidRDefault="00121111" w:rsidP="00C61847">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Celkovo</w:t>
      </w:r>
      <w:r w:rsidRPr="00362654">
        <w:rPr>
          <w:rFonts w:ascii="Times New Roman" w:hAnsi="Times New Roman" w:cs="Times New Roman"/>
          <w:color w:val="auto"/>
          <w:szCs w:val="24"/>
          <w:lang w:val="sk-SK"/>
        </w:rPr>
        <w:t xml:space="preserve"> potom odhadujeme túto skupinu nákladov na cca </w:t>
      </w:r>
      <w:r w:rsidRPr="00362654">
        <w:rPr>
          <w:rFonts w:ascii="Times New Roman" w:hAnsi="Times New Roman" w:cs="Times New Roman"/>
          <w:b/>
          <w:color w:val="auto"/>
          <w:szCs w:val="24"/>
          <w:lang w:val="sk-SK"/>
        </w:rPr>
        <w:t>51 tis. eur ročne</w:t>
      </w:r>
      <w:r w:rsidRPr="00362654">
        <w:rPr>
          <w:rFonts w:ascii="Times New Roman" w:hAnsi="Times New Roman" w:cs="Times New Roman"/>
          <w:color w:val="auto"/>
          <w:szCs w:val="24"/>
          <w:lang w:val="sk-SK"/>
        </w:rPr>
        <w:t>.</w:t>
      </w:r>
    </w:p>
    <w:p w:rsidR="00A841D8" w:rsidRPr="00362654" w:rsidRDefault="00A841D8" w:rsidP="00121111">
      <w:pPr>
        <w:pStyle w:val="yiv9835258126msonormal"/>
        <w:shd w:val="clear" w:color="auto" w:fill="FFFFFF"/>
        <w:spacing w:before="0" w:beforeAutospacing="0" w:after="0" w:afterAutospacing="0"/>
        <w:ind w:left="567"/>
        <w:jc w:val="both"/>
      </w:pPr>
    </w:p>
    <w:p w:rsidR="00121111" w:rsidRPr="00362654" w:rsidRDefault="00121111" w:rsidP="00321EB5">
      <w:pPr>
        <w:pStyle w:val="Odsekzoznamu"/>
        <w:numPr>
          <w:ilvl w:val="0"/>
          <w:numId w:val="16"/>
        </w:numPr>
        <w:spacing w:after="0" w:line="240"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Náklady na marketingovú kampaň</w:t>
      </w:r>
    </w:p>
    <w:p w:rsidR="00121111" w:rsidRPr="00362654" w:rsidRDefault="00667DA2" w:rsidP="0012176E">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Nevyhnutná k etablovaniu nového spôsobu dopravy bude silná marketingová kampaň</w:t>
      </w:r>
      <w:r w:rsidR="00121111"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xml:space="preserve">Bude slúžiť na </w:t>
      </w:r>
      <w:r w:rsidR="00121111" w:rsidRPr="00362654">
        <w:rPr>
          <w:rFonts w:ascii="Times New Roman" w:hAnsi="Times New Roman" w:cs="Times New Roman"/>
          <w:color w:val="auto"/>
          <w:szCs w:val="24"/>
          <w:lang w:val="sk-SK"/>
        </w:rPr>
        <w:t>prelom</w:t>
      </w:r>
      <w:r w:rsidRPr="00362654">
        <w:rPr>
          <w:rFonts w:ascii="Times New Roman" w:hAnsi="Times New Roman" w:cs="Times New Roman"/>
          <w:color w:val="auto"/>
          <w:szCs w:val="24"/>
          <w:lang w:val="sk-SK"/>
        </w:rPr>
        <w:t>enie cestovných</w:t>
      </w:r>
      <w:r w:rsidR="00121111" w:rsidRPr="00362654">
        <w:rPr>
          <w:rFonts w:ascii="Times New Roman" w:hAnsi="Times New Roman" w:cs="Times New Roman"/>
          <w:color w:val="auto"/>
          <w:szCs w:val="24"/>
          <w:lang w:val="sk-SK"/>
        </w:rPr>
        <w:t xml:space="preserve"> stereotyp</w:t>
      </w:r>
      <w:r w:rsidRPr="00362654">
        <w:rPr>
          <w:rFonts w:ascii="Times New Roman" w:hAnsi="Times New Roman" w:cs="Times New Roman"/>
          <w:color w:val="auto"/>
          <w:szCs w:val="24"/>
          <w:lang w:val="sk-SK"/>
        </w:rPr>
        <w:t>ov</w:t>
      </w:r>
      <w:r w:rsidR="00121111" w:rsidRPr="00362654">
        <w:rPr>
          <w:rFonts w:ascii="Times New Roman" w:hAnsi="Times New Roman" w:cs="Times New Roman"/>
          <w:color w:val="auto"/>
          <w:szCs w:val="24"/>
          <w:lang w:val="sk-SK"/>
        </w:rPr>
        <w:t xml:space="preserve"> (obzvlášť by mala byť zacielená na osoby navyknuté na individuálnu automobilovú dopravu).</w:t>
      </w:r>
    </w:p>
    <w:p w:rsidR="00121111" w:rsidRPr="00362654" w:rsidRDefault="00121111" w:rsidP="0012176E">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Bez dezagregácie na jednotlivé marketingové nástroje </w:t>
      </w:r>
      <w:r w:rsidR="00667DA2" w:rsidRPr="00362654">
        <w:rPr>
          <w:rFonts w:ascii="Times New Roman" w:hAnsi="Times New Roman" w:cs="Times New Roman"/>
          <w:color w:val="auto"/>
          <w:szCs w:val="24"/>
          <w:lang w:val="sk-SK"/>
        </w:rPr>
        <w:t xml:space="preserve">sa počíta s </w:t>
      </w:r>
      <w:r w:rsidRPr="00362654">
        <w:rPr>
          <w:rFonts w:ascii="Times New Roman" w:hAnsi="Times New Roman" w:cs="Times New Roman"/>
          <w:color w:val="auto"/>
          <w:szCs w:val="24"/>
          <w:lang w:val="sk-SK"/>
        </w:rPr>
        <w:t>výšk</w:t>
      </w:r>
      <w:r w:rsidR="00667DA2" w:rsidRPr="00362654">
        <w:rPr>
          <w:rFonts w:ascii="Times New Roman" w:hAnsi="Times New Roman" w:cs="Times New Roman"/>
          <w:color w:val="auto"/>
          <w:szCs w:val="24"/>
          <w:lang w:val="sk-SK"/>
        </w:rPr>
        <w:t>o</w:t>
      </w:r>
      <w:r w:rsidRPr="00362654">
        <w:rPr>
          <w:rFonts w:ascii="Times New Roman" w:hAnsi="Times New Roman" w:cs="Times New Roman"/>
          <w:color w:val="auto"/>
          <w:szCs w:val="24"/>
          <w:lang w:val="sk-SK"/>
        </w:rPr>
        <w:t xml:space="preserve">u nákladov na takúto kampaň na 100 </w:t>
      </w:r>
      <w:r w:rsidR="00667DA2" w:rsidRPr="00362654">
        <w:rPr>
          <w:rFonts w:ascii="Times New Roman" w:hAnsi="Times New Roman" w:cs="Times New Roman"/>
          <w:color w:val="auto"/>
          <w:szCs w:val="24"/>
          <w:lang w:val="sk-SK"/>
        </w:rPr>
        <w:t>000</w:t>
      </w:r>
      <w:r w:rsidRPr="00362654">
        <w:rPr>
          <w:rFonts w:ascii="Times New Roman" w:hAnsi="Times New Roman" w:cs="Times New Roman"/>
          <w:color w:val="auto"/>
          <w:szCs w:val="24"/>
          <w:lang w:val="sk-SK"/>
        </w:rPr>
        <w:t xml:space="preserve"> eur na začiatku prevádzky a </w:t>
      </w:r>
      <w:r w:rsidR="00667DA2" w:rsidRPr="00362654">
        <w:rPr>
          <w:rFonts w:ascii="Times New Roman" w:hAnsi="Times New Roman" w:cs="Times New Roman"/>
          <w:color w:val="auto"/>
          <w:szCs w:val="24"/>
          <w:lang w:val="sk-SK"/>
        </w:rPr>
        <w:t>pokračujúcu kampaň vo výške 60 000</w:t>
      </w:r>
      <w:r w:rsidRPr="00362654">
        <w:rPr>
          <w:rFonts w:ascii="Times New Roman" w:hAnsi="Times New Roman" w:cs="Times New Roman"/>
          <w:color w:val="auto"/>
          <w:szCs w:val="24"/>
          <w:lang w:val="sk-SK"/>
        </w:rPr>
        <w:t xml:space="preserve"> eur ročne. Tento náklad nemusí byť plne krytý zriaďovateľom či prevádzkovateľom</w:t>
      </w:r>
      <w:r w:rsidR="00667DA2"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v optimálnom prípade </w:t>
      </w:r>
      <w:r w:rsidR="00667DA2" w:rsidRPr="00362654">
        <w:rPr>
          <w:rFonts w:ascii="Times New Roman" w:hAnsi="Times New Roman" w:cs="Times New Roman"/>
          <w:color w:val="auto"/>
          <w:szCs w:val="24"/>
          <w:lang w:val="sk-SK"/>
        </w:rPr>
        <w:t>budú</w:t>
      </w:r>
      <w:r w:rsidRPr="00362654">
        <w:rPr>
          <w:rFonts w:ascii="Times New Roman" w:hAnsi="Times New Roman" w:cs="Times New Roman"/>
          <w:color w:val="auto"/>
          <w:szCs w:val="24"/>
          <w:lang w:val="sk-SK"/>
        </w:rPr>
        <w:t xml:space="preserve"> particip</w:t>
      </w:r>
      <w:r w:rsidR="00667DA2" w:rsidRPr="00362654">
        <w:rPr>
          <w:rFonts w:ascii="Times New Roman" w:hAnsi="Times New Roman" w:cs="Times New Roman"/>
          <w:color w:val="auto"/>
          <w:szCs w:val="24"/>
          <w:lang w:val="sk-SK"/>
        </w:rPr>
        <w:t>ovať</w:t>
      </w:r>
      <w:r w:rsidRPr="00362654">
        <w:rPr>
          <w:rFonts w:ascii="Times New Roman" w:hAnsi="Times New Roman" w:cs="Times New Roman"/>
          <w:color w:val="auto"/>
          <w:szCs w:val="24"/>
          <w:lang w:val="sk-SK"/>
        </w:rPr>
        <w:t xml:space="preserve"> aj ďalšie subjekty, ktorých záujmom je prevádzkovanie takejto dopravy.</w:t>
      </w:r>
    </w:p>
    <w:p w:rsidR="00667DA2" w:rsidRPr="00362654" w:rsidRDefault="00667DA2" w:rsidP="0012176E">
      <w:pPr>
        <w:spacing w:line="240" w:lineRule="auto"/>
        <w:jc w:val="left"/>
        <w:rPr>
          <w:rFonts w:ascii="Times New Roman" w:hAnsi="Times New Roman" w:cs="Times New Roman"/>
          <w:b/>
          <w:i/>
          <w:color w:val="auto"/>
          <w:szCs w:val="24"/>
          <w:lang w:val="sk-SK"/>
        </w:rPr>
      </w:pPr>
    </w:p>
    <w:p w:rsidR="00667DA2" w:rsidRPr="00362654" w:rsidRDefault="00667DA2" w:rsidP="0012176E">
      <w:pPr>
        <w:spacing w:line="240" w:lineRule="auto"/>
        <w:jc w:val="left"/>
        <w:rPr>
          <w:rFonts w:ascii="Times New Roman" w:hAnsi="Times New Roman" w:cs="Times New Roman"/>
          <w:b/>
          <w:i/>
          <w:color w:val="auto"/>
          <w:szCs w:val="24"/>
          <w:lang w:val="sk-SK"/>
        </w:rPr>
      </w:pPr>
    </w:p>
    <w:p w:rsidR="00667DA2" w:rsidRPr="00362654" w:rsidRDefault="00667DA2" w:rsidP="0012176E">
      <w:pPr>
        <w:spacing w:line="240" w:lineRule="auto"/>
        <w:jc w:val="left"/>
        <w:rPr>
          <w:rFonts w:ascii="Times New Roman" w:hAnsi="Times New Roman" w:cs="Times New Roman"/>
          <w:b/>
          <w:i/>
          <w:color w:val="auto"/>
          <w:szCs w:val="24"/>
          <w:lang w:val="sk-SK"/>
        </w:rPr>
      </w:pPr>
    </w:p>
    <w:p w:rsidR="00121111" w:rsidRPr="00362654" w:rsidRDefault="00121111" w:rsidP="0012176E">
      <w:pPr>
        <w:spacing w:line="240" w:lineRule="auto"/>
        <w:jc w:val="left"/>
        <w:rPr>
          <w:rFonts w:ascii="Times New Roman" w:hAnsi="Times New Roman" w:cs="Times New Roman"/>
          <w:b/>
          <w:i/>
          <w:color w:val="auto"/>
          <w:szCs w:val="24"/>
          <w:lang w:val="sk-SK"/>
        </w:rPr>
      </w:pPr>
      <w:r w:rsidRPr="00362654">
        <w:rPr>
          <w:rFonts w:ascii="Times New Roman" w:hAnsi="Times New Roman" w:cs="Times New Roman"/>
          <w:b/>
          <w:i/>
          <w:color w:val="auto"/>
          <w:szCs w:val="24"/>
          <w:lang w:val="sk-SK"/>
        </w:rPr>
        <w:t>Sumár nákladov</w:t>
      </w:r>
      <w:r w:rsidR="0012176E" w:rsidRPr="00362654">
        <w:rPr>
          <w:rFonts w:ascii="Times New Roman" w:hAnsi="Times New Roman" w:cs="Times New Roman"/>
          <w:b/>
          <w:i/>
          <w:color w:val="auto"/>
          <w:szCs w:val="24"/>
          <w:lang w:val="sk-SK"/>
        </w:rPr>
        <w:t>:</w:t>
      </w:r>
    </w:p>
    <w:p w:rsidR="00121111" w:rsidRPr="00362654" w:rsidRDefault="00121111" w:rsidP="0012176E">
      <w:pPr>
        <w:rPr>
          <w:rFonts w:ascii="Times New Roman" w:hAnsi="Times New Roman" w:cs="Times New Roman"/>
          <w:color w:val="auto"/>
          <w:szCs w:val="24"/>
          <w:lang w:val="sk-SK"/>
        </w:rPr>
      </w:pPr>
      <w:bookmarkStart w:id="19" w:name="_Hlk528438130"/>
      <w:r w:rsidRPr="00362654">
        <w:rPr>
          <w:rFonts w:ascii="Times New Roman" w:hAnsi="Times New Roman" w:cs="Times New Roman"/>
          <w:color w:val="auto"/>
          <w:szCs w:val="24"/>
          <w:lang w:val="sk-SK"/>
        </w:rPr>
        <w:t>Podstatnú časť nákladov tvoria náklady na palivo, osobné náklady (náklady práce), odpisy a náklad</w:t>
      </w:r>
      <w:r w:rsidR="00667DA2" w:rsidRPr="00362654">
        <w:rPr>
          <w:rFonts w:ascii="Times New Roman" w:hAnsi="Times New Roman" w:cs="Times New Roman"/>
          <w:color w:val="auto"/>
          <w:szCs w:val="24"/>
          <w:lang w:val="sk-SK"/>
        </w:rPr>
        <w:t>y</w:t>
      </w:r>
      <w:r w:rsidRPr="00362654">
        <w:rPr>
          <w:rFonts w:ascii="Times New Roman" w:hAnsi="Times New Roman" w:cs="Times New Roman"/>
          <w:color w:val="auto"/>
          <w:szCs w:val="24"/>
          <w:lang w:val="sk-SK"/>
        </w:rPr>
        <w:t xml:space="preserve"> na údržbu. </w:t>
      </w:r>
      <w:bookmarkEnd w:id="19"/>
      <w:r w:rsidRPr="00362654">
        <w:rPr>
          <w:rFonts w:ascii="Times New Roman" w:hAnsi="Times New Roman" w:cs="Times New Roman"/>
          <w:color w:val="auto"/>
          <w:szCs w:val="24"/>
          <w:lang w:val="sk-SK"/>
        </w:rPr>
        <w:t>V porovnaní s tým sú ostatné kategórie nákladov okrajové.</w:t>
      </w:r>
      <w:r w:rsidR="00667DA2"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Predpokladá</w:t>
      </w:r>
      <w:r w:rsidR="00667DA2" w:rsidRPr="00362654">
        <w:rPr>
          <w:rFonts w:ascii="Times New Roman" w:hAnsi="Times New Roman" w:cs="Times New Roman"/>
          <w:color w:val="auto"/>
          <w:szCs w:val="24"/>
          <w:lang w:val="sk-SK"/>
        </w:rPr>
        <w:t xml:space="preserve"> sa</w:t>
      </w:r>
      <w:r w:rsidRPr="00362654">
        <w:rPr>
          <w:rFonts w:ascii="Times New Roman" w:hAnsi="Times New Roman" w:cs="Times New Roman"/>
          <w:color w:val="auto"/>
          <w:szCs w:val="24"/>
          <w:lang w:val="sk-SK"/>
        </w:rPr>
        <w:t xml:space="preserve"> nevýznamn</w:t>
      </w:r>
      <w:r w:rsidR="00667DA2" w:rsidRPr="00362654">
        <w:rPr>
          <w:rFonts w:ascii="Times New Roman" w:hAnsi="Times New Roman" w:cs="Times New Roman"/>
          <w:color w:val="auto"/>
          <w:szCs w:val="24"/>
          <w:lang w:val="sk-SK"/>
        </w:rPr>
        <w:t>á</w:t>
      </w:r>
      <w:r w:rsidRPr="00362654">
        <w:rPr>
          <w:rFonts w:ascii="Times New Roman" w:hAnsi="Times New Roman" w:cs="Times New Roman"/>
          <w:color w:val="auto"/>
          <w:szCs w:val="24"/>
          <w:lang w:val="sk-SK"/>
        </w:rPr>
        <w:t xml:space="preserve"> odchýlk</w:t>
      </w:r>
      <w:r w:rsidR="00667DA2" w:rsidRPr="00362654">
        <w:rPr>
          <w:rFonts w:ascii="Times New Roman" w:hAnsi="Times New Roman" w:cs="Times New Roman"/>
          <w:color w:val="auto"/>
          <w:szCs w:val="24"/>
          <w:lang w:val="sk-SK"/>
        </w:rPr>
        <w:t>a</w:t>
      </w:r>
      <w:r w:rsidRPr="00362654">
        <w:rPr>
          <w:rFonts w:ascii="Times New Roman" w:hAnsi="Times New Roman" w:cs="Times New Roman"/>
          <w:color w:val="auto"/>
          <w:szCs w:val="24"/>
          <w:lang w:val="sk-SK"/>
        </w:rPr>
        <w:t xml:space="preserve"> medzi prvým rokom a nasledujúcimi rokmi, keďže niektoré náklady sú logicky vyššie v prvom roku (ako správne poplatky, náklady na vybavenie kancelárskych priestorov). Parametre prevádzky sú rovnaké, preto majú podstatné nákladové položky rovnakú výšku. Parametre </w:t>
      </w:r>
      <w:r w:rsidR="006E40BE" w:rsidRPr="00362654">
        <w:rPr>
          <w:rFonts w:ascii="Times New Roman" w:hAnsi="Times New Roman" w:cs="Times New Roman"/>
          <w:color w:val="auto"/>
          <w:szCs w:val="24"/>
          <w:lang w:val="sk-SK"/>
        </w:rPr>
        <w:t xml:space="preserve">je možné zmeniť </w:t>
      </w:r>
      <w:r w:rsidRPr="00362654">
        <w:rPr>
          <w:rFonts w:ascii="Times New Roman" w:hAnsi="Times New Roman" w:cs="Times New Roman"/>
          <w:color w:val="auto"/>
          <w:szCs w:val="24"/>
          <w:lang w:val="sk-SK"/>
        </w:rPr>
        <w:t xml:space="preserve">potom, ako sa vyhodnotia výsledky fungovania po úvodnej fáze a upraví sa nastavenie systému. </w:t>
      </w:r>
      <w:r w:rsidR="00667DA2" w:rsidRPr="00362654">
        <w:rPr>
          <w:rFonts w:ascii="Times New Roman" w:hAnsi="Times New Roman" w:cs="Times New Roman"/>
          <w:color w:val="auto"/>
          <w:szCs w:val="24"/>
          <w:lang w:val="sk-SK"/>
        </w:rPr>
        <w:t>Uvedená je</w:t>
      </w:r>
      <w:r w:rsidRPr="00362654">
        <w:rPr>
          <w:rFonts w:ascii="Times New Roman" w:hAnsi="Times New Roman" w:cs="Times New Roman"/>
          <w:color w:val="auto"/>
          <w:szCs w:val="24"/>
          <w:lang w:val="sk-SK"/>
        </w:rPr>
        <w:t xml:space="preserve"> aj verzi</w:t>
      </w:r>
      <w:r w:rsidR="00667DA2" w:rsidRPr="00362654">
        <w:rPr>
          <w:rFonts w:ascii="Times New Roman" w:hAnsi="Times New Roman" w:cs="Times New Roman"/>
          <w:color w:val="auto"/>
          <w:szCs w:val="24"/>
          <w:lang w:val="sk-SK"/>
        </w:rPr>
        <w:t>a</w:t>
      </w:r>
      <w:r w:rsidRPr="00362654">
        <w:rPr>
          <w:rFonts w:ascii="Times New Roman" w:hAnsi="Times New Roman" w:cs="Times New Roman"/>
          <w:color w:val="auto"/>
          <w:szCs w:val="24"/>
          <w:lang w:val="sk-SK"/>
        </w:rPr>
        <w:t xml:space="preserve"> bez odpisov, aby sa dal posúdiť prípad, keď sa investície obstarajú s využitím eurofondov. Odhadované náklady sa pohybujú v rozmedzí 4,8 mil. eur ročne (dieselový pohon, so zahrnutými odpismi) a 3,6 mil. eur ročne (die</w:t>
      </w:r>
      <w:r w:rsidR="00667DA2" w:rsidRPr="00362654">
        <w:rPr>
          <w:rFonts w:ascii="Times New Roman" w:hAnsi="Times New Roman" w:cs="Times New Roman"/>
          <w:color w:val="auto"/>
          <w:szCs w:val="24"/>
          <w:lang w:val="sk-SK"/>
        </w:rPr>
        <w:t>sel</w:t>
      </w:r>
      <w:r w:rsidRPr="00362654">
        <w:rPr>
          <w:rFonts w:ascii="Times New Roman" w:hAnsi="Times New Roman" w:cs="Times New Roman"/>
          <w:color w:val="auto"/>
          <w:szCs w:val="24"/>
          <w:lang w:val="sk-SK"/>
        </w:rPr>
        <w:t>– elektrický pohon, bez zahrnutia odpisov – pri nákupe investičného majetku s využitím eurofondov).</w:t>
      </w:r>
    </w:p>
    <w:p w:rsidR="00121111" w:rsidRPr="00362654" w:rsidRDefault="00121111" w:rsidP="00121111">
      <w:pPr>
        <w:pStyle w:val="yiv9835258126msonormal"/>
        <w:shd w:val="clear" w:color="auto" w:fill="FFFFFF"/>
        <w:spacing w:before="0" w:beforeAutospacing="0" w:after="0" w:afterAutospacing="0"/>
        <w:rPr>
          <w:sz w:val="12"/>
          <w:szCs w:val="12"/>
        </w:rPr>
      </w:pPr>
    </w:p>
    <w:p w:rsidR="00121111" w:rsidRPr="00362654" w:rsidRDefault="00121111" w:rsidP="008C7CF6">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10:</w:t>
      </w:r>
      <w:r w:rsidRPr="00362654">
        <w:rPr>
          <w:rFonts w:ascii="Times New Roman" w:hAnsi="Times New Roman" w:cs="Times New Roman"/>
          <w:color w:val="auto"/>
          <w:szCs w:val="24"/>
          <w:lang w:val="sk-SK"/>
        </w:rPr>
        <w:t xml:space="preserve"> Sumarizácia odhadovaných nákladov</w:t>
      </w:r>
    </w:p>
    <w:tbl>
      <w:tblPr>
        <w:tblStyle w:val="Svetlpodfarbeniezvraznenie3"/>
        <w:tblW w:w="0" w:type="auto"/>
        <w:jc w:val="center"/>
        <w:tblLook w:val="04A0" w:firstRow="1" w:lastRow="0" w:firstColumn="1" w:lastColumn="0" w:noHBand="0" w:noVBand="1"/>
      </w:tblPr>
      <w:tblGrid>
        <w:gridCol w:w="4046"/>
        <w:gridCol w:w="2788"/>
        <w:gridCol w:w="2788"/>
      </w:tblGrid>
      <w:tr w:rsidR="0064470B" w:rsidRPr="00362654" w:rsidTr="00CD33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21111" w:rsidRPr="00362654" w:rsidRDefault="00121111" w:rsidP="004F3E2C">
            <w:pPr>
              <w:ind w:firstLine="0"/>
              <w:jc w:val="center"/>
              <w:rPr>
                <w:rFonts w:ascii="Times New Roman" w:hAnsi="Times New Roman" w:cs="Times New Roman"/>
                <w:color w:val="auto"/>
                <w:sz w:val="22"/>
                <w:lang w:val="sk-SK"/>
              </w:rPr>
            </w:pPr>
            <w:r w:rsidRPr="00362654">
              <w:rPr>
                <w:rFonts w:ascii="Times New Roman" w:hAnsi="Times New Roman" w:cs="Times New Roman"/>
                <w:color w:val="auto"/>
                <w:sz w:val="22"/>
                <w:lang w:val="sk-SK"/>
              </w:rPr>
              <w:t>Položka nákladov</w:t>
            </w:r>
          </w:p>
        </w:tc>
        <w:tc>
          <w:tcPr>
            <w:tcW w:w="0" w:type="auto"/>
          </w:tcPr>
          <w:p w:rsidR="00121111" w:rsidRPr="00362654" w:rsidRDefault="00121111" w:rsidP="004F3E2C">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Ročný objem nákladov (tis. eur)</w:t>
            </w:r>
          </w:p>
          <w:p w:rsidR="00121111" w:rsidRPr="00362654" w:rsidRDefault="00121111" w:rsidP="004F3E2C">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v prvom  roku</w:t>
            </w:r>
          </w:p>
        </w:tc>
        <w:tc>
          <w:tcPr>
            <w:tcW w:w="0" w:type="auto"/>
          </w:tcPr>
          <w:p w:rsidR="00121111" w:rsidRPr="00362654" w:rsidRDefault="00121111" w:rsidP="004F3E2C">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Ročný objem nákladov (tis. eur)</w:t>
            </w:r>
          </w:p>
          <w:p w:rsidR="00121111" w:rsidRPr="00362654" w:rsidRDefault="00121111" w:rsidP="004F3E2C">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v ďalších rokoch</w:t>
            </w:r>
          </w:p>
        </w:tc>
      </w:tr>
      <w:tr w:rsidR="0064470B" w:rsidRPr="00362654" w:rsidTr="00CD33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21111" w:rsidRPr="00362654" w:rsidRDefault="00121111" w:rsidP="004F3E2C">
            <w:pPr>
              <w:ind w:firstLine="0"/>
              <w:jc w:val="left"/>
              <w:rPr>
                <w:rFonts w:ascii="Times New Roman" w:hAnsi="Times New Roman" w:cs="Times New Roman"/>
                <w:b w:val="0"/>
                <w:color w:val="auto"/>
                <w:sz w:val="22"/>
                <w:lang w:val="sk-SK"/>
              </w:rPr>
            </w:pPr>
            <w:r w:rsidRPr="00362654">
              <w:rPr>
                <w:rFonts w:ascii="Times New Roman" w:hAnsi="Times New Roman" w:cs="Times New Roman"/>
                <w:b w:val="0"/>
                <w:color w:val="auto"/>
                <w:sz w:val="22"/>
                <w:lang w:val="sk-SK"/>
              </w:rPr>
              <w:t>Náklady na palivá (verzia diesel)</w:t>
            </w:r>
          </w:p>
        </w:tc>
        <w:tc>
          <w:tcPr>
            <w:tcW w:w="0" w:type="auto"/>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1 460,3</w:t>
            </w:r>
          </w:p>
        </w:tc>
        <w:tc>
          <w:tcPr>
            <w:tcW w:w="0" w:type="auto"/>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1 460,3</w:t>
            </w:r>
          </w:p>
        </w:tc>
      </w:tr>
      <w:tr w:rsidR="0064470B" w:rsidRPr="00362654" w:rsidTr="00CD33F1">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21111" w:rsidRPr="00362654" w:rsidRDefault="00121111" w:rsidP="004F3E2C">
            <w:pPr>
              <w:ind w:firstLine="0"/>
              <w:jc w:val="left"/>
              <w:rPr>
                <w:rFonts w:ascii="Times New Roman" w:hAnsi="Times New Roman" w:cs="Times New Roman"/>
                <w:b w:val="0"/>
                <w:color w:val="auto"/>
                <w:sz w:val="22"/>
                <w:lang w:val="sk-SK"/>
              </w:rPr>
            </w:pPr>
            <w:r w:rsidRPr="00362654">
              <w:rPr>
                <w:rFonts w:ascii="Times New Roman" w:hAnsi="Times New Roman" w:cs="Times New Roman"/>
                <w:b w:val="0"/>
                <w:color w:val="auto"/>
                <w:sz w:val="22"/>
                <w:lang w:val="sk-SK"/>
              </w:rPr>
              <w:t>Náklady na palivá (verzia diesel- elektrina)</w:t>
            </w:r>
          </w:p>
        </w:tc>
        <w:tc>
          <w:tcPr>
            <w:tcW w:w="0" w:type="auto"/>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1 241,2</w:t>
            </w:r>
          </w:p>
        </w:tc>
        <w:tc>
          <w:tcPr>
            <w:tcW w:w="0" w:type="auto"/>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1 241,2</w:t>
            </w:r>
          </w:p>
        </w:tc>
      </w:tr>
      <w:tr w:rsidR="0064470B" w:rsidRPr="00362654" w:rsidTr="00CD33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21111" w:rsidRPr="00362654" w:rsidRDefault="00121111" w:rsidP="004F3E2C">
            <w:pPr>
              <w:ind w:firstLine="0"/>
              <w:jc w:val="left"/>
              <w:rPr>
                <w:rFonts w:ascii="Times New Roman" w:hAnsi="Times New Roman" w:cs="Times New Roman"/>
                <w:b w:val="0"/>
                <w:color w:val="auto"/>
                <w:sz w:val="22"/>
                <w:lang w:val="sk-SK"/>
              </w:rPr>
            </w:pPr>
            <w:r w:rsidRPr="00362654">
              <w:rPr>
                <w:rFonts w:ascii="Times New Roman" w:hAnsi="Times New Roman" w:cs="Times New Roman"/>
                <w:b w:val="0"/>
                <w:color w:val="auto"/>
                <w:sz w:val="22"/>
                <w:lang w:val="sk-SK"/>
              </w:rPr>
              <w:t>Osobné náklady (náklady práce)</w:t>
            </w:r>
          </w:p>
        </w:tc>
        <w:tc>
          <w:tcPr>
            <w:tcW w:w="0" w:type="auto"/>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1 299,5</w:t>
            </w:r>
          </w:p>
        </w:tc>
        <w:tc>
          <w:tcPr>
            <w:tcW w:w="0" w:type="auto"/>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1 299,5</w:t>
            </w:r>
          </w:p>
        </w:tc>
      </w:tr>
      <w:tr w:rsidR="0064470B" w:rsidRPr="00362654" w:rsidTr="00CD33F1">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21111" w:rsidRPr="00362654" w:rsidRDefault="00121111" w:rsidP="004F3E2C">
            <w:pPr>
              <w:ind w:firstLine="0"/>
              <w:jc w:val="left"/>
              <w:rPr>
                <w:rFonts w:ascii="Times New Roman" w:hAnsi="Times New Roman" w:cs="Times New Roman"/>
                <w:b w:val="0"/>
                <w:color w:val="auto"/>
                <w:sz w:val="22"/>
                <w:lang w:val="sk-SK"/>
              </w:rPr>
            </w:pPr>
            <w:r w:rsidRPr="00362654">
              <w:rPr>
                <w:rFonts w:ascii="Times New Roman" w:hAnsi="Times New Roman" w:cs="Times New Roman"/>
                <w:b w:val="0"/>
                <w:color w:val="auto"/>
                <w:sz w:val="22"/>
                <w:lang w:val="sk-SK"/>
              </w:rPr>
              <w:t>Odpisy investičného majetku</w:t>
            </w:r>
          </w:p>
        </w:tc>
        <w:tc>
          <w:tcPr>
            <w:tcW w:w="0" w:type="auto"/>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951,3</w:t>
            </w:r>
          </w:p>
        </w:tc>
        <w:tc>
          <w:tcPr>
            <w:tcW w:w="0" w:type="auto"/>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951,3</w:t>
            </w:r>
          </w:p>
        </w:tc>
      </w:tr>
      <w:tr w:rsidR="0064470B" w:rsidRPr="00362654" w:rsidTr="00CD33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21111" w:rsidRPr="00362654" w:rsidRDefault="00121111" w:rsidP="004F3E2C">
            <w:pPr>
              <w:ind w:firstLine="0"/>
              <w:jc w:val="left"/>
              <w:rPr>
                <w:rFonts w:ascii="Times New Roman" w:hAnsi="Times New Roman" w:cs="Times New Roman"/>
                <w:b w:val="0"/>
                <w:color w:val="auto"/>
                <w:sz w:val="22"/>
                <w:lang w:val="sk-SK"/>
              </w:rPr>
            </w:pPr>
            <w:r w:rsidRPr="00362654">
              <w:rPr>
                <w:rFonts w:ascii="Times New Roman" w:hAnsi="Times New Roman" w:cs="Times New Roman"/>
                <w:b w:val="0"/>
                <w:color w:val="auto"/>
                <w:sz w:val="22"/>
                <w:lang w:val="sk-SK"/>
              </w:rPr>
              <w:t>Náklady na údržbu</w:t>
            </w:r>
          </w:p>
        </w:tc>
        <w:tc>
          <w:tcPr>
            <w:tcW w:w="0" w:type="auto"/>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784,0</w:t>
            </w:r>
          </w:p>
        </w:tc>
        <w:tc>
          <w:tcPr>
            <w:tcW w:w="0" w:type="auto"/>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784,0</w:t>
            </w:r>
          </w:p>
        </w:tc>
      </w:tr>
      <w:tr w:rsidR="0064470B" w:rsidRPr="00362654" w:rsidTr="00CD33F1">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21111" w:rsidRPr="00362654" w:rsidRDefault="00121111" w:rsidP="004F3E2C">
            <w:pPr>
              <w:ind w:firstLine="0"/>
              <w:jc w:val="left"/>
              <w:rPr>
                <w:rFonts w:ascii="Times New Roman" w:hAnsi="Times New Roman" w:cs="Times New Roman"/>
                <w:b w:val="0"/>
                <w:color w:val="auto"/>
                <w:sz w:val="22"/>
                <w:lang w:val="sk-SK"/>
              </w:rPr>
            </w:pPr>
            <w:r w:rsidRPr="00362654">
              <w:rPr>
                <w:rFonts w:ascii="Times New Roman" w:hAnsi="Times New Roman" w:cs="Times New Roman"/>
                <w:b w:val="0"/>
                <w:color w:val="auto"/>
                <w:sz w:val="22"/>
                <w:lang w:val="sk-SK"/>
              </w:rPr>
              <w:t>Nálady na používanie pontónov</w:t>
            </w:r>
          </w:p>
        </w:tc>
        <w:tc>
          <w:tcPr>
            <w:tcW w:w="0" w:type="auto"/>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68,0</w:t>
            </w:r>
          </w:p>
        </w:tc>
        <w:tc>
          <w:tcPr>
            <w:tcW w:w="0" w:type="auto"/>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68,0</w:t>
            </w:r>
          </w:p>
        </w:tc>
      </w:tr>
      <w:tr w:rsidR="0064470B" w:rsidRPr="00362654" w:rsidTr="00CD33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21111" w:rsidRPr="00362654" w:rsidRDefault="00121111" w:rsidP="004F3E2C">
            <w:pPr>
              <w:ind w:firstLine="0"/>
              <w:jc w:val="left"/>
              <w:rPr>
                <w:rFonts w:ascii="Times New Roman" w:hAnsi="Times New Roman" w:cs="Times New Roman"/>
                <w:b w:val="0"/>
                <w:color w:val="auto"/>
                <w:sz w:val="22"/>
                <w:lang w:val="sk-SK"/>
              </w:rPr>
            </w:pPr>
            <w:r w:rsidRPr="00362654">
              <w:rPr>
                <w:rFonts w:ascii="Times New Roman" w:hAnsi="Times New Roman" w:cs="Times New Roman"/>
                <w:b w:val="0"/>
                <w:color w:val="auto"/>
                <w:sz w:val="22"/>
                <w:lang w:val="sk-SK"/>
              </w:rPr>
              <w:t>Náklady na poistenie</w:t>
            </w:r>
          </w:p>
        </w:tc>
        <w:tc>
          <w:tcPr>
            <w:tcW w:w="0" w:type="auto"/>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98,0</w:t>
            </w:r>
          </w:p>
        </w:tc>
        <w:tc>
          <w:tcPr>
            <w:tcW w:w="0" w:type="auto"/>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98,0</w:t>
            </w:r>
          </w:p>
        </w:tc>
      </w:tr>
      <w:tr w:rsidR="0064470B" w:rsidRPr="00362654" w:rsidTr="00CD33F1">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21111" w:rsidRPr="00362654" w:rsidRDefault="00121111" w:rsidP="004F3E2C">
            <w:pPr>
              <w:ind w:firstLine="0"/>
              <w:jc w:val="left"/>
              <w:rPr>
                <w:rFonts w:ascii="Times New Roman" w:hAnsi="Times New Roman" w:cs="Times New Roman"/>
                <w:b w:val="0"/>
                <w:color w:val="auto"/>
                <w:sz w:val="22"/>
                <w:lang w:val="sk-SK"/>
              </w:rPr>
            </w:pPr>
            <w:r w:rsidRPr="00362654">
              <w:rPr>
                <w:rFonts w:ascii="Times New Roman" w:hAnsi="Times New Roman" w:cs="Times New Roman"/>
                <w:b w:val="0"/>
                <w:color w:val="auto"/>
                <w:sz w:val="22"/>
                <w:lang w:val="sk-SK"/>
              </w:rPr>
              <w:t>Náklady na vodu na lodiach a odvádzanie odpadov z lodí</w:t>
            </w:r>
          </w:p>
        </w:tc>
        <w:tc>
          <w:tcPr>
            <w:tcW w:w="0" w:type="auto"/>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51,0</w:t>
            </w:r>
          </w:p>
        </w:tc>
        <w:tc>
          <w:tcPr>
            <w:tcW w:w="0" w:type="auto"/>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51,0</w:t>
            </w:r>
          </w:p>
        </w:tc>
      </w:tr>
      <w:tr w:rsidR="0064470B" w:rsidRPr="00362654" w:rsidTr="00CD33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21111" w:rsidRPr="00362654" w:rsidRDefault="00121111" w:rsidP="004F3E2C">
            <w:pPr>
              <w:ind w:firstLine="0"/>
              <w:jc w:val="left"/>
              <w:rPr>
                <w:rFonts w:ascii="Times New Roman" w:hAnsi="Times New Roman" w:cs="Times New Roman"/>
                <w:b w:val="0"/>
                <w:color w:val="auto"/>
                <w:sz w:val="22"/>
                <w:lang w:val="sk-SK"/>
              </w:rPr>
            </w:pPr>
            <w:r w:rsidRPr="00362654">
              <w:rPr>
                <w:rFonts w:ascii="Times New Roman" w:hAnsi="Times New Roman" w:cs="Times New Roman"/>
                <w:b w:val="0"/>
                <w:color w:val="auto"/>
                <w:sz w:val="22"/>
                <w:lang w:val="sk-SK"/>
              </w:rPr>
              <w:t>Náklady na nájomné</w:t>
            </w:r>
          </w:p>
        </w:tc>
        <w:tc>
          <w:tcPr>
            <w:tcW w:w="0" w:type="auto"/>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18,8</w:t>
            </w:r>
          </w:p>
        </w:tc>
        <w:tc>
          <w:tcPr>
            <w:tcW w:w="0" w:type="auto"/>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18,8</w:t>
            </w:r>
          </w:p>
        </w:tc>
      </w:tr>
      <w:tr w:rsidR="0064470B" w:rsidRPr="00362654" w:rsidTr="00F2652D">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rsidR="00121111" w:rsidRPr="00362654" w:rsidRDefault="00121111" w:rsidP="004F3E2C">
            <w:pPr>
              <w:ind w:firstLine="0"/>
              <w:jc w:val="left"/>
              <w:rPr>
                <w:rFonts w:ascii="Times New Roman" w:hAnsi="Times New Roman" w:cs="Times New Roman"/>
                <w:b w:val="0"/>
                <w:color w:val="auto"/>
                <w:sz w:val="22"/>
                <w:lang w:val="sk-SK"/>
              </w:rPr>
            </w:pPr>
            <w:r w:rsidRPr="00362654">
              <w:rPr>
                <w:rFonts w:ascii="Times New Roman" w:hAnsi="Times New Roman" w:cs="Times New Roman"/>
                <w:b w:val="0"/>
                <w:color w:val="auto"/>
                <w:sz w:val="22"/>
                <w:lang w:val="sk-SK"/>
              </w:rPr>
              <w:t>Náklady na vybavenie a prevádzku kancelárií a dispečingu</w:t>
            </w:r>
          </w:p>
        </w:tc>
        <w:tc>
          <w:tcPr>
            <w:tcW w:w="0" w:type="auto"/>
            <w:tcBorders>
              <w:bottom w:val="nil"/>
            </w:tcBorders>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18,0</w:t>
            </w:r>
          </w:p>
        </w:tc>
        <w:tc>
          <w:tcPr>
            <w:tcW w:w="0" w:type="auto"/>
            <w:tcBorders>
              <w:bottom w:val="nil"/>
            </w:tcBorders>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5,0</w:t>
            </w:r>
          </w:p>
        </w:tc>
      </w:tr>
      <w:tr w:rsidR="0064470B" w:rsidRPr="00362654" w:rsidTr="00F265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rsidR="00121111" w:rsidRPr="00362654" w:rsidRDefault="00121111" w:rsidP="004F3E2C">
            <w:pPr>
              <w:ind w:firstLine="0"/>
              <w:jc w:val="left"/>
              <w:rPr>
                <w:rFonts w:ascii="Times New Roman" w:hAnsi="Times New Roman" w:cs="Times New Roman"/>
                <w:b w:val="0"/>
                <w:color w:val="auto"/>
                <w:sz w:val="22"/>
                <w:lang w:val="sk-SK"/>
              </w:rPr>
            </w:pPr>
            <w:r w:rsidRPr="00362654">
              <w:rPr>
                <w:rFonts w:ascii="Times New Roman" w:hAnsi="Times New Roman" w:cs="Times New Roman"/>
                <w:b w:val="0"/>
                <w:color w:val="auto"/>
                <w:sz w:val="22"/>
                <w:lang w:val="sk-SK"/>
              </w:rPr>
              <w:t>Náklady na správne poplatky</w:t>
            </w:r>
          </w:p>
        </w:tc>
        <w:tc>
          <w:tcPr>
            <w:tcW w:w="0" w:type="auto"/>
            <w:tcBorders>
              <w:top w:val="nil"/>
              <w:bottom w:val="single" w:sz="4" w:space="0" w:color="auto"/>
            </w:tcBorders>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20,4</w:t>
            </w:r>
          </w:p>
        </w:tc>
        <w:tc>
          <w:tcPr>
            <w:tcW w:w="0" w:type="auto"/>
            <w:tcBorders>
              <w:top w:val="nil"/>
              <w:bottom w:val="single" w:sz="4" w:space="0" w:color="auto"/>
            </w:tcBorders>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1,2</w:t>
            </w:r>
          </w:p>
        </w:tc>
      </w:tr>
      <w:tr w:rsidR="0064470B" w:rsidRPr="00362654" w:rsidTr="00F2652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rsidR="00121111" w:rsidRPr="00362654" w:rsidRDefault="00121111" w:rsidP="004F3E2C">
            <w:pPr>
              <w:ind w:firstLine="0"/>
              <w:jc w:val="left"/>
              <w:rPr>
                <w:rFonts w:ascii="Times New Roman" w:hAnsi="Times New Roman" w:cs="Times New Roman"/>
                <w:color w:val="auto"/>
                <w:sz w:val="22"/>
                <w:lang w:val="sk-SK"/>
              </w:rPr>
            </w:pPr>
            <w:r w:rsidRPr="00362654">
              <w:rPr>
                <w:rFonts w:ascii="Times New Roman" w:hAnsi="Times New Roman" w:cs="Times New Roman"/>
                <w:color w:val="auto"/>
                <w:sz w:val="22"/>
                <w:lang w:val="sk-SK"/>
              </w:rPr>
              <w:t>Suma nákladov (verzia diesel)</w:t>
            </w:r>
          </w:p>
        </w:tc>
        <w:tc>
          <w:tcPr>
            <w:tcW w:w="0" w:type="auto"/>
            <w:tcBorders>
              <w:top w:val="single" w:sz="4" w:space="0" w:color="auto"/>
              <w:bottom w:val="nil"/>
            </w:tcBorders>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4</w:t>
            </w:r>
            <w:r w:rsidR="00AF065D" w:rsidRPr="00362654">
              <w:rPr>
                <w:rFonts w:ascii="Times New Roman" w:hAnsi="Times New Roman" w:cs="Times New Roman"/>
                <w:color w:val="auto"/>
                <w:sz w:val="22"/>
                <w:lang w:val="sk-SK"/>
              </w:rPr>
              <w:t> </w:t>
            </w:r>
            <w:r w:rsidRPr="00362654">
              <w:rPr>
                <w:rFonts w:ascii="Times New Roman" w:hAnsi="Times New Roman" w:cs="Times New Roman"/>
                <w:color w:val="auto"/>
                <w:sz w:val="22"/>
                <w:lang w:val="sk-SK"/>
              </w:rPr>
              <w:t>769,3</w:t>
            </w:r>
          </w:p>
        </w:tc>
        <w:tc>
          <w:tcPr>
            <w:tcW w:w="0" w:type="auto"/>
            <w:tcBorders>
              <w:top w:val="single" w:sz="4" w:space="0" w:color="auto"/>
              <w:bottom w:val="nil"/>
            </w:tcBorders>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4</w:t>
            </w:r>
            <w:r w:rsidR="00AF065D" w:rsidRPr="00362654">
              <w:rPr>
                <w:rFonts w:ascii="Times New Roman" w:hAnsi="Times New Roman" w:cs="Times New Roman"/>
                <w:color w:val="auto"/>
                <w:sz w:val="22"/>
                <w:lang w:val="sk-SK"/>
              </w:rPr>
              <w:t> </w:t>
            </w:r>
            <w:r w:rsidRPr="00362654">
              <w:rPr>
                <w:rFonts w:ascii="Times New Roman" w:hAnsi="Times New Roman" w:cs="Times New Roman"/>
                <w:color w:val="auto"/>
                <w:sz w:val="22"/>
                <w:lang w:val="sk-SK"/>
              </w:rPr>
              <w:t>737,1</w:t>
            </w:r>
          </w:p>
        </w:tc>
      </w:tr>
      <w:tr w:rsidR="0064470B" w:rsidRPr="00362654" w:rsidTr="00F265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rsidR="00121111" w:rsidRPr="00362654" w:rsidRDefault="00121111" w:rsidP="004F3E2C">
            <w:pPr>
              <w:ind w:firstLine="0"/>
              <w:jc w:val="left"/>
              <w:rPr>
                <w:rFonts w:ascii="Times New Roman" w:hAnsi="Times New Roman" w:cs="Times New Roman"/>
                <w:color w:val="auto"/>
                <w:sz w:val="22"/>
                <w:lang w:val="sk-SK"/>
              </w:rPr>
            </w:pPr>
            <w:r w:rsidRPr="00362654">
              <w:rPr>
                <w:rFonts w:ascii="Times New Roman" w:hAnsi="Times New Roman" w:cs="Times New Roman"/>
                <w:color w:val="auto"/>
                <w:sz w:val="22"/>
                <w:lang w:val="sk-SK"/>
              </w:rPr>
              <w:t>Suma nákladov bez odpisov (verzia diesel)</w:t>
            </w:r>
          </w:p>
        </w:tc>
        <w:tc>
          <w:tcPr>
            <w:tcW w:w="0" w:type="auto"/>
            <w:tcBorders>
              <w:top w:val="nil"/>
              <w:bottom w:val="single" w:sz="4" w:space="0" w:color="auto"/>
            </w:tcBorders>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3</w:t>
            </w:r>
            <w:r w:rsidR="00AF065D" w:rsidRPr="00362654">
              <w:rPr>
                <w:rFonts w:ascii="Times New Roman" w:hAnsi="Times New Roman" w:cs="Times New Roman"/>
                <w:color w:val="auto"/>
                <w:sz w:val="22"/>
                <w:lang w:val="sk-SK"/>
              </w:rPr>
              <w:t> </w:t>
            </w:r>
            <w:r w:rsidRPr="00362654">
              <w:rPr>
                <w:rFonts w:ascii="Times New Roman" w:hAnsi="Times New Roman" w:cs="Times New Roman"/>
                <w:color w:val="auto"/>
                <w:sz w:val="22"/>
                <w:lang w:val="sk-SK"/>
              </w:rPr>
              <w:t>818</w:t>
            </w:r>
            <w:r w:rsidR="00AF065D" w:rsidRPr="00362654">
              <w:rPr>
                <w:rFonts w:ascii="Times New Roman" w:hAnsi="Times New Roman" w:cs="Times New Roman"/>
                <w:color w:val="auto"/>
                <w:sz w:val="22"/>
                <w:lang w:val="sk-SK"/>
              </w:rPr>
              <w:t>,0</w:t>
            </w:r>
          </w:p>
        </w:tc>
        <w:tc>
          <w:tcPr>
            <w:tcW w:w="0" w:type="auto"/>
            <w:tcBorders>
              <w:top w:val="nil"/>
              <w:bottom w:val="single" w:sz="4" w:space="0" w:color="auto"/>
            </w:tcBorders>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3</w:t>
            </w:r>
            <w:r w:rsidR="00AF065D" w:rsidRPr="00362654">
              <w:rPr>
                <w:rFonts w:ascii="Times New Roman" w:hAnsi="Times New Roman" w:cs="Times New Roman"/>
                <w:color w:val="auto"/>
                <w:sz w:val="22"/>
                <w:lang w:val="sk-SK"/>
              </w:rPr>
              <w:t> </w:t>
            </w:r>
            <w:r w:rsidRPr="00362654">
              <w:rPr>
                <w:rFonts w:ascii="Times New Roman" w:hAnsi="Times New Roman" w:cs="Times New Roman"/>
                <w:color w:val="auto"/>
                <w:sz w:val="22"/>
                <w:lang w:val="sk-SK"/>
              </w:rPr>
              <w:t>785,8</w:t>
            </w:r>
          </w:p>
        </w:tc>
      </w:tr>
      <w:tr w:rsidR="0064470B" w:rsidRPr="00362654" w:rsidTr="00F2652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rsidR="00121111" w:rsidRPr="00362654" w:rsidRDefault="00121111" w:rsidP="00667DA2">
            <w:pPr>
              <w:ind w:firstLine="0"/>
              <w:jc w:val="left"/>
              <w:rPr>
                <w:rFonts w:ascii="Times New Roman" w:hAnsi="Times New Roman" w:cs="Times New Roman"/>
                <w:color w:val="auto"/>
                <w:sz w:val="22"/>
                <w:lang w:val="sk-SK"/>
              </w:rPr>
            </w:pPr>
            <w:r w:rsidRPr="00362654">
              <w:rPr>
                <w:rFonts w:ascii="Times New Roman" w:hAnsi="Times New Roman" w:cs="Times New Roman"/>
                <w:color w:val="auto"/>
                <w:sz w:val="22"/>
                <w:lang w:val="sk-SK"/>
              </w:rPr>
              <w:t xml:space="preserve">Suma nákladov (verzia </w:t>
            </w:r>
            <w:r w:rsidR="00CD33F1" w:rsidRPr="00362654">
              <w:rPr>
                <w:rFonts w:ascii="Times New Roman" w:hAnsi="Times New Roman" w:cs="Times New Roman"/>
                <w:color w:val="auto"/>
                <w:sz w:val="22"/>
                <w:lang w:val="sk-SK"/>
              </w:rPr>
              <w:t>diesel</w:t>
            </w:r>
            <w:r w:rsidR="00667DA2" w:rsidRPr="00362654">
              <w:rPr>
                <w:rFonts w:ascii="Times New Roman" w:hAnsi="Times New Roman" w:cs="Times New Roman"/>
                <w:color w:val="auto"/>
                <w:sz w:val="22"/>
                <w:lang w:val="sk-SK"/>
              </w:rPr>
              <w:t>-</w:t>
            </w:r>
            <w:r w:rsidRPr="00362654">
              <w:rPr>
                <w:rFonts w:ascii="Times New Roman" w:hAnsi="Times New Roman" w:cs="Times New Roman"/>
                <w:color w:val="auto"/>
                <w:sz w:val="22"/>
                <w:lang w:val="sk-SK"/>
              </w:rPr>
              <w:t>elektrina)</w:t>
            </w:r>
          </w:p>
        </w:tc>
        <w:tc>
          <w:tcPr>
            <w:tcW w:w="0" w:type="auto"/>
            <w:tcBorders>
              <w:top w:val="single" w:sz="4" w:space="0" w:color="auto"/>
            </w:tcBorders>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4</w:t>
            </w:r>
            <w:r w:rsidR="00AF065D" w:rsidRPr="00362654">
              <w:rPr>
                <w:rFonts w:ascii="Times New Roman" w:hAnsi="Times New Roman" w:cs="Times New Roman"/>
                <w:color w:val="auto"/>
                <w:sz w:val="22"/>
                <w:lang w:val="sk-SK"/>
              </w:rPr>
              <w:t> </w:t>
            </w:r>
            <w:r w:rsidRPr="00362654">
              <w:rPr>
                <w:rFonts w:ascii="Times New Roman" w:hAnsi="Times New Roman" w:cs="Times New Roman"/>
                <w:color w:val="auto"/>
                <w:sz w:val="22"/>
                <w:lang w:val="sk-SK"/>
              </w:rPr>
              <w:t>550,2</w:t>
            </w:r>
          </w:p>
        </w:tc>
        <w:tc>
          <w:tcPr>
            <w:tcW w:w="0" w:type="auto"/>
            <w:tcBorders>
              <w:top w:val="single" w:sz="4" w:space="0" w:color="auto"/>
            </w:tcBorders>
          </w:tcPr>
          <w:p w:rsidR="00121111" w:rsidRPr="00362654" w:rsidRDefault="00121111" w:rsidP="004F3E2C">
            <w:pPr>
              <w:ind w:right="1033"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4</w:t>
            </w:r>
            <w:r w:rsidR="00AF065D" w:rsidRPr="00362654">
              <w:rPr>
                <w:rFonts w:ascii="Times New Roman" w:hAnsi="Times New Roman" w:cs="Times New Roman"/>
                <w:color w:val="auto"/>
                <w:sz w:val="22"/>
                <w:lang w:val="sk-SK"/>
              </w:rPr>
              <w:t> </w:t>
            </w:r>
            <w:r w:rsidRPr="00362654">
              <w:rPr>
                <w:rFonts w:ascii="Times New Roman" w:hAnsi="Times New Roman" w:cs="Times New Roman"/>
                <w:color w:val="auto"/>
                <w:sz w:val="22"/>
                <w:lang w:val="sk-SK"/>
              </w:rPr>
              <w:t>518</w:t>
            </w:r>
            <w:r w:rsidR="00AF065D" w:rsidRPr="00362654">
              <w:rPr>
                <w:rFonts w:ascii="Times New Roman" w:hAnsi="Times New Roman" w:cs="Times New Roman"/>
                <w:color w:val="auto"/>
                <w:sz w:val="22"/>
                <w:lang w:val="sk-SK"/>
              </w:rPr>
              <w:t>,0</w:t>
            </w:r>
          </w:p>
        </w:tc>
      </w:tr>
      <w:tr w:rsidR="0064470B" w:rsidRPr="00362654" w:rsidTr="00CD33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21111" w:rsidRPr="00362654" w:rsidRDefault="00121111" w:rsidP="00667DA2">
            <w:pPr>
              <w:ind w:firstLine="0"/>
              <w:jc w:val="left"/>
              <w:rPr>
                <w:rFonts w:ascii="Times New Roman" w:hAnsi="Times New Roman" w:cs="Times New Roman"/>
                <w:color w:val="auto"/>
                <w:sz w:val="22"/>
                <w:lang w:val="sk-SK"/>
              </w:rPr>
            </w:pPr>
            <w:r w:rsidRPr="00362654">
              <w:rPr>
                <w:rFonts w:ascii="Times New Roman" w:hAnsi="Times New Roman" w:cs="Times New Roman"/>
                <w:color w:val="auto"/>
                <w:sz w:val="22"/>
                <w:lang w:val="sk-SK"/>
              </w:rPr>
              <w:t>Suma nákla</w:t>
            </w:r>
            <w:r w:rsidR="00CD33F1" w:rsidRPr="00362654">
              <w:rPr>
                <w:rFonts w:ascii="Times New Roman" w:hAnsi="Times New Roman" w:cs="Times New Roman"/>
                <w:color w:val="auto"/>
                <w:sz w:val="22"/>
                <w:lang w:val="sk-SK"/>
              </w:rPr>
              <w:t>dov bez odpisov (verzia diesel–</w:t>
            </w:r>
            <w:r w:rsidRPr="00362654">
              <w:rPr>
                <w:rFonts w:ascii="Times New Roman" w:hAnsi="Times New Roman" w:cs="Times New Roman"/>
                <w:color w:val="auto"/>
                <w:sz w:val="22"/>
                <w:lang w:val="sk-SK"/>
              </w:rPr>
              <w:t>elektrina)</w:t>
            </w:r>
          </w:p>
        </w:tc>
        <w:tc>
          <w:tcPr>
            <w:tcW w:w="0" w:type="auto"/>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3</w:t>
            </w:r>
            <w:r w:rsidR="00AF065D" w:rsidRPr="00362654">
              <w:rPr>
                <w:rFonts w:ascii="Times New Roman" w:hAnsi="Times New Roman" w:cs="Times New Roman"/>
                <w:color w:val="auto"/>
                <w:sz w:val="22"/>
                <w:lang w:val="sk-SK"/>
              </w:rPr>
              <w:t> </w:t>
            </w:r>
            <w:r w:rsidRPr="00362654">
              <w:rPr>
                <w:rFonts w:ascii="Times New Roman" w:hAnsi="Times New Roman" w:cs="Times New Roman"/>
                <w:color w:val="auto"/>
                <w:sz w:val="22"/>
                <w:lang w:val="sk-SK"/>
              </w:rPr>
              <w:t>598,9</w:t>
            </w:r>
          </w:p>
        </w:tc>
        <w:tc>
          <w:tcPr>
            <w:tcW w:w="0" w:type="auto"/>
          </w:tcPr>
          <w:p w:rsidR="00121111" w:rsidRPr="00362654" w:rsidRDefault="00121111" w:rsidP="004F3E2C">
            <w:pPr>
              <w:ind w:right="1033"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3</w:t>
            </w:r>
            <w:r w:rsidR="00AF065D" w:rsidRPr="00362654">
              <w:rPr>
                <w:rFonts w:ascii="Times New Roman" w:hAnsi="Times New Roman" w:cs="Times New Roman"/>
                <w:color w:val="auto"/>
                <w:sz w:val="22"/>
                <w:lang w:val="sk-SK"/>
              </w:rPr>
              <w:t> </w:t>
            </w:r>
            <w:r w:rsidRPr="00362654">
              <w:rPr>
                <w:rFonts w:ascii="Times New Roman" w:hAnsi="Times New Roman" w:cs="Times New Roman"/>
                <w:color w:val="auto"/>
                <w:sz w:val="22"/>
                <w:lang w:val="sk-SK"/>
              </w:rPr>
              <w:t>566,7</w:t>
            </w:r>
          </w:p>
        </w:tc>
      </w:tr>
    </w:tbl>
    <w:p w:rsidR="00121111" w:rsidRPr="00362654" w:rsidRDefault="00121111" w:rsidP="004F3E2C">
      <w:pPr>
        <w:ind w:firstLine="0"/>
        <w:rPr>
          <w:rFonts w:ascii="Times New Roman" w:hAnsi="Times New Roman" w:cs="Times New Roman"/>
          <w:color w:val="auto"/>
          <w:sz w:val="20"/>
          <w:szCs w:val="20"/>
          <w:lang w:val="sk-SK"/>
        </w:rPr>
      </w:pPr>
      <w:r w:rsidRPr="00362654">
        <w:rPr>
          <w:rFonts w:ascii="Times New Roman" w:hAnsi="Times New Roman" w:cs="Times New Roman"/>
          <w:i/>
          <w:color w:val="auto"/>
          <w:sz w:val="20"/>
          <w:szCs w:val="20"/>
          <w:lang w:val="sk-SK"/>
        </w:rPr>
        <w:t>Pozn</w:t>
      </w:r>
      <w:r w:rsidR="00CB6D84" w:rsidRPr="00362654">
        <w:rPr>
          <w:rFonts w:ascii="Times New Roman" w:hAnsi="Times New Roman" w:cs="Times New Roman"/>
          <w:i/>
          <w:color w:val="auto"/>
          <w:sz w:val="20"/>
          <w:szCs w:val="20"/>
          <w:lang w:val="sk-SK"/>
        </w:rPr>
        <w:t>ámka</w:t>
      </w:r>
      <w:r w:rsidRPr="00362654">
        <w:rPr>
          <w:rFonts w:ascii="Times New Roman" w:hAnsi="Times New Roman" w:cs="Times New Roman"/>
          <w:i/>
          <w:color w:val="auto"/>
          <w:sz w:val="20"/>
          <w:szCs w:val="20"/>
          <w:lang w:val="sk-SK"/>
        </w:rPr>
        <w:t>:</w:t>
      </w:r>
      <w:r w:rsidR="00CB6D84" w:rsidRPr="00362654">
        <w:rPr>
          <w:rFonts w:ascii="Times New Roman" w:hAnsi="Times New Roman" w:cs="Times New Roman"/>
          <w:i/>
          <w:color w:val="auto"/>
          <w:sz w:val="20"/>
          <w:szCs w:val="20"/>
          <w:lang w:val="sk-SK"/>
        </w:rPr>
        <w:t xml:space="preserve"> </w:t>
      </w:r>
      <w:r w:rsidR="00F14A00" w:rsidRPr="00362654">
        <w:rPr>
          <w:rFonts w:ascii="Times New Roman" w:hAnsi="Times New Roman" w:cs="Times New Roman"/>
          <w:i/>
          <w:color w:val="auto"/>
          <w:sz w:val="20"/>
          <w:szCs w:val="20"/>
          <w:lang w:val="sk-SK"/>
        </w:rPr>
        <w:t>B</w:t>
      </w:r>
      <w:r w:rsidR="00F14A00" w:rsidRPr="00362654">
        <w:rPr>
          <w:rFonts w:ascii="Times New Roman" w:hAnsi="Times New Roman" w:cs="Times New Roman"/>
          <w:color w:val="auto"/>
          <w:sz w:val="20"/>
          <w:szCs w:val="20"/>
          <w:lang w:val="sk-SK"/>
        </w:rPr>
        <w:t>ez marketingu.</w:t>
      </w:r>
    </w:p>
    <w:p w:rsidR="00121111" w:rsidRPr="00362654" w:rsidRDefault="00121111" w:rsidP="00121111">
      <w:pPr>
        <w:pStyle w:val="yiv9835258126msonormal"/>
        <w:shd w:val="clear" w:color="auto" w:fill="FFFFFF"/>
        <w:spacing w:before="0" w:beforeAutospacing="0" w:after="0" w:afterAutospacing="0"/>
      </w:pPr>
    </w:p>
    <w:p w:rsidR="009B0585" w:rsidRPr="00362654" w:rsidRDefault="009B0585" w:rsidP="00321EB5">
      <w:pPr>
        <w:pStyle w:val="Odsekzoznamu"/>
        <w:numPr>
          <w:ilvl w:val="2"/>
          <w:numId w:val="52"/>
        </w:numPr>
        <w:rPr>
          <w:rFonts w:ascii="Times New Roman" w:hAnsi="Times New Roman" w:cs="Times New Roman"/>
          <w:b/>
          <w:color w:val="auto"/>
        </w:rPr>
      </w:pPr>
      <w:bookmarkStart w:id="20" w:name="_Toc529774605"/>
      <w:bookmarkStart w:id="21" w:name="_Toc529807227"/>
      <w:r w:rsidRPr="00362654">
        <w:rPr>
          <w:rFonts w:ascii="Times New Roman" w:hAnsi="Times New Roman" w:cs="Times New Roman"/>
          <w:b/>
          <w:color w:val="auto"/>
        </w:rPr>
        <w:t xml:space="preserve">Ekonomická a finančná analýza problematiky zriadenia </w:t>
      </w:r>
      <w:r w:rsidR="002D40C8" w:rsidRPr="00362654">
        <w:rPr>
          <w:rFonts w:ascii="Times New Roman" w:hAnsi="Times New Roman" w:cs="Times New Roman"/>
          <w:b/>
          <w:color w:val="auto"/>
        </w:rPr>
        <w:t xml:space="preserve">a prevádzky národného </w:t>
      </w:r>
      <w:r w:rsidRPr="00362654">
        <w:rPr>
          <w:rFonts w:ascii="Times New Roman" w:hAnsi="Times New Roman" w:cs="Times New Roman"/>
          <w:b/>
          <w:color w:val="auto"/>
        </w:rPr>
        <w:t>dopravcu</w:t>
      </w:r>
      <w:bookmarkEnd w:id="20"/>
      <w:bookmarkEnd w:id="21"/>
    </w:p>
    <w:p w:rsidR="00A841D8" w:rsidRPr="00362654" w:rsidRDefault="00A841D8" w:rsidP="00A841D8">
      <w:pPr>
        <w:pStyle w:val="Odsekzoznamu"/>
        <w:ind w:left="1224" w:firstLine="0"/>
        <w:rPr>
          <w:rFonts w:ascii="Times New Roman" w:hAnsi="Times New Roman" w:cs="Times New Roman"/>
          <w:b/>
          <w:color w:val="auto"/>
        </w:rPr>
      </w:pPr>
    </w:p>
    <w:p w:rsidR="009B0585" w:rsidRPr="00362654" w:rsidRDefault="009B0585" w:rsidP="00321EB5">
      <w:pPr>
        <w:pStyle w:val="Odsekzoznamu"/>
        <w:numPr>
          <w:ilvl w:val="3"/>
          <w:numId w:val="52"/>
        </w:numPr>
        <w:rPr>
          <w:rFonts w:ascii="Times New Roman" w:hAnsi="Times New Roman" w:cs="Times New Roman"/>
          <w:b/>
          <w:color w:val="auto"/>
        </w:rPr>
      </w:pPr>
      <w:bookmarkStart w:id="22" w:name="_Toc527924656"/>
      <w:bookmarkStart w:id="23" w:name="_Toc529774606"/>
      <w:bookmarkStart w:id="24" w:name="_Toc529807228"/>
      <w:r w:rsidRPr="00362654">
        <w:rPr>
          <w:rFonts w:ascii="Times New Roman" w:hAnsi="Times New Roman" w:cs="Times New Roman"/>
          <w:b/>
          <w:color w:val="auto"/>
        </w:rPr>
        <w:t>Odhad maximálneho potenciálneho výnosu</w:t>
      </w:r>
      <w:bookmarkEnd w:id="22"/>
      <w:bookmarkEnd w:id="23"/>
      <w:bookmarkEnd w:id="24"/>
    </w:p>
    <w:p w:rsidR="009B0585" w:rsidRPr="00362654" w:rsidRDefault="009B0585" w:rsidP="00616C3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V prvom kroku </w:t>
      </w:r>
      <w:r w:rsidR="007304D6" w:rsidRPr="00362654">
        <w:rPr>
          <w:rFonts w:ascii="Times New Roman" w:hAnsi="Times New Roman" w:cs="Times New Roman"/>
          <w:color w:val="auto"/>
          <w:szCs w:val="24"/>
          <w:lang w:val="sk-SK"/>
        </w:rPr>
        <w:t>sa odhaduje</w:t>
      </w:r>
      <w:r w:rsidRPr="00362654">
        <w:rPr>
          <w:rFonts w:ascii="Times New Roman" w:hAnsi="Times New Roman" w:cs="Times New Roman"/>
          <w:color w:val="auto"/>
          <w:szCs w:val="24"/>
          <w:lang w:val="sk-SK"/>
        </w:rPr>
        <w:t xml:space="preserve"> maximálny potenciálny výnos. Je to nepravdepodobná krajná hodnota, ktorá by vznikla za idealizovaných podmienok (plné využitie kapacít pri každej plavbe, </w:t>
      </w:r>
      <w:r w:rsidRPr="00362654">
        <w:rPr>
          <w:rFonts w:ascii="Times New Roman" w:hAnsi="Times New Roman" w:cs="Times New Roman"/>
          <w:color w:val="auto"/>
          <w:szCs w:val="24"/>
          <w:lang w:val="sk-SK"/>
        </w:rPr>
        <w:lastRenderedPageBreak/>
        <w:t xml:space="preserve">platenie plného cestovného každým cestujúcim). </w:t>
      </w:r>
      <w:r w:rsidR="007304D6" w:rsidRPr="00362654">
        <w:rPr>
          <w:rFonts w:ascii="Times New Roman" w:hAnsi="Times New Roman" w:cs="Times New Roman"/>
          <w:color w:val="auto"/>
          <w:szCs w:val="24"/>
          <w:lang w:val="sk-SK"/>
        </w:rPr>
        <w:t>Výška</w:t>
      </w:r>
      <w:r w:rsidRPr="00362654">
        <w:rPr>
          <w:rFonts w:ascii="Times New Roman" w:hAnsi="Times New Roman" w:cs="Times New Roman"/>
          <w:color w:val="auto"/>
          <w:szCs w:val="24"/>
          <w:lang w:val="sk-SK"/>
        </w:rPr>
        <w:t xml:space="preserve"> cestovného</w:t>
      </w:r>
      <w:r w:rsidR="007304D6" w:rsidRPr="00362654">
        <w:rPr>
          <w:rFonts w:ascii="Times New Roman" w:hAnsi="Times New Roman" w:cs="Times New Roman"/>
          <w:color w:val="auto"/>
          <w:szCs w:val="24"/>
          <w:lang w:val="sk-SK"/>
        </w:rPr>
        <w:t xml:space="preserve"> je</w:t>
      </w:r>
      <w:r w:rsidRPr="00362654">
        <w:rPr>
          <w:rFonts w:ascii="Times New Roman" w:hAnsi="Times New Roman" w:cs="Times New Roman"/>
          <w:color w:val="auto"/>
          <w:szCs w:val="24"/>
          <w:lang w:val="sk-SK"/>
        </w:rPr>
        <w:t xml:space="preserve"> odvod</w:t>
      </w:r>
      <w:r w:rsidR="007304D6" w:rsidRPr="00362654">
        <w:rPr>
          <w:rFonts w:ascii="Times New Roman" w:hAnsi="Times New Roman" w:cs="Times New Roman"/>
          <w:color w:val="auto"/>
          <w:szCs w:val="24"/>
          <w:lang w:val="sk-SK"/>
        </w:rPr>
        <w:t xml:space="preserve">ená </w:t>
      </w:r>
      <w:r w:rsidRPr="00362654">
        <w:rPr>
          <w:rFonts w:ascii="Times New Roman" w:hAnsi="Times New Roman" w:cs="Times New Roman"/>
          <w:color w:val="auto"/>
          <w:szCs w:val="24"/>
          <w:lang w:val="sk-SK"/>
        </w:rPr>
        <w:t>od jej výšky v najdostu</w:t>
      </w:r>
      <w:r w:rsidR="007304D6" w:rsidRPr="00362654">
        <w:rPr>
          <w:rFonts w:ascii="Times New Roman" w:hAnsi="Times New Roman" w:cs="Times New Roman"/>
          <w:color w:val="auto"/>
          <w:szCs w:val="24"/>
          <w:lang w:val="sk-SK"/>
        </w:rPr>
        <w:t>pnejšom móde verejnej dopravy, t.j. o</w:t>
      </w:r>
      <w:r w:rsidRPr="00362654">
        <w:rPr>
          <w:rFonts w:ascii="Times New Roman" w:hAnsi="Times New Roman" w:cs="Times New Roman"/>
          <w:color w:val="auto"/>
          <w:szCs w:val="24"/>
          <w:lang w:val="sk-SK"/>
        </w:rPr>
        <w:t xml:space="preserve">d cestovného v autobusoch. </w:t>
      </w:r>
      <w:r w:rsidR="00B8344A" w:rsidRPr="00362654">
        <w:rPr>
          <w:rFonts w:ascii="Times New Roman" w:hAnsi="Times New Roman" w:cs="Times New Roman"/>
          <w:color w:val="auto"/>
          <w:szCs w:val="24"/>
          <w:lang w:val="sk-SK"/>
        </w:rPr>
        <w:t xml:space="preserve">Ak má byť tento mód verejnej osobnej dopravy konkurencieschopný nemôže byť </w:t>
      </w:r>
      <w:r w:rsidRPr="00362654">
        <w:rPr>
          <w:rFonts w:ascii="Times New Roman" w:hAnsi="Times New Roman" w:cs="Times New Roman"/>
          <w:color w:val="auto"/>
          <w:szCs w:val="24"/>
          <w:lang w:val="sk-SK"/>
        </w:rPr>
        <w:t>výška cestovného na lodiach výrazne vyššia od cestovného v autobusoch. Preto</w:t>
      </w:r>
      <w:r w:rsidR="00B8344A"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ak je napr. cena základného cestovného v autobuse na trase Šamorín - Bratislava (čo zodpovedá „základnej trase“ v pravidelnej vodnej doprave</w:t>
      </w:r>
      <w:r w:rsidR="00B8344A"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na úrovni</w:t>
      </w:r>
      <w:r w:rsidR="00A6477A" w:rsidRPr="00362654">
        <w:rPr>
          <w:rFonts w:ascii="Times New Roman" w:hAnsi="Times New Roman" w:cs="Times New Roman"/>
          <w:color w:val="auto"/>
          <w:szCs w:val="24"/>
          <w:lang w:val="sk-SK"/>
        </w:rPr>
        <w:t xml:space="preserve"> približne</w:t>
      </w:r>
      <w:r w:rsidRPr="00362654">
        <w:rPr>
          <w:rFonts w:ascii="Times New Roman" w:hAnsi="Times New Roman" w:cs="Times New Roman"/>
          <w:color w:val="auto"/>
          <w:szCs w:val="24"/>
          <w:lang w:val="sk-SK"/>
        </w:rPr>
        <w:t xml:space="preserve"> 1,5 eur, potom základná cena cestovného na lodi bude limitovaná cenou 2 eurá (pri cenách roku 2018). </w:t>
      </w:r>
      <w:r w:rsidR="00F44370" w:rsidRPr="00362654">
        <w:rPr>
          <w:rFonts w:ascii="Times New Roman" w:hAnsi="Times New Roman" w:cs="Times New Roman"/>
          <w:color w:val="auto"/>
          <w:szCs w:val="24"/>
          <w:lang w:val="sk-SK"/>
        </w:rPr>
        <w:t>S</w:t>
      </w:r>
      <w:r w:rsidRPr="00362654">
        <w:rPr>
          <w:rFonts w:ascii="Times New Roman" w:hAnsi="Times New Roman" w:cs="Times New Roman"/>
          <w:color w:val="auto"/>
          <w:szCs w:val="24"/>
          <w:lang w:val="sk-SK"/>
        </w:rPr>
        <w:t xml:space="preserve">kutočné ceny cestovného budú ovplyvnené uplatňovaním zliav aj princípmi integrovaného dopravného systému (kombinácie dopravných módov, zonácie, časové lístky...). </w:t>
      </w:r>
      <w:r w:rsidR="00F44370" w:rsidRPr="00362654">
        <w:rPr>
          <w:rFonts w:ascii="Times New Roman" w:hAnsi="Times New Roman" w:cs="Times New Roman"/>
          <w:color w:val="auto"/>
          <w:szCs w:val="24"/>
          <w:lang w:val="sk-SK"/>
        </w:rPr>
        <w:t>C</w:t>
      </w:r>
      <w:r w:rsidRPr="00362654">
        <w:rPr>
          <w:rFonts w:ascii="Times New Roman" w:hAnsi="Times New Roman" w:cs="Times New Roman"/>
          <w:color w:val="auto"/>
          <w:szCs w:val="24"/>
          <w:lang w:val="sk-SK"/>
        </w:rPr>
        <w:t xml:space="preserve">ena jednorazového základného lístka je </w:t>
      </w:r>
      <w:r w:rsidR="00F44370" w:rsidRPr="00362654">
        <w:rPr>
          <w:rFonts w:ascii="Times New Roman" w:hAnsi="Times New Roman" w:cs="Times New Roman"/>
          <w:color w:val="auto"/>
          <w:szCs w:val="24"/>
          <w:lang w:val="sk-SK"/>
        </w:rPr>
        <w:t xml:space="preserve">preto </w:t>
      </w:r>
      <w:r w:rsidRPr="00362654">
        <w:rPr>
          <w:rFonts w:ascii="Times New Roman" w:hAnsi="Times New Roman" w:cs="Times New Roman"/>
          <w:color w:val="auto"/>
          <w:szCs w:val="24"/>
          <w:lang w:val="sk-SK"/>
        </w:rPr>
        <w:t>tým horným limitom cestovného. V skutočnosti ju bude platiť len časť cestujúcich, pri odhade maximálneho potenciálneho výnosu j</w:t>
      </w:r>
      <w:r w:rsidR="00F44370" w:rsidRPr="00362654">
        <w:rPr>
          <w:rFonts w:ascii="Times New Roman" w:hAnsi="Times New Roman" w:cs="Times New Roman"/>
          <w:color w:val="auto"/>
          <w:szCs w:val="24"/>
          <w:lang w:val="sk-SK"/>
        </w:rPr>
        <w:t xml:space="preserve">e </w:t>
      </w:r>
      <w:r w:rsidRPr="00362654">
        <w:rPr>
          <w:rFonts w:ascii="Times New Roman" w:hAnsi="Times New Roman" w:cs="Times New Roman"/>
          <w:color w:val="auto"/>
          <w:szCs w:val="24"/>
          <w:lang w:val="sk-SK"/>
        </w:rPr>
        <w:t>však b</w:t>
      </w:r>
      <w:r w:rsidR="00F44370" w:rsidRPr="00362654">
        <w:rPr>
          <w:rFonts w:ascii="Times New Roman" w:hAnsi="Times New Roman" w:cs="Times New Roman"/>
          <w:color w:val="auto"/>
          <w:szCs w:val="24"/>
          <w:lang w:val="sk-SK"/>
        </w:rPr>
        <w:t>raná</w:t>
      </w:r>
      <w:r w:rsidRPr="00362654">
        <w:rPr>
          <w:rFonts w:ascii="Times New Roman" w:hAnsi="Times New Roman" w:cs="Times New Roman"/>
          <w:color w:val="auto"/>
          <w:szCs w:val="24"/>
          <w:lang w:val="sk-SK"/>
        </w:rPr>
        <w:t xml:space="preserve"> ako jedin</w:t>
      </w:r>
      <w:r w:rsidR="00F44370" w:rsidRPr="00362654">
        <w:rPr>
          <w:rFonts w:ascii="Times New Roman" w:hAnsi="Times New Roman" w:cs="Times New Roman"/>
          <w:color w:val="auto"/>
          <w:szCs w:val="24"/>
          <w:lang w:val="sk-SK"/>
        </w:rPr>
        <w:t>á</w:t>
      </w:r>
      <w:r w:rsidRPr="00362654">
        <w:rPr>
          <w:rFonts w:ascii="Times New Roman" w:hAnsi="Times New Roman" w:cs="Times New Roman"/>
          <w:color w:val="auto"/>
          <w:szCs w:val="24"/>
          <w:lang w:val="sk-SK"/>
        </w:rPr>
        <w:t xml:space="preserve"> tarif</w:t>
      </w:r>
      <w:r w:rsidR="00F44370" w:rsidRPr="00362654">
        <w:rPr>
          <w:rFonts w:ascii="Times New Roman" w:hAnsi="Times New Roman" w:cs="Times New Roman"/>
          <w:color w:val="auto"/>
          <w:szCs w:val="24"/>
          <w:lang w:val="sk-SK"/>
        </w:rPr>
        <w:t>a</w:t>
      </w:r>
      <w:r w:rsidRPr="00362654">
        <w:rPr>
          <w:rFonts w:ascii="Times New Roman" w:hAnsi="Times New Roman" w:cs="Times New Roman"/>
          <w:color w:val="auto"/>
          <w:szCs w:val="24"/>
          <w:lang w:val="sk-SK"/>
        </w:rPr>
        <w:t>.</w:t>
      </w:r>
    </w:p>
    <w:p w:rsidR="009B0585" w:rsidRPr="00362654" w:rsidRDefault="009B0585" w:rsidP="00616C3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Maximálny objem výnosov tak možno odhadnúť</w:t>
      </w:r>
      <w:r w:rsidR="00F44370" w:rsidRPr="00362654">
        <w:rPr>
          <w:rFonts w:ascii="Times New Roman" w:hAnsi="Times New Roman" w:cs="Times New Roman"/>
          <w:color w:val="auto"/>
          <w:szCs w:val="24"/>
          <w:lang w:val="sk-SK"/>
        </w:rPr>
        <w:t xml:space="preserve"> nasledovne</w:t>
      </w:r>
      <w:r w:rsidRPr="00362654">
        <w:rPr>
          <w:rFonts w:ascii="Times New Roman" w:hAnsi="Times New Roman" w:cs="Times New Roman"/>
          <w:color w:val="auto"/>
          <w:szCs w:val="24"/>
          <w:lang w:val="sk-SK"/>
        </w:rPr>
        <w:t>:</w:t>
      </w:r>
    </w:p>
    <w:p w:rsidR="009B0585" w:rsidRPr="00362654" w:rsidRDefault="00F44370" w:rsidP="00321EB5">
      <w:pPr>
        <w:pStyle w:val="Odsekzoznamu"/>
        <w:numPr>
          <w:ilvl w:val="0"/>
          <w:numId w:val="21"/>
        </w:numPr>
        <w:ind w:left="567"/>
        <w:rPr>
          <w:rFonts w:ascii="Times New Roman" w:hAnsi="Times New Roman" w:cs="Times New Roman"/>
          <w:color w:val="auto"/>
          <w:szCs w:val="24"/>
        </w:rPr>
      </w:pPr>
      <w:r w:rsidRPr="00362654">
        <w:rPr>
          <w:rFonts w:ascii="Times New Roman" w:hAnsi="Times New Roman" w:cs="Times New Roman"/>
          <w:color w:val="auto"/>
          <w:szCs w:val="24"/>
        </w:rPr>
        <w:t>m</w:t>
      </w:r>
      <w:r w:rsidR="009B0585" w:rsidRPr="00362654">
        <w:rPr>
          <w:rFonts w:ascii="Times New Roman" w:hAnsi="Times New Roman" w:cs="Times New Roman"/>
          <w:color w:val="auto"/>
          <w:szCs w:val="24"/>
        </w:rPr>
        <w:t xml:space="preserve">aximálna kapacita lodí (každá </w:t>
      </w:r>
      <w:r w:rsidRPr="00362654">
        <w:rPr>
          <w:rFonts w:ascii="Times New Roman" w:hAnsi="Times New Roman" w:cs="Times New Roman"/>
          <w:color w:val="auto"/>
          <w:szCs w:val="24"/>
        </w:rPr>
        <w:t>100 osôb) je vždy plne vyťažená,</w:t>
      </w:r>
      <w:r w:rsidR="009B0585"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tzn.</w:t>
      </w:r>
      <w:r w:rsidR="009B0585" w:rsidRPr="00362654">
        <w:rPr>
          <w:rFonts w:ascii="Times New Roman" w:hAnsi="Times New Roman" w:cs="Times New Roman"/>
          <w:color w:val="auto"/>
          <w:szCs w:val="24"/>
        </w:rPr>
        <w:t>, že v súhrne na všetkých linkách je v 25 obojsmerných plavbách prepravených 5000 osôb denne v celej dĺžke trasy (číslo slúži len na</w:t>
      </w:r>
      <w:r w:rsidRPr="00362654">
        <w:rPr>
          <w:rFonts w:ascii="Times New Roman" w:hAnsi="Times New Roman" w:cs="Times New Roman"/>
          <w:color w:val="auto"/>
          <w:szCs w:val="24"/>
        </w:rPr>
        <w:t xml:space="preserve"> účely ilustratívneho prepočtu);</w:t>
      </w:r>
      <w:r w:rsidR="009B0585"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k</w:t>
      </w:r>
      <w:r w:rsidR="009B0585" w:rsidRPr="00362654">
        <w:rPr>
          <w:rFonts w:ascii="Times New Roman" w:hAnsi="Times New Roman" w:cs="Times New Roman"/>
          <w:color w:val="auto"/>
          <w:szCs w:val="24"/>
        </w:rPr>
        <w:t xml:space="preserve"> tomu </w:t>
      </w:r>
      <w:r w:rsidRPr="00362654">
        <w:rPr>
          <w:rFonts w:ascii="Times New Roman" w:hAnsi="Times New Roman" w:cs="Times New Roman"/>
          <w:color w:val="auto"/>
          <w:szCs w:val="24"/>
        </w:rPr>
        <w:t xml:space="preserve">sa </w:t>
      </w:r>
      <w:r w:rsidR="009B0585" w:rsidRPr="00362654">
        <w:rPr>
          <w:rFonts w:ascii="Times New Roman" w:hAnsi="Times New Roman" w:cs="Times New Roman"/>
          <w:color w:val="auto"/>
          <w:szCs w:val="24"/>
        </w:rPr>
        <w:t>pripočíta spoplatnen</w:t>
      </w:r>
      <w:r w:rsidRPr="00362654">
        <w:rPr>
          <w:rFonts w:ascii="Times New Roman" w:hAnsi="Times New Roman" w:cs="Times New Roman"/>
          <w:color w:val="auto"/>
          <w:szCs w:val="24"/>
        </w:rPr>
        <w:t>á</w:t>
      </w:r>
      <w:r w:rsidR="009B0585" w:rsidRPr="00362654">
        <w:rPr>
          <w:rFonts w:ascii="Times New Roman" w:hAnsi="Times New Roman" w:cs="Times New Roman"/>
          <w:color w:val="auto"/>
          <w:szCs w:val="24"/>
        </w:rPr>
        <w:t xml:space="preserve"> preprav</w:t>
      </w:r>
      <w:r w:rsidRPr="00362654">
        <w:rPr>
          <w:rFonts w:ascii="Times New Roman" w:hAnsi="Times New Roman" w:cs="Times New Roman"/>
          <w:color w:val="auto"/>
          <w:szCs w:val="24"/>
        </w:rPr>
        <w:t>a</w:t>
      </w:r>
      <w:r w:rsidR="009B0585" w:rsidRPr="00362654">
        <w:rPr>
          <w:rFonts w:ascii="Times New Roman" w:hAnsi="Times New Roman" w:cs="Times New Roman"/>
          <w:color w:val="auto"/>
          <w:szCs w:val="24"/>
        </w:rPr>
        <w:t xml:space="preserve"> bicyklov v sezóne v maximálnej kapacite 10 bicyklov na lodi, t. j. </w:t>
      </w:r>
      <w:r w:rsidRPr="00362654">
        <w:rPr>
          <w:rFonts w:ascii="Times New Roman" w:hAnsi="Times New Roman" w:cs="Times New Roman"/>
          <w:color w:val="auto"/>
          <w:szCs w:val="24"/>
        </w:rPr>
        <w:t>prepravených 500 bicyklov denne;</w:t>
      </w:r>
    </w:p>
    <w:p w:rsidR="00A841D8" w:rsidRPr="00362654" w:rsidRDefault="00F44370" w:rsidP="00321EB5">
      <w:pPr>
        <w:pStyle w:val="Odsekzoznamu"/>
        <w:numPr>
          <w:ilvl w:val="0"/>
          <w:numId w:val="21"/>
        </w:numPr>
        <w:ind w:left="567"/>
        <w:rPr>
          <w:rFonts w:ascii="Times New Roman" w:hAnsi="Times New Roman" w:cs="Times New Roman"/>
          <w:color w:val="auto"/>
          <w:szCs w:val="24"/>
        </w:rPr>
      </w:pPr>
      <w:r w:rsidRPr="00362654">
        <w:rPr>
          <w:rFonts w:ascii="Times New Roman" w:hAnsi="Times New Roman" w:cs="Times New Roman"/>
          <w:color w:val="auto"/>
          <w:szCs w:val="24"/>
        </w:rPr>
        <w:t>k</w:t>
      </w:r>
      <w:r w:rsidR="009B0585" w:rsidRPr="00362654">
        <w:rPr>
          <w:rFonts w:ascii="Times New Roman" w:hAnsi="Times New Roman" w:cs="Times New Roman"/>
          <w:color w:val="auto"/>
          <w:szCs w:val="24"/>
        </w:rPr>
        <w:t>aždý cestujúci zaplatí maximálnu prípustnú cenu cestovného (jednorazový lístok</w:t>
      </w:r>
      <w:r w:rsidRPr="00362654">
        <w:rPr>
          <w:rFonts w:ascii="Times New Roman" w:hAnsi="Times New Roman" w:cs="Times New Roman"/>
          <w:color w:val="auto"/>
          <w:szCs w:val="24"/>
        </w:rPr>
        <w:t xml:space="preserve"> v základnej tarife bez zliav).</w:t>
      </w:r>
    </w:p>
    <w:p w:rsidR="009B0585" w:rsidRPr="00362654" w:rsidRDefault="00A841D8" w:rsidP="00A841D8">
      <w:pPr>
        <w:pStyle w:val="Odsekzoznamu"/>
        <w:ind w:left="0" w:firstLine="0"/>
        <w:rPr>
          <w:rFonts w:ascii="Times New Roman" w:hAnsi="Times New Roman" w:cs="Times New Roman"/>
          <w:color w:val="auto"/>
          <w:szCs w:val="24"/>
        </w:rPr>
      </w:pPr>
      <w:r w:rsidRPr="00362654">
        <w:rPr>
          <w:rFonts w:ascii="Times New Roman" w:hAnsi="Times New Roman" w:cs="Times New Roman"/>
          <w:color w:val="auto"/>
          <w:szCs w:val="24"/>
        </w:rPr>
        <w:tab/>
      </w:r>
      <w:r w:rsidR="009B0585" w:rsidRPr="00362654">
        <w:rPr>
          <w:rFonts w:ascii="Times New Roman" w:hAnsi="Times New Roman" w:cs="Times New Roman"/>
          <w:color w:val="auto"/>
          <w:szCs w:val="24"/>
        </w:rPr>
        <w:t>Pri takýchto krajných predpokladoch možno maximálny potenciálny výnos pri čisto komerčných podmienkach odhadnúť nasledovne:</w:t>
      </w:r>
    </w:p>
    <w:p w:rsidR="009B0585" w:rsidRPr="00362654" w:rsidRDefault="009B0585" w:rsidP="00321EB5">
      <w:pPr>
        <w:pStyle w:val="Odsekzoznamu"/>
        <w:numPr>
          <w:ilvl w:val="0"/>
          <w:numId w:val="22"/>
        </w:numPr>
        <w:ind w:left="567"/>
        <w:rPr>
          <w:rFonts w:ascii="Times New Roman" w:hAnsi="Times New Roman" w:cs="Times New Roman"/>
          <w:b/>
          <w:color w:val="auto"/>
          <w:szCs w:val="24"/>
        </w:rPr>
      </w:pPr>
      <w:r w:rsidRPr="00362654">
        <w:rPr>
          <w:rFonts w:ascii="Times New Roman" w:hAnsi="Times New Roman" w:cs="Times New Roman"/>
          <w:color w:val="auto"/>
          <w:szCs w:val="24"/>
        </w:rPr>
        <w:t>Pri preprave 5000 osôb denne so zaplateným maximálnym cestovným 1,90 eur každou osobou na „základnej trase“ v pracovných dňoch v sezóne (</w:t>
      </w:r>
      <w:r w:rsidR="006E40BE" w:rsidRPr="00362654">
        <w:rPr>
          <w:rFonts w:ascii="Times New Roman" w:hAnsi="Times New Roman" w:cs="Times New Roman"/>
          <w:color w:val="auto"/>
          <w:szCs w:val="24"/>
        </w:rPr>
        <w:t>približne</w:t>
      </w:r>
      <w:r w:rsidRPr="00362654">
        <w:rPr>
          <w:rFonts w:ascii="Times New Roman" w:hAnsi="Times New Roman" w:cs="Times New Roman"/>
          <w:color w:val="auto"/>
          <w:szCs w:val="24"/>
        </w:rPr>
        <w:t xml:space="preserve"> 190 dní v roku) možno dosiahnuť výnos</w:t>
      </w:r>
      <w:r w:rsidR="00616C3C" w:rsidRPr="00362654">
        <w:rPr>
          <w:rFonts w:ascii="Times New Roman" w:hAnsi="Times New Roman" w:cs="Times New Roman"/>
          <w:color w:val="auto"/>
          <w:szCs w:val="24"/>
        </w:rPr>
        <w:t xml:space="preserve"> </w:t>
      </w:r>
      <w:r w:rsidR="00616C3C" w:rsidRPr="00362654">
        <w:rPr>
          <w:rFonts w:ascii="Times New Roman" w:hAnsi="Times New Roman" w:cs="Times New Roman"/>
          <w:b/>
          <w:color w:val="auto"/>
          <w:szCs w:val="24"/>
        </w:rPr>
        <w:t>1 805 </w:t>
      </w:r>
      <w:r w:rsidR="00F44370" w:rsidRPr="00362654">
        <w:rPr>
          <w:rFonts w:ascii="Times New Roman" w:hAnsi="Times New Roman" w:cs="Times New Roman"/>
          <w:b/>
          <w:color w:val="auto"/>
          <w:szCs w:val="24"/>
        </w:rPr>
        <w:t>000</w:t>
      </w:r>
      <w:r w:rsidRPr="00362654">
        <w:rPr>
          <w:rFonts w:ascii="Times New Roman" w:hAnsi="Times New Roman" w:cs="Times New Roman"/>
          <w:b/>
          <w:color w:val="auto"/>
          <w:szCs w:val="24"/>
        </w:rPr>
        <w:t xml:space="preserve"> </w:t>
      </w:r>
      <w:r w:rsidR="00616C3C" w:rsidRPr="00362654">
        <w:rPr>
          <w:rFonts w:ascii="Times New Roman" w:hAnsi="Times New Roman" w:cs="Times New Roman"/>
          <w:b/>
          <w:color w:val="auto"/>
          <w:szCs w:val="24"/>
        </w:rPr>
        <w:t>e</w:t>
      </w:r>
      <w:r w:rsidRPr="00362654">
        <w:rPr>
          <w:rFonts w:ascii="Times New Roman" w:hAnsi="Times New Roman" w:cs="Times New Roman"/>
          <w:b/>
          <w:color w:val="auto"/>
          <w:szCs w:val="24"/>
        </w:rPr>
        <w:t>ur</w:t>
      </w:r>
      <w:r w:rsidR="00616C3C" w:rsidRPr="00362654">
        <w:rPr>
          <w:rFonts w:ascii="Times New Roman" w:hAnsi="Times New Roman" w:cs="Times New Roman"/>
          <w:b/>
          <w:color w:val="auto"/>
          <w:szCs w:val="24"/>
        </w:rPr>
        <w:t>.</w:t>
      </w:r>
    </w:p>
    <w:p w:rsidR="009B0585" w:rsidRPr="00362654" w:rsidRDefault="009B0585" w:rsidP="00321EB5">
      <w:pPr>
        <w:pStyle w:val="Odsekzoznamu"/>
        <w:numPr>
          <w:ilvl w:val="0"/>
          <w:numId w:val="22"/>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Pri preprave 5000 osôb denne so zaplateným maximálnym cestovným 1,90 eur každou osobou na „základnej trase“ v nepracovných dňoch v sezóne (víkendy, dni pracovného pokoja, </w:t>
      </w:r>
      <w:r w:rsidR="006E40BE" w:rsidRPr="00362654">
        <w:rPr>
          <w:rFonts w:ascii="Times New Roman" w:hAnsi="Times New Roman" w:cs="Times New Roman"/>
          <w:color w:val="auto"/>
          <w:szCs w:val="24"/>
        </w:rPr>
        <w:t>cca</w:t>
      </w:r>
      <w:r w:rsidRPr="00362654">
        <w:rPr>
          <w:rFonts w:ascii="Times New Roman" w:hAnsi="Times New Roman" w:cs="Times New Roman"/>
          <w:color w:val="auto"/>
          <w:szCs w:val="24"/>
        </w:rPr>
        <w:t xml:space="preserve"> 85 dní</w:t>
      </w:r>
      <w:r w:rsidR="00616C3C" w:rsidRPr="00362654">
        <w:rPr>
          <w:rFonts w:ascii="Times New Roman" w:hAnsi="Times New Roman" w:cs="Times New Roman"/>
          <w:color w:val="auto"/>
          <w:szCs w:val="24"/>
        </w:rPr>
        <w:t xml:space="preserve"> v roku) možno dosiahnuť výnos </w:t>
      </w:r>
      <w:r w:rsidRPr="00362654">
        <w:rPr>
          <w:rFonts w:ascii="Times New Roman" w:hAnsi="Times New Roman" w:cs="Times New Roman"/>
          <w:b/>
          <w:color w:val="auto"/>
          <w:szCs w:val="24"/>
        </w:rPr>
        <w:t xml:space="preserve">484 </w:t>
      </w:r>
      <w:r w:rsidR="00F44370" w:rsidRPr="00362654">
        <w:rPr>
          <w:rFonts w:ascii="Times New Roman" w:hAnsi="Times New Roman" w:cs="Times New Roman"/>
          <w:b/>
          <w:color w:val="auto"/>
          <w:szCs w:val="24"/>
        </w:rPr>
        <w:t xml:space="preserve"> </w:t>
      </w:r>
      <w:r w:rsidRPr="00362654">
        <w:rPr>
          <w:rFonts w:ascii="Times New Roman" w:hAnsi="Times New Roman" w:cs="Times New Roman"/>
          <w:b/>
          <w:color w:val="auto"/>
          <w:szCs w:val="24"/>
        </w:rPr>
        <w:t>5</w:t>
      </w:r>
      <w:r w:rsidR="00F44370" w:rsidRPr="00362654">
        <w:rPr>
          <w:rFonts w:ascii="Times New Roman" w:hAnsi="Times New Roman" w:cs="Times New Roman"/>
          <w:b/>
          <w:color w:val="auto"/>
          <w:szCs w:val="24"/>
        </w:rPr>
        <w:t>00</w:t>
      </w:r>
      <w:r w:rsidRPr="00362654">
        <w:rPr>
          <w:rFonts w:ascii="Times New Roman" w:hAnsi="Times New Roman" w:cs="Times New Roman"/>
          <w:b/>
          <w:color w:val="auto"/>
          <w:szCs w:val="24"/>
        </w:rPr>
        <w:t xml:space="preserve"> eur</w:t>
      </w:r>
      <w:r w:rsidR="00616C3C" w:rsidRPr="00362654">
        <w:rPr>
          <w:rFonts w:ascii="Times New Roman" w:hAnsi="Times New Roman" w:cs="Times New Roman"/>
          <w:b/>
          <w:color w:val="auto"/>
          <w:szCs w:val="24"/>
        </w:rPr>
        <w:t xml:space="preserve"> </w:t>
      </w:r>
      <w:r w:rsidRPr="00362654">
        <w:rPr>
          <w:rFonts w:ascii="Times New Roman" w:hAnsi="Times New Roman" w:cs="Times New Roman"/>
          <w:color w:val="auto"/>
          <w:szCs w:val="24"/>
        </w:rPr>
        <w:t>(harmonogram prepravy je zredukovaný na 60 % v porovnaní s pracovným dňom v sezóne)</w:t>
      </w:r>
      <w:r w:rsidR="00616C3C" w:rsidRPr="00362654">
        <w:rPr>
          <w:rFonts w:ascii="Times New Roman" w:hAnsi="Times New Roman" w:cs="Times New Roman"/>
          <w:color w:val="auto"/>
          <w:szCs w:val="24"/>
        </w:rPr>
        <w:t>.</w:t>
      </w:r>
    </w:p>
    <w:p w:rsidR="009B0585" w:rsidRPr="00362654" w:rsidRDefault="009B0585" w:rsidP="00321EB5">
      <w:pPr>
        <w:pStyle w:val="Odsekzoznamu"/>
        <w:numPr>
          <w:ilvl w:val="0"/>
          <w:numId w:val="22"/>
        </w:numPr>
        <w:ind w:left="567"/>
        <w:rPr>
          <w:rFonts w:ascii="Times New Roman" w:hAnsi="Times New Roman" w:cs="Times New Roman"/>
          <w:color w:val="auto"/>
          <w:szCs w:val="24"/>
        </w:rPr>
      </w:pPr>
      <w:r w:rsidRPr="00362654">
        <w:rPr>
          <w:rFonts w:ascii="Times New Roman" w:hAnsi="Times New Roman" w:cs="Times New Roman"/>
          <w:color w:val="auto"/>
          <w:szCs w:val="24"/>
        </w:rPr>
        <w:t>Pri preprave 5000 osôb denne so zaplateným maximálnym cestovným 1,90 eur každou osobou na „základnej trase“ mimo sezóny (december - február) mo</w:t>
      </w:r>
      <w:r w:rsidR="00616C3C" w:rsidRPr="00362654">
        <w:rPr>
          <w:rFonts w:ascii="Times New Roman" w:hAnsi="Times New Roman" w:cs="Times New Roman"/>
          <w:color w:val="auto"/>
          <w:szCs w:val="24"/>
        </w:rPr>
        <w:t xml:space="preserve">žno dosiahnuť výnos </w:t>
      </w:r>
      <w:r w:rsidRPr="00362654">
        <w:rPr>
          <w:rFonts w:ascii="Times New Roman" w:hAnsi="Times New Roman" w:cs="Times New Roman"/>
          <w:b/>
          <w:color w:val="auto"/>
          <w:szCs w:val="24"/>
        </w:rPr>
        <w:t xml:space="preserve">513 </w:t>
      </w:r>
      <w:r w:rsidR="00F44370" w:rsidRPr="00362654">
        <w:rPr>
          <w:rFonts w:ascii="Times New Roman" w:hAnsi="Times New Roman" w:cs="Times New Roman"/>
          <w:b/>
          <w:color w:val="auto"/>
          <w:szCs w:val="24"/>
        </w:rPr>
        <w:t>000</w:t>
      </w:r>
      <w:r w:rsidRPr="00362654">
        <w:rPr>
          <w:rFonts w:ascii="Times New Roman" w:hAnsi="Times New Roman" w:cs="Times New Roman"/>
          <w:b/>
          <w:color w:val="auto"/>
          <w:szCs w:val="24"/>
        </w:rPr>
        <w:t xml:space="preserve"> eur</w:t>
      </w:r>
      <w:r w:rsidR="000928E2" w:rsidRPr="00362654">
        <w:rPr>
          <w:rFonts w:ascii="Times New Roman" w:hAnsi="Times New Roman" w:cs="Times New Roman"/>
          <w:b/>
          <w:color w:val="auto"/>
          <w:szCs w:val="24"/>
        </w:rPr>
        <w:t xml:space="preserve"> </w:t>
      </w:r>
      <w:r w:rsidRPr="00362654">
        <w:rPr>
          <w:rFonts w:ascii="Times New Roman" w:hAnsi="Times New Roman" w:cs="Times New Roman"/>
          <w:color w:val="auto"/>
          <w:szCs w:val="24"/>
        </w:rPr>
        <w:t>(harmonogram prepravy je tu zredukovaný na 60 % v porovnaní s pracovným dňom v sezóne)</w:t>
      </w:r>
      <w:r w:rsidR="000928E2" w:rsidRPr="00362654">
        <w:rPr>
          <w:rFonts w:ascii="Times New Roman" w:hAnsi="Times New Roman" w:cs="Times New Roman"/>
          <w:color w:val="auto"/>
          <w:szCs w:val="24"/>
        </w:rPr>
        <w:t>.</w:t>
      </w:r>
    </w:p>
    <w:p w:rsidR="000928E2" w:rsidRPr="00362654" w:rsidRDefault="009B0585" w:rsidP="00321EB5">
      <w:pPr>
        <w:pStyle w:val="Odsekzoznamu"/>
        <w:numPr>
          <w:ilvl w:val="0"/>
          <w:numId w:val="22"/>
        </w:numPr>
        <w:ind w:left="567"/>
        <w:rPr>
          <w:rFonts w:ascii="Times New Roman" w:hAnsi="Times New Roman" w:cs="Times New Roman"/>
          <w:b/>
          <w:color w:val="auto"/>
          <w:szCs w:val="24"/>
        </w:rPr>
      </w:pPr>
      <w:r w:rsidRPr="00362654">
        <w:rPr>
          <w:rFonts w:ascii="Times New Roman" w:hAnsi="Times New Roman" w:cs="Times New Roman"/>
          <w:color w:val="auto"/>
          <w:szCs w:val="24"/>
        </w:rPr>
        <w:t xml:space="preserve">Pri zohľadnení skutočnosti, že niektoré trasy sú predĺžené o niektoré z troch ďalších zastávok, potom podľa odhadu treba objem výnosov vypočítaný na „základnej trase“ navýšiť o cca 29 %. Ide o dodatočný výnos </w:t>
      </w:r>
      <w:r w:rsidRPr="00362654">
        <w:rPr>
          <w:rFonts w:ascii="Times New Roman" w:hAnsi="Times New Roman" w:cs="Times New Roman"/>
          <w:b/>
          <w:color w:val="auto"/>
          <w:szCs w:val="24"/>
        </w:rPr>
        <w:t xml:space="preserve">725 </w:t>
      </w:r>
      <w:r w:rsidR="00F44370" w:rsidRPr="00362654">
        <w:rPr>
          <w:rFonts w:ascii="Times New Roman" w:hAnsi="Times New Roman" w:cs="Times New Roman"/>
          <w:b/>
          <w:color w:val="auto"/>
          <w:szCs w:val="24"/>
        </w:rPr>
        <w:t>00</w:t>
      </w:r>
      <w:r w:rsidRPr="00362654">
        <w:rPr>
          <w:rFonts w:ascii="Times New Roman" w:hAnsi="Times New Roman" w:cs="Times New Roman"/>
          <w:b/>
          <w:color w:val="auto"/>
          <w:szCs w:val="24"/>
        </w:rPr>
        <w:t xml:space="preserve"> eur</w:t>
      </w:r>
      <w:r w:rsidR="000928E2" w:rsidRPr="00362654">
        <w:rPr>
          <w:rFonts w:ascii="Times New Roman" w:hAnsi="Times New Roman" w:cs="Times New Roman"/>
          <w:b/>
          <w:color w:val="auto"/>
          <w:szCs w:val="24"/>
        </w:rPr>
        <w:t>.</w:t>
      </w:r>
    </w:p>
    <w:p w:rsidR="009B0585" w:rsidRPr="00362654" w:rsidRDefault="009B0585" w:rsidP="00321EB5">
      <w:pPr>
        <w:pStyle w:val="Odsekzoznamu"/>
        <w:numPr>
          <w:ilvl w:val="0"/>
          <w:numId w:val="22"/>
        </w:numPr>
        <w:spacing w:after="0"/>
        <w:ind w:left="567"/>
        <w:rPr>
          <w:rFonts w:ascii="Times New Roman" w:hAnsi="Times New Roman" w:cs="Times New Roman"/>
          <w:color w:val="auto"/>
          <w:szCs w:val="24"/>
        </w:rPr>
      </w:pPr>
      <w:r w:rsidRPr="00362654">
        <w:rPr>
          <w:rFonts w:ascii="Times New Roman" w:hAnsi="Times New Roman" w:cs="Times New Roman"/>
          <w:color w:val="auto"/>
          <w:szCs w:val="24"/>
        </w:rPr>
        <w:t xml:space="preserve">Pri preprave bicyklov 10 kusov konštantne: </w:t>
      </w:r>
      <w:r w:rsidR="00F44370" w:rsidRPr="00362654">
        <w:rPr>
          <w:rFonts w:ascii="Times New Roman" w:hAnsi="Times New Roman" w:cs="Times New Roman"/>
          <w:color w:val="auto"/>
          <w:szCs w:val="24"/>
        </w:rPr>
        <w:t>i</w:t>
      </w:r>
      <w:r w:rsidRPr="00362654">
        <w:rPr>
          <w:rFonts w:ascii="Times New Roman" w:hAnsi="Times New Roman" w:cs="Times New Roman"/>
          <w:color w:val="auto"/>
          <w:szCs w:val="24"/>
        </w:rPr>
        <w:t>de o 500 prepravených bicyklov denne na „základnej trase“ aj „predĺžených trasách“, pri poplatku stanovenom na 0,5 eura za bicykel v dňoch sezóny (pracovné aj nepracovné) vzniká dodatočný výnos</w:t>
      </w:r>
      <w:r w:rsidR="000928E2" w:rsidRPr="00362654">
        <w:rPr>
          <w:rFonts w:ascii="Times New Roman" w:hAnsi="Times New Roman" w:cs="Times New Roman"/>
          <w:color w:val="auto"/>
          <w:szCs w:val="24"/>
        </w:rPr>
        <w:t xml:space="preserve"> </w:t>
      </w:r>
      <w:r w:rsidR="00F44370" w:rsidRPr="00362654">
        <w:rPr>
          <w:rFonts w:ascii="Times New Roman" w:hAnsi="Times New Roman" w:cs="Times New Roman"/>
          <w:b/>
          <w:color w:val="auto"/>
          <w:szCs w:val="24"/>
        </w:rPr>
        <w:t xml:space="preserve">77 </w:t>
      </w:r>
      <w:r w:rsidRPr="00362654">
        <w:rPr>
          <w:rFonts w:ascii="Times New Roman" w:hAnsi="Times New Roman" w:cs="Times New Roman"/>
          <w:b/>
          <w:color w:val="auto"/>
          <w:szCs w:val="24"/>
        </w:rPr>
        <w:t>7</w:t>
      </w:r>
      <w:r w:rsidR="00F44370" w:rsidRPr="00362654">
        <w:rPr>
          <w:rFonts w:ascii="Times New Roman" w:hAnsi="Times New Roman" w:cs="Times New Roman"/>
          <w:b/>
          <w:color w:val="auto"/>
          <w:szCs w:val="24"/>
        </w:rPr>
        <w:t>00</w:t>
      </w:r>
      <w:r w:rsidRPr="00362654">
        <w:rPr>
          <w:rFonts w:ascii="Times New Roman" w:hAnsi="Times New Roman" w:cs="Times New Roman"/>
          <w:b/>
          <w:color w:val="auto"/>
          <w:szCs w:val="24"/>
        </w:rPr>
        <w:t xml:space="preserve"> eur</w:t>
      </w:r>
      <w:r w:rsidR="000928E2" w:rsidRPr="00362654">
        <w:rPr>
          <w:rFonts w:ascii="Times New Roman" w:hAnsi="Times New Roman" w:cs="Times New Roman"/>
          <w:b/>
          <w:color w:val="auto"/>
          <w:szCs w:val="24"/>
        </w:rPr>
        <w:t>.</w:t>
      </w:r>
    </w:p>
    <w:p w:rsidR="00A841D8" w:rsidRPr="00362654" w:rsidRDefault="00A841D8" w:rsidP="00A841D8">
      <w:pPr>
        <w:rPr>
          <w:rFonts w:ascii="Times New Roman" w:hAnsi="Times New Roman" w:cs="Times New Roman"/>
          <w:b/>
          <w:color w:val="auto"/>
          <w:szCs w:val="24"/>
          <w:lang w:val="sk-SK"/>
        </w:rPr>
      </w:pPr>
    </w:p>
    <w:p w:rsidR="009B0585" w:rsidRPr="00362654" w:rsidRDefault="009B0585" w:rsidP="00A841D8">
      <w:pPr>
        <w:rPr>
          <w:rFonts w:ascii="Times New Roman" w:hAnsi="Times New Roman" w:cs="Times New Roman"/>
          <w:b/>
          <w:color w:val="auto"/>
          <w:szCs w:val="24"/>
          <w:lang w:val="sk-SK"/>
        </w:rPr>
      </w:pPr>
      <w:r w:rsidRPr="00362654">
        <w:rPr>
          <w:rFonts w:ascii="Times New Roman" w:hAnsi="Times New Roman" w:cs="Times New Roman"/>
          <w:b/>
          <w:color w:val="auto"/>
          <w:szCs w:val="24"/>
          <w:lang w:val="sk-SK"/>
        </w:rPr>
        <w:t>Celkové výnosy v tomto krajnom f</w:t>
      </w:r>
      <w:r w:rsidR="00F44370" w:rsidRPr="00362654">
        <w:rPr>
          <w:rFonts w:ascii="Times New Roman" w:hAnsi="Times New Roman" w:cs="Times New Roman"/>
          <w:b/>
          <w:color w:val="auto"/>
          <w:szCs w:val="24"/>
          <w:lang w:val="sk-SK"/>
        </w:rPr>
        <w:t xml:space="preserve">iktívnom prípade dosahujú 3 606 </w:t>
      </w:r>
      <w:r w:rsidRPr="00362654">
        <w:rPr>
          <w:rFonts w:ascii="Times New Roman" w:hAnsi="Times New Roman" w:cs="Times New Roman"/>
          <w:b/>
          <w:color w:val="auto"/>
          <w:szCs w:val="24"/>
          <w:lang w:val="sk-SK"/>
        </w:rPr>
        <w:t>1</w:t>
      </w:r>
      <w:r w:rsidR="00F44370" w:rsidRPr="00362654">
        <w:rPr>
          <w:rFonts w:ascii="Times New Roman" w:hAnsi="Times New Roman" w:cs="Times New Roman"/>
          <w:b/>
          <w:color w:val="auto"/>
          <w:szCs w:val="24"/>
          <w:lang w:val="sk-SK"/>
        </w:rPr>
        <w:t>00</w:t>
      </w:r>
      <w:r w:rsidRPr="00362654">
        <w:rPr>
          <w:rFonts w:ascii="Times New Roman" w:hAnsi="Times New Roman" w:cs="Times New Roman"/>
          <w:b/>
          <w:color w:val="auto"/>
          <w:szCs w:val="24"/>
          <w:lang w:val="sk-SK"/>
        </w:rPr>
        <w:t xml:space="preserve"> eur ročne. </w:t>
      </w:r>
      <w:r w:rsidR="00F44370" w:rsidRPr="00362654">
        <w:rPr>
          <w:rFonts w:ascii="Times New Roman" w:hAnsi="Times New Roman" w:cs="Times New Roman"/>
          <w:color w:val="auto"/>
          <w:szCs w:val="24"/>
          <w:lang w:val="sk-SK"/>
        </w:rPr>
        <w:t xml:space="preserve">Pri tomto výpočte sa </w:t>
      </w:r>
      <w:r w:rsidRPr="00362654">
        <w:rPr>
          <w:rFonts w:ascii="Times New Roman" w:hAnsi="Times New Roman" w:cs="Times New Roman"/>
          <w:color w:val="auto"/>
          <w:szCs w:val="24"/>
          <w:lang w:val="sk-SK"/>
        </w:rPr>
        <w:t>preukáza</w:t>
      </w:r>
      <w:r w:rsidR="00F44370" w:rsidRPr="00362654">
        <w:rPr>
          <w:rFonts w:ascii="Times New Roman" w:hAnsi="Times New Roman" w:cs="Times New Roman"/>
          <w:color w:val="auto"/>
          <w:szCs w:val="24"/>
          <w:lang w:val="sk-SK"/>
        </w:rPr>
        <w:t>lo</w:t>
      </w:r>
      <w:r w:rsidRPr="00362654">
        <w:rPr>
          <w:rFonts w:ascii="Times New Roman" w:hAnsi="Times New Roman" w:cs="Times New Roman"/>
          <w:color w:val="auto"/>
          <w:szCs w:val="24"/>
          <w:lang w:val="sk-SK"/>
        </w:rPr>
        <w:t xml:space="preserve">, že ani maximálny potenciálny výnos, ktorého dosiahnutie je </w:t>
      </w:r>
      <w:r w:rsidRPr="00362654">
        <w:rPr>
          <w:rFonts w:ascii="Times New Roman" w:hAnsi="Times New Roman" w:cs="Times New Roman"/>
          <w:color w:val="auto"/>
          <w:szCs w:val="24"/>
          <w:lang w:val="sk-SK"/>
        </w:rPr>
        <w:lastRenderedPageBreak/>
        <w:t>krajne nepravdepodobné, nedosiahne úroveň odhadovaných nákladov. Pravdepodobný výnos pritom bude</w:t>
      </w:r>
      <w:r w:rsidR="006E40BE"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len zlomkom tohto maximálneho potenciálneho výnosu. Odhad pravdepodobného výnosu nasleduje nižšie.</w:t>
      </w:r>
    </w:p>
    <w:p w:rsidR="009B0585" w:rsidRPr="00362654" w:rsidRDefault="009B0585" w:rsidP="00A841D8">
      <w:pPr>
        <w:pStyle w:val="yiv9835258126msonormal"/>
        <w:shd w:val="clear" w:color="auto" w:fill="FFFFFF"/>
        <w:spacing w:before="0" w:beforeAutospacing="0" w:after="0" w:afterAutospacing="0"/>
        <w:jc w:val="both"/>
        <w:rPr>
          <w:b/>
        </w:rPr>
      </w:pPr>
    </w:p>
    <w:p w:rsidR="009B0585" w:rsidRPr="00362654" w:rsidRDefault="009B0585" w:rsidP="00591713">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Graf 1:</w:t>
      </w:r>
      <w:r w:rsidRPr="00362654">
        <w:rPr>
          <w:rFonts w:ascii="Times New Roman" w:hAnsi="Times New Roman" w:cs="Times New Roman"/>
          <w:color w:val="auto"/>
          <w:szCs w:val="24"/>
          <w:lang w:val="sk-SK"/>
        </w:rPr>
        <w:t xml:space="preserve"> Konfrontácia odhadovaných nákladov a maximálnych potenciálnych výnosov </w:t>
      </w:r>
    </w:p>
    <w:p w:rsidR="009B0585" w:rsidRPr="00362654" w:rsidRDefault="009B0585" w:rsidP="00591713">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(údaje v tis. eur).</w:t>
      </w:r>
    </w:p>
    <w:p w:rsidR="009B0585" w:rsidRPr="00362654" w:rsidRDefault="009B0585" w:rsidP="00591713">
      <w:pPr>
        <w:pStyle w:val="yiv9835258126msonormal"/>
        <w:shd w:val="clear" w:color="auto" w:fill="FFFFFF"/>
        <w:spacing w:before="0" w:beforeAutospacing="0" w:after="0" w:afterAutospacing="0"/>
        <w:jc w:val="center"/>
        <w:rPr>
          <w:noProof/>
        </w:rPr>
      </w:pPr>
      <w:r w:rsidRPr="00362654">
        <w:rPr>
          <w:noProof/>
        </w:rPr>
        <w:drawing>
          <wp:inline distT="0" distB="0" distL="0" distR="0" wp14:anchorId="4C1F44F3" wp14:editId="66A4FF9B">
            <wp:extent cx="4869180" cy="3295650"/>
            <wp:effectExtent l="19050" t="0" r="26670" b="0"/>
            <wp:docPr id="1" name="Graf 1">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E5F6D42-B2D8-4D46-9B4A-75E25AC71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B0585" w:rsidRPr="00362654" w:rsidRDefault="009B0585" w:rsidP="00F44370">
      <w:pPr>
        <w:spacing w:line="240" w:lineRule="auto"/>
        <w:rPr>
          <w:rFonts w:ascii="Times New Roman" w:hAnsi="Times New Roman" w:cs="Times New Roman"/>
          <w:color w:val="auto"/>
          <w:sz w:val="20"/>
          <w:szCs w:val="20"/>
          <w:lang w:val="sk-SK"/>
        </w:rPr>
      </w:pPr>
      <w:r w:rsidRPr="00362654">
        <w:rPr>
          <w:rFonts w:ascii="Times New Roman" w:hAnsi="Times New Roman" w:cs="Times New Roman"/>
          <w:i/>
          <w:color w:val="auto"/>
          <w:sz w:val="20"/>
          <w:szCs w:val="20"/>
          <w:lang w:val="sk-SK"/>
        </w:rPr>
        <w:t>Poznámka:</w:t>
      </w:r>
      <w:r w:rsidRPr="00362654">
        <w:rPr>
          <w:rFonts w:ascii="Times New Roman" w:hAnsi="Times New Roman" w:cs="Times New Roman"/>
          <w:color w:val="auto"/>
          <w:sz w:val="20"/>
          <w:szCs w:val="20"/>
          <w:lang w:val="sk-SK"/>
        </w:rPr>
        <w:t xml:space="preserve"> Zobrazené sú údaje o dvoch úrovniach nákladov: vo verzii s dieselovým pohonom a započítanými odpismi (vyššie náklady) a vo verzii s</w:t>
      </w:r>
      <w:r w:rsidR="00151040"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diesel-elektrickým pohonom a bez odpisov (nižšie náklady). Aj tie nižšie náklady však ešte mierne prevyšujú maximálny potenciálny výnos</w:t>
      </w:r>
      <w:r w:rsidR="00DC0FAF"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 xml:space="preserve"> Použité sú náklady z prvého roku prevádzkovania, rozdiely v ďalších rokoch </w:t>
      </w:r>
      <w:r w:rsidR="00DC0FAF" w:rsidRPr="00362654">
        <w:rPr>
          <w:rFonts w:ascii="Times New Roman" w:hAnsi="Times New Roman" w:cs="Times New Roman"/>
          <w:color w:val="auto"/>
          <w:sz w:val="20"/>
          <w:szCs w:val="20"/>
          <w:lang w:val="sk-SK"/>
        </w:rPr>
        <w:t>sú zanedbateľné</w:t>
      </w:r>
      <w:r w:rsidRPr="00362654">
        <w:rPr>
          <w:rFonts w:ascii="Times New Roman" w:hAnsi="Times New Roman" w:cs="Times New Roman"/>
          <w:color w:val="auto"/>
          <w:sz w:val="20"/>
          <w:szCs w:val="20"/>
          <w:lang w:val="sk-SK"/>
        </w:rPr>
        <w:t>.</w:t>
      </w:r>
    </w:p>
    <w:p w:rsidR="00261E09" w:rsidRPr="00362654" w:rsidRDefault="00261E09" w:rsidP="00261E09">
      <w:pPr>
        <w:spacing w:line="240" w:lineRule="auto"/>
        <w:ind w:left="720" w:firstLine="0"/>
        <w:rPr>
          <w:rFonts w:ascii="Times New Roman" w:hAnsi="Times New Roman" w:cs="Times New Roman"/>
          <w:color w:val="auto"/>
          <w:szCs w:val="24"/>
          <w:lang w:val="sk-SK"/>
        </w:rPr>
      </w:pPr>
    </w:p>
    <w:p w:rsidR="009B0585" w:rsidRPr="00362654" w:rsidRDefault="009B0585" w:rsidP="00321EB5">
      <w:pPr>
        <w:pStyle w:val="Odsekzoznamu"/>
        <w:numPr>
          <w:ilvl w:val="3"/>
          <w:numId w:val="52"/>
        </w:numPr>
        <w:rPr>
          <w:rFonts w:ascii="Times New Roman" w:hAnsi="Times New Roman" w:cs="Times New Roman"/>
          <w:b/>
          <w:color w:val="auto"/>
        </w:rPr>
      </w:pPr>
      <w:bookmarkStart w:id="25" w:name="_Toc527924657"/>
      <w:bookmarkStart w:id="26" w:name="_Toc529774607"/>
      <w:bookmarkStart w:id="27" w:name="_Toc529807229"/>
      <w:r w:rsidRPr="00362654">
        <w:rPr>
          <w:rFonts w:ascii="Times New Roman" w:hAnsi="Times New Roman" w:cs="Times New Roman"/>
          <w:b/>
          <w:color w:val="auto"/>
        </w:rPr>
        <w:t>Odhad výnosu podľa scenárov odvodených od počtu cestujúcich</w:t>
      </w:r>
      <w:bookmarkEnd w:id="25"/>
      <w:bookmarkEnd w:id="26"/>
      <w:bookmarkEnd w:id="27"/>
    </w:p>
    <w:p w:rsidR="009B0585" w:rsidRPr="00362654" w:rsidRDefault="009B0585" w:rsidP="006E708E">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V tabuľke 1</w:t>
      </w:r>
      <w:r w:rsidR="002C44B4" w:rsidRPr="00362654">
        <w:rPr>
          <w:rFonts w:ascii="Times New Roman" w:hAnsi="Times New Roman" w:cs="Times New Roman"/>
          <w:color w:val="auto"/>
          <w:szCs w:val="24"/>
          <w:lang w:val="sk-SK"/>
        </w:rPr>
        <w:t>1</w:t>
      </w:r>
      <w:r w:rsidRPr="00362654">
        <w:rPr>
          <w:rFonts w:ascii="Times New Roman" w:hAnsi="Times New Roman" w:cs="Times New Roman"/>
          <w:color w:val="auto"/>
          <w:szCs w:val="24"/>
          <w:lang w:val="sk-SK"/>
        </w:rPr>
        <w:t xml:space="preserve"> sú zhrnuté základné parametre pri rôznych počtoch osôb využívajúcich túto službu. Hospodársky výsledok je v každom prípade záporný. S nárastom počtu cestujúcich prirodzene klesajú náklady na cestujúceho a záporný hospodársky výsledok sa dostáva bližšie k nule, neprechádza však do kladných čísel. V ďalšom kroku bude nevyhnutné označiť, ktorý z uvedených scenárov je najpravdepodobnejší. Keďže ide o zatiaľ nerealizovaný spôsob dopravy, bez empirických dát a skúseností, </w:t>
      </w:r>
      <w:r w:rsidR="002C44B4" w:rsidRPr="00362654">
        <w:rPr>
          <w:rFonts w:ascii="Times New Roman" w:hAnsi="Times New Roman" w:cs="Times New Roman"/>
          <w:color w:val="auto"/>
          <w:szCs w:val="24"/>
          <w:lang w:val="sk-SK"/>
        </w:rPr>
        <w:t>využije sa</w:t>
      </w:r>
      <w:r w:rsidRPr="00362654">
        <w:rPr>
          <w:rFonts w:ascii="Times New Roman" w:hAnsi="Times New Roman" w:cs="Times New Roman"/>
          <w:color w:val="auto"/>
          <w:szCs w:val="24"/>
          <w:lang w:val="sk-SK"/>
        </w:rPr>
        <w:t xml:space="preserve"> modelový odhad popísaný nižšie.</w:t>
      </w:r>
    </w:p>
    <w:p w:rsidR="0028031E" w:rsidRPr="00362654" w:rsidRDefault="0028031E" w:rsidP="006D6150">
      <w:pPr>
        <w:ind w:firstLine="0"/>
        <w:rPr>
          <w:rFonts w:ascii="Times New Roman" w:hAnsi="Times New Roman" w:cs="Times New Roman"/>
          <w:b/>
          <w:color w:val="auto"/>
          <w:szCs w:val="24"/>
          <w:lang w:val="sk-SK"/>
        </w:rPr>
      </w:pPr>
    </w:p>
    <w:p w:rsidR="002C44B4" w:rsidRPr="00362654" w:rsidRDefault="002C44B4" w:rsidP="006D6150">
      <w:pPr>
        <w:ind w:firstLine="0"/>
        <w:rPr>
          <w:rFonts w:ascii="Times New Roman" w:hAnsi="Times New Roman" w:cs="Times New Roman"/>
          <w:b/>
          <w:color w:val="auto"/>
          <w:szCs w:val="24"/>
          <w:lang w:val="sk-SK"/>
        </w:rPr>
      </w:pPr>
    </w:p>
    <w:p w:rsidR="002C44B4" w:rsidRPr="00362654" w:rsidRDefault="002C44B4" w:rsidP="006D6150">
      <w:pPr>
        <w:ind w:firstLine="0"/>
        <w:rPr>
          <w:rFonts w:ascii="Times New Roman" w:hAnsi="Times New Roman" w:cs="Times New Roman"/>
          <w:b/>
          <w:color w:val="auto"/>
          <w:szCs w:val="24"/>
          <w:lang w:val="sk-SK"/>
        </w:rPr>
      </w:pPr>
    </w:p>
    <w:p w:rsidR="002C44B4" w:rsidRPr="00362654" w:rsidRDefault="002C44B4" w:rsidP="006D6150">
      <w:pPr>
        <w:ind w:firstLine="0"/>
        <w:rPr>
          <w:rFonts w:ascii="Times New Roman" w:hAnsi="Times New Roman" w:cs="Times New Roman"/>
          <w:b/>
          <w:color w:val="auto"/>
          <w:szCs w:val="24"/>
          <w:lang w:val="sk-SK"/>
        </w:rPr>
      </w:pPr>
    </w:p>
    <w:p w:rsidR="002C44B4" w:rsidRPr="00362654" w:rsidRDefault="002C44B4" w:rsidP="006D6150">
      <w:pPr>
        <w:ind w:firstLine="0"/>
        <w:rPr>
          <w:rFonts w:ascii="Times New Roman" w:hAnsi="Times New Roman" w:cs="Times New Roman"/>
          <w:b/>
          <w:color w:val="auto"/>
          <w:szCs w:val="24"/>
          <w:lang w:val="sk-SK"/>
        </w:rPr>
      </w:pPr>
    </w:p>
    <w:p w:rsidR="002C44B4" w:rsidRPr="00362654" w:rsidRDefault="002C44B4" w:rsidP="006D6150">
      <w:pPr>
        <w:ind w:firstLine="0"/>
        <w:rPr>
          <w:rFonts w:ascii="Times New Roman" w:hAnsi="Times New Roman" w:cs="Times New Roman"/>
          <w:b/>
          <w:color w:val="auto"/>
          <w:szCs w:val="24"/>
          <w:lang w:val="sk-SK"/>
        </w:rPr>
      </w:pPr>
    </w:p>
    <w:p w:rsidR="009B0585" w:rsidRPr="00362654" w:rsidRDefault="009B0585" w:rsidP="006D6150">
      <w:pPr>
        <w:ind w:firstLine="0"/>
        <w:rPr>
          <w:rFonts w:ascii="Times New Roman" w:hAnsi="Times New Roman" w:cs="Times New Roman"/>
          <w:b/>
          <w:color w:val="auto"/>
          <w:szCs w:val="24"/>
          <w:lang w:val="sk-SK"/>
        </w:rPr>
      </w:pPr>
      <w:r w:rsidRPr="00362654">
        <w:rPr>
          <w:rFonts w:ascii="Times New Roman" w:hAnsi="Times New Roman" w:cs="Times New Roman"/>
          <w:b/>
          <w:color w:val="auto"/>
          <w:szCs w:val="24"/>
          <w:lang w:val="sk-SK"/>
        </w:rPr>
        <w:lastRenderedPageBreak/>
        <w:t>Tabuľka 11:</w:t>
      </w:r>
      <w:r w:rsidRPr="00362654">
        <w:rPr>
          <w:rFonts w:ascii="Times New Roman" w:hAnsi="Times New Roman" w:cs="Times New Roman"/>
          <w:color w:val="auto"/>
          <w:szCs w:val="24"/>
          <w:lang w:val="sk-SK"/>
        </w:rPr>
        <w:t xml:space="preserve"> Scenáre hospodárskych výsledkov pri rôznych počtoch osôb využívajúcich </w:t>
      </w:r>
      <w:r w:rsidR="002C44B4" w:rsidRPr="00362654">
        <w:rPr>
          <w:rFonts w:ascii="Times New Roman" w:hAnsi="Times New Roman" w:cs="Times New Roman"/>
          <w:color w:val="auto"/>
          <w:szCs w:val="24"/>
          <w:lang w:val="sk-SK"/>
        </w:rPr>
        <w:t>v</w:t>
      </w:r>
      <w:r w:rsidRPr="00362654">
        <w:rPr>
          <w:rFonts w:ascii="Times New Roman" w:hAnsi="Times New Roman" w:cs="Times New Roman"/>
          <w:color w:val="auto"/>
          <w:szCs w:val="24"/>
          <w:lang w:val="sk-SK"/>
        </w:rPr>
        <w:t>odnú dopravu</w:t>
      </w:r>
    </w:p>
    <w:tbl>
      <w:tblPr>
        <w:tblStyle w:val="Svetlpodfarbeniezvraznenie3"/>
        <w:tblW w:w="9622" w:type="dxa"/>
        <w:tblLook w:val="04A0" w:firstRow="1" w:lastRow="0" w:firstColumn="1" w:lastColumn="0" w:noHBand="0" w:noVBand="1"/>
      </w:tblPr>
      <w:tblGrid>
        <w:gridCol w:w="1924"/>
        <w:gridCol w:w="755"/>
        <w:gridCol w:w="702"/>
        <w:gridCol w:w="702"/>
        <w:gridCol w:w="702"/>
        <w:gridCol w:w="807"/>
        <w:gridCol w:w="702"/>
        <w:gridCol w:w="807"/>
        <w:gridCol w:w="860"/>
        <w:gridCol w:w="1661"/>
      </w:tblGrid>
      <w:tr w:rsidR="0064470B" w:rsidRPr="00362654" w:rsidTr="0028031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0" w:type="auto"/>
            <w:gridSpan w:val="10"/>
            <w:tcBorders>
              <w:bottom w:val="single" w:sz="4" w:space="0" w:color="34ABA2" w:themeColor="accent3"/>
            </w:tcBorders>
            <w:shd w:val="clear" w:color="auto" w:fill="D2F1EF" w:themeFill="accent6" w:themeFillTint="33"/>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Denné počty osôb využívajúcich lodnú dopravu (*2=denný počet cestujúcich v oboch smeroch)</w:t>
            </w:r>
          </w:p>
        </w:tc>
      </w:tr>
      <w:tr w:rsidR="0064470B" w:rsidRPr="00362654" w:rsidTr="0028031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rPr>
                <w:rFonts w:ascii="Times New Roman" w:hAnsi="Times New Roman" w:cs="Times New Roman"/>
                <w:color w:val="auto"/>
                <w:sz w:val="20"/>
                <w:szCs w:val="20"/>
                <w:lang w:val="sk-SK"/>
              </w:rPr>
            </w:pPr>
          </w:p>
        </w:tc>
        <w:tc>
          <w:tcPr>
            <w:tcW w:w="756"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S1</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S2</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S3</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S4</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S5</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S6</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S7</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S8</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S9</w:t>
            </w:r>
          </w:p>
        </w:tc>
      </w:tr>
      <w:tr w:rsidR="0064470B" w:rsidRPr="00362654" w:rsidTr="002C44B4">
        <w:trPr>
          <w:trHeight w:val="744"/>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Počet osôb denne využívajúcich lodnú dopravu</w:t>
            </w:r>
          </w:p>
        </w:tc>
        <w:tc>
          <w:tcPr>
            <w:tcW w:w="756"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500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750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1000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1250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1500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1750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2000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2250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2500</w:t>
            </w:r>
          </w:p>
        </w:tc>
      </w:tr>
      <w:tr w:rsidR="0064470B" w:rsidRPr="00362654" w:rsidTr="002C44B4">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Počet cestujúcich denne v oboch smeroch</w:t>
            </w:r>
          </w:p>
        </w:tc>
        <w:tc>
          <w:tcPr>
            <w:tcW w:w="756"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1000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1500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2000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2500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3000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3500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4000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4500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5000</w:t>
            </w:r>
          </w:p>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(kapacitný strop)</w:t>
            </w:r>
          </w:p>
        </w:tc>
      </w:tr>
      <w:tr w:rsidR="0064470B" w:rsidRPr="00362654" w:rsidTr="0028031E">
        <w:trPr>
          <w:trHeight w:val="277"/>
        </w:trPr>
        <w:tc>
          <w:tcPr>
            <w:cnfStyle w:val="001000000000" w:firstRow="0" w:lastRow="0" w:firstColumn="1" w:lastColumn="0" w:oddVBand="0" w:evenVBand="0" w:oddHBand="0" w:evenHBand="0" w:firstRowFirstColumn="0" w:firstRowLastColumn="0" w:lastRowFirstColumn="0" w:lastRowLastColumn="0"/>
            <w:tcW w:w="0" w:type="auto"/>
            <w:gridSpan w:val="10"/>
            <w:tcBorders>
              <w:top w:val="single" w:sz="4" w:space="0" w:color="34ABA2" w:themeColor="accent3"/>
              <w:bottom w:val="single" w:sz="4" w:space="0" w:color="34ABA2" w:themeColor="accent3"/>
            </w:tcBorders>
            <w:shd w:val="clear" w:color="auto" w:fill="D2F1EF" w:themeFill="accent6" w:themeFillTint="33"/>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Počet cestujúcich ročne (základná trasa aj predĺžené trasy spolu, v tisícoch)</w:t>
            </w:r>
          </w:p>
        </w:tc>
      </w:tr>
      <w:tr w:rsidR="0064470B" w:rsidRPr="00362654" w:rsidTr="002C44B4">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Cestujúci-pracovné dni v sezóne</w:t>
            </w:r>
          </w:p>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(190 dní)</w:t>
            </w:r>
          </w:p>
        </w:tc>
        <w:tc>
          <w:tcPr>
            <w:tcW w:w="756"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245,1</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367,7</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490,2</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612,8</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735,3</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857,9</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980,4</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1 103,0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1 225,5</w:t>
            </w:r>
          </w:p>
        </w:tc>
      </w:tr>
      <w:tr w:rsidR="0064470B" w:rsidRPr="00362654" w:rsidTr="002C44B4">
        <w:trPr>
          <w:trHeight w:val="725"/>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Cestujúci-nepracovné dni v sezóne (85 dní)</w:t>
            </w:r>
          </w:p>
        </w:tc>
        <w:tc>
          <w:tcPr>
            <w:tcW w:w="756"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65,8</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98,7</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131,5</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164,5</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197,4</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230,3</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263,2</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296,1</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329,0</w:t>
            </w:r>
          </w:p>
        </w:tc>
      </w:tr>
      <w:tr w:rsidR="0064470B" w:rsidRPr="00362654" w:rsidTr="002C44B4">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Cestujúci-mimosezóna (90 dní)</w:t>
            </w:r>
          </w:p>
        </w:tc>
        <w:tc>
          <w:tcPr>
            <w:tcW w:w="756"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69,7</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104,5</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139,2</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174,2</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209,0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243,8</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278,7</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313,5</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348,3</w:t>
            </w:r>
          </w:p>
        </w:tc>
      </w:tr>
      <w:tr w:rsidR="0064470B" w:rsidRPr="00362654" w:rsidTr="002C44B4">
        <w:trPr>
          <w:trHeight w:val="565"/>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Počet cestujúcich za rok spolu</w:t>
            </w:r>
          </w:p>
        </w:tc>
        <w:tc>
          <w:tcPr>
            <w:tcW w:w="756"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380,6</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570,9</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760,9</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951,5</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1141,7</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1332</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1522,3</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1712,6</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1902,8</w:t>
            </w:r>
          </w:p>
        </w:tc>
      </w:tr>
      <w:tr w:rsidR="0064470B" w:rsidRPr="00362654" w:rsidTr="0028031E">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gridSpan w:val="10"/>
            <w:tcBorders>
              <w:top w:val="single" w:sz="4" w:space="0" w:color="34ABA2" w:themeColor="accent3"/>
              <w:bottom w:val="single" w:sz="4" w:space="0" w:color="34ABA2" w:themeColor="accent3"/>
            </w:tcBorders>
            <w:shd w:val="clear" w:color="auto" w:fill="D2F1EF" w:themeFill="accent6" w:themeFillTint="33"/>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Náklady prepočítané na cestujúceho (eur)</w:t>
            </w:r>
          </w:p>
        </w:tc>
      </w:tr>
      <w:tr w:rsidR="0064470B" w:rsidRPr="00362654" w:rsidTr="002C44B4">
        <w:trPr>
          <w:trHeight w:val="1290"/>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Náklady na cestujúceho (vyššia úroveň nákladov- verzia diesel, vrátane odpisov)</w:t>
            </w:r>
          </w:p>
        </w:tc>
        <w:tc>
          <w:tcPr>
            <w:tcW w:w="756"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12,7</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8,5</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6,3</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5,1</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4,2</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3,6</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3,2</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2,8</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2,5</w:t>
            </w:r>
          </w:p>
        </w:tc>
      </w:tr>
      <w:tr w:rsidR="0064470B" w:rsidRPr="00362654" w:rsidTr="002C44B4">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Náklady na cestujúceho (nižšia</w:t>
            </w:r>
            <w:r w:rsidR="002C44B4" w:rsidRPr="00362654">
              <w:rPr>
                <w:rFonts w:ascii="Times New Roman" w:hAnsi="Times New Roman" w:cs="Times New Roman"/>
                <w:color w:val="auto"/>
                <w:sz w:val="20"/>
                <w:szCs w:val="20"/>
                <w:lang w:val="sk-SK"/>
              </w:rPr>
              <w:t xml:space="preserve"> úroveň nákladov, verzia diesel-</w:t>
            </w:r>
            <w:r w:rsidRPr="00362654">
              <w:rPr>
                <w:rFonts w:ascii="Times New Roman" w:hAnsi="Times New Roman" w:cs="Times New Roman"/>
                <w:color w:val="auto"/>
                <w:sz w:val="20"/>
                <w:szCs w:val="20"/>
                <w:lang w:val="sk-SK"/>
              </w:rPr>
              <w:t>elektrina, bez odpisov)</w:t>
            </w:r>
          </w:p>
        </w:tc>
        <w:tc>
          <w:tcPr>
            <w:tcW w:w="756"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9,6</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6,4</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4,8</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3,8</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3,2</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2,7</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2,4</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2,1</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FFFFFF" w:themeFill="background1"/>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1,9</w:t>
            </w:r>
          </w:p>
        </w:tc>
      </w:tr>
      <w:tr w:rsidR="0064470B" w:rsidRPr="00362654" w:rsidTr="0028031E">
        <w:trPr>
          <w:trHeight w:val="277"/>
        </w:trPr>
        <w:tc>
          <w:tcPr>
            <w:cnfStyle w:val="001000000000" w:firstRow="0" w:lastRow="0" w:firstColumn="1" w:lastColumn="0" w:oddVBand="0" w:evenVBand="0" w:oddHBand="0" w:evenHBand="0" w:firstRowFirstColumn="0" w:firstRowLastColumn="0" w:lastRowFirstColumn="0" w:lastRowLastColumn="0"/>
            <w:tcW w:w="0" w:type="auto"/>
            <w:gridSpan w:val="10"/>
            <w:tcBorders>
              <w:top w:val="single" w:sz="4" w:space="0" w:color="34ABA2" w:themeColor="accent3"/>
              <w:bottom w:val="single" w:sz="4" w:space="0" w:color="34ABA2" w:themeColor="accent3"/>
            </w:tcBorders>
            <w:shd w:val="clear" w:color="auto" w:fill="D2F1EF" w:themeFill="accent6" w:themeFillTint="33"/>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Výnosy z cestovného, rozdiely výnosov a nákladov (ml. eur za rok)</w:t>
            </w:r>
          </w:p>
        </w:tc>
      </w:tr>
      <w:tr w:rsidR="0064470B" w:rsidRPr="00362654" w:rsidTr="002C44B4">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2C44B4">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Tržby z cestovného</w:t>
            </w:r>
          </w:p>
        </w:tc>
        <w:tc>
          <w:tcPr>
            <w:tcW w:w="756"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0,57</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0,86</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1,14</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1,43</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1,71</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2,28</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2,57</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auto"/>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2,85</w:t>
            </w:r>
          </w:p>
        </w:tc>
      </w:tr>
      <w:tr w:rsidR="0064470B" w:rsidRPr="00362654" w:rsidTr="002C44B4">
        <w:trPr>
          <w:trHeight w:val="992"/>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Rozdiel výnosov z cestovného a nákladov (pri vyšších nákladoch)</w:t>
            </w:r>
          </w:p>
        </w:tc>
        <w:tc>
          <w:tcPr>
            <w:tcW w:w="756"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-4,26</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-3,97</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-3,69</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-3,40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-3,11</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-2,83</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-2,54</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-2,26</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-1,97</w:t>
            </w:r>
          </w:p>
        </w:tc>
      </w:tr>
      <w:tr w:rsidR="0064470B" w:rsidRPr="00362654" w:rsidTr="002C44B4">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925"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tcPr>
          <w:p w:rsidR="009B0585" w:rsidRPr="00362654" w:rsidRDefault="009B0585" w:rsidP="006E708E">
            <w:pPr>
              <w:ind w:firstLine="0"/>
              <w:jc w:val="center"/>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Rozdiel výnosov z cestovného a nákladov (pri nižších nákladoch)</w:t>
            </w:r>
          </w:p>
        </w:tc>
        <w:tc>
          <w:tcPr>
            <w:tcW w:w="756" w:type="dxa"/>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-3,03</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-2,74</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-2,46</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-2,17</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-1,89</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-1,60</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-1,32</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-1,03</w:t>
            </w:r>
          </w:p>
        </w:tc>
        <w:tc>
          <w:tcPr>
            <w:tcW w:w="0" w:type="auto"/>
            <w:tcBorders>
              <w:top w:val="single" w:sz="4" w:space="0" w:color="34ABA2" w:themeColor="accent3"/>
              <w:left w:val="single" w:sz="4" w:space="0" w:color="34ABA2" w:themeColor="accent3"/>
              <w:bottom w:val="single" w:sz="4" w:space="0" w:color="34ABA2" w:themeColor="accent3"/>
              <w:right w:val="single" w:sz="4" w:space="0" w:color="34ABA2" w:themeColor="accent3"/>
            </w:tcBorders>
            <w:shd w:val="clear" w:color="auto" w:fill="D2F1EF" w:themeFill="accent6" w:themeFillTint="33"/>
            <w:vAlign w:val="center"/>
          </w:tcPr>
          <w:p w:rsidR="009B0585" w:rsidRPr="00362654" w:rsidRDefault="009B0585" w:rsidP="001951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-0,75</w:t>
            </w:r>
          </w:p>
        </w:tc>
      </w:tr>
    </w:tbl>
    <w:p w:rsidR="009B0585" w:rsidRPr="00362654" w:rsidRDefault="009B0585" w:rsidP="00195115">
      <w:pPr>
        <w:ind w:firstLine="0"/>
        <w:rPr>
          <w:rFonts w:ascii="Times New Roman" w:hAnsi="Times New Roman" w:cs="Times New Roman"/>
          <w:color w:val="auto"/>
          <w:sz w:val="20"/>
          <w:szCs w:val="20"/>
          <w:lang w:val="sk-SK"/>
        </w:rPr>
      </w:pPr>
      <w:r w:rsidRPr="00362654">
        <w:rPr>
          <w:rFonts w:ascii="Times New Roman" w:hAnsi="Times New Roman" w:cs="Times New Roman"/>
          <w:i/>
          <w:color w:val="auto"/>
          <w:sz w:val="20"/>
          <w:szCs w:val="20"/>
          <w:lang w:val="sk-SK"/>
        </w:rPr>
        <w:t>Poznámka:</w:t>
      </w:r>
      <w:r w:rsidRPr="00362654">
        <w:rPr>
          <w:rFonts w:ascii="Times New Roman" w:hAnsi="Times New Roman" w:cs="Times New Roman"/>
          <w:color w:val="auto"/>
          <w:sz w:val="20"/>
          <w:szCs w:val="20"/>
          <w:lang w:val="sk-SK"/>
        </w:rPr>
        <w:t xml:space="preserve"> Pri priemernej cene cestovného 1,5 eur.</w:t>
      </w:r>
    </w:p>
    <w:p w:rsidR="00261E09" w:rsidRPr="00362654" w:rsidRDefault="00261E09" w:rsidP="00195115">
      <w:pPr>
        <w:ind w:firstLine="0"/>
        <w:rPr>
          <w:rFonts w:ascii="Times New Roman" w:hAnsi="Times New Roman" w:cs="Times New Roman"/>
          <w:color w:val="auto"/>
          <w:szCs w:val="24"/>
          <w:lang w:val="sk-SK"/>
        </w:rPr>
      </w:pPr>
    </w:p>
    <w:p w:rsidR="002C44B4" w:rsidRPr="00362654" w:rsidRDefault="002C44B4" w:rsidP="00195115">
      <w:pPr>
        <w:ind w:firstLine="0"/>
        <w:rPr>
          <w:rFonts w:ascii="Times New Roman" w:hAnsi="Times New Roman" w:cs="Times New Roman"/>
          <w:color w:val="auto"/>
          <w:szCs w:val="24"/>
          <w:lang w:val="sk-SK"/>
        </w:rPr>
      </w:pPr>
    </w:p>
    <w:p w:rsidR="00B669F7" w:rsidRPr="00362654" w:rsidRDefault="00B669F7" w:rsidP="00321EB5">
      <w:pPr>
        <w:pStyle w:val="Odsekzoznamu"/>
        <w:numPr>
          <w:ilvl w:val="3"/>
          <w:numId w:val="52"/>
        </w:numPr>
        <w:rPr>
          <w:rFonts w:ascii="Times New Roman" w:hAnsi="Times New Roman" w:cs="Times New Roman"/>
          <w:b/>
          <w:color w:val="auto"/>
        </w:rPr>
      </w:pPr>
      <w:bookmarkStart w:id="28" w:name="_Toc527924658"/>
      <w:bookmarkStart w:id="29" w:name="_Toc529774608"/>
      <w:bookmarkStart w:id="30" w:name="_Toc529807230"/>
      <w:r w:rsidRPr="00362654">
        <w:rPr>
          <w:rFonts w:ascii="Times New Roman" w:hAnsi="Times New Roman" w:cs="Times New Roman"/>
          <w:b/>
          <w:color w:val="auto"/>
        </w:rPr>
        <w:lastRenderedPageBreak/>
        <w:t>Odhad pravdepodobného výnosu</w:t>
      </w:r>
      <w:bookmarkEnd w:id="28"/>
      <w:bookmarkEnd w:id="29"/>
      <w:bookmarkEnd w:id="30"/>
    </w:p>
    <w:p w:rsidR="00B669F7" w:rsidRPr="00362654" w:rsidRDefault="00B669F7" w:rsidP="00B669F7">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Po odhade maximálneho potenciálneho výnosu a prepočte scenárov podľa počtu osôb, </w:t>
      </w:r>
      <w:r w:rsidR="002C44B4"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pristupuje</w:t>
      </w:r>
      <w:r w:rsidR="002C44B4"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xml:space="preserve">k odhadu toho výnosu, ktorý </w:t>
      </w:r>
      <w:r w:rsidR="002C44B4" w:rsidRPr="00362654">
        <w:rPr>
          <w:rFonts w:ascii="Times New Roman" w:hAnsi="Times New Roman" w:cs="Times New Roman"/>
          <w:color w:val="auto"/>
          <w:szCs w:val="24"/>
          <w:lang w:val="sk-SK"/>
        </w:rPr>
        <w:t xml:space="preserve">je považovaný za </w:t>
      </w:r>
      <w:r w:rsidRPr="00362654">
        <w:rPr>
          <w:rFonts w:ascii="Times New Roman" w:hAnsi="Times New Roman" w:cs="Times New Roman"/>
          <w:color w:val="auto"/>
          <w:szCs w:val="24"/>
          <w:lang w:val="sk-SK"/>
        </w:rPr>
        <w:t>najpravdepodobnejší. K tomu je potrebné odhadnúť dopyt po takejto dopravnej službe. Ide o odhad dopytu po službe, ktorá ešte ponúkaná nie je a nebola, nie je tu možné opierať sa o empirické pozorovania a merania.  Aplikuje</w:t>
      </w:r>
      <w:r w:rsidR="002C44B4" w:rsidRPr="00362654">
        <w:rPr>
          <w:rFonts w:ascii="Times New Roman" w:hAnsi="Times New Roman" w:cs="Times New Roman"/>
          <w:color w:val="auto"/>
          <w:szCs w:val="24"/>
          <w:lang w:val="sk-SK"/>
        </w:rPr>
        <w:t xml:space="preserve"> sa preto </w:t>
      </w:r>
      <w:r w:rsidRPr="00362654">
        <w:rPr>
          <w:rFonts w:ascii="Times New Roman" w:hAnsi="Times New Roman" w:cs="Times New Roman"/>
          <w:color w:val="auto"/>
          <w:szCs w:val="24"/>
          <w:lang w:val="sk-SK"/>
        </w:rPr>
        <w:t>metód</w:t>
      </w:r>
      <w:r w:rsidR="002C44B4" w:rsidRPr="00362654">
        <w:rPr>
          <w:rFonts w:ascii="Times New Roman" w:hAnsi="Times New Roman" w:cs="Times New Roman"/>
          <w:color w:val="auto"/>
          <w:szCs w:val="24"/>
          <w:lang w:val="sk-SK"/>
        </w:rPr>
        <w:t>a</w:t>
      </w:r>
      <w:r w:rsidRPr="00362654">
        <w:rPr>
          <w:rFonts w:ascii="Times New Roman" w:hAnsi="Times New Roman" w:cs="Times New Roman"/>
          <w:color w:val="auto"/>
          <w:szCs w:val="24"/>
          <w:lang w:val="sk-SK"/>
        </w:rPr>
        <w:t xml:space="preserve"> tzv. vnoreného logit modelu (podrobnosti o použitej metodike uvádza príloha 1) a</w:t>
      </w:r>
      <w:r w:rsidR="002C44B4" w:rsidRPr="00362654">
        <w:rPr>
          <w:rFonts w:ascii="Times New Roman" w:hAnsi="Times New Roman" w:cs="Times New Roman"/>
          <w:color w:val="auto"/>
          <w:szCs w:val="24"/>
          <w:lang w:val="sk-SK"/>
        </w:rPr>
        <w:t> </w:t>
      </w:r>
      <w:r w:rsidRPr="00362654">
        <w:rPr>
          <w:rFonts w:ascii="Times New Roman" w:hAnsi="Times New Roman" w:cs="Times New Roman"/>
          <w:color w:val="auto"/>
          <w:szCs w:val="24"/>
          <w:lang w:val="sk-SK"/>
        </w:rPr>
        <w:t>postupuje</w:t>
      </w:r>
      <w:r w:rsidR="002C44B4" w:rsidRPr="00362654">
        <w:rPr>
          <w:rFonts w:ascii="Times New Roman" w:hAnsi="Times New Roman" w:cs="Times New Roman"/>
          <w:color w:val="auto"/>
          <w:szCs w:val="24"/>
          <w:lang w:val="sk-SK"/>
        </w:rPr>
        <w:t xml:space="preserve"> sa </w:t>
      </w:r>
      <w:r w:rsidRPr="00362654">
        <w:rPr>
          <w:rFonts w:ascii="Times New Roman" w:hAnsi="Times New Roman" w:cs="Times New Roman"/>
          <w:color w:val="auto"/>
          <w:szCs w:val="24"/>
          <w:lang w:val="sk-SK"/>
        </w:rPr>
        <w:t>nasledovným spôsobom:</w:t>
      </w:r>
    </w:p>
    <w:p w:rsidR="00B669F7" w:rsidRPr="00362654" w:rsidRDefault="00B669F7" w:rsidP="00B669F7">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Odhaduje</w:t>
      </w:r>
      <w:r w:rsidR="002C44B4" w:rsidRPr="00362654">
        <w:rPr>
          <w:rFonts w:ascii="Times New Roman" w:hAnsi="Times New Roman" w:cs="Times New Roman"/>
          <w:color w:val="auto"/>
          <w:szCs w:val="24"/>
          <w:lang w:val="sk-SK"/>
        </w:rPr>
        <w:t xml:space="preserve"> sa</w:t>
      </w:r>
      <w:r w:rsidRPr="00362654">
        <w:rPr>
          <w:rFonts w:ascii="Times New Roman" w:hAnsi="Times New Roman" w:cs="Times New Roman"/>
          <w:color w:val="auto"/>
          <w:szCs w:val="24"/>
          <w:lang w:val="sk-SK"/>
        </w:rPr>
        <w:t xml:space="preserve"> vnorený logit model pre vzorku 412 </w:t>
      </w:r>
      <w:r w:rsidR="00B5433A" w:rsidRPr="00362654">
        <w:rPr>
          <w:rFonts w:ascii="Times New Roman" w:hAnsi="Times New Roman" w:cs="Times New Roman"/>
          <w:color w:val="auto"/>
          <w:szCs w:val="24"/>
          <w:lang w:val="sk-SK"/>
        </w:rPr>
        <w:t>osôb</w:t>
      </w:r>
      <w:r w:rsidRPr="00362654">
        <w:rPr>
          <w:rFonts w:ascii="Times New Roman" w:hAnsi="Times New Roman" w:cs="Times New Roman"/>
          <w:color w:val="auto"/>
          <w:szCs w:val="24"/>
          <w:lang w:val="sk-SK"/>
        </w:rPr>
        <w:t xml:space="preserve"> z relevantnej oblasti, ktorí spolu v priebehu reprezentatívneho týždňa v mesiaci október </w:t>
      </w:r>
      <w:r w:rsidR="002C44B4" w:rsidRPr="00362654">
        <w:rPr>
          <w:rFonts w:ascii="Times New Roman" w:hAnsi="Times New Roman" w:cs="Times New Roman"/>
          <w:color w:val="auto"/>
          <w:szCs w:val="24"/>
          <w:lang w:val="sk-SK"/>
        </w:rPr>
        <w:t xml:space="preserve">2018 </w:t>
      </w:r>
      <w:r w:rsidRPr="00362654">
        <w:rPr>
          <w:rFonts w:ascii="Times New Roman" w:hAnsi="Times New Roman" w:cs="Times New Roman"/>
          <w:color w:val="auto"/>
          <w:szCs w:val="24"/>
          <w:lang w:val="sk-SK"/>
        </w:rPr>
        <w:t>dochádzajú do Bratislavy 1457-krát.</w:t>
      </w:r>
      <w:r w:rsidR="002C44B4" w:rsidRPr="00362654">
        <w:rPr>
          <w:rFonts w:ascii="Times New Roman" w:hAnsi="Times New Roman" w:cs="Times New Roman"/>
          <w:color w:val="auto"/>
          <w:szCs w:val="24"/>
          <w:lang w:val="sk-SK"/>
        </w:rPr>
        <w:t xml:space="preserve"> Množina</w:t>
      </w:r>
      <w:r w:rsidRPr="00362654">
        <w:rPr>
          <w:rFonts w:ascii="Times New Roman" w:hAnsi="Times New Roman" w:cs="Times New Roman"/>
          <w:color w:val="auto"/>
          <w:szCs w:val="24"/>
          <w:lang w:val="sk-SK"/>
        </w:rPr>
        <w:t xml:space="preserve"> dopravných módov </w:t>
      </w:r>
      <w:r w:rsidR="002C44B4" w:rsidRPr="00362654">
        <w:rPr>
          <w:rFonts w:ascii="Times New Roman" w:hAnsi="Times New Roman" w:cs="Times New Roman"/>
          <w:color w:val="auto"/>
          <w:szCs w:val="24"/>
          <w:lang w:val="sk-SK"/>
        </w:rPr>
        <w:t xml:space="preserve">sa rozšíri </w:t>
      </w:r>
      <w:r w:rsidRPr="00362654">
        <w:rPr>
          <w:rFonts w:ascii="Times New Roman" w:hAnsi="Times New Roman" w:cs="Times New Roman"/>
          <w:color w:val="auto"/>
          <w:szCs w:val="24"/>
          <w:lang w:val="sk-SK"/>
        </w:rPr>
        <w:t xml:space="preserve">o možnosť vodnej dopravy. Nižšie </w:t>
      </w:r>
      <w:r w:rsidR="00E13C1A" w:rsidRPr="00362654">
        <w:rPr>
          <w:rFonts w:ascii="Times New Roman" w:hAnsi="Times New Roman" w:cs="Times New Roman"/>
          <w:color w:val="auto"/>
          <w:szCs w:val="24"/>
          <w:lang w:val="sk-SK"/>
        </w:rPr>
        <w:t>je popis</w:t>
      </w:r>
      <w:r w:rsidRPr="00362654">
        <w:rPr>
          <w:rFonts w:ascii="Times New Roman" w:hAnsi="Times New Roman" w:cs="Times New Roman"/>
          <w:color w:val="auto"/>
          <w:szCs w:val="24"/>
          <w:lang w:val="sk-SK"/>
        </w:rPr>
        <w:t>, ako sú pre jednotlivých spotrebiteľov kvantifikované dĺžky dochádzania touto formou dopravy ako aj potenciálne náklady. Predpokladá</w:t>
      </w:r>
      <w:r w:rsidR="00E13C1A" w:rsidRPr="00362654">
        <w:rPr>
          <w:rFonts w:ascii="Times New Roman" w:hAnsi="Times New Roman" w:cs="Times New Roman"/>
          <w:color w:val="auto"/>
          <w:szCs w:val="24"/>
          <w:lang w:val="sk-SK"/>
        </w:rPr>
        <w:t xml:space="preserve"> sa</w:t>
      </w:r>
      <w:r w:rsidRPr="00362654">
        <w:rPr>
          <w:rFonts w:ascii="Times New Roman" w:hAnsi="Times New Roman" w:cs="Times New Roman"/>
          <w:color w:val="auto"/>
          <w:szCs w:val="24"/>
          <w:lang w:val="sk-SK"/>
        </w:rPr>
        <w:t>, že v ostatných aspektoch je vodná doprava podobná autobusovej alebo vlakovej doprave.</w:t>
      </w:r>
      <w:r w:rsidR="00E13C1A"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xml:space="preserve">Vychádzajúc z reprezentatívnosti využitej vzorky zabezpečenej náhodným výberom </w:t>
      </w:r>
      <w:r w:rsidR="00E13C1A"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odhaduje potenciálny dopyt po vodnej doprave využitím informácií o skutočnom množstve dochádzajúcich z viacerých zdrojov.</w:t>
      </w:r>
    </w:p>
    <w:p w:rsidR="006A316A" w:rsidRPr="00362654" w:rsidRDefault="006A316A" w:rsidP="00B669F7">
      <w:pPr>
        <w:rPr>
          <w:rFonts w:ascii="Times New Roman" w:hAnsi="Times New Roman" w:cs="Times New Roman"/>
          <w:b/>
          <w:i/>
          <w:color w:val="auto"/>
          <w:szCs w:val="24"/>
          <w:lang w:val="sk-SK"/>
        </w:rPr>
      </w:pPr>
    </w:p>
    <w:p w:rsidR="00B669F7" w:rsidRPr="00362654" w:rsidRDefault="00B669F7" w:rsidP="00321EB5">
      <w:pPr>
        <w:pStyle w:val="Odsekzoznamu"/>
        <w:numPr>
          <w:ilvl w:val="0"/>
          <w:numId w:val="23"/>
        </w:numPr>
        <w:spacing w:after="0" w:line="240"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Výber relevantnej oblasti</w:t>
      </w:r>
    </w:p>
    <w:p w:rsidR="00B669F7" w:rsidRPr="00362654" w:rsidRDefault="00B669F7" w:rsidP="00B669F7">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Potenciálny trh osobnej lodnej dopravy </w:t>
      </w:r>
      <w:r w:rsidR="00E13C1A" w:rsidRPr="00362654">
        <w:rPr>
          <w:rFonts w:ascii="Times New Roman" w:hAnsi="Times New Roman" w:cs="Times New Roman"/>
          <w:color w:val="auto"/>
          <w:szCs w:val="24"/>
          <w:lang w:val="sk-SK"/>
        </w:rPr>
        <w:t>je</w:t>
      </w:r>
      <w:r w:rsidRPr="00362654">
        <w:rPr>
          <w:rFonts w:ascii="Times New Roman" w:hAnsi="Times New Roman" w:cs="Times New Roman"/>
          <w:color w:val="auto"/>
          <w:szCs w:val="24"/>
          <w:lang w:val="sk-SK"/>
        </w:rPr>
        <w:t xml:space="preserve"> determinovaný vzdialenosťou bydliska od centra Bratislavy meranou časom dochádzky. V najširšom vymedzení sa jedná o dunajskostredský okres a južnú časť seneckého okresu</w:t>
      </w:r>
      <w:r w:rsidR="00E13C1A"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vzhľadom na dostupnosť vodného toku Dunaja. Takéto vymedzenie predstavuje celkovo viac ako 70 obcí, ich zoznam sa nachádza v tabuľke 12.</w:t>
      </w:r>
    </w:p>
    <w:p w:rsidR="00B669F7" w:rsidRPr="00362654" w:rsidRDefault="00B669F7" w:rsidP="002C44B4">
      <w:pPr>
        <w:ind w:firstLine="0"/>
        <w:rPr>
          <w:rFonts w:ascii="Times New Roman" w:hAnsi="Times New Roman" w:cs="Times New Roman"/>
          <w:b/>
          <w:color w:val="auto"/>
          <w:sz w:val="8"/>
          <w:szCs w:val="8"/>
          <w:lang w:val="sk-SK"/>
        </w:rPr>
      </w:pPr>
    </w:p>
    <w:p w:rsidR="00B669F7" w:rsidRPr="00362654" w:rsidRDefault="00B669F7" w:rsidP="00B669F7">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12:</w:t>
      </w:r>
      <w:r w:rsidRPr="00362654">
        <w:rPr>
          <w:rFonts w:ascii="Times New Roman" w:hAnsi="Times New Roman" w:cs="Times New Roman"/>
          <w:color w:val="auto"/>
          <w:szCs w:val="24"/>
          <w:lang w:val="sk-SK"/>
        </w:rPr>
        <w:t xml:space="preserve"> Kompletný zoznam obcí patriacich do uvažovaného regiónu</w:t>
      </w:r>
    </w:p>
    <w:tbl>
      <w:tblPr>
        <w:tblStyle w:val="Svetlpodfarbeniezvraznenie3"/>
        <w:tblW w:w="9835" w:type="dxa"/>
        <w:tblLook w:val="04A0" w:firstRow="1" w:lastRow="0" w:firstColumn="1" w:lastColumn="0" w:noHBand="0" w:noVBand="1"/>
      </w:tblPr>
      <w:tblGrid>
        <w:gridCol w:w="2427"/>
        <w:gridCol w:w="2832"/>
        <w:gridCol w:w="2364"/>
        <w:gridCol w:w="2212"/>
      </w:tblGrid>
      <w:tr w:rsidR="0064470B" w:rsidRPr="00362654" w:rsidTr="009D73B3">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27" w:type="dxa"/>
            <w:noWrap/>
          </w:tcPr>
          <w:p w:rsidR="009D73B3" w:rsidRPr="00362654" w:rsidRDefault="009D73B3" w:rsidP="00B669F7">
            <w:pPr>
              <w:ind w:firstLine="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Obec</w:t>
            </w:r>
          </w:p>
        </w:tc>
        <w:tc>
          <w:tcPr>
            <w:tcW w:w="2832" w:type="dxa"/>
            <w:noWrap/>
          </w:tcPr>
          <w:p w:rsidR="009D73B3" w:rsidRPr="00362654" w:rsidRDefault="009D73B3" w:rsidP="00B669F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Obec</w:t>
            </w:r>
          </w:p>
        </w:tc>
        <w:tc>
          <w:tcPr>
            <w:tcW w:w="2364" w:type="dxa"/>
            <w:noWrap/>
          </w:tcPr>
          <w:p w:rsidR="009D73B3" w:rsidRPr="00362654" w:rsidRDefault="009D73B3" w:rsidP="00B669F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Obec</w:t>
            </w:r>
          </w:p>
        </w:tc>
        <w:tc>
          <w:tcPr>
            <w:tcW w:w="2212" w:type="dxa"/>
            <w:noWrap/>
          </w:tcPr>
          <w:p w:rsidR="009D73B3" w:rsidRPr="00362654" w:rsidRDefault="009D73B3" w:rsidP="00B669F7">
            <w:pPr>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Obec</w:t>
            </w:r>
          </w:p>
        </w:tc>
      </w:tr>
      <w:tr w:rsidR="0064470B" w:rsidRPr="00362654" w:rsidTr="009D73B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Báč</w:t>
            </w:r>
          </w:p>
        </w:tc>
        <w:tc>
          <w:tcPr>
            <w:tcW w:w="283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Padáň</w:t>
            </w:r>
          </w:p>
        </w:tc>
        <w:tc>
          <w:tcPr>
            <w:tcW w:w="2364"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Dunajský Klátov</w:t>
            </w:r>
          </w:p>
        </w:tc>
        <w:tc>
          <w:tcPr>
            <w:tcW w:w="221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Veľký Meder</w:t>
            </w:r>
          </w:p>
        </w:tc>
      </w:tr>
      <w:tr w:rsidR="0064470B" w:rsidRPr="00362654" w:rsidTr="009D73B3">
        <w:trPr>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Kostolné Kračany</w:t>
            </w:r>
          </w:p>
        </w:tc>
        <w:tc>
          <w:tcPr>
            <w:tcW w:w="283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Čakany</w:t>
            </w:r>
          </w:p>
        </w:tc>
        <w:tc>
          <w:tcPr>
            <w:tcW w:w="2364"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Ohrady</w:t>
            </w:r>
          </w:p>
        </w:tc>
        <w:tc>
          <w:tcPr>
            <w:tcW w:w="221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Jahodná</w:t>
            </w:r>
          </w:p>
        </w:tc>
      </w:tr>
      <w:tr w:rsidR="0064470B" w:rsidRPr="00362654" w:rsidTr="009D73B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Topoľníky</w:t>
            </w:r>
          </w:p>
        </w:tc>
        <w:tc>
          <w:tcPr>
            <w:tcW w:w="283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Mad</w:t>
            </w:r>
          </w:p>
        </w:tc>
        <w:tc>
          <w:tcPr>
            <w:tcW w:w="2364"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Baka</w:t>
            </w:r>
          </w:p>
        </w:tc>
        <w:tc>
          <w:tcPr>
            <w:tcW w:w="221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Rohovce</w:t>
            </w:r>
          </w:p>
        </w:tc>
      </w:tr>
      <w:tr w:rsidR="0064470B" w:rsidRPr="00362654" w:rsidTr="009D73B3">
        <w:trPr>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Dolný Štál</w:t>
            </w:r>
          </w:p>
        </w:tc>
        <w:tc>
          <w:tcPr>
            <w:tcW w:w="283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Vieska</w:t>
            </w:r>
          </w:p>
        </w:tc>
        <w:tc>
          <w:tcPr>
            <w:tcW w:w="2364"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Kráľovičove</w:t>
            </w:r>
          </w:p>
        </w:tc>
        <w:tc>
          <w:tcPr>
            <w:tcW w:w="221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Rovinka</w:t>
            </w:r>
          </w:p>
        </w:tc>
      </w:tr>
      <w:tr w:rsidR="0064470B" w:rsidRPr="00362654" w:rsidTr="009D73B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Ňárad</w:t>
            </w:r>
          </w:p>
        </w:tc>
        <w:tc>
          <w:tcPr>
            <w:tcW w:w="283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Čenkovce</w:t>
            </w:r>
          </w:p>
        </w:tc>
        <w:tc>
          <w:tcPr>
            <w:tcW w:w="2364"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Kračany</w:t>
            </w:r>
          </w:p>
        </w:tc>
        <w:tc>
          <w:tcPr>
            <w:tcW w:w="221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Janíky</w:t>
            </w:r>
          </w:p>
        </w:tc>
      </w:tr>
      <w:tr w:rsidR="0064470B" w:rsidRPr="00362654" w:rsidTr="009D73B3">
        <w:trPr>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Baloň</w:t>
            </w:r>
          </w:p>
        </w:tc>
        <w:tc>
          <w:tcPr>
            <w:tcW w:w="283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Malé Dvorníky</w:t>
            </w:r>
          </w:p>
        </w:tc>
        <w:tc>
          <w:tcPr>
            <w:tcW w:w="2364"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Trhová</w:t>
            </w:r>
          </w:p>
        </w:tc>
        <w:tc>
          <w:tcPr>
            <w:tcW w:w="221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Sap</w:t>
            </w:r>
          </w:p>
        </w:tc>
      </w:tr>
      <w:tr w:rsidR="0064470B" w:rsidRPr="00362654" w:rsidTr="009D73B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Kútniky</w:t>
            </w:r>
          </w:p>
        </w:tc>
        <w:tc>
          <w:tcPr>
            <w:tcW w:w="283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Vojka nad Dunajom</w:t>
            </w:r>
          </w:p>
        </w:tc>
        <w:tc>
          <w:tcPr>
            <w:tcW w:w="2364"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Hradská</w:t>
            </w:r>
          </w:p>
        </w:tc>
        <w:tc>
          <w:tcPr>
            <w:tcW w:w="221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Čiližská Radvaň</w:t>
            </w:r>
          </w:p>
        </w:tc>
      </w:tr>
      <w:tr w:rsidR="0064470B" w:rsidRPr="00362654" w:rsidTr="009D73B3">
        <w:trPr>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Trnávka</w:t>
            </w:r>
          </w:p>
        </w:tc>
        <w:tc>
          <w:tcPr>
            <w:tcW w:w="283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Hviezdoslavov</w:t>
            </w:r>
          </w:p>
        </w:tc>
        <w:tc>
          <w:tcPr>
            <w:tcW w:w="2364"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Holice</w:t>
            </w:r>
          </w:p>
        </w:tc>
        <w:tc>
          <w:tcPr>
            <w:tcW w:w="221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Medveďov</w:t>
            </w:r>
          </w:p>
        </w:tc>
      </w:tr>
      <w:tr w:rsidR="0064470B" w:rsidRPr="00362654" w:rsidTr="009D73B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Bellova Ves</w:t>
            </w:r>
          </w:p>
        </w:tc>
        <w:tc>
          <w:tcPr>
            <w:tcW w:w="283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Povoda</w:t>
            </w:r>
          </w:p>
        </w:tc>
        <w:tc>
          <w:tcPr>
            <w:tcW w:w="2364"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Oľdza</w:t>
            </w:r>
          </w:p>
        </w:tc>
        <w:tc>
          <w:tcPr>
            <w:tcW w:w="221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Vrakúň</w:t>
            </w:r>
          </w:p>
        </w:tc>
      </w:tr>
      <w:tr w:rsidR="0064470B" w:rsidRPr="00362654" w:rsidTr="009D73B3">
        <w:trPr>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Kvetoslavov</w:t>
            </w:r>
          </w:p>
        </w:tc>
        <w:tc>
          <w:tcPr>
            <w:tcW w:w="283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Dobrohošť</w:t>
            </w:r>
          </w:p>
        </w:tc>
        <w:tc>
          <w:tcPr>
            <w:tcW w:w="2364"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Horná Potôň</w:t>
            </w:r>
          </w:p>
        </w:tc>
        <w:tc>
          <w:tcPr>
            <w:tcW w:w="221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Kľúčovec</w:t>
            </w:r>
          </w:p>
        </w:tc>
      </w:tr>
      <w:tr w:rsidR="0064470B" w:rsidRPr="00362654" w:rsidTr="009D73B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Trstená na Ostrove</w:t>
            </w:r>
          </w:p>
        </w:tc>
        <w:tc>
          <w:tcPr>
            <w:tcW w:w="283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Mierovo</w:t>
            </w:r>
          </w:p>
        </w:tc>
        <w:tc>
          <w:tcPr>
            <w:tcW w:w="2364"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Orechová Potôň</w:t>
            </w:r>
          </w:p>
        </w:tc>
        <w:tc>
          <w:tcPr>
            <w:tcW w:w="221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Štvrtok na Ostrove</w:t>
            </w:r>
          </w:p>
        </w:tc>
      </w:tr>
      <w:tr w:rsidR="0064470B" w:rsidRPr="00362654" w:rsidTr="009D73B3">
        <w:trPr>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Gabčíkovo</w:t>
            </w:r>
          </w:p>
        </w:tc>
        <w:tc>
          <w:tcPr>
            <w:tcW w:w="283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Vydrany</w:t>
            </w:r>
          </w:p>
        </w:tc>
        <w:tc>
          <w:tcPr>
            <w:tcW w:w="2364"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Blahová</w:t>
            </w:r>
          </w:p>
        </w:tc>
        <w:tc>
          <w:tcPr>
            <w:tcW w:w="221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Miloslavov</w:t>
            </w:r>
          </w:p>
        </w:tc>
      </w:tr>
      <w:tr w:rsidR="0064470B" w:rsidRPr="00362654" w:rsidTr="009D73B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Okoč</w:t>
            </w:r>
          </w:p>
        </w:tc>
        <w:tc>
          <w:tcPr>
            <w:tcW w:w="283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Dolný Bar</w:t>
            </w:r>
          </w:p>
        </w:tc>
        <w:tc>
          <w:tcPr>
            <w:tcW w:w="2364"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Kyselica</w:t>
            </w:r>
          </w:p>
        </w:tc>
        <w:tc>
          <w:tcPr>
            <w:tcW w:w="2212" w:type="dxa"/>
            <w:noWrap/>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p>
        </w:tc>
      </w:tr>
      <w:tr w:rsidR="0064470B" w:rsidRPr="00362654" w:rsidTr="009D73B3">
        <w:trPr>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Blatná na Ostrove</w:t>
            </w:r>
          </w:p>
        </w:tc>
        <w:tc>
          <w:tcPr>
            <w:tcW w:w="283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Michal na Ostrove</w:t>
            </w:r>
          </w:p>
        </w:tc>
        <w:tc>
          <w:tcPr>
            <w:tcW w:w="2364"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Veľká Paka</w:t>
            </w:r>
          </w:p>
        </w:tc>
        <w:tc>
          <w:tcPr>
            <w:tcW w:w="2212" w:type="dxa"/>
            <w:noWrap/>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p>
        </w:tc>
      </w:tr>
      <w:tr w:rsidR="0064470B" w:rsidRPr="00362654" w:rsidTr="009D73B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Lehnice</w:t>
            </w:r>
          </w:p>
        </w:tc>
        <w:tc>
          <w:tcPr>
            <w:tcW w:w="283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Zlaté Klasy</w:t>
            </w:r>
          </w:p>
        </w:tc>
        <w:tc>
          <w:tcPr>
            <w:tcW w:w="2364"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Horný Bar</w:t>
            </w:r>
          </w:p>
        </w:tc>
        <w:tc>
          <w:tcPr>
            <w:tcW w:w="2212" w:type="dxa"/>
            <w:noWrap/>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p>
        </w:tc>
      </w:tr>
      <w:tr w:rsidR="0064470B" w:rsidRPr="00362654" w:rsidTr="009D73B3">
        <w:trPr>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Veľké Blahovo</w:t>
            </w:r>
          </w:p>
        </w:tc>
        <w:tc>
          <w:tcPr>
            <w:tcW w:w="283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Jurová</w:t>
            </w:r>
          </w:p>
        </w:tc>
        <w:tc>
          <w:tcPr>
            <w:tcW w:w="2364"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Pataš</w:t>
            </w:r>
          </w:p>
        </w:tc>
        <w:tc>
          <w:tcPr>
            <w:tcW w:w="2212" w:type="dxa"/>
            <w:noWrap/>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p>
        </w:tc>
      </w:tr>
      <w:tr w:rsidR="0064470B" w:rsidRPr="00362654" w:rsidTr="009D73B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Bodíky</w:t>
            </w:r>
          </w:p>
        </w:tc>
        <w:tc>
          <w:tcPr>
            <w:tcW w:w="283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Šamorín</w:t>
            </w:r>
          </w:p>
        </w:tc>
        <w:tc>
          <w:tcPr>
            <w:tcW w:w="2364"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Dunajská Lužná</w:t>
            </w:r>
          </w:p>
        </w:tc>
        <w:tc>
          <w:tcPr>
            <w:tcW w:w="2212" w:type="dxa"/>
            <w:noWrap/>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p>
        </w:tc>
      </w:tr>
      <w:tr w:rsidR="0064470B" w:rsidRPr="00362654" w:rsidTr="009D73B3">
        <w:trPr>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Lúč na Ostrove</w:t>
            </w:r>
          </w:p>
        </w:tc>
        <w:tc>
          <w:tcPr>
            <w:tcW w:w="283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Dunajská Streda</w:t>
            </w:r>
          </w:p>
        </w:tc>
        <w:tc>
          <w:tcPr>
            <w:tcW w:w="2364"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Hubice</w:t>
            </w:r>
          </w:p>
        </w:tc>
        <w:tc>
          <w:tcPr>
            <w:tcW w:w="2212" w:type="dxa"/>
            <w:noWrap/>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p>
        </w:tc>
      </w:tr>
      <w:tr w:rsidR="0064470B" w:rsidRPr="00362654" w:rsidTr="009D73B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Veľké Dvorníky</w:t>
            </w:r>
          </w:p>
        </w:tc>
        <w:tc>
          <w:tcPr>
            <w:tcW w:w="2832"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Nový Život</w:t>
            </w:r>
          </w:p>
        </w:tc>
        <w:tc>
          <w:tcPr>
            <w:tcW w:w="2364" w:type="dxa"/>
            <w:noWrap/>
            <w:hideMark/>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Boheľov</w:t>
            </w:r>
          </w:p>
        </w:tc>
        <w:tc>
          <w:tcPr>
            <w:tcW w:w="2212" w:type="dxa"/>
            <w:noWrap/>
          </w:tcPr>
          <w:p w:rsidR="00B669F7" w:rsidRPr="00362654" w:rsidRDefault="00B669F7" w:rsidP="00B669F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p>
        </w:tc>
      </w:tr>
      <w:tr w:rsidR="0064470B" w:rsidRPr="00362654" w:rsidTr="009D73B3">
        <w:trPr>
          <w:trHeight w:val="180"/>
        </w:trPr>
        <w:tc>
          <w:tcPr>
            <w:cnfStyle w:val="001000000000" w:firstRow="0" w:lastRow="0" w:firstColumn="1" w:lastColumn="0" w:oddVBand="0" w:evenVBand="0" w:oddHBand="0" w:evenHBand="0" w:firstRowFirstColumn="0" w:firstRowLastColumn="0" w:lastRowFirstColumn="0" w:lastRowLastColumn="0"/>
            <w:tcW w:w="2427" w:type="dxa"/>
            <w:noWrap/>
            <w:hideMark/>
          </w:tcPr>
          <w:p w:rsidR="00B669F7" w:rsidRPr="00362654" w:rsidRDefault="00B669F7" w:rsidP="00B669F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Horné Mýto</w:t>
            </w:r>
          </w:p>
        </w:tc>
        <w:tc>
          <w:tcPr>
            <w:tcW w:w="2832"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Hamuliakovo</w:t>
            </w:r>
          </w:p>
        </w:tc>
        <w:tc>
          <w:tcPr>
            <w:tcW w:w="2364" w:type="dxa"/>
            <w:noWrap/>
            <w:hideMark/>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Macov</w:t>
            </w:r>
          </w:p>
        </w:tc>
        <w:tc>
          <w:tcPr>
            <w:tcW w:w="2212" w:type="dxa"/>
            <w:noWrap/>
          </w:tcPr>
          <w:p w:rsidR="00B669F7" w:rsidRPr="00362654" w:rsidRDefault="00B669F7" w:rsidP="00B669F7">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p>
        </w:tc>
      </w:tr>
    </w:tbl>
    <w:p w:rsidR="00E13C1A" w:rsidRPr="00362654" w:rsidRDefault="00E13C1A" w:rsidP="006A316A">
      <w:pPr>
        <w:ind w:firstLine="0"/>
        <w:rPr>
          <w:rFonts w:ascii="Times New Roman" w:hAnsi="Times New Roman" w:cs="Times New Roman"/>
          <w:b/>
          <w:color w:val="auto"/>
          <w:szCs w:val="24"/>
          <w:lang w:val="sk-SK"/>
        </w:rPr>
      </w:pPr>
    </w:p>
    <w:p w:rsidR="006A316A" w:rsidRPr="00362654" w:rsidRDefault="006A316A" w:rsidP="006A316A">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lastRenderedPageBreak/>
        <w:t xml:space="preserve">Mapa 1: </w:t>
      </w:r>
      <w:r w:rsidRPr="00362654">
        <w:rPr>
          <w:rFonts w:ascii="Times New Roman" w:hAnsi="Times New Roman" w:cs="Times New Roman"/>
          <w:color w:val="auto"/>
          <w:szCs w:val="24"/>
          <w:lang w:val="sk-SK"/>
        </w:rPr>
        <w:t>Rozdiel v dochádzke do Bratislavy počas dopravnej špičky a mimo dopravnej špičky</w:t>
      </w:r>
    </w:p>
    <w:p w:rsidR="006A316A" w:rsidRPr="00362654" w:rsidRDefault="006A316A" w:rsidP="006A316A">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 </w:t>
      </w:r>
      <w:r w:rsidRPr="00362654">
        <w:rPr>
          <w:rFonts w:ascii="Times New Roman" w:hAnsi="Times New Roman" w:cs="Times New Roman"/>
          <w:noProof/>
          <w:color w:val="auto"/>
          <w:szCs w:val="24"/>
          <w:lang w:val="sk-SK" w:eastAsia="sk-SK"/>
        </w:rPr>
        <w:drawing>
          <wp:inline distT="0" distB="0" distL="0" distR="0" wp14:anchorId="62EEDBA3" wp14:editId="006CDF80">
            <wp:extent cx="5762625" cy="5092700"/>
            <wp:effectExtent l="0" t="0" r="952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cstate="print">
                      <a:duotone>
                        <a:schemeClr val="accent6">
                          <a:shade val="45000"/>
                          <a:satMod val="135000"/>
                        </a:schemeClr>
                        <a:prstClr val="white"/>
                      </a:duotone>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62625" cy="5092700"/>
                    </a:xfrm>
                    <a:prstGeom prst="rect">
                      <a:avLst/>
                    </a:prstGeom>
                    <a:noFill/>
                    <a:ln>
                      <a:noFill/>
                    </a:ln>
                  </pic:spPr>
                </pic:pic>
              </a:graphicData>
            </a:graphic>
          </wp:inline>
        </w:drawing>
      </w:r>
    </w:p>
    <w:p w:rsidR="006A316A" w:rsidRPr="00362654" w:rsidRDefault="006A316A" w:rsidP="00814F65">
      <w:pPr>
        <w:rPr>
          <w:rFonts w:ascii="Times New Roman" w:hAnsi="Times New Roman" w:cs="Times New Roman"/>
          <w:color w:val="auto"/>
          <w:sz w:val="20"/>
          <w:szCs w:val="20"/>
          <w:lang w:val="sk-SK"/>
        </w:rPr>
      </w:pPr>
      <w:r w:rsidRPr="00362654">
        <w:rPr>
          <w:rFonts w:ascii="Times New Roman" w:hAnsi="Times New Roman" w:cs="Times New Roman"/>
          <w:i/>
          <w:color w:val="auto"/>
          <w:sz w:val="20"/>
          <w:szCs w:val="20"/>
          <w:lang w:val="sk-SK"/>
        </w:rPr>
        <w:t>Zdroj:</w:t>
      </w:r>
      <w:r w:rsidRPr="00362654">
        <w:rPr>
          <w:rFonts w:ascii="Times New Roman" w:hAnsi="Times New Roman" w:cs="Times New Roman"/>
          <w:color w:val="auto"/>
          <w:sz w:val="20"/>
          <w:szCs w:val="20"/>
          <w:lang w:val="sk-SK"/>
        </w:rPr>
        <w:t xml:space="preserve"> server google.maps, vlastné spracovanie</w:t>
      </w:r>
    </w:p>
    <w:p w:rsidR="00693178" w:rsidRPr="00362654" w:rsidRDefault="00693178" w:rsidP="00B44618">
      <w:pPr>
        <w:rPr>
          <w:rFonts w:ascii="Times New Roman" w:hAnsi="Times New Roman" w:cs="Times New Roman"/>
          <w:color w:val="auto"/>
          <w:szCs w:val="24"/>
          <w:lang w:val="sk-SK"/>
        </w:rPr>
      </w:pPr>
    </w:p>
    <w:p w:rsidR="005D5D8C" w:rsidRPr="00362654" w:rsidRDefault="00B44618" w:rsidP="005D5D8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Využitím serveru google.maps boli dopočítané predpokladané časy dochádzky automobilom z centra vybranej obce do centra Bratislavy. Časy dochádzky boli zistené v časoch špičky a v časoch mimo špičky. V prípade alternatívnych ciest bola serverom automaticky vybraná časovo najkratšia možnosť. Mapa 1 odlišuje farebnou škálou rozdiely medzi časom dochádzky počas dopravnej špičky a mimo nej.</w:t>
      </w:r>
      <w:r w:rsidR="00E13C1A" w:rsidRPr="00362654">
        <w:rPr>
          <w:rFonts w:ascii="Times New Roman" w:hAnsi="Times New Roman" w:cs="Times New Roman"/>
          <w:color w:val="auto"/>
          <w:szCs w:val="24"/>
          <w:lang w:val="sk-SK"/>
        </w:rPr>
        <w:t xml:space="preserve"> </w:t>
      </w:r>
      <w:r w:rsidR="005D5D8C" w:rsidRPr="00362654">
        <w:rPr>
          <w:rFonts w:ascii="Times New Roman" w:hAnsi="Times New Roman" w:cs="Times New Roman"/>
          <w:color w:val="auto"/>
          <w:szCs w:val="24"/>
          <w:lang w:val="sk-SK"/>
        </w:rPr>
        <w:t>Najväčšie rozdiely v časoch dopravy existujú v obciach, ktoré sú v súčasnosti najviac závislé od cesty E575 vedúcej z Bratislavy cez Šamorín a Dunajskú Stredu do maďarského Győru. Práve obyvatelia obcí, ktorí denne dochádzajú po tejto ceste sú podľa údajov zo servera google.maps najviac obmedzení zhustenou premávkou v smere do Bratislavy</w:t>
      </w:r>
      <w:r w:rsidR="00E13C1A" w:rsidRPr="00362654">
        <w:rPr>
          <w:rFonts w:ascii="Times New Roman" w:hAnsi="Times New Roman" w:cs="Times New Roman"/>
          <w:color w:val="auto"/>
          <w:szCs w:val="24"/>
          <w:lang w:val="sk-SK"/>
        </w:rPr>
        <w:t>.</w:t>
      </w:r>
    </w:p>
    <w:p w:rsidR="002C44B4" w:rsidRPr="00362654" w:rsidRDefault="002C44B4" w:rsidP="00262E4C">
      <w:pPr>
        <w:ind w:firstLine="0"/>
        <w:rPr>
          <w:rFonts w:ascii="Times New Roman" w:hAnsi="Times New Roman" w:cs="Times New Roman"/>
          <w:b/>
          <w:color w:val="auto"/>
          <w:szCs w:val="24"/>
          <w:lang w:val="sk-SK"/>
        </w:rPr>
      </w:pPr>
    </w:p>
    <w:p w:rsidR="00262E4C" w:rsidRPr="00362654" w:rsidRDefault="00B61F01" w:rsidP="00262E4C">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lastRenderedPageBreak/>
        <w:t xml:space="preserve">Mapa </w:t>
      </w:r>
      <w:r w:rsidR="00262E4C" w:rsidRPr="00362654">
        <w:rPr>
          <w:rFonts w:ascii="Times New Roman" w:hAnsi="Times New Roman" w:cs="Times New Roman"/>
          <w:b/>
          <w:color w:val="auto"/>
          <w:szCs w:val="24"/>
          <w:lang w:val="sk-SK"/>
        </w:rPr>
        <w:t xml:space="preserve">2: </w:t>
      </w:r>
      <w:r w:rsidR="00262E4C" w:rsidRPr="00362654">
        <w:rPr>
          <w:rFonts w:ascii="Times New Roman" w:hAnsi="Times New Roman" w:cs="Times New Roman"/>
          <w:color w:val="auto"/>
          <w:szCs w:val="24"/>
          <w:lang w:val="sk-SK"/>
        </w:rPr>
        <w:t xml:space="preserve">Rozdiel v čase cesty do Bratislavy z jednotlivých obcí v prípade cesty cez potenciálny prístav </w:t>
      </w:r>
    </w:p>
    <w:p w:rsidR="00262E4C" w:rsidRPr="00362654" w:rsidRDefault="00262E4C" w:rsidP="00262E4C">
      <w:pPr>
        <w:rPr>
          <w:rFonts w:ascii="Times New Roman" w:hAnsi="Times New Roman" w:cs="Times New Roman"/>
          <w:b/>
          <w:color w:val="auto"/>
          <w:szCs w:val="24"/>
          <w:lang w:val="sk-SK"/>
        </w:rPr>
      </w:pPr>
      <w:r w:rsidRPr="00362654">
        <w:rPr>
          <w:rFonts w:ascii="Times New Roman" w:hAnsi="Times New Roman" w:cs="Times New Roman"/>
          <w:b/>
          <w:color w:val="auto"/>
          <w:szCs w:val="24"/>
          <w:lang w:val="sk-SK"/>
        </w:rPr>
        <w:t xml:space="preserve"> </w:t>
      </w:r>
      <w:r w:rsidRPr="00362654">
        <w:rPr>
          <w:rFonts w:ascii="Times New Roman" w:hAnsi="Times New Roman" w:cs="Times New Roman"/>
          <w:b/>
          <w:noProof/>
          <w:color w:val="auto"/>
          <w:szCs w:val="24"/>
          <w:lang w:val="sk-SK" w:eastAsia="sk-SK"/>
        </w:rPr>
        <w:drawing>
          <wp:inline distT="0" distB="0" distL="0" distR="0" wp14:anchorId="6BC6D876" wp14:editId="466B1217">
            <wp:extent cx="5753100" cy="5095875"/>
            <wp:effectExtent l="0" t="0" r="0" b="952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53100" cy="5095875"/>
                    </a:xfrm>
                    <a:prstGeom prst="rect">
                      <a:avLst/>
                    </a:prstGeom>
                    <a:noFill/>
                    <a:ln>
                      <a:noFill/>
                    </a:ln>
                  </pic:spPr>
                </pic:pic>
              </a:graphicData>
            </a:graphic>
          </wp:inline>
        </w:drawing>
      </w:r>
    </w:p>
    <w:p w:rsidR="00262E4C" w:rsidRPr="00362654" w:rsidRDefault="00262E4C" w:rsidP="00262E4C">
      <w:pPr>
        <w:rPr>
          <w:rFonts w:ascii="Times New Roman" w:hAnsi="Times New Roman" w:cs="Times New Roman"/>
          <w:color w:val="auto"/>
          <w:sz w:val="20"/>
          <w:szCs w:val="20"/>
          <w:lang w:val="sk-SK"/>
        </w:rPr>
      </w:pPr>
      <w:r w:rsidRPr="00362654">
        <w:rPr>
          <w:rFonts w:ascii="Times New Roman" w:hAnsi="Times New Roman" w:cs="Times New Roman"/>
          <w:i/>
          <w:color w:val="auto"/>
          <w:sz w:val="20"/>
          <w:szCs w:val="20"/>
          <w:lang w:val="sk-SK"/>
        </w:rPr>
        <w:t xml:space="preserve">Zdroj: </w:t>
      </w:r>
      <w:r w:rsidRPr="00362654">
        <w:rPr>
          <w:rFonts w:ascii="Times New Roman" w:hAnsi="Times New Roman" w:cs="Times New Roman"/>
          <w:color w:val="auto"/>
          <w:sz w:val="20"/>
          <w:szCs w:val="20"/>
          <w:lang w:val="sk-SK"/>
        </w:rPr>
        <w:t>server google.maps, vlastné spracovanie</w:t>
      </w:r>
    </w:p>
    <w:p w:rsidR="00262E4C" w:rsidRPr="00362654" w:rsidRDefault="00262E4C" w:rsidP="00262E4C">
      <w:pPr>
        <w:spacing w:line="240" w:lineRule="auto"/>
        <w:ind w:firstLine="709"/>
        <w:rPr>
          <w:rFonts w:ascii="Times New Roman" w:hAnsi="Times New Roman" w:cs="Times New Roman"/>
          <w:color w:val="auto"/>
          <w:szCs w:val="24"/>
          <w:lang w:val="sk-SK"/>
        </w:rPr>
      </w:pPr>
    </w:p>
    <w:p w:rsidR="00B44618" w:rsidRPr="00362654" w:rsidRDefault="00B61F01" w:rsidP="00B44618">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Na mape </w:t>
      </w:r>
      <w:r w:rsidR="00E13C1A" w:rsidRPr="00362654">
        <w:rPr>
          <w:rFonts w:ascii="Times New Roman" w:hAnsi="Times New Roman" w:cs="Times New Roman"/>
          <w:color w:val="auto"/>
          <w:szCs w:val="24"/>
          <w:lang w:val="sk-SK"/>
        </w:rPr>
        <w:t>2</w:t>
      </w:r>
      <w:r w:rsidR="00B44618" w:rsidRPr="00362654">
        <w:rPr>
          <w:rFonts w:ascii="Times New Roman" w:hAnsi="Times New Roman" w:cs="Times New Roman"/>
          <w:color w:val="auto"/>
          <w:szCs w:val="24"/>
          <w:lang w:val="sk-SK"/>
        </w:rPr>
        <w:t xml:space="preserve"> je možné identifikovať preťaženosť existujúcej cestnej siete, čo umožňuje určiť potenciálny dopyt po alternatívach cestnej dopravy. Pretože je však osobná lodná doprava závislá od dostupnosti pozemnej infraštruktúry (prístavov) je nutné ďalej identifikovať takých dochádzajúcich, pre ktorých by cesta do prístavu nadmerne nezvýšila celkový čas cesty. Mapa 2 zobrazuje bledo-</w:t>
      </w:r>
      <w:r w:rsidR="00711D64" w:rsidRPr="00362654">
        <w:rPr>
          <w:rFonts w:ascii="Times New Roman" w:hAnsi="Times New Roman" w:cs="Times New Roman"/>
          <w:color w:val="auto"/>
          <w:szCs w:val="24"/>
          <w:lang w:val="sk-SK"/>
        </w:rPr>
        <w:t>zelenou</w:t>
      </w:r>
      <w:r w:rsidR="00B44618" w:rsidRPr="00362654">
        <w:rPr>
          <w:rFonts w:ascii="Times New Roman" w:hAnsi="Times New Roman" w:cs="Times New Roman"/>
          <w:color w:val="auto"/>
          <w:szCs w:val="24"/>
          <w:lang w:val="sk-SK"/>
        </w:rPr>
        <w:t xml:space="preserve"> obce, pre ktoré trasa cez jeden z potenciálnych prístavov (Šamorín, Hamuliakovo, Čunovo) nepredĺži celkovú cestu o viac ako 20 minút a tmavo-</w:t>
      </w:r>
      <w:r w:rsidR="00711D64" w:rsidRPr="00362654">
        <w:rPr>
          <w:rFonts w:ascii="Times New Roman" w:hAnsi="Times New Roman" w:cs="Times New Roman"/>
          <w:color w:val="auto"/>
          <w:szCs w:val="24"/>
          <w:lang w:val="sk-SK"/>
        </w:rPr>
        <w:t>zelenou</w:t>
      </w:r>
      <w:r w:rsidR="00B44618" w:rsidRPr="00362654">
        <w:rPr>
          <w:rFonts w:ascii="Times New Roman" w:hAnsi="Times New Roman" w:cs="Times New Roman"/>
          <w:color w:val="auto"/>
          <w:szCs w:val="24"/>
          <w:lang w:val="sk-SK"/>
        </w:rPr>
        <w:t xml:space="preserve"> tie, pre ktoré by cesta cez takýto prístav znamenala predĺženie trasy o viac ako 20 minút. Zároveň sú tmavo-</w:t>
      </w:r>
      <w:r w:rsidR="00711D64" w:rsidRPr="00362654">
        <w:rPr>
          <w:rFonts w:ascii="Times New Roman" w:hAnsi="Times New Roman" w:cs="Times New Roman"/>
          <w:color w:val="auto"/>
          <w:szCs w:val="24"/>
          <w:lang w:val="sk-SK"/>
        </w:rPr>
        <w:t>zelenou</w:t>
      </w:r>
      <w:r w:rsidR="00B44618" w:rsidRPr="00362654">
        <w:rPr>
          <w:rFonts w:ascii="Times New Roman" w:hAnsi="Times New Roman" w:cs="Times New Roman"/>
          <w:color w:val="auto"/>
          <w:szCs w:val="24"/>
          <w:lang w:val="sk-SK"/>
        </w:rPr>
        <w:t xml:space="preserve"> označené tie obce, ktoré sú od Bratislavy vzdialené viac ako 60 minút cesty. Pre takto vzdialené obce je predpokladaná len minimálna dochádzka do Bratislavy. Príkladom je obec Veľký Meder</w:t>
      </w:r>
      <w:r w:rsidR="00E13C1A" w:rsidRPr="00362654">
        <w:rPr>
          <w:rFonts w:ascii="Times New Roman" w:hAnsi="Times New Roman" w:cs="Times New Roman"/>
          <w:color w:val="auto"/>
          <w:szCs w:val="24"/>
          <w:lang w:val="sk-SK"/>
        </w:rPr>
        <w:t>,</w:t>
      </w:r>
      <w:r w:rsidR="00B44618" w:rsidRPr="00362654">
        <w:rPr>
          <w:rFonts w:ascii="Times New Roman" w:hAnsi="Times New Roman" w:cs="Times New Roman"/>
          <w:color w:val="auto"/>
          <w:szCs w:val="24"/>
          <w:lang w:val="sk-SK"/>
        </w:rPr>
        <w:t xml:space="preserve"> ktorá je mimo našej relevantnej oblasti. Podľa sčítania obyvateľov z roku </w:t>
      </w:r>
      <w:r w:rsidR="00B44618" w:rsidRPr="00362654">
        <w:rPr>
          <w:rFonts w:ascii="Times New Roman" w:hAnsi="Times New Roman" w:cs="Times New Roman"/>
          <w:color w:val="auto"/>
          <w:szCs w:val="24"/>
          <w:lang w:val="sk-SK"/>
        </w:rPr>
        <w:lastRenderedPageBreak/>
        <w:t xml:space="preserve">2011 z tejto obce dochádzalo iba 3 % obyvateľov do Bratislavy, podľa údajov zo sčítania SIM kariet je to menej než 3,6 %. </w:t>
      </w:r>
    </w:p>
    <w:p w:rsidR="00262E4C" w:rsidRPr="00362654" w:rsidRDefault="00262E4C" w:rsidP="00262E4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Výsledkom aplikácie podmienok je relevantná oblasť 40 obcí (tabuľka 13). Obyvatelia týchto obcí sú najviac závislí od preťaženej cestnej siete a zároveň majú teoreticky dobrú dostupnosť potenciálnych prístavov osobnej lodnej dopravy. Tento zoznam obcí je ďalej použitý pre zisk údajov formou prieskumu. </w:t>
      </w:r>
    </w:p>
    <w:p w:rsidR="00262E4C" w:rsidRPr="00362654" w:rsidRDefault="00262E4C" w:rsidP="00262E4C">
      <w:pPr>
        <w:rPr>
          <w:rFonts w:ascii="Times New Roman" w:hAnsi="Times New Roman" w:cs="Times New Roman"/>
          <w:b/>
          <w:color w:val="auto"/>
          <w:szCs w:val="24"/>
          <w:lang w:val="sk-SK"/>
        </w:rPr>
      </w:pPr>
    </w:p>
    <w:p w:rsidR="00262E4C" w:rsidRPr="00362654" w:rsidRDefault="00262E4C" w:rsidP="008F0B6F">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13:</w:t>
      </w:r>
      <w:r w:rsidRPr="00362654">
        <w:rPr>
          <w:rFonts w:ascii="Times New Roman" w:hAnsi="Times New Roman" w:cs="Times New Roman"/>
          <w:color w:val="auto"/>
          <w:szCs w:val="24"/>
          <w:lang w:val="sk-SK"/>
        </w:rPr>
        <w:t xml:space="preserve"> Relevantná oblasť pre posúdenie dopytu osobnej lodnej dopravy</w:t>
      </w:r>
    </w:p>
    <w:tbl>
      <w:tblPr>
        <w:tblStyle w:val="Svetlpodfarbeniezvraznenie3"/>
        <w:tblW w:w="5000" w:type="pct"/>
        <w:tblLook w:val="04A0" w:firstRow="1" w:lastRow="0" w:firstColumn="1" w:lastColumn="0" w:noHBand="0" w:noVBand="1"/>
      </w:tblPr>
      <w:tblGrid>
        <w:gridCol w:w="3019"/>
        <w:gridCol w:w="3212"/>
        <w:gridCol w:w="3391"/>
      </w:tblGrid>
      <w:tr w:rsidR="0064470B" w:rsidRPr="00362654" w:rsidTr="006D237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9" w:type="pct"/>
            <w:noWrap/>
          </w:tcPr>
          <w:p w:rsidR="006D237A" w:rsidRPr="00362654" w:rsidRDefault="006D237A" w:rsidP="006D237A">
            <w:pPr>
              <w:ind w:firstLine="0"/>
              <w:jc w:val="left"/>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Obec</w:t>
            </w:r>
          </w:p>
        </w:tc>
        <w:tc>
          <w:tcPr>
            <w:tcW w:w="1669" w:type="pct"/>
            <w:noWrap/>
          </w:tcPr>
          <w:p w:rsidR="006D237A" w:rsidRPr="00362654" w:rsidRDefault="006D237A" w:rsidP="006D237A">
            <w:pPr>
              <w:ind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Obec</w:t>
            </w:r>
          </w:p>
        </w:tc>
        <w:tc>
          <w:tcPr>
            <w:tcW w:w="1762" w:type="pct"/>
            <w:noWrap/>
          </w:tcPr>
          <w:p w:rsidR="006D237A" w:rsidRPr="00362654" w:rsidRDefault="006D237A" w:rsidP="006D237A">
            <w:pPr>
              <w:ind w:firstLine="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Obec</w:t>
            </w:r>
          </w:p>
        </w:tc>
      </w:tr>
      <w:tr w:rsidR="0064470B" w:rsidRPr="00362654" w:rsidTr="006D23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r w:rsidRPr="00362654">
              <w:rPr>
                <w:rFonts w:ascii="Times New Roman" w:eastAsia="Times New Roman" w:hAnsi="Times New Roman" w:cs="Times New Roman"/>
                <w:b w:val="0"/>
                <w:color w:val="auto"/>
                <w:sz w:val="20"/>
                <w:szCs w:val="20"/>
                <w:lang w:val="sk-SK" w:eastAsia="sk-SK"/>
              </w:rPr>
              <w:t xml:space="preserve">Báč </w:t>
            </w:r>
          </w:p>
        </w:tc>
        <w:tc>
          <w:tcPr>
            <w:tcW w:w="1669"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Hviezdoslavov</w:t>
            </w:r>
          </w:p>
        </w:tc>
        <w:tc>
          <w:tcPr>
            <w:tcW w:w="1762"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Michal na Ostrove</w:t>
            </w:r>
          </w:p>
        </w:tc>
      </w:tr>
      <w:tr w:rsidR="0064470B" w:rsidRPr="00362654" w:rsidTr="006D237A">
        <w:trPr>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r w:rsidRPr="00362654">
              <w:rPr>
                <w:rFonts w:ascii="Times New Roman" w:eastAsia="Times New Roman" w:hAnsi="Times New Roman" w:cs="Times New Roman"/>
                <w:b w:val="0"/>
                <w:color w:val="auto"/>
                <w:sz w:val="20"/>
                <w:szCs w:val="20"/>
                <w:lang w:val="sk-SK" w:eastAsia="sk-SK"/>
              </w:rPr>
              <w:t>Hamuliakovo</w:t>
            </w:r>
          </w:p>
        </w:tc>
        <w:tc>
          <w:tcPr>
            <w:tcW w:w="1669"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Mad</w:t>
            </w:r>
          </w:p>
        </w:tc>
        <w:tc>
          <w:tcPr>
            <w:tcW w:w="1762"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Veľká Paka</w:t>
            </w:r>
          </w:p>
        </w:tc>
      </w:tr>
      <w:tr w:rsidR="0064470B" w:rsidRPr="00362654" w:rsidTr="006D23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r w:rsidRPr="00362654">
              <w:rPr>
                <w:rFonts w:ascii="Times New Roman" w:eastAsia="Times New Roman" w:hAnsi="Times New Roman" w:cs="Times New Roman"/>
                <w:b w:val="0"/>
                <w:color w:val="auto"/>
                <w:sz w:val="20"/>
                <w:szCs w:val="20"/>
                <w:lang w:val="sk-SK" w:eastAsia="sk-SK"/>
              </w:rPr>
              <w:t>Kyselica</w:t>
            </w:r>
          </w:p>
        </w:tc>
        <w:tc>
          <w:tcPr>
            <w:tcW w:w="1669"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Šamorín</w:t>
            </w:r>
          </w:p>
        </w:tc>
        <w:tc>
          <w:tcPr>
            <w:tcW w:w="1762"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Dunajská Lužná</w:t>
            </w:r>
          </w:p>
        </w:tc>
      </w:tr>
      <w:tr w:rsidR="0064470B" w:rsidRPr="00362654" w:rsidTr="006D237A">
        <w:trPr>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r w:rsidRPr="00362654">
              <w:rPr>
                <w:rFonts w:ascii="Times New Roman" w:eastAsia="Times New Roman" w:hAnsi="Times New Roman" w:cs="Times New Roman"/>
                <w:b w:val="0"/>
                <w:color w:val="auto"/>
                <w:sz w:val="20"/>
                <w:szCs w:val="20"/>
                <w:lang w:val="sk-SK" w:eastAsia="sk-SK"/>
              </w:rPr>
              <w:t>Pataš</w:t>
            </w:r>
          </w:p>
        </w:tc>
        <w:tc>
          <w:tcPr>
            <w:tcW w:w="1669"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Čunovo</w:t>
            </w:r>
          </w:p>
        </w:tc>
        <w:tc>
          <w:tcPr>
            <w:tcW w:w="1762"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Kráľovičove Kračany</w:t>
            </w:r>
          </w:p>
        </w:tc>
      </w:tr>
      <w:tr w:rsidR="0064470B" w:rsidRPr="00362654" w:rsidTr="006D23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r w:rsidRPr="00362654">
              <w:rPr>
                <w:rFonts w:ascii="Times New Roman" w:eastAsia="Times New Roman" w:hAnsi="Times New Roman" w:cs="Times New Roman"/>
                <w:b w:val="0"/>
                <w:color w:val="auto"/>
                <w:sz w:val="20"/>
                <w:szCs w:val="20"/>
                <w:lang w:val="sk-SK" w:eastAsia="sk-SK"/>
              </w:rPr>
              <w:t>Baka</w:t>
            </w:r>
          </w:p>
        </w:tc>
        <w:tc>
          <w:tcPr>
            <w:tcW w:w="1669"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Jurová</w:t>
            </w:r>
          </w:p>
        </w:tc>
        <w:tc>
          <w:tcPr>
            <w:tcW w:w="1762"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Ňárad</w:t>
            </w:r>
          </w:p>
        </w:tc>
      </w:tr>
      <w:tr w:rsidR="0064470B" w:rsidRPr="00362654" w:rsidTr="006D237A">
        <w:trPr>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r w:rsidRPr="00362654">
              <w:rPr>
                <w:rFonts w:ascii="Times New Roman" w:eastAsia="Times New Roman" w:hAnsi="Times New Roman" w:cs="Times New Roman"/>
                <w:b w:val="0"/>
                <w:color w:val="auto"/>
                <w:sz w:val="20"/>
                <w:szCs w:val="20"/>
                <w:lang w:val="sk-SK" w:eastAsia="sk-SK"/>
              </w:rPr>
              <w:t>Holice</w:t>
            </w:r>
          </w:p>
        </w:tc>
        <w:tc>
          <w:tcPr>
            <w:tcW w:w="1669"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Malé Dvorníky</w:t>
            </w:r>
          </w:p>
        </w:tc>
        <w:tc>
          <w:tcPr>
            <w:tcW w:w="1762"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Veľké Blahovo</w:t>
            </w:r>
          </w:p>
        </w:tc>
      </w:tr>
      <w:tr w:rsidR="0064470B" w:rsidRPr="00362654" w:rsidTr="006D23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r w:rsidRPr="00362654">
              <w:rPr>
                <w:rFonts w:ascii="Times New Roman" w:eastAsia="Times New Roman" w:hAnsi="Times New Roman" w:cs="Times New Roman"/>
                <w:b w:val="0"/>
                <w:color w:val="auto"/>
                <w:sz w:val="20"/>
                <w:szCs w:val="20"/>
                <w:lang w:val="sk-SK" w:eastAsia="sk-SK"/>
              </w:rPr>
              <w:t>Lúč na Ostrove</w:t>
            </w:r>
          </w:p>
        </w:tc>
        <w:tc>
          <w:tcPr>
            <w:tcW w:w="1669"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Trnávka</w:t>
            </w:r>
          </w:p>
        </w:tc>
        <w:tc>
          <w:tcPr>
            <w:tcW w:w="1762"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Dunajská Streda</w:t>
            </w:r>
          </w:p>
        </w:tc>
      </w:tr>
      <w:tr w:rsidR="0064470B" w:rsidRPr="00362654" w:rsidTr="006D237A">
        <w:trPr>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r w:rsidRPr="00362654">
              <w:rPr>
                <w:rFonts w:ascii="Times New Roman" w:eastAsia="Times New Roman" w:hAnsi="Times New Roman" w:cs="Times New Roman"/>
                <w:b w:val="0"/>
                <w:color w:val="auto"/>
                <w:sz w:val="20"/>
                <w:szCs w:val="20"/>
                <w:lang w:val="sk-SK" w:eastAsia="sk-SK"/>
              </w:rPr>
              <w:t>Povoda</w:t>
            </w:r>
          </w:p>
        </w:tc>
        <w:tc>
          <w:tcPr>
            <w:tcW w:w="1669"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Dobrohošť</w:t>
            </w:r>
          </w:p>
        </w:tc>
        <w:tc>
          <w:tcPr>
            <w:tcW w:w="1762"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Kútniky</w:t>
            </w:r>
          </w:p>
        </w:tc>
      </w:tr>
      <w:tr w:rsidR="0064470B" w:rsidRPr="00362654" w:rsidTr="006D23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r w:rsidRPr="00362654">
              <w:rPr>
                <w:rFonts w:ascii="Times New Roman" w:eastAsia="Times New Roman" w:hAnsi="Times New Roman" w:cs="Times New Roman"/>
                <w:b w:val="0"/>
                <w:color w:val="auto"/>
                <w:sz w:val="20"/>
                <w:szCs w:val="20"/>
                <w:lang w:val="sk-SK" w:eastAsia="sk-SK"/>
              </w:rPr>
              <w:t>Blatná na Ostrove</w:t>
            </w:r>
          </w:p>
        </w:tc>
        <w:tc>
          <w:tcPr>
            <w:tcW w:w="1669"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Kalinkovo</w:t>
            </w:r>
          </w:p>
        </w:tc>
        <w:tc>
          <w:tcPr>
            <w:tcW w:w="1762"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Ohrady</w:t>
            </w:r>
          </w:p>
        </w:tc>
      </w:tr>
      <w:tr w:rsidR="0064470B" w:rsidRPr="00362654" w:rsidTr="006D237A">
        <w:trPr>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r w:rsidRPr="00362654">
              <w:rPr>
                <w:rFonts w:ascii="Times New Roman" w:eastAsia="Times New Roman" w:hAnsi="Times New Roman" w:cs="Times New Roman"/>
                <w:b w:val="0"/>
                <w:color w:val="auto"/>
                <w:sz w:val="20"/>
                <w:szCs w:val="20"/>
                <w:lang w:val="sk-SK" w:eastAsia="sk-SK"/>
              </w:rPr>
              <w:t>Horný Bar</w:t>
            </w:r>
          </w:p>
        </w:tc>
        <w:tc>
          <w:tcPr>
            <w:tcW w:w="1669"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Mierovo</w:t>
            </w:r>
          </w:p>
        </w:tc>
        <w:tc>
          <w:tcPr>
            <w:tcW w:w="1762"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Veľké Dvorníky</w:t>
            </w:r>
          </w:p>
        </w:tc>
      </w:tr>
      <w:tr w:rsidR="0064470B" w:rsidRPr="00362654" w:rsidTr="006D23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r w:rsidRPr="00362654">
              <w:rPr>
                <w:rFonts w:ascii="Times New Roman" w:eastAsia="Times New Roman" w:hAnsi="Times New Roman" w:cs="Times New Roman"/>
                <w:b w:val="0"/>
                <w:color w:val="auto"/>
                <w:sz w:val="20"/>
                <w:szCs w:val="20"/>
                <w:lang w:val="sk-SK" w:eastAsia="sk-SK"/>
              </w:rPr>
              <w:t>Macov</w:t>
            </w:r>
          </w:p>
        </w:tc>
        <w:tc>
          <w:tcPr>
            <w:tcW w:w="1669"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Trstená na Ostrove</w:t>
            </w:r>
          </w:p>
        </w:tc>
        <w:tc>
          <w:tcPr>
            <w:tcW w:w="1762"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Gabčíkovo</w:t>
            </w:r>
          </w:p>
        </w:tc>
      </w:tr>
      <w:tr w:rsidR="0064470B" w:rsidRPr="00362654" w:rsidTr="006D237A">
        <w:trPr>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r w:rsidRPr="00362654">
              <w:rPr>
                <w:rFonts w:ascii="Times New Roman" w:eastAsia="Times New Roman" w:hAnsi="Times New Roman" w:cs="Times New Roman"/>
                <w:b w:val="0"/>
                <w:color w:val="auto"/>
                <w:sz w:val="20"/>
                <w:szCs w:val="20"/>
                <w:lang w:val="sk-SK" w:eastAsia="sk-SK"/>
              </w:rPr>
              <w:t>Rohovce</w:t>
            </w:r>
          </w:p>
        </w:tc>
        <w:tc>
          <w:tcPr>
            <w:tcW w:w="1669"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Dolný Bar</w:t>
            </w:r>
          </w:p>
        </w:tc>
        <w:tc>
          <w:tcPr>
            <w:tcW w:w="1762"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Kvetoslavov</w:t>
            </w:r>
          </w:p>
        </w:tc>
      </w:tr>
      <w:tr w:rsidR="0064470B" w:rsidRPr="00362654" w:rsidTr="006D23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r w:rsidRPr="00362654">
              <w:rPr>
                <w:rFonts w:ascii="Times New Roman" w:eastAsia="Times New Roman" w:hAnsi="Times New Roman" w:cs="Times New Roman"/>
                <w:b w:val="0"/>
                <w:color w:val="auto"/>
                <w:sz w:val="20"/>
                <w:szCs w:val="20"/>
                <w:lang w:val="sk-SK" w:eastAsia="sk-SK"/>
              </w:rPr>
              <w:t>Bodíky</w:t>
            </w:r>
          </w:p>
        </w:tc>
        <w:tc>
          <w:tcPr>
            <w:tcW w:w="1669"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Kostolné Kračany</w:t>
            </w:r>
          </w:p>
        </w:tc>
        <w:tc>
          <w:tcPr>
            <w:tcW w:w="1762" w:type="pct"/>
            <w:noWrap/>
            <w:hideMark/>
          </w:tcPr>
          <w:p w:rsidR="006D237A" w:rsidRPr="00362654" w:rsidRDefault="006D237A" w:rsidP="006D237A">
            <w:pPr>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Orechová Potôň</w:t>
            </w:r>
          </w:p>
        </w:tc>
      </w:tr>
      <w:tr w:rsidR="0064470B" w:rsidRPr="00362654" w:rsidTr="006D237A">
        <w:trPr>
          <w:trHeight w:val="288"/>
        </w:trPr>
        <w:tc>
          <w:tcPr>
            <w:cnfStyle w:val="001000000000" w:firstRow="0" w:lastRow="0" w:firstColumn="1" w:lastColumn="0" w:oddVBand="0" w:evenVBand="0" w:oddHBand="0" w:evenHBand="0" w:firstRowFirstColumn="0" w:firstRowLastColumn="0" w:lastRowFirstColumn="0" w:lastRowLastColumn="0"/>
            <w:tcW w:w="1569" w:type="pct"/>
            <w:noWrap/>
            <w:hideMark/>
          </w:tcPr>
          <w:p w:rsidR="006D237A" w:rsidRPr="00362654" w:rsidRDefault="006D237A" w:rsidP="006D237A">
            <w:pPr>
              <w:ind w:firstLine="0"/>
              <w:jc w:val="left"/>
              <w:rPr>
                <w:rFonts w:ascii="Times New Roman" w:eastAsia="Times New Roman" w:hAnsi="Times New Roman" w:cs="Times New Roman"/>
                <w:b w:val="0"/>
                <w:color w:val="auto"/>
                <w:sz w:val="20"/>
                <w:szCs w:val="20"/>
                <w:lang w:val="sk-SK" w:eastAsia="sk-SK"/>
              </w:rPr>
            </w:pPr>
          </w:p>
        </w:tc>
        <w:tc>
          <w:tcPr>
            <w:tcW w:w="1669"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p>
        </w:tc>
        <w:tc>
          <w:tcPr>
            <w:tcW w:w="1762" w:type="pct"/>
            <w:noWrap/>
            <w:hideMark/>
          </w:tcPr>
          <w:p w:rsidR="006D237A" w:rsidRPr="00362654" w:rsidRDefault="006D237A" w:rsidP="006D237A">
            <w:pPr>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eastAsia="sk-SK"/>
              </w:rPr>
            </w:pPr>
            <w:r w:rsidRPr="00362654">
              <w:rPr>
                <w:rFonts w:ascii="Times New Roman" w:eastAsia="Times New Roman" w:hAnsi="Times New Roman" w:cs="Times New Roman"/>
                <w:color w:val="auto"/>
                <w:sz w:val="20"/>
                <w:szCs w:val="20"/>
                <w:lang w:val="sk-SK" w:eastAsia="sk-SK"/>
              </w:rPr>
              <w:t>Vieska</w:t>
            </w:r>
          </w:p>
        </w:tc>
      </w:tr>
    </w:tbl>
    <w:p w:rsidR="007A75E8" w:rsidRPr="00362654" w:rsidRDefault="007A75E8" w:rsidP="007A75E8">
      <w:pPr>
        <w:ind w:firstLine="0"/>
        <w:rPr>
          <w:rFonts w:ascii="Times New Roman" w:hAnsi="Times New Roman" w:cs="Times New Roman"/>
          <w:color w:val="auto"/>
          <w:szCs w:val="24"/>
          <w:lang w:val="sk-SK"/>
        </w:rPr>
      </w:pPr>
    </w:p>
    <w:p w:rsidR="007A75E8" w:rsidRPr="00362654" w:rsidRDefault="007A75E8" w:rsidP="00321EB5">
      <w:pPr>
        <w:pStyle w:val="Odsekzoznamu"/>
        <w:numPr>
          <w:ilvl w:val="0"/>
          <w:numId w:val="23"/>
        </w:numPr>
        <w:spacing w:after="0" w:line="240"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 xml:space="preserve">Opisná štatistika relevantnej oblasti </w:t>
      </w:r>
    </w:p>
    <w:p w:rsidR="007A75E8" w:rsidRPr="00362654" w:rsidRDefault="007A75E8" w:rsidP="007A75E8">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Pre odhad dopytu vyjadreného počtom cestu</w:t>
      </w:r>
      <w:r w:rsidR="00E13C1A" w:rsidRPr="00362654">
        <w:rPr>
          <w:rFonts w:ascii="Times New Roman" w:hAnsi="Times New Roman" w:cs="Times New Roman"/>
          <w:color w:val="auto"/>
          <w:szCs w:val="24"/>
          <w:lang w:val="sk-SK"/>
        </w:rPr>
        <w:t xml:space="preserve">júcich sú </w:t>
      </w:r>
      <w:r w:rsidRPr="00362654">
        <w:rPr>
          <w:rFonts w:ascii="Times New Roman" w:hAnsi="Times New Roman" w:cs="Times New Roman"/>
          <w:color w:val="auto"/>
          <w:szCs w:val="24"/>
          <w:lang w:val="sk-SK"/>
        </w:rPr>
        <w:t>využ</w:t>
      </w:r>
      <w:r w:rsidR="00E13C1A" w:rsidRPr="00362654">
        <w:rPr>
          <w:rFonts w:ascii="Times New Roman" w:hAnsi="Times New Roman" w:cs="Times New Roman"/>
          <w:color w:val="auto"/>
          <w:szCs w:val="24"/>
          <w:lang w:val="sk-SK"/>
        </w:rPr>
        <w:t>ité</w:t>
      </w:r>
      <w:r w:rsidRPr="00362654">
        <w:rPr>
          <w:rFonts w:ascii="Times New Roman" w:hAnsi="Times New Roman" w:cs="Times New Roman"/>
          <w:color w:val="auto"/>
          <w:szCs w:val="24"/>
          <w:lang w:val="sk-SK"/>
        </w:rPr>
        <w:t xml:space="preserve"> údaje o obyvateľstve z dvoch rôznych zdrojov. Štatisticky úrad SR poskytuje informáciu o celkovej dochádzke do zamestnania zo sčítania obyvateľov, domov a bytov. Pretože však posledné sčítanie prebehlo v roku 2011 sú tieto údaje relatívne zastarané. Využi</w:t>
      </w:r>
      <w:r w:rsidR="00E13C1A" w:rsidRPr="00362654">
        <w:rPr>
          <w:rFonts w:ascii="Times New Roman" w:hAnsi="Times New Roman" w:cs="Times New Roman"/>
          <w:color w:val="auto"/>
          <w:szCs w:val="24"/>
          <w:lang w:val="sk-SK"/>
        </w:rPr>
        <w:t>té tak boli aj informácie</w:t>
      </w:r>
      <w:r w:rsidRPr="00362654">
        <w:rPr>
          <w:rFonts w:ascii="Times New Roman" w:hAnsi="Times New Roman" w:cs="Times New Roman"/>
          <w:color w:val="auto"/>
          <w:szCs w:val="24"/>
          <w:lang w:val="sk-SK"/>
        </w:rPr>
        <w:t xml:space="preserve"> o pomere dochádzajúcich k celkovému počtu obyvateľov. Tento pomer </w:t>
      </w:r>
      <w:r w:rsidR="00E13C1A" w:rsidRPr="00362654">
        <w:rPr>
          <w:rFonts w:ascii="Times New Roman" w:hAnsi="Times New Roman" w:cs="Times New Roman"/>
          <w:color w:val="auto"/>
          <w:szCs w:val="24"/>
          <w:lang w:val="sk-SK"/>
        </w:rPr>
        <w:t>bol</w:t>
      </w:r>
      <w:r w:rsidRPr="00362654">
        <w:rPr>
          <w:rFonts w:ascii="Times New Roman" w:hAnsi="Times New Roman" w:cs="Times New Roman"/>
          <w:color w:val="auto"/>
          <w:szCs w:val="24"/>
          <w:lang w:val="sk-SK"/>
        </w:rPr>
        <w:t xml:space="preserve"> následne použi</w:t>
      </w:r>
      <w:r w:rsidR="00E13C1A" w:rsidRPr="00362654">
        <w:rPr>
          <w:rFonts w:ascii="Times New Roman" w:hAnsi="Times New Roman" w:cs="Times New Roman"/>
          <w:color w:val="auto"/>
          <w:szCs w:val="24"/>
          <w:lang w:val="sk-SK"/>
        </w:rPr>
        <w:t>tý</w:t>
      </w:r>
      <w:r w:rsidRPr="00362654">
        <w:rPr>
          <w:rFonts w:ascii="Times New Roman" w:hAnsi="Times New Roman" w:cs="Times New Roman"/>
          <w:color w:val="auto"/>
          <w:szCs w:val="24"/>
          <w:lang w:val="sk-SK"/>
        </w:rPr>
        <w:t xml:space="preserve"> pri odhade počtu dochádzajúcich k počtu obyvateľov z roku 2018. Pretože tieto údaje vychádzajú z informáci</w:t>
      </w:r>
      <w:r w:rsidR="00E13C1A" w:rsidRPr="00362654">
        <w:rPr>
          <w:rFonts w:ascii="Times New Roman" w:hAnsi="Times New Roman" w:cs="Times New Roman"/>
          <w:color w:val="auto"/>
          <w:szCs w:val="24"/>
          <w:lang w:val="sk-SK"/>
        </w:rPr>
        <w:t>í</w:t>
      </w:r>
      <w:r w:rsidRPr="00362654">
        <w:rPr>
          <w:rFonts w:ascii="Times New Roman" w:hAnsi="Times New Roman" w:cs="Times New Roman"/>
          <w:color w:val="auto"/>
          <w:szCs w:val="24"/>
          <w:lang w:val="sk-SK"/>
        </w:rPr>
        <w:t xml:space="preserve"> o trvalom pobyte, možno predpokladať, že sú podhodnotené.</w:t>
      </w:r>
    </w:p>
    <w:p w:rsidR="007A75E8" w:rsidRPr="00362654" w:rsidRDefault="007A75E8" w:rsidP="007A75E8">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Druhým spôsobom odhadu počtu obyvateľov je využitie informáci</w:t>
      </w:r>
      <w:r w:rsidR="00E13C1A" w:rsidRPr="00362654">
        <w:rPr>
          <w:rFonts w:ascii="Times New Roman" w:hAnsi="Times New Roman" w:cs="Times New Roman"/>
          <w:color w:val="auto"/>
          <w:szCs w:val="24"/>
          <w:lang w:val="sk-SK"/>
        </w:rPr>
        <w:t>í</w:t>
      </w:r>
      <w:r w:rsidRPr="00362654">
        <w:rPr>
          <w:rFonts w:ascii="Times New Roman" w:hAnsi="Times New Roman" w:cs="Times New Roman"/>
          <w:color w:val="auto"/>
          <w:szCs w:val="24"/>
          <w:lang w:val="sk-SK"/>
        </w:rPr>
        <w:t xml:space="preserve"> o SIM kartách, združujúcich sa v noci v relevantnej oblasti. Takéto údaje poskytuje spoločnosť Market Locator SK s.r.o. a pochádzajú od troch najväčších slovenských operátorov. Market Locator umožňuje identifikovať tzv. spiacu a pracovnú lokalitu jednotlivých užívateľov mobilných telefónov. Je tak možné identifikovať pomer dochádzajúcich a to porovnaním SIM kariet, ktorých spiaca adresa bola udaná v relevantnej oblasti a zároveň pracovná adresa v Bratislave a údaju spiacej adresy v relevantnej oblasti. Aj táto metóda má však nedostatky. Market Locator je primárne marketingový nástroj, ktorý slúži napríklad na oslovenie potenciálnych klientov prostredníctvom SMS správy. Mnoho klientov si však takúto formu reklamy neželá a môže o jej zrušenie svojho </w:t>
      </w:r>
      <w:r w:rsidRPr="00362654">
        <w:rPr>
          <w:rFonts w:ascii="Times New Roman" w:hAnsi="Times New Roman" w:cs="Times New Roman"/>
          <w:color w:val="auto"/>
          <w:szCs w:val="24"/>
          <w:lang w:val="sk-SK"/>
        </w:rPr>
        <w:lastRenderedPageBreak/>
        <w:t>operátora požiadať. V takom prípade sa SIM karty v databáze Market Locator nenachádzajú. Ďalej platí, že Market Locator zaznamenáva len počet SIM kariet väčší ako 100, v mnohých malých obciach je však počet dochádzajúcich menší. Údaje za SIM ka</w:t>
      </w:r>
      <w:r w:rsidR="00E13C1A" w:rsidRPr="00362654">
        <w:rPr>
          <w:rFonts w:ascii="Times New Roman" w:hAnsi="Times New Roman" w:cs="Times New Roman"/>
          <w:color w:val="auto"/>
          <w:szCs w:val="24"/>
          <w:lang w:val="sk-SK"/>
        </w:rPr>
        <w:t>rty sú teda rovnako ako údaje ŠÚ</w:t>
      </w:r>
      <w:r w:rsidRPr="00362654">
        <w:rPr>
          <w:rFonts w:ascii="Times New Roman" w:hAnsi="Times New Roman" w:cs="Times New Roman"/>
          <w:color w:val="auto"/>
          <w:szCs w:val="24"/>
          <w:lang w:val="sk-SK"/>
        </w:rPr>
        <w:t xml:space="preserve"> SR podhodnotené a predstavujú skôr spodný odhad počtu obyvateľov a dochádzajúcich. </w:t>
      </w:r>
    </w:p>
    <w:p w:rsidR="007A75E8" w:rsidRPr="00362654" w:rsidRDefault="007A75E8" w:rsidP="007A75E8">
      <w:pPr>
        <w:spacing w:line="240" w:lineRule="auto"/>
        <w:ind w:firstLine="567"/>
        <w:rPr>
          <w:rFonts w:ascii="Times New Roman" w:hAnsi="Times New Roman" w:cs="Times New Roman"/>
          <w:color w:val="auto"/>
          <w:sz w:val="12"/>
          <w:szCs w:val="12"/>
          <w:lang w:val="sk-SK"/>
        </w:rPr>
      </w:pPr>
    </w:p>
    <w:p w:rsidR="007A75E8" w:rsidRPr="00362654" w:rsidRDefault="004925D7" w:rsidP="00261E09">
      <w:pPr>
        <w:ind w:right="438"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w:t>
      </w:r>
      <w:r w:rsidR="007A75E8" w:rsidRPr="00362654">
        <w:rPr>
          <w:rFonts w:ascii="Times New Roman" w:hAnsi="Times New Roman" w:cs="Times New Roman"/>
          <w:b/>
          <w:color w:val="auto"/>
          <w:szCs w:val="24"/>
          <w:lang w:val="sk-SK"/>
        </w:rPr>
        <w:t>abuľka 14:</w:t>
      </w:r>
      <w:r w:rsidR="007A75E8" w:rsidRPr="00362654">
        <w:rPr>
          <w:rFonts w:ascii="Times New Roman" w:hAnsi="Times New Roman" w:cs="Times New Roman"/>
          <w:color w:val="auto"/>
          <w:szCs w:val="24"/>
          <w:lang w:val="sk-SK"/>
        </w:rPr>
        <w:t xml:space="preserve"> Počet obyvateľov a počet dochádzajúcich z obce v relevantnej oblasti do Bratislavy</w:t>
      </w:r>
      <w:r w:rsidR="007A75E8" w:rsidRPr="00362654">
        <w:rPr>
          <w:rStyle w:val="Odkaznapoznmkupodiarou"/>
          <w:rFonts w:ascii="Times New Roman" w:hAnsi="Times New Roman" w:cs="Times New Roman"/>
          <w:color w:val="auto"/>
          <w:szCs w:val="24"/>
          <w:lang w:val="sk-SK"/>
        </w:rPr>
        <w:footnoteReference w:id="33"/>
      </w:r>
    </w:p>
    <w:tbl>
      <w:tblPr>
        <w:tblStyle w:val="Svetlpodfarbeniezvraznenie3"/>
        <w:tblW w:w="9145" w:type="dxa"/>
        <w:jc w:val="center"/>
        <w:tblLook w:val="04A0" w:firstRow="1" w:lastRow="0" w:firstColumn="1" w:lastColumn="0" w:noHBand="0" w:noVBand="1"/>
      </w:tblPr>
      <w:tblGrid>
        <w:gridCol w:w="3126"/>
        <w:gridCol w:w="878"/>
        <w:gridCol w:w="997"/>
        <w:gridCol w:w="1177"/>
        <w:gridCol w:w="1309"/>
        <w:gridCol w:w="828"/>
        <w:gridCol w:w="830"/>
      </w:tblGrid>
      <w:tr w:rsidR="0064470B" w:rsidRPr="00362654" w:rsidTr="002D40C8">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3126" w:type="dxa"/>
            <w:tcBorders>
              <w:bottom w:val="single" w:sz="4" w:space="0" w:color="34ABA2" w:themeColor="accent3"/>
            </w:tcBorders>
            <w:noWrap/>
            <w:hideMark/>
          </w:tcPr>
          <w:p w:rsidR="007A75E8" w:rsidRPr="00362654" w:rsidRDefault="007A75E8" w:rsidP="004925D7">
            <w:pPr>
              <w:ind w:firstLine="0"/>
              <w:rPr>
                <w:rFonts w:ascii="Times New Roman" w:hAnsi="Times New Roman" w:cs="Times New Roman"/>
                <w:color w:val="auto"/>
                <w:sz w:val="20"/>
                <w:szCs w:val="20"/>
                <w:lang w:val="sk-SK" w:eastAsia="sk-SK"/>
              </w:rPr>
            </w:pPr>
          </w:p>
        </w:tc>
        <w:tc>
          <w:tcPr>
            <w:tcW w:w="1875" w:type="dxa"/>
            <w:gridSpan w:val="2"/>
            <w:tcBorders>
              <w:bottom w:val="single" w:sz="4" w:space="0" w:color="34ABA2" w:themeColor="accent3"/>
            </w:tcBorders>
            <w:noWrap/>
            <w:hideMark/>
          </w:tcPr>
          <w:p w:rsidR="007A75E8" w:rsidRPr="00362654" w:rsidRDefault="007A75E8" w:rsidP="00986F4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Počet obyv.</w:t>
            </w:r>
          </w:p>
        </w:tc>
        <w:tc>
          <w:tcPr>
            <w:tcW w:w="2486" w:type="dxa"/>
            <w:gridSpan w:val="2"/>
            <w:tcBorders>
              <w:bottom w:val="single" w:sz="4" w:space="0" w:color="34ABA2" w:themeColor="accent3"/>
            </w:tcBorders>
            <w:noWrap/>
            <w:hideMark/>
          </w:tcPr>
          <w:p w:rsidR="007A75E8" w:rsidRPr="00362654" w:rsidRDefault="007A75E8" w:rsidP="00986F4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Dochádzky do BA</w:t>
            </w:r>
          </w:p>
        </w:tc>
        <w:tc>
          <w:tcPr>
            <w:tcW w:w="1658" w:type="dxa"/>
            <w:gridSpan w:val="2"/>
            <w:tcBorders>
              <w:bottom w:val="single" w:sz="4" w:space="0" w:color="34ABA2" w:themeColor="accent3"/>
            </w:tcBorders>
            <w:noWrap/>
            <w:hideMark/>
          </w:tcPr>
          <w:p w:rsidR="007A75E8" w:rsidRPr="00362654" w:rsidRDefault="007A75E8" w:rsidP="00986F4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Relatívne</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tcBorders>
              <w:top w:val="single" w:sz="4" w:space="0" w:color="34ABA2" w:themeColor="accent3"/>
              <w:bottom w:val="single" w:sz="4" w:space="0" w:color="34ABA2" w:themeColor="accent3"/>
            </w:tcBorders>
            <w:noWrap/>
            <w:hideMark/>
          </w:tcPr>
          <w:p w:rsidR="007A75E8" w:rsidRPr="00362654" w:rsidRDefault="007A75E8" w:rsidP="004925D7">
            <w:pPr>
              <w:ind w:firstLine="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Obec</w:t>
            </w:r>
          </w:p>
        </w:tc>
        <w:tc>
          <w:tcPr>
            <w:tcW w:w="878" w:type="dxa"/>
            <w:tcBorders>
              <w:top w:val="single" w:sz="4" w:space="0" w:color="34ABA2" w:themeColor="accent3"/>
              <w:bottom w:val="single" w:sz="4" w:space="0" w:color="34ABA2" w:themeColor="accent3"/>
            </w:tcBorders>
            <w:noWrap/>
            <w:hideMark/>
          </w:tcPr>
          <w:p w:rsidR="007A75E8" w:rsidRPr="00362654" w:rsidRDefault="007A75E8" w:rsidP="00986F4E">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ŠÚ SR</w:t>
            </w:r>
          </w:p>
        </w:tc>
        <w:tc>
          <w:tcPr>
            <w:tcW w:w="996" w:type="dxa"/>
            <w:tcBorders>
              <w:top w:val="single" w:sz="4" w:space="0" w:color="34ABA2" w:themeColor="accent3"/>
              <w:bottom w:val="single" w:sz="4" w:space="0" w:color="34ABA2" w:themeColor="accent3"/>
            </w:tcBorders>
            <w:noWrap/>
            <w:hideMark/>
          </w:tcPr>
          <w:p w:rsidR="007A75E8" w:rsidRPr="00362654" w:rsidRDefault="007A75E8" w:rsidP="00986F4E">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SIM</w:t>
            </w:r>
          </w:p>
        </w:tc>
        <w:tc>
          <w:tcPr>
            <w:tcW w:w="1177" w:type="dxa"/>
            <w:tcBorders>
              <w:top w:val="single" w:sz="4" w:space="0" w:color="34ABA2" w:themeColor="accent3"/>
              <w:bottom w:val="single" w:sz="4" w:space="0" w:color="34ABA2" w:themeColor="accent3"/>
            </w:tcBorders>
            <w:noWrap/>
            <w:hideMark/>
          </w:tcPr>
          <w:p w:rsidR="007A75E8" w:rsidRPr="00362654" w:rsidRDefault="007A75E8" w:rsidP="00986F4E">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ŠÚ SR</w:t>
            </w:r>
          </w:p>
        </w:tc>
        <w:tc>
          <w:tcPr>
            <w:tcW w:w="1308" w:type="dxa"/>
            <w:tcBorders>
              <w:top w:val="single" w:sz="4" w:space="0" w:color="34ABA2" w:themeColor="accent3"/>
              <w:bottom w:val="single" w:sz="4" w:space="0" w:color="34ABA2" w:themeColor="accent3"/>
            </w:tcBorders>
            <w:noWrap/>
            <w:hideMark/>
          </w:tcPr>
          <w:p w:rsidR="007A75E8" w:rsidRPr="00362654" w:rsidRDefault="007A75E8" w:rsidP="00986F4E">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SIM</w:t>
            </w:r>
          </w:p>
        </w:tc>
        <w:tc>
          <w:tcPr>
            <w:tcW w:w="828" w:type="dxa"/>
            <w:tcBorders>
              <w:top w:val="single" w:sz="4" w:space="0" w:color="34ABA2" w:themeColor="accent3"/>
              <w:bottom w:val="single" w:sz="4" w:space="0" w:color="34ABA2" w:themeColor="accent3"/>
            </w:tcBorders>
            <w:noWrap/>
            <w:hideMark/>
          </w:tcPr>
          <w:p w:rsidR="007A75E8" w:rsidRPr="00362654" w:rsidRDefault="007A75E8" w:rsidP="00986F4E">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ŠÚ SR</w:t>
            </w:r>
          </w:p>
        </w:tc>
        <w:tc>
          <w:tcPr>
            <w:tcW w:w="829" w:type="dxa"/>
            <w:tcBorders>
              <w:top w:val="single" w:sz="4" w:space="0" w:color="34ABA2" w:themeColor="accent3"/>
              <w:bottom w:val="single" w:sz="4" w:space="0" w:color="34ABA2" w:themeColor="accent3"/>
            </w:tcBorders>
            <w:noWrap/>
            <w:hideMark/>
          </w:tcPr>
          <w:p w:rsidR="007A75E8" w:rsidRPr="00362654" w:rsidRDefault="007A75E8" w:rsidP="00986F4E">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SIM</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tcBorders>
              <w:top w:val="single" w:sz="4" w:space="0" w:color="34ABA2" w:themeColor="accent3"/>
            </w:tcBorders>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Báč</w:t>
            </w:r>
          </w:p>
        </w:tc>
        <w:tc>
          <w:tcPr>
            <w:tcW w:w="878" w:type="dxa"/>
            <w:tcBorders>
              <w:top w:val="single" w:sz="4" w:space="0" w:color="34ABA2" w:themeColor="accent3"/>
            </w:tcBorders>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568</w:t>
            </w:r>
          </w:p>
        </w:tc>
        <w:tc>
          <w:tcPr>
            <w:tcW w:w="996" w:type="dxa"/>
            <w:tcBorders>
              <w:top w:val="single" w:sz="4" w:space="0" w:color="34ABA2" w:themeColor="accent3"/>
            </w:tcBorders>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014</w:t>
            </w:r>
          </w:p>
        </w:tc>
        <w:tc>
          <w:tcPr>
            <w:tcW w:w="1177" w:type="dxa"/>
            <w:tcBorders>
              <w:top w:val="single" w:sz="4" w:space="0" w:color="34ABA2" w:themeColor="accent3"/>
            </w:tcBorders>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74</w:t>
            </w:r>
          </w:p>
        </w:tc>
        <w:tc>
          <w:tcPr>
            <w:tcW w:w="1308" w:type="dxa"/>
            <w:tcBorders>
              <w:top w:val="single" w:sz="4" w:space="0" w:color="34ABA2" w:themeColor="accent3"/>
            </w:tcBorders>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205</w:t>
            </w:r>
          </w:p>
        </w:tc>
        <w:tc>
          <w:tcPr>
            <w:tcW w:w="828" w:type="dxa"/>
            <w:tcBorders>
              <w:top w:val="single" w:sz="4" w:space="0" w:color="34ABA2" w:themeColor="accent3"/>
            </w:tcBorders>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13%</w:t>
            </w:r>
          </w:p>
        </w:tc>
        <w:tc>
          <w:tcPr>
            <w:tcW w:w="829" w:type="dxa"/>
            <w:tcBorders>
              <w:top w:val="single" w:sz="4" w:space="0" w:color="34ABA2" w:themeColor="accent3"/>
            </w:tcBorders>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20%</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Baka</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096</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026</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77</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Blatná na Ostrove</w:t>
            </w:r>
          </w:p>
        </w:tc>
        <w:tc>
          <w:tcPr>
            <w:tcW w:w="87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903</w:t>
            </w:r>
          </w:p>
        </w:tc>
        <w:tc>
          <w:tcPr>
            <w:tcW w:w="996"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088</w:t>
            </w:r>
          </w:p>
        </w:tc>
        <w:tc>
          <w:tcPr>
            <w:tcW w:w="1177"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123</w:t>
            </w:r>
          </w:p>
        </w:tc>
        <w:tc>
          <w:tcPr>
            <w:tcW w:w="130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180</w:t>
            </w:r>
          </w:p>
        </w:tc>
        <w:tc>
          <w:tcPr>
            <w:tcW w:w="82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14%</w:t>
            </w:r>
          </w:p>
        </w:tc>
        <w:tc>
          <w:tcPr>
            <w:tcW w:w="829"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17%</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Bodíky</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260</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389</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31</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12%</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26%</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Čunovo</w:t>
            </w:r>
          </w:p>
        </w:tc>
        <w:tc>
          <w:tcPr>
            <w:tcW w:w="87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447</w:t>
            </w:r>
          </w:p>
        </w:tc>
        <w:tc>
          <w:tcPr>
            <w:tcW w:w="996"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716</w:t>
            </w:r>
          </w:p>
        </w:tc>
        <w:tc>
          <w:tcPr>
            <w:tcW w:w="1177"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352</w:t>
            </w:r>
          </w:p>
        </w:tc>
        <w:tc>
          <w:tcPr>
            <w:tcW w:w="130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316</w:t>
            </w:r>
          </w:p>
        </w:tc>
        <w:tc>
          <w:tcPr>
            <w:tcW w:w="82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24%</w:t>
            </w:r>
          </w:p>
        </w:tc>
        <w:tc>
          <w:tcPr>
            <w:tcW w:w="829"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85%</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Dobrohošť</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496</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105</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78</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192</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16%</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17%</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Dolný Bar</w:t>
            </w:r>
          </w:p>
        </w:tc>
        <w:tc>
          <w:tcPr>
            <w:tcW w:w="87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695</w:t>
            </w:r>
          </w:p>
        </w:tc>
        <w:tc>
          <w:tcPr>
            <w:tcW w:w="996"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943</w:t>
            </w:r>
          </w:p>
        </w:tc>
        <w:tc>
          <w:tcPr>
            <w:tcW w:w="1177"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33</w:t>
            </w:r>
          </w:p>
        </w:tc>
        <w:tc>
          <w:tcPr>
            <w:tcW w:w="130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w:t>
            </w:r>
          </w:p>
        </w:tc>
        <w:tc>
          <w:tcPr>
            <w:tcW w:w="829"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11%</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Dunajská Lužná</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414</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266</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1902</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006</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30%</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55%</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Dunajská Streda</w:t>
            </w:r>
          </w:p>
        </w:tc>
        <w:tc>
          <w:tcPr>
            <w:tcW w:w="87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22</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643</w:t>
            </w:r>
          </w:p>
        </w:tc>
        <w:tc>
          <w:tcPr>
            <w:tcW w:w="996"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208</w:t>
            </w:r>
          </w:p>
        </w:tc>
        <w:tc>
          <w:tcPr>
            <w:tcW w:w="1177"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1253</w:t>
            </w:r>
          </w:p>
        </w:tc>
        <w:tc>
          <w:tcPr>
            <w:tcW w:w="130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574</w:t>
            </w:r>
          </w:p>
        </w:tc>
        <w:tc>
          <w:tcPr>
            <w:tcW w:w="82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w:t>
            </w:r>
          </w:p>
        </w:tc>
        <w:tc>
          <w:tcPr>
            <w:tcW w:w="829"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Gabčíkovo</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391</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987</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378</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112</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Hamuliakovo</w:t>
            </w:r>
          </w:p>
        </w:tc>
        <w:tc>
          <w:tcPr>
            <w:tcW w:w="87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057</w:t>
            </w:r>
          </w:p>
        </w:tc>
        <w:tc>
          <w:tcPr>
            <w:tcW w:w="996"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292</w:t>
            </w:r>
          </w:p>
        </w:tc>
        <w:tc>
          <w:tcPr>
            <w:tcW w:w="1177"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551</w:t>
            </w:r>
          </w:p>
        </w:tc>
        <w:tc>
          <w:tcPr>
            <w:tcW w:w="130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397</w:t>
            </w:r>
          </w:p>
        </w:tc>
        <w:tc>
          <w:tcPr>
            <w:tcW w:w="82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27%</w:t>
            </w:r>
          </w:p>
        </w:tc>
        <w:tc>
          <w:tcPr>
            <w:tcW w:w="829"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61%</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Holice</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003</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496</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148</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182</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12%</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Horný Bar</w:t>
            </w:r>
          </w:p>
        </w:tc>
        <w:tc>
          <w:tcPr>
            <w:tcW w:w="87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222</w:t>
            </w:r>
          </w:p>
        </w:tc>
        <w:tc>
          <w:tcPr>
            <w:tcW w:w="996"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110</w:t>
            </w:r>
          </w:p>
        </w:tc>
        <w:tc>
          <w:tcPr>
            <w:tcW w:w="1177"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121</w:t>
            </w:r>
          </w:p>
        </w:tc>
        <w:tc>
          <w:tcPr>
            <w:tcW w:w="130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w:t>
            </w:r>
          </w:p>
        </w:tc>
        <w:tc>
          <w:tcPr>
            <w:tcW w:w="829"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9%</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Hviezdoslavov</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577</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380</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400</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807</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25%</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24%</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Jurová</w:t>
            </w:r>
          </w:p>
        </w:tc>
        <w:tc>
          <w:tcPr>
            <w:tcW w:w="87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463</w:t>
            </w:r>
          </w:p>
        </w:tc>
        <w:tc>
          <w:tcPr>
            <w:tcW w:w="996"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312</w:t>
            </w:r>
          </w:p>
        </w:tc>
        <w:tc>
          <w:tcPr>
            <w:tcW w:w="1177"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34</w:t>
            </w:r>
          </w:p>
        </w:tc>
        <w:tc>
          <w:tcPr>
            <w:tcW w:w="130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108</w:t>
            </w:r>
          </w:p>
        </w:tc>
        <w:tc>
          <w:tcPr>
            <w:tcW w:w="82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w:t>
            </w:r>
          </w:p>
        </w:tc>
        <w:tc>
          <w:tcPr>
            <w:tcW w:w="829"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Kalinkovo</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319</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105</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407</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238</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31%</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40%</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Kostolné Kračany</w:t>
            </w:r>
          </w:p>
        </w:tc>
        <w:tc>
          <w:tcPr>
            <w:tcW w:w="87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347</w:t>
            </w:r>
          </w:p>
        </w:tc>
        <w:tc>
          <w:tcPr>
            <w:tcW w:w="996"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289</w:t>
            </w:r>
          </w:p>
        </w:tc>
        <w:tc>
          <w:tcPr>
            <w:tcW w:w="1177"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50</w:t>
            </w:r>
          </w:p>
        </w:tc>
        <w:tc>
          <w:tcPr>
            <w:tcW w:w="130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w:t>
            </w:r>
          </w:p>
        </w:tc>
        <w:tc>
          <w:tcPr>
            <w:tcW w:w="829"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Kráľovičove Kračany</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056</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689</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62</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118</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Kútniky</w:t>
            </w:r>
          </w:p>
        </w:tc>
        <w:tc>
          <w:tcPr>
            <w:tcW w:w="87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413</w:t>
            </w:r>
          </w:p>
        </w:tc>
        <w:tc>
          <w:tcPr>
            <w:tcW w:w="996"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465</w:t>
            </w:r>
          </w:p>
        </w:tc>
        <w:tc>
          <w:tcPr>
            <w:tcW w:w="1177"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81</w:t>
            </w:r>
          </w:p>
        </w:tc>
        <w:tc>
          <w:tcPr>
            <w:tcW w:w="130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w:t>
            </w:r>
          </w:p>
        </w:tc>
        <w:tc>
          <w:tcPr>
            <w:tcW w:w="829"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Kvetoslavov</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430</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658</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337</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815</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24%</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22%</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Kyselica</w:t>
            </w:r>
          </w:p>
        </w:tc>
        <w:tc>
          <w:tcPr>
            <w:tcW w:w="87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157</w:t>
            </w:r>
          </w:p>
        </w:tc>
        <w:tc>
          <w:tcPr>
            <w:tcW w:w="996"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102</w:t>
            </w:r>
          </w:p>
        </w:tc>
        <w:tc>
          <w:tcPr>
            <w:tcW w:w="1177"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17</w:t>
            </w:r>
          </w:p>
        </w:tc>
        <w:tc>
          <w:tcPr>
            <w:tcW w:w="130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163</w:t>
            </w:r>
          </w:p>
        </w:tc>
        <w:tc>
          <w:tcPr>
            <w:tcW w:w="82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11%</w:t>
            </w:r>
          </w:p>
        </w:tc>
        <w:tc>
          <w:tcPr>
            <w:tcW w:w="829"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15%</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Lúč na Ostrove</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716</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543</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56</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113</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21%</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Macov</w:t>
            </w:r>
          </w:p>
        </w:tc>
        <w:tc>
          <w:tcPr>
            <w:tcW w:w="87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350</w:t>
            </w:r>
          </w:p>
        </w:tc>
        <w:tc>
          <w:tcPr>
            <w:tcW w:w="996"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531</w:t>
            </w:r>
          </w:p>
        </w:tc>
        <w:tc>
          <w:tcPr>
            <w:tcW w:w="1177"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72</w:t>
            </w:r>
          </w:p>
        </w:tc>
        <w:tc>
          <w:tcPr>
            <w:tcW w:w="130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309</w:t>
            </w:r>
          </w:p>
        </w:tc>
        <w:tc>
          <w:tcPr>
            <w:tcW w:w="82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21%</w:t>
            </w:r>
          </w:p>
        </w:tc>
        <w:tc>
          <w:tcPr>
            <w:tcW w:w="829"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20%</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Mad</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584</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660</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14</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Malé Dvorníky</w:t>
            </w:r>
          </w:p>
        </w:tc>
        <w:tc>
          <w:tcPr>
            <w:tcW w:w="87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126</w:t>
            </w:r>
          </w:p>
        </w:tc>
        <w:tc>
          <w:tcPr>
            <w:tcW w:w="996"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355</w:t>
            </w:r>
          </w:p>
        </w:tc>
        <w:tc>
          <w:tcPr>
            <w:tcW w:w="1177"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48</w:t>
            </w:r>
          </w:p>
        </w:tc>
        <w:tc>
          <w:tcPr>
            <w:tcW w:w="130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167</w:t>
            </w:r>
          </w:p>
        </w:tc>
        <w:tc>
          <w:tcPr>
            <w:tcW w:w="82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w:t>
            </w:r>
          </w:p>
        </w:tc>
        <w:tc>
          <w:tcPr>
            <w:tcW w:w="829"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Mierovo</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445</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988</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87</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307</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20%</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31%</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Michal na Ostrove</w:t>
            </w:r>
          </w:p>
        </w:tc>
        <w:tc>
          <w:tcPr>
            <w:tcW w:w="87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965</w:t>
            </w:r>
          </w:p>
        </w:tc>
        <w:tc>
          <w:tcPr>
            <w:tcW w:w="996"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272</w:t>
            </w:r>
          </w:p>
        </w:tc>
        <w:tc>
          <w:tcPr>
            <w:tcW w:w="1177"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81</w:t>
            </w:r>
          </w:p>
        </w:tc>
        <w:tc>
          <w:tcPr>
            <w:tcW w:w="130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166</w:t>
            </w:r>
          </w:p>
        </w:tc>
        <w:tc>
          <w:tcPr>
            <w:tcW w:w="828"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w:t>
            </w:r>
          </w:p>
        </w:tc>
        <w:tc>
          <w:tcPr>
            <w:tcW w:w="829" w:type="dxa"/>
            <w:noWrap/>
            <w:hideMark/>
          </w:tcPr>
          <w:p w:rsidR="007A75E8" w:rsidRPr="00362654" w:rsidRDefault="007A75E8" w:rsidP="004925D7">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13%</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Ňárad</w:t>
            </w:r>
          </w:p>
        </w:tc>
        <w:tc>
          <w:tcPr>
            <w:tcW w:w="87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632</w:t>
            </w:r>
          </w:p>
        </w:tc>
        <w:tc>
          <w:tcPr>
            <w:tcW w:w="996"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140</w:t>
            </w:r>
          </w:p>
        </w:tc>
        <w:tc>
          <w:tcPr>
            <w:tcW w:w="1177"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37</w:t>
            </w:r>
          </w:p>
        </w:tc>
        <w:tc>
          <w:tcPr>
            <w:tcW w:w="130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w:t>
            </w:r>
          </w:p>
        </w:tc>
        <w:tc>
          <w:tcPr>
            <w:tcW w:w="829" w:type="dxa"/>
            <w:noWrap/>
            <w:hideMark/>
          </w:tcPr>
          <w:p w:rsidR="007A75E8" w:rsidRPr="00362654" w:rsidRDefault="007A75E8" w:rsidP="004925D7">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9%</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Ohrady</w:t>
            </w:r>
          </w:p>
        </w:tc>
        <w:tc>
          <w:tcPr>
            <w:tcW w:w="87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340</w:t>
            </w:r>
          </w:p>
        </w:tc>
        <w:tc>
          <w:tcPr>
            <w:tcW w:w="996"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932</w:t>
            </w:r>
          </w:p>
        </w:tc>
        <w:tc>
          <w:tcPr>
            <w:tcW w:w="1177"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54</w:t>
            </w:r>
          </w:p>
        </w:tc>
        <w:tc>
          <w:tcPr>
            <w:tcW w:w="130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w:t>
            </w:r>
          </w:p>
        </w:tc>
        <w:tc>
          <w:tcPr>
            <w:tcW w:w="829"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lastRenderedPageBreak/>
              <w:t>Orechová Potôň</w:t>
            </w:r>
          </w:p>
        </w:tc>
        <w:tc>
          <w:tcPr>
            <w:tcW w:w="87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698</w:t>
            </w:r>
          </w:p>
        </w:tc>
        <w:tc>
          <w:tcPr>
            <w:tcW w:w="996"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087</w:t>
            </w:r>
          </w:p>
        </w:tc>
        <w:tc>
          <w:tcPr>
            <w:tcW w:w="1177"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132</w:t>
            </w:r>
          </w:p>
        </w:tc>
        <w:tc>
          <w:tcPr>
            <w:tcW w:w="130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217</w:t>
            </w:r>
          </w:p>
        </w:tc>
        <w:tc>
          <w:tcPr>
            <w:tcW w:w="82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w:t>
            </w:r>
          </w:p>
        </w:tc>
        <w:tc>
          <w:tcPr>
            <w:tcW w:w="829"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Pataš</w:t>
            </w:r>
          </w:p>
        </w:tc>
        <w:tc>
          <w:tcPr>
            <w:tcW w:w="87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803</w:t>
            </w:r>
          </w:p>
        </w:tc>
        <w:tc>
          <w:tcPr>
            <w:tcW w:w="996"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662</w:t>
            </w:r>
          </w:p>
        </w:tc>
        <w:tc>
          <w:tcPr>
            <w:tcW w:w="1177"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24</w:t>
            </w:r>
          </w:p>
        </w:tc>
        <w:tc>
          <w:tcPr>
            <w:tcW w:w="130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p>
        </w:tc>
        <w:tc>
          <w:tcPr>
            <w:tcW w:w="829"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15%</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Povoda</w:t>
            </w:r>
          </w:p>
        </w:tc>
        <w:tc>
          <w:tcPr>
            <w:tcW w:w="87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948</w:t>
            </w:r>
          </w:p>
        </w:tc>
        <w:tc>
          <w:tcPr>
            <w:tcW w:w="996"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742</w:t>
            </w:r>
          </w:p>
        </w:tc>
        <w:tc>
          <w:tcPr>
            <w:tcW w:w="1177"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32</w:t>
            </w:r>
          </w:p>
        </w:tc>
        <w:tc>
          <w:tcPr>
            <w:tcW w:w="130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p>
        </w:tc>
        <w:tc>
          <w:tcPr>
            <w:tcW w:w="829"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Rohovce</w:t>
            </w:r>
          </w:p>
        </w:tc>
        <w:tc>
          <w:tcPr>
            <w:tcW w:w="87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206</w:t>
            </w:r>
          </w:p>
        </w:tc>
        <w:tc>
          <w:tcPr>
            <w:tcW w:w="996"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671</w:t>
            </w:r>
          </w:p>
        </w:tc>
        <w:tc>
          <w:tcPr>
            <w:tcW w:w="1177"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149</w:t>
            </w:r>
          </w:p>
        </w:tc>
        <w:tc>
          <w:tcPr>
            <w:tcW w:w="130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184</w:t>
            </w:r>
          </w:p>
        </w:tc>
        <w:tc>
          <w:tcPr>
            <w:tcW w:w="82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12%</w:t>
            </w:r>
          </w:p>
        </w:tc>
        <w:tc>
          <w:tcPr>
            <w:tcW w:w="829"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11%</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Šamorín</w:t>
            </w:r>
          </w:p>
        </w:tc>
        <w:tc>
          <w:tcPr>
            <w:tcW w:w="87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13</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324</w:t>
            </w:r>
          </w:p>
        </w:tc>
        <w:tc>
          <w:tcPr>
            <w:tcW w:w="996"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832</w:t>
            </w:r>
          </w:p>
        </w:tc>
        <w:tc>
          <w:tcPr>
            <w:tcW w:w="1177"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435</w:t>
            </w:r>
          </w:p>
        </w:tc>
        <w:tc>
          <w:tcPr>
            <w:tcW w:w="130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033</w:t>
            </w:r>
          </w:p>
        </w:tc>
        <w:tc>
          <w:tcPr>
            <w:tcW w:w="82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18%</w:t>
            </w:r>
          </w:p>
        </w:tc>
        <w:tc>
          <w:tcPr>
            <w:tcW w:w="829"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21%</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Trnávka</w:t>
            </w:r>
          </w:p>
        </w:tc>
        <w:tc>
          <w:tcPr>
            <w:tcW w:w="87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495</w:t>
            </w:r>
          </w:p>
        </w:tc>
        <w:tc>
          <w:tcPr>
            <w:tcW w:w="996"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642</w:t>
            </w:r>
          </w:p>
        </w:tc>
        <w:tc>
          <w:tcPr>
            <w:tcW w:w="1177"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130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369</w:t>
            </w:r>
          </w:p>
        </w:tc>
        <w:tc>
          <w:tcPr>
            <w:tcW w:w="82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20%</w:t>
            </w:r>
          </w:p>
        </w:tc>
        <w:tc>
          <w:tcPr>
            <w:tcW w:w="829"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22%</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Trstená na Ostrove</w:t>
            </w:r>
          </w:p>
        </w:tc>
        <w:tc>
          <w:tcPr>
            <w:tcW w:w="87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576</w:t>
            </w:r>
          </w:p>
        </w:tc>
        <w:tc>
          <w:tcPr>
            <w:tcW w:w="996"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560</w:t>
            </w:r>
          </w:p>
        </w:tc>
        <w:tc>
          <w:tcPr>
            <w:tcW w:w="1177"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61</w:t>
            </w:r>
          </w:p>
        </w:tc>
        <w:tc>
          <w:tcPr>
            <w:tcW w:w="130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11%</w:t>
            </w:r>
          </w:p>
        </w:tc>
        <w:tc>
          <w:tcPr>
            <w:tcW w:w="829"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18%</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Veľká Paka</w:t>
            </w:r>
          </w:p>
        </w:tc>
        <w:tc>
          <w:tcPr>
            <w:tcW w:w="87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964</w:t>
            </w:r>
          </w:p>
        </w:tc>
        <w:tc>
          <w:tcPr>
            <w:tcW w:w="996"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376</w:t>
            </w:r>
          </w:p>
        </w:tc>
        <w:tc>
          <w:tcPr>
            <w:tcW w:w="1177"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223</w:t>
            </w:r>
          </w:p>
        </w:tc>
        <w:tc>
          <w:tcPr>
            <w:tcW w:w="130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471</w:t>
            </w:r>
          </w:p>
        </w:tc>
        <w:tc>
          <w:tcPr>
            <w:tcW w:w="82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23%</w:t>
            </w:r>
          </w:p>
        </w:tc>
        <w:tc>
          <w:tcPr>
            <w:tcW w:w="829"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20%</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Veľké Blahovo</w:t>
            </w:r>
          </w:p>
        </w:tc>
        <w:tc>
          <w:tcPr>
            <w:tcW w:w="87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586</w:t>
            </w:r>
          </w:p>
        </w:tc>
        <w:tc>
          <w:tcPr>
            <w:tcW w:w="996"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560</w:t>
            </w:r>
          </w:p>
        </w:tc>
        <w:tc>
          <w:tcPr>
            <w:tcW w:w="1177"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91</w:t>
            </w:r>
          </w:p>
        </w:tc>
        <w:tc>
          <w:tcPr>
            <w:tcW w:w="130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105</w:t>
            </w:r>
          </w:p>
        </w:tc>
        <w:tc>
          <w:tcPr>
            <w:tcW w:w="82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w:t>
            </w:r>
          </w:p>
        </w:tc>
        <w:tc>
          <w:tcPr>
            <w:tcW w:w="829"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Veľké Dvorníky</w:t>
            </w:r>
          </w:p>
        </w:tc>
        <w:tc>
          <w:tcPr>
            <w:tcW w:w="87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245</w:t>
            </w:r>
          </w:p>
        </w:tc>
        <w:tc>
          <w:tcPr>
            <w:tcW w:w="996"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020</w:t>
            </w:r>
          </w:p>
        </w:tc>
        <w:tc>
          <w:tcPr>
            <w:tcW w:w="1177"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46</w:t>
            </w:r>
          </w:p>
        </w:tc>
        <w:tc>
          <w:tcPr>
            <w:tcW w:w="130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153</w:t>
            </w:r>
          </w:p>
        </w:tc>
        <w:tc>
          <w:tcPr>
            <w:tcW w:w="82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w:t>
            </w:r>
          </w:p>
        </w:tc>
        <w:tc>
          <w:tcPr>
            <w:tcW w:w="829"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Vieska</w:t>
            </w:r>
          </w:p>
        </w:tc>
        <w:tc>
          <w:tcPr>
            <w:tcW w:w="87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419</w:t>
            </w:r>
          </w:p>
        </w:tc>
        <w:tc>
          <w:tcPr>
            <w:tcW w:w="996"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118</w:t>
            </w:r>
          </w:p>
        </w:tc>
        <w:tc>
          <w:tcPr>
            <w:tcW w:w="1177"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62</w:t>
            </w:r>
          </w:p>
        </w:tc>
        <w:tc>
          <w:tcPr>
            <w:tcW w:w="130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15%</w:t>
            </w:r>
          </w:p>
        </w:tc>
        <w:tc>
          <w:tcPr>
            <w:tcW w:w="829" w:type="dxa"/>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9%</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Vojka nad Dunajom</w:t>
            </w:r>
          </w:p>
        </w:tc>
        <w:tc>
          <w:tcPr>
            <w:tcW w:w="87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475</w:t>
            </w:r>
          </w:p>
        </w:tc>
        <w:tc>
          <w:tcPr>
            <w:tcW w:w="996"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661</w:t>
            </w:r>
          </w:p>
        </w:tc>
        <w:tc>
          <w:tcPr>
            <w:tcW w:w="1177"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79</w:t>
            </w:r>
          </w:p>
        </w:tc>
        <w:tc>
          <w:tcPr>
            <w:tcW w:w="130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137</w:t>
            </w:r>
          </w:p>
        </w:tc>
        <w:tc>
          <w:tcPr>
            <w:tcW w:w="828"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17%</w:t>
            </w:r>
          </w:p>
        </w:tc>
        <w:tc>
          <w:tcPr>
            <w:tcW w:w="829" w:type="dxa"/>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21%</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tcBorders>
              <w:bottom w:val="nil"/>
            </w:tcBorders>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Vrakúň</w:t>
            </w:r>
          </w:p>
        </w:tc>
        <w:tc>
          <w:tcPr>
            <w:tcW w:w="878" w:type="dxa"/>
            <w:tcBorders>
              <w:bottom w:val="nil"/>
            </w:tcBorders>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666</w:t>
            </w:r>
          </w:p>
        </w:tc>
        <w:tc>
          <w:tcPr>
            <w:tcW w:w="996" w:type="dxa"/>
            <w:tcBorders>
              <w:bottom w:val="nil"/>
            </w:tcBorders>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202</w:t>
            </w:r>
          </w:p>
        </w:tc>
        <w:tc>
          <w:tcPr>
            <w:tcW w:w="1177" w:type="dxa"/>
            <w:tcBorders>
              <w:bottom w:val="nil"/>
            </w:tcBorders>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114</w:t>
            </w:r>
          </w:p>
        </w:tc>
        <w:tc>
          <w:tcPr>
            <w:tcW w:w="1308" w:type="dxa"/>
            <w:tcBorders>
              <w:bottom w:val="nil"/>
            </w:tcBorders>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100</w:t>
            </w:r>
          </w:p>
        </w:tc>
        <w:tc>
          <w:tcPr>
            <w:tcW w:w="828" w:type="dxa"/>
            <w:tcBorders>
              <w:bottom w:val="nil"/>
            </w:tcBorders>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w:t>
            </w:r>
          </w:p>
        </w:tc>
        <w:tc>
          <w:tcPr>
            <w:tcW w:w="829" w:type="dxa"/>
            <w:tcBorders>
              <w:bottom w:val="nil"/>
            </w:tcBorders>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w:t>
            </w:r>
          </w:p>
        </w:tc>
      </w:tr>
      <w:tr w:rsidR="0064470B" w:rsidRPr="00362654" w:rsidTr="002D40C8">
        <w:trPr>
          <w:trHeight w:val="281"/>
          <w:jc w:val="center"/>
        </w:trPr>
        <w:tc>
          <w:tcPr>
            <w:cnfStyle w:val="001000000000" w:firstRow="0" w:lastRow="0" w:firstColumn="1" w:lastColumn="0" w:oddVBand="0" w:evenVBand="0" w:oddHBand="0" w:evenHBand="0" w:firstRowFirstColumn="0" w:firstRowLastColumn="0" w:lastRowFirstColumn="0" w:lastRowLastColumn="0"/>
            <w:tcW w:w="3126" w:type="dxa"/>
            <w:tcBorders>
              <w:top w:val="nil"/>
              <w:bottom w:val="single" w:sz="4" w:space="0" w:color="34ABA2" w:themeColor="accent3"/>
            </w:tcBorders>
            <w:noWrap/>
            <w:hideMark/>
          </w:tcPr>
          <w:p w:rsidR="007A75E8" w:rsidRPr="00362654" w:rsidRDefault="007A75E8" w:rsidP="004925D7">
            <w:pPr>
              <w:ind w:firstLine="0"/>
              <w:rPr>
                <w:rFonts w:ascii="Times New Roman" w:hAnsi="Times New Roman" w:cs="Times New Roman"/>
                <w:b w:val="0"/>
                <w:color w:val="auto"/>
                <w:sz w:val="20"/>
                <w:szCs w:val="20"/>
                <w:lang w:val="sk-SK" w:eastAsia="sk-SK"/>
              </w:rPr>
            </w:pPr>
            <w:r w:rsidRPr="00362654">
              <w:rPr>
                <w:rFonts w:ascii="Times New Roman" w:hAnsi="Times New Roman" w:cs="Times New Roman"/>
                <w:b w:val="0"/>
                <w:color w:val="auto"/>
                <w:sz w:val="20"/>
                <w:szCs w:val="20"/>
                <w:lang w:val="sk-SK" w:eastAsia="sk-SK"/>
              </w:rPr>
              <w:t>Vydrany</w:t>
            </w:r>
          </w:p>
        </w:tc>
        <w:tc>
          <w:tcPr>
            <w:tcW w:w="878" w:type="dxa"/>
            <w:tcBorders>
              <w:top w:val="nil"/>
              <w:bottom w:val="single" w:sz="4" w:space="0" w:color="34ABA2" w:themeColor="accent3"/>
            </w:tcBorders>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211F0A"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695</w:t>
            </w:r>
          </w:p>
        </w:tc>
        <w:tc>
          <w:tcPr>
            <w:tcW w:w="996" w:type="dxa"/>
            <w:tcBorders>
              <w:top w:val="nil"/>
              <w:bottom w:val="single" w:sz="4" w:space="0" w:color="34ABA2" w:themeColor="accent3"/>
            </w:tcBorders>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r w:rsidR="003B22C0" w:rsidRPr="00362654">
              <w:rPr>
                <w:rFonts w:ascii="Times New Roman" w:hAnsi="Times New Roman" w:cs="Times New Roman"/>
                <w:color w:val="auto"/>
                <w:sz w:val="20"/>
                <w:szCs w:val="20"/>
                <w:lang w:val="sk-SK" w:eastAsia="sk-SK"/>
              </w:rPr>
              <w:t> </w:t>
            </w:r>
            <w:r w:rsidRPr="00362654">
              <w:rPr>
                <w:rFonts w:ascii="Times New Roman" w:hAnsi="Times New Roman" w:cs="Times New Roman"/>
                <w:color w:val="auto"/>
                <w:sz w:val="20"/>
                <w:szCs w:val="20"/>
                <w:lang w:val="sk-SK" w:eastAsia="sk-SK"/>
              </w:rPr>
              <w:t>099</w:t>
            </w:r>
          </w:p>
        </w:tc>
        <w:tc>
          <w:tcPr>
            <w:tcW w:w="1177" w:type="dxa"/>
            <w:tcBorders>
              <w:top w:val="nil"/>
              <w:bottom w:val="single" w:sz="4" w:space="0" w:color="34ABA2" w:themeColor="accent3"/>
            </w:tcBorders>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91</w:t>
            </w:r>
          </w:p>
        </w:tc>
        <w:tc>
          <w:tcPr>
            <w:tcW w:w="1308" w:type="dxa"/>
            <w:tcBorders>
              <w:top w:val="nil"/>
              <w:bottom w:val="single" w:sz="4" w:space="0" w:color="34ABA2" w:themeColor="accent3"/>
            </w:tcBorders>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219</w:t>
            </w:r>
          </w:p>
        </w:tc>
        <w:tc>
          <w:tcPr>
            <w:tcW w:w="828" w:type="dxa"/>
            <w:tcBorders>
              <w:top w:val="nil"/>
              <w:bottom w:val="single" w:sz="4" w:space="0" w:color="34ABA2" w:themeColor="accent3"/>
            </w:tcBorders>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w:t>
            </w:r>
          </w:p>
        </w:tc>
        <w:tc>
          <w:tcPr>
            <w:tcW w:w="829" w:type="dxa"/>
            <w:tcBorders>
              <w:top w:val="nil"/>
              <w:bottom w:val="single" w:sz="4" w:space="0" w:color="34ABA2" w:themeColor="accent3"/>
            </w:tcBorders>
            <w:noWrap/>
            <w:hideMark/>
          </w:tcPr>
          <w:p w:rsidR="007A75E8" w:rsidRPr="00362654" w:rsidRDefault="007A75E8" w:rsidP="00FF6FE4">
            <w:pPr>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w:t>
            </w:r>
          </w:p>
        </w:tc>
      </w:tr>
      <w:tr w:rsidR="0064470B" w:rsidRPr="00362654" w:rsidTr="002D40C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3126" w:type="dxa"/>
            <w:tcBorders>
              <w:top w:val="single" w:sz="4" w:space="0" w:color="34ABA2" w:themeColor="accent3"/>
            </w:tcBorders>
            <w:noWrap/>
            <w:hideMark/>
          </w:tcPr>
          <w:p w:rsidR="007A75E8" w:rsidRPr="00362654" w:rsidRDefault="007A75E8" w:rsidP="004925D7">
            <w:pPr>
              <w:ind w:firstLine="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Spolu</w:t>
            </w:r>
          </w:p>
        </w:tc>
        <w:tc>
          <w:tcPr>
            <w:tcW w:w="878" w:type="dxa"/>
            <w:tcBorders>
              <w:top w:val="single" w:sz="4" w:space="0" w:color="34ABA2" w:themeColor="accent3"/>
            </w:tcBorders>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88215</w:t>
            </w:r>
          </w:p>
        </w:tc>
        <w:tc>
          <w:tcPr>
            <w:tcW w:w="996" w:type="dxa"/>
            <w:tcBorders>
              <w:top w:val="single" w:sz="4" w:space="0" w:color="34ABA2" w:themeColor="accent3"/>
            </w:tcBorders>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89293</w:t>
            </w:r>
          </w:p>
        </w:tc>
        <w:tc>
          <w:tcPr>
            <w:tcW w:w="1177" w:type="dxa"/>
            <w:tcBorders>
              <w:top w:val="single" w:sz="4" w:space="0" w:color="34ABA2" w:themeColor="accent3"/>
            </w:tcBorders>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10597</w:t>
            </w:r>
          </w:p>
        </w:tc>
        <w:tc>
          <w:tcPr>
            <w:tcW w:w="1308" w:type="dxa"/>
            <w:tcBorders>
              <w:top w:val="single" w:sz="4" w:space="0" w:color="34ABA2" w:themeColor="accent3"/>
            </w:tcBorders>
            <w:noWrap/>
            <w:hideMark/>
          </w:tcPr>
          <w:p w:rsidR="007A75E8" w:rsidRPr="00362654" w:rsidRDefault="007A75E8" w:rsidP="00FF6FE4">
            <w:pPr>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17763</w:t>
            </w:r>
          </w:p>
        </w:tc>
        <w:tc>
          <w:tcPr>
            <w:tcW w:w="828" w:type="dxa"/>
            <w:tcBorders>
              <w:top w:val="single" w:sz="4" w:space="0" w:color="34ABA2" w:themeColor="accent3"/>
            </w:tcBorders>
            <w:noWrap/>
            <w:hideMark/>
          </w:tcPr>
          <w:p w:rsidR="007A75E8" w:rsidRPr="00362654" w:rsidRDefault="007A75E8" w:rsidP="004925D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p>
        </w:tc>
        <w:tc>
          <w:tcPr>
            <w:tcW w:w="829" w:type="dxa"/>
            <w:tcBorders>
              <w:top w:val="single" w:sz="4" w:space="0" w:color="34ABA2" w:themeColor="accent3"/>
            </w:tcBorders>
            <w:noWrap/>
            <w:hideMark/>
          </w:tcPr>
          <w:p w:rsidR="007A75E8" w:rsidRPr="00362654" w:rsidRDefault="007A75E8" w:rsidP="004925D7">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p>
        </w:tc>
      </w:tr>
    </w:tbl>
    <w:p w:rsidR="007A75E8" w:rsidRPr="00362654" w:rsidRDefault="007A75E8" w:rsidP="00BD7AA1">
      <w:pPr>
        <w:ind w:left="426" w:firstLine="0"/>
        <w:rPr>
          <w:rFonts w:ascii="Times New Roman" w:hAnsi="Times New Roman" w:cs="Times New Roman"/>
          <w:color w:val="auto"/>
          <w:sz w:val="20"/>
          <w:szCs w:val="20"/>
          <w:lang w:val="sk-SK"/>
        </w:rPr>
      </w:pPr>
      <w:r w:rsidRPr="00362654">
        <w:rPr>
          <w:rFonts w:ascii="Times New Roman" w:hAnsi="Times New Roman" w:cs="Times New Roman"/>
          <w:i/>
          <w:color w:val="auto"/>
          <w:sz w:val="20"/>
          <w:szCs w:val="20"/>
          <w:lang w:val="sk-SK"/>
        </w:rPr>
        <w:t>Zdroj:</w:t>
      </w:r>
      <w:r w:rsidRPr="00362654">
        <w:rPr>
          <w:rFonts w:ascii="Times New Roman" w:hAnsi="Times New Roman" w:cs="Times New Roman"/>
          <w:color w:val="auto"/>
          <w:sz w:val="20"/>
          <w:szCs w:val="20"/>
          <w:lang w:val="sk-SK"/>
        </w:rPr>
        <w:t xml:space="preserve"> ŠU SR, Market Locator s.r.o. </w:t>
      </w:r>
    </w:p>
    <w:p w:rsidR="00FF6FE4" w:rsidRPr="00362654" w:rsidRDefault="00FF6FE4" w:rsidP="007A75E8">
      <w:pPr>
        <w:spacing w:line="240" w:lineRule="auto"/>
        <w:ind w:firstLine="567"/>
        <w:rPr>
          <w:rFonts w:ascii="Times New Roman" w:hAnsi="Times New Roman" w:cs="Times New Roman"/>
          <w:color w:val="auto"/>
          <w:szCs w:val="24"/>
          <w:lang w:val="sk-SK"/>
        </w:rPr>
      </w:pPr>
    </w:p>
    <w:p w:rsidR="007A75E8" w:rsidRPr="00362654" w:rsidRDefault="007A75E8" w:rsidP="00E83515">
      <w:pPr>
        <w:rPr>
          <w:rFonts w:ascii="Times New Roman" w:hAnsi="Times New Roman" w:cs="Times New Roman"/>
          <w:b/>
          <w:color w:val="auto"/>
          <w:szCs w:val="24"/>
          <w:lang w:val="sk-SK"/>
        </w:rPr>
      </w:pPr>
      <w:r w:rsidRPr="00362654">
        <w:rPr>
          <w:rFonts w:ascii="Times New Roman" w:hAnsi="Times New Roman" w:cs="Times New Roman"/>
          <w:color w:val="auto"/>
          <w:szCs w:val="24"/>
          <w:lang w:val="sk-SK"/>
        </w:rPr>
        <w:t xml:space="preserve">Celkovo tak v relevantnej oblasti žije 88 215 obyvateľov podľa ŠÚ SR a 89 283 obyvateľov podľa údajov za SIM karty. Dôležitý je však rozdiel v počte dochádzajúcich do Bratislavy. </w:t>
      </w:r>
      <w:r w:rsidRPr="00362654">
        <w:rPr>
          <w:rFonts w:ascii="Times New Roman" w:hAnsi="Times New Roman" w:cs="Times New Roman"/>
          <w:b/>
          <w:color w:val="auto"/>
          <w:szCs w:val="24"/>
          <w:lang w:val="sk-SK"/>
        </w:rPr>
        <w:t xml:space="preserve">Kým podľa údajov ŠÚ SR je tento počet 10 597 podľa SIM kariet je dochádzajúcich až 17 763. </w:t>
      </w:r>
    </w:p>
    <w:p w:rsidR="007A75E8" w:rsidRPr="00362654" w:rsidRDefault="007A75E8" w:rsidP="007A75E8">
      <w:pPr>
        <w:spacing w:line="240" w:lineRule="auto"/>
        <w:ind w:firstLine="567"/>
        <w:rPr>
          <w:rFonts w:ascii="Times New Roman" w:hAnsi="Times New Roman" w:cs="Times New Roman"/>
          <w:b/>
          <w:color w:val="auto"/>
          <w:szCs w:val="24"/>
          <w:lang w:val="sk-SK"/>
        </w:rPr>
      </w:pPr>
    </w:p>
    <w:p w:rsidR="007A75E8" w:rsidRPr="00362654" w:rsidRDefault="007A75E8" w:rsidP="00321EB5">
      <w:pPr>
        <w:pStyle w:val="Odsekzoznamu"/>
        <w:numPr>
          <w:ilvl w:val="0"/>
          <w:numId w:val="23"/>
        </w:numPr>
        <w:spacing w:after="0" w:line="240"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Získavanie údajov formou prieskumu</w:t>
      </w:r>
    </w:p>
    <w:p w:rsidR="007A75E8" w:rsidRPr="00362654" w:rsidRDefault="007A75E8" w:rsidP="00E83515">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Zdrojom údajov pre model výberu dopravného módu sú individuálne dáta získané dotazníkovou metódou. Dotazník bol kombináciou takzvaných odhalených a vyjadrených preferencií opýtaných. Zber dát sa realizoval v období medzi 5. a 16. októbrom 2018 v obciach označených ako relevantná oblasť. Spôsob zberu dát bol telefonický a realizovaný spoločnosťou ACRC s.</w:t>
      </w:r>
      <w:r w:rsidR="00B5433A"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r.</w:t>
      </w:r>
      <w:r w:rsidR="00B5433A"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xml:space="preserve">o.. Agentúra zvolenou metódou garantuje náhodnosť výberu respondenta v danej štruktúre obcí. Celkovo bolo oslovených 443 respondentov. Originálne znenie dotazníku je uvedené v prílohe </w:t>
      </w:r>
      <w:r w:rsidR="0024396A" w:rsidRPr="00362654">
        <w:rPr>
          <w:rFonts w:ascii="Times New Roman" w:hAnsi="Times New Roman" w:cs="Times New Roman"/>
          <w:color w:val="auto"/>
          <w:szCs w:val="24"/>
          <w:lang w:val="sk-SK"/>
        </w:rPr>
        <w:t>2</w:t>
      </w:r>
      <w:r w:rsidRPr="00362654">
        <w:rPr>
          <w:rFonts w:ascii="Times New Roman" w:hAnsi="Times New Roman" w:cs="Times New Roman"/>
          <w:color w:val="auto"/>
          <w:szCs w:val="24"/>
          <w:lang w:val="sk-SK"/>
        </w:rPr>
        <w:t>. Cieľom dotazníka bolo identifikovať preferencie vo výbere dopravného módu na základe individuálnych preferencii a</w:t>
      </w:r>
      <w:r w:rsidR="00B5433A" w:rsidRPr="00362654">
        <w:rPr>
          <w:rFonts w:ascii="Times New Roman" w:hAnsi="Times New Roman" w:cs="Times New Roman"/>
          <w:color w:val="auto"/>
          <w:szCs w:val="24"/>
          <w:lang w:val="sk-SK"/>
        </w:rPr>
        <w:t> </w:t>
      </w:r>
      <w:r w:rsidRPr="00362654">
        <w:rPr>
          <w:rFonts w:ascii="Times New Roman" w:hAnsi="Times New Roman" w:cs="Times New Roman"/>
          <w:color w:val="auto"/>
          <w:szCs w:val="24"/>
          <w:lang w:val="sk-SK"/>
        </w:rPr>
        <w:t xml:space="preserve">socio-demografických charakteristík respondenta. Preferencie vyplývajúce zo skutočného - historického správania sa označujú ako odhalené. K týmto preferenciám sa vzťahujú nasledovné otázky:  </w:t>
      </w:r>
    </w:p>
    <w:p w:rsidR="0093596A" w:rsidRPr="00362654" w:rsidRDefault="0093596A" w:rsidP="00261E09">
      <w:pPr>
        <w:spacing w:line="240" w:lineRule="auto"/>
        <w:rPr>
          <w:rFonts w:ascii="Times New Roman" w:hAnsi="Times New Roman" w:cs="Times New Roman"/>
          <w:color w:val="auto"/>
          <w:sz w:val="12"/>
          <w:szCs w:val="12"/>
          <w:lang w:val="sk-SK"/>
        </w:rPr>
      </w:pPr>
    </w:p>
    <w:p w:rsidR="007A75E8" w:rsidRPr="00362654" w:rsidRDefault="007A75E8" w:rsidP="00321EB5">
      <w:pPr>
        <w:pStyle w:val="Odsekzoznamu"/>
        <w:numPr>
          <w:ilvl w:val="0"/>
          <w:numId w:val="24"/>
        </w:numPr>
        <w:ind w:left="426"/>
        <w:rPr>
          <w:rFonts w:ascii="Times New Roman" w:hAnsi="Times New Roman" w:cs="Times New Roman"/>
          <w:i/>
          <w:color w:val="auto"/>
          <w:szCs w:val="24"/>
        </w:rPr>
      </w:pPr>
      <w:r w:rsidRPr="00362654">
        <w:rPr>
          <w:rFonts w:ascii="Times New Roman" w:hAnsi="Times New Roman" w:cs="Times New Roman"/>
          <w:i/>
          <w:color w:val="auto"/>
          <w:szCs w:val="24"/>
        </w:rPr>
        <w:t>Uveďte názov obce, z ktorej dochádzate do Bratislavy</w:t>
      </w:r>
      <w:r w:rsidR="00E37C9B" w:rsidRPr="00362654">
        <w:rPr>
          <w:rFonts w:ascii="Times New Roman" w:hAnsi="Times New Roman" w:cs="Times New Roman"/>
          <w:i/>
          <w:color w:val="auto"/>
          <w:szCs w:val="24"/>
        </w:rPr>
        <w:t>.</w:t>
      </w:r>
    </w:p>
    <w:p w:rsidR="007A75E8" w:rsidRPr="00362654" w:rsidRDefault="007A75E8" w:rsidP="00E83515">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Obce relevantnej oblasti sú v počte obyvateľova veľmi heterogénn</w:t>
      </w:r>
      <w:r w:rsidR="0024396A" w:rsidRPr="00362654">
        <w:rPr>
          <w:rFonts w:ascii="Times New Roman" w:hAnsi="Times New Roman" w:cs="Times New Roman"/>
          <w:color w:val="auto"/>
          <w:szCs w:val="24"/>
          <w:lang w:val="sk-SK"/>
        </w:rPr>
        <w:t>e</w:t>
      </w:r>
      <w:r w:rsidRPr="00362654">
        <w:rPr>
          <w:rFonts w:ascii="Times New Roman" w:hAnsi="Times New Roman" w:cs="Times New Roman"/>
          <w:color w:val="auto"/>
          <w:szCs w:val="24"/>
          <w:lang w:val="sk-SK"/>
        </w:rPr>
        <w:t>. Tri najväčšie obce oblasti – Dunajská Streda, Šamorín a Dunajská Lužná predstavujú asi 40</w:t>
      </w:r>
      <w:r w:rsidR="00B5433A" w:rsidRPr="00362654">
        <w:rPr>
          <w:rFonts w:ascii="Times New Roman" w:hAnsi="Times New Roman" w:cs="Times New Roman"/>
          <w:color w:val="auto"/>
          <w:szCs w:val="24"/>
          <w:lang w:val="sk-SK"/>
        </w:rPr>
        <w:t xml:space="preserve"> </w:t>
      </w:r>
      <w:r w:rsidR="0024396A" w:rsidRPr="00362654">
        <w:rPr>
          <w:rFonts w:ascii="Times New Roman" w:hAnsi="Times New Roman" w:cs="Times New Roman"/>
          <w:color w:val="auto"/>
          <w:szCs w:val="24"/>
          <w:lang w:val="sk-SK"/>
        </w:rPr>
        <w:t>% celkovej populácie (zdroj ŠÚ</w:t>
      </w:r>
      <w:r w:rsidRPr="00362654">
        <w:rPr>
          <w:rFonts w:ascii="Times New Roman" w:hAnsi="Times New Roman" w:cs="Times New Roman"/>
          <w:color w:val="auto"/>
          <w:szCs w:val="24"/>
          <w:lang w:val="sk-SK"/>
        </w:rPr>
        <w:t xml:space="preserve"> SR) oblasti, pričom pomerovo sú tieto obce zastúpené v dotazníku asi 45</w:t>
      </w:r>
      <w:r w:rsidR="00B5433A"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xml:space="preserve">%. Nadproporcionálne zastúpené obce v dotazníku v porovnaní s počtom obyvateľov podľa ŠU SR sú obce Gabčíkovo, Hamuliakovo, Kvetoslavov, a Kalinkovo. </w:t>
      </w:r>
    </w:p>
    <w:p w:rsidR="00E83515" w:rsidRPr="00362654" w:rsidRDefault="00E83515" w:rsidP="00261E09">
      <w:pPr>
        <w:spacing w:line="240" w:lineRule="auto"/>
        <w:rPr>
          <w:rFonts w:ascii="Times New Roman" w:hAnsi="Times New Roman" w:cs="Times New Roman"/>
          <w:color w:val="auto"/>
          <w:sz w:val="12"/>
          <w:szCs w:val="12"/>
          <w:lang w:val="sk-SK"/>
        </w:rPr>
      </w:pPr>
    </w:p>
    <w:p w:rsidR="007A75E8" w:rsidRPr="00362654" w:rsidRDefault="007A75E8" w:rsidP="00321EB5">
      <w:pPr>
        <w:pStyle w:val="Odsekzoznamu"/>
        <w:numPr>
          <w:ilvl w:val="0"/>
          <w:numId w:val="24"/>
        </w:numPr>
        <w:ind w:left="426"/>
        <w:rPr>
          <w:rFonts w:ascii="Times New Roman" w:hAnsi="Times New Roman" w:cs="Times New Roman"/>
          <w:i/>
          <w:color w:val="auto"/>
          <w:szCs w:val="24"/>
        </w:rPr>
      </w:pPr>
      <w:r w:rsidRPr="00362654">
        <w:rPr>
          <w:rFonts w:ascii="Times New Roman" w:hAnsi="Times New Roman" w:cs="Times New Roman"/>
          <w:i/>
          <w:color w:val="auto"/>
          <w:szCs w:val="24"/>
        </w:rPr>
        <w:t>Za akým účelom najčastejšie dochádzate do Bratislavy?</w:t>
      </w:r>
    </w:p>
    <w:p w:rsidR="007A75E8" w:rsidRPr="00362654" w:rsidRDefault="007A75E8" w:rsidP="00E83515">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lastRenderedPageBreak/>
        <w:t>Táto otázka slúžila ako podmieňujúca pre určenie dochádzajúcich, ktorí predstavujú cieľovú skupinu výskumu. 7</w:t>
      </w:r>
      <w:r w:rsidR="00B5433A"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xml:space="preserve">% opýtaných nedochádza v priebehu týždňa ani raz do Bratislavy a v tomto bode bol s nimi </w:t>
      </w:r>
      <w:r w:rsidR="0024396A" w:rsidRPr="00362654">
        <w:rPr>
          <w:rFonts w:ascii="Times New Roman" w:hAnsi="Times New Roman" w:cs="Times New Roman"/>
          <w:color w:val="auto"/>
          <w:szCs w:val="24"/>
          <w:lang w:val="sk-SK"/>
        </w:rPr>
        <w:t xml:space="preserve">rozhovor </w:t>
      </w:r>
      <w:r w:rsidRPr="00362654">
        <w:rPr>
          <w:rFonts w:ascii="Times New Roman" w:hAnsi="Times New Roman" w:cs="Times New Roman"/>
          <w:color w:val="auto"/>
          <w:szCs w:val="24"/>
          <w:lang w:val="sk-SK"/>
        </w:rPr>
        <w:t>ukončený. Dominantným účelom dochádzky je zamestnanie, ktoré tvorí až 51</w:t>
      </w:r>
      <w:r w:rsidR="00B5433A"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všetkej dochádzky. Iba menej ako 3% opýtaných dochádza za účelom strednej alebo vysokej školy. V neskoršom spracovaní dát však význam tejto skupiny narastá, pretože sa jedná o pravidelných – denných dochádzajúcich, preto je ich váha v celom súbore vyššia. 2</w:t>
      </w:r>
      <w:r w:rsidR="00B5433A"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xml:space="preserve">% opýtaných uviedlo ako účel dochádzky do Bratislavy kultúru, šport alebo zábavu. </w:t>
      </w:r>
      <w:r w:rsidR="0024396A" w:rsidRPr="00362654">
        <w:rPr>
          <w:rFonts w:ascii="Times New Roman" w:hAnsi="Times New Roman" w:cs="Times New Roman"/>
          <w:color w:val="auto"/>
          <w:szCs w:val="24"/>
          <w:lang w:val="sk-SK"/>
        </w:rPr>
        <w:br/>
      </w:r>
      <w:r w:rsidRPr="00362654">
        <w:rPr>
          <w:rFonts w:ascii="Times New Roman" w:hAnsi="Times New Roman" w:cs="Times New Roman"/>
          <w:color w:val="auto"/>
          <w:szCs w:val="24"/>
          <w:lang w:val="sk-SK"/>
        </w:rPr>
        <w:t>37</w:t>
      </w:r>
      <w:r w:rsidR="00B5433A"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dochádzajúcich uviedlo dôvod „iné“ a špecifikovalo takýto účel najčastejšie ako lekár, úrad alebo nákupy.</w:t>
      </w:r>
    </w:p>
    <w:p w:rsidR="00E83515" w:rsidRPr="00362654" w:rsidRDefault="00E83515" w:rsidP="00261E09">
      <w:pPr>
        <w:spacing w:line="240" w:lineRule="auto"/>
        <w:rPr>
          <w:rFonts w:ascii="Times New Roman" w:hAnsi="Times New Roman" w:cs="Times New Roman"/>
          <w:color w:val="auto"/>
          <w:sz w:val="12"/>
          <w:szCs w:val="12"/>
          <w:lang w:val="sk-SK"/>
        </w:rPr>
      </w:pPr>
    </w:p>
    <w:p w:rsidR="007A75E8" w:rsidRPr="00362654" w:rsidRDefault="007A75E8" w:rsidP="00321EB5">
      <w:pPr>
        <w:pStyle w:val="Odsekzoznamu"/>
        <w:numPr>
          <w:ilvl w:val="0"/>
          <w:numId w:val="24"/>
        </w:numPr>
        <w:ind w:left="426"/>
        <w:rPr>
          <w:rFonts w:ascii="Times New Roman" w:hAnsi="Times New Roman" w:cs="Times New Roman"/>
          <w:i/>
          <w:color w:val="auto"/>
          <w:szCs w:val="24"/>
        </w:rPr>
      </w:pPr>
      <w:r w:rsidRPr="00362654">
        <w:rPr>
          <w:rFonts w:ascii="Times New Roman" w:hAnsi="Times New Roman" w:cs="Times New Roman"/>
          <w:i/>
          <w:color w:val="auto"/>
          <w:szCs w:val="24"/>
        </w:rPr>
        <w:t>Uveďte názov mestskej časti do ktorej najčastejšie dochádzate v</w:t>
      </w:r>
      <w:r w:rsidR="00E37C9B" w:rsidRPr="00362654">
        <w:rPr>
          <w:rFonts w:ascii="Times New Roman" w:hAnsi="Times New Roman" w:cs="Times New Roman"/>
          <w:i/>
          <w:color w:val="auto"/>
          <w:szCs w:val="24"/>
        </w:rPr>
        <w:t> </w:t>
      </w:r>
      <w:r w:rsidRPr="00362654">
        <w:rPr>
          <w:rFonts w:ascii="Times New Roman" w:hAnsi="Times New Roman" w:cs="Times New Roman"/>
          <w:i/>
          <w:color w:val="auto"/>
          <w:szCs w:val="24"/>
        </w:rPr>
        <w:t>Bratislave</w:t>
      </w:r>
      <w:r w:rsidR="00E37C9B" w:rsidRPr="00362654">
        <w:rPr>
          <w:rFonts w:ascii="Times New Roman" w:hAnsi="Times New Roman" w:cs="Times New Roman"/>
          <w:i/>
          <w:color w:val="auto"/>
          <w:szCs w:val="24"/>
        </w:rPr>
        <w:t>.</w:t>
      </w:r>
    </w:p>
    <w:p w:rsidR="007A75E8" w:rsidRPr="00362654" w:rsidRDefault="007A75E8" w:rsidP="00E83515">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Spomedzi 17 mestských častí uvedených ako možnosti cieľovej destinácie sú najfrekventovanejšou m. č. Staré Mesto (23,54 %), Ružinov (21,36 %), Petržalka (14,81 %) </w:t>
      </w:r>
      <w:r w:rsidR="0024396A" w:rsidRPr="00362654">
        <w:rPr>
          <w:rFonts w:ascii="Times New Roman" w:hAnsi="Times New Roman" w:cs="Times New Roman"/>
          <w:color w:val="auto"/>
          <w:szCs w:val="24"/>
          <w:lang w:val="sk-SK"/>
        </w:rPr>
        <w:br/>
      </w:r>
      <w:r w:rsidRPr="00362654">
        <w:rPr>
          <w:rFonts w:ascii="Times New Roman" w:hAnsi="Times New Roman" w:cs="Times New Roman"/>
          <w:color w:val="auto"/>
          <w:szCs w:val="24"/>
          <w:lang w:val="sk-SK"/>
        </w:rPr>
        <w:t xml:space="preserve">a m. č. Nové Mesto (11,65 %). Kumulatívne tieto mestské časti tvoria 71,36 % všetkej dochádzky z relevantnej oblasti. </w:t>
      </w:r>
    </w:p>
    <w:p w:rsidR="007A75E8" w:rsidRPr="00362654" w:rsidRDefault="007A75E8" w:rsidP="007A75E8">
      <w:pPr>
        <w:rPr>
          <w:rFonts w:ascii="Times New Roman" w:hAnsi="Times New Roman" w:cs="Times New Roman"/>
          <w:b/>
          <w:color w:val="auto"/>
          <w:sz w:val="12"/>
          <w:szCs w:val="12"/>
          <w:lang w:val="sk-SK"/>
        </w:rPr>
      </w:pPr>
    </w:p>
    <w:p w:rsidR="007A75E8" w:rsidRPr="00362654" w:rsidRDefault="007A75E8" w:rsidP="00E37C9B">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 xml:space="preserve">Tabuľka </w:t>
      </w:r>
      <w:r w:rsidR="00B61F01" w:rsidRPr="00362654">
        <w:rPr>
          <w:rFonts w:ascii="Times New Roman" w:hAnsi="Times New Roman" w:cs="Times New Roman"/>
          <w:b/>
          <w:color w:val="auto"/>
          <w:szCs w:val="24"/>
          <w:lang w:val="sk-SK"/>
        </w:rPr>
        <w:t>1</w:t>
      </w:r>
      <w:r w:rsidRPr="00362654">
        <w:rPr>
          <w:rFonts w:ascii="Times New Roman" w:hAnsi="Times New Roman" w:cs="Times New Roman"/>
          <w:b/>
          <w:color w:val="auto"/>
          <w:szCs w:val="24"/>
          <w:lang w:val="sk-SK"/>
        </w:rPr>
        <w:t>5:</w:t>
      </w:r>
      <w:r w:rsidRPr="00362654">
        <w:rPr>
          <w:rFonts w:ascii="Times New Roman" w:hAnsi="Times New Roman" w:cs="Times New Roman"/>
          <w:color w:val="auto"/>
          <w:szCs w:val="24"/>
          <w:lang w:val="sk-SK"/>
        </w:rPr>
        <w:t xml:space="preserve"> Cieľ dochádzky podľa účelu a cieľu dochádzky</w:t>
      </w:r>
      <w:r w:rsidR="00B5433A" w:rsidRPr="00362654">
        <w:rPr>
          <w:rFonts w:ascii="Times New Roman" w:hAnsi="Times New Roman" w:cs="Times New Roman"/>
          <w:color w:val="auto"/>
          <w:szCs w:val="24"/>
          <w:lang w:val="sk-SK"/>
        </w:rPr>
        <w:t xml:space="preserve"> (počet respondentov)</w:t>
      </w:r>
    </w:p>
    <w:tbl>
      <w:tblPr>
        <w:tblStyle w:val="Svetlpodfarbeniezvraznenie3"/>
        <w:tblW w:w="8407" w:type="dxa"/>
        <w:jc w:val="center"/>
        <w:tblLook w:val="04A0" w:firstRow="1" w:lastRow="0" w:firstColumn="1" w:lastColumn="0" w:noHBand="0" w:noVBand="1"/>
      </w:tblPr>
      <w:tblGrid>
        <w:gridCol w:w="1783"/>
        <w:gridCol w:w="1546"/>
        <w:gridCol w:w="1070"/>
        <w:gridCol w:w="1572"/>
        <w:gridCol w:w="1219"/>
        <w:gridCol w:w="1217"/>
      </w:tblGrid>
      <w:tr w:rsidR="0064470B" w:rsidRPr="00362654" w:rsidTr="007E7D5D">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83" w:type="dxa"/>
            <w:noWrap/>
          </w:tcPr>
          <w:p w:rsidR="007A75E8" w:rsidRPr="00362654" w:rsidRDefault="00E83515"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Účel/Cieľ</w:t>
            </w:r>
            <w:r w:rsidR="007A75E8" w:rsidRPr="00362654">
              <w:rPr>
                <w:rFonts w:ascii="Times New Roman" w:hAnsi="Times New Roman" w:cs="Times New Roman"/>
                <w:color w:val="auto"/>
                <w:szCs w:val="24"/>
                <w:lang w:val="sk-SK" w:eastAsia="sk-SK"/>
              </w:rPr>
              <w:t>:</w:t>
            </w:r>
          </w:p>
        </w:tc>
        <w:tc>
          <w:tcPr>
            <w:tcW w:w="1546" w:type="dxa"/>
            <w:noWrap/>
          </w:tcPr>
          <w:p w:rsidR="007A75E8" w:rsidRPr="00362654" w:rsidRDefault="007A75E8" w:rsidP="00E8351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Staré Mesto</w:t>
            </w:r>
          </w:p>
        </w:tc>
        <w:tc>
          <w:tcPr>
            <w:tcW w:w="1070" w:type="dxa"/>
            <w:noWrap/>
          </w:tcPr>
          <w:p w:rsidR="007A75E8" w:rsidRPr="00362654" w:rsidRDefault="007A75E8" w:rsidP="00E8351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Ružinov</w:t>
            </w:r>
          </w:p>
        </w:tc>
        <w:tc>
          <w:tcPr>
            <w:tcW w:w="1572" w:type="dxa"/>
            <w:noWrap/>
          </w:tcPr>
          <w:p w:rsidR="007A75E8" w:rsidRPr="00362654" w:rsidRDefault="007A75E8" w:rsidP="00E8351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Nové Mesto</w:t>
            </w:r>
          </w:p>
        </w:tc>
        <w:tc>
          <w:tcPr>
            <w:tcW w:w="1219" w:type="dxa"/>
            <w:noWrap/>
          </w:tcPr>
          <w:p w:rsidR="007A75E8" w:rsidRPr="00362654" w:rsidRDefault="007A75E8" w:rsidP="00E8351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Petržalka</w:t>
            </w:r>
          </w:p>
        </w:tc>
        <w:tc>
          <w:tcPr>
            <w:tcW w:w="1217" w:type="dxa"/>
            <w:noWrap/>
          </w:tcPr>
          <w:p w:rsidR="007A75E8" w:rsidRPr="00362654" w:rsidRDefault="007A75E8" w:rsidP="00E83515">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Celkovo</w:t>
            </w:r>
          </w:p>
        </w:tc>
      </w:tr>
      <w:tr w:rsidR="0064470B" w:rsidRPr="00362654" w:rsidTr="007E7D5D">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83" w:type="dxa"/>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Práca</w:t>
            </w:r>
          </w:p>
        </w:tc>
        <w:tc>
          <w:tcPr>
            <w:tcW w:w="1546" w:type="dxa"/>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42</w:t>
            </w:r>
          </w:p>
        </w:tc>
        <w:tc>
          <w:tcPr>
            <w:tcW w:w="1070" w:type="dxa"/>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49</w:t>
            </w:r>
          </w:p>
        </w:tc>
        <w:tc>
          <w:tcPr>
            <w:tcW w:w="1572" w:type="dxa"/>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26</w:t>
            </w:r>
          </w:p>
        </w:tc>
        <w:tc>
          <w:tcPr>
            <w:tcW w:w="1219" w:type="dxa"/>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28</w:t>
            </w:r>
          </w:p>
        </w:tc>
        <w:tc>
          <w:tcPr>
            <w:tcW w:w="1217" w:type="dxa"/>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228</w:t>
            </w:r>
          </w:p>
        </w:tc>
      </w:tr>
      <w:tr w:rsidR="0064470B" w:rsidRPr="00362654" w:rsidTr="007E7D5D">
        <w:trPr>
          <w:trHeight w:val="259"/>
          <w:jc w:val="center"/>
        </w:trPr>
        <w:tc>
          <w:tcPr>
            <w:cnfStyle w:val="001000000000" w:firstRow="0" w:lastRow="0" w:firstColumn="1" w:lastColumn="0" w:oddVBand="0" w:evenVBand="0" w:oddHBand="0" w:evenHBand="0" w:firstRowFirstColumn="0" w:firstRowLastColumn="0" w:lastRowFirstColumn="0" w:lastRowLastColumn="0"/>
            <w:tcW w:w="1783" w:type="dxa"/>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Stredná škola</w:t>
            </w:r>
          </w:p>
        </w:tc>
        <w:tc>
          <w:tcPr>
            <w:tcW w:w="1546" w:type="dxa"/>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w:t>
            </w:r>
          </w:p>
        </w:tc>
        <w:tc>
          <w:tcPr>
            <w:tcW w:w="1070" w:type="dxa"/>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w:t>
            </w:r>
          </w:p>
        </w:tc>
        <w:tc>
          <w:tcPr>
            <w:tcW w:w="1572" w:type="dxa"/>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w:t>
            </w:r>
          </w:p>
        </w:tc>
        <w:tc>
          <w:tcPr>
            <w:tcW w:w="1219" w:type="dxa"/>
            <w:tcBorders>
              <w:right w:val="nil"/>
            </w:tcBorders>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w:t>
            </w:r>
          </w:p>
        </w:tc>
        <w:tc>
          <w:tcPr>
            <w:tcW w:w="1217" w:type="dxa"/>
            <w:tcBorders>
              <w:left w:val="nil"/>
            </w:tcBorders>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6</w:t>
            </w:r>
          </w:p>
        </w:tc>
      </w:tr>
      <w:tr w:rsidR="0064470B" w:rsidRPr="00362654" w:rsidTr="007E7D5D">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83" w:type="dxa"/>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Vysoká škola</w:t>
            </w:r>
          </w:p>
        </w:tc>
        <w:tc>
          <w:tcPr>
            <w:tcW w:w="1546" w:type="dxa"/>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0</w:t>
            </w:r>
          </w:p>
        </w:tc>
        <w:tc>
          <w:tcPr>
            <w:tcW w:w="1070" w:type="dxa"/>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w:t>
            </w:r>
          </w:p>
        </w:tc>
        <w:tc>
          <w:tcPr>
            <w:tcW w:w="1572" w:type="dxa"/>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0</w:t>
            </w:r>
          </w:p>
        </w:tc>
        <w:tc>
          <w:tcPr>
            <w:tcW w:w="1219" w:type="dxa"/>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w:t>
            </w:r>
          </w:p>
        </w:tc>
        <w:tc>
          <w:tcPr>
            <w:tcW w:w="1217" w:type="dxa"/>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6</w:t>
            </w:r>
          </w:p>
        </w:tc>
      </w:tr>
      <w:tr w:rsidR="0064470B" w:rsidRPr="00362654" w:rsidTr="007E7D5D">
        <w:trPr>
          <w:trHeight w:val="259"/>
          <w:jc w:val="center"/>
        </w:trPr>
        <w:tc>
          <w:tcPr>
            <w:cnfStyle w:val="001000000000" w:firstRow="0" w:lastRow="0" w:firstColumn="1" w:lastColumn="0" w:oddVBand="0" w:evenVBand="0" w:oddHBand="0" w:evenHBand="0" w:firstRowFirstColumn="0" w:firstRowLastColumn="0" w:lastRowFirstColumn="0" w:lastRowLastColumn="0"/>
            <w:tcW w:w="1783" w:type="dxa"/>
            <w:tcBorders>
              <w:bottom w:val="nil"/>
            </w:tcBorders>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Zábava, kultúra</w:t>
            </w:r>
          </w:p>
        </w:tc>
        <w:tc>
          <w:tcPr>
            <w:tcW w:w="1546" w:type="dxa"/>
            <w:tcBorders>
              <w:bottom w:val="nil"/>
            </w:tcBorders>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w:t>
            </w:r>
          </w:p>
        </w:tc>
        <w:tc>
          <w:tcPr>
            <w:tcW w:w="1070" w:type="dxa"/>
            <w:tcBorders>
              <w:bottom w:val="nil"/>
            </w:tcBorders>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w:t>
            </w:r>
          </w:p>
        </w:tc>
        <w:tc>
          <w:tcPr>
            <w:tcW w:w="1572" w:type="dxa"/>
            <w:tcBorders>
              <w:bottom w:val="nil"/>
            </w:tcBorders>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w:t>
            </w:r>
          </w:p>
        </w:tc>
        <w:tc>
          <w:tcPr>
            <w:tcW w:w="1219" w:type="dxa"/>
            <w:tcBorders>
              <w:bottom w:val="nil"/>
              <w:right w:val="nil"/>
            </w:tcBorders>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w:t>
            </w:r>
          </w:p>
        </w:tc>
        <w:tc>
          <w:tcPr>
            <w:tcW w:w="1217" w:type="dxa"/>
            <w:tcBorders>
              <w:left w:val="nil"/>
              <w:bottom w:val="nil"/>
            </w:tcBorders>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9</w:t>
            </w:r>
          </w:p>
        </w:tc>
      </w:tr>
      <w:tr w:rsidR="0064470B" w:rsidRPr="00362654" w:rsidTr="007E7D5D">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1783" w:type="dxa"/>
            <w:tcBorders>
              <w:top w:val="nil"/>
              <w:bottom w:val="single" w:sz="4" w:space="0" w:color="34ABA2" w:themeColor="accent3"/>
            </w:tcBorders>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Iné</w:t>
            </w:r>
          </w:p>
        </w:tc>
        <w:tc>
          <w:tcPr>
            <w:tcW w:w="1546" w:type="dxa"/>
            <w:tcBorders>
              <w:top w:val="nil"/>
              <w:bottom w:val="single" w:sz="4" w:space="0" w:color="34ABA2" w:themeColor="accent3"/>
            </w:tcBorders>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52</w:t>
            </w:r>
          </w:p>
        </w:tc>
        <w:tc>
          <w:tcPr>
            <w:tcW w:w="1070" w:type="dxa"/>
            <w:tcBorders>
              <w:top w:val="nil"/>
              <w:bottom w:val="single" w:sz="4" w:space="0" w:color="34ABA2" w:themeColor="accent3"/>
            </w:tcBorders>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34</w:t>
            </w:r>
          </w:p>
        </w:tc>
        <w:tc>
          <w:tcPr>
            <w:tcW w:w="1572" w:type="dxa"/>
            <w:tcBorders>
              <w:top w:val="nil"/>
              <w:bottom w:val="single" w:sz="4" w:space="0" w:color="34ABA2" w:themeColor="accent3"/>
            </w:tcBorders>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18</w:t>
            </w:r>
          </w:p>
        </w:tc>
        <w:tc>
          <w:tcPr>
            <w:tcW w:w="1219" w:type="dxa"/>
            <w:tcBorders>
              <w:top w:val="nil"/>
              <w:bottom w:val="single" w:sz="4" w:space="0" w:color="34ABA2" w:themeColor="accent3"/>
            </w:tcBorders>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27</w:t>
            </w:r>
          </w:p>
        </w:tc>
        <w:tc>
          <w:tcPr>
            <w:tcW w:w="1217" w:type="dxa"/>
            <w:tcBorders>
              <w:top w:val="nil"/>
              <w:bottom w:val="single" w:sz="4" w:space="0" w:color="34ABA2" w:themeColor="accent3"/>
            </w:tcBorders>
            <w:noWrap/>
            <w:hideMark/>
          </w:tcPr>
          <w:p w:rsidR="007A75E8" w:rsidRPr="00362654" w:rsidRDefault="007A75E8" w:rsidP="00E83515">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163</w:t>
            </w:r>
          </w:p>
        </w:tc>
      </w:tr>
      <w:tr w:rsidR="0064470B" w:rsidRPr="00362654" w:rsidTr="007E7D5D">
        <w:trPr>
          <w:trHeight w:val="259"/>
          <w:jc w:val="center"/>
        </w:trPr>
        <w:tc>
          <w:tcPr>
            <w:cnfStyle w:val="001000000000" w:firstRow="0" w:lastRow="0" w:firstColumn="1" w:lastColumn="0" w:oddVBand="0" w:evenVBand="0" w:oddHBand="0" w:evenHBand="0" w:firstRowFirstColumn="0" w:firstRowLastColumn="0" w:lastRowFirstColumn="0" w:lastRowLastColumn="0"/>
            <w:tcW w:w="1783" w:type="dxa"/>
            <w:tcBorders>
              <w:top w:val="single" w:sz="4" w:space="0" w:color="34ABA2" w:themeColor="accent3"/>
            </w:tcBorders>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Celkovo</w:t>
            </w:r>
          </w:p>
        </w:tc>
        <w:tc>
          <w:tcPr>
            <w:tcW w:w="1546" w:type="dxa"/>
            <w:tcBorders>
              <w:top w:val="single" w:sz="4" w:space="0" w:color="34ABA2" w:themeColor="accent3"/>
            </w:tcBorders>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97</w:t>
            </w:r>
          </w:p>
        </w:tc>
        <w:tc>
          <w:tcPr>
            <w:tcW w:w="1070" w:type="dxa"/>
            <w:tcBorders>
              <w:top w:val="single" w:sz="4" w:space="0" w:color="34ABA2" w:themeColor="accent3"/>
            </w:tcBorders>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88</w:t>
            </w:r>
          </w:p>
        </w:tc>
        <w:tc>
          <w:tcPr>
            <w:tcW w:w="1572" w:type="dxa"/>
            <w:tcBorders>
              <w:top w:val="single" w:sz="4" w:space="0" w:color="34ABA2" w:themeColor="accent3"/>
            </w:tcBorders>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48</w:t>
            </w:r>
          </w:p>
        </w:tc>
        <w:tc>
          <w:tcPr>
            <w:tcW w:w="1219" w:type="dxa"/>
            <w:tcBorders>
              <w:top w:val="single" w:sz="4" w:space="0" w:color="34ABA2" w:themeColor="accent3"/>
              <w:right w:val="nil"/>
            </w:tcBorders>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61</w:t>
            </w:r>
          </w:p>
        </w:tc>
        <w:tc>
          <w:tcPr>
            <w:tcW w:w="1217" w:type="dxa"/>
            <w:tcBorders>
              <w:top w:val="single" w:sz="4" w:space="0" w:color="34ABA2" w:themeColor="accent3"/>
              <w:left w:val="nil"/>
              <w:bottom w:val="single" w:sz="8" w:space="0" w:color="34ABA2" w:themeColor="accent3"/>
            </w:tcBorders>
            <w:noWrap/>
            <w:hideMark/>
          </w:tcPr>
          <w:p w:rsidR="007A75E8" w:rsidRPr="00362654" w:rsidRDefault="007A75E8" w:rsidP="00E83515">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412</w:t>
            </w:r>
          </w:p>
        </w:tc>
      </w:tr>
    </w:tbl>
    <w:p w:rsidR="007A75E8" w:rsidRPr="00362654" w:rsidRDefault="007A75E8" w:rsidP="007A75E8">
      <w:pPr>
        <w:rPr>
          <w:rFonts w:ascii="Times New Roman" w:hAnsi="Times New Roman" w:cs="Times New Roman"/>
          <w:color w:val="auto"/>
          <w:szCs w:val="24"/>
          <w:lang w:val="sk-SK"/>
        </w:rPr>
      </w:pPr>
    </w:p>
    <w:p w:rsidR="007A75E8" w:rsidRPr="00362654" w:rsidRDefault="007A75E8" w:rsidP="00321EB5">
      <w:pPr>
        <w:pStyle w:val="Odsekzoznamu"/>
        <w:numPr>
          <w:ilvl w:val="0"/>
          <w:numId w:val="24"/>
        </w:numPr>
        <w:ind w:left="426"/>
        <w:rPr>
          <w:rFonts w:ascii="Times New Roman" w:hAnsi="Times New Roman" w:cs="Times New Roman"/>
          <w:i/>
          <w:color w:val="auto"/>
          <w:szCs w:val="24"/>
        </w:rPr>
      </w:pPr>
      <w:r w:rsidRPr="00362654">
        <w:rPr>
          <w:rFonts w:ascii="Times New Roman" w:hAnsi="Times New Roman" w:cs="Times New Roman"/>
          <w:i/>
          <w:color w:val="auto"/>
          <w:szCs w:val="24"/>
        </w:rPr>
        <w:t>Do ktorej z nasledovných príjmových kategórií by ste približne zaradili priemerný HRUBÝ MESAČNÝ príjem vašej DOMÁCNOSTI?</w:t>
      </w:r>
      <w:r w:rsidRPr="00362654">
        <w:rPr>
          <w:rFonts w:ascii="Times New Roman" w:hAnsi="Times New Roman" w:cs="Times New Roman"/>
          <w:color w:val="auto"/>
          <w:szCs w:val="24"/>
          <w:vertAlign w:val="superscript"/>
        </w:rPr>
        <w:footnoteReference w:id="34"/>
      </w:r>
    </w:p>
    <w:p w:rsidR="007A75E8" w:rsidRPr="00362654" w:rsidRDefault="007A75E8" w:rsidP="003028DF">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 xml:space="preserve">Tabuľka 16: </w:t>
      </w:r>
      <w:r w:rsidRPr="00362654">
        <w:rPr>
          <w:rFonts w:ascii="Times New Roman" w:hAnsi="Times New Roman" w:cs="Times New Roman"/>
          <w:color w:val="auto"/>
          <w:szCs w:val="24"/>
          <w:lang w:val="sk-SK"/>
        </w:rPr>
        <w:t xml:space="preserve">Rozdelenie príjmov respondentov </w:t>
      </w:r>
    </w:p>
    <w:tbl>
      <w:tblPr>
        <w:tblStyle w:val="Svetlpodfarbeniezvraznenie3"/>
        <w:tblW w:w="8067" w:type="dxa"/>
        <w:jc w:val="center"/>
        <w:tblLook w:val="04A0" w:firstRow="1" w:lastRow="0" w:firstColumn="1" w:lastColumn="0" w:noHBand="0" w:noVBand="1"/>
      </w:tblPr>
      <w:tblGrid>
        <w:gridCol w:w="2270"/>
        <w:gridCol w:w="1632"/>
        <w:gridCol w:w="1672"/>
        <w:gridCol w:w="2493"/>
      </w:tblGrid>
      <w:tr w:rsidR="0064470B" w:rsidRPr="00362654" w:rsidTr="003028DF">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v</w:t>
            </w:r>
            <w:r w:rsidR="003028DF" w:rsidRPr="00362654">
              <w:rPr>
                <w:rFonts w:ascii="Times New Roman" w:hAnsi="Times New Roman" w:cs="Times New Roman"/>
                <w:color w:val="auto"/>
                <w:szCs w:val="24"/>
                <w:lang w:val="sk-SK" w:eastAsia="sk-SK"/>
              </w:rPr>
              <w:t> </w:t>
            </w:r>
            <w:r w:rsidRPr="00362654">
              <w:rPr>
                <w:rFonts w:ascii="Times New Roman" w:hAnsi="Times New Roman" w:cs="Times New Roman"/>
                <w:color w:val="auto"/>
                <w:szCs w:val="24"/>
                <w:lang w:val="sk-SK" w:eastAsia="sk-SK"/>
              </w:rPr>
              <w:t>eurách</w:t>
            </w:r>
          </w:p>
        </w:tc>
        <w:tc>
          <w:tcPr>
            <w:tcW w:w="1632" w:type="dxa"/>
            <w:noWrap/>
            <w:hideMark/>
          </w:tcPr>
          <w:p w:rsidR="007A75E8" w:rsidRPr="00362654" w:rsidRDefault="007A75E8" w:rsidP="00AC331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počet</w:t>
            </w:r>
          </w:p>
        </w:tc>
        <w:tc>
          <w:tcPr>
            <w:tcW w:w="1672" w:type="dxa"/>
            <w:noWrap/>
            <w:hideMark/>
          </w:tcPr>
          <w:p w:rsidR="007A75E8" w:rsidRPr="00362654" w:rsidRDefault="007A75E8" w:rsidP="00AC331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percentuálne</w:t>
            </w:r>
          </w:p>
        </w:tc>
        <w:tc>
          <w:tcPr>
            <w:tcW w:w="2493" w:type="dxa"/>
            <w:noWrap/>
            <w:hideMark/>
          </w:tcPr>
          <w:p w:rsidR="007A75E8" w:rsidRPr="00362654" w:rsidRDefault="007A75E8" w:rsidP="00AC331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Kumulatívne v %</w:t>
            </w:r>
          </w:p>
        </w:tc>
      </w:tr>
      <w:tr w:rsidR="0064470B" w:rsidRPr="00362654" w:rsidTr="003028D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&lt; 500</w:t>
            </w:r>
          </w:p>
        </w:tc>
        <w:tc>
          <w:tcPr>
            <w:tcW w:w="1632"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40</w:t>
            </w:r>
          </w:p>
        </w:tc>
        <w:tc>
          <w:tcPr>
            <w:tcW w:w="1672"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10</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c>
          <w:tcPr>
            <w:tcW w:w="2493"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10</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r>
      <w:tr w:rsidR="0064470B" w:rsidRPr="00362654" w:rsidTr="003028DF">
        <w:trPr>
          <w:trHeight w:val="263"/>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501-1500</w:t>
            </w:r>
          </w:p>
        </w:tc>
        <w:tc>
          <w:tcPr>
            <w:tcW w:w="1632" w:type="dxa"/>
            <w:noWrap/>
            <w:hideMark/>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230</w:t>
            </w:r>
          </w:p>
        </w:tc>
        <w:tc>
          <w:tcPr>
            <w:tcW w:w="1672" w:type="dxa"/>
            <w:noWrap/>
            <w:hideMark/>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56</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c>
          <w:tcPr>
            <w:tcW w:w="2493" w:type="dxa"/>
            <w:noWrap/>
            <w:hideMark/>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66</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r>
      <w:tr w:rsidR="0064470B" w:rsidRPr="00362654" w:rsidTr="003028D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1501-2000</w:t>
            </w:r>
          </w:p>
        </w:tc>
        <w:tc>
          <w:tcPr>
            <w:tcW w:w="1632"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94</w:t>
            </w:r>
          </w:p>
        </w:tc>
        <w:tc>
          <w:tcPr>
            <w:tcW w:w="1672"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23</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c>
          <w:tcPr>
            <w:tcW w:w="2493"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88</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r>
      <w:tr w:rsidR="0064470B" w:rsidRPr="00362654" w:rsidTr="003028DF">
        <w:trPr>
          <w:trHeight w:val="263"/>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2001-2500</w:t>
            </w:r>
          </w:p>
        </w:tc>
        <w:tc>
          <w:tcPr>
            <w:tcW w:w="1632" w:type="dxa"/>
            <w:noWrap/>
            <w:hideMark/>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24</w:t>
            </w:r>
          </w:p>
        </w:tc>
        <w:tc>
          <w:tcPr>
            <w:tcW w:w="1672" w:type="dxa"/>
            <w:noWrap/>
            <w:hideMark/>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6</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r w:rsidR="00B5433A" w:rsidRPr="00362654">
              <w:rPr>
                <w:rFonts w:ascii="Times New Roman" w:hAnsi="Times New Roman" w:cs="Times New Roman"/>
                <w:color w:val="auto"/>
                <w:szCs w:val="24"/>
                <w:lang w:val="sk-SK" w:eastAsia="sk-SK"/>
              </w:rPr>
              <w:t xml:space="preserve"> </w:t>
            </w:r>
          </w:p>
        </w:tc>
        <w:tc>
          <w:tcPr>
            <w:tcW w:w="2493" w:type="dxa"/>
            <w:noWrap/>
            <w:hideMark/>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94</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r>
      <w:tr w:rsidR="0064470B" w:rsidRPr="00362654" w:rsidTr="003028D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2501-3000</w:t>
            </w:r>
          </w:p>
        </w:tc>
        <w:tc>
          <w:tcPr>
            <w:tcW w:w="1632"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15</w:t>
            </w:r>
          </w:p>
        </w:tc>
        <w:tc>
          <w:tcPr>
            <w:tcW w:w="1672"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4</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c>
          <w:tcPr>
            <w:tcW w:w="2493"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98</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r>
      <w:tr w:rsidR="0064470B" w:rsidRPr="00362654" w:rsidTr="003028DF">
        <w:trPr>
          <w:trHeight w:val="263"/>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3001-3500</w:t>
            </w:r>
          </w:p>
        </w:tc>
        <w:tc>
          <w:tcPr>
            <w:tcW w:w="1632" w:type="dxa"/>
            <w:noWrap/>
            <w:hideMark/>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w:t>
            </w:r>
          </w:p>
        </w:tc>
        <w:tc>
          <w:tcPr>
            <w:tcW w:w="1672" w:type="dxa"/>
            <w:noWrap/>
            <w:hideMark/>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c>
          <w:tcPr>
            <w:tcW w:w="2493" w:type="dxa"/>
            <w:noWrap/>
            <w:hideMark/>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99</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r>
      <w:tr w:rsidR="0064470B" w:rsidRPr="00362654" w:rsidTr="003028D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3501-4000</w:t>
            </w:r>
          </w:p>
        </w:tc>
        <w:tc>
          <w:tcPr>
            <w:tcW w:w="1632"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w:t>
            </w:r>
          </w:p>
        </w:tc>
        <w:tc>
          <w:tcPr>
            <w:tcW w:w="1672"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0</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c>
          <w:tcPr>
            <w:tcW w:w="2493"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99</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r>
      <w:tr w:rsidR="0064470B" w:rsidRPr="00362654" w:rsidTr="003028DF">
        <w:trPr>
          <w:trHeight w:val="263"/>
          <w:jc w:val="center"/>
        </w:trPr>
        <w:tc>
          <w:tcPr>
            <w:cnfStyle w:val="001000000000" w:firstRow="0" w:lastRow="0" w:firstColumn="1" w:lastColumn="0" w:oddVBand="0" w:evenVBand="0" w:oddHBand="0" w:evenHBand="0" w:firstRowFirstColumn="0" w:firstRowLastColumn="0" w:lastRowFirstColumn="0" w:lastRowLastColumn="0"/>
            <w:tcW w:w="2270" w:type="dxa"/>
            <w:noWrap/>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lastRenderedPageBreak/>
              <w:t>4001-4500</w:t>
            </w:r>
          </w:p>
        </w:tc>
        <w:tc>
          <w:tcPr>
            <w:tcW w:w="1632" w:type="dxa"/>
            <w:noWrap/>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0</w:t>
            </w:r>
          </w:p>
        </w:tc>
        <w:tc>
          <w:tcPr>
            <w:tcW w:w="1672" w:type="dxa"/>
            <w:noWrap/>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0</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c>
          <w:tcPr>
            <w:tcW w:w="2493" w:type="dxa"/>
            <w:noWrap/>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99</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r>
      <w:tr w:rsidR="0064470B" w:rsidRPr="00362654" w:rsidTr="003028D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4501-5000</w:t>
            </w:r>
          </w:p>
        </w:tc>
        <w:tc>
          <w:tcPr>
            <w:tcW w:w="1632"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w:t>
            </w:r>
          </w:p>
        </w:tc>
        <w:tc>
          <w:tcPr>
            <w:tcW w:w="1672"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0</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c>
          <w:tcPr>
            <w:tcW w:w="2493" w:type="dxa"/>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99</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r>
      <w:tr w:rsidR="0064470B" w:rsidRPr="00362654" w:rsidTr="003028DF">
        <w:trPr>
          <w:trHeight w:val="263"/>
          <w:jc w:val="center"/>
        </w:trPr>
        <w:tc>
          <w:tcPr>
            <w:cnfStyle w:val="001000000000" w:firstRow="0" w:lastRow="0" w:firstColumn="1" w:lastColumn="0" w:oddVBand="0" w:evenVBand="0" w:oddHBand="0" w:evenHBand="0" w:firstRowFirstColumn="0" w:firstRowLastColumn="0" w:lastRowFirstColumn="0" w:lastRowLastColumn="0"/>
            <w:tcW w:w="2270" w:type="dxa"/>
            <w:noWrap/>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5001-5500</w:t>
            </w:r>
          </w:p>
        </w:tc>
        <w:tc>
          <w:tcPr>
            <w:tcW w:w="1632" w:type="dxa"/>
            <w:noWrap/>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0</w:t>
            </w:r>
          </w:p>
        </w:tc>
        <w:tc>
          <w:tcPr>
            <w:tcW w:w="1672" w:type="dxa"/>
            <w:noWrap/>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0</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c>
          <w:tcPr>
            <w:tcW w:w="2493" w:type="dxa"/>
            <w:noWrap/>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99</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r>
      <w:tr w:rsidR="0064470B" w:rsidRPr="00362654" w:rsidTr="003028D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270" w:type="dxa"/>
            <w:tcBorders>
              <w:bottom w:val="nil"/>
            </w:tcBorders>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5500-6000</w:t>
            </w:r>
          </w:p>
        </w:tc>
        <w:tc>
          <w:tcPr>
            <w:tcW w:w="1632" w:type="dxa"/>
            <w:tcBorders>
              <w:bottom w:val="nil"/>
            </w:tcBorders>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w:t>
            </w:r>
          </w:p>
        </w:tc>
        <w:tc>
          <w:tcPr>
            <w:tcW w:w="1672" w:type="dxa"/>
            <w:tcBorders>
              <w:bottom w:val="nil"/>
            </w:tcBorders>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0</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c>
          <w:tcPr>
            <w:tcW w:w="2493" w:type="dxa"/>
            <w:tcBorders>
              <w:bottom w:val="nil"/>
            </w:tcBorders>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100</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r>
      <w:tr w:rsidR="0064470B" w:rsidRPr="00362654" w:rsidTr="003028DF">
        <w:trPr>
          <w:trHeight w:val="263"/>
          <w:jc w:val="center"/>
        </w:trPr>
        <w:tc>
          <w:tcPr>
            <w:cnfStyle w:val="001000000000" w:firstRow="0" w:lastRow="0" w:firstColumn="1" w:lastColumn="0" w:oddVBand="0" w:evenVBand="0" w:oddHBand="0" w:evenHBand="0" w:firstRowFirstColumn="0" w:firstRowLastColumn="0" w:lastRowFirstColumn="0" w:lastRowLastColumn="0"/>
            <w:tcW w:w="2270" w:type="dxa"/>
            <w:tcBorders>
              <w:top w:val="nil"/>
              <w:bottom w:val="single" w:sz="4" w:space="0" w:color="34ABA2" w:themeColor="accent3"/>
            </w:tcBorders>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&gt;6001</w:t>
            </w:r>
          </w:p>
        </w:tc>
        <w:tc>
          <w:tcPr>
            <w:tcW w:w="1632" w:type="dxa"/>
            <w:tcBorders>
              <w:top w:val="nil"/>
              <w:bottom w:val="single" w:sz="4" w:space="0" w:color="34ABA2" w:themeColor="accent3"/>
            </w:tcBorders>
            <w:noWrap/>
            <w:hideMark/>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w:t>
            </w:r>
          </w:p>
        </w:tc>
        <w:tc>
          <w:tcPr>
            <w:tcW w:w="1672" w:type="dxa"/>
            <w:tcBorders>
              <w:top w:val="nil"/>
              <w:bottom w:val="single" w:sz="4" w:space="0" w:color="34ABA2" w:themeColor="accent3"/>
            </w:tcBorders>
            <w:noWrap/>
            <w:hideMark/>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0</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c>
          <w:tcPr>
            <w:tcW w:w="2493" w:type="dxa"/>
            <w:tcBorders>
              <w:top w:val="nil"/>
              <w:bottom w:val="single" w:sz="4" w:space="0" w:color="34ABA2" w:themeColor="accent3"/>
            </w:tcBorders>
            <w:noWrap/>
            <w:hideMark/>
          </w:tcPr>
          <w:p w:rsidR="007A75E8" w:rsidRPr="00362654" w:rsidRDefault="007A75E8" w:rsidP="00AC3316">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100</w:t>
            </w:r>
            <w:r w:rsidR="00B5433A" w:rsidRPr="00362654">
              <w:rPr>
                <w:rFonts w:ascii="Times New Roman" w:hAnsi="Times New Roman" w:cs="Times New Roman"/>
                <w:color w:val="auto"/>
                <w:szCs w:val="24"/>
                <w:lang w:val="sk-SK" w:eastAsia="sk-SK"/>
              </w:rPr>
              <w:t xml:space="preserve"> </w:t>
            </w:r>
            <w:r w:rsidRPr="00362654">
              <w:rPr>
                <w:rFonts w:ascii="Times New Roman" w:hAnsi="Times New Roman" w:cs="Times New Roman"/>
                <w:color w:val="auto"/>
                <w:szCs w:val="24"/>
                <w:lang w:val="sk-SK" w:eastAsia="sk-SK"/>
              </w:rPr>
              <w:t>%</w:t>
            </w:r>
          </w:p>
        </w:tc>
      </w:tr>
      <w:tr w:rsidR="0064470B" w:rsidRPr="00362654" w:rsidTr="003028DF">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270" w:type="dxa"/>
            <w:tcBorders>
              <w:top w:val="single" w:sz="4" w:space="0" w:color="34ABA2" w:themeColor="accent3"/>
            </w:tcBorders>
            <w:noWrap/>
            <w:hideMark/>
          </w:tcPr>
          <w:p w:rsidR="007A75E8" w:rsidRPr="00362654" w:rsidRDefault="007A75E8" w:rsidP="00AC3316">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Spolu</w:t>
            </w:r>
          </w:p>
        </w:tc>
        <w:tc>
          <w:tcPr>
            <w:tcW w:w="1632" w:type="dxa"/>
            <w:tcBorders>
              <w:top w:val="single" w:sz="4" w:space="0" w:color="34ABA2" w:themeColor="accent3"/>
            </w:tcBorders>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412</w:t>
            </w:r>
          </w:p>
        </w:tc>
        <w:tc>
          <w:tcPr>
            <w:tcW w:w="1672" w:type="dxa"/>
            <w:tcBorders>
              <w:top w:val="single" w:sz="4" w:space="0" w:color="34ABA2" w:themeColor="accent3"/>
            </w:tcBorders>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p>
        </w:tc>
        <w:tc>
          <w:tcPr>
            <w:tcW w:w="2493" w:type="dxa"/>
            <w:tcBorders>
              <w:top w:val="single" w:sz="4" w:space="0" w:color="34ABA2" w:themeColor="accent3"/>
            </w:tcBorders>
            <w:noWrap/>
            <w:hideMark/>
          </w:tcPr>
          <w:p w:rsidR="007A75E8" w:rsidRPr="00362654" w:rsidRDefault="007A75E8" w:rsidP="00AC331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p>
        </w:tc>
      </w:tr>
    </w:tbl>
    <w:p w:rsidR="007A75E8" w:rsidRPr="00362654" w:rsidRDefault="007A75E8" w:rsidP="00AC3316">
      <w:pPr>
        <w:jc w:val="center"/>
        <w:rPr>
          <w:rFonts w:ascii="Times New Roman" w:hAnsi="Times New Roman" w:cs="Times New Roman"/>
          <w:color w:val="auto"/>
          <w:szCs w:val="24"/>
          <w:lang w:val="sk-SK"/>
        </w:rPr>
      </w:pPr>
    </w:p>
    <w:p w:rsidR="007A75E8" w:rsidRPr="00362654" w:rsidRDefault="007A75E8" w:rsidP="00321EB5">
      <w:pPr>
        <w:pStyle w:val="Odsekzoznamu"/>
        <w:numPr>
          <w:ilvl w:val="0"/>
          <w:numId w:val="24"/>
        </w:numPr>
        <w:ind w:left="426"/>
        <w:rPr>
          <w:rFonts w:ascii="Times New Roman" w:hAnsi="Times New Roman" w:cs="Times New Roman"/>
          <w:i/>
          <w:color w:val="auto"/>
          <w:szCs w:val="24"/>
        </w:rPr>
      </w:pPr>
      <w:r w:rsidRPr="00362654">
        <w:rPr>
          <w:rFonts w:ascii="Times New Roman" w:hAnsi="Times New Roman" w:cs="Times New Roman"/>
          <w:i/>
          <w:color w:val="auto"/>
          <w:szCs w:val="24"/>
        </w:rPr>
        <w:t>a. Koľko krát do týždňa využívate na dopravu do Bratislavy automobil?</w:t>
      </w:r>
    </w:p>
    <w:p w:rsidR="007A75E8" w:rsidRPr="00362654" w:rsidRDefault="007A75E8" w:rsidP="00321EB5">
      <w:pPr>
        <w:pStyle w:val="Odsekzoznamu"/>
        <w:numPr>
          <w:ilvl w:val="0"/>
          <w:numId w:val="24"/>
        </w:numPr>
        <w:ind w:left="426"/>
        <w:rPr>
          <w:rFonts w:ascii="Times New Roman" w:hAnsi="Times New Roman" w:cs="Times New Roman"/>
          <w:i/>
          <w:color w:val="auto"/>
          <w:szCs w:val="24"/>
        </w:rPr>
      </w:pPr>
      <w:r w:rsidRPr="00362654">
        <w:rPr>
          <w:rFonts w:ascii="Times New Roman" w:hAnsi="Times New Roman" w:cs="Times New Roman"/>
          <w:i/>
          <w:color w:val="auto"/>
          <w:szCs w:val="24"/>
        </w:rPr>
        <w:t>a. Koľko krát do týždňa využívate na dopravu do Bratislavy vlak?</w:t>
      </w:r>
    </w:p>
    <w:p w:rsidR="007A75E8" w:rsidRPr="00362654" w:rsidRDefault="007A75E8" w:rsidP="00321EB5">
      <w:pPr>
        <w:pStyle w:val="Odsekzoznamu"/>
        <w:numPr>
          <w:ilvl w:val="0"/>
          <w:numId w:val="24"/>
        </w:numPr>
        <w:ind w:left="426"/>
        <w:rPr>
          <w:rFonts w:ascii="Times New Roman" w:hAnsi="Times New Roman" w:cs="Times New Roman"/>
          <w:i/>
          <w:color w:val="auto"/>
          <w:szCs w:val="24"/>
        </w:rPr>
      </w:pPr>
      <w:r w:rsidRPr="00362654">
        <w:rPr>
          <w:rFonts w:ascii="Times New Roman" w:hAnsi="Times New Roman" w:cs="Times New Roman"/>
          <w:i/>
          <w:color w:val="auto"/>
          <w:szCs w:val="24"/>
        </w:rPr>
        <w:t>a. Koľko krát do týždňa využívate na dopravu do Bratislavy autobus?</w:t>
      </w:r>
    </w:p>
    <w:p w:rsidR="007A75E8" w:rsidRPr="00362654" w:rsidRDefault="007A75E8" w:rsidP="00411AC1">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Prvá časť </w:t>
      </w:r>
      <w:r w:rsidRPr="00362654">
        <w:rPr>
          <w:rFonts w:ascii="Times New Roman" w:hAnsi="Times New Roman" w:cs="Times New Roman"/>
          <w:i/>
          <w:color w:val="auto"/>
          <w:szCs w:val="24"/>
          <w:lang w:val="sk-SK"/>
        </w:rPr>
        <w:t>(a.)</w:t>
      </w:r>
      <w:r w:rsidRPr="00362654">
        <w:rPr>
          <w:rFonts w:ascii="Times New Roman" w:hAnsi="Times New Roman" w:cs="Times New Roman"/>
          <w:color w:val="auto"/>
          <w:szCs w:val="24"/>
          <w:lang w:val="sk-SK"/>
        </w:rPr>
        <w:t xml:space="preserve"> otázok </w:t>
      </w:r>
      <w:r w:rsidRPr="00362654">
        <w:rPr>
          <w:rFonts w:ascii="Times New Roman" w:hAnsi="Times New Roman" w:cs="Times New Roman"/>
          <w:i/>
          <w:color w:val="auto"/>
          <w:szCs w:val="24"/>
          <w:lang w:val="sk-SK"/>
        </w:rPr>
        <w:t>5,6 a 7</w:t>
      </w:r>
      <w:r w:rsidRPr="00362654">
        <w:rPr>
          <w:rFonts w:ascii="Times New Roman" w:hAnsi="Times New Roman" w:cs="Times New Roman"/>
          <w:color w:val="auto"/>
          <w:szCs w:val="24"/>
          <w:lang w:val="sk-SK"/>
        </w:rPr>
        <w:t xml:space="preserve"> je zameraná na odhalenie početnosti využitia existujúcich módov dopravy. 26 % respondentov nevyužíva vôbec ako spôsob dopravy osobný automobil, zároveň však platí, že ani raz verejnou dopravou nejde približne 76 % opýtaných. Tabuľka 17 zobrazuje absolútne početnosti voľby dopravy. Dokonca aj v prípade ak sa jedná o denných dochádzajúcich (dochádzajú aspoň 5</w:t>
      </w:r>
      <w:r w:rsidR="0024396A"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krát týždenne do Bratislavy) je v 66 % takýchto prípadov zvoleným spôsobom automobil, v 12 % vlak a v 22 % autobus. </w:t>
      </w:r>
    </w:p>
    <w:p w:rsidR="0093596A" w:rsidRPr="00362654" w:rsidRDefault="0093596A" w:rsidP="007E7D5D">
      <w:pPr>
        <w:rPr>
          <w:rFonts w:ascii="Times New Roman" w:hAnsi="Times New Roman" w:cs="Times New Roman"/>
          <w:b/>
          <w:color w:val="auto"/>
          <w:szCs w:val="24"/>
          <w:lang w:val="sk-SK"/>
        </w:rPr>
      </w:pPr>
    </w:p>
    <w:p w:rsidR="007A75E8" w:rsidRPr="00362654" w:rsidRDefault="00B61F01" w:rsidP="00232658">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1</w:t>
      </w:r>
      <w:r w:rsidR="007A75E8" w:rsidRPr="00362654">
        <w:rPr>
          <w:rFonts w:ascii="Times New Roman" w:hAnsi="Times New Roman" w:cs="Times New Roman"/>
          <w:b/>
          <w:color w:val="auto"/>
          <w:szCs w:val="24"/>
          <w:lang w:val="sk-SK"/>
        </w:rPr>
        <w:t>7:</w:t>
      </w:r>
      <w:r w:rsidR="007A75E8" w:rsidRPr="00362654">
        <w:rPr>
          <w:rFonts w:ascii="Times New Roman" w:hAnsi="Times New Roman" w:cs="Times New Roman"/>
          <w:color w:val="auto"/>
          <w:szCs w:val="24"/>
          <w:lang w:val="sk-SK"/>
        </w:rPr>
        <w:t xml:space="preserve"> Početnosť využitia existujúcich módov dopravy</w:t>
      </w:r>
    </w:p>
    <w:tbl>
      <w:tblPr>
        <w:tblStyle w:val="Svetlpodfarbeniezvraznenie3"/>
        <w:tblW w:w="10152" w:type="dxa"/>
        <w:tblLook w:val="04A0" w:firstRow="1" w:lastRow="0" w:firstColumn="1" w:lastColumn="0" w:noHBand="0" w:noVBand="1"/>
      </w:tblPr>
      <w:tblGrid>
        <w:gridCol w:w="2484"/>
        <w:gridCol w:w="748"/>
        <w:gridCol w:w="683"/>
        <w:gridCol w:w="1008"/>
        <w:gridCol w:w="780"/>
        <w:gridCol w:w="780"/>
        <w:gridCol w:w="780"/>
        <w:gridCol w:w="780"/>
        <w:gridCol w:w="1244"/>
        <w:gridCol w:w="865"/>
      </w:tblGrid>
      <w:tr w:rsidR="0064470B" w:rsidRPr="00362654" w:rsidTr="007E7D5D">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484" w:type="dxa"/>
            <w:noWrap/>
          </w:tcPr>
          <w:p w:rsidR="007A75E8" w:rsidRPr="00362654" w:rsidRDefault="007E7D5D" w:rsidP="007E7D5D">
            <w:pPr>
              <w:ind w:firstLine="0"/>
              <w:jc w:val="left"/>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Spôsob dopravy/Počet ciest</w:t>
            </w:r>
          </w:p>
        </w:tc>
        <w:tc>
          <w:tcPr>
            <w:tcW w:w="748" w:type="dxa"/>
            <w:noWrap/>
          </w:tcPr>
          <w:p w:rsidR="007A75E8" w:rsidRPr="00362654" w:rsidRDefault="007A75E8" w:rsidP="007E7D5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w:t>
            </w:r>
          </w:p>
        </w:tc>
        <w:tc>
          <w:tcPr>
            <w:tcW w:w="683" w:type="dxa"/>
            <w:noWrap/>
          </w:tcPr>
          <w:p w:rsidR="007A75E8" w:rsidRPr="00362654" w:rsidRDefault="007A75E8" w:rsidP="007E7D5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w:t>
            </w:r>
          </w:p>
        </w:tc>
        <w:tc>
          <w:tcPr>
            <w:tcW w:w="1008" w:type="dxa"/>
            <w:noWrap/>
          </w:tcPr>
          <w:p w:rsidR="007A75E8" w:rsidRPr="00362654" w:rsidRDefault="007A75E8" w:rsidP="007E7D5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w:t>
            </w:r>
          </w:p>
        </w:tc>
        <w:tc>
          <w:tcPr>
            <w:tcW w:w="780" w:type="dxa"/>
            <w:noWrap/>
          </w:tcPr>
          <w:p w:rsidR="007A75E8" w:rsidRPr="00362654" w:rsidRDefault="007A75E8" w:rsidP="007E7D5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4</w:t>
            </w:r>
          </w:p>
        </w:tc>
        <w:tc>
          <w:tcPr>
            <w:tcW w:w="780" w:type="dxa"/>
            <w:noWrap/>
          </w:tcPr>
          <w:p w:rsidR="007A75E8" w:rsidRPr="00362654" w:rsidRDefault="007A75E8" w:rsidP="007E7D5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5</w:t>
            </w:r>
          </w:p>
        </w:tc>
        <w:tc>
          <w:tcPr>
            <w:tcW w:w="780" w:type="dxa"/>
            <w:noWrap/>
          </w:tcPr>
          <w:p w:rsidR="007A75E8" w:rsidRPr="00362654" w:rsidRDefault="007A75E8" w:rsidP="007E7D5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6</w:t>
            </w:r>
          </w:p>
        </w:tc>
        <w:tc>
          <w:tcPr>
            <w:tcW w:w="780" w:type="dxa"/>
            <w:noWrap/>
          </w:tcPr>
          <w:p w:rsidR="007A75E8" w:rsidRPr="00362654" w:rsidRDefault="007A75E8" w:rsidP="007E7D5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7</w:t>
            </w:r>
          </w:p>
        </w:tc>
        <w:tc>
          <w:tcPr>
            <w:tcW w:w="1244" w:type="dxa"/>
            <w:noWrap/>
          </w:tcPr>
          <w:p w:rsidR="007A75E8" w:rsidRPr="00362654" w:rsidRDefault="007A75E8" w:rsidP="007E7D5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8 a viac</w:t>
            </w:r>
          </w:p>
        </w:tc>
        <w:tc>
          <w:tcPr>
            <w:tcW w:w="865" w:type="dxa"/>
            <w:noWrap/>
          </w:tcPr>
          <w:p w:rsidR="007A75E8" w:rsidRPr="00362654" w:rsidRDefault="007A75E8" w:rsidP="007E7D5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0</w:t>
            </w:r>
          </w:p>
        </w:tc>
      </w:tr>
      <w:tr w:rsidR="0064470B" w:rsidRPr="00362654" w:rsidTr="007E7D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84" w:type="dxa"/>
            <w:noWrap/>
            <w:hideMark/>
          </w:tcPr>
          <w:p w:rsidR="007A75E8" w:rsidRPr="00362654" w:rsidRDefault="007A75E8" w:rsidP="007E7D5D">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auto</w:t>
            </w:r>
          </w:p>
        </w:tc>
        <w:tc>
          <w:tcPr>
            <w:tcW w:w="748"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117</w:t>
            </w:r>
          </w:p>
        </w:tc>
        <w:tc>
          <w:tcPr>
            <w:tcW w:w="683"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23</w:t>
            </w:r>
          </w:p>
        </w:tc>
        <w:tc>
          <w:tcPr>
            <w:tcW w:w="1008"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26</w:t>
            </w:r>
          </w:p>
        </w:tc>
        <w:tc>
          <w:tcPr>
            <w:tcW w:w="780"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15</w:t>
            </w:r>
          </w:p>
        </w:tc>
        <w:tc>
          <w:tcPr>
            <w:tcW w:w="780"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101</w:t>
            </w:r>
          </w:p>
        </w:tc>
        <w:tc>
          <w:tcPr>
            <w:tcW w:w="780"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11</w:t>
            </w:r>
          </w:p>
        </w:tc>
        <w:tc>
          <w:tcPr>
            <w:tcW w:w="780"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6</w:t>
            </w:r>
          </w:p>
        </w:tc>
        <w:tc>
          <w:tcPr>
            <w:tcW w:w="1244"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6</w:t>
            </w:r>
          </w:p>
        </w:tc>
        <w:tc>
          <w:tcPr>
            <w:tcW w:w="865"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107</w:t>
            </w:r>
          </w:p>
        </w:tc>
      </w:tr>
      <w:tr w:rsidR="0064470B" w:rsidRPr="00362654" w:rsidTr="007E7D5D">
        <w:trPr>
          <w:trHeight w:val="354"/>
        </w:trPr>
        <w:tc>
          <w:tcPr>
            <w:cnfStyle w:val="001000000000" w:firstRow="0" w:lastRow="0" w:firstColumn="1" w:lastColumn="0" w:oddVBand="0" w:evenVBand="0" w:oddHBand="0" w:evenHBand="0" w:firstRowFirstColumn="0" w:firstRowLastColumn="0" w:lastRowFirstColumn="0" w:lastRowLastColumn="0"/>
            <w:tcW w:w="2484" w:type="dxa"/>
            <w:noWrap/>
            <w:hideMark/>
          </w:tcPr>
          <w:p w:rsidR="007A75E8" w:rsidRPr="00362654" w:rsidRDefault="007A75E8" w:rsidP="007E7D5D">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vlak</w:t>
            </w:r>
          </w:p>
        </w:tc>
        <w:tc>
          <w:tcPr>
            <w:tcW w:w="748" w:type="dxa"/>
            <w:noWrap/>
            <w:hideMark/>
          </w:tcPr>
          <w:p w:rsidR="007A75E8" w:rsidRPr="00362654" w:rsidRDefault="007A75E8" w:rsidP="007E7D5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54</w:t>
            </w:r>
          </w:p>
        </w:tc>
        <w:tc>
          <w:tcPr>
            <w:tcW w:w="683" w:type="dxa"/>
            <w:noWrap/>
            <w:hideMark/>
          </w:tcPr>
          <w:p w:rsidR="007A75E8" w:rsidRPr="00362654" w:rsidRDefault="007A75E8" w:rsidP="007E7D5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10</w:t>
            </w:r>
          </w:p>
        </w:tc>
        <w:tc>
          <w:tcPr>
            <w:tcW w:w="1008" w:type="dxa"/>
            <w:noWrap/>
            <w:hideMark/>
          </w:tcPr>
          <w:p w:rsidR="007A75E8" w:rsidRPr="00362654" w:rsidRDefault="007A75E8" w:rsidP="007E7D5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12</w:t>
            </w:r>
          </w:p>
        </w:tc>
        <w:tc>
          <w:tcPr>
            <w:tcW w:w="780" w:type="dxa"/>
            <w:noWrap/>
            <w:hideMark/>
          </w:tcPr>
          <w:p w:rsidR="007A75E8" w:rsidRPr="00362654" w:rsidRDefault="007A75E8" w:rsidP="007E7D5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4</w:t>
            </w:r>
          </w:p>
        </w:tc>
        <w:tc>
          <w:tcPr>
            <w:tcW w:w="780" w:type="dxa"/>
            <w:noWrap/>
            <w:hideMark/>
          </w:tcPr>
          <w:p w:rsidR="007A75E8" w:rsidRPr="00362654" w:rsidRDefault="007A75E8" w:rsidP="007E7D5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20</w:t>
            </w:r>
          </w:p>
        </w:tc>
        <w:tc>
          <w:tcPr>
            <w:tcW w:w="780" w:type="dxa"/>
            <w:noWrap/>
            <w:hideMark/>
          </w:tcPr>
          <w:p w:rsidR="007A75E8" w:rsidRPr="00362654" w:rsidRDefault="007A75E8" w:rsidP="007E7D5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w:t>
            </w:r>
          </w:p>
        </w:tc>
        <w:tc>
          <w:tcPr>
            <w:tcW w:w="780" w:type="dxa"/>
            <w:noWrap/>
            <w:hideMark/>
          </w:tcPr>
          <w:p w:rsidR="007A75E8" w:rsidRPr="00362654" w:rsidRDefault="007A75E8" w:rsidP="007E7D5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0</w:t>
            </w:r>
          </w:p>
        </w:tc>
        <w:tc>
          <w:tcPr>
            <w:tcW w:w="1244" w:type="dxa"/>
            <w:noWrap/>
            <w:hideMark/>
          </w:tcPr>
          <w:p w:rsidR="007A75E8" w:rsidRPr="00362654" w:rsidRDefault="007A75E8" w:rsidP="007E7D5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0</w:t>
            </w:r>
          </w:p>
        </w:tc>
        <w:tc>
          <w:tcPr>
            <w:tcW w:w="865" w:type="dxa"/>
            <w:noWrap/>
            <w:hideMark/>
          </w:tcPr>
          <w:p w:rsidR="007A75E8" w:rsidRPr="00362654" w:rsidRDefault="007A75E8" w:rsidP="007E7D5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311</w:t>
            </w:r>
          </w:p>
        </w:tc>
      </w:tr>
      <w:tr w:rsidR="0064470B" w:rsidRPr="00362654" w:rsidTr="007E7D5D">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484" w:type="dxa"/>
            <w:noWrap/>
            <w:hideMark/>
          </w:tcPr>
          <w:p w:rsidR="007A75E8" w:rsidRPr="00362654" w:rsidRDefault="007A75E8" w:rsidP="007E7D5D">
            <w:pPr>
              <w:ind w:firstLine="0"/>
              <w:jc w:val="center"/>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autobus</w:t>
            </w:r>
          </w:p>
        </w:tc>
        <w:tc>
          <w:tcPr>
            <w:tcW w:w="748"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38</w:t>
            </w:r>
          </w:p>
        </w:tc>
        <w:tc>
          <w:tcPr>
            <w:tcW w:w="683"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11</w:t>
            </w:r>
          </w:p>
        </w:tc>
        <w:tc>
          <w:tcPr>
            <w:tcW w:w="1008"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4</w:t>
            </w:r>
          </w:p>
        </w:tc>
        <w:tc>
          <w:tcPr>
            <w:tcW w:w="780"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w:t>
            </w:r>
          </w:p>
        </w:tc>
        <w:tc>
          <w:tcPr>
            <w:tcW w:w="780"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33</w:t>
            </w:r>
          </w:p>
        </w:tc>
        <w:tc>
          <w:tcPr>
            <w:tcW w:w="780"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4</w:t>
            </w:r>
          </w:p>
        </w:tc>
        <w:tc>
          <w:tcPr>
            <w:tcW w:w="780"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2</w:t>
            </w:r>
          </w:p>
        </w:tc>
        <w:tc>
          <w:tcPr>
            <w:tcW w:w="1244"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w:t>
            </w:r>
          </w:p>
        </w:tc>
        <w:tc>
          <w:tcPr>
            <w:tcW w:w="865" w:type="dxa"/>
            <w:noWrap/>
            <w:hideMark/>
          </w:tcPr>
          <w:p w:rsidR="007A75E8" w:rsidRPr="00362654" w:rsidRDefault="007A75E8" w:rsidP="007E7D5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316</w:t>
            </w:r>
          </w:p>
        </w:tc>
      </w:tr>
    </w:tbl>
    <w:p w:rsidR="00261E09" w:rsidRPr="00362654" w:rsidRDefault="00261E09" w:rsidP="00261E09">
      <w:pPr>
        <w:pStyle w:val="Odsekzoznamu"/>
        <w:ind w:left="426" w:firstLine="0"/>
        <w:rPr>
          <w:rFonts w:ascii="Times New Roman" w:hAnsi="Times New Roman" w:cs="Times New Roman"/>
          <w:i/>
          <w:color w:val="auto"/>
          <w:szCs w:val="24"/>
        </w:rPr>
      </w:pPr>
    </w:p>
    <w:p w:rsidR="007A75E8" w:rsidRPr="00362654" w:rsidRDefault="007A75E8" w:rsidP="00321EB5">
      <w:pPr>
        <w:pStyle w:val="Odsekzoznamu"/>
        <w:numPr>
          <w:ilvl w:val="0"/>
          <w:numId w:val="25"/>
        </w:numPr>
        <w:ind w:left="426"/>
        <w:rPr>
          <w:rFonts w:ascii="Times New Roman" w:hAnsi="Times New Roman" w:cs="Times New Roman"/>
          <w:i/>
          <w:color w:val="auto"/>
          <w:szCs w:val="24"/>
        </w:rPr>
      </w:pPr>
      <w:r w:rsidRPr="00362654">
        <w:rPr>
          <w:rFonts w:ascii="Times New Roman" w:hAnsi="Times New Roman" w:cs="Times New Roman"/>
          <w:i/>
          <w:color w:val="auto"/>
          <w:szCs w:val="24"/>
        </w:rPr>
        <w:t>b. Ako dlho cestujete od miesta bydliska do cieľa vašej cesty? (autom)</w:t>
      </w:r>
    </w:p>
    <w:p w:rsidR="007A75E8" w:rsidRPr="00362654" w:rsidRDefault="007A75E8" w:rsidP="00321EB5">
      <w:pPr>
        <w:pStyle w:val="Odsekzoznamu"/>
        <w:numPr>
          <w:ilvl w:val="0"/>
          <w:numId w:val="25"/>
        </w:numPr>
        <w:ind w:left="426"/>
        <w:rPr>
          <w:rFonts w:ascii="Times New Roman" w:hAnsi="Times New Roman" w:cs="Times New Roman"/>
          <w:i/>
          <w:color w:val="auto"/>
          <w:szCs w:val="24"/>
        </w:rPr>
      </w:pPr>
      <w:r w:rsidRPr="00362654">
        <w:rPr>
          <w:rFonts w:ascii="Times New Roman" w:hAnsi="Times New Roman" w:cs="Times New Roman"/>
          <w:i/>
          <w:color w:val="auto"/>
          <w:szCs w:val="24"/>
        </w:rPr>
        <w:t>b. Ako dlho cestujete od miesta bydliska do cieľa vašej cesty? (vlakom)</w:t>
      </w:r>
    </w:p>
    <w:p w:rsidR="007A75E8" w:rsidRPr="00362654" w:rsidRDefault="007A75E8" w:rsidP="00321EB5">
      <w:pPr>
        <w:pStyle w:val="Odsekzoznamu"/>
        <w:numPr>
          <w:ilvl w:val="0"/>
          <w:numId w:val="25"/>
        </w:numPr>
        <w:ind w:left="426"/>
        <w:rPr>
          <w:rFonts w:ascii="Times New Roman" w:hAnsi="Times New Roman" w:cs="Times New Roman"/>
          <w:i/>
          <w:color w:val="auto"/>
          <w:szCs w:val="24"/>
        </w:rPr>
      </w:pPr>
      <w:r w:rsidRPr="00362654">
        <w:rPr>
          <w:rFonts w:ascii="Times New Roman" w:hAnsi="Times New Roman" w:cs="Times New Roman"/>
          <w:i/>
          <w:color w:val="auto"/>
          <w:szCs w:val="24"/>
        </w:rPr>
        <w:t>b. Ako dlho cestujete od miesta bydliska do cieľa vašej cesty? (autobusom)</w:t>
      </w:r>
    </w:p>
    <w:p w:rsidR="007A75E8" w:rsidRPr="00362654" w:rsidRDefault="007A75E8" w:rsidP="003660C7">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V priemere najmenej času trávia respondenti vo vlaku (66 min), v automobile (70 min) a najdlhšie cestujú autobusom (86 min). Pri zohľadnení štandardnej odchýlky je však automobil a autobus omnoho variabilnejší naprieč pozorovaniami ako vlak. V prípade denných dochádzajúcich (frekvencia dochádzky viac ako 5</w:t>
      </w:r>
      <w:r w:rsidR="0024396A"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krát do týždňa) je priemerný čas v automobile 67 min, vo vlaku 60 min, no pre autobusy tento čas vzrastie až na 95 min. Napriek tomu z tabuľky 17 vyplýva</w:t>
      </w:r>
      <w:r w:rsidR="0024396A"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že autobus je častejšou voľbou pre takýchto cestujúcich ako vlak, a to pravdepodobne najmä pre frekvenciu jednotlivých liniek a dostupnosť zastávok autobusu oproti vlaku. </w:t>
      </w:r>
    </w:p>
    <w:p w:rsidR="00414AA5" w:rsidRPr="00362654" w:rsidRDefault="00414AA5" w:rsidP="003660C7">
      <w:pPr>
        <w:rPr>
          <w:rFonts w:ascii="Times New Roman" w:hAnsi="Times New Roman" w:cs="Times New Roman"/>
          <w:color w:val="auto"/>
          <w:szCs w:val="24"/>
          <w:lang w:val="sk-SK"/>
        </w:rPr>
      </w:pPr>
    </w:p>
    <w:p w:rsidR="007A75E8" w:rsidRPr="00362654" w:rsidRDefault="007A75E8" w:rsidP="00321EB5">
      <w:pPr>
        <w:pStyle w:val="Odsekzoznamu"/>
        <w:numPr>
          <w:ilvl w:val="0"/>
          <w:numId w:val="26"/>
        </w:numPr>
        <w:ind w:left="426"/>
        <w:rPr>
          <w:rFonts w:ascii="Times New Roman" w:hAnsi="Times New Roman" w:cs="Times New Roman"/>
          <w:i/>
          <w:color w:val="auto"/>
          <w:szCs w:val="24"/>
        </w:rPr>
      </w:pPr>
      <w:r w:rsidRPr="00362654">
        <w:rPr>
          <w:rFonts w:ascii="Times New Roman" w:hAnsi="Times New Roman" w:cs="Times New Roman"/>
          <w:i/>
          <w:color w:val="auto"/>
          <w:szCs w:val="24"/>
        </w:rPr>
        <w:t>c. Ako dlho trvá samotná cesta vlakom? (vlakom)</w:t>
      </w:r>
    </w:p>
    <w:p w:rsidR="007A75E8" w:rsidRPr="00362654" w:rsidRDefault="007A75E8" w:rsidP="00321EB5">
      <w:pPr>
        <w:pStyle w:val="Odsekzoznamu"/>
        <w:numPr>
          <w:ilvl w:val="0"/>
          <w:numId w:val="26"/>
        </w:numPr>
        <w:ind w:left="426"/>
        <w:rPr>
          <w:rFonts w:ascii="Times New Roman" w:hAnsi="Times New Roman" w:cs="Times New Roman"/>
          <w:i/>
          <w:color w:val="auto"/>
          <w:szCs w:val="24"/>
        </w:rPr>
      </w:pPr>
      <w:r w:rsidRPr="00362654">
        <w:rPr>
          <w:rFonts w:ascii="Times New Roman" w:hAnsi="Times New Roman" w:cs="Times New Roman"/>
          <w:i/>
          <w:color w:val="auto"/>
          <w:szCs w:val="24"/>
        </w:rPr>
        <w:t>c. Ako dlho trvá samotná cesta vlakom? (autobusom)</w:t>
      </w:r>
    </w:p>
    <w:p w:rsidR="007A75E8" w:rsidRPr="00362654" w:rsidRDefault="007A75E8" w:rsidP="003660C7">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lastRenderedPageBreak/>
        <w:t>Pri určení preferencií vo výbere dopravného módu je nutné poznať čas potrebný na prestupy a presuny mimo dopravného prostriedku, pričom predpokladáme, že takýto čas je nulový v prípade osobného automobilu. Tento údaj je možné určiť z rozdielu medzi otázkami 6b a 6c pre mód vlak a 7b a 7c pre mód autobus. V priemere je tento čas pre vlak 22 minút a autobus 23 minút, opätovne je však štandardná odchýlka výrazne vyššia pre autobus 24 minút</w:t>
      </w:r>
      <w:r w:rsidR="0024396A"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a</w:t>
      </w:r>
      <w:r w:rsidR="0024396A" w:rsidRPr="00362654">
        <w:rPr>
          <w:rFonts w:ascii="Times New Roman" w:hAnsi="Times New Roman" w:cs="Times New Roman"/>
          <w:color w:val="auto"/>
          <w:szCs w:val="24"/>
          <w:lang w:val="sk-SK"/>
        </w:rPr>
        <w:t>ko</w:t>
      </w:r>
      <w:r w:rsidRPr="00362654">
        <w:rPr>
          <w:rFonts w:ascii="Times New Roman" w:hAnsi="Times New Roman" w:cs="Times New Roman"/>
          <w:color w:val="auto"/>
          <w:szCs w:val="24"/>
          <w:lang w:val="sk-SK"/>
        </w:rPr>
        <w:t> pre vlak 17 minút, čo môže indikovať</w:t>
      </w:r>
      <w:r w:rsidR="0024396A"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že respondenti nevyužívajú vzdialenejšie vlakové stanice pri presune automobilom a významná časť tohto času je najmä peší presun.  </w:t>
      </w:r>
    </w:p>
    <w:p w:rsidR="00414AA5" w:rsidRPr="00362654" w:rsidRDefault="00414AA5" w:rsidP="003660C7">
      <w:pPr>
        <w:rPr>
          <w:rFonts w:ascii="Times New Roman" w:hAnsi="Times New Roman" w:cs="Times New Roman"/>
          <w:color w:val="auto"/>
          <w:szCs w:val="24"/>
          <w:lang w:val="sk-SK"/>
        </w:rPr>
      </w:pPr>
    </w:p>
    <w:p w:rsidR="007A75E8" w:rsidRPr="00362654" w:rsidRDefault="007A75E8" w:rsidP="00321EB5">
      <w:pPr>
        <w:pStyle w:val="Odsekzoznamu"/>
        <w:numPr>
          <w:ilvl w:val="0"/>
          <w:numId w:val="27"/>
        </w:numPr>
        <w:ind w:left="426"/>
        <w:rPr>
          <w:rFonts w:ascii="Times New Roman" w:hAnsi="Times New Roman" w:cs="Times New Roman"/>
          <w:i/>
          <w:color w:val="auto"/>
          <w:szCs w:val="24"/>
        </w:rPr>
      </w:pPr>
      <w:r w:rsidRPr="00362654">
        <w:rPr>
          <w:rFonts w:ascii="Times New Roman" w:hAnsi="Times New Roman" w:cs="Times New Roman"/>
          <w:i/>
          <w:color w:val="auto"/>
          <w:szCs w:val="24"/>
        </w:rPr>
        <w:t>c. Cestujete ako šofér alebo spolujazdec? (vlakom)</w:t>
      </w:r>
    </w:p>
    <w:p w:rsidR="007A75E8" w:rsidRPr="00362654" w:rsidRDefault="007A75E8" w:rsidP="005B6970">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Informácia z tejto otázky v ďalšej práci nebola využitá. </w:t>
      </w:r>
    </w:p>
    <w:p w:rsidR="00414AA5" w:rsidRPr="00362654" w:rsidRDefault="00414AA5" w:rsidP="005B6970">
      <w:pPr>
        <w:rPr>
          <w:rFonts w:ascii="Times New Roman" w:hAnsi="Times New Roman" w:cs="Times New Roman"/>
          <w:color w:val="auto"/>
          <w:szCs w:val="24"/>
          <w:lang w:val="sk-SK"/>
        </w:rPr>
      </w:pPr>
    </w:p>
    <w:p w:rsidR="007A75E8" w:rsidRPr="00362654" w:rsidRDefault="007A75E8" w:rsidP="00321EB5">
      <w:pPr>
        <w:pStyle w:val="Odsekzoznamu"/>
        <w:numPr>
          <w:ilvl w:val="0"/>
          <w:numId w:val="28"/>
        </w:numPr>
        <w:ind w:left="426"/>
        <w:rPr>
          <w:rFonts w:ascii="Times New Roman" w:hAnsi="Times New Roman" w:cs="Times New Roman"/>
          <w:i/>
          <w:color w:val="auto"/>
          <w:szCs w:val="24"/>
        </w:rPr>
      </w:pPr>
      <w:r w:rsidRPr="00362654">
        <w:rPr>
          <w:rFonts w:ascii="Times New Roman" w:hAnsi="Times New Roman" w:cs="Times New Roman"/>
          <w:i/>
          <w:color w:val="auto"/>
          <w:szCs w:val="24"/>
        </w:rPr>
        <w:t>d. Aké sú vaše denné náklady na parkovanie?</w:t>
      </w:r>
    </w:p>
    <w:p w:rsidR="007A75E8" w:rsidRPr="00362654" w:rsidRDefault="007A75E8" w:rsidP="00321EB5">
      <w:pPr>
        <w:pStyle w:val="Odsekzoznamu"/>
        <w:numPr>
          <w:ilvl w:val="0"/>
          <w:numId w:val="28"/>
        </w:numPr>
        <w:ind w:left="426"/>
        <w:rPr>
          <w:rFonts w:ascii="Times New Roman" w:hAnsi="Times New Roman" w:cs="Times New Roman"/>
          <w:i/>
          <w:color w:val="auto"/>
          <w:szCs w:val="24"/>
        </w:rPr>
      </w:pPr>
      <w:r w:rsidRPr="00362654">
        <w:rPr>
          <w:rFonts w:ascii="Times New Roman" w:hAnsi="Times New Roman" w:cs="Times New Roman"/>
          <w:i/>
          <w:color w:val="auto"/>
          <w:szCs w:val="24"/>
        </w:rPr>
        <w:t>d. Aké sú vaše náklady na jednu cestu vlakom?</w:t>
      </w:r>
    </w:p>
    <w:p w:rsidR="007A75E8" w:rsidRPr="00362654" w:rsidRDefault="007A75E8" w:rsidP="00321EB5">
      <w:pPr>
        <w:pStyle w:val="Odsekzoznamu"/>
        <w:numPr>
          <w:ilvl w:val="0"/>
          <w:numId w:val="28"/>
        </w:numPr>
        <w:ind w:left="426"/>
        <w:rPr>
          <w:rFonts w:ascii="Times New Roman" w:hAnsi="Times New Roman" w:cs="Times New Roman"/>
          <w:i/>
          <w:color w:val="auto"/>
          <w:szCs w:val="24"/>
        </w:rPr>
      </w:pPr>
      <w:r w:rsidRPr="00362654">
        <w:rPr>
          <w:rFonts w:ascii="Times New Roman" w:hAnsi="Times New Roman" w:cs="Times New Roman"/>
          <w:i/>
          <w:color w:val="auto"/>
          <w:szCs w:val="24"/>
        </w:rPr>
        <w:t>d. Aké sú vaše náklady na jednu cestu autobusom?</w:t>
      </w:r>
    </w:p>
    <w:p w:rsidR="00414AA5" w:rsidRPr="00362654" w:rsidRDefault="007A75E8" w:rsidP="005B6970">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Dôležitým kritériom pri rozlíšení jednotlivých módov dopravy a najmä pri rozlíšení medzi módmi verejnej dopravy sú náklady na dopravu. Priemerná cena dopravy vlakom naprieč všetkými</w:t>
      </w:r>
      <w:r w:rsidR="005B6970" w:rsidRPr="00362654">
        <w:rPr>
          <w:rFonts w:ascii="Times New Roman" w:hAnsi="Times New Roman" w:cs="Times New Roman"/>
          <w:color w:val="auto"/>
          <w:szCs w:val="24"/>
          <w:lang w:val="sk-SK"/>
        </w:rPr>
        <w:t xml:space="preserve"> pozorovaniami je 0,43 eur a 0,49 eur</w:t>
      </w:r>
      <w:r w:rsidRPr="00362654">
        <w:rPr>
          <w:rFonts w:ascii="Times New Roman" w:hAnsi="Times New Roman" w:cs="Times New Roman"/>
          <w:color w:val="auto"/>
          <w:szCs w:val="24"/>
          <w:lang w:val="sk-SK"/>
        </w:rPr>
        <w:t xml:space="preserve"> pre autobus.</w:t>
      </w:r>
    </w:p>
    <w:p w:rsidR="007A75E8" w:rsidRPr="00362654" w:rsidRDefault="007A75E8" w:rsidP="005B6970">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  </w:t>
      </w:r>
    </w:p>
    <w:p w:rsidR="007A75E8" w:rsidRPr="00362654" w:rsidRDefault="007A75E8" w:rsidP="00321EB5">
      <w:pPr>
        <w:pStyle w:val="Odsekzoznamu"/>
        <w:numPr>
          <w:ilvl w:val="0"/>
          <w:numId w:val="28"/>
        </w:numPr>
        <w:ind w:left="426"/>
        <w:rPr>
          <w:rFonts w:ascii="Times New Roman" w:hAnsi="Times New Roman" w:cs="Times New Roman"/>
          <w:i/>
          <w:color w:val="auto"/>
          <w:szCs w:val="24"/>
        </w:rPr>
      </w:pPr>
      <w:r w:rsidRPr="00362654">
        <w:rPr>
          <w:rFonts w:ascii="Times New Roman" w:hAnsi="Times New Roman" w:cs="Times New Roman"/>
          <w:i/>
          <w:color w:val="auto"/>
          <w:szCs w:val="24"/>
        </w:rPr>
        <w:t>a. S koľkými členmi domácnosti cestujete?</w:t>
      </w:r>
    </w:p>
    <w:p w:rsidR="007A75E8" w:rsidRPr="00362654" w:rsidRDefault="007A75E8" w:rsidP="00321EB5">
      <w:pPr>
        <w:pStyle w:val="Odsekzoznamu"/>
        <w:numPr>
          <w:ilvl w:val="0"/>
          <w:numId w:val="29"/>
        </w:numPr>
        <w:ind w:left="426"/>
        <w:rPr>
          <w:rFonts w:ascii="Times New Roman" w:hAnsi="Times New Roman" w:cs="Times New Roman"/>
          <w:i/>
          <w:color w:val="auto"/>
          <w:szCs w:val="24"/>
        </w:rPr>
      </w:pPr>
      <w:r w:rsidRPr="00362654">
        <w:rPr>
          <w:rFonts w:ascii="Times New Roman" w:hAnsi="Times New Roman" w:cs="Times New Roman"/>
          <w:i/>
          <w:color w:val="auto"/>
          <w:szCs w:val="24"/>
        </w:rPr>
        <w:t>b. Koľko z toho tvoria deti do 15 rokov?</w:t>
      </w:r>
    </w:p>
    <w:p w:rsidR="007A75E8" w:rsidRPr="00362654" w:rsidRDefault="007A75E8" w:rsidP="00414AA5">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Väčšina respondentov (56 %) cestuje zvoleným dopravným prostriedkom bez rodinných príslušníkov. Ak zohľadníme iba denných dochádzajúcich osobným automobilom s frekvenciou dochádzky aspoň 5 dní týždenne je tento pomer 60 %. </w:t>
      </w:r>
    </w:p>
    <w:p w:rsidR="00261E09" w:rsidRPr="00362654" w:rsidRDefault="00261E09" w:rsidP="00414AA5">
      <w:pPr>
        <w:rPr>
          <w:rFonts w:ascii="Times New Roman" w:hAnsi="Times New Roman" w:cs="Times New Roman"/>
          <w:color w:val="auto"/>
          <w:szCs w:val="24"/>
          <w:lang w:val="sk-SK"/>
        </w:rPr>
      </w:pPr>
    </w:p>
    <w:p w:rsidR="007A75E8" w:rsidRPr="00362654" w:rsidRDefault="007A75E8" w:rsidP="00321EB5">
      <w:pPr>
        <w:pStyle w:val="Odsekzoznamu"/>
        <w:numPr>
          <w:ilvl w:val="0"/>
          <w:numId w:val="28"/>
        </w:numPr>
        <w:ind w:left="426"/>
        <w:rPr>
          <w:rFonts w:ascii="Times New Roman" w:hAnsi="Times New Roman" w:cs="Times New Roman"/>
          <w:i/>
          <w:color w:val="auto"/>
          <w:szCs w:val="24"/>
        </w:rPr>
      </w:pPr>
      <w:r w:rsidRPr="00362654">
        <w:rPr>
          <w:rFonts w:ascii="Times New Roman" w:hAnsi="Times New Roman" w:cs="Times New Roman"/>
          <w:i/>
          <w:color w:val="auto"/>
          <w:szCs w:val="24"/>
        </w:rPr>
        <w:t>b. Využili by ste osobnú lodnú dopravu po rieke Dunaj, ak by cestovné a čas dopravy boli porovnateľné s existujúcim spôsobom hromadnej prepravy?</w:t>
      </w:r>
    </w:p>
    <w:p w:rsidR="007A75E8" w:rsidRPr="00362654" w:rsidRDefault="007A75E8" w:rsidP="00414AA5">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Posledná otázka je súčasťou tzv. vyjadrených preferencií, pretože sa vzťahuje na rozhodnutie, ktoré nie je historicky pozorované (uskutočnené). Pri vyhodnotení tejto otázky však nemožno robiť žiadne závery, pretože respondenti nedisponovali dostatočnými informáciami pre zhodnotenie možností. </w:t>
      </w:r>
    </w:p>
    <w:p w:rsidR="00414AA5" w:rsidRPr="00362654" w:rsidRDefault="00414AA5" w:rsidP="00414AA5">
      <w:pPr>
        <w:rPr>
          <w:rFonts w:ascii="Times New Roman" w:hAnsi="Times New Roman" w:cs="Times New Roman"/>
          <w:color w:val="auto"/>
          <w:szCs w:val="24"/>
          <w:lang w:val="sk-SK"/>
        </w:rPr>
      </w:pPr>
    </w:p>
    <w:p w:rsidR="007A75E8" w:rsidRPr="00362654" w:rsidRDefault="00B61F01" w:rsidP="00B61F01">
      <w:pPr>
        <w:ind w:right="580" w:firstLine="11"/>
        <w:rPr>
          <w:rFonts w:ascii="Times New Roman" w:hAnsi="Times New Roman" w:cs="Times New Roman"/>
          <w:b/>
          <w:color w:val="auto"/>
          <w:szCs w:val="24"/>
          <w:lang w:val="sk-SK"/>
        </w:rPr>
      </w:pPr>
      <w:r w:rsidRPr="00362654">
        <w:rPr>
          <w:rFonts w:ascii="Times New Roman" w:hAnsi="Times New Roman" w:cs="Times New Roman"/>
          <w:b/>
          <w:color w:val="auto"/>
          <w:szCs w:val="24"/>
          <w:lang w:val="sk-SK"/>
        </w:rPr>
        <w:t xml:space="preserve">Tabuľka </w:t>
      </w:r>
      <w:r w:rsidR="007A75E8" w:rsidRPr="00362654">
        <w:rPr>
          <w:rFonts w:ascii="Times New Roman" w:hAnsi="Times New Roman" w:cs="Times New Roman"/>
          <w:b/>
          <w:color w:val="auto"/>
          <w:szCs w:val="24"/>
          <w:lang w:val="sk-SK"/>
        </w:rPr>
        <w:t>18: Štatistika odpovedí na otázku</w:t>
      </w:r>
      <w:r w:rsidR="00414AA5" w:rsidRPr="00362654">
        <w:rPr>
          <w:rFonts w:ascii="Times New Roman" w:hAnsi="Times New Roman" w:cs="Times New Roman"/>
          <w:b/>
          <w:color w:val="auto"/>
          <w:szCs w:val="24"/>
          <w:lang w:val="sk-SK"/>
        </w:rPr>
        <w:t>:</w:t>
      </w:r>
      <w:r w:rsidR="007A75E8" w:rsidRPr="00362654">
        <w:rPr>
          <w:rFonts w:ascii="Times New Roman" w:hAnsi="Times New Roman" w:cs="Times New Roman"/>
          <w:b/>
          <w:color w:val="auto"/>
          <w:szCs w:val="24"/>
          <w:lang w:val="sk-SK"/>
        </w:rPr>
        <w:t xml:space="preserve"> </w:t>
      </w:r>
      <w:r w:rsidR="007A75E8" w:rsidRPr="00362654">
        <w:rPr>
          <w:rFonts w:ascii="Times New Roman" w:hAnsi="Times New Roman" w:cs="Times New Roman"/>
          <w:i/>
          <w:color w:val="auto"/>
          <w:szCs w:val="24"/>
          <w:lang w:val="sk-SK"/>
        </w:rPr>
        <w:t>„Využili by ste osobnú lodnú dopravu po rieke Dunaj, ak by cestovné a čas dopravy boli porovnateľné s existujúcim spôsobom hromadnej dopravy?“</w:t>
      </w:r>
      <w:r w:rsidR="007A75E8" w:rsidRPr="00362654">
        <w:rPr>
          <w:rFonts w:ascii="Times New Roman" w:hAnsi="Times New Roman" w:cs="Times New Roman"/>
          <w:b/>
          <w:color w:val="auto"/>
          <w:szCs w:val="24"/>
          <w:lang w:val="sk-SK"/>
        </w:rPr>
        <w:t xml:space="preserve"> </w:t>
      </w:r>
    </w:p>
    <w:tbl>
      <w:tblPr>
        <w:tblStyle w:val="Svetlpodfarbeniezvraznenie3"/>
        <w:tblW w:w="8710" w:type="dxa"/>
        <w:jc w:val="center"/>
        <w:tblLook w:val="04A0" w:firstRow="1" w:lastRow="0" w:firstColumn="1" w:lastColumn="0" w:noHBand="0" w:noVBand="1"/>
      </w:tblPr>
      <w:tblGrid>
        <w:gridCol w:w="3892"/>
        <w:gridCol w:w="1072"/>
        <w:gridCol w:w="1812"/>
        <w:gridCol w:w="1934"/>
      </w:tblGrid>
      <w:tr w:rsidR="0064470B" w:rsidRPr="00362654" w:rsidTr="00F379E4">
        <w:trPr>
          <w:cnfStyle w:val="100000000000" w:firstRow="1" w:lastRow="0" w:firstColumn="0" w:lastColumn="0" w:oddVBand="0" w:evenVBand="0" w:oddHBand="0"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3892" w:type="dxa"/>
            <w:noWrap/>
          </w:tcPr>
          <w:p w:rsidR="007A75E8" w:rsidRPr="00362654" w:rsidRDefault="007A75E8" w:rsidP="00F379E4">
            <w:pPr>
              <w:ind w:firstLine="0"/>
              <w:jc w:val="center"/>
              <w:rPr>
                <w:rFonts w:ascii="Times New Roman" w:hAnsi="Times New Roman" w:cs="Times New Roman"/>
                <w:color w:val="auto"/>
                <w:szCs w:val="24"/>
                <w:lang w:val="sk-SK" w:eastAsia="sk-SK"/>
              </w:rPr>
            </w:pPr>
          </w:p>
        </w:tc>
        <w:tc>
          <w:tcPr>
            <w:tcW w:w="1072" w:type="dxa"/>
            <w:noWrap/>
          </w:tcPr>
          <w:p w:rsidR="007A75E8" w:rsidRPr="00362654" w:rsidRDefault="007A75E8" w:rsidP="00F379E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Počet.</w:t>
            </w:r>
          </w:p>
        </w:tc>
        <w:tc>
          <w:tcPr>
            <w:tcW w:w="1812" w:type="dxa"/>
            <w:noWrap/>
          </w:tcPr>
          <w:p w:rsidR="007A75E8" w:rsidRPr="00362654" w:rsidRDefault="007A75E8" w:rsidP="00F379E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Percent</w:t>
            </w:r>
          </w:p>
        </w:tc>
        <w:tc>
          <w:tcPr>
            <w:tcW w:w="1934" w:type="dxa"/>
            <w:noWrap/>
            <w:hideMark/>
          </w:tcPr>
          <w:p w:rsidR="007A75E8" w:rsidRPr="00362654" w:rsidRDefault="007A75E8" w:rsidP="00F379E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Kumulatívne</w:t>
            </w:r>
          </w:p>
        </w:tc>
      </w:tr>
      <w:tr w:rsidR="0064470B" w:rsidRPr="00362654" w:rsidTr="00F379E4">
        <w:trPr>
          <w:cnfStyle w:val="000000100000" w:firstRow="0" w:lastRow="0" w:firstColumn="0" w:lastColumn="0" w:oddVBand="0" w:evenVBand="0" w:oddHBand="1"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3892" w:type="dxa"/>
            <w:noWrap/>
            <w:hideMark/>
          </w:tcPr>
          <w:p w:rsidR="007A75E8" w:rsidRPr="00362654" w:rsidRDefault="007A75E8" w:rsidP="00F379E4">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určite áno</w:t>
            </w:r>
          </w:p>
        </w:tc>
        <w:tc>
          <w:tcPr>
            <w:tcW w:w="1072" w:type="dxa"/>
            <w:noWrap/>
            <w:hideMark/>
          </w:tcPr>
          <w:p w:rsidR="007A75E8" w:rsidRPr="00362654" w:rsidRDefault="007A75E8" w:rsidP="00F379E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133</w:t>
            </w:r>
          </w:p>
        </w:tc>
        <w:tc>
          <w:tcPr>
            <w:tcW w:w="1812" w:type="dxa"/>
            <w:noWrap/>
            <w:hideMark/>
          </w:tcPr>
          <w:p w:rsidR="007A75E8" w:rsidRPr="00362654" w:rsidRDefault="007A75E8" w:rsidP="00F379E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32,28 %</w:t>
            </w:r>
          </w:p>
        </w:tc>
        <w:tc>
          <w:tcPr>
            <w:tcW w:w="1934" w:type="dxa"/>
            <w:noWrap/>
            <w:hideMark/>
          </w:tcPr>
          <w:p w:rsidR="007A75E8" w:rsidRPr="00362654" w:rsidRDefault="007A75E8" w:rsidP="00F379E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32,28 %</w:t>
            </w:r>
          </w:p>
        </w:tc>
      </w:tr>
      <w:tr w:rsidR="0064470B" w:rsidRPr="00362654" w:rsidTr="00F379E4">
        <w:trPr>
          <w:trHeight w:val="166"/>
          <w:jc w:val="center"/>
        </w:trPr>
        <w:tc>
          <w:tcPr>
            <w:cnfStyle w:val="001000000000" w:firstRow="0" w:lastRow="0" w:firstColumn="1" w:lastColumn="0" w:oddVBand="0" w:evenVBand="0" w:oddHBand="0" w:evenHBand="0" w:firstRowFirstColumn="0" w:firstRowLastColumn="0" w:lastRowFirstColumn="0" w:lastRowLastColumn="0"/>
            <w:tcW w:w="3892" w:type="dxa"/>
            <w:noWrap/>
            <w:hideMark/>
          </w:tcPr>
          <w:p w:rsidR="007A75E8" w:rsidRPr="00362654" w:rsidRDefault="007A75E8" w:rsidP="00F379E4">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skôr áno</w:t>
            </w:r>
          </w:p>
        </w:tc>
        <w:tc>
          <w:tcPr>
            <w:tcW w:w="1072" w:type="dxa"/>
            <w:noWrap/>
            <w:hideMark/>
          </w:tcPr>
          <w:p w:rsidR="007A75E8" w:rsidRPr="00362654" w:rsidRDefault="007A75E8" w:rsidP="00F379E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77</w:t>
            </w:r>
          </w:p>
        </w:tc>
        <w:tc>
          <w:tcPr>
            <w:tcW w:w="1812" w:type="dxa"/>
            <w:noWrap/>
            <w:hideMark/>
          </w:tcPr>
          <w:p w:rsidR="007A75E8" w:rsidRPr="00362654" w:rsidRDefault="007A75E8" w:rsidP="00F379E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18,69 %</w:t>
            </w:r>
          </w:p>
        </w:tc>
        <w:tc>
          <w:tcPr>
            <w:tcW w:w="1934" w:type="dxa"/>
            <w:noWrap/>
            <w:hideMark/>
          </w:tcPr>
          <w:p w:rsidR="007A75E8" w:rsidRPr="00362654" w:rsidRDefault="007A75E8" w:rsidP="00F379E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50,97 %</w:t>
            </w:r>
          </w:p>
        </w:tc>
      </w:tr>
      <w:tr w:rsidR="0064470B" w:rsidRPr="00362654" w:rsidTr="00F379E4">
        <w:trPr>
          <w:cnfStyle w:val="000000100000" w:firstRow="0" w:lastRow="0" w:firstColumn="0" w:lastColumn="0" w:oddVBand="0" w:evenVBand="0" w:oddHBand="1" w:evenHBand="0" w:firstRowFirstColumn="0" w:firstRowLastColumn="0" w:lastRowFirstColumn="0" w:lastRowLastColumn="0"/>
          <w:trHeight w:val="166"/>
          <w:jc w:val="center"/>
        </w:trPr>
        <w:tc>
          <w:tcPr>
            <w:cnfStyle w:val="001000000000" w:firstRow="0" w:lastRow="0" w:firstColumn="1" w:lastColumn="0" w:oddVBand="0" w:evenVBand="0" w:oddHBand="0" w:evenHBand="0" w:firstRowFirstColumn="0" w:firstRowLastColumn="0" w:lastRowFirstColumn="0" w:lastRowLastColumn="0"/>
            <w:tcW w:w="3892" w:type="dxa"/>
            <w:noWrap/>
            <w:hideMark/>
          </w:tcPr>
          <w:p w:rsidR="007A75E8" w:rsidRPr="00362654" w:rsidRDefault="007A75E8" w:rsidP="00F379E4">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skôr nie</w:t>
            </w:r>
          </w:p>
        </w:tc>
        <w:tc>
          <w:tcPr>
            <w:tcW w:w="1072" w:type="dxa"/>
            <w:noWrap/>
            <w:hideMark/>
          </w:tcPr>
          <w:p w:rsidR="007A75E8" w:rsidRPr="00362654" w:rsidRDefault="007A75E8" w:rsidP="00F379E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74</w:t>
            </w:r>
          </w:p>
        </w:tc>
        <w:tc>
          <w:tcPr>
            <w:tcW w:w="1812" w:type="dxa"/>
            <w:noWrap/>
            <w:hideMark/>
          </w:tcPr>
          <w:p w:rsidR="007A75E8" w:rsidRPr="00362654" w:rsidRDefault="007A75E8" w:rsidP="00F379E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17,96 %</w:t>
            </w:r>
          </w:p>
        </w:tc>
        <w:tc>
          <w:tcPr>
            <w:tcW w:w="1934" w:type="dxa"/>
            <w:noWrap/>
            <w:hideMark/>
          </w:tcPr>
          <w:p w:rsidR="007A75E8" w:rsidRPr="00362654" w:rsidRDefault="007A75E8" w:rsidP="00F379E4">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68,93 %</w:t>
            </w:r>
          </w:p>
        </w:tc>
      </w:tr>
      <w:tr w:rsidR="0064470B" w:rsidRPr="00362654" w:rsidTr="00F379E4">
        <w:trPr>
          <w:trHeight w:val="274"/>
          <w:jc w:val="center"/>
        </w:trPr>
        <w:tc>
          <w:tcPr>
            <w:cnfStyle w:val="001000000000" w:firstRow="0" w:lastRow="0" w:firstColumn="1" w:lastColumn="0" w:oddVBand="0" w:evenVBand="0" w:oddHBand="0" w:evenHBand="0" w:firstRowFirstColumn="0" w:firstRowLastColumn="0" w:lastRowFirstColumn="0" w:lastRowLastColumn="0"/>
            <w:tcW w:w="3892" w:type="dxa"/>
            <w:noWrap/>
            <w:hideMark/>
          </w:tcPr>
          <w:p w:rsidR="007A75E8" w:rsidRPr="00362654" w:rsidRDefault="007A75E8" w:rsidP="00F379E4">
            <w:pPr>
              <w:ind w:firstLine="0"/>
              <w:jc w:val="center"/>
              <w:rPr>
                <w:rFonts w:ascii="Times New Roman" w:hAnsi="Times New Roman" w:cs="Times New Roman"/>
                <w:color w:val="auto"/>
                <w:szCs w:val="24"/>
                <w:lang w:val="sk-SK"/>
              </w:rPr>
            </w:pPr>
            <w:r w:rsidRPr="00362654">
              <w:rPr>
                <w:rFonts w:ascii="Times New Roman" w:hAnsi="Times New Roman" w:cs="Times New Roman"/>
                <w:color w:val="auto"/>
                <w:szCs w:val="24"/>
                <w:lang w:val="sk-SK"/>
              </w:rPr>
              <w:t>určite nie</w:t>
            </w:r>
          </w:p>
        </w:tc>
        <w:tc>
          <w:tcPr>
            <w:tcW w:w="1072" w:type="dxa"/>
            <w:noWrap/>
            <w:hideMark/>
          </w:tcPr>
          <w:p w:rsidR="007A75E8" w:rsidRPr="00362654" w:rsidRDefault="007A75E8" w:rsidP="00F379E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128</w:t>
            </w:r>
          </w:p>
        </w:tc>
        <w:tc>
          <w:tcPr>
            <w:tcW w:w="1812" w:type="dxa"/>
            <w:noWrap/>
            <w:hideMark/>
          </w:tcPr>
          <w:p w:rsidR="007A75E8" w:rsidRPr="00362654" w:rsidRDefault="007A75E8" w:rsidP="00F379E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rPr>
            </w:pPr>
            <w:r w:rsidRPr="00362654">
              <w:rPr>
                <w:rFonts w:ascii="Times New Roman" w:hAnsi="Times New Roman" w:cs="Times New Roman"/>
                <w:color w:val="auto"/>
                <w:szCs w:val="24"/>
                <w:lang w:val="sk-SK"/>
              </w:rPr>
              <w:t>31,7 %</w:t>
            </w:r>
          </w:p>
        </w:tc>
        <w:tc>
          <w:tcPr>
            <w:tcW w:w="1934" w:type="dxa"/>
            <w:noWrap/>
            <w:hideMark/>
          </w:tcPr>
          <w:p w:rsidR="007A75E8" w:rsidRPr="00362654" w:rsidRDefault="007A75E8" w:rsidP="00F379E4">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lang w:val="sk-SK" w:eastAsia="sk-SK"/>
              </w:rPr>
            </w:pPr>
            <w:r w:rsidRPr="00362654">
              <w:rPr>
                <w:rFonts w:ascii="Times New Roman" w:hAnsi="Times New Roman" w:cs="Times New Roman"/>
                <w:color w:val="auto"/>
                <w:szCs w:val="24"/>
                <w:lang w:val="sk-SK" w:eastAsia="sk-SK"/>
              </w:rPr>
              <w:t>100 %</w:t>
            </w:r>
          </w:p>
        </w:tc>
      </w:tr>
    </w:tbl>
    <w:p w:rsidR="0093596A" w:rsidRPr="00362654" w:rsidRDefault="0093596A" w:rsidP="007A75E8">
      <w:pPr>
        <w:ind w:firstLine="0"/>
        <w:rPr>
          <w:rFonts w:ascii="Times New Roman" w:hAnsi="Times New Roman" w:cs="Times New Roman"/>
          <w:color w:val="auto"/>
          <w:szCs w:val="24"/>
          <w:lang w:val="sk-SK"/>
        </w:rPr>
      </w:pPr>
    </w:p>
    <w:p w:rsidR="005E2C08" w:rsidRPr="00362654" w:rsidRDefault="005E2C08" w:rsidP="00321EB5">
      <w:pPr>
        <w:pStyle w:val="Odsekzoznamu"/>
        <w:numPr>
          <w:ilvl w:val="0"/>
          <w:numId w:val="23"/>
        </w:numPr>
        <w:spacing w:after="0" w:line="240" w:lineRule="auto"/>
        <w:jc w:val="left"/>
        <w:rPr>
          <w:rFonts w:ascii="Times New Roman" w:hAnsi="Times New Roman" w:cs="Times New Roman"/>
          <w:b/>
          <w:i/>
          <w:color w:val="auto"/>
          <w:szCs w:val="24"/>
        </w:rPr>
      </w:pPr>
      <w:r w:rsidRPr="00362654">
        <w:rPr>
          <w:rFonts w:ascii="Times New Roman" w:hAnsi="Times New Roman" w:cs="Times New Roman"/>
          <w:b/>
          <w:i/>
          <w:color w:val="auto"/>
          <w:szCs w:val="24"/>
        </w:rPr>
        <w:t>Odhad vnoreného logit modelu</w:t>
      </w:r>
    </w:p>
    <w:p w:rsidR="005E2C08" w:rsidRPr="00362654" w:rsidRDefault="00915BF7" w:rsidP="00261E09">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Zvolený o</w:t>
      </w:r>
      <w:r w:rsidR="005E2C08" w:rsidRPr="00362654">
        <w:rPr>
          <w:rFonts w:ascii="Times New Roman" w:hAnsi="Times New Roman" w:cs="Times New Roman"/>
          <w:color w:val="auto"/>
          <w:szCs w:val="24"/>
          <w:lang w:val="sk-SK"/>
        </w:rPr>
        <w:t>dhadovaný model vysvetľuje voľbu dopravného módu na základe nasledovných veličín:</w:t>
      </w:r>
    </w:p>
    <w:p w:rsidR="005E2C08" w:rsidRPr="00362654" w:rsidRDefault="00915BF7" w:rsidP="00321EB5">
      <w:pPr>
        <w:pStyle w:val="Odsekzoznamu"/>
        <w:numPr>
          <w:ilvl w:val="0"/>
          <w:numId w:val="30"/>
        </w:numPr>
        <w:spacing w:after="0" w:line="276" w:lineRule="auto"/>
        <w:ind w:left="426"/>
        <w:rPr>
          <w:rFonts w:ascii="Times New Roman" w:hAnsi="Times New Roman" w:cs="Times New Roman"/>
          <w:color w:val="auto"/>
          <w:szCs w:val="24"/>
        </w:rPr>
      </w:pPr>
      <w:r w:rsidRPr="00362654">
        <w:rPr>
          <w:rFonts w:ascii="Times New Roman" w:hAnsi="Times New Roman" w:cs="Times New Roman"/>
          <w:color w:val="auto"/>
          <w:szCs w:val="24"/>
        </w:rPr>
        <w:t>s</w:t>
      </w:r>
      <w:r w:rsidR="005E2C08" w:rsidRPr="00362654">
        <w:rPr>
          <w:rFonts w:ascii="Times New Roman" w:hAnsi="Times New Roman" w:cs="Times New Roman"/>
          <w:color w:val="auto"/>
          <w:szCs w:val="24"/>
        </w:rPr>
        <w:t>ocio-demografických charakteristík popisujúcich (a) príjem rodiny, (b) počet členov domácnosti, s ktorými jednotlivec cestuje okrem detí do 15 rokov a (c) počet detí do 15 rokov, s ktorými</w:t>
      </w:r>
      <w:r w:rsidRPr="00362654">
        <w:rPr>
          <w:rFonts w:ascii="Times New Roman" w:hAnsi="Times New Roman" w:cs="Times New Roman"/>
          <w:color w:val="auto"/>
          <w:szCs w:val="24"/>
        </w:rPr>
        <w:t xml:space="preserve"> jednotlivec cestuje;</w:t>
      </w:r>
    </w:p>
    <w:p w:rsidR="005E2C08" w:rsidRPr="00362654" w:rsidRDefault="00915BF7" w:rsidP="00321EB5">
      <w:pPr>
        <w:pStyle w:val="Odsekzoznamu"/>
        <w:numPr>
          <w:ilvl w:val="0"/>
          <w:numId w:val="30"/>
        </w:numPr>
        <w:spacing w:after="0" w:line="276" w:lineRule="auto"/>
        <w:ind w:left="426"/>
        <w:rPr>
          <w:rFonts w:ascii="Times New Roman" w:hAnsi="Times New Roman" w:cs="Times New Roman"/>
          <w:color w:val="auto"/>
          <w:szCs w:val="24"/>
        </w:rPr>
      </w:pPr>
      <w:r w:rsidRPr="00362654">
        <w:rPr>
          <w:rFonts w:ascii="Times New Roman" w:hAnsi="Times New Roman" w:cs="Times New Roman"/>
          <w:color w:val="auto"/>
          <w:szCs w:val="24"/>
        </w:rPr>
        <w:t>p</w:t>
      </w:r>
      <w:r w:rsidR="005E2C08" w:rsidRPr="00362654">
        <w:rPr>
          <w:rFonts w:ascii="Times New Roman" w:hAnsi="Times New Roman" w:cs="Times New Roman"/>
          <w:color w:val="auto"/>
          <w:szCs w:val="24"/>
        </w:rPr>
        <w:t>eňažných a časových nákladov na dopravu, t.j. (a) času v dopravnom prostriedku, (b) času mimo dopravného prostriedku, (c) peňažných nákladov na dopravu a (d) potreby meniť dopravný prostriedok. Model obsahuje tiež odlišné úrovňové ko</w:t>
      </w:r>
      <w:r w:rsidRPr="00362654">
        <w:rPr>
          <w:rFonts w:ascii="Times New Roman" w:hAnsi="Times New Roman" w:cs="Times New Roman"/>
          <w:color w:val="auto"/>
          <w:szCs w:val="24"/>
        </w:rPr>
        <w:t>nštanty pre jednotlivé módy;</w:t>
      </w:r>
    </w:p>
    <w:p w:rsidR="005E2C08" w:rsidRPr="00362654" w:rsidRDefault="00915BF7" w:rsidP="00321EB5">
      <w:pPr>
        <w:pStyle w:val="Odsekzoznamu"/>
        <w:numPr>
          <w:ilvl w:val="0"/>
          <w:numId w:val="30"/>
        </w:numPr>
        <w:spacing w:after="0" w:line="276" w:lineRule="auto"/>
        <w:ind w:left="426"/>
        <w:rPr>
          <w:rFonts w:ascii="Times New Roman" w:hAnsi="Times New Roman" w:cs="Times New Roman"/>
          <w:color w:val="auto"/>
          <w:szCs w:val="24"/>
        </w:rPr>
      </w:pPr>
      <w:r w:rsidRPr="00362654">
        <w:rPr>
          <w:rFonts w:ascii="Times New Roman" w:hAnsi="Times New Roman" w:cs="Times New Roman"/>
          <w:color w:val="auto"/>
          <w:szCs w:val="24"/>
        </w:rPr>
        <w:t>b</w:t>
      </w:r>
      <w:r w:rsidR="005E2C08" w:rsidRPr="00362654">
        <w:rPr>
          <w:rFonts w:ascii="Times New Roman" w:hAnsi="Times New Roman" w:cs="Times New Roman"/>
          <w:color w:val="auto"/>
          <w:szCs w:val="24"/>
        </w:rPr>
        <w:t>inárnych premenných pre jednotlivé účely dochádzania (práca, škola, práca, lekár, iné) interagovaných s binárnymi premennými pre jednotlivé módy dop</w:t>
      </w:r>
      <w:r w:rsidRPr="00362654">
        <w:rPr>
          <w:rFonts w:ascii="Times New Roman" w:hAnsi="Times New Roman" w:cs="Times New Roman"/>
          <w:color w:val="auto"/>
          <w:szCs w:val="24"/>
        </w:rPr>
        <w:t>ravy (automobil, autobus, vlak);</w:t>
      </w:r>
      <w:r w:rsidR="005E2C08"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t</w:t>
      </w:r>
      <w:r w:rsidR="005E2C08" w:rsidRPr="00362654">
        <w:rPr>
          <w:rFonts w:ascii="Times New Roman" w:hAnsi="Times New Roman" w:cs="Times New Roman"/>
          <w:color w:val="auto"/>
          <w:szCs w:val="24"/>
        </w:rPr>
        <w:t>ieto premenné umožnia vysvetliť vyššiu tendenciu ľudí dochádzajúcich do Bratislavy do školy voliť si cestu autobusom alebo vlakom oprot</w:t>
      </w:r>
      <w:r w:rsidRPr="00362654">
        <w:rPr>
          <w:rFonts w:ascii="Times New Roman" w:hAnsi="Times New Roman" w:cs="Times New Roman"/>
          <w:color w:val="auto"/>
          <w:szCs w:val="24"/>
        </w:rPr>
        <w:t>i ľuďom dochádzajúcim za prácou;</w:t>
      </w:r>
    </w:p>
    <w:p w:rsidR="005E2C08" w:rsidRPr="00362654" w:rsidRDefault="00915BF7" w:rsidP="00321EB5">
      <w:pPr>
        <w:pStyle w:val="Odsekzoznamu"/>
        <w:numPr>
          <w:ilvl w:val="0"/>
          <w:numId w:val="30"/>
        </w:numPr>
        <w:spacing w:after="0" w:line="276" w:lineRule="auto"/>
        <w:ind w:left="426"/>
        <w:rPr>
          <w:rFonts w:ascii="Times New Roman" w:hAnsi="Times New Roman" w:cs="Times New Roman"/>
          <w:color w:val="auto"/>
          <w:szCs w:val="24"/>
        </w:rPr>
      </w:pPr>
      <w:r w:rsidRPr="00362654">
        <w:rPr>
          <w:rFonts w:ascii="Times New Roman" w:hAnsi="Times New Roman" w:cs="Times New Roman"/>
          <w:color w:val="auto"/>
          <w:szCs w:val="24"/>
        </w:rPr>
        <w:t>b</w:t>
      </w:r>
      <w:r w:rsidR="005E2C08" w:rsidRPr="00362654">
        <w:rPr>
          <w:rFonts w:ascii="Times New Roman" w:hAnsi="Times New Roman" w:cs="Times New Roman"/>
          <w:color w:val="auto"/>
          <w:szCs w:val="24"/>
        </w:rPr>
        <w:t>inárnych premenných pre jednotlivé oblasti Bratislavy interagovaných s binárnymi premennými pre jednotlivé módy dopravy (automobil,</w:t>
      </w:r>
      <w:r w:rsidRPr="00362654">
        <w:rPr>
          <w:rFonts w:ascii="Times New Roman" w:hAnsi="Times New Roman" w:cs="Times New Roman"/>
          <w:color w:val="auto"/>
          <w:szCs w:val="24"/>
        </w:rPr>
        <w:t xml:space="preserve"> autobus, vlak);</w:t>
      </w:r>
      <w:r w:rsidR="005E2C08" w:rsidRPr="00362654">
        <w:rPr>
          <w:rFonts w:ascii="Times New Roman" w:hAnsi="Times New Roman" w:cs="Times New Roman"/>
          <w:color w:val="auto"/>
          <w:szCs w:val="24"/>
        </w:rPr>
        <w:t xml:space="preserve"> Bratislavu sme rozdelili do piatich oblastí na základe prístupnosti z dunajskostredského a seneckého okresu: </w:t>
      </w:r>
    </w:p>
    <w:p w:rsidR="005E2C08" w:rsidRPr="00362654" w:rsidRDefault="00915BF7" w:rsidP="00261E09">
      <w:pPr>
        <w:ind w:left="1134"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o</w:t>
      </w:r>
      <w:r w:rsidR="005E2C08" w:rsidRPr="00362654">
        <w:rPr>
          <w:rFonts w:ascii="Times New Roman" w:hAnsi="Times New Roman" w:cs="Times New Roman"/>
          <w:color w:val="auto"/>
          <w:szCs w:val="24"/>
          <w:lang w:val="sk-SK"/>
        </w:rPr>
        <w:t>blasť 1: Staré Mesto a Nové Mesto</w:t>
      </w:r>
      <w:r w:rsidRPr="00362654">
        <w:rPr>
          <w:rFonts w:ascii="Times New Roman" w:hAnsi="Times New Roman" w:cs="Times New Roman"/>
          <w:color w:val="auto"/>
          <w:szCs w:val="24"/>
          <w:lang w:val="sk-SK"/>
        </w:rPr>
        <w:t>,</w:t>
      </w:r>
    </w:p>
    <w:p w:rsidR="005E2C08" w:rsidRPr="00362654" w:rsidRDefault="00915BF7" w:rsidP="00261E09">
      <w:pPr>
        <w:ind w:left="1134"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o</w:t>
      </w:r>
      <w:r w:rsidR="005E2C08" w:rsidRPr="00362654">
        <w:rPr>
          <w:rFonts w:ascii="Times New Roman" w:hAnsi="Times New Roman" w:cs="Times New Roman"/>
          <w:color w:val="auto"/>
          <w:szCs w:val="24"/>
          <w:lang w:val="sk-SK"/>
        </w:rPr>
        <w:t>blasť 2: Ružinov, Vrakuňa, Podunajské Biskupice</w:t>
      </w:r>
      <w:r w:rsidRPr="00362654">
        <w:rPr>
          <w:rFonts w:ascii="Times New Roman" w:hAnsi="Times New Roman" w:cs="Times New Roman"/>
          <w:color w:val="auto"/>
          <w:szCs w:val="24"/>
          <w:lang w:val="sk-SK"/>
        </w:rPr>
        <w:t>,</w:t>
      </w:r>
    </w:p>
    <w:p w:rsidR="005E2C08" w:rsidRPr="00362654" w:rsidRDefault="00915BF7" w:rsidP="00261E09">
      <w:pPr>
        <w:ind w:left="1134"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o</w:t>
      </w:r>
      <w:r w:rsidR="005E2C08" w:rsidRPr="00362654">
        <w:rPr>
          <w:rFonts w:ascii="Times New Roman" w:hAnsi="Times New Roman" w:cs="Times New Roman"/>
          <w:color w:val="auto"/>
          <w:szCs w:val="24"/>
          <w:lang w:val="sk-SK"/>
        </w:rPr>
        <w:t>blasť 3: Rača, Vajnory, Karlova Ves, Dúbravka, Lamač</w:t>
      </w:r>
      <w:r w:rsidRPr="00362654">
        <w:rPr>
          <w:rFonts w:ascii="Times New Roman" w:hAnsi="Times New Roman" w:cs="Times New Roman"/>
          <w:color w:val="auto"/>
          <w:szCs w:val="24"/>
          <w:lang w:val="sk-SK"/>
        </w:rPr>
        <w:t>,</w:t>
      </w:r>
    </w:p>
    <w:p w:rsidR="005E2C08" w:rsidRPr="00362654" w:rsidRDefault="00915BF7" w:rsidP="00261E09">
      <w:pPr>
        <w:ind w:left="1134"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o</w:t>
      </w:r>
      <w:r w:rsidR="005E2C08" w:rsidRPr="00362654">
        <w:rPr>
          <w:rFonts w:ascii="Times New Roman" w:hAnsi="Times New Roman" w:cs="Times New Roman"/>
          <w:color w:val="auto"/>
          <w:szCs w:val="24"/>
          <w:lang w:val="sk-SK"/>
        </w:rPr>
        <w:t>blasť 4: Devín, Devínska Nová Ves, Záhorská Bystrica</w:t>
      </w:r>
      <w:r w:rsidRPr="00362654">
        <w:rPr>
          <w:rFonts w:ascii="Times New Roman" w:hAnsi="Times New Roman" w:cs="Times New Roman"/>
          <w:color w:val="auto"/>
          <w:szCs w:val="24"/>
          <w:lang w:val="sk-SK"/>
        </w:rPr>
        <w:t>,</w:t>
      </w:r>
    </w:p>
    <w:p w:rsidR="005E2C08" w:rsidRPr="00362654" w:rsidRDefault="00915BF7" w:rsidP="00261E09">
      <w:pPr>
        <w:ind w:left="1134"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o</w:t>
      </w:r>
      <w:r w:rsidR="005E2C08" w:rsidRPr="00362654">
        <w:rPr>
          <w:rFonts w:ascii="Times New Roman" w:hAnsi="Times New Roman" w:cs="Times New Roman"/>
          <w:color w:val="auto"/>
          <w:szCs w:val="24"/>
          <w:lang w:val="sk-SK"/>
        </w:rPr>
        <w:t>blasť 5: Petržalka, Jarovce, Rusovce, Čunovo</w:t>
      </w:r>
      <w:r w:rsidRPr="00362654">
        <w:rPr>
          <w:rFonts w:ascii="Times New Roman" w:hAnsi="Times New Roman" w:cs="Times New Roman"/>
          <w:color w:val="auto"/>
          <w:szCs w:val="24"/>
          <w:lang w:val="sk-SK"/>
        </w:rPr>
        <w:t>.</w:t>
      </w:r>
    </w:p>
    <w:p w:rsidR="005E2C08" w:rsidRPr="00362654" w:rsidRDefault="005E2C08" w:rsidP="00261E09">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Tieto premenné umožňujú vysvetliť vyššiu tendenciu jednotlivcov zvoliť si cestu vlakom pri dochádzaní do Starého Mesta a Nového Mesta oproti jednotlivcom dochádzajúci</w:t>
      </w:r>
      <w:r w:rsidR="00915BF7" w:rsidRPr="00362654">
        <w:rPr>
          <w:rFonts w:ascii="Times New Roman" w:hAnsi="Times New Roman" w:cs="Times New Roman"/>
          <w:color w:val="auto"/>
          <w:szCs w:val="24"/>
          <w:lang w:val="sk-SK"/>
        </w:rPr>
        <w:t>m</w:t>
      </w:r>
      <w:r w:rsidRPr="00362654">
        <w:rPr>
          <w:rFonts w:ascii="Times New Roman" w:hAnsi="Times New Roman" w:cs="Times New Roman"/>
          <w:color w:val="auto"/>
          <w:szCs w:val="24"/>
          <w:lang w:val="sk-SK"/>
        </w:rPr>
        <w:t xml:space="preserve"> z dunajskostredského a seneckého okresu do Dúbravky alebo Petržalky.</w:t>
      </w:r>
    </w:p>
    <w:p w:rsidR="005E2C08" w:rsidRPr="00362654" w:rsidRDefault="005E2C08" w:rsidP="00A65920">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Podrobný zoznam veličín, ich definície a zdroje uvádza príloha 1. Model je odhadnutý na vzorke 412 respondentov, každý respondent však predstavuje viac pozorovaní v závislosti od toho, koľko krát počas reprezentatívneho týždňa dochádza do Bratislavy. Uveďme príklad: Ak jednotlivec dochádza päťkrát týždenne, pričom uvádza, že trikrát dochádza automobilom, raz autobu</w:t>
      </w:r>
      <w:r w:rsidR="00915BF7" w:rsidRPr="00362654">
        <w:rPr>
          <w:rFonts w:ascii="Times New Roman" w:hAnsi="Times New Roman" w:cs="Times New Roman"/>
          <w:color w:val="auto"/>
          <w:szCs w:val="24"/>
          <w:lang w:val="sk-SK"/>
        </w:rPr>
        <w:t>som a raz vlakom, nachádza sa vo</w:t>
      </w:r>
      <w:r w:rsidRPr="00362654">
        <w:rPr>
          <w:rFonts w:ascii="Times New Roman" w:hAnsi="Times New Roman" w:cs="Times New Roman"/>
          <w:color w:val="auto"/>
          <w:szCs w:val="24"/>
          <w:lang w:val="sk-SK"/>
        </w:rPr>
        <w:t xml:space="preserve"> vzorke päťkrát</w:t>
      </w:r>
      <w:r w:rsidR="00915BF7"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pričom trikrát je ako dopravný mód zvolený automobil, raz autobus a vlak (19 % respondentov kombinuje aspoň 2 spôsoby dopravy). Výsledná vzorka takto obsahuje 1457 prípadov dochádzania do Bratislavy.</w:t>
      </w:r>
    </w:p>
    <w:p w:rsidR="005E2C08" w:rsidRPr="00362654" w:rsidRDefault="005E2C08" w:rsidP="0038067B">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Väčšina odhadnutých koeficientov je významná na hladine významnosti 1 % a všetky sú významné na hladine 10 %. Výsledky poukazujú na nasledovné správanie jednotlivcov pri výbere dopravného módu:</w:t>
      </w:r>
    </w:p>
    <w:p w:rsidR="005E2C08" w:rsidRPr="00362654" w:rsidRDefault="005E2C08" w:rsidP="00321EB5">
      <w:pPr>
        <w:pStyle w:val="Odsekzoznamu"/>
        <w:numPr>
          <w:ilvl w:val="0"/>
          <w:numId w:val="31"/>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Jednotlivci </w:t>
      </w:r>
      <w:r w:rsidRPr="00362654">
        <w:rPr>
          <w:rFonts w:ascii="Times New Roman" w:hAnsi="Times New Roman" w:cs="Times New Roman"/>
          <w:b/>
          <w:color w:val="auto"/>
          <w:szCs w:val="24"/>
        </w:rPr>
        <w:t>negatívne hodnotia vyššie časové a peňažné náklady</w:t>
      </w:r>
      <w:r w:rsidRPr="00362654">
        <w:rPr>
          <w:rFonts w:ascii="Times New Roman" w:hAnsi="Times New Roman" w:cs="Times New Roman"/>
          <w:color w:val="auto"/>
          <w:szCs w:val="24"/>
        </w:rPr>
        <w:t xml:space="preserve"> spojené s dopravou.</w:t>
      </w:r>
    </w:p>
    <w:p w:rsidR="005E2C08" w:rsidRPr="00362654" w:rsidRDefault="0038067B" w:rsidP="00321EB5">
      <w:pPr>
        <w:pStyle w:val="Odsekzoznamu"/>
        <w:numPr>
          <w:ilvl w:val="0"/>
          <w:numId w:val="31"/>
        </w:numPr>
        <w:ind w:left="567"/>
        <w:rPr>
          <w:rFonts w:ascii="Times New Roman" w:hAnsi="Times New Roman" w:cs="Times New Roman"/>
          <w:color w:val="auto"/>
          <w:szCs w:val="24"/>
        </w:rPr>
      </w:pPr>
      <w:r w:rsidRPr="00362654">
        <w:rPr>
          <w:rFonts w:ascii="Times New Roman" w:hAnsi="Times New Roman" w:cs="Times New Roman"/>
          <w:color w:val="auto"/>
          <w:szCs w:val="24"/>
        </w:rPr>
        <w:t>V</w:t>
      </w:r>
      <w:r w:rsidR="005E2C08" w:rsidRPr="00362654">
        <w:rPr>
          <w:rFonts w:ascii="Times New Roman" w:hAnsi="Times New Roman" w:cs="Times New Roman"/>
          <w:color w:val="auto"/>
          <w:szCs w:val="24"/>
        </w:rPr>
        <w:t xml:space="preserve">eľmi </w:t>
      </w:r>
      <w:r w:rsidR="005E2C08" w:rsidRPr="00362654">
        <w:rPr>
          <w:rFonts w:ascii="Times New Roman" w:hAnsi="Times New Roman" w:cs="Times New Roman"/>
          <w:b/>
          <w:color w:val="auto"/>
          <w:szCs w:val="24"/>
        </w:rPr>
        <w:t>negatívny vplyv na výber dopravného módu má potreba meniť dopravný prostriedok</w:t>
      </w:r>
      <w:r w:rsidR="005E2C08" w:rsidRPr="00362654">
        <w:rPr>
          <w:rFonts w:ascii="Times New Roman" w:hAnsi="Times New Roman" w:cs="Times New Roman"/>
          <w:color w:val="auto"/>
          <w:szCs w:val="24"/>
        </w:rPr>
        <w:t xml:space="preserve">, čo sa deje v prípade dochádzania vlakom z obcí, ktoré neležia bezprostredne na trase vlaku zo smeru Dunajská Streda do Bratislavy. To sa prejavuje napríklad v obci Dunajská Lužná. Z 230 ciest z Dunajskej Lužnej do Bratislavy, ktoré obsahuje dataset, </w:t>
      </w:r>
      <w:r w:rsidR="005E2C08" w:rsidRPr="00362654">
        <w:rPr>
          <w:rFonts w:ascii="Times New Roman" w:hAnsi="Times New Roman" w:cs="Times New Roman"/>
          <w:color w:val="auto"/>
          <w:szCs w:val="24"/>
        </w:rPr>
        <w:lastRenderedPageBreak/>
        <w:t>jednotlivci volia cestu vlakom iba v 8,7 % prípadoch a to aj napriek tomu, že priemerný čas potrebný na dochádzanie vlakom (51 minút) je aj po zarátaní potreby dopravy do Nových Košarísk (kde sa nachádza železničná stanica) nižší, než sú priemerné časy dochádzania automobilom (59 minút) a autobusom (71 minút). Rovnaký efekt možno pozorovať v Šamoríne, kde je vlak voľbou cestujúcich iba v 6 % prípadov</w:t>
      </w:r>
      <w:r w:rsidR="00915BF7" w:rsidRPr="00362654">
        <w:rPr>
          <w:rFonts w:ascii="Times New Roman" w:hAnsi="Times New Roman" w:cs="Times New Roman"/>
          <w:color w:val="auto"/>
          <w:szCs w:val="24"/>
        </w:rPr>
        <w:t>,</w:t>
      </w:r>
      <w:r w:rsidR="005E2C08" w:rsidRPr="00362654">
        <w:rPr>
          <w:rFonts w:ascii="Times New Roman" w:hAnsi="Times New Roman" w:cs="Times New Roman"/>
          <w:color w:val="auto"/>
          <w:szCs w:val="24"/>
        </w:rPr>
        <w:t xml:space="preserve"> pričom rozdiely oproti autobusovej a automobilovej doprave sú ešte väčšie (56 minút oproti 94 a 81 minútam).</w:t>
      </w:r>
    </w:p>
    <w:p w:rsidR="0093596A" w:rsidRPr="00362654" w:rsidRDefault="0093596A" w:rsidP="0093596A">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19:</w:t>
      </w:r>
      <w:r w:rsidRPr="00362654">
        <w:rPr>
          <w:rFonts w:ascii="Times New Roman" w:hAnsi="Times New Roman" w:cs="Times New Roman"/>
          <w:color w:val="auto"/>
          <w:szCs w:val="24"/>
          <w:lang w:val="sk-SK"/>
        </w:rPr>
        <w:t xml:space="preserve"> Výsledky odhadu vnoreného logit modelu</w:t>
      </w:r>
    </w:p>
    <w:tbl>
      <w:tblPr>
        <w:tblStyle w:val="Svetlpodfarbeniezvraznenie3"/>
        <w:tblW w:w="5000" w:type="pct"/>
        <w:tblLook w:val="04A0" w:firstRow="1" w:lastRow="0" w:firstColumn="1" w:lastColumn="0" w:noHBand="0" w:noVBand="1"/>
      </w:tblPr>
      <w:tblGrid>
        <w:gridCol w:w="2214"/>
        <w:gridCol w:w="1236"/>
        <w:gridCol w:w="1235"/>
        <w:gridCol w:w="1235"/>
        <w:gridCol w:w="1235"/>
        <w:gridCol w:w="1235"/>
        <w:gridCol w:w="1232"/>
      </w:tblGrid>
      <w:tr w:rsidR="0093596A" w:rsidRPr="00362654" w:rsidTr="0062720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color w:val="auto"/>
                <w:sz w:val="20"/>
                <w:szCs w:val="20"/>
                <w:lang w:val="sk-SK" w:eastAsia="sk-SK"/>
              </w:rPr>
            </w:pPr>
          </w:p>
        </w:tc>
        <w:tc>
          <w:tcPr>
            <w:tcW w:w="642" w:type="pct"/>
            <w:noWrap/>
            <w:hideMark/>
          </w:tcPr>
          <w:p w:rsidR="0093596A" w:rsidRPr="00362654" w:rsidRDefault="0093596A" w:rsidP="0062720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β</w:t>
            </w:r>
          </w:p>
        </w:tc>
        <w:tc>
          <w:tcPr>
            <w:tcW w:w="642" w:type="pct"/>
            <w:noWrap/>
            <w:hideMark/>
          </w:tcPr>
          <w:p w:rsidR="0093596A" w:rsidRPr="00362654" w:rsidRDefault="0093596A" w:rsidP="0062720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št. chyba</w:t>
            </w:r>
          </w:p>
        </w:tc>
        <w:tc>
          <w:tcPr>
            <w:tcW w:w="642" w:type="pct"/>
            <w:noWrap/>
            <w:hideMark/>
          </w:tcPr>
          <w:p w:rsidR="0093596A" w:rsidRPr="00362654" w:rsidRDefault="0093596A" w:rsidP="0062720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t-štat.</w:t>
            </w:r>
          </w:p>
        </w:tc>
        <w:tc>
          <w:tcPr>
            <w:tcW w:w="642" w:type="pct"/>
            <w:noWrap/>
            <w:hideMark/>
          </w:tcPr>
          <w:p w:rsidR="0093596A" w:rsidRPr="00362654" w:rsidRDefault="0093596A" w:rsidP="0062720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p-hodnota</w:t>
            </w:r>
          </w:p>
        </w:tc>
        <w:tc>
          <w:tcPr>
            <w:tcW w:w="1283" w:type="pct"/>
            <w:gridSpan w:val="2"/>
            <w:noWrap/>
            <w:hideMark/>
          </w:tcPr>
          <w:p w:rsidR="0093596A" w:rsidRPr="00362654" w:rsidRDefault="0093596A" w:rsidP="0062720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95 %-konf. int.</w:t>
            </w:r>
          </w:p>
        </w:tc>
      </w:tr>
      <w:tr w:rsidR="0093596A" w:rsidRPr="00362654" w:rsidTr="0062720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Cs/>
                <w:color w:val="auto"/>
                <w:sz w:val="20"/>
                <w:szCs w:val="20"/>
                <w:lang w:val="sk-SK" w:eastAsia="sk-SK"/>
              </w:rPr>
              <w:t>ln(1+</w:t>
            </w:r>
            <w:r w:rsidRPr="00362654">
              <w:rPr>
                <w:rFonts w:ascii="Times New Roman" w:hAnsi="Times New Roman" w:cs="Times New Roman"/>
                <w:i/>
                <w:iCs/>
                <w:color w:val="auto"/>
                <w:sz w:val="20"/>
                <w:szCs w:val="20"/>
                <w:lang w:val="sk-SK" w:eastAsia="sk-SK"/>
              </w:rPr>
              <w:t>čas</w:t>
            </w:r>
            <w:r w:rsidRPr="00362654">
              <w:rPr>
                <w:rFonts w:ascii="Times New Roman" w:hAnsi="Times New Roman" w:cs="Times New Roman"/>
                <w:i/>
                <w:iCs/>
                <w:color w:val="auto"/>
                <w:sz w:val="20"/>
                <w:szCs w:val="20"/>
                <w:vertAlign w:val="superscript"/>
                <w:lang w:val="sk-SK" w:eastAsia="sk-SK"/>
              </w:rPr>
              <w:t>P</w:t>
            </w:r>
            <w:r w:rsidRPr="00362654">
              <w:rPr>
                <w:rFonts w:ascii="Times New Roman" w:hAnsi="Times New Roman" w:cs="Times New Roman"/>
                <w:iCs/>
                <w:color w:val="auto"/>
                <w:sz w:val="20"/>
                <w:szCs w:val="20"/>
                <w:lang w:val="sk-SK" w:eastAsia="sk-SK"/>
              </w:rPr>
              <w:t>)</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168</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085</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980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048</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334</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002</w:t>
            </w:r>
          </w:p>
        </w:tc>
      </w:tr>
      <w:tr w:rsidR="0093596A" w:rsidRPr="00362654" w:rsidTr="00627201">
        <w:trPr>
          <w:trHeight w:val="324"/>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Cs/>
                <w:color w:val="auto"/>
                <w:sz w:val="20"/>
                <w:szCs w:val="20"/>
                <w:lang w:val="sk-SK" w:eastAsia="sk-SK"/>
              </w:rPr>
              <w:t>ln(1+</w:t>
            </w:r>
            <w:r w:rsidRPr="00362654">
              <w:rPr>
                <w:rFonts w:ascii="Times New Roman" w:hAnsi="Times New Roman" w:cs="Times New Roman"/>
                <w:i/>
                <w:iCs/>
                <w:color w:val="auto"/>
                <w:sz w:val="20"/>
                <w:szCs w:val="20"/>
                <w:lang w:val="sk-SK" w:eastAsia="sk-SK"/>
              </w:rPr>
              <w:t>čas</w:t>
            </w:r>
            <w:r w:rsidRPr="00362654">
              <w:rPr>
                <w:rFonts w:ascii="Times New Roman" w:hAnsi="Times New Roman" w:cs="Times New Roman"/>
                <w:i/>
                <w:iCs/>
                <w:color w:val="auto"/>
                <w:sz w:val="20"/>
                <w:szCs w:val="20"/>
                <w:vertAlign w:val="superscript"/>
                <w:lang w:val="sk-SK" w:eastAsia="sk-SK"/>
              </w:rPr>
              <w:t>M</w:t>
            </w:r>
            <w:r w:rsidRPr="00362654">
              <w:rPr>
                <w:rFonts w:ascii="Times New Roman" w:hAnsi="Times New Roman" w:cs="Times New Roman"/>
                <w:iCs/>
                <w:color w:val="auto"/>
                <w:sz w:val="20"/>
                <w:szCs w:val="20"/>
                <w:lang w:val="sk-SK" w:eastAsia="sk-SK"/>
              </w:rPr>
              <w:t>)</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130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037</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480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203</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057</w:t>
            </w:r>
          </w:p>
        </w:tc>
      </w:tr>
      <w:tr w:rsidR="0093596A" w:rsidRPr="00362654" w:rsidTr="006272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Cs/>
                <w:color w:val="auto"/>
                <w:sz w:val="20"/>
                <w:szCs w:val="20"/>
                <w:lang w:val="sk-SK" w:eastAsia="sk-SK"/>
              </w:rPr>
              <w:t>ln(0,1+</w:t>
            </w:r>
            <w:r w:rsidRPr="00362654">
              <w:rPr>
                <w:rFonts w:ascii="Times New Roman" w:hAnsi="Times New Roman" w:cs="Times New Roman"/>
                <w:i/>
                <w:iCs/>
                <w:color w:val="auto"/>
                <w:sz w:val="20"/>
                <w:szCs w:val="20"/>
                <w:lang w:val="sk-SK" w:eastAsia="sk-SK"/>
              </w:rPr>
              <w:t>cena</w:t>
            </w:r>
            <w:r w:rsidRPr="00362654">
              <w:rPr>
                <w:rFonts w:ascii="Times New Roman" w:hAnsi="Times New Roman" w:cs="Times New Roman"/>
                <w:iCs/>
                <w:color w:val="auto"/>
                <w:sz w:val="20"/>
                <w:szCs w:val="20"/>
                <w:lang w:val="sk-SK" w:eastAsia="sk-SK"/>
              </w:rPr>
              <w:t>)</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360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047</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730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451</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268</w:t>
            </w:r>
          </w:p>
        </w:tc>
      </w:tr>
      <w:tr w:rsidR="0093596A" w:rsidRPr="00362654" w:rsidTr="00627201">
        <w:trPr>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prestup</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163</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155</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-7</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510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466</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859</w:t>
            </w:r>
          </w:p>
        </w:tc>
      </w:tr>
      <w:tr w:rsidR="0093596A" w:rsidRPr="00362654" w:rsidTr="006272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verejná × príjem</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430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072</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960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572</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289</w:t>
            </w:r>
          </w:p>
        </w:tc>
      </w:tr>
      <w:tr w:rsidR="0093596A" w:rsidRPr="00362654" w:rsidTr="00627201">
        <w:trPr>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verejná × rodina</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819</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100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-8</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160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016</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622</w:t>
            </w:r>
          </w:p>
        </w:tc>
      </w:tr>
      <w:tr w:rsidR="0093596A" w:rsidRPr="00362654" w:rsidTr="006272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verejná × deti</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300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149</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020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044</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591</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009</w:t>
            </w:r>
          </w:p>
        </w:tc>
      </w:tr>
      <w:tr w:rsidR="0093596A" w:rsidRPr="00362654" w:rsidTr="00627201">
        <w:trPr>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autobus</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012</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334</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030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358</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666</w:t>
            </w:r>
          </w:p>
        </w:tc>
      </w:tr>
      <w:tr w:rsidR="0093596A" w:rsidRPr="00362654" w:rsidTr="006272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autobus × škola</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146</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373</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750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414</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877</w:t>
            </w:r>
          </w:p>
        </w:tc>
      </w:tr>
      <w:tr w:rsidR="0093596A" w:rsidRPr="00362654" w:rsidTr="00627201">
        <w:trPr>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autobus × lekár</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495</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289</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710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087</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072</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062</w:t>
            </w:r>
          </w:p>
        </w:tc>
      </w:tr>
      <w:tr w:rsidR="0093596A" w:rsidRPr="00362654" w:rsidTr="006272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autobus × iné</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818</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243</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360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001</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295</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341</w:t>
            </w:r>
          </w:p>
        </w:tc>
      </w:tr>
      <w:tr w:rsidR="0093596A" w:rsidRPr="00362654" w:rsidTr="00627201">
        <w:trPr>
          <w:trHeight w:val="324"/>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autobus × oblasť</w:t>
            </w:r>
            <w:r w:rsidRPr="00362654">
              <w:rPr>
                <w:rFonts w:ascii="Times New Roman" w:hAnsi="Times New Roman" w:cs="Times New Roman"/>
                <w:i/>
                <w:iCs/>
                <w:color w:val="auto"/>
                <w:sz w:val="20"/>
                <w:szCs w:val="20"/>
                <w:vertAlign w:val="superscript"/>
                <w:lang w:val="sk-SK" w:eastAsia="sk-SK"/>
              </w:rPr>
              <w:t>2</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522</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159</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280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001</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834</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210</w:t>
            </w:r>
          </w:p>
        </w:tc>
      </w:tr>
      <w:tr w:rsidR="0093596A" w:rsidRPr="00362654" w:rsidTr="0062720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autobus × oblasť</w:t>
            </w:r>
            <w:r w:rsidRPr="00362654">
              <w:rPr>
                <w:rFonts w:ascii="Times New Roman" w:hAnsi="Times New Roman" w:cs="Times New Roman"/>
                <w:i/>
                <w:iCs/>
                <w:color w:val="auto"/>
                <w:sz w:val="20"/>
                <w:szCs w:val="20"/>
                <w:vertAlign w:val="superscript"/>
                <w:lang w:val="sk-SK" w:eastAsia="sk-SK"/>
              </w:rPr>
              <w:t>3</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605</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240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520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012</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076</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135</w:t>
            </w:r>
          </w:p>
        </w:tc>
      </w:tr>
      <w:tr w:rsidR="0093596A" w:rsidRPr="00362654" w:rsidTr="00627201">
        <w:trPr>
          <w:trHeight w:val="324"/>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autobus × oblasť</w:t>
            </w:r>
            <w:r w:rsidRPr="00362654">
              <w:rPr>
                <w:rFonts w:ascii="Times New Roman" w:hAnsi="Times New Roman" w:cs="Times New Roman"/>
                <w:i/>
                <w:iCs/>
                <w:color w:val="auto"/>
                <w:sz w:val="20"/>
                <w:szCs w:val="20"/>
                <w:vertAlign w:val="superscript"/>
                <w:lang w:val="sk-SK" w:eastAsia="sk-SK"/>
              </w:rPr>
              <w:t>4</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998</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226</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410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554</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441</w:t>
            </w:r>
          </w:p>
        </w:tc>
      </w:tr>
      <w:tr w:rsidR="0093596A" w:rsidRPr="00362654" w:rsidTr="0062720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autobus × oblasť</w:t>
            </w:r>
            <w:r w:rsidRPr="00362654">
              <w:rPr>
                <w:rFonts w:ascii="Times New Roman" w:hAnsi="Times New Roman" w:cs="Times New Roman"/>
                <w:i/>
                <w:iCs/>
                <w:color w:val="auto"/>
                <w:sz w:val="20"/>
                <w:szCs w:val="20"/>
                <w:vertAlign w:val="superscript"/>
                <w:lang w:val="sk-SK" w:eastAsia="sk-SK"/>
              </w:rPr>
              <w:t>5</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812</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240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380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001</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283</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341</w:t>
            </w:r>
          </w:p>
        </w:tc>
      </w:tr>
      <w:tr w:rsidR="0093596A" w:rsidRPr="00362654" w:rsidTr="00627201">
        <w:trPr>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vlak</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389</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314</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420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773</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005</w:t>
            </w:r>
          </w:p>
        </w:tc>
      </w:tr>
      <w:tr w:rsidR="0093596A" w:rsidRPr="00362654" w:rsidTr="006272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vlak × škola</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861</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409</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550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060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661</w:t>
            </w:r>
          </w:p>
        </w:tc>
      </w:tr>
      <w:tr w:rsidR="0093596A" w:rsidRPr="00362654" w:rsidTr="00627201">
        <w:trPr>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vlak × lekár</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598</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291</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050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040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028</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169</w:t>
            </w:r>
          </w:p>
        </w:tc>
      </w:tr>
      <w:tr w:rsidR="0093596A" w:rsidRPr="00362654" w:rsidTr="006272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vlak × iné</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621</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224</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770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006</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059</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182</w:t>
            </w:r>
          </w:p>
        </w:tc>
      </w:tr>
      <w:tr w:rsidR="0093596A" w:rsidRPr="00362654" w:rsidTr="00627201">
        <w:trPr>
          <w:trHeight w:val="324"/>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vlak × oblasť</w:t>
            </w:r>
            <w:r w:rsidRPr="00362654">
              <w:rPr>
                <w:rFonts w:ascii="Times New Roman" w:hAnsi="Times New Roman" w:cs="Times New Roman"/>
                <w:i/>
                <w:iCs/>
                <w:color w:val="auto"/>
                <w:sz w:val="20"/>
                <w:szCs w:val="20"/>
                <w:vertAlign w:val="superscript"/>
                <w:lang w:val="sk-SK" w:eastAsia="sk-SK"/>
              </w:rPr>
              <w:t>2</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875</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166</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270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201</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550</w:t>
            </w:r>
          </w:p>
        </w:tc>
      </w:tr>
      <w:tr w:rsidR="0093596A" w:rsidRPr="00362654" w:rsidTr="0062720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vlak × oblasť</w:t>
            </w:r>
            <w:r w:rsidRPr="00362654">
              <w:rPr>
                <w:rFonts w:ascii="Times New Roman" w:hAnsi="Times New Roman" w:cs="Times New Roman"/>
                <w:i/>
                <w:iCs/>
                <w:color w:val="auto"/>
                <w:sz w:val="20"/>
                <w:szCs w:val="20"/>
                <w:vertAlign w:val="superscript"/>
                <w:lang w:val="sk-SK" w:eastAsia="sk-SK"/>
              </w:rPr>
              <w:t>3</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697</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235</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970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003</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157</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237</w:t>
            </w:r>
          </w:p>
        </w:tc>
      </w:tr>
      <w:tr w:rsidR="0093596A" w:rsidRPr="00362654" w:rsidTr="00627201">
        <w:trPr>
          <w:trHeight w:val="324"/>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vlak × oblasť</w:t>
            </w:r>
            <w:r w:rsidRPr="00362654">
              <w:rPr>
                <w:rFonts w:ascii="Times New Roman" w:hAnsi="Times New Roman" w:cs="Times New Roman"/>
                <w:i/>
                <w:iCs/>
                <w:color w:val="auto"/>
                <w:sz w:val="20"/>
                <w:szCs w:val="20"/>
                <w:vertAlign w:val="superscript"/>
                <w:lang w:val="sk-SK" w:eastAsia="sk-SK"/>
              </w:rPr>
              <w:t>4</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034</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248</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-4</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170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521</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548</w:t>
            </w:r>
          </w:p>
        </w:tc>
      </w:tr>
      <w:tr w:rsidR="0093596A" w:rsidRPr="00362654" w:rsidTr="0062720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τ</w:t>
            </w:r>
            <w:r w:rsidRPr="00362654">
              <w:rPr>
                <w:rFonts w:ascii="Times New Roman" w:hAnsi="Times New Roman" w:cs="Times New Roman"/>
                <w:i/>
                <w:iCs/>
                <w:color w:val="auto"/>
                <w:sz w:val="20"/>
                <w:szCs w:val="20"/>
                <w:vertAlign w:val="subscript"/>
                <w:lang w:val="sk-SK" w:eastAsia="sk-SK"/>
              </w:rPr>
              <w:t>individuálna</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w:t>
            </w:r>
          </w:p>
        </w:tc>
        <w:tc>
          <w:tcPr>
            <w:tcW w:w="642" w:type="pct"/>
            <w:noWrap/>
            <w:hideMark/>
          </w:tcPr>
          <w:p w:rsidR="0093596A" w:rsidRPr="00362654" w:rsidRDefault="0093596A" w:rsidP="0062720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w:t>
            </w:r>
          </w:p>
        </w:tc>
      </w:tr>
      <w:tr w:rsidR="0093596A" w:rsidRPr="00362654" w:rsidTr="00627201">
        <w:trPr>
          <w:trHeight w:val="312"/>
        </w:trPr>
        <w:tc>
          <w:tcPr>
            <w:cnfStyle w:val="001000000000" w:firstRow="0" w:lastRow="0" w:firstColumn="1" w:lastColumn="0" w:oddVBand="0" w:evenVBand="0" w:oddHBand="0" w:evenHBand="0" w:firstRowFirstColumn="0" w:firstRowLastColumn="0" w:lastRowFirstColumn="0" w:lastRowLastColumn="0"/>
            <w:tcW w:w="1150" w:type="pct"/>
            <w:noWrap/>
            <w:hideMark/>
          </w:tcPr>
          <w:p w:rsidR="0093596A" w:rsidRPr="00362654" w:rsidRDefault="0093596A" w:rsidP="00627201">
            <w:pPr>
              <w:ind w:firstLine="0"/>
              <w:jc w:val="center"/>
              <w:rPr>
                <w:rFonts w:ascii="Times New Roman" w:hAnsi="Times New Roman" w:cs="Times New Roman"/>
                <w:i/>
                <w:iCs/>
                <w:color w:val="auto"/>
                <w:sz w:val="20"/>
                <w:szCs w:val="20"/>
                <w:lang w:val="sk-SK" w:eastAsia="sk-SK"/>
              </w:rPr>
            </w:pPr>
            <w:r w:rsidRPr="00362654">
              <w:rPr>
                <w:rFonts w:ascii="Times New Roman" w:hAnsi="Times New Roman" w:cs="Times New Roman"/>
                <w:i/>
                <w:iCs/>
                <w:color w:val="auto"/>
                <w:sz w:val="20"/>
                <w:szCs w:val="20"/>
                <w:lang w:val="sk-SK" w:eastAsia="sk-SK"/>
              </w:rPr>
              <w:t>τ</w:t>
            </w:r>
            <w:r w:rsidRPr="00362654">
              <w:rPr>
                <w:rFonts w:ascii="Times New Roman" w:hAnsi="Times New Roman" w:cs="Times New Roman"/>
                <w:i/>
                <w:iCs/>
                <w:color w:val="auto"/>
                <w:sz w:val="20"/>
                <w:szCs w:val="20"/>
                <w:vertAlign w:val="subscript"/>
                <w:lang w:val="sk-SK" w:eastAsia="sk-SK"/>
              </w:rPr>
              <w:t>verejná</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422</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072</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000</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281</w:t>
            </w:r>
          </w:p>
        </w:tc>
        <w:tc>
          <w:tcPr>
            <w:tcW w:w="642" w:type="pct"/>
            <w:noWrap/>
            <w:hideMark/>
          </w:tcPr>
          <w:p w:rsidR="0093596A" w:rsidRPr="00362654" w:rsidRDefault="0093596A" w:rsidP="0062720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563</w:t>
            </w:r>
          </w:p>
        </w:tc>
      </w:tr>
    </w:tbl>
    <w:p w:rsidR="0093596A" w:rsidRPr="00362654" w:rsidRDefault="0093596A" w:rsidP="0093596A">
      <w:pPr>
        <w:pStyle w:val="Odsekzoznamu"/>
        <w:ind w:left="1440" w:firstLine="0"/>
        <w:rPr>
          <w:rFonts w:ascii="Times New Roman" w:hAnsi="Times New Roman" w:cs="Times New Roman"/>
          <w:color w:val="auto"/>
          <w:szCs w:val="24"/>
        </w:rPr>
      </w:pPr>
    </w:p>
    <w:p w:rsidR="005E2C08" w:rsidRPr="00362654" w:rsidRDefault="005E2C08" w:rsidP="00321EB5">
      <w:pPr>
        <w:pStyle w:val="Odsekzoznamu"/>
        <w:numPr>
          <w:ilvl w:val="0"/>
          <w:numId w:val="31"/>
        </w:numPr>
        <w:ind w:left="567"/>
        <w:rPr>
          <w:rFonts w:ascii="Times New Roman" w:hAnsi="Times New Roman" w:cs="Times New Roman"/>
          <w:color w:val="auto"/>
          <w:szCs w:val="24"/>
        </w:rPr>
      </w:pPr>
      <w:r w:rsidRPr="00362654">
        <w:rPr>
          <w:rFonts w:ascii="Times New Roman" w:hAnsi="Times New Roman" w:cs="Times New Roman"/>
          <w:b/>
          <w:color w:val="auto"/>
          <w:szCs w:val="24"/>
        </w:rPr>
        <w:t>Na výber spôsobu dopravy výrazne vplývajú socio-demografické charakteristiky</w:t>
      </w:r>
      <w:r w:rsidRPr="00362654">
        <w:rPr>
          <w:rFonts w:ascii="Times New Roman" w:hAnsi="Times New Roman" w:cs="Times New Roman"/>
          <w:color w:val="auto"/>
          <w:szCs w:val="24"/>
        </w:rPr>
        <w:t>. Jednotlivci s vyšším príjmom ako aj tí, ktorí cestujú s rodinnými príslušníkmi, častejšie volia individuálnu dopravu automobilom. V rámci celej vzorky je automobil vybraným módom dopravy v 65 % prípadov, avšak všetci respondenti uvádzajúci rodinný príjem presahujúci 2</w:t>
      </w:r>
      <w:r w:rsidR="00915BF7"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 xml:space="preserve">500 </w:t>
      </w:r>
      <w:r w:rsidR="00915BF7" w:rsidRPr="00362654">
        <w:rPr>
          <w:rFonts w:ascii="Times New Roman" w:hAnsi="Times New Roman" w:cs="Times New Roman"/>
          <w:color w:val="auto"/>
          <w:szCs w:val="24"/>
        </w:rPr>
        <w:t>eur</w:t>
      </w:r>
      <w:r w:rsidRPr="00362654">
        <w:rPr>
          <w:rFonts w:ascii="Times New Roman" w:hAnsi="Times New Roman" w:cs="Times New Roman"/>
          <w:color w:val="auto"/>
          <w:szCs w:val="24"/>
        </w:rPr>
        <w:t xml:space="preserve"> cestujú automobilom. V prípade, že jednotlivci cestujú s rodinnými príslušníkmi je automobil vybraným dopravným módom v 90 % prípadov.</w:t>
      </w:r>
    </w:p>
    <w:p w:rsidR="005E2C08" w:rsidRPr="00362654" w:rsidRDefault="005E2C08" w:rsidP="00321EB5">
      <w:pPr>
        <w:pStyle w:val="Odsekzoznamu"/>
        <w:numPr>
          <w:ilvl w:val="0"/>
          <w:numId w:val="31"/>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Odhadnuté koeficienty taktiež indikujú </w:t>
      </w:r>
      <w:r w:rsidRPr="00362654">
        <w:rPr>
          <w:rFonts w:ascii="Times New Roman" w:hAnsi="Times New Roman" w:cs="Times New Roman"/>
          <w:b/>
          <w:color w:val="auto"/>
          <w:szCs w:val="24"/>
        </w:rPr>
        <w:t>tendenciu dochádzajúcich do školy voliť verejnú dopravu</w:t>
      </w:r>
      <w:r w:rsidRPr="00362654">
        <w:rPr>
          <w:rFonts w:ascii="Times New Roman" w:hAnsi="Times New Roman" w:cs="Times New Roman"/>
          <w:color w:val="auto"/>
          <w:szCs w:val="24"/>
        </w:rPr>
        <w:t xml:space="preserve"> (iba 31 % volí automobil) a fakt, že verejná doprava je využívaná vo väčšej miere </w:t>
      </w:r>
      <w:r w:rsidRPr="00362654">
        <w:rPr>
          <w:rFonts w:ascii="Times New Roman" w:hAnsi="Times New Roman" w:cs="Times New Roman"/>
          <w:color w:val="auto"/>
          <w:szCs w:val="24"/>
        </w:rPr>
        <w:lastRenderedPageBreak/>
        <w:t>pri doprave do Starého Mesta a Nového Mesta (jednotlivci volia automobil iba v 54 % ciest).</w:t>
      </w:r>
    </w:p>
    <w:p w:rsidR="005E2C08" w:rsidRPr="00362654" w:rsidRDefault="005E2C08" w:rsidP="0038067B">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Pre logit modely neexistuje jednoznačný spôsob, ako zhodnotiť úspešnosť modelu, preto </w:t>
      </w:r>
      <w:r w:rsidR="00915BF7"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 xml:space="preserve">uvádza úspešnosť predikcie, pričom za mód predikovaný modelom pre daného jednotlivca </w:t>
      </w:r>
      <w:r w:rsidR="00915BF7"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 xml:space="preserve">považuje mód s najvyššou predpovedanou pravdepodobnosťou výberu. V rámci celej vzorky </w:t>
      </w:r>
      <w:r w:rsidR="00915BF7"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správne predpovedá</w:t>
      </w:r>
      <w:r w:rsidR="00915BF7" w:rsidRPr="00362654">
        <w:rPr>
          <w:rFonts w:ascii="Times New Roman" w:hAnsi="Times New Roman" w:cs="Times New Roman"/>
          <w:color w:val="auto"/>
          <w:szCs w:val="24"/>
          <w:lang w:val="sk-SK"/>
        </w:rPr>
        <w:t xml:space="preserve"> voľba</w:t>
      </w:r>
      <w:r w:rsidRPr="00362654">
        <w:rPr>
          <w:rFonts w:ascii="Times New Roman" w:hAnsi="Times New Roman" w:cs="Times New Roman"/>
          <w:color w:val="auto"/>
          <w:szCs w:val="24"/>
          <w:lang w:val="sk-SK"/>
        </w:rPr>
        <w:t xml:space="preserve"> v 70 % prípadov. Pri jednotlivcoch voliacich si automobil je to v 89 % prípadov. Úspešnosť v prípade cestujúcich autobusom je 34 %, pre vlaky je to 36 %. </w:t>
      </w:r>
      <w:r w:rsidR="00167F72" w:rsidRPr="00362654">
        <w:rPr>
          <w:rFonts w:ascii="Times New Roman" w:hAnsi="Times New Roman" w:cs="Times New Roman"/>
          <w:color w:val="auto"/>
          <w:szCs w:val="24"/>
          <w:lang w:val="sk-SK"/>
        </w:rPr>
        <w:t>Schopnosť správne identifikovať v</w:t>
      </w:r>
      <w:r w:rsidRPr="00362654">
        <w:rPr>
          <w:rFonts w:ascii="Times New Roman" w:hAnsi="Times New Roman" w:cs="Times New Roman"/>
          <w:color w:val="auto"/>
          <w:szCs w:val="24"/>
          <w:lang w:val="sk-SK"/>
        </w:rPr>
        <w:t xml:space="preserve">oľbu medzi individuálnou a verejnou dopravou </w:t>
      </w:r>
      <w:r w:rsidR="00167F72" w:rsidRPr="00362654">
        <w:rPr>
          <w:rFonts w:ascii="Times New Roman" w:hAnsi="Times New Roman" w:cs="Times New Roman"/>
          <w:color w:val="auto"/>
          <w:szCs w:val="24"/>
          <w:lang w:val="sk-SK"/>
        </w:rPr>
        <w:t>je</w:t>
      </w:r>
      <w:r w:rsidRPr="00362654">
        <w:rPr>
          <w:rFonts w:ascii="Times New Roman" w:hAnsi="Times New Roman" w:cs="Times New Roman"/>
          <w:color w:val="auto"/>
          <w:szCs w:val="24"/>
          <w:lang w:val="sk-SK"/>
        </w:rPr>
        <w:t xml:space="preserve"> identifikova</w:t>
      </w:r>
      <w:r w:rsidR="00167F72" w:rsidRPr="00362654">
        <w:rPr>
          <w:rFonts w:ascii="Times New Roman" w:hAnsi="Times New Roman" w:cs="Times New Roman"/>
          <w:color w:val="auto"/>
          <w:szCs w:val="24"/>
          <w:lang w:val="sk-SK"/>
        </w:rPr>
        <w:t>ná</w:t>
      </w:r>
      <w:r w:rsidRPr="00362654">
        <w:rPr>
          <w:rFonts w:ascii="Times New Roman" w:hAnsi="Times New Roman" w:cs="Times New Roman"/>
          <w:color w:val="auto"/>
          <w:szCs w:val="24"/>
          <w:lang w:val="sk-SK"/>
        </w:rPr>
        <w:t xml:space="preserve"> v 73 % prípadov. </w:t>
      </w:r>
    </w:p>
    <w:p w:rsidR="005E2C08" w:rsidRPr="00362654" w:rsidRDefault="005E2C08" w:rsidP="0038067B">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Tieto hodnoty naznačujú, že je jednoduchšie identifikovať, či  jednotlivci zvolia cestu automobilom, alebo či zvolia </w:t>
      </w:r>
      <w:r w:rsidRPr="00362654">
        <w:rPr>
          <w:rFonts w:ascii="Times New Roman" w:hAnsi="Times New Roman" w:cs="Times New Roman"/>
          <w:i/>
          <w:color w:val="auto"/>
          <w:szCs w:val="24"/>
          <w:lang w:val="sk-SK"/>
        </w:rPr>
        <w:t>niektorý</w:t>
      </w:r>
      <w:r w:rsidRPr="00362654">
        <w:rPr>
          <w:rFonts w:ascii="Times New Roman" w:hAnsi="Times New Roman" w:cs="Times New Roman"/>
          <w:color w:val="auto"/>
          <w:szCs w:val="24"/>
          <w:lang w:val="sk-SK"/>
        </w:rPr>
        <w:t xml:space="preserve"> zo spôsobov verejnej dopravy. </w:t>
      </w:r>
      <w:r w:rsidRPr="00362654">
        <w:rPr>
          <w:rFonts w:ascii="Times New Roman" w:hAnsi="Times New Roman" w:cs="Times New Roman"/>
          <w:b/>
          <w:color w:val="auto"/>
          <w:szCs w:val="24"/>
          <w:lang w:val="sk-SK"/>
        </w:rPr>
        <w:t>Oveľa náročnejšie je identifikovať, ktorý zo spôsobov verejnej dopravy to bude</w:t>
      </w:r>
      <w:r w:rsidRPr="00362654">
        <w:rPr>
          <w:rFonts w:ascii="Times New Roman" w:hAnsi="Times New Roman" w:cs="Times New Roman"/>
          <w:color w:val="auto"/>
          <w:szCs w:val="24"/>
          <w:lang w:val="sk-SK"/>
        </w:rPr>
        <w:t>, čo naznačuje, že aj samotné pre</w:t>
      </w:r>
      <w:r w:rsidR="00167F72" w:rsidRPr="00362654">
        <w:rPr>
          <w:rFonts w:ascii="Times New Roman" w:hAnsi="Times New Roman" w:cs="Times New Roman"/>
          <w:color w:val="auto"/>
          <w:szCs w:val="24"/>
          <w:lang w:val="sk-SK"/>
        </w:rPr>
        <w:t>dikcie potenciálneho dopytu po v</w:t>
      </w:r>
      <w:r w:rsidRPr="00362654">
        <w:rPr>
          <w:rFonts w:ascii="Times New Roman" w:hAnsi="Times New Roman" w:cs="Times New Roman"/>
          <w:color w:val="auto"/>
          <w:szCs w:val="24"/>
          <w:lang w:val="sk-SK"/>
        </w:rPr>
        <w:t>odnej doprave budú spojené s veľkou dávkou neistoty.</w:t>
      </w:r>
    </w:p>
    <w:p w:rsidR="005E2C08" w:rsidRPr="00362654" w:rsidRDefault="005E2C08" w:rsidP="005E2C08">
      <w:pPr>
        <w:spacing w:line="240" w:lineRule="auto"/>
        <w:rPr>
          <w:rFonts w:ascii="Times New Roman" w:hAnsi="Times New Roman" w:cs="Times New Roman"/>
          <w:color w:val="auto"/>
          <w:szCs w:val="24"/>
          <w:lang w:val="sk-SK"/>
        </w:rPr>
      </w:pPr>
    </w:p>
    <w:p w:rsidR="005E2C08" w:rsidRPr="00362654" w:rsidRDefault="005E2C08" w:rsidP="00321EB5">
      <w:pPr>
        <w:pStyle w:val="Odsekzoznamu"/>
        <w:numPr>
          <w:ilvl w:val="0"/>
          <w:numId w:val="23"/>
        </w:numPr>
        <w:spacing w:after="0" w:line="240" w:lineRule="auto"/>
        <w:jc w:val="left"/>
        <w:rPr>
          <w:rFonts w:ascii="Times New Roman" w:eastAsiaTheme="minorEastAsia" w:hAnsi="Times New Roman" w:cs="Times New Roman"/>
          <w:b/>
          <w:i/>
          <w:color w:val="auto"/>
          <w:szCs w:val="24"/>
        </w:rPr>
      </w:pPr>
      <w:r w:rsidRPr="00362654">
        <w:rPr>
          <w:rFonts w:ascii="Times New Roman" w:hAnsi="Times New Roman" w:cs="Times New Roman"/>
          <w:b/>
          <w:i/>
          <w:color w:val="auto"/>
          <w:szCs w:val="24"/>
        </w:rPr>
        <w:t>Rozšírenie</w:t>
      </w:r>
      <w:r w:rsidRPr="00362654">
        <w:rPr>
          <w:rFonts w:ascii="Times New Roman" w:eastAsiaTheme="minorEastAsia" w:hAnsi="Times New Roman" w:cs="Times New Roman"/>
          <w:b/>
          <w:i/>
          <w:color w:val="auto"/>
          <w:szCs w:val="24"/>
        </w:rPr>
        <w:t xml:space="preserve"> množiny dopravných módov o vodnú dopravu a finálny odhad potenciálneho dopytu</w:t>
      </w:r>
    </w:p>
    <w:p w:rsidR="005E2C08" w:rsidRPr="00362654" w:rsidRDefault="005E2C08" w:rsidP="00183D0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Pri rozšírení modelu o možnosť výberu </w:t>
      </w:r>
      <w:r w:rsidR="00E65F27" w:rsidRPr="00362654">
        <w:rPr>
          <w:rFonts w:ascii="Times New Roman" w:hAnsi="Times New Roman" w:cs="Times New Roman"/>
          <w:color w:val="auto"/>
          <w:szCs w:val="24"/>
          <w:lang w:val="sk-SK"/>
        </w:rPr>
        <w:t>v</w:t>
      </w:r>
      <w:r w:rsidRPr="00362654">
        <w:rPr>
          <w:rFonts w:ascii="Times New Roman" w:hAnsi="Times New Roman" w:cs="Times New Roman"/>
          <w:color w:val="auto"/>
          <w:szCs w:val="24"/>
          <w:lang w:val="sk-SK"/>
        </w:rPr>
        <w:t>odnej dopravy určujeme jednotlivé hodnoty nasledovne:</w:t>
      </w:r>
    </w:p>
    <w:p w:rsidR="005E2C08" w:rsidRPr="00362654" w:rsidRDefault="005E2C08" w:rsidP="00E65F27">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V smere do Bratislavy </w:t>
      </w:r>
      <w:r w:rsidR="00E65F27" w:rsidRPr="00362654">
        <w:rPr>
          <w:rFonts w:ascii="Times New Roman" w:hAnsi="Times New Roman" w:cs="Times New Roman"/>
          <w:color w:val="auto"/>
          <w:szCs w:val="24"/>
          <w:lang w:val="sk-SK"/>
        </w:rPr>
        <w:t>sa uvažuje</w:t>
      </w:r>
      <w:r w:rsidRPr="00362654">
        <w:rPr>
          <w:rFonts w:ascii="Times New Roman" w:hAnsi="Times New Roman" w:cs="Times New Roman"/>
          <w:color w:val="auto"/>
          <w:szCs w:val="24"/>
          <w:lang w:val="sk-SK"/>
        </w:rPr>
        <w:t xml:space="preserve"> s dvoma prístavmi Šamorín a Hamuliakovo. Časy v dopravnom prostriedku </w:t>
      </w:r>
      <w:r w:rsidRPr="00362654">
        <w:rPr>
          <w:rFonts w:ascii="Times New Roman" w:hAnsi="Times New Roman" w:cs="Times New Roman"/>
          <w:i/>
          <w:color w:val="auto"/>
          <w:szCs w:val="24"/>
          <w:lang w:val="sk-SK"/>
        </w:rPr>
        <w:t>čas</w:t>
      </w:r>
      <w:r w:rsidRPr="00362654">
        <w:rPr>
          <w:rFonts w:ascii="Times New Roman" w:hAnsi="Times New Roman" w:cs="Times New Roman"/>
          <w:i/>
          <w:color w:val="auto"/>
          <w:szCs w:val="24"/>
          <w:vertAlign w:val="superscript"/>
          <w:lang w:val="sk-SK"/>
        </w:rPr>
        <w:t>P</w:t>
      </w:r>
      <w:r w:rsidRPr="00362654">
        <w:rPr>
          <w:rFonts w:ascii="Times New Roman" w:hAnsi="Times New Roman" w:cs="Times New Roman"/>
          <w:i/>
          <w:color w:val="auto"/>
          <w:szCs w:val="24"/>
          <w:vertAlign w:val="subscript"/>
          <w:lang w:val="sk-SK"/>
        </w:rPr>
        <w:t>i,loď</w:t>
      </w:r>
      <w:r w:rsidRPr="00362654">
        <w:rPr>
          <w:rFonts w:ascii="Times New Roman" w:hAnsi="Times New Roman" w:cs="Times New Roman"/>
          <w:color w:val="auto"/>
          <w:szCs w:val="24"/>
          <w:lang w:val="sk-SK"/>
        </w:rPr>
        <w:t xml:space="preserve"> </w:t>
      </w:r>
      <w:r w:rsidR="00E65F27" w:rsidRPr="00362654">
        <w:rPr>
          <w:rFonts w:ascii="Times New Roman" w:hAnsi="Times New Roman" w:cs="Times New Roman"/>
          <w:color w:val="auto"/>
          <w:szCs w:val="24"/>
          <w:lang w:val="sk-SK"/>
        </w:rPr>
        <w:t>sú zvolené</w:t>
      </w:r>
      <w:r w:rsidRPr="00362654">
        <w:rPr>
          <w:rFonts w:ascii="Times New Roman" w:hAnsi="Times New Roman" w:cs="Times New Roman"/>
          <w:color w:val="auto"/>
          <w:szCs w:val="24"/>
          <w:lang w:val="sk-SK"/>
        </w:rPr>
        <w:t xml:space="preserve"> ako 45 minút pre cestujúcich nastupujúcich v prístave Šamorín a 37 minút pre cestujúcich nastupujúcich v prístave Hamuliakovo. Výber prístavu závisí od času dochádzky z danej obce do Šamorína</w:t>
      </w:r>
      <w:r w:rsidR="00E65F27"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resp. do Hamuliakova v čase dopravnej špičky. Tieto časy </w:t>
      </w:r>
      <w:r w:rsidR="00E65F27" w:rsidRPr="00362654">
        <w:rPr>
          <w:rFonts w:ascii="Times New Roman" w:hAnsi="Times New Roman" w:cs="Times New Roman"/>
          <w:color w:val="auto"/>
          <w:szCs w:val="24"/>
          <w:lang w:val="sk-SK"/>
        </w:rPr>
        <w:t xml:space="preserve">sú </w:t>
      </w:r>
      <w:r w:rsidRPr="00362654">
        <w:rPr>
          <w:rFonts w:ascii="Times New Roman" w:hAnsi="Times New Roman" w:cs="Times New Roman"/>
          <w:color w:val="auto"/>
          <w:szCs w:val="24"/>
          <w:lang w:val="sk-SK"/>
        </w:rPr>
        <w:t>identifik</w:t>
      </w:r>
      <w:r w:rsidR="00E65F27" w:rsidRPr="00362654">
        <w:rPr>
          <w:rFonts w:ascii="Times New Roman" w:hAnsi="Times New Roman" w:cs="Times New Roman"/>
          <w:color w:val="auto"/>
          <w:szCs w:val="24"/>
          <w:lang w:val="sk-SK"/>
        </w:rPr>
        <w:t>ované</w:t>
      </w:r>
      <w:r w:rsidRPr="00362654">
        <w:rPr>
          <w:rFonts w:ascii="Times New Roman" w:hAnsi="Times New Roman" w:cs="Times New Roman"/>
          <w:color w:val="auto"/>
          <w:szCs w:val="24"/>
          <w:lang w:val="sk-SK"/>
        </w:rPr>
        <w:t xml:space="preserve"> na základe google.maps a využ</w:t>
      </w:r>
      <w:r w:rsidR="00E65F27" w:rsidRPr="00362654">
        <w:rPr>
          <w:rFonts w:ascii="Times New Roman" w:hAnsi="Times New Roman" w:cs="Times New Roman"/>
          <w:color w:val="auto"/>
          <w:szCs w:val="24"/>
          <w:lang w:val="sk-SK"/>
        </w:rPr>
        <w:t>ité</w:t>
      </w:r>
      <w:r w:rsidRPr="00362654">
        <w:rPr>
          <w:rFonts w:ascii="Times New Roman" w:hAnsi="Times New Roman" w:cs="Times New Roman"/>
          <w:color w:val="auto"/>
          <w:szCs w:val="24"/>
          <w:lang w:val="sk-SK"/>
        </w:rPr>
        <w:t xml:space="preserve"> aj ako komponent času mimo dopravného prostriedku, t.j. </w:t>
      </w:r>
      <w:r w:rsidRPr="00362654">
        <w:rPr>
          <w:rFonts w:ascii="Times New Roman" w:hAnsi="Times New Roman" w:cs="Times New Roman"/>
          <w:i/>
          <w:color w:val="auto"/>
          <w:szCs w:val="24"/>
          <w:lang w:val="sk-SK"/>
        </w:rPr>
        <w:t>čas</w:t>
      </w:r>
      <w:r w:rsidRPr="00362654">
        <w:rPr>
          <w:rFonts w:ascii="Times New Roman" w:hAnsi="Times New Roman" w:cs="Times New Roman"/>
          <w:i/>
          <w:color w:val="auto"/>
          <w:szCs w:val="24"/>
          <w:vertAlign w:val="superscript"/>
          <w:lang w:val="sk-SK"/>
        </w:rPr>
        <w:t>M</w:t>
      </w:r>
      <w:r w:rsidRPr="00362654">
        <w:rPr>
          <w:rFonts w:ascii="Times New Roman" w:hAnsi="Times New Roman" w:cs="Times New Roman"/>
          <w:i/>
          <w:color w:val="auto"/>
          <w:szCs w:val="24"/>
          <w:vertAlign w:val="subscript"/>
          <w:lang w:val="sk-SK"/>
        </w:rPr>
        <w:t>i,loď</w:t>
      </w:r>
      <w:r w:rsidRPr="00362654">
        <w:rPr>
          <w:rFonts w:ascii="Times New Roman" w:hAnsi="Times New Roman" w:cs="Times New Roman"/>
          <w:color w:val="auto"/>
          <w:szCs w:val="24"/>
          <w:lang w:val="sk-SK"/>
        </w:rPr>
        <w:t xml:space="preserve">, pričom tie </w:t>
      </w:r>
      <w:r w:rsidR="00E65F27" w:rsidRPr="00362654">
        <w:rPr>
          <w:rFonts w:ascii="Times New Roman" w:hAnsi="Times New Roman" w:cs="Times New Roman"/>
          <w:color w:val="auto"/>
          <w:szCs w:val="24"/>
          <w:lang w:val="sk-SK"/>
        </w:rPr>
        <w:t>sú navý</w:t>
      </w:r>
      <w:r w:rsidRPr="00362654">
        <w:rPr>
          <w:rFonts w:ascii="Times New Roman" w:hAnsi="Times New Roman" w:cs="Times New Roman"/>
          <w:color w:val="auto"/>
          <w:szCs w:val="24"/>
          <w:lang w:val="sk-SK"/>
        </w:rPr>
        <w:t>še</w:t>
      </w:r>
      <w:r w:rsidR="00E65F27" w:rsidRPr="00362654">
        <w:rPr>
          <w:rFonts w:ascii="Times New Roman" w:hAnsi="Times New Roman" w:cs="Times New Roman"/>
          <w:color w:val="auto"/>
          <w:szCs w:val="24"/>
          <w:lang w:val="sk-SK"/>
        </w:rPr>
        <w:t>né</w:t>
      </w:r>
      <w:r w:rsidRPr="00362654">
        <w:rPr>
          <w:rFonts w:ascii="Times New Roman" w:hAnsi="Times New Roman" w:cs="Times New Roman"/>
          <w:color w:val="auto"/>
          <w:szCs w:val="24"/>
          <w:lang w:val="sk-SK"/>
        </w:rPr>
        <w:t xml:space="preserve"> o 10 minút potrebných na prestup z auta alebo autobusu do lode</w:t>
      </w:r>
      <w:r w:rsidR="00E65F27"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o 20 minút zodpovedajúcich doprave v rámci Bratislavy pre dochádzajúcich do Starého Mesta, Karlovej Vsi a Petržalky a o 30 minút pre dochádzajúcich do ostatných mestských častí.</w:t>
      </w:r>
      <w:r w:rsidRPr="00362654">
        <w:rPr>
          <w:rStyle w:val="Odkaznapoznmkupodiarou"/>
          <w:rFonts w:ascii="Times New Roman" w:hAnsi="Times New Roman" w:cs="Times New Roman"/>
          <w:color w:val="auto"/>
          <w:szCs w:val="24"/>
          <w:lang w:val="sk-SK"/>
        </w:rPr>
        <w:footnoteReference w:id="35"/>
      </w:r>
    </w:p>
    <w:p w:rsidR="005E2C08" w:rsidRPr="00362654" w:rsidRDefault="005E2C08" w:rsidP="00183D0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V prípade cien </w:t>
      </w:r>
      <w:r w:rsidR="00E65F27"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uvažuje s dvoma variantmi. Prvý variant predpokladá relatívne vysokú cenu 1,9</w:t>
      </w:r>
      <w:r w:rsidR="00E65F27" w:rsidRPr="00362654">
        <w:rPr>
          <w:rFonts w:ascii="Times New Roman" w:hAnsi="Times New Roman" w:cs="Times New Roman"/>
          <w:color w:val="auto"/>
          <w:szCs w:val="24"/>
          <w:lang w:val="sk-SK"/>
        </w:rPr>
        <w:t xml:space="preserve">0 eur za cestu loďou, ktorá je </w:t>
      </w:r>
      <w:r w:rsidRPr="00362654">
        <w:rPr>
          <w:rFonts w:ascii="Times New Roman" w:hAnsi="Times New Roman" w:cs="Times New Roman"/>
          <w:color w:val="auto"/>
          <w:szCs w:val="24"/>
          <w:lang w:val="sk-SK"/>
        </w:rPr>
        <w:t>nav</w:t>
      </w:r>
      <w:r w:rsidR="00E65F27" w:rsidRPr="00362654">
        <w:rPr>
          <w:rFonts w:ascii="Times New Roman" w:hAnsi="Times New Roman" w:cs="Times New Roman"/>
          <w:color w:val="auto"/>
          <w:szCs w:val="24"/>
          <w:lang w:val="sk-SK"/>
        </w:rPr>
        <w:t>ýšená</w:t>
      </w:r>
      <w:r w:rsidRPr="00362654">
        <w:rPr>
          <w:rFonts w:ascii="Times New Roman" w:hAnsi="Times New Roman" w:cs="Times New Roman"/>
          <w:color w:val="auto"/>
          <w:szCs w:val="24"/>
          <w:lang w:val="sk-SK"/>
        </w:rPr>
        <w:t xml:space="preserve"> o 5 centov pre každú minútu cesty do prístavu (obce sú od prístavov vzdialene v priemere 10 minút cesty). Druhý variant uvažuje s</w:t>
      </w:r>
      <w:r w:rsidR="00E65F27" w:rsidRPr="00362654">
        <w:rPr>
          <w:rFonts w:ascii="Times New Roman" w:hAnsi="Times New Roman" w:cs="Times New Roman"/>
          <w:color w:val="auto"/>
          <w:szCs w:val="24"/>
          <w:lang w:val="sk-SK"/>
        </w:rPr>
        <w:t xml:space="preserve"> cestovným </w:t>
      </w:r>
      <w:r w:rsidRPr="00362654">
        <w:rPr>
          <w:rFonts w:ascii="Times New Roman" w:hAnsi="Times New Roman" w:cs="Times New Roman"/>
          <w:color w:val="auto"/>
          <w:szCs w:val="24"/>
          <w:lang w:val="sk-SK"/>
        </w:rPr>
        <w:t>lístkom zadarmo pre žiak</w:t>
      </w:r>
      <w:r w:rsidR="00E65F27" w:rsidRPr="00362654">
        <w:rPr>
          <w:rFonts w:ascii="Times New Roman" w:hAnsi="Times New Roman" w:cs="Times New Roman"/>
          <w:color w:val="auto"/>
          <w:szCs w:val="24"/>
          <w:lang w:val="sk-SK"/>
        </w:rPr>
        <w:t>ov, študentov a dôchodcov (ktorí sú</w:t>
      </w:r>
      <w:r w:rsidRPr="00362654">
        <w:rPr>
          <w:rFonts w:ascii="Times New Roman" w:hAnsi="Times New Roman" w:cs="Times New Roman"/>
          <w:color w:val="auto"/>
          <w:szCs w:val="24"/>
          <w:lang w:val="sk-SK"/>
        </w:rPr>
        <w:t xml:space="preserve"> s istou dávkou nepresnosti identifik</w:t>
      </w:r>
      <w:r w:rsidR="00E65F27" w:rsidRPr="00362654">
        <w:rPr>
          <w:rFonts w:ascii="Times New Roman" w:hAnsi="Times New Roman" w:cs="Times New Roman"/>
          <w:color w:val="auto"/>
          <w:szCs w:val="24"/>
          <w:lang w:val="sk-SK"/>
        </w:rPr>
        <w:t>ovaní</w:t>
      </w:r>
      <w:r w:rsidRPr="00362654">
        <w:rPr>
          <w:rFonts w:ascii="Times New Roman" w:hAnsi="Times New Roman" w:cs="Times New Roman"/>
          <w:color w:val="auto"/>
          <w:szCs w:val="24"/>
          <w:lang w:val="sk-SK"/>
        </w:rPr>
        <w:t xml:space="preserve"> ako t</w:t>
      </w:r>
      <w:r w:rsidR="00E65F27" w:rsidRPr="00362654">
        <w:rPr>
          <w:rFonts w:ascii="Times New Roman" w:hAnsi="Times New Roman" w:cs="Times New Roman"/>
          <w:color w:val="auto"/>
          <w:szCs w:val="24"/>
          <w:lang w:val="sk-SK"/>
        </w:rPr>
        <w:t>í,</w:t>
      </w:r>
      <w:r w:rsidRPr="00362654">
        <w:rPr>
          <w:rFonts w:ascii="Times New Roman" w:hAnsi="Times New Roman" w:cs="Times New Roman"/>
          <w:color w:val="auto"/>
          <w:szCs w:val="24"/>
          <w:lang w:val="sk-SK"/>
        </w:rPr>
        <w:t xml:space="preserve"> ktorí reportovali buď nulové náklady na vlak, alebo ako primárny dôvod dochádzania do Bratislavy návštevu lekára) a s cenou 1,0</w:t>
      </w:r>
      <w:r w:rsidR="00E65F27" w:rsidRPr="00362654">
        <w:rPr>
          <w:rFonts w:ascii="Times New Roman" w:hAnsi="Times New Roman" w:cs="Times New Roman"/>
          <w:color w:val="auto"/>
          <w:szCs w:val="24"/>
          <w:lang w:val="sk-SK"/>
        </w:rPr>
        <w:t>0 eur</w:t>
      </w:r>
      <w:r w:rsidRPr="00362654">
        <w:rPr>
          <w:rFonts w:ascii="Times New Roman" w:hAnsi="Times New Roman" w:cs="Times New Roman"/>
          <w:color w:val="auto"/>
          <w:szCs w:val="24"/>
          <w:lang w:val="sk-SK"/>
        </w:rPr>
        <w:t xml:space="preserve"> pre ostatných. </w:t>
      </w:r>
    </w:p>
    <w:p w:rsidR="005E2C08" w:rsidRPr="00362654" w:rsidRDefault="005E2C08" w:rsidP="00183D0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lastRenderedPageBreak/>
        <w:t xml:space="preserve">Pokiaľ ide o koeficienty prislúchajúce jednotlivým účelom dopravy, </w:t>
      </w:r>
      <w:r w:rsidR="00A0572B" w:rsidRPr="00362654">
        <w:rPr>
          <w:rFonts w:ascii="Times New Roman" w:hAnsi="Times New Roman" w:cs="Times New Roman"/>
          <w:color w:val="auto"/>
          <w:szCs w:val="24"/>
          <w:lang w:val="sk-SK"/>
        </w:rPr>
        <w:t xml:space="preserve">sú </w:t>
      </w:r>
      <w:r w:rsidRPr="00362654">
        <w:rPr>
          <w:rFonts w:ascii="Times New Roman" w:hAnsi="Times New Roman" w:cs="Times New Roman"/>
          <w:color w:val="auto"/>
          <w:szCs w:val="24"/>
          <w:lang w:val="sk-SK"/>
        </w:rPr>
        <w:t>použ</w:t>
      </w:r>
      <w:r w:rsidR="00A0572B" w:rsidRPr="00362654">
        <w:rPr>
          <w:rFonts w:ascii="Times New Roman" w:hAnsi="Times New Roman" w:cs="Times New Roman"/>
          <w:color w:val="auto"/>
          <w:szCs w:val="24"/>
          <w:lang w:val="sk-SK"/>
        </w:rPr>
        <w:t>ité</w:t>
      </w:r>
      <w:r w:rsidRPr="00362654">
        <w:rPr>
          <w:rFonts w:ascii="Times New Roman" w:hAnsi="Times New Roman" w:cs="Times New Roman"/>
          <w:color w:val="auto"/>
          <w:szCs w:val="24"/>
          <w:lang w:val="sk-SK"/>
        </w:rPr>
        <w:t xml:space="preserve"> priemerné hodnoty vypočítané pre autobusy a vlaky, konkrétne: Koeficienty prislúchajúce jednotlivým mestských častiam </w:t>
      </w:r>
      <w:r w:rsidR="00A0572B" w:rsidRPr="00362654">
        <w:rPr>
          <w:rFonts w:ascii="Times New Roman" w:hAnsi="Times New Roman" w:cs="Times New Roman"/>
          <w:color w:val="auto"/>
          <w:szCs w:val="24"/>
          <w:lang w:val="sk-SK"/>
        </w:rPr>
        <w:t>sú zvolené</w:t>
      </w:r>
      <w:r w:rsidRPr="00362654">
        <w:rPr>
          <w:rFonts w:ascii="Times New Roman" w:hAnsi="Times New Roman" w:cs="Times New Roman"/>
          <w:color w:val="auto"/>
          <w:szCs w:val="24"/>
          <w:lang w:val="sk-SK"/>
        </w:rPr>
        <w:t xml:space="preserve"> </w:t>
      </w:r>
      <w:r w:rsidRPr="00362654">
        <w:rPr>
          <w:rFonts w:ascii="Times New Roman" w:hAnsi="Times New Roman" w:cs="Times New Roman"/>
          <w:b/>
          <w:color w:val="auto"/>
          <w:szCs w:val="24"/>
          <w:lang w:val="sk-SK"/>
        </w:rPr>
        <w:t>na základe ich vzdialenosti od potenciálnych prístavov</w:t>
      </w:r>
      <w:r w:rsidRPr="00362654">
        <w:rPr>
          <w:rFonts w:ascii="Times New Roman" w:hAnsi="Times New Roman" w:cs="Times New Roman"/>
          <w:color w:val="auto"/>
          <w:szCs w:val="24"/>
          <w:lang w:val="sk-SK"/>
        </w:rPr>
        <w:t xml:space="preserve"> vychádzajúc z odhadov pre vlakovú dopravu (berie teda do úvahy podobnosť lodnej a vlakovej dopravy </w:t>
      </w:r>
      <w:r w:rsidR="00592BB0" w:rsidRPr="00362654">
        <w:rPr>
          <w:rFonts w:ascii="Times New Roman" w:hAnsi="Times New Roman" w:cs="Times New Roman"/>
          <w:color w:val="auto"/>
          <w:szCs w:val="24"/>
          <w:lang w:val="sk-SK"/>
        </w:rPr>
        <w:t xml:space="preserve">vzhľadom na </w:t>
      </w:r>
      <w:r w:rsidRPr="00362654">
        <w:rPr>
          <w:rFonts w:ascii="Times New Roman" w:hAnsi="Times New Roman" w:cs="Times New Roman"/>
          <w:color w:val="auto"/>
          <w:szCs w:val="24"/>
          <w:lang w:val="sk-SK"/>
        </w:rPr>
        <w:t>obmedzenosť zastávok v</w:t>
      </w:r>
      <w:r w:rsidR="00592BB0" w:rsidRPr="00362654">
        <w:rPr>
          <w:rFonts w:ascii="Times New Roman" w:hAnsi="Times New Roman" w:cs="Times New Roman"/>
          <w:color w:val="auto"/>
          <w:szCs w:val="24"/>
          <w:lang w:val="sk-SK"/>
        </w:rPr>
        <w:t> </w:t>
      </w:r>
      <w:r w:rsidRPr="00362654">
        <w:rPr>
          <w:rFonts w:ascii="Times New Roman" w:hAnsi="Times New Roman" w:cs="Times New Roman"/>
          <w:color w:val="auto"/>
          <w:szCs w:val="24"/>
          <w:lang w:val="sk-SK"/>
        </w:rPr>
        <w:t>Bratislave</w:t>
      </w:r>
      <w:r w:rsidR="00592BB0"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xml:space="preserve"> potrebu dochádzať do prístavu</w:t>
      </w:r>
      <w:r w:rsidR="00592BB0"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stanice):</w:t>
      </w:r>
    </w:p>
    <w:p w:rsidR="005E2C08" w:rsidRPr="00362654" w:rsidRDefault="005E2C08" w:rsidP="00321EB5">
      <w:pPr>
        <w:pStyle w:val="Odsekzoznamu"/>
        <w:numPr>
          <w:ilvl w:val="0"/>
          <w:numId w:val="32"/>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Pre Staré Mesto, Karlovú Ves a Petržalku </w:t>
      </w:r>
      <w:r w:rsidR="00592BB0" w:rsidRPr="00362654">
        <w:rPr>
          <w:rFonts w:ascii="Times New Roman" w:hAnsi="Times New Roman" w:cs="Times New Roman"/>
          <w:color w:val="auto"/>
          <w:szCs w:val="24"/>
        </w:rPr>
        <w:t>je zvolená</w:t>
      </w:r>
      <w:r w:rsidRPr="00362654">
        <w:rPr>
          <w:rFonts w:ascii="Times New Roman" w:hAnsi="Times New Roman" w:cs="Times New Roman"/>
          <w:color w:val="auto"/>
          <w:szCs w:val="24"/>
        </w:rPr>
        <w:t xml:space="preserve"> hodnot</w:t>
      </w:r>
      <w:r w:rsidR="00592BB0" w:rsidRPr="00362654">
        <w:rPr>
          <w:rFonts w:ascii="Times New Roman" w:hAnsi="Times New Roman" w:cs="Times New Roman"/>
          <w:color w:val="auto"/>
          <w:szCs w:val="24"/>
        </w:rPr>
        <w:t>a</w:t>
      </w:r>
      <w:r w:rsidRPr="00362654">
        <w:rPr>
          <w:rFonts w:ascii="Times New Roman" w:hAnsi="Times New Roman" w:cs="Times New Roman"/>
          <w:color w:val="auto"/>
          <w:szCs w:val="24"/>
        </w:rPr>
        <w:t xml:space="preserve"> 0, čo znamená, že cestovať loďou do týchto oblastí je, čo sa týka dostupnosti, analogické cestovaniu vlakom alebo autobusom do Starého Mesta a Nového Mesta.</w:t>
      </w:r>
    </w:p>
    <w:p w:rsidR="005E2C08" w:rsidRPr="00362654" w:rsidRDefault="005E2C08" w:rsidP="00321EB5">
      <w:pPr>
        <w:pStyle w:val="Odsekzoznamu"/>
        <w:numPr>
          <w:ilvl w:val="0"/>
          <w:numId w:val="32"/>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Pre Ružinov </w:t>
      </w:r>
      <w:r w:rsidR="00592BB0" w:rsidRPr="00362654">
        <w:rPr>
          <w:rFonts w:ascii="Times New Roman" w:hAnsi="Times New Roman" w:cs="Times New Roman"/>
          <w:color w:val="auto"/>
          <w:szCs w:val="24"/>
        </w:rPr>
        <w:t>je zvolená hodnota zodpovedajúca</w:t>
      </w:r>
      <w:r w:rsidRPr="00362654">
        <w:rPr>
          <w:rFonts w:ascii="Times New Roman" w:hAnsi="Times New Roman" w:cs="Times New Roman"/>
          <w:color w:val="auto"/>
          <w:szCs w:val="24"/>
        </w:rPr>
        <w:t xml:space="preserve"> dochádzaniu vlakom do Rače, Vajnor, Karlovej Vsi, Dúbravky a Lamača, čo znamená priemernú vzdialenosť v rámci Bratislavy.</w:t>
      </w:r>
    </w:p>
    <w:p w:rsidR="005E2C08" w:rsidRPr="00362654" w:rsidRDefault="005E2C08" w:rsidP="00321EB5">
      <w:pPr>
        <w:pStyle w:val="Odsekzoznamu"/>
        <w:numPr>
          <w:ilvl w:val="0"/>
          <w:numId w:val="32"/>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Pre ostatné mestské časti </w:t>
      </w:r>
      <w:r w:rsidR="00592BB0" w:rsidRPr="00362654">
        <w:rPr>
          <w:rFonts w:ascii="Times New Roman" w:hAnsi="Times New Roman" w:cs="Times New Roman"/>
          <w:color w:val="auto"/>
          <w:szCs w:val="24"/>
        </w:rPr>
        <w:t xml:space="preserve">je zvolená hodnota </w:t>
      </w:r>
      <w:r w:rsidRPr="00362654">
        <w:rPr>
          <w:rFonts w:ascii="Times New Roman" w:hAnsi="Times New Roman" w:cs="Times New Roman"/>
          <w:color w:val="auto"/>
          <w:szCs w:val="24"/>
        </w:rPr>
        <w:t>zodpovedajúc</w:t>
      </w:r>
      <w:r w:rsidR="00592BB0" w:rsidRPr="00362654">
        <w:rPr>
          <w:rFonts w:ascii="Times New Roman" w:hAnsi="Times New Roman" w:cs="Times New Roman"/>
          <w:color w:val="auto"/>
          <w:szCs w:val="24"/>
        </w:rPr>
        <w:t>a</w:t>
      </w:r>
      <w:r w:rsidRPr="00362654">
        <w:rPr>
          <w:rFonts w:ascii="Times New Roman" w:hAnsi="Times New Roman" w:cs="Times New Roman"/>
          <w:color w:val="auto"/>
          <w:szCs w:val="24"/>
        </w:rPr>
        <w:t xml:space="preserve"> dochádzaniu vlakom do Petržalky.</w:t>
      </w:r>
    </w:p>
    <w:p w:rsidR="005E2C08" w:rsidRPr="00362654" w:rsidRDefault="005E2C08" w:rsidP="00321EB5">
      <w:pPr>
        <w:pStyle w:val="Odsekzoznamu"/>
        <w:numPr>
          <w:ilvl w:val="0"/>
          <w:numId w:val="32"/>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Ako úrovňovú konštantu pre lodnú dopravu </w:t>
      </w:r>
      <w:r w:rsidR="00592BB0" w:rsidRPr="00362654">
        <w:rPr>
          <w:rFonts w:ascii="Times New Roman" w:hAnsi="Times New Roman" w:cs="Times New Roman"/>
          <w:color w:val="auto"/>
          <w:szCs w:val="24"/>
        </w:rPr>
        <w:t xml:space="preserve">je zvolená </w:t>
      </w:r>
      <w:r w:rsidRPr="00362654">
        <w:rPr>
          <w:rFonts w:ascii="Times New Roman" w:hAnsi="Times New Roman" w:cs="Times New Roman"/>
          <w:color w:val="auto"/>
          <w:szCs w:val="24"/>
        </w:rPr>
        <w:t>konštant</w:t>
      </w:r>
      <w:r w:rsidR="00592BB0" w:rsidRPr="00362654">
        <w:rPr>
          <w:rFonts w:ascii="Times New Roman" w:hAnsi="Times New Roman" w:cs="Times New Roman"/>
          <w:color w:val="auto"/>
          <w:szCs w:val="24"/>
        </w:rPr>
        <w:t>a</w:t>
      </w:r>
      <w:r w:rsidRPr="00362654">
        <w:rPr>
          <w:rFonts w:ascii="Times New Roman" w:hAnsi="Times New Roman" w:cs="Times New Roman"/>
          <w:color w:val="auto"/>
          <w:szCs w:val="24"/>
        </w:rPr>
        <w:t xml:space="preserve"> z vlakovej dopravy.</w:t>
      </w:r>
    </w:p>
    <w:p w:rsidR="005E2C08" w:rsidRPr="00362654" w:rsidRDefault="005E2C08" w:rsidP="00F13C87">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Využ</w:t>
      </w:r>
      <w:r w:rsidR="00592BB0" w:rsidRPr="00362654">
        <w:rPr>
          <w:rFonts w:ascii="Times New Roman" w:hAnsi="Times New Roman" w:cs="Times New Roman"/>
          <w:color w:val="auto"/>
          <w:szCs w:val="24"/>
          <w:lang w:val="sk-SK"/>
        </w:rPr>
        <w:t xml:space="preserve">itá je </w:t>
      </w:r>
      <w:r w:rsidRPr="00362654">
        <w:rPr>
          <w:rFonts w:ascii="Times New Roman" w:hAnsi="Times New Roman" w:cs="Times New Roman"/>
          <w:color w:val="auto"/>
          <w:szCs w:val="24"/>
          <w:lang w:val="sk-SK"/>
        </w:rPr>
        <w:t>taktiež o</w:t>
      </w:r>
      <w:r w:rsidR="00592BB0" w:rsidRPr="00362654">
        <w:rPr>
          <w:rFonts w:ascii="Times New Roman" w:hAnsi="Times New Roman" w:cs="Times New Roman"/>
          <w:color w:val="auto"/>
          <w:szCs w:val="24"/>
          <w:lang w:val="sk-SK"/>
        </w:rPr>
        <w:t xml:space="preserve">dpoveď respondentov na otázku </w:t>
      </w:r>
      <w:r w:rsidR="00592BB0" w:rsidRPr="00362654">
        <w:rPr>
          <w:rFonts w:ascii="Times New Roman" w:hAnsi="Times New Roman" w:cs="Times New Roman"/>
          <w:i/>
          <w:color w:val="auto"/>
          <w:szCs w:val="24"/>
          <w:lang w:val="sk-SK"/>
        </w:rPr>
        <w:t>„V</w:t>
      </w:r>
      <w:r w:rsidRPr="00362654">
        <w:rPr>
          <w:rFonts w:ascii="Times New Roman" w:hAnsi="Times New Roman" w:cs="Times New Roman"/>
          <w:i/>
          <w:color w:val="auto"/>
          <w:szCs w:val="24"/>
          <w:lang w:val="sk-SK"/>
        </w:rPr>
        <w:t>yužili by ste osobnú lodnú dopravu po rieke Dunaj, ak by cestovné a čas dopravy boli porovnateľný s existujúcim spôsobom hromadnej dopravy?“</w:t>
      </w:r>
      <w:r w:rsidR="00592BB0"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Pre jednotlivcov, ktorí uviedli odpoveď „určite nie“ </w:t>
      </w:r>
      <w:r w:rsidR="00592BB0" w:rsidRPr="00362654">
        <w:rPr>
          <w:rFonts w:ascii="Times New Roman" w:hAnsi="Times New Roman" w:cs="Times New Roman"/>
          <w:color w:val="auto"/>
          <w:szCs w:val="24"/>
          <w:lang w:val="sk-SK"/>
        </w:rPr>
        <w:t xml:space="preserve">je </w:t>
      </w:r>
      <w:r w:rsidRPr="00362654">
        <w:rPr>
          <w:rFonts w:ascii="Times New Roman" w:hAnsi="Times New Roman" w:cs="Times New Roman"/>
          <w:color w:val="auto"/>
          <w:szCs w:val="24"/>
          <w:lang w:val="sk-SK"/>
        </w:rPr>
        <w:t>použ</w:t>
      </w:r>
      <w:r w:rsidR="00592BB0" w:rsidRPr="00362654">
        <w:rPr>
          <w:rFonts w:ascii="Times New Roman" w:hAnsi="Times New Roman" w:cs="Times New Roman"/>
          <w:color w:val="auto"/>
          <w:szCs w:val="24"/>
          <w:lang w:val="sk-SK"/>
        </w:rPr>
        <w:t>itá</w:t>
      </w:r>
      <w:r w:rsidRPr="00362654">
        <w:rPr>
          <w:rFonts w:ascii="Times New Roman" w:hAnsi="Times New Roman" w:cs="Times New Roman"/>
          <w:color w:val="auto"/>
          <w:szCs w:val="24"/>
          <w:lang w:val="sk-SK"/>
        </w:rPr>
        <w:t xml:space="preserve"> prohibitívne nízk</w:t>
      </w:r>
      <w:r w:rsidR="00592BB0" w:rsidRPr="00362654">
        <w:rPr>
          <w:rFonts w:ascii="Times New Roman" w:hAnsi="Times New Roman" w:cs="Times New Roman"/>
          <w:color w:val="auto"/>
          <w:szCs w:val="24"/>
          <w:lang w:val="sk-SK"/>
        </w:rPr>
        <w:t>a</w:t>
      </w:r>
      <w:r w:rsidRPr="00362654">
        <w:rPr>
          <w:rFonts w:ascii="Times New Roman" w:hAnsi="Times New Roman" w:cs="Times New Roman"/>
          <w:color w:val="auto"/>
          <w:szCs w:val="24"/>
          <w:lang w:val="sk-SK"/>
        </w:rPr>
        <w:t xml:space="preserve"> užitočnosť a</w:t>
      </w:r>
      <w:r w:rsidR="00592BB0" w:rsidRPr="00362654">
        <w:rPr>
          <w:rFonts w:ascii="Times New Roman" w:hAnsi="Times New Roman" w:cs="Times New Roman"/>
          <w:color w:val="auto"/>
          <w:szCs w:val="24"/>
          <w:lang w:val="sk-SK"/>
        </w:rPr>
        <w:t> </w:t>
      </w:r>
      <w:r w:rsidRPr="00362654">
        <w:rPr>
          <w:rFonts w:ascii="Times New Roman" w:hAnsi="Times New Roman" w:cs="Times New Roman"/>
          <w:color w:val="auto"/>
          <w:szCs w:val="24"/>
          <w:lang w:val="sk-SK"/>
        </w:rPr>
        <w:t>neuvažuje</w:t>
      </w:r>
      <w:r w:rsidR="00592BB0" w:rsidRPr="00362654">
        <w:rPr>
          <w:rFonts w:ascii="Times New Roman" w:hAnsi="Times New Roman" w:cs="Times New Roman"/>
          <w:color w:val="auto"/>
          <w:szCs w:val="24"/>
          <w:lang w:val="sk-SK"/>
        </w:rPr>
        <w:t xml:space="preserve"> sa</w:t>
      </w:r>
      <w:r w:rsidRPr="00362654">
        <w:rPr>
          <w:rFonts w:ascii="Times New Roman" w:hAnsi="Times New Roman" w:cs="Times New Roman"/>
          <w:color w:val="auto"/>
          <w:szCs w:val="24"/>
          <w:lang w:val="sk-SK"/>
        </w:rPr>
        <w:t xml:space="preserve"> s možnosťou, že by si zvolili cestu loďou. Na druhej strane, u jednotlivcov, ktorí ako odpoveď „skôr nie“ </w:t>
      </w:r>
      <w:r w:rsidR="00592BB0"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predpokladá ochot</w:t>
      </w:r>
      <w:r w:rsidR="00592BB0" w:rsidRPr="00362654">
        <w:rPr>
          <w:rFonts w:ascii="Times New Roman" w:hAnsi="Times New Roman" w:cs="Times New Roman"/>
          <w:color w:val="auto"/>
          <w:szCs w:val="24"/>
          <w:lang w:val="sk-SK"/>
        </w:rPr>
        <w:t>a</w:t>
      </w:r>
      <w:r w:rsidRPr="00362654">
        <w:rPr>
          <w:rFonts w:ascii="Times New Roman" w:hAnsi="Times New Roman" w:cs="Times New Roman"/>
          <w:color w:val="auto"/>
          <w:szCs w:val="24"/>
          <w:lang w:val="sk-SK"/>
        </w:rPr>
        <w:t xml:space="preserve"> zvoliť si </w:t>
      </w:r>
      <w:r w:rsidR="00592BB0" w:rsidRPr="00362654">
        <w:rPr>
          <w:rFonts w:ascii="Times New Roman" w:hAnsi="Times New Roman" w:cs="Times New Roman"/>
          <w:color w:val="auto"/>
          <w:szCs w:val="24"/>
          <w:lang w:val="sk-SK"/>
        </w:rPr>
        <w:t>v</w:t>
      </w:r>
      <w:r w:rsidRPr="00362654">
        <w:rPr>
          <w:rFonts w:ascii="Times New Roman" w:hAnsi="Times New Roman" w:cs="Times New Roman"/>
          <w:color w:val="auto"/>
          <w:szCs w:val="24"/>
          <w:lang w:val="sk-SK"/>
        </w:rPr>
        <w:t xml:space="preserve">odnú dopravu (títo predstavujú asi desatinu potenciálnych cestujúcich). To znamená, že odhady sú </w:t>
      </w:r>
      <w:r w:rsidRPr="00362654">
        <w:rPr>
          <w:rFonts w:ascii="Times New Roman" w:hAnsi="Times New Roman" w:cs="Times New Roman"/>
          <w:b/>
          <w:color w:val="auto"/>
          <w:szCs w:val="24"/>
          <w:lang w:val="sk-SK"/>
        </w:rPr>
        <w:t>vykonané pri predpoklade marketingovej kampane</w:t>
      </w:r>
      <w:r w:rsidRPr="00362654">
        <w:rPr>
          <w:rFonts w:ascii="Times New Roman" w:hAnsi="Times New Roman" w:cs="Times New Roman"/>
          <w:color w:val="auto"/>
          <w:szCs w:val="24"/>
          <w:lang w:val="sk-SK"/>
        </w:rPr>
        <w:t>, ktorá pomôže zmierniť rezervovaný</w:t>
      </w:r>
      <w:r w:rsidR="00592BB0" w:rsidRPr="00362654">
        <w:rPr>
          <w:rFonts w:ascii="Times New Roman" w:hAnsi="Times New Roman" w:cs="Times New Roman"/>
          <w:color w:val="auto"/>
          <w:szCs w:val="24"/>
          <w:lang w:val="sk-SK"/>
        </w:rPr>
        <w:t xml:space="preserve"> postoj časti dochádzajúcich k v</w:t>
      </w:r>
      <w:r w:rsidRPr="00362654">
        <w:rPr>
          <w:rFonts w:ascii="Times New Roman" w:hAnsi="Times New Roman" w:cs="Times New Roman"/>
          <w:color w:val="auto"/>
          <w:szCs w:val="24"/>
          <w:lang w:val="sk-SK"/>
        </w:rPr>
        <w:t>odnej doprave.</w:t>
      </w:r>
    </w:p>
    <w:p w:rsidR="005E2C08" w:rsidRPr="00362654" w:rsidRDefault="005E2C08" w:rsidP="00F13C87">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Tabuľka 20 uvádza súčasne rozhodovanie jednotlivcov o spôsobe dopravy, ako aj modelovaný dopy</w:t>
      </w:r>
      <w:r w:rsidR="00592BB0" w:rsidRPr="00362654">
        <w:rPr>
          <w:rFonts w:ascii="Times New Roman" w:hAnsi="Times New Roman" w:cs="Times New Roman"/>
          <w:color w:val="auto"/>
          <w:szCs w:val="24"/>
          <w:lang w:val="sk-SK"/>
        </w:rPr>
        <w:t>t pred zavedením a po zavedení verejnej osobnej v</w:t>
      </w:r>
      <w:r w:rsidRPr="00362654">
        <w:rPr>
          <w:rFonts w:ascii="Times New Roman" w:hAnsi="Times New Roman" w:cs="Times New Roman"/>
          <w:color w:val="auto"/>
          <w:szCs w:val="24"/>
          <w:lang w:val="sk-SK"/>
        </w:rPr>
        <w:t>odnej dopravy. Tieto hodnoty zodpovedajú typickému týždňu počas školského roka a počas plavebnej sezóny</w:t>
      </w:r>
      <w:r w:rsidR="00592BB0" w:rsidRPr="00362654">
        <w:rPr>
          <w:rFonts w:ascii="Times New Roman" w:hAnsi="Times New Roman" w:cs="Times New Roman"/>
          <w:color w:val="auto"/>
          <w:szCs w:val="24"/>
          <w:lang w:val="sk-SK"/>
        </w:rPr>
        <w:t>, kedy prudko neklesá dopyt po v</w:t>
      </w:r>
      <w:r w:rsidRPr="00362654">
        <w:rPr>
          <w:rFonts w:ascii="Times New Roman" w:hAnsi="Times New Roman" w:cs="Times New Roman"/>
          <w:color w:val="auto"/>
          <w:szCs w:val="24"/>
          <w:lang w:val="sk-SK"/>
        </w:rPr>
        <w:t xml:space="preserve">odnej doprave. </w:t>
      </w:r>
      <w:r w:rsidRPr="00362654">
        <w:rPr>
          <w:rFonts w:ascii="Times New Roman" w:hAnsi="Times New Roman" w:cs="Times New Roman"/>
          <w:b/>
          <w:color w:val="auto"/>
          <w:szCs w:val="24"/>
          <w:lang w:val="sk-SK"/>
        </w:rPr>
        <w:t>Dôležitým záverom je, že väčšina potenciálnych cestujúcich sú cestujúci momentálne využívajúci autobusovú dopravu, predpokladá</w:t>
      </w:r>
      <w:r w:rsidR="00592BB0" w:rsidRPr="00362654">
        <w:rPr>
          <w:rFonts w:ascii="Times New Roman" w:hAnsi="Times New Roman" w:cs="Times New Roman"/>
          <w:b/>
          <w:color w:val="auto"/>
          <w:szCs w:val="24"/>
          <w:lang w:val="sk-SK"/>
        </w:rPr>
        <w:t xml:space="preserve"> sa</w:t>
      </w:r>
      <w:r w:rsidRPr="00362654">
        <w:rPr>
          <w:rFonts w:ascii="Times New Roman" w:hAnsi="Times New Roman" w:cs="Times New Roman"/>
          <w:b/>
          <w:color w:val="auto"/>
          <w:szCs w:val="24"/>
          <w:lang w:val="sk-SK"/>
        </w:rPr>
        <w:t xml:space="preserve"> minimálny efekt na železničnú dopravu. </w:t>
      </w:r>
      <w:r w:rsidRPr="00362654">
        <w:rPr>
          <w:rFonts w:ascii="Times New Roman" w:hAnsi="Times New Roman" w:cs="Times New Roman"/>
          <w:color w:val="auto"/>
          <w:szCs w:val="24"/>
          <w:lang w:val="sk-SK"/>
        </w:rPr>
        <w:t xml:space="preserve">Kým pri autobusovej doprave </w:t>
      </w:r>
      <w:r w:rsidR="00592BB0"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predpokladá pokles dopytu o 1,5 až 2,5 p.</w:t>
      </w:r>
      <w:r w:rsidR="00445E2C"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b. (čo predstavuje pokles o približne jednu dvanástinu), pri vlakoch a individuálnej automobilovej doprave je pokles o 0,4 až 0,7 p. b. (menej než štyridsatina aktuálneho dopytu), resp. o 1,2 až 1,7 p.</w:t>
      </w:r>
      <w:r w:rsidR="00445E2C"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xml:space="preserve">b. (menej </w:t>
      </w:r>
      <w:r w:rsidR="00445E2C" w:rsidRPr="00362654">
        <w:rPr>
          <w:rFonts w:ascii="Times New Roman" w:hAnsi="Times New Roman" w:cs="Times New Roman"/>
          <w:color w:val="auto"/>
          <w:szCs w:val="24"/>
          <w:lang w:val="sk-SK"/>
        </w:rPr>
        <w:t>ako</w:t>
      </w:r>
      <w:r w:rsidRPr="00362654">
        <w:rPr>
          <w:rFonts w:ascii="Times New Roman" w:hAnsi="Times New Roman" w:cs="Times New Roman"/>
          <w:color w:val="auto"/>
          <w:szCs w:val="24"/>
          <w:lang w:val="sk-SK"/>
        </w:rPr>
        <w:t xml:space="preserve"> päťdesiatina dopytu) takmer zanedbateľný.</w:t>
      </w:r>
    </w:p>
    <w:p w:rsidR="00664963" w:rsidRPr="00362654" w:rsidRDefault="00664963" w:rsidP="00664963">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Uvedené hodnoty je potrebné aplikovať na </w:t>
      </w:r>
      <w:r w:rsidRPr="00362654">
        <w:rPr>
          <w:rFonts w:ascii="Times New Roman" w:hAnsi="Times New Roman" w:cs="Times New Roman"/>
          <w:i/>
          <w:color w:val="auto"/>
          <w:szCs w:val="24"/>
          <w:lang w:val="sk-SK"/>
        </w:rPr>
        <w:t>celkový počet</w:t>
      </w:r>
      <w:r w:rsidRPr="00362654">
        <w:rPr>
          <w:rFonts w:ascii="Times New Roman" w:hAnsi="Times New Roman" w:cs="Times New Roman"/>
          <w:color w:val="auto"/>
          <w:szCs w:val="24"/>
          <w:lang w:val="sk-SK"/>
        </w:rPr>
        <w:t xml:space="preserve"> dochádzajúcich z relevantného regiónu do Bratislavy. Podľa sčítania domov, obcí a bytov vykonaného v roku 2011 dochádzalo z tejto oblasti do Bratislavy celkovo 9 342 obyvateľov. Po zohľadnení nárastu počtu obyvateľov medzi rokmi 2011 a 2018 a pri predpoklade, že pomer medzi počtom obyvateľov a počtom dochádzajúcich sa nezmenil, by relevantný počet dochádzajúcich v súčasnosti bol 10 597. Ako </w:t>
      </w:r>
      <w:r w:rsidR="00592BB0" w:rsidRPr="00362654">
        <w:rPr>
          <w:rFonts w:ascii="Times New Roman" w:hAnsi="Times New Roman" w:cs="Times New Roman"/>
          <w:color w:val="auto"/>
          <w:szCs w:val="24"/>
          <w:lang w:val="sk-SK"/>
        </w:rPr>
        <w:t>je uvedené</w:t>
      </w:r>
      <w:r w:rsidRPr="00362654">
        <w:rPr>
          <w:rFonts w:ascii="Times New Roman" w:hAnsi="Times New Roman" w:cs="Times New Roman"/>
          <w:color w:val="auto"/>
          <w:szCs w:val="24"/>
          <w:lang w:val="sk-SK"/>
        </w:rPr>
        <w:t xml:space="preserve"> vyššie, údaje zo sčítania však typicky podhodnocujú skutočne dochádzajúcich. Alternatívnym spôsobom je odhad na základe počtu SIM kariet. Na základe tejto metodiky </w:t>
      </w:r>
      <w:r w:rsidR="00592BB0"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 xml:space="preserve">odhaduje počet dochádzajúcich na 17 763. </w:t>
      </w:r>
    </w:p>
    <w:p w:rsidR="00664963" w:rsidRPr="00362654" w:rsidRDefault="00664963" w:rsidP="00664963">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lastRenderedPageBreak/>
        <w:t xml:space="preserve">Kombinujúc túto hodnotu z odhadmi v tabuľke 20 </w:t>
      </w:r>
      <w:r w:rsidR="00592BB0" w:rsidRPr="00362654">
        <w:rPr>
          <w:rFonts w:ascii="Times New Roman" w:hAnsi="Times New Roman" w:cs="Times New Roman"/>
          <w:color w:val="auto"/>
          <w:szCs w:val="24"/>
          <w:lang w:val="sk-SK"/>
        </w:rPr>
        <w:t>sa dosp</w:t>
      </w:r>
      <w:r w:rsidRPr="00362654">
        <w:rPr>
          <w:rFonts w:ascii="Times New Roman" w:hAnsi="Times New Roman" w:cs="Times New Roman"/>
          <w:color w:val="auto"/>
          <w:szCs w:val="24"/>
          <w:lang w:val="sk-SK"/>
        </w:rPr>
        <w:t>e</w:t>
      </w:r>
      <w:r w:rsidR="00592BB0" w:rsidRPr="00362654">
        <w:rPr>
          <w:rFonts w:ascii="Times New Roman" w:hAnsi="Times New Roman" w:cs="Times New Roman"/>
          <w:color w:val="auto"/>
          <w:szCs w:val="24"/>
          <w:lang w:val="sk-SK"/>
        </w:rPr>
        <w:t>je</w:t>
      </w:r>
      <w:r w:rsidRPr="00362654">
        <w:rPr>
          <w:rFonts w:ascii="Times New Roman" w:hAnsi="Times New Roman" w:cs="Times New Roman"/>
          <w:color w:val="auto"/>
          <w:szCs w:val="24"/>
          <w:lang w:val="sk-SK"/>
        </w:rPr>
        <w:t xml:space="preserve"> k odhadu priemerného denného dopytu po </w:t>
      </w:r>
      <w:r w:rsidR="00592BB0" w:rsidRPr="00362654">
        <w:rPr>
          <w:rFonts w:ascii="Times New Roman" w:hAnsi="Times New Roman" w:cs="Times New Roman"/>
          <w:color w:val="auto"/>
          <w:szCs w:val="24"/>
          <w:lang w:val="sk-SK"/>
        </w:rPr>
        <w:t xml:space="preserve">verejnej osobnej </w:t>
      </w:r>
      <w:r w:rsidRPr="00362654">
        <w:rPr>
          <w:rFonts w:ascii="Times New Roman" w:hAnsi="Times New Roman" w:cs="Times New Roman"/>
          <w:color w:val="auto"/>
          <w:szCs w:val="24"/>
          <w:lang w:val="sk-SK"/>
        </w:rPr>
        <w:t>lodnej doprave počas školského roka a počas sezóny na 548 c</w:t>
      </w:r>
      <w:r w:rsidR="00445E2C" w:rsidRPr="00362654">
        <w:rPr>
          <w:rFonts w:ascii="Times New Roman" w:hAnsi="Times New Roman" w:cs="Times New Roman"/>
          <w:color w:val="auto"/>
          <w:szCs w:val="24"/>
          <w:lang w:val="sk-SK"/>
        </w:rPr>
        <w:t>estujúcich</w:t>
      </w:r>
      <w:r w:rsidRPr="00362654">
        <w:rPr>
          <w:rFonts w:ascii="Times New Roman" w:hAnsi="Times New Roman" w:cs="Times New Roman"/>
          <w:color w:val="auto"/>
          <w:szCs w:val="24"/>
          <w:lang w:val="sk-SK"/>
        </w:rPr>
        <w:t xml:space="preserve"> smerom do Bratislavy </w:t>
      </w:r>
      <w:r w:rsidR="00445E2C"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pri cene 1,9</w:t>
      </w:r>
      <w:r w:rsidR="00592BB0" w:rsidRPr="00362654">
        <w:rPr>
          <w:rFonts w:ascii="Times New Roman" w:hAnsi="Times New Roman" w:cs="Times New Roman"/>
          <w:color w:val="auto"/>
          <w:szCs w:val="24"/>
          <w:lang w:val="sk-SK"/>
        </w:rPr>
        <w:t>0</w:t>
      </w:r>
      <w:r w:rsidRPr="00362654">
        <w:rPr>
          <w:rFonts w:ascii="Times New Roman" w:hAnsi="Times New Roman" w:cs="Times New Roman"/>
          <w:color w:val="auto"/>
          <w:szCs w:val="24"/>
          <w:lang w:val="sk-SK"/>
        </w:rPr>
        <w:t xml:space="preserve"> </w:t>
      </w:r>
      <w:r w:rsidR="00592BB0" w:rsidRPr="00362654">
        <w:rPr>
          <w:rFonts w:ascii="Times New Roman" w:hAnsi="Times New Roman" w:cs="Times New Roman"/>
          <w:color w:val="auto"/>
          <w:szCs w:val="24"/>
          <w:lang w:val="sk-SK"/>
        </w:rPr>
        <w:t>eur</w:t>
      </w:r>
      <w:r w:rsidR="00445E2C"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a na 912 </w:t>
      </w:r>
      <w:r w:rsidR="00592BB0" w:rsidRPr="00362654">
        <w:rPr>
          <w:rFonts w:ascii="Times New Roman" w:hAnsi="Times New Roman" w:cs="Times New Roman"/>
          <w:color w:val="auto"/>
          <w:szCs w:val="24"/>
          <w:lang w:val="sk-SK"/>
        </w:rPr>
        <w:t xml:space="preserve">cestujúcich smerom do Bratislavy </w:t>
      </w:r>
      <w:r w:rsidR="00445E2C"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pri nízkej cene od 0,0</w:t>
      </w:r>
      <w:r w:rsidR="00592BB0" w:rsidRPr="00362654">
        <w:rPr>
          <w:rFonts w:ascii="Times New Roman" w:hAnsi="Times New Roman" w:cs="Times New Roman"/>
          <w:color w:val="auto"/>
          <w:szCs w:val="24"/>
          <w:lang w:val="sk-SK"/>
        </w:rPr>
        <w:t>0</w:t>
      </w:r>
      <w:r w:rsidRPr="00362654">
        <w:rPr>
          <w:rFonts w:ascii="Times New Roman" w:hAnsi="Times New Roman" w:cs="Times New Roman"/>
          <w:color w:val="auto"/>
          <w:szCs w:val="24"/>
          <w:lang w:val="sk-SK"/>
        </w:rPr>
        <w:t xml:space="preserve"> </w:t>
      </w:r>
      <w:r w:rsidR="00592BB0" w:rsidRPr="00362654">
        <w:rPr>
          <w:rFonts w:ascii="Times New Roman" w:hAnsi="Times New Roman" w:cs="Times New Roman"/>
          <w:color w:val="auto"/>
          <w:szCs w:val="24"/>
          <w:lang w:val="sk-SK"/>
        </w:rPr>
        <w:t xml:space="preserve">eur </w:t>
      </w:r>
      <w:r w:rsidRPr="00362654">
        <w:rPr>
          <w:rFonts w:ascii="Times New Roman" w:hAnsi="Times New Roman" w:cs="Times New Roman"/>
          <w:color w:val="auto"/>
          <w:szCs w:val="24"/>
          <w:lang w:val="sk-SK"/>
        </w:rPr>
        <w:t>do 1,0</w:t>
      </w:r>
      <w:r w:rsidR="00592BB0" w:rsidRPr="00362654">
        <w:rPr>
          <w:rFonts w:ascii="Times New Roman" w:hAnsi="Times New Roman" w:cs="Times New Roman"/>
          <w:color w:val="auto"/>
          <w:szCs w:val="24"/>
          <w:lang w:val="sk-SK"/>
        </w:rPr>
        <w:t>0</w:t>
      </w:r>
      <w:r w:rsidRPr="00362654">
        <w:rPr>
          <w:rFonts w:ascii="Times New Roman" w:hAnsi="Times New Roman" w:cs="Times New Roman"/>
          <w:color w:val="auto"/>
          <w:szCs w:val="24"/>
          <w:lang w:val="sk-SK"/>
        </w:rPr>
        <w:t xml:space="preserve"> </w:t>
      </w:r>
      <w:r w:rsidR="00592BB0" w:rsidRPr="00362654">
        <w:rPr>
          <w:rFonts w:ascii="Times New Roman" w:hAnsi="Times New Roman" w:cs="Times New Roman"/>
          <w:color w:val="auto"/>
          <w:szCs w:val="24"/>
          <w:lang w:val="sk-SK"/>
        </w:rPr>
        <w:t>eur</w:t>
      </w:r>
      <w:r w:rsidR="00445E2C"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w:t>
      </w:r>
    </w:p>
    <w:p w:rsidR="002D40C8" w:rsidRPr="00362654" w:rsidRDefault="002D40C8" w:rsidP="008E2F0C">
      <w:pPr>
        <w:ind w:firstLine="0"/>
        <w:rPr>
          <w:rFonts w:ascii="Times New Roman" w:hAnsi="Times New Roman" w:cs="Times New Roman"/>
          <w:b/>
          <w:color w:val="auto"/>
          <w:szCs w:val="24"/>
          <w:lang w:val="sk-SK"/>
        </w:rPr>
      </w:pPr>
    </w:p>
    <w:p w:rsidR="005E2C08" w:rsidRPr="00362654" w:rsidRDefault="00B61F01" w:rsidP="008E2F0C">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 xml:space="preserve">Tabuľka </w:t>
      </w:r>
      <w:r w:rsidR="005E2C08" w:rsidRPr="00362654">
        <w:rPr>
          <w:rFonts w:ascii="Times New Roman" w:hAnsi="Times New Roman" w:cs="Times New Roman"/>
          <w:b/>
          <w:color w:val="auto"/>
          <w:szCs w:val="24"/>
          <w:lang w:val="sk-SK"/>
        </w:rPr>
        <w:t>20:</w:t>
      </w:r>
      <w:r w:rsidR="005E2C08" w:rsidRPr="00362654">
        <w:rPr>
          <w:rFonts w:ascii="Times New Roman" w:hAnsi="Times New Roman" w:cs="Times New Roman"/>
          <w:color w:val="auto"/>
          <w:szCs w:val="24"/>
          <w:lang w:val="sk-SK"/>
        </w:rPr>
        <w:t xml:space="preserve"> Modelované zmeny vo výbere dopravných módov</w:t>
      </w:r>
    </w:p>
    <w:tbl>
      <w:tblPr>
        <w:tblStyle w:val="Svetlpodfarbeniezvraznenie3"/>
        <w:tblW w:w="5000" w:type="pct"/>
        <w:jc w:val="center"/>
        <w:tblLook w:val="04A0" w:firstRow="1" w:lastRow="0" w:firstColumn="1" w:lastColumn="0" w:noHBand="0" w:noVBand="1"/>
      </w:tblPr>
      <w:tblGrid>
        <w:gridCol w:w="1454"/>
        <w:gridCol w:w="1176"/>
        <w:gridCol w:w="1724"/>
        <w:gridCol w:w="1289"/>
        <w:gridCol w:w="1345"/>
        <w:gridCol w:w="1289"/>
        <w:gridCol w:w="1345"/>
      </w:tblGrid>
      <w:tr w:rsidR="0064470B" w:rsidRPr="00362654" w:rsidTr="001D3C6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55" w:type="pct"/>
            <w:tcBorders>
              <w:right w:val="single" w:sz="4" w:space="0" w:color="34ABA2" w:themeColor="accent3"/>
            </w:tcBorders>
            <w:noWrap/>
            <w:hideMark/>
          </w:tcPr>
          <w:p w:rsidR="005E2C08" w:rsidRPr="00362654" w:rsidRDefault="005E2C08" w:rsidP="001D3C6E">
            <w:pPr>
              <w:ind w:firstLine="0"/>
              <w:jc w:val="center"/>
              <w:rPr>
                <w:rFonts w:ascii="Times New Roman" w:hAnsi="Times New Roman" w:cs="Times New Roman"/>
                <w:color w:val="auto"/>
                <w:sz w:val="20"/>
                <w:szCs w:val="20"/>
                <w:lang w:val="sk-SK" w:eastAsia="sk-SK"/>
              </w:rPr>
            </w:pPr>
          </w:p>
        </w:tc>
        <w:tc>
          <w:tcPr>
            <w:tcW w:w="611" w:type="pct"/>
            <w:tcBorders>
              <w:left w:val="single" w:sz="4" w:space="0" w:color="34ABA2" w:themeColor="accent3"/>
            </w:tcBorders>
            <w:hideMark/>
          </w:tcPr>
          <w:p w:rsidR="005E2C08" w:rsidRPr="00362654" w:rsidRDefault="005E2C08" w:rsidP="001D3C6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Súčasný stav</w:t>
            </w:r>
          </w:p>
        </w:tc>
        <w:tc>
          <w:tcPr>
            <w:tcW w:w="896" w:type="pct"/>
            <w:tcBorders>
              <w:right w:val="single" w:sz="4" w:space="0" w:color="34ABA2" w:themeColor="accent3"/>
            </w:tcBorders>
            <w:hideMark/>
          </w:tcPr>
          <w:p w:rsidR="005E2C08" w:rsidRPr="00362654" w:rsidRDefault="005E2C08" w:rsidP="001D3C6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Modelovaný stav bez lodnej dopravy</w:t>
            </w:r>
          </w:p>
        </w:tc>
        <w:tc>
          <w:tcPr>
            <w:tcW w:w="1369" w:type="pct"/>
            <w:gridSpan w:val="2"/>
            <w:tcBorders>
              <w:left w:val="single" w:sz="4" w:space="0" w:color="34ABA2" w:themeColor="accent3"/>
              <w:right w:val="single" w:sz="4" w:space="0" w:color="34ABA2" w:themeColor="accent3"/>
            </w:tcBorders>
            <w:noWrap/>
            <w:hideMark/>
          </w:tcPr>
          <w:p w:rsidR="005E2C08" w:rsidRPr="00362654" w:rsidRDefault="005E2C08" w:rsidP="001D3C6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cena = 1,9 eur</w:t>
            </w:r>
          </w:p>
        </w:tc>
        <w:tc>
          <w:tcPr>
            <w:tcW w:w="1369" w:type="pct"/>
            <w:gridSpan w:val="2"/>
            <w:tcBorders>
              <w:left w:val="single" w:sz="4" w:space="0" w:color="34ABA2" w:themeColor="accent3"/>
            </w:tcBorders>
            <w:noWrap/>
            <w:hideMark/>
          </w:tcPr>
          <w:p w:rsidR="005E2C08" w:rsidRPr="00362654" w:rsidRDefault="005E2C08" w:rsidP="001D3C6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cena = 0,0 - 1,0 eur</w:t>
            </w:r>
          </w:p>
        </w:tc>
      </w:tr>
      <w:tr w:rsidR="0064470B" w:rsidRPr="00362654" w:rsidTr="001D3C6E">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55" w:type="pct"/>
            <w:tcBorders>
              <w:right w:val="single" w:sz="4" w:space="0" w:color="34ABA2" w:themeColor="accent3"/>
            </w:tcBorders>
            <w:noWrap/>
            <w:hideMark/>
          </w:tcPr>
          <w:p w:rsidR="005E2C08" w:rsidRPr="00362654" w:rsidRDefault="005E2C08" w:rsidP="001D3C6E">
            <w:pPr>
              <w:ind w:firstLine="0"/>
              <w:jc w:val="center"/>
              <w:rPr>
                <w:rFonts w:ascii="Times New Roman" w:hAnsi="Times New Roman" w:cs="Times New Roman"/>
                <w:color w:val="auto"/>
                <w:sz w:val="20"/>
                <w:szCs w:val="20"/>
                <w:lang w:val="sk-SK" w:eastAsia="sk-SK"/>
              </w:rPr>
            </w:pPr>
          </w:p>
        </w:tc>
        <w:tc>
          <w:tcPr>
            <w:tcW w:w="611" w:type="pct"/>
            <w:tcBorders>
              <w:left w:val="single" w:sz="4" w:space="0" w:color="34ABA2" w:themeColor="accent3"/>
            </w:tcBorders>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p>
        </w:tc>
        <w:tc>
          <w:tcPr>
            <w:tcW w:w="896" w:type="pct"/>
            <w:tcBorders>
              <w:right w:val="single" w:sz="4" w:space="0" w:color="34ABA2" w:themeColor="accent3"/>
            </w:tcBorders>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p>
        </w:tc>
        <w:tc>
          <w:tcPr>
            <w:tcW w:w="670" w:type="pct"/>
            <w:tcBorders>
              <w:left w:val="single" w:sz="4" w:space="0" w:color="34ABA2" w:themeColor="accent3"/>
            </w:tcBorders>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odhad</w:t>
            </w:r>
          </w:p>
        </w:tc>
        <w:tc>
          <w:tcPr>
            <w:tcW w:w="699" w:type="pct"/>
            <w:tcBorders>
              <w:right w:val="single" w:sz="4" w:space="0" w:color="34ABA2" w:themeColor="accent3"/>
            </w:tcBorders>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zmena</w:t>
            </w:r>
          </w:p>
        </w:tc>
        <w:tc>
          <w:tcPr>
            <w:tcW w:w="670" w:type="pct"/>
            <w:tcBorders>
              <w:left w:val="single" w:sz="4" w:space="0" w:color="34ABA2" w:themeColor="accent3"/>
            </w:tcBorders>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odhad</w:t>
            </w:r>
          </w:p>
        </w:tc>
        <w:tc>
          <w:tcPr>
            <w:tcW w:w="699" w:type="pct"/>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eastAsia="sk-SK"/>
              </w:rPr>
            </w:pPr>
            <w:r w:rsidRPr="00362654">
              <w:rPr>
                <w:rFonts w:ascii="Times New Roman" w:hAnsi="Times New Roman" w:cs="Times New Roman"/>
                <w:b/>
                <w:color w:val="auto"/>
                <w:sz w:val="20"/>
                <w:szCs w:val="20"/>
                <w:lang w:val="sk-SK" w:eastAsia="sk-SK"/>
              </w:rPr>
              <w:t>zmena</w:t>
            </w:r>
          </w:p>
        </w:tc>
      </w:tr>
      <w:tr w:rsidR="0064470B" w:rsidRPr="00362654" w:rsidTr="001D3C6E">
        <w:trPr>
          <w:trHeight w:val="324"/>
          <w:jc w:val="center"/>
        </w:trPr>
        <w:tc>
          <w:tcPr>
            <w:cnfStyle w:val="001000000000" w:firstRow="0" w:lastRow="0" w:firstColumn="1" w:lastColumn="0" w:oddVBand="0" w:evenVBand="0" w:oddHBand="0" w:evenHBand="0" w:firstRowFirstColumn="0" w:firstRowLastColumn="0" w:lastRowFirstColumn="0" w:lastRowLastColumn="0"/>
            <w:tcW w:w="755" w:type="pct"/>
            <w:tcBorders>
              <w:right w:val="single" w:sz="4" w:space="0" w:color="34ABA2" w:themeColor="accent3"/>
            </w:tcBorders>
            <w:noWrap/>
            <w:hideMark/>
          </w:tcPr>
          <w:p w:rsidR="005E2C08" w:rsidRPr="00362654" w:rsidRDefault="005E2C08" w:rsidP="001D3C6E">
            <w:pPr>
              <w:ind w:firstLine="0"/>
              <w:jc w:val="center"/>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automobil</w:t>
            </w:r>
          </w:p>
        </w:tc>
        <w:tc>
          <w:tcPr>
            <w:tcW w:w="611" w:type="pct"/>
            <w:tcBorders>
              <w:left w:val="single" w:sz="4" w:space="0" w:color="34ABA2" w:themeColor="accent3"/>
            </w:tcBorders>
            <w:noWrap/>
            <w:hideMark/>
          </w:tcPr>
          <w:p w:rsidR="005E2C08" w:rsidRPr="00362654" w:rsidRDefault="005E2C08" w:rsidP="001D3C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65</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3 %</w:t>
            </w:r>
          </w:p>
        </w:tc>
        <w:tc>
          <w:tcPr>
            <w:tcW w:w="896" w:type="pct"/>
            <w:tcBorders>
              <w:right w:val="single" w:sz="4" w:space="0" w:color="34ABA2" w:themeColor="accent3"/>
            </w:tcBorders>
            <w:noWrap/>
            <w:hideMark/>
          </w:tcPr>
          <w:p w:rsidR="005E2C08" w:rsidRPr="00362654" w:rsidRDefault="005E2C08" w:rsidP="001D3C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65</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1 %</w:t>
            </w:r>
          </w:p>
        </w:tc>
        <w:tc>
          <w:tcPr>
            <w:tcW w:w="670" w:type="pct"/>
            <w:tcBorders>
              <w:left w:val="single" w:sz="4" w:space="0" w:color="34ABA2" w:themeColor="accent3"/>
            </w:tcBorders>
            <w:noWrap/>
            <w:hideMark/>
          </w:tcPr>
          <w:p w:rsidR="005E2C08" w:rsidRPr="00362654" w:rsidRDefault="005E2C08" w:rsidP="001D3C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63</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9 %</w:t>
            </w:r>
          </w:p>
        </w:tc>
        <w:tc>
          <w:tcPr>
            <w:tcW w:w="699" w:type="pct"/>
            <w:tcBorders>
              <w:right w:val="single" w:sz="4" w:space="0" w:color="34ABA2" w:themeColor="accent3"/>
            </w:tcBorders>
            <w:noWrap/>
            <w:hideMark/>
          </w:tcPr>
          <w:p w:rsidR="005E2C08" w:rsidRPr="00362654" w:rsidRDefault="005E2C08" w:rsidP="001D3C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2 %</w:t>
            </w:r>
          </w:p>
        </w:tc>
        <w:tc>
          <w:tcPr>
            <w:tcW w:w="670" w:type="pct"/>
            <w:tcBorders>
              <w:left w:val="single" w:sz="4" w:space="0" w:color="34ABA2" w:themeColor="accent3"/>
            </w:tcBorders>
            <w:noWrap/>
            <w:hideMark/>
          </w:tcPr>
          <w:p w:rsidR="005E2C08" w:rsidRPr="00362654" w:rsidRDefault="005E2C08" w:rsidP="001D3C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63</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5 %</w:t>
            </w:r>
          </w:p>
        </w:tc>
        <w:tc>
          <w:tcPr>
            <w:tcW w:w="699" w:type="pct"/>
            <w:noWrap/>
            <w:hideMark/>
          </w:tcPr>
          <w:p w:rsidR="005E2C08" w:rsidRPr="00362654" w:rsidRDefault="005E2C08" w:rsidP="001D3C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7 %</w:t>
            </w:r>
          </w:p>
        </w:tc>
      </w:tr>
      <w:tr w:rsidR="0064470B" w:rsidRPr="00362654" w:rsidTr="001D3C6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55" w:type="pct"/>
            <w:tcBorders>
              <w:right w:val="single" w:sz="4" w:space="0" w:color="34ABA2" w:themeColor="accent3"/>
            </w:tcBorders>
            <w:noWrap/>
            <w:hideMark/>
          </w:tcPr>
          <w:p w:rsidR="005E2C08" w:rsidRPr="00362654" w:rsidRDefault="005E2C08" w:rsidP="001D3C6E">
            <w:pPr>
              <w:ind w:firstLine="0"/>
              <w:jc w:val="center"/>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autobus</w:t>
            </w:r>
          </w:p>
        </w:tc>
        <w:tc>
          <w:tcPr>
            <w:tcW w:w="611" w:type="pct"/>
            <w:tcBorders>
              <w:left w:val="single" w:sz="4" w:space="0" w:color="34ABA2" w:themeColor="accent3"/>
            </w:tcBorders>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19</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3 %</w:t>
            </w:r>
          </w:p>
        </w:tc>
        <w:tc>
          <w:tcPr>
            <w:tcW w:w="896" w:type="pct"/>
            <w:tcBorders>
              <w:right w:val="single" w:sz="4" w:space="0" w:color="34ABA2" w:themeColor="accent3"/>
            </w:tcBorders>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18</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8 %</w:t>
            </w:r>
          </w:p>
        </w:tc>
        <w:tc>
          <w:tcPr>
            <w:tcW w:w="670" w:type="pct"/>
            <w:tcBorders>
              <w:left w:val="single" w:sz="4" w:space="0" w:color="34ABA2" w:themeColor="accent3"/>
            </w:tcBorders>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17</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3 %</w:t>
            </w:r>
          </w:p>
        </w:tc>
        <w:tc>
          <w:tcPr>
            <w:tcW w:w="699" w:type="pct"/>
            <w:tcBorders>
              <w:right w:val="single" w:sz="4" w:space="0" w:color="34ABA2" w:themeColor="accent3"/>
            </w:tcBorders>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5 %</w:t>
            </w:r>
          </w:p>
        </w:tc>
        <w:tc>
          <w:tcPr>
            <w:tcW w:w="670" w:type="pct"/>
            <w:tcBorders>
              <w:left w:val="single" w:sz="4" w:space="0" w:color="34ABA2" w:themeColor="accent3"/>
            </w:tcBorders>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16</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3 %</w:t>
            </w:r>
          </w:p>
        </w:tc>
        <w:tc>
          <w:tcPr>
            <w:tcW w:w="699" w:type="pct"/>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-2</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5 %</w:t>
            </w:r>
          </w:p>
        </w:tc>
      </w:tr>
      <w:tr w:rsidR="0064470B" w:rsidRPr="00362654" w:rsidTr="001D3C6E">
        <w:trPr>
          <w:trHeight w:val="288"/>
          <w:jc w:val="center"/>
        </w:trPr>
        <w:tc>
          <w:tcPr>
            <w:cnfStyle w:val="001000000000" w:firstRow="0" w:lastRow="0" w:firstColumn="1" w:lastColumn="0" w:oddVBand="0" w:evenVBand="0" w:oddHBand="0" w:evenHBand="0" w:firstRowFirstColumn="0" w:firstRowLastColumn="0" w:lastRowFirstColumn="0" w:lastRowLastColumn="0"/>
            <w:tcW w:w="755" w:type="pct"/>
            <w:tcBorders>
              <w:right w:val="single" w:sz="4" w:space="0" w:color="34ABA2" w:themeColor="accent3"/>
            </w:tcBorders>
            <w:noWrap/>
            <w:hideMark/>
          </w:tcPr>
          <w:p w:rsidR="005E2C08" w:rsidRPr="00362654" w:rsidRDefault="005E2C08" w:rsidP="001D3C6E">
            <w:pPr>
              <w:ind w:firstLine="0"/>
              <w:jc w:val="center"/>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vlak</w:t>
            </w:r>
          </w:p>
        </w:tc>
        <w:tc>
          <w:tcPr>
            <w:tcW w:w="611" w:type="pct"/>
            <w:tcBorders>
              <w:left w:val="single" w:sz="4" w:space="0" w:color="34ABA2" w:themeColor="accent3"/>
            </w:tcBorders>
            <w:noWrap/>
            <w:hideMark/>
          </w:tcPr>
          <w:p w:rsidR="005E2C08" w:rsidRPr="00362654" w:rsidRDefault="005E2C08" w:rsidP="001D3C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15</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4 %</w:t>
            </w:r>
          </w:p>
        </w:tc>
        <w:tc>
          <w:tcPr>
            <w:tcW w:w="896" w:type="pct"/>
            <w:tcBorders>
              <w:right w:val="single" w:sz="4" w:space="0" w:color="34ABA2" w:themeColor="accent3"/>
            </w:tcBorders>
            <w:noWrap/>
            <w:hideMark/>
          </w:tcPr>
          <w:p w:rsidR="005E2C08" w:rsidRPr="00362654" w:rsidRDefault="005E2C08" w:rsidP="001D3C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16</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0 %</w:t>
            </w:r>
          </w:p>
        </w:tc>
        <w:tc>
          <w:tcPr>
            <w:tcW w:w="670" w:type="pct"/>
            <w:tcBorders>
              <w:left w:val="single" w:sz="4" w:space="0" w:color="34ABA2" w:themeColor="accent3"/>
            </w:tcBorders>
            <w:noWrap/>
            <w:hideMark/>
          </w:tcPr>
          <w:p w:rsidR="005E2C08" w:rsidRPr="00362654" w:rsidRDefault="005E2C08" w:rsidP="001D3C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15</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7 %</w:t>
            </w:r>
          </w:p>
        </w:tc>
        <w:tc>
          <w:tcPr>
            <w:tcW w:w="699" w:type="pct"/>
            <w:tcBorders>
              <w:right w:val="single" w:sz="4" w:space="0" w:color="34ABA2" w:themeColor="accent3"/>
            </w:tcBorders>
            <w:noWrap/>
            <w:hideMark/>
          </w:tcPr>
          <w:p w:rsidR="005E2C08" w:rsidRPr="00362654" w:rsidRDefault="005E2C08" w:rsidP="001D3C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4 %</w:t>
            </w:r>
          </w:p>
        </w:tc>
        <w:tc>
          <w:tcPr>
            <w:tcW w:w="670" w:type="pct"/>
            <w:tcBorders>
              <w:left w:val="single" w:sz="4" w:space="0" w:color="34ABA2" w:themeColor="accent3"/>
            </w:tcBorders>
            <w:noWrap/>
            <w:hideMark/>
          </w:tcPr>
          <w:p w:rsidR="005E2C08" w:rsidRPr="00362654" w:rsidRDefault="005E2C08" w:rsidP="001D3C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15</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4 %</w:t>
            </w:r>
          </w:p>
        </w:tc>
        <w:tc>
          <w:tcPr>
            <w:tcW w:w="699" w:type="pct"/>
            <w:noWrap/>
            <w:hideMark/>
          </w:tcPr>
          <w:p w:rsidR="005E2C08" w:rsidRPr="00362654" w:rsidRDefault="005E2C08" w:rsidP="001D3C6E">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-0</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7 %</w:t>
            </w:r>
          </w:p>
        </w:tc>
      </w:tr>
      <w:tr w:rsidR="0064470B" w:rsidRPr="00362654" w:rsidTr="001D3C6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55" w:type="pct"/>
            <w:tcBorders>
              <w:right w:val="single" w:sz="4" w:space="0" w:color="34ABA2" w:themeColor="accent3"/>
            </w:tcBorders>
            <w:noWrap/>
            <w:hideMark/>
          </w:tcPr>
          <w:p w:rsidR="005E2C08" w:rsidRPr="00362654" w:rsidRDefault="005E2C08" w:rsidP="001D3C6E">
            <w:pPr>
              <w:ind w:firstLine="0"/>
              <w:jc w:val="center"/>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Loď</w:t>
            </w:r>
          </w:p>
        </w:tc>
        <w:tc>
          <w:tcPr>
            <w:tcW w:w="611" w:type="pct"/>
            <w:tcBorders>
              <w:left w:val="single" w:sz="4" w:space="0" w:color="34ABA2" w:themeColor="accent3"/>
              <w:bottom w:val="single" w:sz="8" w:space="0" w:color="34ABA2" w:themeColor="accent3"/>
            </w:tcBorders>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w:t>
            </w:r>
          </w:p>
        </w:tc>
        <w:tc>
          <w:tcPr>
            <w:tcW w:w="896" w:type="pct"/>
            <w:tcBorders>
              <w:bottom w:val="single" w:sz="8" w:space="0" w:color="34ABA2" w:themeColor="accent3"/>
              <w:right w:val="single" w:sz="4" w:space="0" w:color="34ABA2" w:themeColor="accent3"/>
            </w:tcBorders>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p>
        </w:tc>
        <w:tc>
          <w:tcPr>
            <w:tcW w:w="670" w:type="pct"/>
            <w:tcBorders>
              <w:left w:val="single" w:sz="4" w:space="0" w:color="34ABA2" w:themeColor="accent3"/>
            </w:tcBorders>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1 %</w:t>
            </w:r>
          </w:p>
        </w:tc>
        <w:tc>
          <w:tcPr>
            <w:tcW w:w="699" w:type="pct"/>
            <w:tcBorders>
              <w:bottom w:val="single" w:sz="8" w:space="0" w:color="34ABA2" w:themeColor="accent3"/>
              <w:right w:val="single" w:sz="4" w:space="0" w:color="34ABA2" w:themeColor="accent3"/>
            </w:tcBorders>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3</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1 %</w:t>
            </w:r>
          </w:p>
        </w:tc>
        <w:tc>
          <w:tcPr>
            <w:tcW w:w="670" w:type="pct"/>
            <w:tcBorders>
              <w:left w:val="single" w:sz="4" w:space="0" w:color="34ABA2" w:themeColor="accent3"/>
            </w:tcBorders>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1 %</w:t>
            </w:r>
          </w:p>
        </w:tc>
        <w:tc>
          <w:tcPr>
            <w:tcW w:w="699" w:type="pct"/>
            <w:noWrap/>
            <w:hideMark/>
          </w:tcPr>
          <w:p w:rsidR="005E2C08" w:rsidRPr="00362654" w:rsidRDefault="005E2C08" w:rsidP="001D3C6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eastAsia="sk-SK"/>
              </w:rPr>
            </w:pPr>
            <w:r w:rsidRPr="00362654">
              <w:rPr>
                <w:rFonts w:ascii="Times New Roman" w:hAnsi="Times New Roman" w:cs="Times New Roman"/>
                <w:color w:val="auto"/>
                <w:sz w:val="20"/>
                <w:szCs w:val="20"/>
                <w:lang w:val="sk-SK" w:eastAsia="sk-SK"/>
              </w:rPr>
              <w:t>5</w:t>
            </w:r>
            <w:r w:rsidR="0082145D" w:rsidRPr="00362654">
              <w:rPr>
                <w:rFonts w:ascii="Times New Roman" w:hAnsi="Times New Roman" w:cs="Times New Roman"/>
                <w:color w:val="auto"/>
                <w:sz w:val="20"/>
                <w:szCs w:val="20"/>
                <w:lang w:val="sk-SK" w:eastAsia="sk-SK"/>
              </w:rPr>
              <w:t>,</w:t>
            </w:r>
            <w:r w:rsidRPr="00362654">
              <w:rPr>
                <w:rFonts w:ascii="Times New Roman" w:hAnsi="Times New Roman" w:cs="Times New Roman"/>
                <w:color w:val="auto"/>
                <w:sz w:val="20"/>
                <w:szCs w:val="20"/>
                <w:lang w:val="sk-SK" w:eastAsia="sk-SK"/>
              </w:rPr>
              <w:t>1 %</w:t>
            </w:r>
          </w:p>
        </w:tc>
      </w:tr>
    </w:tbl>
    <w:p w:rsidR="005E2C08" w:rsidRPr="00362654" w:rsidRDefault="005E2C08" w:rsidP="005E2C08">
      <w:pPr>
        <w:rPr>
          <w:rFonts w:ascii="Times New Roman" w:hAnsi="Times New Roman" w:cs="Times New Roman"/>
          <w:color w:val="auto"/>
          <w:szCs w:val="24"/>
          <w:lang w:val="sk-SK"/>
        </w:rPr>
      </w:pPr>
    </w:p>
    <w:p w:rsidR="005E2C08" w:rsidRPr="00362654" w:rsidRDefault="005E2C08" w:rsidP="008E2F0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Pri odhade celoročného dopytu </w:t>
      </w:r>
      <w:r w:rsidR="00592BB0" w:rsidRPr="00362654">
        <w:rPr>
          <w:rFonts w:ascii="Times New Roman" w:hAnsi="Times New Roman" w:cs="Times New Roman"/>
          <w:color w:val="auto"/>
          <w:szCs w:val="24"/>
          <w:lang w:val="sk-SK"/>
        </w:rPr>
        <w:t xml:space="preserve">sa </w:t>
      </w:r>
      <w:r w:rsidRPr="00362654">
        <w:rPr>
          <w:rFonts w:ascii="Times New Roman" w:hAnsi="Times New Roman" w:cs="Times New Roman"/>
          <w:color w:val="auto"/>
          <w:szCs w:val="24"/>
          <w:lang w:val="sk-SK"/>
        </w:rPr>
        <w:t>uvažuje s poklesom dopravy počas troch mesiacov mimo sezóny na úroveň 60 % a s poklesom dopytu dochádzajúcich do školy počas prázdnin (predpokladá</w:t>
      </w:r>
      <w:r w:rsidR="00592BB0" w:rsidRPr="00362654">
        <w:rPr>
          <w:rFonts w:ascii="Times New Roman" w:hAnsi="Times New Roman" w:cs="Times New Roman"/>
          <w:color w:val="auto"/>
          <w:szCs w:val="24"/>
          <w:lang w:val="sk-SK"/>
        </w:rPr>
        <w:t xml:space="preserve"> sa</w:t>
      </w:r>
      <w:r w:rsidRPr="00362654">
        <w:rPr>
          <w:rFonts w:ascii="Times New Roman" w:hAnsi="Times New Roman" w:cs="Times New Roman"/>
          <w:color w:val="auto"/>
          <w:szCs w:val="24"/>
          <w:lang w:val="sk-SK"/>
        </w:rPr>
        <w:t xml:space="preserve">, že ich dopyt po </w:t>
      </w:r>
      <w:r w:rsidR="00445E2C" w:rsidRPr="00362654">
        <w:rPr>
          <w:rFonts w:ascii="Times New Roman" w:hAnsi="Times New Roman" w:cs="Times New Roman"/>
          <w:color w:val="auto"/>
          <w:szCs w:val="24"/>
          <w:lang w:val="sk-SK"/>
        </w:rPr>
        <w:t xml:space="preserve">osobnej </w:t>
      </w:r>
      <w:r w:rsidRPr="00362654">
        <w:rPr>
          <w:rFonts w:ascii="Times New Roman" w:hAnsi="Times New Roman" w:cs="Times New Roman"/>
          <w:color w:val="auto"/>
          <w:szCs w:val="24"/>
          <w:lang w:val="sk-SK"/>
        </w:rPr>
        <w:t>lodnej doprave bude počas dvoch mesiacov nulový). To umožňuje odhadnúť celoročný dopyt dochádzajúcich do Bratislavy na 176 </w:t>
      </w:r>
      <w:r w:rsidR="00592BB0" w:rsidRPr="00362654">
        <w:rPr>
          <w:rFonts w:ascii="Times New Roman" w:hAnsi="Times New Roman" w:cs="Times New Roman"/>
          <w:color w:val="auto"/>
          <w:szCs w:val="24"/>
          <w:lang w:val="sk-SK"/>
        </w:rPr>
        <w:t>000</w:t>
      </w:r>
      <w:r w:rsidRPr="00362654">
        <w:rPr>
          <w:rFonts w:ascii="Times New Roman" w:hAnsi="Times New Roman" w:cs="Times New Roman"/>
          <w:color w:val="auto"/>
          <w:szCs w:val="24"/>
          <w:lang w:val="sk-SK"/>
        </w:rPr>
        <w:t xml:space="preserve"> c</w:t>
      </w:r>
      <w:r w:rsidR="00445E2C" w:rsidRPr="00362654">
        <w:rPr>
          <w:rFonts w:ascii="Times New Roman" w:hAnsi="Times New Roman" w:cs="Times New Roman"/>
          <w:color w:val="auto"/>
          <w:szCs w:val="24"/>
          <w:lang w:val="sk-SK"/>
        </w:rPr>
        <w:t>estujúcich</w:t>
      </w:r>
      <w:r w:rsidRPr="00362654">
        <w:rPr>
          <w:rFonts w:ascii="Times New Roman" w:hAnsi="Times New Roman" w:cs="Times New Roman"/>
          <w:color w:val="auto"/>
          <w:szCs w:val="24"/>
          <w:lang w:val="sk-SK"/>
        </w:rPr>
        <w:t xml:space="preserve"> smerom do Bratislavy pri </w:t>
      </w:r>
      <w:r w:rsidR="00445E2C"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vysokej</w:t>
      </w:r>
      <w:r w:rsidR="00445E2C"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cene 1,9</w:t>
      </w:r>
      <w:r w:rsidR="00592BB0" w:rsidRPr="00362654">
        <w:rPr>
          <w:rFonts w:ascii="Times New Roman" w:hAnsi="Times New Roman" w:cs="Times New Roman"/>
          <w:color w:val="auto"/>
          <w:szCs w:val="24"/>
          <w:lang w:val="sk-SK"/>
        </w:rPr>
        <w:t>0 eur</w:t>
      </w:r>
      <w:r w:rsidRPr="00362654">
        <w:rPr>
          <w:rFonts w:ascii="Times New Roman" w:hAnsi="Times New Roman" w:cs="Times New Roman"/>
          <w:color w:val="auto"/>
          <w:szCs w:val="24"/>
          <w:lang w:val="sk-SK"/>
        </w:rPr>
        <w:t xml:space="preserve"> a na 286 </w:t>
      </w:r>
      <w:r w:rsidR="00592BB0" w:rsidRPr="00362654">
        <w:rPr>
          <w:rFonts w:ascii="Times New Roman" w:hAnsi="Times New Roman" w:cs="Times New Roman"/>
          <w:color w:val="auto"/>
          <w:szCs w:val="24"/>
          <w:lang w:val="sk-SK"/>
        </w:rPr>
        <w:t>000</w:t>
      </w:r>
      <w:r w:rsidRPr="00362654">
        <w:rPr>
          <w:rFonts w:ascii="Times New Roman" w:hAnsi="Times New Roman" w:cs="Times New Roman"/>
          <w:color w:val="auto"/>
          <w:szCs w:val="24"/>
          <w:lang w:val="sk-SK"/>
        </w:rPr>
        <w:t xml:space="preserve"> pri </w:t>
      </w:r>
      <w:r w:rsidR="00445E2C"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nízkej</w:t>
      </w:r>
      <w:r w:rsidR="00445E2C"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cene od 0,0</w:t>
      </w:r>
      <w:r w:rsidR="00592BB0" w:rsidRPr="00362654">
        <w:rPr>
          <w:rFonts w:ascii="Times New Roman" w:hAnsi="Times New Roman" w:cs="Times New Roman"/>
          <w:color w:val="auto"/>
          <w:szCs w:val="24"/>
          <w:lang w:val="sk-SK"/>
        </w:rPr>
        <w:t>0 eur</w:t>
      </w:r>
      <w:r w:rsidRPr="00362654">
        <w:rPr>
          <w:rFonts w:ascii="Times New Roman" w:hAnsi="Times New Roman" w:cs="Times New Roman"/>
          <w:color w:val="auto"/>
          <w:szCs w:val="24"/>
          <w:lang w:val="sk-SK"/>
        </w:rPr>
        <w:t xml:space="preserve"> do 1,0</w:t>
      </w:r>
      <w:r w:rsidR="00592BB0" w:rsidRPr="00362654">
        <w:rPr>
          <w:rFonts w:ascii="Times New Roman" w:hAnsi="Times New Roman" w:cs="Times New Roman"/>
          <w:color w:val="auto"/>
          <w:szCs w:val="24"/>
          <w:lang w:val="sk-SK"/>
        </w:rPr>
        <w:t>0</w:t>
      </w:r>
      <w:r w:rsidRPr="00362654">
        <w:rPr>
          <w:rFonts w:ascii="Times New Roman" w:hAnsi="Times New Roman" w:cs="Times New Roman"/>
          <w:color w:val="auto"/>
          <w:szCs w:val="24"/>
          <w:lang w:val="sk-SK"/>
        </w:rPr>
        <w:t xml:space="preserve"> </w:t>
      </w:r>
      <w:r w:rsidR="00592BB0" w:rsidRPr="00362654">
        <w:rPr>
          <w:rFonts w:ascii="Times New Roman" w:hAnsi="Times New Roman" w:cs="Times New Roman"/>
          <w:color w:val="auto"/>
          <w:szCs w:val="24"/>
          <w:lang w:val="sk-SK"/>
        </w:rPr>
        <w:t>eur</w:t>
      </w:r>
      <w:r w:rsidRPr="00362654">
        <w:rPr>
          <w:rFonts w:ascii="Times New Roman" w:hAnsi="Times New Roman" w:cs="Times New Roman"/>
          <w:color w:val="auto"/>
          <w:szCs w:val="24"/>
          <w:lang w:val="sk-SK"/>
        </w:rPr>
        <w:t xml:space="preserve"> (čo predstavuje 481, resp. 784 c</w:t>
      </w:r>
      <w:r w:rsidR="00445E2C" w:rsidRPr="00362654">
        <w:rPr>
          <w:rFonts w:ascii="Times New Roman" w:hAnsi="Times New Roman" w:cs="Times New Roman"/>
          <w:color w:val="auto"/>
          <w:szCs w:val="24"/>
          <w:lang w:val="sk-SK"/>
        </w:rPr>
        <w:t>estujúcich</w:t>
      </w:r>
      <w:r w:rsidRPr="00362654">
        <w:rPr>
          <w:rFonts w:ascii="Times New Roman" w:hAnsi="Times New Roman" w:cs="Times New Roman"/>
          <w:color w:val="auto"/>
          <w:szCs w:val="24"/>
          <w:lang w:val="sk-SK"/>
        </w:rPr>
        <w:t xml:space="preserve"> denne</w:t>
      </w:r>
      <w:r w:rsidR="00445E2C" w:rsidRPr="00362654">
        <w:rPr>
          <w:rFonts w:ascii="Times New Roman" w:hAnsi="Times New Roman" w:cs="Times New Roman"/>
          <w:color w:val="auto"/>
          <w:szCs w:val="24"/>
          <w:lang w:val="sk-SK"/>
        </w:rPr>
        <w:t xml:space="preserve"> pri súčte oboch smerov</w:t>
      </w:r>
      <w:r w:rsidRPr="00362654">
        <w:rPr>
          <w:rFonts w:ascii="Times New Roman" w:hAnsi="Times New Roman" w:cs="Times New Roman"/>
          <w:color w:val="auto"/>
          <w:szCs w:val="24"/>
          <w:lang w:val="sk-SK"/>
        </w:rPr>
        <w:t>).</w:t>
      </w:r>
    </w:p>
    <w:p w:rsidR="005E2C08" w:rsidRPr="00362654" w:rsidRDefault="005E2C08" w:rsidP="008E2F0C">
      <w:pPr>
        <w:rPr>
          <w:rFonts w:ascii="Times New Roman" w:hAnsi="Times New Roman" w:cs="Times New Roman"/>
          <w:b/>
          <w:color w:val="auto"/>
          <w:szCs w:val="24"/>
          <w:lang w:val="sk-SK"/>
        </w:rPr>
      </w:pPr>
      <w:r w:rsidRPr="00362654">
        <w:rPr>
          <w:rFonts w:ascii="Times New Roman" w:hAnsi="Times New Roman" w:cs="Times New Roman"/>
          <w:color w:val="auto"/>
          <w:szCs w:val="24"/>
          <w:lang w:val="sk-SK"/>
        </w:rPr>
        <w:t>Predpokladajúc, že v smere z Bratislavy bude najmä v popoludňajších hodinách prepravený rovnaký počet cestujúcich</w:t>
      </w:r>
      <w:r w:rsidR="00592BB0"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w:t>
      </w:r>
      <w:r w:rsidRPr="00362654">
        <w:rPr>
          <w:rFonts w:ascii="Times New Roman" w:hAnsi="Times New Roman" w:cs="Times New Roman"/>
          <w:b/>
          <w:color w:val="auto"/>
          <w:szCs w:val="24"/>
          <w:lang w:val="sk-SK"/>
        </w:rPr>
        <w:t xml:space="preserve">potenciálny celoročný dopyt </w:t>
      </w:r>
      <w:r w:rsidR="00445E2C" w:rsidRPr="00362654">
        <w:rPr>
          <w:rFonts w:ascii="Times New Roman" w:hAnsi="Times New Roman" w:cs="Times New Roman"/>
          <w:b/>
          <w:color w:val="auto"/>
          <w:szCs w:val="24"/>
          <w:lang w:val="sk-SK"/>
        </w:rPr>
        <w:t>(súčet o</w:t>
      </w:r>
      <w:r w:rsidRPr="00362654">
        <w:rPr>
          <w:rFonts w:ascii="Times New Roman" w:hAnsi="Times New Roman" w:cs="Times New Roman"/>
          <w:b/>
          <w:color w:val="auto"/>
          <w:szCs w:val="24"/>
          <w:lang w:val="sk-SK"/>
        </w:rPr>
        <w:t>boch smero</w:t>
      </w:r>
      <w:r w:rsidR="00445E2C" w:rsidRPr="00362654">
        <w:rPr>
          <w:rFonts w:ascii="Times New Roman" w:hAnsi="Times New Roman" w:cs="Times New Roman"/>
          <w:b/>
          <w:color w:val="auto"/>
          <w:szCs w:val="24"/>
          <w:lang w:val="sk-SK"/>
        </w:rPr>
        <w:t>v)</w:t>
      </w:r>
      <w:r w:rsidRPr="00362654">
        <w:rPr>
          <w:rFonts w:ascii="Times New Roman" w:hAnsi="Times New Roman" w:cs="Times New Roman"/>
          <w:b/>
          <w:color w:val="auto"/>
          <w:szCs w:val="24"/>
          <w:lang w:val="sk-SK"/>
        </w:rPr>
        <w:t xml:space="preserve"> </w:t>
      </w:r>
      <w:r w:rsidR="00592BB0" w:rsidRPr="00362654">
        <w:rPr>
          <w:rFonts w:ascii="Times New Roman" w:hAnsi="Times New Roman" w:cs="Times New Roman"/>
          <w:b/>
          <w:color w:val="auto"/>
          <w:szCs w:val="24"/>
          <w:lang w:val="sk-SK"/>
        </w:rPr>
        <w:t xml:space="preserve">sa kvantifikuje </w:t>
      </w:r>
      <w:r w:rsidRPr="00362654">
        <w:rPr>
          <w:rFonts w:ascii="Times New Roman" w:hAnsi="Times New Roman" w:cs="Times New Roman"/>
          <w:b/>
          <w:color w:val="auto"/>
          <w:szCs w:val="24"/>
          <w:lang w:val="sk-SK"/>
        </w:rPr>
        <w:t xml:space="preserve">na 351 </w:t>
      </w:r>
      <w:r w:rsidR="00592BB0" w:rsidRPr="00362654">
        <w:rPr>
          <w:rFonts w:ascii="Times New Roman" w:hAnsi="Times New Roman" w:cs="Times New Roman"/>
          <w:b/>
          <w:color w:val="auto"/>
          <w:szCs w:val="24"/>
          <w:lang w:val="sk-SK"/>
        </w:rPr>
        <w:t>000</w:t>
      </w:r>
      <w:r w:rsidRPr="00362654">
        <w:rPr>
          <w:rFonts w:ascii="Times New Roman" w:hAnsi="Times New Roman" w:cs="Times New Roman"/>
          <w:b/>
          <w:color w:val="auto"/>
          <w:szCs w:val="24"/>
          <w:lang w:val="sk-SK"/>
        </w:rPr>
        <w:t xml:space="preserve"> c</w:t>
      </w:r>
      <w:r w:rsidR="00445E2C" w:rsidRPr="00362654">
        <w:rPr>
          <w:rFonts w:ascii="Times New Roman" w:hAnsi="Times New Roman" w:cs="Times New Roman"/>
          <w:b/>
          <w:color w:val="auto"/>
          <w:szCs w:val="24"/>
          <w:lang w:val="sk-SK"/>
        </w:rPr>
        <w:t>estujúcich</w:t>
      </w:r>
      <w:r w:rsidRPr="00362654">
        <w:rPr>
          <w:rFonts w:ascii="Times New Roman" w:hAnsi="Times New Roman" w:cs="Times New Roman"/>
          <w:b/>
          <w:color w:val="auto"/>
          <w:szCs w:val="24"/>
          <w:lang w:val="sk-SK"/>
        </w:rPr>
        <w:t xml:space="preserve"> (962 denne) pri </w:t>
      </w:r>
      <w:r w:rsidR="00B245B7" w:rsidRPr="00362654">
        <w:rPr>
          <w:rFonts w:ascii="Times New Roman" w:hAnsi="Times New Roman" w:cs="Times New Roman"/>
          <w:b/>
          <w:color w:val="auto"/>
          <w:szCs w:val="24"/>
          <w:lang w:val="sk-SK"/>
        </w:rPr>
        <w:t>„</w:t>
      </w:r>
      <w:r w:rsidRPr="00362654">
        <w:rPr>
          <w:rFonts w:ascii="Times New Roman" w:hAnsi="Times New Roman" w:cs="Times New Roman"/>
          <w:b/>
          <w:color w:val="auto"/>
          <w:szCs w:val="24"/>
          <w:lang w:val="sk-SK"/>
        </w:rPr>
        <w:t>vysokej</w:t>
      </w:r>
      <w:r w:rsidR="00B245B7" w:rsidRPr="00362654">
        <w:rPr>
          <w:rFonts w:ascii="Times New Roman" w:hAnsi="Times New Roman" w:cs="Times New Roman"/>
          <w:b/>
          <w:color w:val="auto"/>
          <w:szCs w:val="24"/>
          <w:lang w:val="sk-SK"/>
        </w:rPr>
        <w:t>“</w:t>
      </w:r>
      <w:r w:rsidRPr="00362654">
        <w:rPr>
          <w:rFonts w:ascii="Times New Roman" w:hAnsi="Times New Roman" w:cs="Times New Roman"/>
          <w:b/>
          <w:color w:val="auto"/>
          <w:szCs w:val="24"/>
          <w:lang w:val="sk-SK"/>
        </w:rPr>
        <w:t xml:space="preserve"> cene 1,9</w:t>
      </w:r>
      <w:r w:rsidR="00592BB0" w:rsidRPr="00362654">
        <w:rPr>
          <w:rFonts w:ascii="Times New Roman" w:hAnsi="Times New Roman" w:cs="Times New Roman"/>
          <w:b/>
          <w:color w:val="auto"/>
          <w:szCs w:val="24"/>
          <w:lang w:val="sk-SK"/>
        </w:rPr>
        <w:t>0 eur</w:t>
      </w:r>
      <w:r w:rsidRPr="00362654">
        <w:rPr>
          <w:rFonts w:ascii="Times New Roman" w:hAnsi="Times New Roman" w:cs="Times New Roman"/>
          <w:b/>
          <w:color w:val="auto"/>
          <w:szCs w:val="24"/>
          <w:lang w:val="sk-SK"/>
        </w:rPr>
        <w:t xml:space="preserve"> a</w:t>
      </w:r>
      <w:r w:rsidR="00B245B7" w:rsidRPr="00362654">
        <w:rPr>
          <w:rFonts w:ascii="Times New Roman" w:hAnsi="Times New Roman" w:cs="Times New Roman"/>
          <w:b/>
          <w:color w:val="auto"/>
          <w:szCs w:val="24"/>
          <w:lang w:val="sk-SK"/>
        </w:rPr>
        <w:t xml:space="preserve"> na </w:t>
      </w:r>
      <w:r w:rsidRPr="00362654">
        <w:rPr>
          <w:rFonts w:ascii="Times New Roman" w:hAnsi="Times New Roman" w:cs="Times New Roman"/>
          <w:b/>
          <w:color w:val="auto"/>
          <w:szCs w:val="24"/>
          <w:lang w:val="sk-SK"/>
        </w:rPr>
        <w:t xml:space="preserve">573 </w:t>
      </w:r>
      <w:r w:rsidR="00592BB0" w:rsidRPr="00362654">
        <w:rPr>
          <w:rFonts w:ascii="Times New Roman" w:hAnsi="Times New Roman" w:cs="Times New Roman"/>
          <w:b/>
          <w:color w:val="auto"/>
          <w:szCs w:val="24"/>
          <w:lang w:val="sk-SK"/>
        </w:rPr>
        <w:t>000</w:t>
      </w:r>
      <w:r w:rsidR="00B245B7" w:rsidRPr="00362654">
        <w:rPr>
          <w:rFonts w:ascii="Times New Roman" w:hAnsi="Times New Roman" w:cs="Times New Roman"/>
          <w:b/>
          <w:color w:val="auto"/>
          <w:szCs w:val="24"/>
          <w:lang w:val="sk-SK"/>
        </w:rPr>
        <w:t xml:space="preserve"> cestujúcich ročne</w:t>
      </w:r>
      <w:r w:rsidRPr="00362654">
        <w:rPr>
          <w:rFonts w:ascii="Times New Roman" w:hAnsi="Times New Roman" w:cs="Times New Roman"/>
          <w:b/>
          <w:color w:val="auto"/>
          <w:szCs w:val="24"/>
          <w:lang w:val="sk-SK"/>
        </w:rPr>
        <w:t xml:space="preserve"> (1 569 denne) pri </w:t>
      </w:r>
      <w:r w:rsidR="00B245B7" w:rsidRPr="00362654">
        <w:rPr>
          <w:rFonts w:ascii="Times New Roman" w:hAnsi="Times New Roman" w:cs="Times New Roman"/>
          <w:b/>
          <w:color w:val="auto"/>
          <w:szCs w:val="24"/>
          <w:lang w:val="sk-SK"/>
        </w:rPr>
        <w:t>„</w:t>
      </w:r>
      <w:r w:rsidRPr="00362654">
        <w:rPr>
          <w:rFonts w:ascii="Times New Roman" w:hAnsi="Times New Roman" w:cs="Times New Roman"/>
          <w:b/>
          <w:color w:val="auto"/>
          <w:szCs w:val="24"/>
          <w:lang w:val="sk-SK"/>
        </w:rPr>
        <w:t>nízkej</w:t>
      </w:r>
      <w:r w:rsidR="00B245B7" w:rsidRPr="00362654">
        <w:rPr>
          <w:rFonts w:ascii="Times New Roman" w:hAnsi="Times New Roman" w:cs="Times New Roman"/>
          <w:b/>
          <w:color w:val="auto"/>
          <w:szCs w:val="24"/>
          <w:lang w:val="sk-SK"/>
        </w:rPr>
        <w:t>“</w:t>
      </w:r>
      <w:r w:rsidRPr="00362654">
        <w:rPr>
          <w:rFonts w:ascii="Times New Roman" w:hAnsi="Times New Roman" w:cs="Times New Roman"/>
          <w:b/>
          <w:color w:val="auto"/>
          <w:szCs w:val="24"/>
          <w:lang w:val="sk-SK"/>
        </w:rPr>
        <w:t xml:space="preserve"> cene </w:t>
      </w:r>
      <w:r w:rsidR="00B245B7" w:rsidRPr="00362654">
        <w:rPr>
          <w:rFonts w:ascii="Times New Roman" w:hAnsi="Times New Roman" w:cs="Times New Roman"/>
          <w:b/>
          <w:color w:val="auto"/>
          <w:szCs w:val="24"/>
          <w:lang w:val="sk-SK"/>
        </w:rPr>
        <w:t xml:space="preserve">do </w:t>
      </w:r>
      <w:r w:rsidRPr="00362654">
        <w:rPr>
          <w:rFonts w:ascii="Times New Roman" w:hAnsi="Times New Roman" w:cs="Times New Roman"/>
          <w:b/>
          <w:color w:val="auto"/>
          <w:szCs w:val="24"/>
          <w:lang w:val="sk-SK"/>
        </w:rPr>
        <w:t>1,0</w:t>
      </w:r>
      <w:r w:rsidR="00592BB0" w:rsidRPr="00362654">
        <w:rPr>
          <w:rFonts w:ascii="Times New Roman" w:hAnsi="Times New Roman" w:cs="Times New Roman"/>
          <w:b/>
          <w:color w:val="auto"/>
          <w:szCs w:val="24"/>
          <w:lang w:val="sk-SK"/>
        </w:rPr>
        <w:t>0 eura</w:t>
      </w:r>
      <w:r w:rsidRPr="00362654">
        <w:rPr>
          <w:rFonts w:ascii="Times New Roman" w:hAnsi="Times New Roman" w:cs="Times New Roman"/>
          <w:b/>
          <w:color w:val="auto"/>
          <w:szCs w:val="24"/>
          <w:lang w:val="sk-SK"/>
        </w:rPr>
        <w:t>.</w:t>
      </w:r>
    </w:p>
    <w:p w:rsidR="005E2C08" w:rsidRPr="00362654" w:rsidRDefault="005E2C08" w:rsidP="008E2F0C">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 xml:space="preserve">Tieto hodnoty predstavujú </w:t>
      </w:r>
      <w:r w:rsidRPr="00362654">
        <w:rPr>
          <w:rFonts w:ascii="Times New Roman" w:hAnsi="Times New Roman" w:cs="Times New Roman"/>
          <w:color w:val="auto"/>
          <w:szCs w:val="24"/>
          <w:lang w:val="sk-SK"/>
        </w:rPr>
        <w:t>skôr</w:t>
      </w:r>
      <w:r w:rsidRPr="00362654">
        <w:rPr>
          <w:rFonts w:ascii="Times New Roman" w:hAnsi="Times New Roman" w:cs="Times New Roman"/>
          <w:b/>
          <w:color w:val="auto"/>
          <w:szCs w:val="24"/>
          <w:lang w:val="sk-SK"/>
        </w:rPr>
        <w:t xml:space="preserve"> spodný odhad dopytu</w:t>
      </w:r>
      <w:r w:rsidRPr="00362654">
        <w:rPr>
          <w:rFonts w:ascii="Times New Roman" w:hAnsi="Times New Roman" w:cs="Times New Roman"/>
          <w:color w:val="auto"/>
          <w:szCs w:val="24"/>
          <w:lang w:val="sk-SK"/>
        </w:rPr>
        <w:t xml:space="preserve"> z nasledujúcich dôvodov:</w:t>
      </w:r>
    </w:p>
    <w:p w:rsidR="005E2C08" w:rsidRPr="00362654" w:rsidRDefault="00695DBF" w:rsidP="00321EB5">
      <w:pPr>
        <w:pStyle w:val="Odsekzoznamu"/>
        <w:numPr>
          <w:ilvl w:val="0"/>
          <w:numId w:val="33"/>
        </w:numPr>
        <w:ind w:left="567"/>
        <w:rPr>
          <w:rFonts w:ascii="Times New Roman" w:hAnsi="Times New Roman" w:cs="Times New Roman"/>
          <w:color w:val="auto"/>
          <w:szCs w:val="24"/>
        </w:rPr>
      </w:pPr>
      <w:r w:rsidRPr="00362654">
        <w:rPr>
          <w:rFonts w:ascii="Times New Roman" w:hAnsi="Times New Roman" w:cs="Times New Roman"/>
          <w:color w:val="auto"/>
          <w:szCs w:val="24"/>
        </w:rPr>
        <w:t>a</w:t>
      </w:r>
      <w:r w:rsidR="005E2C08" w:rsidRPr="00362654">
        <w:rPr>
          <w:rFonts w:ascii="Times New Roman" w:hAnsi="Times New Roman" w:cs="Times New Roman"/>
          <w:color w:val="auto"/>
          <w:szCs w:val="24"/>
        </w:rPr>
        <w:t xml:space="preserve">ko </w:t>
      </w:r>
      <w:r w:rsidRPr="00362654">
        <w:rPr>
          <w:rFonts w:ascii="Times New Roman" w:hAnsi="Times New Roman" w:cs="Times New Roman"/>
          <w:color w:val="auto"/>
          <w:szCs w:val="24"/>
        </w:rPr>
        <w:t xml:space="preserve">je </w:t>
      </w:r>
      <w:r w:rsidR="005E2C08" w:rsidRPr="00362654">
        <w:rPr>
          <w:rFonts w:ascii="Times New Roman" w:hAnsi="Times New Roman" w:cs="Times New Roman"/>
          <w:color w:val="auto"/>
          <w:szCs w:val="24"/>
        </w:rPr>
        <w:t>uved</w:t>
      </w:r>
      <w:r w:rsidRPr="00362654">
        <w:rPr>
          <w:rFonts w:ascii="Times New Roman" w:hAnsi="Times New Roman" w:cs="Times New Roman"/>
          <w:color w:val="auto"/>
          <w:szCs w:val="24"/>
        </w:rPr>
        <w:t xml:space="preserve">ené </w:t>
      </w:r>
      <w:r w:rsidR="005E2C08" w:rsidRPr="00362654">
        <w:rPr>
          <w:rFonts w:ascii="Times New Roman" w:hAnsi="Times New Roman" w:cs="Times New Roman"/>
          <w:color w:val="auto"/>
          <w:szCs w:val="24"/>
        </w:rPr>
        <w:t>vyššie, počet dochádzajúcich identifikovaných na základe SIM kariet (17 763) podhodnocuje skutočný počet dochádzajú</w:t>
      </w:r>
      <w:r w:rsidRPr="00362654">
        <w:rPr>
          <w:rFonts w:ascii="Times New Roman" w:hAnsi="Times New Roman" w:cs="Times New Roman"/>
          <w:color w:val="auto"/>
          <w:szCs w:val="24"/>
        </w:rPr>
        <w:t>cich;</w:t>
      </w:r>
    </w:p>
    <w:p w:rsidR="005E2C08" w:rsidRPr="00362654" w:rsidRDefault="00695DBF" w:rsidP="00321EB5">
      <w:pPr>
        <w:pStyle w:val="Odsekzoznamu"/>
        <w:numPr>
          <w:ilvl w:val="0"/>
          <w:numId w:val="33"/>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o </w:t>
      </w:r>
      <w:r w:rsidR="005E2C08" w:rsidRPr="00362654">
        <w:rPr>
          <w:rFonts w:ascii="Times New Roman" w:hAnsi="Times New Roman" w:cs="Times New Roman"/>
          <w:color w:val="auto"/>
          <w:szCs w:val="24"/>
        </w:rPr>
        <w:t xml:space="preserve">niečo rýchlejšia poprúdna plavba v smere z Bratislavy by mohla znamenať o niečo vyšší dopyt po lodnej doprave v popoludňajších hodinách (simulácie naznačujú celkový ročný nárast dopytu z tohto </w:t>
      </w:r>
      <w:r w:rsidRPr="00362654">
        <w:rPr>
          <w:rFonts w:ascii="Times New Roman" w:hAnsi="Times New Roman" w:cs="Times New Roman"/>
          <w:color w:val="auto"/>
          <w:szCs w:val="24"/>
        </w:rPr>
        <w:t>dôvodu na úrovni približne 5 %);</w:t>
      </w:r>
    </w:p>
    <w:p w:rsidR="005E2C08" w:rsidRPr="00362654" w:rsidRDefault="00695DBF" w:rsidP="00321EB5">
      <w:pPr>
        <w:pStyle w:val="Odsekzoznamu"/>
        <w:numPr>
          <w:ilvl w:val="0"/>
          <w:numId w:val="33"/>
        </w:numPr>
        <w:ind w:left="567"/>
        <w:rPr>
          <w:rFonts w:ascii="Times New Roman" w:hAnsi="Times New Roman" w:cs="Times New Roman"/>
          <w:color w:val="auto"/>
          <w:szCs w:val="24"/>
        </w:rPr>
      </w:pPr>
      <w:r w:rsidRPr="00362654">
        <w:rPr>
          <w:rFonts w:ascii="Times New Roman" w:hAnsi="Times New Roman" w:cs="Times New Roman"/>
          <w:color w:val="auto"/>
          <w:szCs w:val="24"/>
        </w:rPr>
        <w:t>v</w:t>
      </w:r>
      <w:r w:rsidR="005E2C08" w:rsidRPr="00362654">
        <w:rPr>
          <w:rFonts w:ascii="Times New Roman" w:hAnsi="Times New Roman" w:cs="Times New Roman"/>
          <w:color w:val="auto"/>
          <w:szCs w:val="24"/>
        </w:rPr>
        <w:t> letných mesiacoch možno očakávať nárast dopytu z rekreačných dôvodov, čomu napomáhajú cyklistické trasy pozdĺž Dunaja.</w:t>
      </w:r>
    </w:p>
    <w:p w:rsidR="005E2C08" w:rsidRPr="00362654" w:rsidRDefault="005E2C08" w:rsidP="008E2F0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Kľúčovým limitujúcich faktorom dopytu po tejto forme dopravy je potreba kombinovať dopravné prostriedky aj pre obyvateľov Šamorína. Zavedenie kyvadlovej dopravy z vybraných lokalít mesta do prístavu a vybavenie kvalitnou infraštruktúrou by mohlo tento dopyt výrazne navýšiť, keďže po relatívne vzdialenej Dunajskej Strede je Šamorín najväčším mestom v oblasti spoliehajúcim sa najmä na individuálnu dopravu (69 % ciest) a autobusovú dopravu (25 % všetkých ciest v porovnaním s 19 % v rámci celého regiónu), pričom obe tieto formy dopravy trpia zvýšenými časmi v časoch dopravnej špičky.</w:t>
      </w:r>
    </w:p>
    <w:p w:rsidR="009D0F80" w:rsidRPr="00362654" w:rsidRDefault="009D0F80" w:rsidP="00321EB5">
      <w:pPr>
        <w:pStyle w:val="Odsekzoznamu"/>
        <w:numPr>
          <w:ilvl w:val="3"/>
          <w:numId w:val="52"/>
        </w:numPr>
        <w:rPr>
          <w:rFonts w:ascii="Times New Roman" w:hAnsi="Times New Roman" w:cs="Times New Roman"/>
          <w:b/>
          <w:color w:val="auto"/>
        </w:rPr>
      </w:pPr>
      <w:bookmarkStart w:id="31" w:name="_Toc529774609"/>
      <w:bookmarkStart w:id="32" w:name="_Toc529807231"/>
      <w:r w:rsidRPr="00362654">
        <w:rPr>
          <w:rFonts w:ascii="Times New Roman" w:hAnsi="Times New Roman" w:cs="Times New Roman"/>
          <w:b/>
          <w:color w:val="auto"/>
        </w:rPr>
        <w:lastRenderedPageBreak/>
        <w:t>Konfrontácia odhadovaných výnosov s nákladmi</w:t>
      </w:r>
      <w:bookmarkEnd w:id="31"/>
      <w:bookmarkEnd w:id="32"/>
    </w:p>
    <w:p w:rsidR="009D0F80" w:rsidRPr="00362654" w:rsidRDefault="009D0F80" w:rsidP="009D0F80">
      <w:pPr>
        <w:rPr>
          <w:rFonts w:ascii="Times New Roman" w:hAnsi="Times New Roman" w:cs="Times New Roman"/>
          <w:color w:val="auto"/>
          <w:szCs w:val="24"/>
          <w:lang w:val="sk-SK"/>
        </w:rPr>
      </w:pPr>
      <w:bookmarkStart w:id="33" w:name="_Hlk528508472"/>
      <w:r w:rsidRPr="00362654">
        <w:rPr>
          <w:rFonts w:ascii="Times New Roman" w:hAnsi="Times New Roman" w:cs="Times New Roman"/>
          <w:color w:val="auto"/>
          <w:szCs w:val="24"/>
          <w:lang w:val="sk-SK"/>
        </w:rPr>
        <w:t xml:space="preserve">Na základe výsledkov modelového odhadu </w:t>
      </w:r>
      <w:r w:rsidR="006E3AE9" w:rsidRPr="00362654">
        <w:rPr>
          <w:rFonts w:ascii="Times New Roman" w:hAnsi="Times New Roman" w:cs="Times New Roman"/>
          <w:color w:val="auto"/>
          <w:szCs w:val="24"/>
          <w:lang w:val="sk-SK"/>
        </w:rPr>
        <w:t>je možné</w:t>
      </w:r>
      <w:r w:rsidRPr="00362654">
        <w:rPr>
          <w:rFonts w:ascii="Times New Roman" w:hAnsi="Times New Roman" w:cs="Times New Roman"/>
          <w:color w:val="auto"/>
          <w:szCs w:val="24"/>
          <w:lang w:val="sk-SK"/>
        </w:rPr>
        <w:t> doplniť</w:t>
      </w:r>
      <w:r w:rsidR="006E3AE9"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že najväčšiu pravdepodobnosť majú scenáre S1 s S2 </w:t>
      </w:r>
      <w:r w:rsidR="006E3AE9" w:rsidRPr="00362654">
        <w:rPr>
          <w:rFonts w:ascii="Times New Roman" w:hAnsi="Times New Roman" w:cs="Times New Roman"/>
          <w:color w:val="auto"/>
          <w:szCs w:val="24"/>
          <w:lang w:val="sk-SK"/>
        </w:rPr>
        <w:t xml:space="preserve">z tabuľky 11 </w:t>
      </w:r>
      <w:r w:rsidRPr="00362654">
        <w:rPr>
          <w:rFonts w:ascii="Times New Roman" w:hAnsi="Times New Roman" w:cs="Times New Roman"/>
          <w:color w:val="auto"/>
          <w:szCs w:val="24"/>
          <w:lang w:val="sk-SK"/>
        </w:rPr>
        <w:t>(resp. hodnoty medzi týmito scenármi).  Treba tak počítať so:</w:t>
      </w:r>
    </w:p>
    <w:p w:rsidR="009D0F80" w:rsidRPr="00362654" w:rsidRDefault="006E3AE9" w:rsidP="00321EB5">
      <w:pPr>
        <w:pStyle w:val="Odsekzoznamu"/>
        <w:numPr>
          <w:ilvl w:val="0"/>
          <w:numId w:val="34"/>
        </w:numPr>
        <w:ind w:left="567"/>
        <w:rPr>
          <w:rFonts w:ascii="Times New Roman" w:hAnsi="Times New Roman" w:cs="Times New Roman"/>
          <w:color w:val="auto"/>
          <w:szCs w:val="24"/>
        </w:rPr>
      </w:pPr>
      <w:r w:rsidRPr="00362654">
        <w:rPr>
          <w:rFonts w:ascii="Times New Roman" w:hAnsi="Times New Roman" w:cs="Times New Roman"/>
          <w:color w:val="auto"/>
          <w:szCs w:val="24"/>
        </w:rPr>
        <w:t>z</w:t>
      </w:r>
      <w:r w:rsidR="009D0F80" w:rsidRPr="00362654">
        <w:rPr>
          <w:rFonts w:ascii="Times New Roman" w:hAnsi="Times New Roman" w:cs="Times New Roman"/>
          <w:color w:val="auto"/>
          <w:szCs w:val="24"/>
        </w:rPr>
        <w:t>áporným hospodárskym výsledkom okolo 4 mil. eur ročne pri kalkulácii s vyššou hladinou nákladov (dieselový pohon, započítané odpisy).</w:t>
      </w:r>
    </w:p>
    <w:p w:rsidR="009D0F80" w:rsidRPr="00362654" w:rsidRDefault="006E3AE9" w:rsidP="00321EB5">
      <w:pPr>
        <w:pStyle w:val="Odsekzoznamu"/>
        <w:numPr>
          <w:ilvl w:val="0"/>
          <w:numId w:val="34"/>
        </w:numPr>
        <w:ind w:left="567"/>
        <w:rPr>
          <w:rFonts w:ascii="Times New Roman" w:hAnsi="Times New Roman" w:cs="Times New Roman"/>
          <w:color w:val="auto"/>
          <w:szCs w:val="24"/>
        </w:rPr>
      </w:pPr>
      <w:r w:rsidRPr="00362654">
        <w:rPr>
          <w:rFonts w:ascii="Times New Roman" w:hAnsi="Times New Roman" w:cs="Times New Roman"/>
          <w:color w:val="auto"/>
          <w:szCs w:val="24"/>
        </w:rPr>
        <w:t>z</w:t>
      </w:r>
      <w:r w:rsidR="009D0F80" w:rsidRPr="00362654">
        <w:rPr>
          <w:rFonts w:ascii="Times New Roman" w:hAnsi="Times New Roman" w:cs="Times New Roman"/>
          <w:color w:val="auto"/>
          <w:szCs w:val="24"/>
        </w:rPr>
        <w:t>áporným hospodárskym výsledkom okolo 2,9 mil. eur ročne pri kalkulácii s nižšou hladinou nákladov (diesel-elektrický pohon, nezapočítané odpisy - investície s využitím eurofondov).</w:t>
      </w:r>
    </w:p>
    <w:p w:rsidR="009D0F80" w:rsidRPr="00362654" w:rsidRDefault="006E3AE9" w:rsidP="00321EB5">
      <w:pPr>
        <w:pStyle w:val="Odsekzoznamu"/>
        <w:numPr>
          <w:ilvl w:val="0"/>
          <w:numId w:val="34"/>
        </w:numPr>
        <w:ind w:left="567"/>
        <w:rPr>
          <w:rFonts w:ascii="Times New Roman" w:hAnsi="Times New Roman" w:cs="Times New Roman"/>
          <w:color w:val="auto"/>
          <w:szCs w:val="24"/>
        </w:rPr>
      </w:pPr>
      <w:r w:rsidRPr="00362654">
        <w:rPr>
          <w:rFonts w:ascii="Times New Roman" w:hAnsi="Times New Roman" w:cs="Times New Roman"/>
          <w:color w:val="auto"/>
          <w:szCs w:val="24"/>
        </w:rPr>
        <w:t>n</w:t>
      </w:r>
      <w:r w:rsidR="009D0F80" w:rsidRPr="00362654">
        <w:rPr>
          <w:rFonts w:ascii="Times New Roman" w:hAnsi="Times New Roman" w:cs="Times New Roman"/>
          <w:color w:val="auto"/>
          <w:szCs w:val="24"/>
        </w:rPr>
        <w:t xml:space="preserve">ákladmi na jedného cestujúceho vo výške </w:t>
      </w:r>
      <w:r w:rsidR="006E40BE" w:rsidRPr="00362654">
        <w:rPr>
          <w:rFonts w:ascii="Times New Roman" w:hAnsi="Times New Roman" w:cs="Times New Roman"/>
          <w:color w:val="auto"/>
          <w:szCs w:val="24"/>
        </w:rPr>
        <w:t>cca</w:t>
      </w:r>
      <w:r w:rsidR="009D0F80" w:rsidRPr="00362654">
        <w:rPr>
          <w:rFonts w:ascii="Times New Roman" w:hAnsi="Times New Roman" w:cs="Times New Roman"/>
          <w:color w:val="auto"/>
          <w:szCs w:val="24"/>
        </w:rPr>
        <w:t xml:space="preserve"> 10,4</w:t>
      </w:r>
      <w:r w:rsidRPr="00362654">
        <w:rPr>
          <w:rFonts w:ascii="Times New Roman" w:hAnsi="Times New Roman" w:cs="Times New Roman"/>
          <w:color w:val="auto"/>
          <w:szCs w:val="24"/>
        </w:rPr>
        <w:t>0</w:t>
      </w:r>
      <w:r w:rsidR="009D0F80" w:rsidRPr="00362654">
        <w:rPr>
          <w:rFonts w:ascii="Times New Roman" w:hAnsi="Times New Roman" w:cs="Times New Roman"/>
          <w:color w:val="auto"/>
          <w:szCs w:val="24"/>
        </w:rPr>
        <w:t xml:space="preserve"> eura pri kalkulácii s vyššou hladinou nákladov (pri priemernej cene cestovného 1,5</w:t>
      </w:r>
      <w:r w:rsidRPr="00362654">
        <w:rPr>
          <w:rFonts w:ascii="Times New Roman" w:hAnsi="Times New Roman" w:cs="Times New Roman"/>
          <w:color w:val="auto"/>
          <w:szCs w:val="24"/>
        </w:rPr>
        <w:t>0</w:t>
      </w:r>
      <w:r w:rsidR="009D0F80" w:rsidRPr="00362654">
        <w:rPr>
          <w:rFonts w:ascii="Times New Roman" w:hAnsi="Times New Roman" w:cs="Times New Roman"/>
          <w:color w:val="auto"/>
          <w:szCs w:val="24"/>
        </w:rPr>
        <w:t xml:space="preserve"> eur to znamená potrebu dotácie 8,9</w:t>
      </w:r>
      <w:r w:rsidRPr="00362654">
        <w:rPr>
          <w:rFonts w:ascii="Times New Roman" w:hAnsi="Times New Roman" w:cs="Times New Roman"/>
          <w:color w:val="auto"/>
          <w:szCs w:val="24"/>
        </w:rPr>
        <w:t>0</w:t>
      </w:r>
      <w:r w:rsidR="009D0F80" w:rsidRPr="00362654">
        <w:rPr>
          <w:rFonts w:ascii="Times New Roman" w:hAnsi="Times New Roman" w:cs="Times New Roman"/>
          <w:color w:val="auto"/>
          <w:szCs w:val="24"/>
        </w:rPr>
        <w:t xml:space="preserve"> eur na cestujúceho).</w:t>
      </w:r>
    </w:p>
    <w:p w:rsidR="009D0F80" w:rsidRPr="00362654" w:rsidRDefault="009D0F80" w:rsidP="00321EB5">
      <w:pPr>
        <w:pStyle w:val="Odsekzoznamu"/>
        <w:numPr>
          <w:ilvl w:val="0"/>
          <w:numId w:val="34"/>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Nákladmi na jedného cestujúceho vo výške </w:t>
      </w:r>
      <w:r w:rsidR="006E40BE" w:rsidRPr="00362654">
        <w:rPr>
          <w:rFonts w:ascii="Times New Roman" w:hAnsi="Times New Roman" w:cs="Times New Roman"/>
          <w:color w:val="auto"/>
          <w:szCs w:val="24"/>
        </w:rPr>
        <w:t>cca</w:t>
      </w:r>
      <w:r w:rsidRPr="00362654">
        <w:rPr>
          <w:rFonts w:ascii="Times New Roman" w:hAnsi="Times New Roman" w:cs="Times New Roman"/>
          <w:color w:val="auto"/>
          <w:szCs w:val="24"/>
        </w:rPr>
        <w:t xml:space="preserve"> 7,9</w:t>
      </w:r>
      <w:r w:rsidR="006E3AE9" w:rsidRPr="00362654">
        <w:rPr>
          <w:rFonts w:ascii="Times New Roman" w:hAnsi="Times New Roman" w:cs="Times New Roman"/>
          <w:color w:val="auto"/>
          <w:szCs w:val="24"/>
        </w:rPr>
        <w:t>0</w:t>
      </w:r>
      <w:r w:rsidRPr="00362654">
        <w:rPr>
          <w:rFonts w:ascii="Times New Roman" w:hAnsi="Times New Roman" w:cs="Times New Roman"/>
          <w:color w:val="auto"/>
          <w:szCs w:val="24"/>
        </w:rPr>
        <w:t xml:space="preserve"> eur pri kalkulácii s </w:t>
      </w:r>
      <w:r w:rsidR="004B3711" w:rsidRPr="00362654">
        <w:rPr>
          <w:rFonts w:ascii="Times New Roman" w:hAnsi="Times New Roman" w:cs="Times New Roman"/>
          <w:color w:val="auto"/>
          <w:szCs w:val="24"/>
        </w:rPr>
        <w:t>niž</w:t>
      </w:r>
      <w:r w:rsidRPr="00362654">
        <w:rPr>
          <w:rFonts w:ascii="Times New Roman" w:hAnsi="Times New Roman" w:cs="Times New Roman"/>
          <w:color w:val="auto"/>
          <w:szCs w:val="24"/>
        </w:rPr>
        <w:t>šou hladinou nákladov (pri priemernej cene cestovného 1,5</w:t>
      </w:r>
      <w:r w:rsidR="006E3AE9" w:rsidRPr="00362654">
        <w:rPr>
          <w:rFonts w:ascii="Times New Roman" w:hAnsi="Times New Roman" w:cs="Times New Roman"/>
          <w:color w:val="auto"/>
          <w:szCs w:val="24"/>
        </w:rPr>
        <w:t>0</w:t>
      </w:r>
      <w:r w:rsidRPr="00362654">
        <w:rPr>
          <w:rFonts w:ascii="Times New Roman" w:hAnsi="Times New Roman" w:cs="Times New Roman"/>
          <w:color w:val="auto"/>
          <w:szCs w:val="24"/>
        </w:rPr>
        <w:t xml:space="preserve"> eur to znamená dotáciu 6,4</w:t>
      </w:r>
      <w:r w:rsidR="006E3AE9" w:rsidRPr="00362654">
        <w:rPr>
          <w:rFonts w:ascii="Times New Roman" w:hAnsi="Times New Roman" w:cs="Times New Roman"/>
          <w:color w:val="auto"/>
          <w:szCs w:val="24"/>
        </w:rPr>
        <w:t>0</w:t>
      </w:r>
      <w:r w:rsidRPr="00362654">
        <w:rPr>
          <w:rFonts w:ascii="Times New Roman" w:hAnsi="Times New Roman" w:cs="Times New Roman"/>
          <w:color w:val="auto"/>
          <w:szCs w:val="24"/>
        </w:rPr>
        <w:t xml:space="preserve"> eur na cestujúceho).</w:t>
      </w:r>
    </w:p>
    <w:bookmarkEnd w:id="33"/>
    <w:p w:rsidR="009D0F80" w:rsidRPr="00362654" w:rsidRDefault="009D0F80" w:rsidP="00261E09">
      <w:pPr>
        <w:ind w:firstLine="0"/>
        <w:rPr>
          <w:rFonts w:ascii="Times New Roman" w:hAnsi="Times New Roman" w:cs="Times New Roman"/>
          <w:color w:val="auto"/>
          <w:sz w:val="22"/>
          <w:lang w:val="sk-SK"/>
        </w:rPr>
      </w:pPr>
      <w:r w:rsidRPr="00362654">
        <w:rPr>
          <w:rFonts w:ascii="Times New Roman" w:hAnsi="Times New Roman" w:cs="Times New Roman"/>
          <w:color w:val="auto"/>
          <w:sz w:val="22"/>
          <w:lang w:val="sk-SK"/>
        </w:rPr>
        <w:t>(Poznámka: Vyššie uvedené hodnoty vyplývajú z priemeru hodnôt scenárov S1 a S2.)</w:t>
      </w:r>
    </w:p>
    <w:p w:rsidR="009D0F80" w:rsidRPr="00362654" w:rsidRDefault="00473C38" w:rsidP="009D0F80">
      <w:pPr>
        <w:ind w:firstLine="360"/>
        <w:rPr>
          <w:rFonts w:ascii="Times New Roman" w:hAnsi="Times New Roman" w:cs="Times New Roman"/>
          <w:color w:val="auto"/>
          <w:szCs w:val="24"/>
          <w:lang w:val="sk-SK"/>
        </w:rPr>
      </w:pPr>
      <w:r>
        <w:rPr>
          <w:rFonts w:ascii="Times New Roman" w:hAnsi="Times New Roman" w:cs="Times New Roman"/>
          <w:noProof/>
          <w:color w:val="auto"/>
          <w:szCs w:val="24"/>
          <w:lang w:val="sk-SK" w:eastAsia="sk-SK"/>
        </w:rPr>
        <w:pict>
          <v:shape id="Textové pole 9" o:spid="_x0000_s1031" type="#_x0000_t202" style="position:absolute;left:0;text-align:left;margin-left:11.15pt;margin-top:4.75pt;width:459.35pt;height:160.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" fillcolor="#d2f1ef [665]" strokeweight=".5pt">
            <v:textbox>
              <w:txbxContent>
                <w:p w:rsidR="00787037" w:rsidRPr="00261E09" w:rsidRDefault="00787037" w:rsidP="009D0F80">
                  <w:pPr>
                    <w:ind w:firstLine="0"/>
                    <w:rPr>
                      <w:b/>
                      <w:color w:val="auto"/>
                      <w:sz w:val="22"/>
                      <w:lang w:val="es-AR"/>
                    </w:rPr>
                  </w:pPr>
                  <w:r w:rsidRPr="00261E09">
                    <w:rPr>
                      <w:b/>
                      <w:color w:val="auto"/>
                      <w:sz w:val="22"/>
                      <w:lang w:val="es-AR"/>
                    </w:rPr>
                    <w:t>Čo z toho vyplýva pre posudzované varianty?</w:t>
                  </w:r>
                </w:p>
                <w:p w:rsidR="00787037" w:rsidRPr="00261E09" w:rsidRDefault="00787037" w:rsidP="009D0F80">
                  <w:pPr>
                    <w:ind w:firstLine="0"/>
                    <w:rPr>
                      <w:color w:val="auto"/>
                      <w:sz w:val="22"/>
                      <w:lang w:val="es-AR"/>
                    </w:rPr>
                  </w:pPr>
                  <w:r w:rsidRPr="00261E09">
                    <w:rPr>
                      <w:color w:val="auto"/>
                      <w:sz w:val="22"/>
                      <w:lang w:val="es-AR"/>
                    </w:rPr>
                    <w:t>Vyššie uvedené kvantifikácie majú zásadný vplyv na posudzovanie variantov zriadenia dopravcu. Tieto výsledky vedú k tomu, že sa ako nevhodný ukazuje variant 1 (zriadenie národného dopravcu ako nového podniku). Je veľmi pravdepodobné, že ho nemožno postaviť ako rentabilný konkurencieschopný podnik za rovnakých podmienok ako by fungoval bežný komerčný subjekt v súkromnom sektore.</w:t>
                  </w:r>
                </w:p>
                <w:p w:rsidR="00787037" w:rsidRPr="00261E09" w:rsidRDefault="00787037" w:rsidP="009D0F80">
                  <w:pPr>
                    <w:ind w:firstLine="0"/>
                    <w:rPr>
                      <w:color w:val="auto"/>
                      <w:sz w:val="22"/>
                      <w:lang w:val="es-AR"/>
                    </w:rPr>
                  </w:pPr>
                  <w:r w:rsidRPr="00261E09">
                    <w:rPr>
                      <w:b/>
                      <w:color w:val="auto"/>
                      <w:sz w:val="22"/>
                      <w:lang w:val="es-AR"/>
                    </w:rPr>
                    <w:t>Pre variant 2 by to znamenalo, že verejná správa by doplácala 6,4</w:t>
                  </w:r>
                  <w:r>
                    <w:rPr>
                      <w:b/>
                      <w:color w:val="auto"/>
                      <w:sz w:val="22"/>
                      <w:lang w:val="es-AR"/>
                    </w:rPr>
                    <w:t>0</w:t>
                  </w:r>
                  <w:r w:rsidRPr="00261E09">
                    <w:rPr>
                      <w:b/>
                      <w:color w:val="auto"/>
                      <w:sz w:val="22"/>
                      <w:lang w:val="es-AR"/>
                    </w:rPr>
                    <w:t xml:space="preserve"> eur až 8,9</w:t>
                  </w:r>
                  <w:r>
                    <w:rPr>
                      <w:b/>
                      <w:color w:val="auto"/>
                      <w:sz w:val="22"/>
                      <w:lang w:val="es-AR"/>
                    </w:rPr>
                    <w:t>0</w:t>
                  </w:r>
                  <w:r w:rsidRPr="00261E09">
                    <w:rPr>
                      <w:b/>
                      <w:color w:val="auto"/>
                      <w:sz w:val="22"/>
                      <w:lang w:val="es-AR"/>
                    </w:rPr>
                    <w:t xml:space="preserve"> eur na cestujúceho, v závislosti od variantu nákladov. Celkovo by išlo o 2,9 mil. eur až 4 mil. eur ročne, aby sa plne pokryli náklady na poskytovanie výkonov vo verejnom záujme.</w:t>
                  </w:r>
                  <w:r w:rsidRPr="00261E09">
                    <w:rPr>
                      <w:color w:val="auto"/>
                      <w:sz w:val="22"/>
                      <w:lang w:val="es-AR"/>
                    </w:rPr>
                    <w:t xml:space="preserve"> S rastom počtu cestujúcich tieto hodnoty klesajú, ale potreba dotácie nezaniká.</w:t>
                  </w:r>
                </w:p>
                <w:p w:rsidR="00787037" w:rsidRPr="0082145D" w:rsidRDefault="00787037" w:rsidP="009D0F80">
                  <w:pPr>
                    <w:rPr>
                      <w:color w:val="auto"/>
                      <w:lang w:val="es-AR"/>
                    </w:rPr>
                  </w:pPr>
                </w:p>
              </w:txbxContent>
            </v:textbox>
            <w10:wrap anchorx="margin"/>
          </v:shape>
        </w:pict>
      </w:r>
    </w:p>
    <w:p w:rsidR="009D0F80" w:rsidRPr="00362654" w:rsidRDefault="009D0F80" w:rsidP="009D0F80">
      <w:pPr>
        <w:ind w:firstLine="360"/>
        <w:rPr>
          <w:rFonts w:ascii="Times New Roman" w:hAnsi="Times New Roman" w:cs="Times New Roman"/>
          <w:color w:val="auto"/>
          <w:szCs w:val="24"/>
          <w:lang w:val="sk-SK"/>
        </w:rPr>
      </w:pPr>
    </w:p>
    <w:p w:rsidR="009D0F80" w:rsidRPr="00362654" w:rsidRDefault="009D0F80" w:rsidP="009D0F80">
      <w:pPr>
        <w:ind w:firstLine="360"/>
        <w:rPr>
          <w:rFonts w:ascii="Times New Roman" w:hAnsi="Times New Roman" w:cs="Times New Roman"/>
          <w:color w:val="auto"/>
          <w:szCs w:val="24"/>
          <w:lang w:val="sk-SK"/>
        </w:rPr>
      </w:pPr>
    </w:p>
    <w:p w:rsidR="009D0F80" w:rsidRPr="00362654" w:rsidRDefault="009D0F80" w:rsidP="009D0F80">
      <w:pPr>
        <w:ind w:firstLine="360"/>
        <w:rPr>
          <w:rFonts w:ascii="Times New Roman" w:hAnsi="Times New Roman" w:cs="Times New Roman"/>
          <w:color w:val="auto"/>
          <w:szCs w:val="24"/>
          <w:lang w:val="sk-SK"/>
        </w:rPr>
      </w:pPr>
    </w:p>
    <w:p w:rsidR="009D0F80" w:rsidRPr="00362654" w:rsidRDefault="009D0F80" w:rsidP="009D0F80">
      <w:pPr>
        <w:ind w:firstLine="360"/>
        <w:rPr>
          <w:rFonts w:ascii="Times New Roman" w:hAnsi="Times New Roman" w:cs="Times New Roman"/>
          <w:color w:val="auto"/>
          <w:szCs w:val="24"/>
          <w:lang w:val="sk-SK"/>
        </w:rPr>
      </w:pPr>
    </w:p>
    <w:p w:rsidR="009D0F80" w:rsidRPr="00362654" w:rsidRDefault="009D0F80" w:rsidP="009D0F80">
      <w:pPr>
        <w:ind w:firstLine="360"/>
        <w:rPr>
          <w:rFonts w:ascii="Times New Roman" w:hAnsi="Times New Roman" w:cs="Times New Roman"/>
          <w:color w:val="auto"/>
          <w:szCs w:val="24"/>
          <w:lang w:val="sk-SK"/>
        </w:rPr>
      </w:pPr>
    </w:p>
    <w:p w:rsidR="009D0F80" w:rsidRPr="00362654" w:rsidRDefault="009D0F80" w:rsidP="009D0F80">
      <w:pPr>
        <w:ind w:firstLine="360"/>
        <w:rPr>
          <w:rFonts w:ascii="Times New Roman" w:hAnsi="Times New Roman" w:cs="Times New Roman"/>
          <w:color w:val="auto"/>
          <w:szCs w:val="24"/>
          <w:lang w:val="sk-SK"/>
        </w:rPr>
      </w:pPr>
    </w:p>
    <w:p w:rsidR="0062658F" w:rsidRPr="00362654" w:rsidRDefault="0062658F" w:rsidP="009D0F80">
      <w:pPr>
        <w:ind w:firstLine="360"/>
        <w:rPr>
          <w:rFonts w:ascii="Times New Roman" w:hAnsi="Times New Roman" w:cs="Times New Roman"/>
          <w:color w:val="auto"/>
          <w:szCs w:val="24"/>
          <w:lang w:val="sk-SK"/>
        </w:rPr>
      </w:pPr>
    </w:p>
    <w:p w:rsidR="0062658F" w:rsidRPr="00362654" w:rsidRDefault="0062658F" w:rsidP="009D0F80">
      <w:pPr>
        <w:ind w:firstLine="360"/>
        <w:rPr>
          <w:rFonts w:ascii="Times New Roman" w:hAnsi="Times New Roman" w:cs="Times New Roman"/>
          <w:color w:val="auto"/>
          <w:szCs w:val="24"/>
          <w:lang w:val="sk-SK"/>
        </w:rPr>
      </w:pPr>
    </w:p>
    <w:p w:rsidR="0062658F" w:rsidRPr="00362654" w:rsidRDefault="0062658F" w:rsidP="009D0F80">
      <w:pPr>
        <w:ind w:firstLine="360"/>
        <w:rPr>
          <w:rFonts w:ascii="Times New Roman" w:hAnsi="Times New Roman" w:cs="Times New Roman"/>
          <w:color w:val="auto"/>
          <w:szCs w:val="24"/>
          <w:lang w:val="sk-SK"/>
        </w:rPr>
      </w:pPr>
    </w:p>
    <w:p w:rsidR="0062658F" w:rsidRPr="00362654" w:rsidRDefault="0062658F" w:rsidP="009D0F80">
      <w:pPr>
        <w:ind w:firstLine="360"/>
        <w:rPr>
          <w:rFonts w:ascii="Times New Roman" w:hAnsi="Times New Roman" w:cs="Times New Roman"/>
          <w:color w:val="auto"/>
          <w:szCs w:val="24"/>
          <w:lang w:val="sk-SK"/>
        </w:rPr>
      </w:pPr>
    </w:p>
    <w:p w:rsidR="00397735" w:rsidRPr="00362654" w:rsidRDefault="00397735" w:rsidP="00261E09">
      <w:pPr>
        <w:rPr>
          <w:rFonts w:ascii="Times New Roman" w:hAnsi="Times New Roman" w:cs="Times New Roman"/>
          <w:color w:val="auto"/>
          <w:szCs w:val="24"/>
          <w:lang w:val="sk-SK"/>
        </w:rPr>
      </w:pPr>
      <w:bookmarkStart w:id="34" w:name="_Toc527924661"/>
      <w:bookmarkStart w:id="35" w:name="_Toc529774610"/>
      <w:bookmarkStart w:id="36" w:name="_Toc529807232"/>
    </w:p>
    <w:p w:rsidR="00837BD5" w:rsidRPr="00362654" w:rsidRDefault="00837BD5" w:rsidP="00261E09">
      <w:pPr>
        <w:rPr>
          <w:rFonts w:ascii="Times New Roman" w:hAnsi="Times New Roman" w:cs="Times New Roman"/>
          <w:color w:val="auto"/>
          <w:szCs w:val="24"/>
          <w:lang w:val="sk-SK"/>
        </w:rPr>
      </w:pPr>
    </w:p>
    <w:p w:rsidR="00397735" w:rsidRPr="00362654" w:rsidRDefault="00CF2ED0" w:rsidP="00321EB5">
      <w:pPr>
        <w:pStyle w:val="Odsekzoznamu"/>
        <w:numPr>
          <w:ilvl w:val="1"/>
          <w:numId w:val="52"/>
        </w:numPr>
        <w:ind w:left="1276" w:hanging="567"/>
        <w:rPr>
          <w:rFonts w:ascii="Times New Roman" w:hAnsi="Times New Roman" w:cs="Times New Roman"/>
          <w:b/>
          <w:color w:val="auto"/>
        </w:rPr>
      </w:pPr>
      <w:r w:rsidRPr="00362654">
        <w:rPr>
          <w:rFonts w:ascii="Times New Roman" w:hAnsi="Times New Roman" w:cs="Times New Roman"/>
          <w:b/>
          <w:color w:val="auto"/>
        </w:rPr>
        <w:t>ODHAD NÁRODOHOSPODÁRSKYCH A ĎALŠÍCH SPOLOČENSKO-EKONOMICKÝCH EFEKTOV</w:t>
      </w:r>
      <w:bookmarkEnd w:id="34"/>
      <w:bookmarkEnd w:id="35"/>
      <w:bookmarkEnd w:id="36"/>
    </w:p>
    <w:p w:rsidR="00BA6FD7" w:rsidRPr="00362654" w:rsidRDefault="00BA6FD7" w:rsidP="00BA6FD7">
      <w:pPr>
        <w:pStyle w:val="Odsekzoznamu"/>
        <w:ind w:left="1276" w:firstLine="0"/>
        <w:rPr>
          <w:rFonts w:ascii="Times New Roman" w:hAnsi="Times New Roman" w:cs="Times New Roman"/>
          <w:b/>
          <w:color w:val="auto"/>
        </w:rPr>
      </w:pPr>
    </w:p>
    <w:p w:rsidR="00BA6FD7" w:rsidRPr="00362654" w:rsidRDefault="00BA6FD7" w:rsidP="00BA6FD7">
      <w:pPr>
        <w:pStyle w:val="Odsekzoznamu"/>
        <w:ind w:left="0" w:firstLine="709"/>
        <w:rPr>
          <w:rFonts w:ascii="Times New Roman" w:hAnsi="Times New Roman" w:cs="Times New Roman"/>
          <w:color w:val="auto"/>
          <w:szCs w:val="24"/>
        </w:rPr>
      </w:pPr>
      <w:r w:rsidRPr="00362654">
        <w:rPr>
          <w:rFonts w:ascii="Times New Roman" w:hAnsi="Times New Roman" w:cs="Times New Roman"/>
          <w:color w:val="auto"/>
          <w:szCs w:val="24"/>
        </w:rPr>
        <w:t>Zavedenie verejnej osobnej lodnej dopravy by však mohlo priniesť priaznivé spoločensko-ekonomické efekty, ktoré sú posúdené nižšie.</w:t>
      </w:r>
    </w:p>
    <w:p w:rsidR="00397735" w:rsidRPr="00362654" w:rsidRDefault="00397735" w:rsidP="00397735">
      <w:pPr>
        <w:pStyle w:val="Odsekzoznamu"/>
        <w:ind w:left="1276" w:firstLine="0"/>
        <w:rPr>
          <w:rFonts w:ascii="Times New Roman" w:hAnsi="Times New Roman" w:cs="Times New Roman"/>
          <w:b/>
          <w:color w:val="auto"/>
        </w:rPr>
      </w:pPr>
    </w:p>
    <w:p w:rsidR="00BB15CB" w:rsidRPr="00362654" w:rsidRDefault="00BB15CB" w:rsidP="00321EB5">
      <w:pPr>
        <w:pStyle w:val="Odsekzoznamu"/>
        <w:numPr>
          <w:ilvl w:val="2"/>
          <w:numId w:val="52"/>
        </w:numPr>
        <w:rPr>
          <w:rFonts w:ascii="Times New Roman" w:hAnsi="Times New Roman" w:cs="Times New Roman"/>
          <w:b/>
          <w:color w:val="auto"/>
        </w:rPr>
      </w:pPr>
      <w:bookmarkStart w:id="37" w:name="_Toc527924662"/>
      <w:bookmarkStart w:id="38" w:name="_Toc529774611"/>
      <w:bookmarkStart w:id="39" w:name="_Toc529807233"/>
      <w:r w:rsidRPr="00362654">
        <w:rPr>
          <w:rFonts w:ascii="Times New Roman" w:hAnsi="Times New Roman" w:cs="Times New Roman"/>
          <w:b/>
          <w:color w:val="auto"/>
        </w:rPr>
        <w:t>Národohospodárske efekty vyplývajúce z väzieb medzi ekonomickými aktivitami</w:t>
      </w:r>
      <w:bookmarkEnd w:id="37"/>
      <w:bookmarkEnd w:id="38"/>
      <w:bookmarkEnd w:id="39"/>
    </w:p>
    <w:p w:rsidR="00BB15CB" w:rsidRPr="00362654" w:rsidRDefault="00BB15CB" w:rsidP="008951D3">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Pri zhodnotení národohospodárskych efektov vodnej dopravy na Slovensku </w:t>
      </w:r>
      <w:r w:rsidR="00BA6FD7" w:rsidRPr="00362654">
        <w:rPr>
          <w:rFonts w:ascii="Times New Roman" w:hAnsi="Times New Roman" w:cs="Times New Roman"/>
          <w:color w:val="auto"/>
          <w:szCs w:val="24"/>
          <w:lang w:val="sk-SK"/>
        </w:rPr>
        <w:t>je použitý</w:t>
      </w:r>
      <w:r w:rsidRPr="00362654">
        <w:rPr>
          <w:rFonts w:ascii="Times New Roman" w:hAnsi="Times New Roman" w:cs="Times New Roman"/>
          <w:color w:val="auto"/>
          <w:szCs w:val="24"/>
          <w:lang w:val="sk-SK"/>
        </w:rPr>
        <w:t xml:space="preserve"> tzv. input-output model, ktorý umožňuje odhadnúť efekty konečného dopytu po vybraných tovaroch </w:t>
      </w:r>
      <w:r w:rsidRPr="00362654">
        <w:rPr>
          <w:rFonts w:ascii="Times New Roman" w:hAnsi="Times New Roman" w:cs="Times New Roman"/>
          <w:color w:val="auto"/>
          <w:szCs w:val="24"/>
          <w:lang w:val="sk-SK"/>
        </w:rPr>
        <w:lastRenderedPageBreak/>
        <w:t xml:space="preserve">a službách na produkciu, zamestnanosť a pridanú hodnotu generovanú v celom národnom hospodárstve. Základným zdrojom údajov pre takýto typ analýzy sú komoditno-odvetvové tabuľky dodávok a použitia (TDP). V nich je zachytená produkcia tovarov a služieb jednotlivých odvetví (tabuľka dodávok) a ich použitie v medzispotrebe alebo konečnom použití (tabuľka použitia). Z tabuliek </w:t>
      </w:r>
      <w:r w:rsidR="00BA6FD7" w:rsidRPr="00362654">
        <w:rPr>
          <w:rFonts w:ascii="Times New Roman" w:hAnsi="Times New Roman" w:cs="Times New Roman"/>
          <w:color w:val="auto"/>
          <w:szCs w:val="24"/>
          <w:lang w:val="sk-SK"/>
        </w:rPr>
        <w:t>sa dá</w:t>
      </w:r>
      <w:r w:rsidRPr="00362654">
        <w:rPr>
          <w:rFonts w:ascii="Times New Roman" w:hAnsi="Times New Roman" w:cs="Times New Roman"/>
          <w:color w:val="auto"/>
          <w:szCs w:val="24"/>
          <w:lang w:val="sk-SK"/>
        </w:rPr>
        <w:t xml:space="preserve"> vyčítať nákladov</w:t>
      </w:r>
      <w:r w:rsidR="00BA6FD7" w:rsidRPr="00362654">
        <w:rPr>
          <w:rFonts w:ascii="Times New Roman" w:hAnsi="Times New Roman" w:cs="Times New Roman"/>
          <w:color w:val="auto"/>
          <w:szCs w:val="24"/>
          <w:lang w:val="sk-SK"/>
        </w:rPr>
        <w:t>á</w:t>
      </w:r>
      <w:r w:rsidRPr="00362654">
        <w:rPr>
          <w:rFonts w:ascii="Times New Roman" w:hAnsi="Times New Roman" w:cs="Times New Roman"/>
          <w:color w:val="auto"/>
          <w:szCs w:val="24"/>
          <w:lang w:val="sk-SK"/>
        </w:rPr>
        <w:t xml:space="preserve"> štruktúr</w:t>
      </w:r>
      <w:r w:rsidR="00BA6FD7" w:rsidRPr="00362654">
        <w:rPr>
          <w:rFonts w:ascii="Times New Roman" w:hAnsi="Times New Roman" w:cs="Times New Roman"/>
          <w:color w:val="auto"/>
          <w:szCs w:val="24"/>
          <w:lang w:val="sk-SK"/>
        </w:rPr>
        <w:t>a</w:t>
      </w:r>
      <w:r w:rsidRPr="00362654">
        <w:rPr>
          <w:rFonts w:ascii="Times New Roman" w:hAnsi="Times New Roman" w:cs="Times New Roman"/>
          <w:color w:val="auto"/>
          <w:szCs w:val="24"/>
          <w:lang w:val="sk-SK"/>
        </w:rPr>
        <w:t xml:space="preserve"> produkcie odvetví. Tabuľky samotné obsahujú len priame vstupy a použitie produktov. Pre zhodnotenie národohospodárskych dopadov vybraných aktivít, v tomto prípade osobnej lodnej dopravy, je potrebné preskúmať aj nepriame dopady na iné odvetvia, ktoré vyplývajú zo vzájomných väzieb medzi nimi. Z tabuliek dodávok a použitia </w:t>
      </w:r>
      <w:r w:rsidR="00BA6FD7" w:rsidRPr="00362654">
        <w:rPr>
          <w:rFonts w:ascii="Times New Roman" w:hAnsi="Times New Roman" w:cs="Times New Roman"/>
          <w:color w:val="auto"/>
          <w:szCs w:val="24"/>
          <w:lang w:val="sk-SK"/>
        </w:rPr>
        <w:t>boli</w:t>
      </w:r>
      <w:r w:rsidRPr="00362654">
        <w:rPr>
          <w:rFonts w:ascii="Times New Roman" w:hAnsi="Times New Roman" w:cs="Times New Roman"/>
          <w:color w:val="auto"/>
          <w:szCs w:val="24"/>
          <w:lang w:val="sk-SK"/>
        </w:rPr>
        <w:t xml:space="preserve"> zostroj</w:t>
      </w:r>
      <w:r w:rsidR="00BA6FD7" w:rsidRPr="00362654">
        <w:rPr>
          <w:rFonts w:ascii="Times New Roman" w:hAnsi="Times New Roman" w:cs="Times New Roman"/>
          <w:color w:val="auto"/>
          <w:szCs w:val="24"/>
          <w:lang w:val="sk-SK"/>
        </w:rPr>
        <w:t>ené</w:t>
      </w:r>
      <w:r w:rsidRPr="00362654">
        <w:rPr>
          <w:rFonts w:ascii="Times New Roman" w:hAnsi="Times New Roman" w:cs="Times New Roman"/>
          <w:color w:val="auto"/>
          <w:szCs w:val="24"/>
          <w:lang w:val="sk-SK"/>
        </w:rPr>
        <w:t xml:space="preserve"> symetrické input</w:t>
      </w:r>
      <w:r w:rsidR="00BA6FD7"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w:t>
      </w:r>
      <w:r w:rsidR="00BA6FD7"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output tabuľky (IOT) (podrobnejšie viď príloha 1, časť B). Z nich bol vytvorený input</w:t>
      </w:r>
      <w:r w:rsidR="00BA6FD7"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w:t>
      </w:r>
      <w:r w:rsidR="00BA6FD7"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xml:space="preserve">output model, ktorý pri odhadoch efektov konečného dopytu na ďalšie ekonomické premenné vychádza z komplexných väzieb medzi odvetviami (podrobnejšie viď príloha 1, časť C). </w:t>
      </w:r>
    </w:p>
    <w:p w:rsidR="00BB15CB" w:rsidRPr="00362654" w:rsidRDefault="00BB15CB" w:rsidP="008951D3">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Doprava ako taká predstavuje významný segment národného hospodárstva, pretože umožňuje prepojiť ekonomické aktivity podnikateľských subjektov, ako aj konečných spotrebiteľov (jednotlivcov, domácnosti, verejnú správu). V roku 2015 malo celé odvetvie dopravy 4,26 % podiel na celkovej produkcii slovenskej ekonomiky. V doprave sa v tomto roku vytvorilo 5,3 % hrubej pridanej hodnoty a zamestnaných v nej bolo takmer 100 tisíc ľudí, t.j. 4,22 % celkového počtu zamestnancov. </w:t>
      </w:r>
    </w:p>
    <w:p w:rsidR="008951D3" w:rsidRPr="00362654" w:rsidRDefault="008951D3" w:rsidP="008951D3">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Výrazne dominantné postavenie v rámci dopravy mala pozemná doprava vrátane dopravy potrubím. Vo všetkých ukazovateľoch (produkcia, pridaná hodnota, zamestnanosť) bol podiel v rámci dopravy viac ako 97 %. Vodná doprava (osobná aj nákladná) spolu predstavovala 0,6 % produkcie a hrubej pridanej hodnoty odvetvia dopravy. Osobná lodná doprava sa na celkových tržbách odvetvia dopravy podieľala 0,1 %, a podobne to bolo aj pri pridanej hodnote a zamestnanosti. V roku 2015 bolo v osobnej </w:t>
      </w:r>
      <w:r w:rsidR="00BA6FD7" w:rsidRPr="00362654">
        <w:rPr>
          <w:rFonts w:ascii="Times New Roman" w:hAnsi="Times New Roman" w:cs="Times New Roman"/>
          <w:color w:val="auto"/>
          <w:szCs w:val="24"/>
          <w:lang w:val="sk-SK"/>
        </w:rPr>
        <w:t xml:space="preserve">lodnej </w:t>
      </w:r>
      <w:r w:rsidRPr="00362654">
        <w:rPr>
          <w:rFonts w:ascii="Times New Roman" w:hAnsi="Times New Roman" w:cs="Times New Roman"/>
          <w:color w:val="auto"/>
          <w:szCs w:val="24"/>
          <w:lang w:val="sk-SK"/>
        </w:rPr>
        <w:t>doprave zamestnaných 90 ľudí, v lodnej nákladnej doprave 333 ľudí. Na jeden milión produkcie v osobnej lodnej doprave tak v priemere</w:t>
      </w:r>
      <w:r w:rsidR="00BA6FD7" w:rsidRPr="00362654">
        <w:rPr>
          <w:rFonts w:ascii="Times New Roman" w:hAnsi="Times New Roman" w:cs="Times New Roman"/>
          <w:color w:val="auto"/>
          <w:szCs w:val="24"/>
          <w:lang w:val="sk-SK"/>
        </w:rPr>
        <w:t xml:space="preserve"> pripadalo 13 ľudí. V nákladne l</w:t>
      </w:r>
      <w:r w:rsidRPr="00362654">
        <w:rPr>
          <w:rFonts w:ascii="Times New Roman" w:hAnsi="Times New Roman" w:cs="Times New Roman"/>
          <w:color w:val="auto"/>
          <w:szCs w:val="24"/>
          <w:lang w:val="sk-SK"/>
        </w:rPr>
        <w:t xml:space="preserve">odnej doprave to bolo 8 ľudí. </w:t>
      </w:r>
    </w:p>
    <w:p w:rsidR="008951D3" w:rsidRPr="00362654" w:rsidRDefault="008951D3" w:rsidP="008951D3">
      <w:pPr>
        <w:rPr>
          <w:rFonts w:ascii="Times New Roman" w:hAnsi="Times New Roman" w:cs="Times New Roman"/>
          <w:color w:val="auto"/>
          <w:sz w:val="12"/>
          <w:szCs w:val="12"/>
          <w:lang w:val="sk-SK"/>
        </w:rPr>
      </w:pPr>
    </w:p>
    <w:p w:rsidR="00BB15CB" w:rsidRPr="00362654" w:rsidRDefault="00CF2ED0" w:rsidP="008951D3">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2</w:t>
      </w:r>
      <w:r w:rsidR="00BB15CB" w:rsidRPr="00362654">
        <w:rPr>
          <w:rFonts w:ascii="Times New Roman" w:hAnsi="Times New Roman" w:cs="Times New Roman"/>
          <w:b/>
          <w:color w:val="auto"/>
          <w:szCs w:val="24"/>
          <w:lang w:val="sk-SK"/>
        </w:rPr>
        <w:t>1:</w:t>
      </w:r>
      <w:r w:rsidR="00BB15CB" w:rsidRPr="00362654">
        <w:rPr>
          <w:rFonts w:ascii="Times New Roman" w:hAnsi="Times New Roman" w:cs="Times New Roman"/>
          <w:color w:val="auto"/>
          <w:szCs w:val="24"/>
          <w:lang w:val="sk-SK"/>
        </w:rPr>
        <w:t xml:space="preserve"> Hodnoty produkcie, pridanej hodnoty a zamestnanosti v jednotlivých typoch dopravy na Slovensku, mil. eur, rok 2015</w:t>
      </w:r>
    </w:p>
    <w:tbl>
      <w:tblPr>
        <w:tblStyle w:val="Svetlpodfarbeniezvraznenie3"/>
        <w:tblW w:w="10108" w:type="dxa"/>
        <w:jc w:val="center"/>
        <w:tblLook w:val="04A0" w:firstRow="1" w:lastRow="0" w:firstColumn="1" w:lastColumn="0" w:noHBand="0" w:noVBand="1"/>
      </w:tblPr>
      <w:tblGrid>
        <w:gridCol w:w="2181"/>
        <w:gridCol w:w="1209"/>
        <w:gridCol w:w="1180"/>
        <w:gridCol w:w="1633"/>
        <w:gridCol w:w="1209"/>
        <w:gridCol w:w="1063"/>
        <w:gridCol w:w="1633"/>
      </w:tblGrid>
      <w:tr w:rsidR="0064470B" w:rsidRPr="00362654" w:rsidTr="0067431E">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181" w:type="dxa"/>
            <w:noWrap/>
            <w:hideMark/>
          </w:tcPr>
          <w:p w:rsidR="00BB15CB" w:rsidRPr="00362654" w:rsidRDefault="00BB15CB" w:rsidP="008951D3">
            <w:pPr>
              <w:ind w:firstLine="0"/>
              <w:jc w:val="left"/>
              <w:rPr>
                <w:rFonts w:ascii="Times New Roman" w:hAnsi="Times New Roman" w:cs="Times New Roman"/>
                <w:b w:val="0"/>
                <w:color w:val="auto"/>
                <w:sz w:val="20"/>
                <w:szCs w:val="20"/>
                <w:lang w:val="sk-SK"/>
              </w:rPr>
            </w:pPr>
            <w:r w:rsidRPr="00362654">
              <w:rPr>
                <w:rFonts w:ascii="Times New Roman" w:hAnsi="Times New Roman" w:cs="Times New Roman"/>
                <w:color w:val="auto"/>
                <w:sz w:val="20"/>
                <w:szCs w:val="20"/>
                <w:lang w:val="sk-SK"/>
              </w:rPr>
              <w:t>CPA a Názov</w:t>
            </w:r>
          </w:p>
        </w:tc>
        <w:tc>
          <w:tcPr>
            <w:tcW w:w="1209" w:type="dxa"/>
            <w:noWrap/>
            <w:hideMark/>
          </w:tcPr>
          <w:p w:rsidR="00BB15CB" w:rsidRPr="00362654" w:rsidRDefault="00BB15CB" w:rsidP="008951D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Produkcia</w:t>
            </w:r>
          </w:p>
        </w:tc>
        <w:tc>
          <w:tcPr>
            <w:tcW w:w="1180" w:type="dxa"/>
            <w:noWrap/>
            <w:hideMark/>
          </w:tcPr>
          <w:p w:rsidR="00BB15CB" w:rsidRPr="00362654" w:rsidRDefault="00BB15CB" w:rsidP="008951D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Pridaná hodnota</w:t>
            </w:r>
            <w:r w:rsidR="008951D3" w:rsidRPr="00362654">
              <w:rPr>
                <w:rFonts w:ascii="Times New Roman" w:hAnsi="Times New Roman" w:cs="Times New Roman"/>
                <w:color w:val="auto"/>
                <w:sz w:val="20"/>
                <w:szCs w:val="20"/>
                <w:lang w:val="sk-SK"/>
              </w:rPr>
              <w:t xml:space="preserve"> (mil. eur)</w:t>
            </w:r>
          </w:p>
        </w:tc>
        <w:tc>
          <w:tcPr>
            <w:tcW w:w="1633" w:type="dxa"/>
            <w:noWrap/>
            <w:hideMark/>
          </w:tcPr>
          <w:p w:rsidR="00BB15CB" w:rsidRPr="00362654" w:rsidRDefault="00BB15CB" w:rsidP="008951D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Zamestnanosť</w:t>
            </w:r>
          </w:p>
        </w:tc>
        <w:tc>
          <w:tcPr>
            <w:tcW w:w="1209" w:type="dxa"/>
            <w:noWrap/>
            <w:hideMark/>
          </w:tcPr>
          <w:p w:rsidR="00BB15CB" w:rsidRPr="00362654" w:rsidRDefault="00BB15CB" w:rsidP="008951D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Produkcia</w:t>
            </w:r>
          </w:p>
        </w:tc>
        <w:tc>
          <w:tcPr>
            <w:tcW w:w="1063" w:type="dxa"/>
            <w:noWrap/>
            <w:hideMark/>
          </w:tcPr>
          <w:p w:rsidR="00BB15CB" w:rsidRPr="00362654" w:rsidRDefault="00BB15CB" w:rsidP="008951D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Pridaná hodnota</w:t>
            </w:r>
            <w:r w:rsidR="008951D3" w:rsidRPr="00362654">
              <w:rPr>
                <w:rFonts w:ascii="Times New Roman" w:hAnsi="Times New Roman" w:cs="Times New Roman"/>
                <w:color w:val="auto"/>
                <w:sz w:val="20"/>
                <w:szCs w:val="20"/>
                <w:lang w:val="sk-SK"/>
              </w:rPr>
              <w:t xml:space="preserve"> (% z dopravy spolu)</w:t>
            </w:r>
          </w:p>
        </w:tc>
        <w:tc>
          <w:tcPr>
            <w:tcW w:w="1633" w:type="dxa"/>
            <w:noWrap/>
            <w:hideMark/>
          </w:tcPr>
          <w:p w:rsidR="00BB15CB" w:rsidRPr="00362654" w:rsidRDefault="00BB15CB" w:rsidP="008951D3">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Zamestnanosť</w:t>
            </w:r>
          </w:p>
        </w:tc>
      </w:tr>
      <w:tr w:rsidR="0064470B" w:rsidRPr="00362654" w:rsidTr="0067431E">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181" w:type="dxa"/>
            <w:noWrap/>
            <w:hideMark/>
          </w:tcPr>
          <w:p w:rsidR="00BB15CB" w:rsidRPr="00362654" w:rsidRDefault="00BB15CB" w:rsidP="008951D3">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49 Pozemná doprava a doprava potrubím</w:t>
            </w:r>
          </w:p>
        </w:tc>
        <w:tc>
          <w:tcPr>
            <w:tcW w:w="1209"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7 752,49</w:t>
            </w:r>
          </w:p>
        </w:tc>
        <w:tc>
          <w:tcPr>
            <w:tcW w:w="1180"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3 684,89</w:t>
            </w:r>
          </w:p>
        </w:tc>
        <w:tc>
          <w:tcPr>
            <w:tcW w:w="1633"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94 055</w:t>
            </w:r>
          </w:p>
        </w:tc>
        <w:tc>
          <w:tcPr>
            <w:tcW w:w="1209"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97,2 %</w:t>
            </w:r>
          </w:p>
        </w:tc>
        <w:tc>
          <w:tcPr>
            <w:tcW w:w="1063"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97,6 %</w:t>
            </w:r>
          </w:p>
        </w:tc>
        <w:tc>
          <w:tcPr>
            <w:tcW w:w="1633"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98,3 %</w:t>
            </w:r>
          </w:p>
        </w:tc>
      </w:tr>
      <w:tr w:rsidR="0064470B" w:rsidRPr="00362654" w:rsidTr="0067431E">
        <w:trPr>
          <w:trHeight w:val="305"/>
          <w:jc w:val="center"/>
        </w:trPr>
        <w:tc>
          <w:tcPr>
            <w:cnfStyle w:val="001000000000" w:firstRow="0" w:lastRow="0" w:firstColumn="1" w:lastColumn="0" w:oddVBand="0" w:evenVBand="0" w:oddHBand="0" w:evenHBand="0" w:firstRowFirstColumn="0" w:firstRowLastColumn="0" w:lastRowFirstColumn="0" w:lastRowLastColumn="0"/>
            <w:tcW w:w="2181" w:type="dxa"/>
            <w:noWrap/>
            <w:hideMark/>
          </w:tcPr>
          <w:p w:rsidR="00BB15CB" w:rsidRPr="00362654" w:rsidRDefault="00BB15CB" w:rsidP="008951D3">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501+503 Vodná doprava osobná</w:t>
            </w:r>
          </w:p>
        </w:tc>
        <w:tc>
          <w:tcPr>
            <w:tcW w:w="1209"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6,98</w:t>
            </w:r>
          </w:p>
        </w:tc>
        <w:tc>
          <w:tcPr>
            <w:tcW w:w="1180"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3,27</w:t>
            </w:r>
          </w:p>
        </w:tc>
        <w:tc>
          <w:tcPr>
            <w:tcW w:w="1633"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90</w:t>
            </w:r>
          </w:p>
        </w:tc>
        <w:tc>
          <w:tcPr>
            <w:tcW w:w="1209"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0,1 %</w:t>
            </w:r>
          </w:p>
        </w:tc>
        <w:tc>
          <w:tcPr>
            <w:tcW w:w="1063"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0,1 %</w:t>
            </w:r>
          </w:p>
        </w:tc>
        <w:tc>
          <w:tcPr>
            <w:tcW w:w="1633"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0,1 %</w:t>
            </w:r>
          </w:p>
        </w:tc>
      </w:tr>
      <w:tr w:rsidR="0064470B" w:rsidRPr="00362654" w:rsidTr="0067431E">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181" w:type="dxa"/>
            <w:noWrap/>
            <w:hideMark/>
          </w:tcPr>
          <w:p w:rsidR="00BB15CB" w:rsidRPr="00362654" w:rsidRDefault="00BB15CB" w:rsidP="008951D3">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502+504 Vodná doprava nákladná</w:t>
            </w:r>
          </w:p>
        </w:tc>
        <w:tc>
          <w:tcPr>
            <w:tcW w:w="1209"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40,12</w:t>
            </w:r>
          </w:p>
        </w:tc>
        <w:tc>
          <w:tcPr>
            <w:tcW w:w="1180"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17,08</w:t>
            </w:r>
          </w:p>
        </w:tc>
        <w:tc>
          <w:tcPr>
            <w:tcW w:w="1633"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333</w:t>
            </w:r>
          </w:p>
        </w:tc>
        <w:tc>
          <w:tcPr>
            <w:tcW w:w="1209"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0,5 %</w:t>
            </w:r>
          </w:p>
        </w:tc>
        <w:tc>
          <w:tcPr>
            <w:tcW w:w="1063"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0,5 %</w:t>
            </w:r>
          </w:p>
        </w:tc>
        <w:tc>
          <w:tcPr>
            <w:tcW w:w="1633"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0,3 %</w:t>
            </w:r>
          </w:p>
        </w:tc>
      </w:tr>
      <w:tr w:rsidR="0064470B" w:rsidRPr="00362654" w:rsidTr="0067431E">
        <w:trPr>
          <w:trHeight w:val="305"/>
          <w:jc w:val="center"/>
        </w:trPr>
        <w:tc>
          <w:tcPr>
            <w:cnfStyle w:val="001000000000" w:firstRow="0" w:lastRow="0" w:firstColumn="1" w:lastColumn="0" w:oddVBand="0" w:evenVBand="0" w:oddHBand="0" w:evenHBand="0" w:firstRowFirstColumn="0" w:firstRowLastColumn="0" w:lastRowFirstColumn="0" w:lastRowLastColumn="0"/>
            <w:tcW w:w="2181" w:type="dxa"/>
            <w:noWrap/>
            <w:hideMark/>
          </w:tcPr>
          <w:p w:rsidR="00BB15CB" w:rsidRPr="00362654" w:rsidRDefault="00BB15CB" w:rsidP="008951D3">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511 Letecká doprava osobná</w:t>
            </w:r>
          </w:p>
        </w:tc>
        <w:tc>
          <w:tcPr>
            <w:tcW w:w="1209"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101,24</w:t>
            </w:r>
          </w:p>
        </w:tc>
        <w:tc>
          <w:tcPr>
            <w:tcW w:w="1180"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33,87</w:t>
            </w:r>
          </w:p>
        </w:tc>
        <w:tc>
          <w:tcPr>
            <w:tcW w:w="1633"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607</w:t>
            </w:r>
          </w:p>
        </w:tc>
        <w:tc>
          <w:tcPr>
            <w:tcW w:w="1209"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1,3 %</w:t>
            </w:r>
          </w:p>
        </w:tc>
        <w:tc>
          <w:tcPr>
            <w:tcW w:w="1063"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0,9 %</w:t>
            </w:r>
          </w:p>
        </w:tc>
        <w:tc>
          <w:tcPr>
            <w:tcW w:w="1633"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0,6 %</w:t>
            </w:r>
          </w:p>
        </w:tc>
      </w:tr>
      <w:tr w:rsidR="0064470B" w:rsidRPr="00362654" w:rsidTr="0067431E">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181" w:type="dxa"/>
            <w:noWrap/>
            <w:hideMark/>
          </w:tcPr>
          <w:p w:rsidR="00BB15CB" w:rsidRPr="00362654" w:rsidRDefault="00BB15CB" w:rsidP="008951D3">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512 Letecká doprava nákladná</w:t>
            </w:r>
          </w:p>
        </w:tc>
        <w:tc>
          <w:tcPr>
            <w:tcW w:w="1209"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71,54</w:t>
            </w:r>
          </w:p>
        </w:tc>
        <w:tc>
          <w:tcPr>
            <w:tcW w:w="1180"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37,36</w:t>
            </w:r>
          </w:p>
        </w:tc>
        <w:tc>
          <w:tcPr>
            <w:tcW w:w="1633"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564</w:t>
            </w:r>
          </w:p>
        </w:tc>
        <w:tc>
          <w:tcPr>
            <w:tcW w:w="1209"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0,9 %</w:t>
            </w:r>
          </w:p>
        </w:tc>
        <w:tc>
          <w:tcPr>
            <w:tcW w:w="1063"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1,0 %</w:t>
            </w:r>
          </w:p>
        </w:tc>
        <w:tc>
          <w:tcPr>
            <w:tcW w:w="1633" w:type="dxa"/>
            <w:noWrap/>
            <w:vAlign w:val="center"/>
            <w:hideMark/>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0,6 %</w:t>
            </w:r>
          </w:p>
        </w:tc>
      </w:tr>
      <w:tr w:rsidR="0064470B" w:rsidRPr="00362654" w:rsidTr="0067431E">
        <w:trPr>
          <w:trHeight w:val="305"/>
          <w:jc w:val="center"/>
        </w:trPr>
        <w:tc>
          <w:tcPr>
            <w:cnfStyle w:val="001000000000" w:firstRow="0" w:lastRow="0" w:firstColumn="1" w:lastColumn="0" w:oddVBand="0" w:evenVBand="0" w:oddHBand="0" w:evenHBand="0" w:firstRowFirstColumn="0" w:firstRowLastColumn="0" w:lastRowFirstColumn="0" w:lastRowLastColumn="0"/>
            <w:tcW w:w="2181" w:type="dxa"/>
            <w:noWrap/>
            <w:hideMark/>
          </w:tcPr>
          <w:p w:rsidR="00BB15CB" w:rsidRPr="00362654" w:rsidRDefault="00BB15CB" w:rsidP="008951D3">
            <w:pPr>
              <w:ind w:firstLine="0"/>
              <w:jc w:val="left"/>
              <w:rPr>
                <w:rFonts w:ascii="Times New Roman" w:hAnsi="Times New Roman" w:cs="Times New Roman"/>
                <w:b w:val="0"/>
                <w:color w:val="auto"/>
                <w:sz w:val="20"/>
                <w:szCs w:val="20"/>
                <w:lang w:val="sk-SK"/>
              </w:rPr>
            </w:pPr>
            <w:r w:rsidRPr="00362654">
              <w:rPr>
                <w:rFonts w:ascii="Times New Roman" w:hAnsi="Times New Roman" w:cs="Times New Roman"/>
                <w:color w:val="auto"/>
                <w:sz w:val="20"/>
                <w:szCs w:val="20"/>
                <w:lang w:val="sk-SK"/>
              </w:rPr>
              <w:lastRenderedPageBreak/>
              <w:t>Doprava SPOLU</w:t>
            </w:r>
          </w:p>
        </w:tc>
        <w:tc>
          <w:tcPr>
            <w:tcW w:w="1209"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7 972,37</w:t>
            </w:r>
          </w:p>
        </w:tc>
        <w:tc>
          <w:tcPr>
            <w:tcW w:w="1180"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3 776,47</w:t>
            </w:r>
          </w:p>
        </w:tc>
        <w:tc>
          <w:tcPr>
            <w:tcW w:w="1633"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95 649</w:t>
            </w:r>
          </w:p>
        </w:tc>
        <w:tc>
          <w:tcPr>
            <w:tcW w:w="1209"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100,0 %</w:t>
            </w:r>
          </w:p>
        </w:tc>
        <w:tc>
          <w:tcPr>
            <w:tcW w:w="1063"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100,0 %</w:t>
            </w:r>
          </w:p>
        </w:tc>
        <w:tc>
          <w:tcPr>
            <w:tcW w:w="1633" w:type="dxa"/>
            <w:noWrap/>
            <w:vAlign w:val="center"/>
            <w:hideMark/>
          </w:tcPr>
          <w:p w:rsidR="00BB15CB" w:rsidRPr="00362654" w:rsidRDefault="00BB15CB" w:rsidP="008951D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100,0 %</w:t>
            </w:r>
          </w:p>
        </w:tc>
      </w:tr>
      <w:tr w:rsidR="0064470B" w:rsidRPr="00362654" w:rsidTr="0067431E">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181" w:type="dxa"/>
            <w:noWrap/>
          </w:tcPr>
          <w:p w:rsidR="00BB15CB" w:rsidRPr="00362654" w:rsidRDefault="00BB15CB" w:rsidP="008951D3">
            <w:pPr>
              <w:ind w:firstLine="0"/>
              <w:jc w:val="left"/>
              <w:rPr>
                <w:rFonts w:ascii="Times New Roman" w:hAnsi="Times New Roman" w:cs="Times New Roman"/>
                <w:b w:val="0"/>
                <w:color w:val="auto"/>
                <w:sz w:val="20"/>
                <w:szCs w:val="20"/>
                <w:lang w:val="sk-SK"/>
              </w:rPr>
            </w:pPr>
            <w:r w:rsidRPr="00362654">
              <w:rPr>
                <w:rFonts w:ascii="Times New Roman" w:hAnsi="Times New Roman" w:cs="Times New Roman"/>
                <w:color w:val="auto"/>
                <w:sz w:val="20"/>
                <w:szCs w:val="20"/>
                <w:lang w:val="sk-SK"/>
              </w:rPr>
              <w:t>Doprava spolu ako podiel na celom národnom hospodárstve v %</w:t>
            </w:r>
          </w:p>
        </w:tc>
        <w:tc>
          <w:tcPr>
            <w:tcW w:w="1209" w:type="dxa"/>
            <w:noWrap/>
            <w:vAlign w:val="center"/>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4,26 %</w:t>
            </w:r>
          </w:p>
        </w:tc>
        <w:tc>
          <w:tcPr>
            <w:tcW w:w="1180" w:type="dxa"/>
            <w:noWrap/>
            <w:vAlign w:val="center"/>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5,30 %</w:t>
            </w:r>
          </w:p>
        </w:tc>
        <w:tc>
          <w:tcPr>
            <w:tcW w:w="1633" w:type="dxa"/>
            <w:noWrap/>
            <w:vAlign w:val="center"/>
          </w:tcPr>
          <w:p w:rsidR="00BB15CB" w:rsidRPr="00362654" w:rsidRDefault="00BB15CB" w:rsidP="008951D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4,22 %</w:t>
            </w:r>
          </w:p>
        </w:tc>
        <w:tc>
          <w:tcPr>
            <w:tcW w:w="3905" w:type="dxa"/>
            <w:gridSpan w:val="3"/>
            <w:noWrap/>
            <w:vAlign w:val="center"/>
          </w:tcPr>
          <w:p w:rsidR="00BB15CB" w:rsidRPr="00362654" w:rsidRDefault="00BB15CB" w:rsidP="008951D3">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p>
        </w:tc>
      </w:tr>
    </w:tbl>
    <w:p w:rsidR="00BB15CB" w:rsidRPr="00362654" w:rsidRDefault="00BB15CB" w:rsidP="008951D3">
      <w:pPr>
        <w:ind w:firstLine="0"/>
        <w:rPr>
          <w:rFonts w:ascii="Times New Roman" w:hAnsi="Times New Roman" w:cs="Times New Roman"/>
          <w:color w:val="auto"/>
          <w:sz w:val="20"/>
          <w:szCs w:val="20"/>
          <w:lang w:val="sk-SK"/>
        </w:rPr>
      </w:pPr>
      <w:r w:rsidRPr="00362654">
        <w:rPr>
          <w:rFonts w:ascii="Times New Roman" w:hAnsi="Times New Roman" w:cs="Times New Roman"/>
          <w:i/>
          <w:color w:val="auto"/>
          <w:sz w:val="20"/>
          <w:szCs w:val="20"/>
          <w:lang w:val="sk-SK"/>
        </w:rPr>
        <w:t>Zdroj:</w:t>
      </w:r>
      <w:r w:rsidRPr="00362654">
        <w:rPr>
          <w:rFonts w:ascii="Times New Roman" w:hAnsi="Times New Roman" w:cs="Times New Roman"/>
          <w:color w:val="auto"/>
          <w:sz w:val="20"/>
          <w:szCs w:val="20"/>
          <w:lang w:val="sk-SK"/>
        </w:rPr>
        <w:t xml:space="preserve"> Vlastné výpočty na základe symetrických input</w:t>
      </w:r>
      <w:r w:rsidR="00BA6FD7" w:rsidRPr="00362654">
        <w:rPr>
          <w:rFonts w:ascii="Times New Roman" w:hAnsi="Times New Roman" w:cs="Times New Roman"/>
          <w:color w:val="auto"/>
          <w:sz w:val="20"/>
          <w:szCs w:val="20"/>
          <w:lang w:val="sk-SK"/>
        </w:rPr>
        <w:t xml:space="preserve"> </w:t>
      </w:r>
      <w:r w:rsidRPr="00362654">
        <w:rPr>
          <w:rFonts w:ascii="Times New Roman" w:hAnsi="Times New Roman" w:cs="Times New Roman"/>
          <w:color w:val="auto"/>
          <w:sz w:val="20"/>
          <w:szCs w:val="20"/>
          <w:lang w:val="sk-SK"/>
        </w:rPr>
        <w:t>-</w:t>
      </w:r>
      <w:r w:rsidR="00BA6FD7" w:rsidRPr="00362654">
        <w:rPr>
          <w:rFonts w:ascii="Times New Roman" w:hAnsi="Times New Roman" w:cs="Times New Roman"/>
          <w:color w:val="auto"/>
          <w:sz w:val="20"/>
          <w:szCs w:val="20"/>
          <w:lang w:val="sk-SK"/>
        </w:rPr>
        <w:t xml:space="preserve"> </w:t>
      </w:r>
      <w:r w:rsidRPr="00362654">
        <w:rPr>
          <w:rFonts w:ascii="Times New Roman" w:hAnsi="Times New Roman" w:cs="Times New Roman"/>
          <w:color w:val="auto"/>
          <w:sz w:val="20"/>
          <w:szCs w:val="20"/>
          <w:lang w:val="sk-SK"/>
        </w:rPr>
        <w:t xml:space="preserve">output tabuliek pre SR za rok 2015. </w:t>
      </w:r>
    </w:p>
    <w:p w:rsidR="00BB15CB" w:rsidRPr="00362654" w:rsidRDefault="00BB15CB" w:rsidP="00BB15CB">
      <w:pPr>
        <w:spacing w:line="240" w:lineRule="auto"/>
        <w:rPr>
          <w:rFonts w:ascii="Times New Roman" w:hAnsi="Times New Roman" w:cs="Times New Roman"/>
          <w:color w:val="auto"/>
          <w:szCs w:val="24"/>
          <w:lang w:val="sk-SK"/>
        </w:rPr>
      </w:pPr>
    </w:p>
    <w:p w:rsidR="00BB15CB" w:rsidRPr="00362654" w:rsidRDefault="00BB15CB" w:rsidP="008951D3">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 xml:space="preserve">Tabuľka </w:t>
      </w:r>
      <w:r w:rsidR="00CF2ED0" w:rsidRPr="00362654">
        <w:rPr>
          <w:rFonts w:ascii="Times New Roman" w:hAnsi="Times New Roman" w:cs="Times New Roman"/>
          <w:b/>
          <w:color w:val="auto"/>
          <w:szCs w:val="24"/>
          <w:lang w:val="sk-SK"/>
        </w:rPr>
        <w:t>2</w:t>
      </w:r>
      <w:r w:rsidRPr="00362654">
        <w:rPr>
          <w:rFonts w:ascii="Times New Roman" w:hAnsi="Times New Roman" w:cs="Times New Roman"/>
          <w:b/>
          <w:color w:val="auto"/>
          <w:szCs w:val="24"/>
          <w:lang w:val="sk-SK"/>
        </w:rPr>
        <w:t>2:</w:t>
      </w:r>
      <w:r w:rsidRPr="00362654">
        <w:rPr>
          <w:rFonts w:ascii="Times New Roman" w:hAnsi="Times New Roman" w:cs="Times New Roman"/>
          <w:color w:val="auto"/>
          <w:szCs w:val="24"/>
          <w:lang w:val="sk-SK"/>
        </w:rPr>
        <w:t xml:space="preserve"> Medzispotreba a konečné použitie produkcie vodnej dopravy a vedľajších činností v doprave, mil. eur, rok 2015</w:t>
      </w:r>
    </w:p>
    <w:tbl>
      <w:tblPr>
        <w:tblStyle w:val="Svetlpodfarbeniezvraznenie3"/>
        <w:tblW w:w="10152" w:type="dxa"/>
        <w:tblLayout w:type="fixed"/>
        <w:tblLook w:val="04A0" w:firstRow="1" w:lastRow="0" w:firstColumn="1" w:lastColumn="0" w:noHBand="0" w:noVBand="1"/>
      </w:tblPr>
      <w:tblGrid>
        <w:gridCol w:w="2483"/>
        <w:gridCol w:w="1394"/>
        <w:gridCol w:w="880"/>
        <w:gridCol w:w="1059"/>
        <w:gridCol w:w="1380"/>
        <w:gridCol w:w="850"/>
        <w:gridCol w:w="993"/>
        <w:gridCol w:w="1113"/>
      </w:tblGrid>
      <w:tr w:rsidR="0064470B" w:rsidRPr="00362654" w:rsidTr="00BA6FD7">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483" w:type="dxa"/>
            <w:tcBorders>
              <w:bottom w:val="nil"/>
            </w:tcBorders>
            <w:noWrap/>
            <w:hideMark/>
          </w:tcPr>
          <w:p w:rsidR="00BB15CB" w:rsidRPr="00362654" w:rsidRDefault="00BB15CB" w:rsidP="0067431E">
            <w:pPr>
              <w:ind w:firstLine="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CPA a Názov</w:t>
            </w:r>
          </w:p>
        </w:tc>
        <w:tc>
          <w:tcPr>
            <w:tcW w:w="3333" w:type="dxa"/>
            <w:gridSpan w:val="3"/>
            <w:tcBorders>
              <w:bottom w:val="nil"/>
            </w:tcBorders>
            <w:hideMark/>
          </w:tcPr>
          <w:p w:rsidR="00BB15CB" w:rsidRPr="00362654" w:rsidRDefault="00BB15CB" w:rsidP="006743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Medzispotreba                                          (použitie ako vstup vo výrobe)</w:t>
            </w:r>
          </w:p>
        </w:tc>
        <w:tc>
          <w:tcPr>
            <w:tcW w:w="3223" w:type="dxa"/>
            <w:gridSpan w:val="3"/>
            <w:tcBorders>
              <w:bottom w:val="nil"/>
            </w:tcBorders>
            <w:hideMark/>
          </w:tcPr>
          <w:p w:rsidR="00BB15CB" w:rsidRPr="00362654" w:rsidRDefault="00BB15CB" w:rsidP="006743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Konečné použitie spolu</w:t>
            </w:r>
          </w:p>
        </w:tc>
        <w:tc>
          <w:tcPr>
            <w:tcW w:w="1113" w:type="dxa"/>
            <w:tcBorders>
              <w:bottom w:val="nil"/>
            </w:tcBorders>
            <w:noWrap/>
            <w:hideMark/>
          </w:tcPr>
          <w:p w:rsidR="00BB15CB" w:rsidRPr="00362654" w:rsidRDefault="00BB15CB" w:rsidP="0067431E">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SPOLU</w:t>
            </w:r>
          </w:p>
        </w:tc>
      </w:tr>
      <w:tr w:rsidR="0064470B" w:rsidRPr="00362654" w:rsidTr="00BA6FD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83" w:type="dxa"/>
            <w:tcBorders>
              <w:top w:val="nil"/>
              <w:bottom w:val="single" w:sz="4" w:space="0" w:color="34ABA2" w:themeColor="accent3"/>
            </w:tcBorders>
            <w:noWrap/>
            <w:hideMark/>
          </w:tcPr>
          <w:p w:rsidR="00BB15CB" w:rsidRPr="00362654" w:rsidRDefault="00BB15CB" w:rsidP="0067431E">
            <w:pPr>
              <w:ind w:firstLine="0"/>
              <w:rPr>
                <w:rFonts w:ascii="Times New Roman" w:hAnsi="Times New Roman" w:cs="Times New Roman"/>
                <w:color w:val="auto"/>
                <w:sz w:val="20"/>
                <w:szCs w:val="20"/>
                <w:lang w:val="sk-SK"/>
              </w:rPr>
            </w:pPr>
          </w:p>
        </w:tc>
        <w:tc>
          <w:tcPr>
            <w:tcW w:w="1394" w:type="dxa"/>
            <w:tcBorders>
              <w:top w:val="nil"/>
              <w:bottom w:val="single" w:sz="4" w:space="0" w:color="34ABA2" w:themeColor="accent3"/>
            </w:tcBorders>
            <w:hideMark/>
          </w:tcPr>
          <w:p w:rsidR="00BB15CB" w:rsidRPr="00362654" w:rsidRDefault="00BB15CB" w:rsidP="0067431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Domáca produkcia</w:t>
            </w:r>
          </w:p>
        </w:tc>
        <w:tc>
          <w:tcPr>
            <w:tcW w:w="880" w:type="dxa"/>
            <w:tcBorders>
              <w:top w:val="nil"/>
              <w:bottom w:val="single" w:sz="4" w:space="0" w:color="34ABA2" w:themeColor="accent3"/>
            </w:tcBorders>
            <w:hideMark/>
          </w:tcPr>
          <w:p w:rsidR="00BB15CB" w:rsidRPr="00362654" w:rsidRDefault="00BB15CB" w:rsidP="0067431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Dovoz</w:t>
            </w:r>
          </w:p>
        </w:tc>
        <w:tc>
          <w:tcPr>
            <w:tcW w:w="1059" w:type="dxa"/>
            <w:tcBorders>
              <w:top w:val="nil"/>
              <w:bottom w:val="single" w:sz="4" w:space="0" w:color="34ABA2" w:themeColor="accent3"/>
            </w:tcBorders>
            <w:hideMark/>
          </w:tcPr>
          <w:p w:rsidR="00BB15CB" w:rsidRPr="00362654" w:rsidRDefault="00BB15CB" w:rsidP="0067431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Spolu</w:t>
            </w:r>
          </w:p>
        </w:tc>
        <w:tc>
          <w:tcPr>
            <w:tcW w:w="1380" w:type="dxa"/>
            <w:tcBorders>
              <w:top w:val="nil"/>
              <w:bottom w:val="single" w:sz="4" w:space="0" w:color="34ABA2" w:themeColor="accent3"/>
            </w:tcBorders>
            <w:hideMark/>
          </w:tcPr>
          <w:p w:rsidR="00BB15CB" w:rsidRPr="00362654" w:rsidRDefault="00BB15CB" w:rsidP="0067431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Domáca produkcia</w:t>
            </w:r>
          </w:p>
        </w:tc>
        <w:tc>
          <w:tcPr>
            <w:tcW w:w="850" w:type="dxa"/>
            <w:tcBorders>
              <w:top w:val="nil"/>
              <w:bottom w:val="single" w:sz="4" w:space="0" w:color="34ABA2" w:themeColor="accent3"/>
            </w:tcBorders>
            <w:hideMark/>
          </w:tcPr>
          <w:p w:rsidR="00BB15CB" w:rsidRPr="00362654" w:rsidRDefault="00BB15CB" w:rsidP="0067431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Dovoz</w:t>
            </w:r>
          </w:p>
        </w:tc>
        <w:tc>
          <w:tcPr>
            <w:tcW w:w="993" w:type="dxa"/>
            <w:tcBorders>
              <w:top w:val="nil"/>
              <w:bottom w:val="single" w:sz="4" w:space="0" w:color="34ABA2" w:themeColor="accent3"/>
            </w:tcBorders>
            <w:hideMark/>
          </w:tcPr>
          <w:p w:rsidR="00BB15CB" w:rsidRPr="00362654" w:rsidRDefault="00BB15CB" w:rsidP="0067431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Spolu</w:t>
            </w:r>
          </w:p>
        </w:tc>
        <w:tc>
          <w:tcPr>
            <w:tcW w:w="1113" w:type="dxa"/>
            <w:tcBorders>
              <w:top w:val="nil"/>
              <w:bottom w:val="single" w:sz="4" w:space="0" w:color="34ABA2" w:themeColor="accent3"/>
            </w:tcBorders>
            <w:noWrap/>
            <w:hideMark/>
          </w:tcPr>
          <w:p w:rsidR="00BB15CB" w:rsidRPr="00362654" w:rsidRDefault="00BB15CB" w:rsidP="0067431E">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p>
        </w:tc>
      </w:tr>
      <w:tr w:rsidR="0064470B" w:rsidRPr="00362654" w:rsidTr="00BA6FD7">
        <w:trPr>
          <w:trHeight w:val="300"/>
        </w:trPr>
        <w:tc>
          <w:tcPr>
            <w:cnfStyle w:val="001000000000" w:firstRow="0" w:lastRow="0" w:firstColumn="1" w:lastColumn="0" w:oddVBand="0" w:evenVBand="0" w:oddHBand="0" w:evenHBand="0" w:firstRowFirstColumn="0" w:firstRowLastColumn="0" w:lastRowFirstColumn="0" w:lastRowLastColumn="0"/>
            <w:tcW w:w="2483" w:type="dxa"/>
            <w:tcBorders>
              <w:top w:val="single" w:sz="4" w:space="0" w:color="34ABA2" w:themeColor="accent3"/>
            </w:tcBorders>
            <w:noWrap/>
            <w:hideMark/>
          </w:tcPr>
          <w:p w:rsidR="00BB15CB" w:rsidRPr="00362654" w:rsidRDefault="00BB15CB" w:rsidP="0067431E">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501+503 Vodná doprava osobná</w:t>
            </w:r>
          </w:p>
        </w:tc>
        <w:tc>
          <w:tcPr>
            <w:tcW w:w="1394" w:type="dxa"/>
            <w:tcBorders>
              <w:top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0,62</w:t>
            </w:r>
          </w:p>
        </w:tc>
        <w:tc>
          <w:tcPr>
            <w:tcW w:w="880" w:type="dxa"/>
            <w:tcBorders>
              <w:top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1,67</w:t>
            </w:r>
          </w:p>
        </w:tc>
        <w:tc>
          <w:tcPr>
            <w:tcW w:w="1059" w:type="dxa"/>
            <w:tcBorders>
              <w:top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2,30</w:t>
            </w:r>
          </w:p>
        </w:tc>
        <w:tc>
          <w:tcPr>
            <w:tcW w:w="1380" w:type="dxa"/>
            <w:tcBorders>
              <w:top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6,36</w:t>
            </w:r>
          </w:p>
        </w:tc>
        <w:tc>
          <w:tcPr>
            <w:tcW w:w="850" w:type="dxa"/>
            <w:tcBorders>
              <w:top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17,21</w:t>
            </w:r>
          </w:p>
        </w:tc>
        <w:tc>
          <w:tcPr>
            <w:tcW w:w="993" w:type="dxa"/>
            <w:tcBorders>
              <w:top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23,57</w:t>
            </w:r>
          </w:p>
        </w:tc>
        <w:tc>
          <w:tcPr>
            <w:tcW w:w="1113" w:type="dxa"/>
            <w:tcBorders>
              <w:top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25,86</w:t>
            </w:r>
          </w:p>
        </w:tc>
      </w:tr>
      <w:tr w:rsidR="0064470B" w:rsidRPr="00362654" w:rsidTr="00BA6F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3" w:type="dxa"/>
            <w:noWrap/>
            <w:hideMark/>
          </w:tcPr>
          <w:p w:rsidR="00BB15CB" w:rsidRPr="00362654" w:rsidRDefault="00BB15CB" w:rsidP="0067431E">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502+504 Vodná doprava nákladná</w:t>
            </w:r>
          </w:p>
        </w:tc>
        <w:tc>
          <w:tcPr>
            <w:tcW w:w="1394"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5,75</w:t>
            </w:r>
          </w:p>
        </w:tc>
        <w:tc>
          <w:tcPr>
            <w:tcW w:w="880"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31,89</w:t>
            </w:r>
          </w:p>
        </w:tc>
        <w:tc>
          <w:tcPr>
            <w:tcW w:w="1059"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37,64</w:t>
            </w:r>
          </w:p>
        </w:tc>
        <w:tc>
          <w:tcPr>
            <w:tcW w:w="1380"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34,38</w:t>
            </w:r>
          </w:p>
        </w:tc>
        <w:tc>
          <w:tcPr>
            <w:tcW w:w="850"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0,52</w:t>
            </w:r>
          </w:p>
        </w:tc>
        <w:tc>
          <w:tcPr>
            <w:tcW w:w="993"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34,89</w:t>
            </w:r>
          </w:p>
        </w:tc>
        <w:tc>
          <w:tcPr>
            <w:tcW w:w="1113"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72,53</w:t>
            </w:r>
          </w:p>
        </w:tc>
      </w:tr>
      <w:tr w:rsidR="0064470B" w:rsidRPr="00362654" w:rsidTr="00BA6FD7">
        <w:trPr>
          <w:trHeight w:val="300"/>
        </w:trPr>
        <w:tc>
          <w:tcPr>
            <w:cnfStyle w:val="001000000000" w:firstRow="0" w:lastRow="0" w:firstColumn="1" w:lastColumn="0" w:oddVBand="0" w:evenVBand="0" w:oddHBand="0" w:evenHBand="0" w:firstRowFirstColumn="0" w:firstRowLastColumn="0" w:lastRowFirstColumn="0" w:lastRowLastColumn="0"/>
            <w:tcW w:w="2483" w:type="dxa"/>
            <w:noWrap/>
            <w:hideMark/>
          </w:tcPr>
          <w:p w:rsidR="00BB15CB" w:rsidRPr="00362654" w:rsidRDefault="00BB15CB" w:rsidP="0067431E">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5222 Vedľajšie činnosti vo vodnej doprave</w:t>
            </w:r>
          </w:p>
        </w:tc>
        <w:tc>
          <w:tcPr>
            <w:tcW w:w="1394" w:type="dxa"/>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13,58</w:t>
            </w:r>
          </w:p>
        </w:tc>
        <w:tc>
          <w:tcPr>
            <w:tcW w:w="880" w:type="dxa"/>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0,11</w:t>
            </w:r>
          </w:p>
        </w:tc>
        <w:tc>
          <w:tcPr>
            <w:tcW w:w="1059" w:type="dxa"/>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13,69</w:t>
            </w:r>
          </w:p>
        </w:tc>
        <w:tc>
          <w:tcPr>
            <w:tcW w:w="1380" w:type="dxa"/>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0,40</w:t>
            </w:r>
          </w:p>
        </w:tc>
        <w:tc>
          <w:tcPr>
            <w:tcW w:w="850" w:type="dxa"/>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0,00</w:t>
            </w:r>
          </w:p>
        </w:tc>
        <w:tc>
          <w:tcPr>
            <w:tcW w:w="993" w:type="dxa"/>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0,40</w:t>
            </w:r>
          </w:p>
        </w:tc>
        <w:tc>
          <w:tcPr>
            <w:tcW w:w="1113" w:type="dxa"/>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14,09</w:t>
            </w:r>
          </w:p>
        </w:tc>
      </w:tr>
      <w:tr w:rsidR="0064470B" w:rsidRPr="00362654" w:rsidTr="00BA6F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3" w:type="dxa"/>
            <w:noWrap/>
            <w:hideMark/>
          </w:tcPr>
          <w:p w:rsidR="00BB15CB" w:rsidRPr="00362654" w:rsidRDefault="00BB15CB" w:rsidP="0067431E">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52 ost. Skladové a ost. vedľajšie činnosti v</w:t>
            </w:r>
            <w:r w:rsidR="00664963"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doprave</w:t>
            </w:r>
          </w:p>
        </w:tc>
        <w:tc>
          <w:tcPr>
            <w:tcW w:w="1394"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2 179,24</w:t>
            </w:r>
          </w:p>
        </w:tc>
        <w:tc>
          <w:tcPr>
            <w:tcW w:w="880"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17,50</w:t>
            </w:r>
          </w:p>
        </w:tc>
        <w:tc>
          <w:tcPr>
            <w:tcW w:w="1059"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w:t>
            </w:r>
            <w:r w:rsidR="0067431E"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196,74</w:t>
            </w:r>
          </w:p>
        </w:tc>
        <w:tc>
          <w:tcPr>
            <w:tcW w:w="1380"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1 433,31</w:t>
            </w:r>
          </w:p>
        </w:tc>
        <w:tc>
          <w:tcPr>
            <w:tcW w:w="850"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0,00</w:t>
            </w:r>
          </w:p>
        </w:tc>
        <w:tc>
          <w:tcPr>
            <w:tcW w:w="993"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w:t>
            </w:r>
            <w:r w:rsidR="0067431E"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433,31</w:t>
            </w:r>
          </w:p>
        </w:tc>
        <w:tc>
          <w:tcPr>
            <w:tcW w:w="1113"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3 630,06</w:t>
            </w:r>
          </w:p>
        </w:tc>
      </w:tr>
    </w:tbl>
    <w:p w:rsidR="00BB15CB" w:rsidRPr="00362654" w:rsidRDefault="00BB15CB" w:rsidP="00AB1FA4">
      <w:pPr>
        <w:ind w:firstLine="0"/>
        <w:rPr>
          <w:rFonts w:ascii="Times New Roman" w:hAnsi="Times New Roman" w:cs="Times New Roman"/>
          <w:color w:val="auto"/>
          <w:sz w:val="20"/>
          <w:szCs w:val="20"/>
          <w:lang w:val="sk-SK"/>
        </w:rPr>
      </w:pPr>
      <w:r w:rsidRPr="00362654">
        <w:rPr>
          <w:rFonts w:ascii="Times New Roman" w:hAnsi="Times New Roman" w:cs="Times New Roman"/>
          <w:i/>
          <w:color w:val="auto"/>
          <w:sz w:val="20"/>
          <w:szCs w:val="20"/>
          <w:lang w:val="sk-SK"/>
        </w:rPr>
        <w:t>Zdroj</w:t>
      </w:r>
      <w:r w:rsidRPr="00362654">
        <w:rPr>
          <w:rFonts w:ascii="Times New Roman" w:hAnsi="Times New Roman" w:cs="Times New Roman"/>
          <w:color w:val="auto"/>
          <w:sz w:val="20"/>
          <w:szCs w:val="20"/>
          <w:lang w:val="sk-SK"/>
        </w:rPr>
        <w:t>: Vlastné výpočty na základe symetrických input</w:t>
      </w:r>
      <w:r w:rsidR="00BA6FD7" w:rsidRPr="00362654">
        <w:rPr>
          <w:rFonts w:ascii="Times New Roman" w:hAnsi="Times New Roman" w:cs="Times New Roman"/>
          <w:color w:val="auto"/>
          <w:sz w:val="20"/>
          <w:szCs w:val="20"/>
          <w:lang w:val="sk-SK"/>
        </w:rPr>
        <w:t xml:space="preserve"> </w:t>
      </w:r>
      <w:r w:rsidRPr="00362654">
        <w:rPr>
          <w:rFonts w:ascii="Times New Roman" w:hAnsi="Times New Roman" w:cs="Times New Roman"/>
          <w:color w:val="auto"/>
          <w:sz w:val="20"/>
          <w:szCs w:val="20"/>
          <w:lang w:val="sk-SK"/>
        </w:rPr>
        <w:t>-</w:t>
      </w:r>
      <w:r w:rsidR="00BA6FD7" w:rsidRPr="00362654">
        <w:rPr>
          <w:rFonts w:ascii="Times New Roman" w:hAnsi="Times New Roman" w:cs="Times New Roman"/>
          <w:color w:val="auto"/>
          <w:sz w:val="20"/>
          <w:szCs w:val="20"/>
          <w:lang w:val="sk-SK"/>
        </w:rPr>
        <w:t xml:space="preserve"> </w:t>
      </w:r>
      <w:r w:rsidRPr="00362654">
        <w:rPr>
          <w:rFonts w:ascii="Times New Roman" w:hAnsi="Times New Roman" w:cs="Times New Roman"/>
          <w:color w:val="auto"/>
          <w:sz w:val="20"/>
          <w:szCs w:val="20"/>
          <w:lang w:val="sk-SK"/>
        </w:rPr>
        <w:t xml:space="preserve">output tabuliek pre SR za rok 2015. </w:t>
      </w:r>
    </w:p>
    <w:p w:rsidR="00397735" w:rsidRPr="00362654" w:rsidRDefault="00397735" w:rsidP="00AB1FA4">
      <w:pPr>
        <w:ind w:firstLine="0"/>
        <w:rPr>
          <w:rFonts w:ascii="Times New Roman" w:hAnsi="Times New Roman" w:cs="Times New Roman"/>
          <w:color w:val="auto"/>
          <w:sz w:val="20"/>
          <w:szCs w:val="20"/>
          <w:lang w:val="sk-SK"/>
        </w:rPr>
      </w:pPr>
    </w:p>
    <w:p w:rsidR="00BB15CB" w:rsidRPr="00362654" w:rsidRDefault="00BB15CB" w:rsidP="00D25206">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Dopyt po produkcii jednotlivých odvetví môže pochádzať od ostatných firiem, ktoré ju používajú ako vstup vo výrobnom procese. Táto časť je v</w:t>
      </w:r>
      <w:r w:rsidR="00912579" w:rsidRPr="00362654">
        <w:rPr>
          <w:rFonts w:ascii="Times New Roman" w:hAnsi="Times New Roman" w:cs="Times New Roman"/>
          <w:color w:val="auto"/>
          <w:szCs w:val="24"/>
          <w:lang w:val="sk-SK"/>
        </w:rPr>
        <w:t> </w:t>
      </w:r>
      <w:r w:rsidRPr="00362654">
        <w:rPr>
          <w:rFonts w:ascii="Times New Roman" w:hAnsi="Times New Roman" w:cs="Times New Roman"/>
          <w:color w:val="auto"/>
          <w:szCs w:val="24"/>
          <w:lang w:val="sk-SK"/>
        </w:rPr>
        <w:t>input</w:t>
      </w:r>
      <w:r w:rsidR="00912579"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w:t>
      </w:r>
      <w:r w:rsidR="00912579"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 xml:space="preserve">output tabuľkách zachytená v tabuľke medzispotreby a neskôr slúži ako zdroj pre výpočet komplexných väzieb v ekonomike. Zvyšná časť produkcie je určená na uspokojenie konečného dopytu. Pre osobnú lodnú dopravu je typické použitie v konečnom dopyte. Až 91 % celkovej produkcie (domácej a dovezenej) osobnej lodnej dopravy slúži na uspokojenie konečného dopytu. Konečný dopyt po produkcii osobnej lodnej dopravy v roku 2015 predstavoval 6,36 mil. </w:t>
      </w:r>
      <w:r w:rsidR="00BA6FD7" w:rsidRPr="00362654">
        <w:rPr>
          <w:rFonts w:ascii="Times New Roman" w:hAnsi="Times New Roman" w:cs="Times New Roman"/>
          <w:color w:val="auto"/>
          <w:szCs w:val="24"/>
          <w:lang w:val="sk-SK"/>
        </w:rPr>
        <w:t>eur</w:t>
      </w:r>
      <w:r w:rsidRPr="00362654">
        <w:rPr>
          <w:rFonts w:ascii="Times New Roman" w:hAnsi="Times New Roman" w:cs="Times New Roman"/>
          <w:color w:val="auto"/>
          <w:szCs w:val="24"/>
          <w:lang w:val="sk-SK"/>
        </w:rPr>
        <w:t xml:space="preserve">, z toho 2,47 mil. </w:t>
      </w:r>
      <w:r w:rsidR="00BA6FD7" w:rsidRPr="00362654">
        <w:rPr>
          <w:rFonts w:ascii="Times New Roman" w:hAnsi="Times New Roman" w:cs="Times New Roman"/>
          <w:color w:val="auto"/>
          <w:szCs w:val="24"/>
          <w:lang w:val="sk-SK"/>
        </w:rPr>
        <w:t>eur</w:t>
      </w:r>
      <w:r w:rsidRPr="00362654">
        <w:rPr>
          <w:rFonts w:ascii="Times New Roman" w:hAnsi="Times New Roman" w:cs="Times New Roman"/>
          <w:color w:val="auto"/>
          <w:szCs w:val="24"/>
          <w:lang w:val="sk-SK"/>
        </w:rPr>
        <w:t xml:space="preserve"> bola konečná spotreba domácností. </w:t>
      </w:r>
    </w:p>
    <w:p w:rsidR="00BB15CB" w:rsidRPr="00362654" w:rsidRDefault="00BB15CB" w:rsidP="00D25206">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Nákladná lodná doprava mala inú štruktúru použitia, pričom viac ako polovica celkovej domácej a dovezenej produkcie slúžila ako vstup v iných odvetviach ekonomiky. Vedľajšie činnosti vo vodnej doprave sú odvetvím, ktoré tvorí významný vstup vo vodnej doprave a iných činnostiach v ekonomike. Až 97 % dopytu po produkcii tohto odvetvia pochádzalo z medzispotreby. </w:t>
      </w:r>
    </w:p>
    <w:p w:rsidR="00BB15CB" w:rsidRPr="00362654" w:rsidRDefault="00BB15CB" w:rsidP="00BB15CB">
      <w:pPr>
        <w:spacing w:line="240" w:lineRule="auto"/>
        <w:ind w:firstLine="567"/>
        <w:rPr>
          <w:rFonts w:ascii="Times New Roman" w:hAnsi="Times New Roman" w:cs="Times New Roman"/>
          <w:color w:val="auto"/>
          <w:sz w:val="12"/>
          <w:szCs w:val="12"/>
          <w:lang w:val="sk-SK"/>
        </w:rPr>
      </w:pPr>
    </w:p>
    <w:p w:rsidR="00BB15CB" w:rsidRPr="00362654" w:rsidRDefault="00CF2ED0" w:rsidP="00D25206">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2</w:t>
      </w:r>
      <w:r w:rsidR="00BB15CB" w:rsidRPr="00362654">
        <w:rPr>
          <w:rFonts w:ascii="Times New Roman" w:hAnsi="Times New Roman" w:cs="Times New Roman"/>
          <w:b/>
          <w:color w:val="auto"/>
          <w:szCs w:val="24"/>
          <w:lang w:val="sk-SK"/>
        </w:rPr>
        <w:t>3:</w:t>
      </w:r>
      <w:r w:rsidR="00BB15CB" w:rsidRPr="00362654">
        <w:rPr>
          <w:rFonts w:ascii="Times New Roman" w:hAnsi="Times New Roman" w:cs="Times New Roman"/>
          <w:color w:val="auto"/>
          <w:szCs w:val="24"/>
          <w:lang w:val="sk-SK"/>
        </w:rPr>
        <w:t xml:space="preserve"> Štruktúra konečného použitia vo vodnej doprave a vedľajších činnostiach súvisiacich s dopravou, mil. eur, rok 2015</w:t>
      </w:r>
    </w:p>
    <w:tbl>
      <w:tblPr>
        <w:tblStyle w:val="Svetlpodfarbeniezvraznenie3"/>
        <w:tblW w:w="9901" w:type="dxa"/>
        <w:tblLayout w:type="fixed"/>
        <w:tblLook w:val="04A0" w:firstRow="1" w:lastRow="0" w:firstColumn="1" w:lastColumn="0" w:noHBand="0" w:noVBand="1"/>
      </w:tblPr>
      <w:tblGrid>
        <w:gridCol w:w="3828"/>
        <w:gridCol w:w="1418"/>
        <w:gridCol w:w="1241"/>
        <w:gridCol w:w="1027"/>
        <w:gridCol w:w="1099"/>
        <w:gridCol w:w="1288"/>
      </w:tblGrid>
      <w:tr w:rsidR="0064470B" w:rsidRPr="00362654" w:rsidTr="00BA6FD7">
        <w:trPr>
          <w:cnfStyle w:val="100000000000" w:firstRow="1" w:lastRow="0" w:firstColumn="0" w:lastColumn="0" w:oddVBand="0" w:evenVBand="0" w:oddHBand="0"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34ABA2" w:themeColor="accent3"/>
              <w:right w:val="single" w:sz="4" w:space="0" w:color="34ABA2" w:themeColor="accent3"/>
            </w:tcBorders>
            <w:noWrap/>
            <w:hideMark/>
          </w:tcPr>
          <w:p w:rsidR="00BB15CB" w:rsidRPr="00362654" w:rsidRDefault="00BB15CB" w:rsidP="00D25206">
            <w:pPr>
              <w:ind w:firstLine="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CPA</w:t>
            </w:r>
            <w:r w:rsidR="00D25206" w:rsidRPr="00362654">
              <w:rPr>
                <w:rFonts w:ascii="Times New Roman" w:hAnsi="Times New Roman" w:cs="Times New Roman"/>
                <w:color w:val="auto"/>
                <w:sz w:val="20"/>
                <w:szCs w:val="20"/>
                <w:lang w:val="sk-SK"/>
              </w:rPr>
              <w:t xml:space="preserve"> a </w:t>
            </w:r>
            <w:r w:rsidRPr="00362654">
              <w:rPr>
                <w:rFonts w:ascii="Times New Roman" w:hAnsi="Times New Roman" w:cs="Times New Roman"/>
                <w:color w:val="auto"/>
                <w:sz w:val="20"/>
                <w:szCs w:val="20"/>
                <w:lang w:val="sk-SK"/>
              </w:rPr>
              <w:t>Názov</w:t>
            </w:r>
          </w:p>
        </w:tc>
        <w:tc>
          <w:tcPr>
            <w:tcW w:w="1418" w:type="dxa"/>
            <w:tcBorders>
              <w:left w:val="single" w:sz="4" w:space="0" w:color="34ABA2" w:themeColor="accent3"/>
              <w:bottom w:val="single" w:sz="4" w:space="0" w:color="34ABA2" w:themeColor="accent3"/>
            </w:tcBorders>
            <w:hideMark/>
          </w:tcPr>
          <w:p w:rsidR="00BB15CB" w:rsidRPr="00362654" w:rsidRDefault="00BB15CB" w:rsidP="00D2520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Konečná spotreba domácností</w:t>
            </w:r>
          </w:p>
        </w:tc>
        <w:tc>
          <w:tcPr>
            <w:tcW w:w="1241" w:type="dxa"/>
            <w:tcBorders>
              <w:bottom w:val="single" w:sz="4" w:space="0" w:color="34ABA2" w:themeColor="accent3"/>
            </w:tcBorders>
            <w:hideMark/>
          </w:tcPr>
          <w:p w:rsidR="00BB15CB" w:rsidRPr="00362654" w:rsidRDefault="00BB15CB" w:rsidP="00D2520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Konečná spotreba verejnej správy</w:t>
            </w:r>
          </w:p>
        </w:tc>
        <w:tc>
          <w:tcPr>
            <w:tcW w:w="1027" w:type="dxa"/>
            <w:tcBorders>
              <w:bottom w:val="single" w:sz="4" w:space="0" w:color="34ABA2" w:themeColor="accent3"/>
            </w:tcBorders>
            <w:hideMark/>
          </w:tcPr>
          <w:p w:rsidR="00BB15CB" w:rsidRPr="00362654" w:rsidRDefault="00BB15CB" w:rsidP="00E1600B">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Tvorba hrub</w:t>
            </w:r>
            <w:r w:rsidR="00E1600B"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 xml:space="preserve"> kapitálu</w:t>
            </w:r>
          </w:p>
        </w:tc>
        <w:tc>
          <w:tcPr>
            <w:tcW w:w="1099" w:type="dxa"/>
            <w:tcBorders>
              <w:bottom w:val="single" w:sz="4" w:space="0" w:color="34ABA2" w:themeColor="accent3"/>
              <w:right w:val="single" w:sz="4" w:space="0" w:color="34ABA2" w:themeColor="accent3"/>
            </w:tcBorders>
            <w:hideMark/>
          </w:tcPr>
          <w:p w:rsidR="00BB15CB" w:rsidRPr="00362654" w:rsidRDefault="00BB15CB" w:rsidP="00D2520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Vývoz</w:t>
            </w:r>
          </w:p>
        </w:tc>
        <w:tc>
          <w:tcPr>
            <w:tcW w:w="1288" w:type="dxa"/>
            <w:tcBorders>
              <w:left w:val="single" w:sz="4" w:space="0" w:color="34ABA2" w:themeColor="accent3"/>
              <w:bottom w:val="single" w:sz="4" w:space="0" w:color="34ABA2" w:themeColor="accent3"/>
            </w:tcBorders>
            <w:hideMark/>
          </w:tcPr>
          <w:p w:rsidR="00BB15CB" w:rsidRPr="00362654" w:rsidRDefault="004C3F94" w:rsidP="004C3F9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Konečná spotreba dom.</w:t>
            </w:r>
          </w:p>
        </w:tc>
      </w:tr>
      <w:tr w:rsidR="0064470B" w:rsidRPr="00362654" w:rsidTr="004C3F9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34ABA2" w:themeColor="accent3"/>
              <w:bottom w:val="single" w:sz="4" w:space="0" w:color="34ABA2" w:themeColor="accent3"/>
              <w:right w:val="single" w:sz="4" w:space="0" w:color="34ABA2" w:themeColor="accent3"/>
            </w:tcBorders>
            <w:noWrap/>
            <w:hideMark/>
          </w:tcPr>
          <w:p w:rsidR="00BB15CB" w:rsidRPr="00362654" w:rsidRDefault="00BB15CB" w:rsidP="00D25206">
            <w:pPr>
              <w:ind w:firstLine="0"/>
              <w:rPr>
                <w:rFonts w:ascii="Times New Roman" w:hAnsi="Times New Roman" w:cs="Times New Roman"/>
                <w:color w:val="auto"/>
                <w:sz w:val="20"/>
                <w:szCs w:val="20"/>
                <w:lang w:val="sk-SK"/>
              </w:rPr>
            </w:pPr>
          </w:p>
        </w:tc>
        <w:tc>
          <w:tcPr>
            <w:tcW w:w="4785" w:type="dxa"/>
            <w:gridSpan w:val="4"/>
            <w:tcBorders>
              <w:top w:val="single" w:sz="4" w:space="0" w:color="34ABA2" w:themeColor="accent3"/>
              <w:left w:val="single" w:sz="4" w:space="0" w:color="34ABA2" w:themeColor="accent3"/>
              <w:bottom w:val="single" w:sz="4" w:space="0" w:color="34ABA2" w:themeColor="accent3"/>
              <w:right w:val="single" w:sz="4" w:space="0" w:color="34ABA2" w:themeColor="accent3"/>
            </w:tcBorders>
            <w:hideMark/>
          </w:tcPr>
          <w:p w:rsidR="00BB15CB" w:rsidRPr="00362654" w:rsidRDefault="00BB15CB" w:rsidP="00D252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domáca produkcia</w:t>
            </w:r>
          </w:p>
        </w:tc>
        <w:tc>
          <w:tcPr>
            <w:tcW w:w="1288" w:type="dxa"/>
            <w:tcBorders>
              <w:top w:val="single" w:sz="4" w:space="0" w:color="34ABA2" w:themeColor="accent3"/>
              <w:left w:val="single" w:sz="4" w:space="0" w:color="34ABA2" w:themeColor="accent3"/>
              <w:bottom w:val="single" w:sz="4" w:space="0" w:color="34ABA2" w:themeColor="accent3"/>
            </w:tcBorders>
            <w:hideMark/>
          </w:tcPr>
          <w:p w:rsidR="00BB15CB" w:rsidRPr="00362654" w:rsidRDefault="00BB15CB" w:rsidP="00D25206">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dovoz</w:t>
            </w:r>
          </w:p>
        </w:tc>
      </w:tr>
      <w:tr w:rsidR="0064470B" w:rsidRPr="00362654" w:rsidTr="00F547F3">
        <w:trPr>
          <w:trHeight w:val="30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34ABA2" w:themeColor="accent3"/>
              <w:right w:val="single" w:sz="4" w:space="0" w:color="34ABA2" w:themeColor="accent3"/>
            </w:tcBorders>
            <w:noWrap/>
            <w:hideMark/>
          </w:tcPr>
          <w:p w:rsidR="00BB15CB" w:rsidRPr="00362654" w:rsidRDefault="00BB15CB" w:rsidP="00D25206">
            <w:pPr>
              <w:ind w:firstLine="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501+503 Vodná doprava osobná</w:t>
            </w:r>
          </w:p>
        </w:tc>
        <w:tc>
          <w:tcPr>
            <w:tcW w:w="1418" w:type="dxa"/>
            <w:tcBorders>
              <w:top w:val="single" w:sz="4" w:space="0" w:color="34ABA2" w:themeColor="accent3"/>
              <w:left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w:t>
            </w:r>
            <w:r w:rsidR="005E6FEA"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468</w:t>
            </w:r>
          </w:p>
        </w:tc>
        <w:tc>
          <w:tcPr>
            <w:tcW w:w="1241" w:type="dxa"/>
            <w:tcBorders>
              <w:top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p>
        </w:tc>
        <w:tc>
          <w:tcPr>
            <w:tcW w:w="1027" w:type="dxa"/>
            <w:tcBorders>
              <w:top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p>
        </w:tc>
        <w:tc>
          <w:tcPr>
            <w:tcW w:w="1099" w:type="dxa"/>
            <w:tcBorders>
              <w:top w:val="single" w:sz="4" w:space="0" w:color="34ABA2" w:themeColor="accent3"/>
              <w:right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w:t>
            </w:r>
            <w:r w:rsidR="005E6FEA"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888</w:t>
            </w:r>
          </w:p>
        </w:tc>
        <w:tc>
          <w:tcPr>
            <w:tcW w:w="1288" w:type="dxa"/>
            <w:tcBorders>
              <w:top w:val="single" w:sz="4" w:space="0" w:color="34ABA2" w:themeColor="accent3"/>
              <w:left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17</w:t>
            </w:r>
            <w:r w:rsidR="005E6FEA"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210</w:t>
            </w:r>
          </w:p>
        </w:tc>
      </w:tr>
      <w:tr w:rsidR="0064470B" w:rsidRPr="00362654" w:rsidTr="00F547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34ABA2" w:themeColor="accent3"/>
            </w:tcBorders>
            <w:noWrap/>
            <w:hideMark/>
          </w:tcPr>
          <w:p w:rsidR="00BB15CB" w:rsidRPr="00362654" w:rsidRDefault="00BB15CB" w:rsidP="00D25206">
            <w:pPr>
              <w:ind w:firstLine="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lastRenderedPageBreak/>
              <w:t>502+504 Vodná doprava nákladná</w:t>
            </w:r>
          </w:p>
        </w:tc>
        <w:tc>
          <w:tcPr>
            <w:tcW w:w="1418" w:type="dxa"/>
            <w:tcBorders>
              <w:left w:val="single" w:sz="4" w:space="0" w:color="34ABA2" w:themeColor="accent3"/>
            </w:tcBorders>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75</w:t>
            </w:r>
          </w:p>
        </w:tc>
        <w:tc>
          <w:tcPr>
            <w:tcW w:w="1241"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p>
        </w:tc>
        <w:tc>
          <w:tcPr>
            <w:tcW w:w="1027"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864</w:t>
            </w:r>
          </w:p>
        </w:tc>
        <w:tc>
          <w:tcPr>
            <w:tcW w:w="1099" w:type="dxa"/>
            <w:tcBorders>
              <w:right w:val="single" w:sz="4" w:space="0" w:color="34ABA2" w:themeColor="accent3"/>
            </w:tcBorders>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33</w:t>
            </w:r>
            <w:r w:rsidR="005E6FEA"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437</w:t>
            </w:r>
          </w:p>
        </w:tc>
        <w:tc>
          <w:tcPr>
            <w:tcW w:w="1288" w:type="dxa"/>
            <w:tcBorders>
              <w:left w:val="single" w:sz="4" w:space="0" w:color="34ABA2" w:themeColor="accent3"/>
            </w:tcBorders>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517</w:t>
            </w:r>
          </w:p>
        </w:tc>
      </w:tr>
      <w:tr w:rsidR="0064470B" w:rsidRPr="00362654" w:rsidTr="00F547F3">
        <w:trPr>
          <w:trHeight w:val="300"/>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34ABA2" w:themeColor="accent3"/>
            </w:tcBorders>
            <w:noWrap/>
            <w:hideMark/>
          </w:tcPr>
          <w:p w:rsidR="00BB15CB" w:rsidRPr="00362654" w:rsidRDefault="00BB15CB" w:rsidP="00D25206">
            <w:pPr>
              <w:ind w:firstLine="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5222 Vedľajšie činnosti vo vodnej doprave</w:t>
            </w:r>
          </w:p>
        </w:tc>
        <w:tc>
          <w:tcPr>
            <w:tcW w:w="1418" w:type="dxa"/>
            <w:tcBorders>
              <w:left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p>
        </w:tc>
        <w:tc>
          <w:tcPr>
            <w:tcW w:w="1241" w:type="dxa"/>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p>
        </w:tc>
        <w:tc>
          <w:tcPr>
            <w:tcW w:w="1027" w:type="dxa"/>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p>
        </w:tc>
        <w:tc>
          <w:tcPr>
            <w:tcW w:w="1099" w:type="dxa"/>
            <w:tcBorders>
              <w:right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400</w:t>
            </w:r>
          </w:p>
        </w:tc>
        <w:tc>
          <w:tcPr>
            <w:tcW w:w="1288" w:type="dxa"/>
            <w:tcBorders>
              <w:left w:val="single" w:sz="4" w:space="0" w:color="34ABA2" w:themeColor="accent3"/>
            </w:tcBorders>
            <w:noWrap/>
            <w:vAlign w:val="center"/>
            <w:hideMark/>
          </w:tcPr>
          <w:p w:rsidR="00BB15CB" w:rsidRPr="00362654" w:rsidRDefault="00BB15CB" w:rsidP="00F547F3">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p>
        </w:tc>
      </w:tr>
      <w:tr w:rsidR="0064470B" w:rsidRPr="00362654" w:rsidTr="00F547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tcBorders>
              <w:right w:val="single" w:sz="4" w:space="0" w:color="34ABA2" w:themeColor="accent3"/>
            </w:tcBorders>
            <w:noWrap/>
            <w:hideMark/>
          </w:tcPr>
          <w:p w:rsidR="00BB15CB" w:rsidRPr="00362654" w:rsidRDefault="00BB15CB" w:rsidP="004C3F94">
            <w:pPr>
              <w:ind w:firstLine="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 xml:space="preserve">52 </w:t>
            </w:r>
            <w:r w:rsidR="004C3F94" w:rsidRPr="00362654">
              <w:rPr>
                <w:rFonts w:ascii="Times New Roman" w:hAnsi="Times New Roman" w:cs="Times New Roman"/>
                <w:color w:val="auto"/>
                <w:sz w:val="20"/>
                <w:szCs w:val="20"/>
                <w:lang w:val="sk-SK"/>
              </w:rPr>
              <w:t>Ost. s</w:t>
            </w:r>
            <w:r w:rsidRPr="00362654">
              <w:rPr>
                <w:rFonts w:ascii="Times New Roman" w:hAnsi="Times New Roman" w:cs="Times New Roman"/>
                <w:color w:val="auto"/>
                <w:sz w:val="20"/>
                <w:szCs w:val="20"/>
                <w:lang w:val="sk-SK"/>
              </w:rPr>
              <w:t>kladové a ost.</w:t>
            </w:r>
            <w:r w:rsidR="004C3F94" w:rsidRPr="00362654">
              <w:rPr>
                <w:rFonts w:ascii="Times New Roman" w:hAnsi="Times New Roman" w:cs="Times New Roman"/>
                <w:color w:val="auto"/>
                <w:sz w:val="20"/>
                <w:szCs w:val="20"/>
                <w:lang w:val="sk-SK"/>
              </w:rPr>
              <w:t xml:space="preserve"> </w:t>
            </w:r>
            <w:r w:rsidRPr="00362654">
              <w:rPr>
                <w:rFonts w:ascii="Times New Roman" w:hAnsi="Times New Roman" w:cs="Times New Roman"/>
                <w:color w:val="auto"/>
                <w:sz w:val="20"/>
                <w:szCs w:val="20"/>
                <w:lang w:val="sk-SK"/>
              </w:rPr>
              <w:t>vedľajšie činnosti v doprave</w:t>
            </w:r>
          </w:p>
        </w:tc>
        <w:tc>
          <w:tcPr>
            <w:tcW w:w="1418" w:type="dxa"/>
            <w:tcBorders>
              <w:left w:val="single" w:sz="4" w:space="0" w:color="34ABA2" w:themeColor="accent3"/>
              <w:bottom w:val="single" w:sz="8" w:space="0" w:color="34ABA2" w:themeColor="accent3"/>
            </w:tcBorders>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p>
        </w:tc>
        <w:tc>
          <w:tcPr>
            <w:tcW w:w="1241"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w:t>
            </w:r>
            <w:r w:rsidR="005E6FEA"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291</w:t>
            </w:r>
            <w:r w:rsidR="005E6FEA"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537</w:t>
            </w:r>
          </w:p>
        </w:tc>
        <w:tc>
          <w:tcPr>
            <w:tcW w:w="1027" w:type="dxa"/>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p>
        </w:tc>
        <w:tc>
          <w:tcPr>
            <w:tcW w:w="1099" w:type="dxa"/>
            <w:tcBorders>
              <w:right w:val="single" w:sz="4" w:space="0" w:color="34ABA2" w:themeColor="accent3"/>
            </w:tcBorders>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141</w:t>
            </w:r>
            <w:r w:rsidR="005E6FEA"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774</w:t>
            </w:r>
          </w:p>
        </w:tc>
        <w:tc>
          <w:tcPr>
            <w:tcW w:w="1288" w:type="dxa"/>
            <w:tcBorders>
              <w:left w:val="single" w:sz="4" w:space="0" w:color="34ABA2" w:themeColor="accent3"/>
              <w:bottom w:val="single" w:sz="8" w:space="0" w:color="34ABA2" w:themeColor="accent3"/>
            </w:tcBorders>
            <w:noWrap/>
            <w:vAlign w:val="center"/>
            <w:hideMark/>
          </w:tcPr>
          <w:p w:rsidR="00BB15CB" w:rsidRPr="00362654" w:rsidRDefault="00BB15CB" w:rsidP="00F547F3">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p>
        </w:tc>
      </w:tr>
    </w:tbl>
    <w:p w:rsidR="00BB15CB" w:rsidRPr="00362654" w:rsidRDefault="00BB15CB" w:rsidP="00606AEF">
      <w:pPr>
        <w:ind w:firstLine="0"/>
        <w:rPr>
          <w:rFonts w:ascii="Times New Roman" w:hAnsi="Times New Roman" w:cs="Times New Roman"/>
          <w:color w:val="auto"/>
          <w:sz w:val="20"/>
          <w:szCs w:val="20"/>
          <w:lang w:val="sk-SK"/>
        </w:rPr>
      </w:pPr>
      <w:r w:rsidRPr="00362654">
        <w:rPr>
          <w:rFonts w:ascii="Times New Roman" w:hAnsi="Times New Roman" w:cs="Times New Roman"/>
          <w:i/>
          <w:color w:val="auto"/>
          <w:sz w:val="20"/>
          <w:szCs w:val="20"/>
          <w:lang w:val="sk-SK"/>
        </w:rPr>
        <w:t xml:space="preserve">Zdroj: </w:t>
      </w:r>
      <w:r w:rsidRPr="00362654">
        <w:rPr>
          <w:rFonts w:ascii="Times New Roman" w:hAnsi="Times New Roman" w:cs="Times New Roman"/>
          <w:color w:val="auto"/>
          <w:sz w:val="20"/>
          <w:szCs w:val="20"/>
          <w:lang w:val="sk-SK"/>
        </w:rPr>
        <w:t xml:space="preserve">Vlastné výpočty na základe symetrických input-output tabuliek pre SR za rok 2015. </w:t>
      </w:r>
    </w:p>
    <w:p w:rsidR="00606AEF" w:rsidRPr="00362654" w:rsidRDefault="00606AEF" w:rsidP="00606AEF">
      <w:pPr>
        <w:rPr>
          <w:rFonts w:ascii="Times New Roman" w:hAnsi="Times New Roman" w:cs="Times New Roman"/>
          <w:color w:val="auto"/>
          <w:szCs w:val="24"/>
          <w:lang w:val="sk-SK"/>
        </w:rPr>
      </w:pPr>
    </w:p>
    <w:p w:rsidR="00BB15CB" w:rsidRPr="00362654" w:rsidRDefault="00BB15CB" w:rsidP="00606AEF">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Veľká časť konečného dopytu po nákladnej lodnej doprave pochádzala v roku 2015 z exportu do zahraničia. Najdôležitejším zdrojom konečného dopytu po skladových a vedľajších činnostiach v doprave predstavoval export a konečná spotreba verejnej správy. Treba však podotknúť, že aj pri tomto odvetví platí, že hlavný zdroj dopytu po ich produkcii pochádza z medzispotreby, keďže sa jedná o odvetvie, ktoré je významným komplementom pre fungovanie dopravy a ostatné činnosti, ktoré s ňou súvisia. </w:t>
      </w:r>
    </w:p>
    <w:p w:rsidR="00BB15CB" w:rsidRPr="00362654" w:rsidRDefault="00BB15CB" w:rsidP="00606AEF">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Pri odhade národohospodárskych efektov </w:t>
      </w:r>
      <w:r w:rsidR="00BA6FD7" w:rsidRPr="00362654">
        <w:rPr>
          <w:rFonts w:ascii="Times New Roman" w:hAnsi="Times New Roman" w:cs="Times New Roman"/>
          <w:color w:val="auto"/>
          <w:szCs w:val="24"/>
          <w:lang w:val="sk-SK"/>
        </w:rPr>
        <w:t>sa</w:t>
      </w:r>
      <w:r w:rsidRPr="00362654">
        <w:rPr>
          <w:rFonts w:ascii="Times New Roman" w:hAnsi="Times New Roman" w:cs="Times New Roman"/>
          <w:color w:val="auto"/>
          <w:szCs w:val="24"/>
          <w:lang w:val="sk-SK"/>
        </w:rPr>
        <w:t xml:space="preserve"> vychádzal</w:t>
      </w:r>
      <w:r w:rsidR="00BA6FD7" w:rsidRPr="00362654">
        <w:rPr>
          <w:rFonts w:ascii="Times New Roman" w:hAnsi="Times New Roman" w:cs="Times New Roman"/>
          <w:color w:val="auto"/>
          <w:szCs w:val="24"/>
          <w:lang w:val="sk-SK"/>
        </w:rPr>
        <w:t>o</w:t>
      </w:r>
      <w:r w:rsidRPr="00362654">
        <w:rPr>
          <w:rFonts w:ascii="Times New Roman" w:hAnsi="Times New Roman" w:cs="Times New Roman"/>
          <w:color w:val="auto"/>
          <w:szCs w:val="24"/>
          <w:lang w:val="sk-SK"/>
        </w:rPr>
        <w:t xml:space="preserve"> z medziodvetvových tokov medziproduktov v slovenskej ekonomike v roku 2015. Pre porovnanie efektov konečného použitia </w:t>
      </w:r>
      <w:r w:rsidR="00BA6FD7" w:rsidRPr="00362654">
        <w:rPr>
          <w:rFonts w:ascii="Times New Roman" w:hAnsi="Times New Roman" w:cs="Times New Roman"/>
          <w:color w:val="auto"/>
          <w:szCs w:val="24"/>
          <w:lang w:val="sk-SK"/>
        </w:rPr>
        <w:t xml:space="preserve">sú </w:t>
      </w:r>
      <w:r w:rsidRPr="00362654">
        <w:rPr>
          <w:rFonts w:ascii="Times New Roman" w:hAnsi="Times New Roman" w:cs="Times New Roman"/>
          <w:color w:val="auto"/>
          <w:szCs w:val="24"/>
          <w:lang w:val="sk-SK"/>
        </w:rPr>
        <w:t>uvádza</w:t>
      </w:r>
      <w:r w:rsidR="00BA6FD7" w:rsidRPr="00362654">
        <w:rPr>
          <w:rFonts w:ascii="Times New Roman" w:hAnsi="Times New Roman" w:cs="Times New Roman"/>
          <w:color w:val="auto"/>
          <w:szCs w:val="24"/>
          <w:lang w:val="sk-SK"/>
        </w:rPr>
        <w:t>né</w:t>
      </w:r>
      <w:r w:rsidRPr="00362654">
        <w:rPr>
          <w:rFonts w:ascii="Times New Roman" w:hAnsi="Times New Roman" w:cs="Times New Roman"/>
          <w:color w:val="auto"/>
          <w:szCs w:val="24"/>
          <w:lang w:val="sk-SK"/>
        </w:rPr>
        <w:t xml:space="preserve"> multiplikátory</w:t>
      </w:r>
      <w:r w:rsidR="00BA6FD7" w:rsidRPr="00362654">
        <w:rPr>
          <w:rFonts w:ascii="Times New Roman" w:hAnsi="Times New Roman" w:cs="Times New Roman"/>
          <w:color w:val="auto"/>
          <w:szCs w:val="24"/>
          <w:lang w:val="sk-SK"/>
        </w:rPr>
        <w:t>,</w:t>
      </w:r>
      <w:r w:rsidRPr="00362654">
        <w:rPr>
          <w:rFonts w:ascii="Times New Roman" w:hAnsi="Times New Roman" w:cs="Times New Roman"/>
          <w:color w:val="auto"/>
          <w:szCs w:val="24"/>
          <w:lang w:val="sk-SK"/>
        </w:rPr>
        <w:t xml:space="preserve"> okrem osobnej a nákladnej lodnej dopravy aj pre pozemnú dopravu a dopravu potrubím, vedľajšie činnosti vo vodnej doprave a ostatné skladové a vedľajšie činnosti v doprave.</w:t>
      </w:r>
    </w:p>
    <w:p w:rsidR="0062658F" w:rsidRPr="00362654" w:rsidRDefault="0062658F" w:rsidP="0079246D">
      <w:pPr>
        <w:ind w:firstLine="0"/>
        <w:rPr>
          <w:rFonts w:ascii="Times New Roman" w:hAnsi="Times New Roman" w:cs="Times New Roman"/>
          <w:b/>
          <w:color w:val="auto"/>
          <w:sz w:val="12"/>
          <w:szCs w:val="12"/>
          <w:lang w:val="sk-SK"/>
        </w:rPr>
      </w:pPr>
    </w:p>
    <w:p w:rsidR="00BB15CB" w:rsidRPr="00362654" w:rsidRDefault="00CF2ED0" w:rsidP="0079246D">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2</w:t>
      </w:r>
      <w:r w:rsidR="00BB15CB" w:rsidRPr="00362654">
        <w:rPr>
          <w:rFonts w:ascii="Times New Roman" w:hAnsi="Times New Roman" w:cs="Times New Roman"/>
          <w:b/>
          <w:color w:val="auto"/>
          <w:szCs w:val="24"/>
          <w:lang w:val="sk-SK"/>
        </w:rPr>
        <w:t>4:</w:t>
      </w:r>
      <w:r w:rsidR="00BB15CB" w:rsidRPr="00362654">
        <w:rPr>
          <w:rFonts w:ascii="Times New Roman" w:hAnsi="Times New Roman" w:cs="Times New Roman"/>
          <w:color w:val="auto"/>
          <w:szCs w:val="24"/>
          <w:lang w:val="sk-SK"/>
        </w:rPr>
        <w:t xml:space="preserve"> Multiplikátory produkcie, pridanej hodnoty a zamestnanosti v pozemnej, vodnej doprave a vedľajších činnostiach v doprave, mil. eur, rok 2015</w:t>
      </w:r>
    </w:p>
    <w:tbl>
      <w:tblPr>
        <w:tblStyle w:val="Svetlpodfarbeniezvraznenie3"/>
        <w:tblW w:w="9920" w:type="dxa"/>
        <w:tblLayout w:type="fixed"/>
        <w:tblLook w:val="04A0" w:firstRow="1" w:lastRow="0" w:firstColumn="1" w:lastColumn="0" w:noHBand="0" w:noVBand="1"/>
      </w:tblPr>
      <w:tblGrid>
        <w:gridCol w:w="2836"/>
        <w:gridCol w:w="1771"/>
        <w:gridCol w:w="1771"/>
        <w:gridCol w:w="1771"/>
        <w:gridCol w:w="1771"/>
      </w:tblGrid>
      <w:tr w:rsidR="0064470B" w:rsidRPr="00362654" w:rsidTr="0079246D">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36" w:type="dxa"/>
            <w:noWrap/>
            <w:hideMark/>
          </w:tcPr>
          <w:p w:rsidR="00BB15CB" w:rsidRPr="00362654" w:rsidRDefault="00BB15CB" w:rsidP="0079246D">
            <w:pPr>
              <w:ind w:firstLine="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 </w:t>
            </w:r>
          </w:p>
          <w:p w:rsidR="00BB15CB" w:rsidRPr="00362654" w:rsidRDefault="00BB15CB" w:rsidP="0079246D">
            <w:pPr>
              <w:ind w:firstLine="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 </w:t>
            </w:r>
          </w:p>
        </w:tc>
        <w:tc>
          <w:tcPr>
            <w:tcW w:w="1771" w:type="dxa"/>
            <w:noWrap/>
            <w:hideMark/>
          </w:tcPr>
          <w:p w:rsidR="00BB15CB" w:rsidRPr="00362654" w:rsidRDefault="00BB15CB" w:rsidP="0079246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Multiplikátor produkcie s dovozom</w:t>
            </w:r>
          </w:p>
        </w:tc>
        <w:tc>
          <w:tcPr>
            <w:tcW w:w="1771" w:type="dxa"/>
            <w:noWrap/>
            <w:hideMark/>
          </w:tcPr>
          <w:p w:rsidR="00BB15CB" w:rsidRPr="00362654" w:rsidRDefault="00BB15CB" w:rsidP="0079246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Multiplikátor domácej produkcie</w:t>
            </w:r>
          </w:p>
        </w:tc>
        <w:tc>
          <w:tcPr>
            <w:tcW w:w="1771" w:type="dxa"/>
            <w:noWrap/>
            <w:hideMark/>
          </w:tcPr>
          <w:p w:rsidR="00BB15CB" w:rsidRPr="00362654" w:rsidRDefault="00BB15CB" w:rsidP="0079246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Multiplikátor pridanej hodnoty</w:t>
            </w:r>
          </w:p>
        </w:tc>
        <w:tc>
          <w:tcPr>
            <w:tcW w:w="1771" w:type="dxa"/>
            <w:noWrap/>
            <w:hideMark/>
          </w:tcPr>
          <w:p w:rsidR="00BB15CB" w:rsidRPr="00362654" w:rsidRDefault="00BB15CB" w:rsidP="0079246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Multiplikátor zamestnanosti (pre 1 mil. eur)</w:t>
            </w:r>
          </w:p>
        </w:tc>
      </w:tr>
      <w:tr w:rsidR="0064470B" w:rsidRPr="00362654" w:rsidTr="0079246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36" w:type="dxa"/>
            <w:noWrap/>
            <w:hideMark/>
          </w:tcPr>
          <w:p w:rsidR="00BB15CB" w:rsidRPr="00362654" w:rsidRDefault="00BB15CB" w:rsidP="0079246D">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49 Pozemná doprava a doprava potrubím</w:t>
            </w:r>
          </w:p>
        </w:tc>
        <w:tc>
          <w:tcPr>
            <w:tcW w:w="1771" w:type="dxa"/>
            <w:noWrap/>
            <w:vAlign w:val="center"/>
            <w:hideMark/>
          </w:tcPr>
          <w:p w:rsidR="00BB15CB" w:rsidRPr="00362654" w:rsidRDefault="00BB15CB" w:rsidP="0079246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2,22</w:t>
            </w:r>
          </w:p>
        </w:tc>
        <w:tc>
          <w:tcPr>
            <w:tcW w:w="1771" w:type="dxa"/>
            <w:noWrap/>
            <w:vAlign w:val="center"/>
            <w:hideMark/>
          </w:tcPr>
          <w:p w:rsidR="00BB15CB" w:rsidRPr="00362654" w:rsidRDefault="00BB15CB" w:rsidP="0079246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1,63</w:t>
            </w:r>
          </w:p>
        </w:tc>
        <w:tc>
          <w:tcPr>
            <w:tcW w:w="1771" w:type="dxa"/>
            <w:noWrap/>
            <w:vAlign w:val="center"/>
            <w:hideMark/>
          </w:tcPr>
          <w:p w:rsidR="00BB15CB" w:rsidRPr="00362654" w:rsidRDefault="00BB15CB" w:rsidP="0079246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0,75</w:t>
            </w:r>
          </w:p>
        </w:tc>
        <w:tc>
          <w:tcPr>
            <w:tcW w:w="1771" w:type="dxa"/>
            <w:noWrap/>
            <w:vAlign w:val="center"/>
            <w:hideMark/>
          </w:tcPr>
          <w:p w:rsidR="00BB15CB" w:rsidRPr="00362654" w:rsidRDefault="00BB15CB" w:rsidP="0079246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w:t>
            </w:r>
          </w:p>
        </w:tc>
      </w:tr>
      <w:tr w:rsidR="0064470B" w:rsidRPr="00362654" w:rsidTr="0079246D">
        <w:trPr>
          <w:trHeight w:val="324"/>
        </w:trPr>
        <w:tc>
          <w:tcPr>
            <w:cnfStyle w:val="001000000000" w:firstRow="0" w:lastRow="0" w:firstColumn="1" w:lastColumn="0" w:oddVBand="0" w:evenVBand="0" w:oddHBand="0" w:evenHBand="0" w:firstRowFirstColumn="0" w:firstRowLastColumn="0" w:lastRowFirstColumn="0" w:lastRowLastColumn="0"/>
            <w:tcW w:w="2836" w:type="dxa"/>
            <w:noWrap/>
            <w:hideMark/>
          </w:tcPr>
          <w:p w:rsidR="00BB15CB" w:rsidRPr="00362654" w:rsidRDefault="00BB15CB" w:rsidP="0079246D">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501+503 Vodná doprava osobná</w:t>
            </w:r>
          </w:p>
        </w:tc>
        <w:tc>
          <w:tcPr>
            <w:tcW w:w="1771" w:type="dxa"/>
            <w:noWrap/>
            <w:vAlign w:val="center"/>
            <w:hideMark/>
          </w:tcPr>
          <w:p w:rsidR="00BB15CB" w:rsidRPr="00362654" w:rsidRDefault="00BB15CB" w:rsidP="0079246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2,23</w:t>
            </w:r>
          </w:p>
        </w:tc>
        <w:tc>
          <w:tcPr>
            <w:tcW w:w="1771" w:type="dxa"/>
            <w:noWrap/>
            <w:vAlign w:val="center"/>
            <w:hideMark/>
          </w:tcPr>
          <w:p w:rsidR="00BB15CB" w:rsidRPr="00362654" w:rsidRDefault="00BB15CB" w:rsidP="0079246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1,44</w:t>
            </w:r>
          </w:p>
        </w:tc>
        <w:tc>
          <w:tcPr>
            <w:tcW w:w="1771" w:type="dxa"/>
            <w:noWrap/>
            <w:vAlign w:val="center"/>
            <w:hideMark/>
          </w:tcPr>
          <w:p w:rsidR="00BB15CB" w:rsidRPr="00362654" w:rsidRDefault="00BB15CB" w:rsidP="0079246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0,65</w:t>
            </w:r>
          </w:p>
        </w:tc>
        <w:tc>
          <w:tcPr>
            <w:tcW w:w="1771" w:type="dxa"/>
            <w:noWrap/>
            <w:vAlign w:val="center"/>
            <w:hideMark/>
          </w:tcPr>
          <w:p w:rsidR="00BB15CB" w:rsidRPr="00362654" w:rsidRDefault="00BB15CB" w:rsidP="0079246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18</w:t>
            </w:r>
          </w:p>
        </w:tc>
      </w:tr>
      <w:tr w:rsidR="0064470B" w:rsidRPr="00362654" w:rsidTr="0079246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36" w:type="dxa"/>
            <w:noWrap/>
            <w:hideMark/>
          </w:tcPr>
          <w:p w:rsidR="00BB15CB" w:rsidRPr="00362654" w:rsidRDefault="00BB15CB" w:rsidP="0079246D">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502+504 Vodná doprava nákladná</w:t>
            </w:r>
          </w:p>
        </w:tc>
        <w:tc>
          <w:tcPr>
            <w:tcW w:w="1771" w:type="dxa"/>
            <w:noWrap/>
            <w:vAlign w:val="center"/>
            <w:hideMark/>
          </w:tcPr>
          <w:p w:rsidR="00BB15CB" w:rsidRPr="00362654" w:rsidRDefault="00BB15CB" w:rsidP="0079246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2,33</w:t>
            </w:r>
          </w:p>
        </w:tc>
        <w:tc>
          <w:tcPr>
            <w:tcW w:w="1771" w:type="dxa"/>
            <w:noWrap/>
            <w:vAlign w:val="center"/>
            <w:hideMark/>
          </w:tcPr>
          <w:p w:rsidR="00BB15CB" w:rsidRPr="00362654" w:rsidRDefault="00BB15CB" w:rsidP="0079246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1,75</w:t>
            </w:r>
          </w:p>
        </w:tc>
        <w:tc>
          <w:tcPr>
            <w:tcW w:w="1771" w:type="dxa"/>
            <w:noWrap/>
            <w:vAlign w:val="center"/>
            <w:hideMark/>
          </w:tcPr>
          <w:p w:rsidR="00BB15CB" w:rsidRPr="00362654" w:rsidRDefault="00BB15CB" w:rsidP="0079246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0,75</w:t>
            </w:r>
          </w:p>
        </w:tc>
        <w:tc>
          <w:tcPr>
            <w:tcW w:w="1771" w:type="dxa"/>
            <w:noWrap/>
            <w:vAlign w:val="center"/>
            <w:hideMark/>
          </w:tcPr>
          <w:p w:rsidR="00BB15CB" w:rsidRPr="00362654" w:rsidRDefault="00BB15CB" w:rsidP="0079246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17</w:t>
            </w:r>
          </w:p>
        </w:tc>
      </w:tr>
      <w:tr w:rsidR="0064470B" w:rsidRPr="00362654" w:rsidTr="0079246D">
        <w:trPr>
          <w:trHeight w:val="324"/>
        </w:trPr>
        <w:tc>
          <w:tcPr>
            <w:cnfStyle w:val="001000000000" w:firstRow="0" w:lastRow="0" w:firstColumn="1" w:lastColumn="0" w:oddVBand="0" w:evenVBand="0" w:oddHBand="0" w:evenHBand="0" w:firstRowFirstColumn="0" w:firstRowLastColumn="0" w:lastRowFirstColumn="0" w:lastRowLastColumn="0"/>
            <w:tcW w:w="2836" w:type="dxa"/>
            <w:noWrap/>
            <w:hideMark/>
          </w:tcPr>
          <w:p w:rsidR="00BB15CB" w:rsidRPr="00362654" w:rsidRDefault="00BB15CB" w:rsidP="0079246D">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5222 Vedľajšie činnosti vo vodnej doprave</w:t>
            </w:r>
          </w:p>
        </w:tc>
        <w:tc>
          <w:tcPr>
            <w:tcW w:w="1771" w:type="dxa"/>
            <w:noWrap/>
            <w:vAlign w:val="center"/>
            <w:hideMark/>
          </w:tcPr>
          <w:p w:rsidR="00BB15CB" w:rsidRPr="00362654" w:rsidRDefault="00BB15CB" w:rsidP="0079246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2,57</w:t>
            </w:r>
          </w:p>
        </w:tc>
        <w:tc>
          <w:tcPr>
            <w:tcW w:w="1771" w:type="dxa"/>
            <w:noWrap/>
            <w:vAlign w:val="center"/>
            <w:hideMark/>
          </w:tcPr>
          <w:p w:rsidR="00BB15CB" w:rsidRPr="00362654" w:rsidRDefault="00BB15CB" w:rsidP="0079246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1,79</w:t>
            </w:r>
          </w:p>
        </w:tc>
        <w:tc>
          <w:tcPr>
            <w:tcW w:w="1771" w:type="dxa"/>
            <w:noWrap/>
            <w:vAlign w:val="center"/>
            <w:hideMark/>
          </w:tcPr>
          <w:p w:rsidR="00BB15CB" w:rsidRPr="00362654" w:rsidRDefault="00BB15CB" w:rsidP="0079246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0,67</w:t>
            </w:r>
          </w:p>
        </w:tc>
        <w:tc>
          <w:tcPr>
            <w:tcW w:w="1771" w:type="dxa"/>
            <w:noWrap/>
            <w:vAlign w:val="center"/>
            <w:hideMark/>
          </w:tcPr>
          <w:p w:rsidR="00BB15CB" w:rsidRPr="00362654" w:rsidRDefault="00BB15CB" w:rsidP="0079246D">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32</w:t>
            </w:r>
          </w:p>
        </w:tc>
      </w:tr>
      <w:tr w:rsidR="0064470B" w:rsidRPr="00362654" w:rsidTr="0079246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36" w:type="dxa"/>
            <w:noWrap/>
            <w:hideMark/>
          </w:tcPr>
          <w:p w:rsidR="00BB15CB" w:rsidRPr="00362654" w:rsidRDefault="00BB15CB" w:rsidP="00793C18">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 xml:space="preserve">52 </w:t>
            </w:r>
            <w:r w:rsidR="00793C18" w:rsidRPr="00362654">
              <w:rPr>
                <w:rFonts w:ascii="Times New Roman" w:hAnsi="Times New Roman" w:cs="Times New Roman"/>
                <w:color w:val="auto"/>
                <w:sz w:val="20"/>
                <w:szCs w:val="20"/>
                <w:lang w:val="sk-SK"/>
              </w:rPr>
              <w:t>O</w:t>
            </w:r>
            <w:r w:rsidRPr="00362654">
              <w:rPr>
                <w:rFonts w:ascii="Times New Roman" w:hAnsi="Times New Roman" w:cs="Times New Roman"/>
                <w:color w:val="auto"/>
                <w:sz w:val="20"/>
                <w:szCs w:val="20"/>
                <w:lang w:val="sk-SK"/>
              </w:rPr>
              <w:t>st. skladové a ost. vedľajšie činnosti v doprave</w:t>
            </w:r>
          </w:p>
        </w:tc>
        <w:tc>
          <w:tcPr>
            <w:tcW w:w="1771" w:type="dxa"/>
            <w:noWrap/>
            <w:vAlign w:val="center"/>
            <w:hideMark/>
          </w:tcPr>
          <w:p w:rsidR="00BB15CB" w:rsidRPr="00362654" w:rsidRDefault="00BB15CB" w:rsidP="0079246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2,24</w:t>
            </w:r>
          </w:p>
        </w:tc>
        <w:tc>
          <w:tcPr>
            <w:tcW w:w="1771" w:type="dxa"/>
            <w:noWrap/>
            <w:vAlign w:val="center"/>
            <w:hideMark/>
          </w:tcPr>
          <w:p w:rsidR="00BB15CB" w:rsidRPr="00362654" w:rsidRDefault="00BB15CB" w:rsidP="0079246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1,79</w:t>
            </w:r>
          </w:p>
        </w:tc>
        <w:tc>
          <w:tcPr>
            <w:tcW w:w="1771" w:type="dxa"/>
            <w:noWrap/>
            <w:vAlign w:val="center"/>
            <w:hideMark/>
          </w:tcPr>
          <w:p w:rsidR="00BB15CB" w:rsidRPr="00362654" w:rsidRDefault="00BB15CB" w:rsidP="0079246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0,81</w:t>
            </w:r>
          </w:p>
        </w:tc>
        <w:tc>
          <w:tcPr>
            <w:tcW w:w="1771" w:type="dxa"/>
            <w:noWrap/>
            <w:vAlign w:val="center"/>
            <w:hideMark/>
          </w:tcPr>
          <w:p w:rsidR="00BB15CB" w:rsidRPr="00362654" w:rsidRDefault="00BB15CB" w:rsidP="0079246D">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18</w:t>
            </w:r>
          </w:p>
        </w:tc>
      </w:tr>
    </w:tbl>
    <w:p w:rsidR="00BB15CB" w:rsidRPr="00362654" w:rsidRDefault="00BB15CB" w:rsidP="0079246D">
      <w:pPr>
        <w:ind w:firstLine="0"/>
        <w:rPr>
          <w:rFonts w:ascii="Times New Roman" w:hAnsi="Times New Roman" w:cs="Times New Roman"/>
          <w:color w:val="auto"/>
          <w:sz w:val="20"/>
          <w:szCs w:val="20"/>
          <w:lang w:val="sk-SK"/>
        </w:rPr>
      </w:pPr>
      <w:r w:rsidRPr="00362654">
        <w:rPr>
          <w:rFonts w:ascii="Times New Roman" w:hAnsi="Times New Roman" w:cs="Times New Roman"/>
          <w:i/>
          <w:color w:val="auto"/>
          <w:sz w:val="20"/>
          <w:szCs w:val="20"/>
          <w:lang w:val="sk-SK"/>
        </w:rPr>
        <w:t>Zdroj:</w:t>
      </w:r>
      <w:r w:rsidRPr="00362654">
        <w:rPr>
          <w:rFonts w:ascii="Times New Roman" w:hAnsi="Times New Roman" w:cs="Times New Roman"/>
          <w:color w:val="auto"/>
          <w:sz w:val="20"/>
          <w:szCs w:val="20"/>
          <w:lang w:val="sk-SK"/>
        </w:rPr>
        <w:t xml:space="preserve"> Vlastné výpočty na základe symetrických input -</w:t>
      </w:r>
      <w:r w:rsidR="00D50285" w:rsidRPr="00362654">
        <w:rPr>
          <w:rFonts w:ascii="Times New Roman" w:hAnsi="Times New Roman" w:cs="Times New Roman"/>
          <w:color w:val="auto"/>
          <w:sz w:val="20"/>
          <w:szCs w:val="20"/>
          <w:lang w:val="sk-SK"/>
        </w:rPr>
        <w:t xml:space="preserve"> </w:t>
      </w:r>
      <w:r w:rsidRPr="00362654">
        <w:rPr>
          <w:rFonts w:ascii="Times New Roman" w:hAnsi="Times New Roman" w:cs="Times New Roman"/>
          <w:color w:val="auto"/>
          <w:sz w:val="20"/>
          <w:szCs w:val="20"/>
          <w:lang w:val="sk-SK"/>
        </w:rPr>
        <w:t xml:space="preserve">output tabuliek pre SR za rok 2015. </w:t>
      </w:r>
    </w:p>
    <w:p w:rsidR="0079246D" w:rsidRPr="00362654" w:rsidRDefault="0079246D" w:rsidP="00BB15CB">
      <w:pPr>
        <w:ind w:firstLine="567"/>
        <w:rPr>
          <w:rFonts w:ascii="Times New Roman" w:hAnsi="Times New Roman" w:cs="Times New Roman"/>
          <w:color w:val="auto"/>
          <w:szCs w:val="24"/>
          <w:lang w:val="sk-SK"/>
        </w:rPr>
      </w:pPr>
    </w:p>
    <w:p w:rsidR="00BB15CB" w:rsidRPr="00362654" w:rsidRDefault="00BB15CB" w:rsidP="0079246D">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Multiplikátor produkcie s dovozom udáva, akú domácu produkciu a dovoz generuje priamo a nepriamo konečný dopyt po produkcii príslušného odvetvia v hodnote 1. mil. </w:t>
      </w:r>
      <w:r w:rsidR="00F37D93" w:rsidRPr="00362654">
        <w:rPr>
          <w:rFonts w:ascii="Times New Roman" w:hAnsi="Times New Roman" w:cs="Times New Roman"/>
          <w:color w:val="auto"/>
          <w:szCs w:val="24"/>
          <w:lang w:val="sk-SK"/>
        </w:rPr>
        <w:t>eur</w:t>
      </w:r>
      <w:r w:rsidRPr="00362654">
        <w:rPr>
          <w:rFonts w:ascii="Times New Roman" w:hAnsi="Times New Roman" w:cs="Times New Roman"/>
          <w:color w:val="auto"/>
          <w:szCs w:val="24"/>
          <w:lang w:val="sk-SK"/>
        </w:rPr>
        <w:t xml:space="preserve">. Pre osobnú lodnú dopravu má tento ukazovateľ hodnotu 2,23, čo znamená, že konečný dopyt po osobnej lodnej doprave v hodnote 1. mil. </w:t>
      </w:r>
      <w:r w:rsidR="00F37D93" w:rsidRPr="00362654">
        <w:rPr>
          <w:rFonts w:ascii="Times New Roman" w:hAnsi="Times New Roman" w:cs="Times New Roman"/>
          <w:color w:val="auto"/>
          <w:szCs w:val="24"/>
          <w:lang w:val="sk-SK"/>
        </w:rPr>
        <w:t>eur</w:t>
      </w:r>
      <w:r w:rsidRPr="00362654">
        <w:rPr>
          <w:rFonts w:ascii="Times New Roman" w:hAnsi="Times New Roman" w:cs="Times New Roman"/>
          <w:color w:val="auto"/>
          <w:szCs w:val="24"/>
          <w:lang w:val="sk-SK"/>
        </w:rPr>
        <w:t xml:space="preserve"> generuje domácu aj dovezenú produkciu v hodnote 2,23 mil. </w:t>
      </w:r>
      <w:r w:rsidR="00F37D93" w:rsidRPr="00362654">
        <w:rPr>
          <w:rFonts w:ascii="Times New Roman" w:hAnsi="Times New Roman" w:cs="Times New Roman"/>
          <w:color w:val="auto"/>
          <w:szCs w:val="24"/>
          <w:lang w:val="sk-SK"/>
        </w:rPr>
        <w:t>eur</w:t>
      </w:r>
      <w:r w:rsidRPr="00362654">
        <w:rPr>
          <w:rFonts w:ascii="Times New Roman" w:hAnsi="Times New Roman" w:cs="Times New Roman"/>
          <w:color w:val="auto"/>
          <w:szCs w:val="24"/>
          <w:lang w:val="sk-SK"/>
        </w:rPr>
        <w:t xml:space="preserve">. Relatívne vysoký multiplikátor produkcie s dovozom majú vedľajšie činnosti vo vodnej doprave, a to 2,57. Z pohľadu slovenského hospodárstva je dôležitejší multiplikátor domácej produkcie, ktorý udáva, akú produkciu na Slovensku generuje konečný dopyt po jednej jednotke produkcie príslušného odvetvia. </w:t>
      </w:r>
      <w:r w:rsidR="00F37D93" w:rsidRPr="00362654">
        <w:rPr>
          <w:rFonts w:ascii="Times New Roman" w:hAnsi="Times New Roman" w:cs="Times New Roman"/>
          <w:b/>
          <w:color w:val="auto"/>
          <w:szCs w:val="24"/>
          <w:lang w:val="sk-SK"/>
        </w:rPr>
        <w:t>V osobnej l</w:t>
      </w:r>
      <w:r w:rsidRPr="00362654">
        <w:rPr>
          <w:rFonts w:ascii="Times New Roman" w:hAnsi="Times New Roman" w:cs="Times New Roman"/>
          <w:b/>
          <w:color w:val="auto"/>
          <w:szCs w:val="24"/>
          <w:lang w:val="sk-SK"/>
        </w:rPr>
        <w:t xml:space="preserve">odnej doprave je multiplikátor produkcie pre domácu produkciu 1,44, čo znamená, že konečné použitie osobnej lodnej </w:t>
      </w:r>
      <w:r w:rsidRPr="00362654">
        <w:rPr>
          <w:rFonts w:ascii="Times New Roman" w:hAnsi="Times New Roman" w:cs="Times New Roman"/>
          <w:b/>
          <w:color w:val="auto"/>
          <w:szCs w:val="24"/>
          <w:lang w:val="sk-SK"/>
        </w:rPr>
        <w:lastRenderedPageBreak/>
        <w:t xml:space="preserve">dopravy v hodnote 1 mil. </w:t>
      </w:r>
      <w:r w:rsidR="00F37D93" w:rsidRPr="00362654">
        <w:rPr>
          <w:rFonts w:ascii="Times New Roman" w:hAnsi="Times New Roman" w:cs="Times New Roman"/>
          <w:b/>
          <w:color w:val="auto"/>
          <w:szCs w:val="24"/>
          <w:lang w:val="sk-SK"/>
        </w:rPr>
        <w:t>eur</w:t>
      </w:r>
      <w:r w:rsidRPr="00362654">
        <w:rPr>
          <w:rFonts w:ascii="Times New Roman" w:hAnsi="Times New Roman" w:cs="Times New Roman"/>
          <w:b/>
          <w:color w:val="auto"/>
          <w:szCs w:val="24"/>
          <w:lang w:val="sk-SK"/>
        </w:rPr>
        <w:t xml:space="preserve"> generuje priamo a nepriamo v celom národnom hospodárstve produkciu v hodnote 1,44 mil. </w:t>
      </w:r>
      <w:r w:rsidR="00F37D93" w:rsidRPr="00362654">
        <w:rPr>
          <w:rFonts w:ascii="Times New Roman" w:hAnsi="Times New Roman" w:cs="Times New Roman"/>
          <w:b/>
          <w:color w:val="auto"/>
          <w:szCs w:val="24"/>
          <w:lang w:val="sk-SK"/>
        </w:rPr>
        <w:t>eur</w:t>
      </w:r>
      <w:r w:rsidRPr="00362654">
        <w:rPr>
          <w:rFonts w:ascii="Times New Roman" w:hAnsi="Times New Roman" w:cs="Times New Roman"/>
          <w:b/>
          <w:color w:val="auto"/>
          <w:szCs w:val="24"/>
          <w:lang w:val="sk-SK"/>
        </w:rPr>
        <w:t xml:space="preserve">. </w:t>
      </w:r>
      <w:r w:rsidRPr="00362654">
        <w:rPr>
          <w:rFonts w:ascii="Times New Roman" w:hAnsi="Times New Roman" w:cs="Times New Roman"/>
          <w:color w:val="auto"/>
          <w:szCs w:val="24"/>
          <w:lang w:val="sk-SK"/>
        </w:rPr>
        <w:t>Tento multiplikátor je menší ako mult</w:t>
      </w:r>
      <w:r w:rsidR="00F37D93" w:rsidRPr="00362654">
        <w:rPr>
          <w:rFonts w:ascii="Times New Roman" w:hAnsi="Times New Roman" w:cs="Times New Roman"/>
          <w:color w:val="auto"/>
          <w:szCs w:val="24"/>
          <w:lang w:val="sk-SK"/>
        </w:rPr>
        <w:t>iplikátory pre iné typy dopravy</w:t>
      </w:r>
      <w:r w:rsidRPr="00362654">
        <w:rPr>
          <w:rFonts w:ascii="Times New Roman" w:hAnsi="Times New Roman" w:cs="Times New Roman"/>
          <w:color w:val="auto"/>
          <w:szCs w:val="24"/>
          <w:lang w:val="sk-SK"/>
        </w:rPr>
        <w:t xml:space="preserve"> a relatívne malý aj v porovnaní s inými odvetviami. Táto skutočnosť súvisí najmä s objemom a štruktúrou vstupov, medzispotrebou, v tomto odvetví. V porovnaní s viacerými inými odvetviami sa jedná o také, ktoré je menej náročné na vstupy. Medzi hlavné odvetvia, v ktorých konečný dopyt po osobnej lodnej doprave generuje efekty patria: </w:t>
      </w:r>
      <w:r w:rsidR="00F37D93" w:rsidRPr="00362654">
        <w:rPr>
          <w:rFonts w:ascii="Times New Roman" w:hAnsi="Times New Roman" w:cs="Times New Roman"/>
          <w:color w:val="auto"/>
          <w:szCs w:val="24"/>
          <w:lang w:val="sk-SK"/>
        </w:rPr>
        <w:t>s</w:t>
      </w:r>
      <w:r w:rsidRPr="00362654">
        <w:rPr>
          <w:rFonts w:ascii="Times New Roman" w:hAnsi="Times New Roman" w:cs="Times New Roman"/>
          <w:color w:val="auto"/>
          <w:szCs w:val="24"/>
          <w:lang w:val="sk-SK"/>
        </w:rPr>
        <w:t xml:space="preserve">kladové a ostatné vedľajšie činnosti v doprave; </w:t>
      </w:r>
      <w:r w:rsidR="00F37D93" w:rsidRPr="00362654">
        <w:rPr>
          <w:rFonts w:ascii="Times New Roman" w:hAnsi="Times New Roman" w:cs="Times New Roman"/>
          <w:color w:val="auto"/>
          <w:szCs w:val="24"/>
          <w:lang w:val="sk-SK"/>
        </w:rPr>
        <w:t>k</w:t>
      </w:r>
      <w:r w:rsidRPr="00362654">
        <w:rPr>
          <w:rFonts w:ascii="Times New Roman" w:hAnsi="Times New Roman" w:cs="Times New Roman"/>
          <w:color w:val="auto"/>
          <w:szCs w:val="24"/>
          <w:lang w:val="sk-SK"/>
        </w:rPr>
        <w:t xml:space="preserve">oks a rafinérske ropné produkty; </w:t>
      </w:r>
      <w:r w:rsidR="00F37D93" w:rsidRPr="00362654">
        <w:rPr>
          <w:rFonts w:ascii="Times New Roman" w:hAnsi="Times New Roman" w:cs="Times New Roman"/>
          <w:color w:val="auto"/>
          <w:szCs w:val="24"/>
          <w:lang w:val="sk-SK"/>
        </w:rPr>
        <w:t>v</w:t>
      </w:r>
      <w:r w:rsidRPr="00362654">
        <w:rPr>
          <w:rFonts w:ascii="Times New Roman" w:hAnsi="Times New Roman" w:cs="Times New Roman"/>
          <w:color w:val="auto"/>
          <w:szCs w:val="24"/>
          <w:lang w:val="sk-SK"/>
        </w:rPr>
        <w:t>edľajš</w:t>
      </w:r>
      <w:r w:rsidR="00F37D93" w:rsidRPr="00362654">
        <w:rPr>
          <w:rFonts w:ascii="Times New Roman" w:hAnsi="Times New Roman" w:cs="Times New Roman"/>
          <w:color w:val="auto"/>
          <w:szCs w:val="24"/>
          <w:lang w:val="sk-SK"/>
        </w:rPr>
        <w:t>ie činnosti vo vodnej doprave; p</w:t>
      </w:r>
      <w:r w:rsidRPr="00362654">
        <w:rPr>
          <w:rFonts w:ascii="Times New Roman" w:hAnsi="Times New Roman" w:cs="Times New Roman"/>
          <w:color w:val="auto"/>
          <w:szCs w:val="24"/>
          <w:lang w:val="sk-SK"/>
        </w:rPr>
        <w:t xml:space="preserve">rávne a účtovnícke služby; </w:t>
      </w:r>
      <w:r w:rsidR="00F37D93" w:rsidRPr="00362654">
        <w:rPr>
          <w:rFonts w:ascii="Times New Roman" w:hAnsi="Times New Roman" w:cs="Times New Roman"/>
          <w:color w:val="auto"/>
          <w:szCs w:val="24"/>
          <w:lang w:val="sk-SK"/>
        </w:rPr>
        <w:t>e</w:t>
      </w:r>
      <w:r w:rsidRPr="00362654">
        <w:rPr>
          <w:rFonts w:ascii="Times New Roman" w:hAnsi="Times New Roman" w:cs="Times New Roman"/>
          <w:color w:val="auto"/>
          <w:szCs w:val="24"/>
          <w:lang w:val="sk-SK"/>
        </w:rPr>
        <w:t xml:space="preserve">lektrická energia, plyn, para a studený vzduch; </w:t>
      </w:r>
      <w:r w:rsidR="00F37D93" w:rsidRPr="00362654">
        <w:rPr>
          <w:rFonts w:ascii="Times New Roman" w:hAnsi="Times New Roman" w:cs="Times New Roman"/>
          <w:color w:val="auto"/>
          <w:szCs w:val="24"/>
          <w:lang w:val="sk-SK"/>
        </w:rPr>
        <w:t>p</w:t>
      </w:r>
      <w:r w:rsidRPr="00362654">
        <w:rPr>
          <w:rFonts w:ascii="Times New Roman" w:hAnsi="Times New Roman" w:cs="Times New Roman"/>
          <w:color w:val="auto"/>
          <w:szCs w:val="24"/>
          <w:lang w:val="sk-SK"/>
        </w:rPr>
        <w:t xml:space="preserve">renájom a lízing; </w:t>
      </w:r>
      <w:r w:rsidR="00F37D93" w:rsidRPr="00362654">
        <w:rPr>
          <w:rFonts w:ascii="Times New Roman" w:hAnsi="Times New Roman" w:cs="Times New Roman"/>
          <w:color w:val="auto"/>
          <w:szCs w:val="24"/>
          <w:lang w:val="sk-SK"/>
        </w:rPr>
        <w:t>a</w:t>
      </w:r>
      <w:r w:rsidRPr="00362654">
        <w:rPr>
          <w:rFonts w:ascii="Times New Roman" w:hAnsi="Times New Roman" w:cs="Times New Roman"/>
          <w:color w:val="auto"/>
          <w:szCs w:val="24"/>
          <w:lang w:val="sk-SK"/>
        </w:rPr>
        <w:t xml:space="preserve">dministratívne, pomocné kancelárske a iné obchodné </w:t>
      </w:r>
      <w:r w:rsidR="00F37D93" w:rsidRPr="00362654">
        <w:rPr>
          <w:rFonts w:ascii="Times New Roman" w:hAnsi="Times New Roman" w:cs="Times New Roman"/>
          <w:color w:val="auto"/>
          <w:szCs w:val="24"/>
          <w:lang w:val="sk-SK"/>
        </w:rPr>
        <w:t>pomocné služby; p</w:t>
      </w:r>
      <w:r w:rsidRPr="00362654">
        <w:rPr>
          <w:rFonts w:ascii="Times New Roman" w:hAnsi="Times New Roman" w:cs="Times New Roman"/>
          <w:color w:val="auto"/>
          <w:szCs w:val="24"/>
          <w:lang w:val="sk-SK"/>
        </w:rPr>
        <w:t xml:space="preserve">ozemná doprava a doprava potrubím. </w:t>
      </w:r>
    </w:p>
    <w:p w:rsidR="00BB15CB" w:rsidRPr="00362654" w:rsidRDefault="00BB15CB" w:rsidP="0079246D">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 xml:space="preserve">Multiplikátor pridanej hodnoty pre osobnú lodnú dopravu je 0,65, to znamená, že konečný dopyt v hodnote 1 mil. </w:t>
      </w:r>
      <w:r w:rsidR="00F37D93" w:rsidRPr="00362654">
        <w:rPr>
          <w:rFonts w:ascii="Times New Roman" w:hAnsi="Times New Roman" w:cs="Times New Roman"/>
          <w:b/>
          <w:color w:val="auto"/>
          <w:szCs w:val="24"/>
          <w:lang w:val="sk-SK"/>
        </w:rPr>
        <w:t>eur</w:t>
      </w:r>
      <w:r w:rsidRPr="00362654">
        <w:rPr>
          <w:rFonts w:ascii="Times New Roman" w:hAnsi="Times New Roman" w:cs="Times New Roman"/>
          <w:b/>
          <w:color w:val="auto"/>
          <w:szCs w:val="24"/>
          <w:lang w:val="sk-SK"/>
        </w:rPr>
        <w:t xml:space="preserve"> po osobnej lodnej doprave generuje na Slovensku priamo a nepriamo 650 tis. </w:t>
      </w:r>
      <w:r w:rsidR="00F37D93" w:rsidRPr="00362654">
        <w:rPr>
          <w:rFonts w:ascii="Times New Roman" w:hAnsi="Times New Roman" w:cs="Times New Roman"/>
          <w:b/>
          <w:color w:val="auto"/>
          <w:szCs w:val="24"/>
          <w:lang w:val="sk-SK"/>
        </w:rPr>
        <w:t>eur</w:t>
      </w:r>
      <w:r w:rsidRPr="00362654">
        <w:rPr>
          <w:rFonts w:ascii="Times New Roman" w:hAnsi="Times New Roman" w:cs="Times New Roman"/>
          <w:b/>
          <w:color w:val="auto"/>
          <w:szCs w:val="24"/>
          <w:lang w:val="sk-SK"/>
        </w:rPr>
        <w:t>.</w:t>
      </w:r>
      <w:r w:rsidRPr="00362654">
        <w:rPr>
          <w:rFonts w:ascii="Times New Roman" w:hAnsi="Times New Roman" w:cs="Times New Roman"/>
          <w:color w:val="auto"/>
          <w:szCs w:val="24"/>
          <w:lang w:val="sk-SK"/>
        </w:rPr>
        <w:t xml:space="preserve"> Zvyšok do 1 mil. </w:t>
      </w:r>
      <w:r w:rsidR="00F37D93" w:rsidRPr="00362654">
        <w:rPr>
          <w:rFonts w:ascii="Times New Roman" w:hAnsi="Times New Roman" w:cs="Times New Roman"/>
          <w:color w:val="auto"/>
          <w:szCs w:val="24"/>
          <w:lang w:val="sk-SK"/>
        </w:rPr>
        <w:t>eur</w:t>
      </w:r>
      <w:r w:rsidRPr="00362654">
        <w:rPr>
          <w:rFonts w:ascii="Times New Roman" w:hAnsi="Times New Roman" w:cs="Times New Roman"/>
          <w:color w:val="auto"/>
          <w:szCs w:val="24"/>
          <w:lang w:val="sk-SK"/>
        </w:rPr>
        <w:t xml:space="preserve"> predstavuje priamy alebo nepriamy dovoz na Slovensku. Konečný dopyt po osobnej lodnej doprave v hodnote 1 mil. </w:t>
      </w:r>
      <w:r w:rsidR="00F37D93" w:rsidRPr="00362654">
        <w:rPr>
          <w:rFonts w:ascii="Times New Roman" w:hAnsi="Times New Roman" w:cs="Times New Roman"/>
          <w:color w:val="auto"/>
          <w:szCs w:val="24"/>
          <w:lang w:val="sk-SK"/>
        </w:rPr>
        <w:t>eur</w:t>
      </w:r>
      <w:r w:rsidRPr="00362654">
        <w:rPr>
          <w:rFonts w:ascii="Times New Roman" w:hAnsi="Times New Roman" w:cs="Times New Roman"/>
          <w:color w:val="auto"/>
          <w:szCs w:val="24"/>
          <w:lang w:val="sk-SK"/>
        </w:rPr>
        <w:t xml:space="preserve"> generoval v roku 2015 na Slovensku 18 pracovných miest. Z činností, ktoré súvisia s vodnou dopravou mali najvyšší multiplikátor zamestnanosti vedľajšie činnosti vo vodnej doprave, v ktorých mal hodnotu 32. </w:t>
      </w:r>
    </w:p>
    <w:p w:rsidR="00397735" w:rsidRPr="00362654" w:rsidRDefault="00397735" w:rsidP="0079246D">
      <w:pPr>
        <w:rPr>
          <w:rFonts w:ascii="Times New Roman" w:hAnsi="Times New Roman" w:cs="Times New Roman"/>
          <w:color w:val="auto"/>
          <w:sz w:val="12"/>
          <w:szCs w:val="12"/>
          <w:lang w:val="sk-SK"/>
        </w:rPr>
      </w:pPr>
    </w:p>
    <w:p w:rsidR="00BB15CB" w:rsidRPr="00362654" w:rsidRDefault="00CF2ED0" w:rsidP="000B47B7">
      <w:pPr>
        <w:tabs>
          <w:tab w:val="left" w:pos="9923"/>
        </w:tabs>
        <w:ind w:right="13"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Tabuľka 2</w:t>
      </w:r>
      <w:r w:rsidR="00BB15CB" w:rsidRPr="00362654">
        <w:rPr>
          <w:rFonts w:ascii="Times New Roman" w:hAnsi="Times New Roman" w:cs="Times New Roman"/>
          <w:b/>
          <w:color w:val="auto"/>
          <w:szCs w:val="24"/>
          <w:lang w:val="sk-SK"/>
        </w:rPr>
        <w:t>5:</w:t>
      </w:r>
      <w:r w:rsidR="00BB15CB" w:rsidRPr="00362654">
        <w:rPr>
          <w:rFonts w:ascii="Times New Roman" w:hAnsi="Times New Roman" w:cs="Times New Roman"/>
          <w:color w:val="auto"/>
          <w:szCs w:val="24"/>
          <w:lang w:val="sk-SK"/>
        </w:rPr>
        <w:t xml:space="preserve"> Efekty konečného dopytu na produkciu, pridanú hodnotu a zamestnanosť vo vodnej doprave a vedľajších činnostiach v doprave, rok 2015</w:t>
      </w:r>
    </w:p>
    <w:tbl>
      <w:tblPr>
        <w:tblStyle w:val="Svetlpodfarbeniezvraznenie3"/>
        <w:tblW w:w="5000" w:type="pct"/>
        <w:jc w:val="center"/>
        <w:tblLook w:val="04A0" w:firstRow="1" w:lastRow="0" w:firstColumn="1" w:lastColumn="0" w:noHBand="0" w:noVBand="1"/>
      </w:tblPr>
      <w:tblGrid>
        <w:gridCol w:w="2852"/>
        <w:gridCol w:w="1896"/>
        <w:gridCol w:w="2239"/>
        <w:gridCol w:w="2635"/>
      </w:tblGrid>
      <w:tr w:rsidR="0064470B" w:rsidRPr="00362654" w:rsidTr="000B47B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43" w:type="pct"/>
            <w:noWrap/>
            <w:hideMark/>
          </w:tcPr>
          <w:p w:rsidR="00BB15CB" w:rsidRPr="00362654" w:rsidRDefault="00BB15CB" w:rsidP="00A47962">
            <w:pPr>
              <w:ind w:firstLine="0"/>
              <w:rPr>
                <w:rFonts w:ascii="Times New Roman" w:hAnsi="Times New Roman" w:cs="Times New Roman"/>
                <w:color w:val="auto"/>
                <w:sz w:val="20"/>
                <w:szCs w:val="20"/>
                <w:lang w:val="sk-SK"/>
              </w:rPr>
            </w:pPr>
          </w:p>
        </w:tc>
        <w:tc>
          <w:tcPr>
            <w:tcW w:w="886" w:type="pct"/>
            <w:noWrap/>
            <w:hideMark/>
          </w:tcPr>
          <w:p w:rsidR="00BB15CB" w:rsidRPr="00362654" w:rsidRDefault="00BB15CB" w:rsidP="00A47962">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val="sk-SK"/>
              </w:rPr>
            </w:pPr>
            <w:r w:rsidRPr="00362654">
              <w:rPr>
                <w:rFonts w:ascii="Times New Roman" w:hAnsi="Times New Roman" w:cs="Times New Roman"/>
                <w:color w:val="auto"/>
                <w:sz w:val="20"/>
                <w:szCs w:val="20"/>
                <w:lang w:val="sk-SK"/>
              </w:rPr>
              <w:t>Efekty na produkciu</w:t>
            </w:r>
            <w:r w:rsidR="00CC146B" w:rsidRPr="00362654">
              <w:rPr>
                <w:rFonts w:ascii="Times New Roman" w:hAnsi="Times New Roman" w:cs="Times New Roman"/>
                <w:color w:val="auto"/>
                <w:sz w:val="20"/>
                <w:szCs w:val="20"/>
                <w:lang w:val="sk-SK"/>
              </w:rPr>
              <w:t xml:space="preserve"> (mil. EUR)</w:t>
            </w:r>
          </w:p>
        </w:tc>
        <w:tc>
          <w:tcPr>
            <w:tcW w:w="886" w:type="pct"/>
            <w:noWrap/>
            <w:hideMark/>
          </w:tcPr>
          <w:p w:rsidR="00BB15CB" w:rsidRPr="00362654" w:rsidRDefault="00BB15CB" w:rsidP="00A47962">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val="sk-SK"/>
              </w:rPr>
            </w:pPr>
            <w:r w:rsidRPr="00362654">
              <w:rPr>
                <w:rFonts w:ascii="Times New Roman" w:hAnsi="Times New Roman" w:cs="Times New Roman"/>
                <w:color w:val="auto"/>
                <w:sz w:val="20"/>
                <w:szCs w:val="20"/>
                <w:lang w:val="sk-SK"/>
              </w:rPr>
              <w:t>Efekty na pridanú hodnotu</w:t>
            </w:r>
            <w:r w:rsidR="00CC146B" w:rsidRPr="00362654">
              <w:rPr>
                <w:rFonts w:ascii="Times New Roman" w:hAnsi="Times New Roman" w:cs="Times New Roman"/>
                <w:color w:val="auto"/>
                <w:sz w:val="20"/>
                <w:szCs w:val="20"/>
                <w:lang w:val="sk-SK"/>
              </w:rPr>
              <w:t xml:space="preserve"> (mil. EUR)</w:t>
            </w:r>
          </w:p>
        </w:tc>
        <w:tc>
          <w:tcPr>
            <w:tcW w:w="886" w:type="pct"/>
            <w:noWrap/>
            <w:hideMark/>
          </w:tcPr>
          <w:p w:rsidR="00BB15CB" w:rsidRPr="00362654" w:rsidRDefault="00BB15CB" w:rsidP="00A47962">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lang w:val="sk-SK"/>
              </w:rPr>
            </w:pPr>
            <w:r w:rsidRPr="00362654">
              <w:rPr>
                <w:rFonts w:ascii="Times New Roman" w:hAnsi="Times New Roman" w:cs="Times New Roman"/>
                <w:color w:val="auto"/>
                <w:sz w:val="20"/>
                <w:szCs w:val="20"/>
                <w:lang w:val="sk-SK"/>
              </w:rPr>
              <w:t>Efekty na zamestnanosť</w:t>
            </w:r>
            <w:r w:rsidR="00A47962" w:rsidRPr="00362654">
              <w:rPr>
                <w:rFonts w:ascii="Times New Roman" w:hAnsi="Times New Roman" w:cs="Times New Roman"/>
                <w:color w:val="auto"/>
                <w:sz w:val="20"/>
                <w:szCs w:val="20"/>
                <w:lang w:val="sk-SK"/>
              </w:rPr>
              <w:t xml:space="preserve"> (počet zamestnancov)</w:t>
            </w:r>
          </w:p>
        </w:tc>
      </w:tr>
      <w:tr w:rsidR="0064470B" w:rsidRPr="00362654" w:rsidTr="000B47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43" w:type="pct"/>
            <w:noWrap/>
          </w:tcPr>
          <w:p w:rsidR="000B47B7" w:rsidRPr="00362654" w:rsidRDefault="000B47B7" w:rsidP="000B47B7">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49 Pozemná doprava a doprava potrubím</w:t>
            </w:r>
          </w:p>
        </w:tc>
        <w:tc>
          <w:tcPr>
            <w:tcW w:w="886" w:type="pct"/>
            <w:noWrap/>
            <w:vAlign w:val="center"/>
            <w:hideMark/>
          </w:tcPr>
          <w:p w:rsidR="000B47B7" w:rsidRPr="00362654" w:rsidRDefault="000B47B7" w:rsidP="00A47962">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6 650,4</w:t>
            </w:r>
          </w:p>
        </w:tc>
        <w:tc>
          <w:tcPr>
            <w:tcW w:w="886" w:type="pct"/>
            <w:noWrap/>
            <w:vAlign w:val="center"/>
            <w:hideMark/>
          </w:tcPr>
          <w:p w:rsidR="000B47B7" w:rsidRPr="00362654" w:rsidRDefault="000B47B7" w:rsidP="00A47962">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3 036,7</w:t>
            </w:r>
          </w:p>
        </w:tc>
        <w:tc>
          <w:tcPr>
            <w:tcW w:w="886" w:type="pct"/>
            <w:noWrap/>
            <w:vAlign w:val="center"/>
            <w:hideMark/>
          </w:tcPr>
          <w:p w:rsidR="000B47B7" w:rsidRPr="00362654" w:rsidRDefault="000B47B7" w:rsidP="00A47962">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80 103</w:t>
            </w:r>
          </w:p>
        </w:tc>
      </w:tr>
      <w:tr w:rsidR="0064470B" w:rsidRPr="00362654" w:rsidTr="000B47B7">
        <w:trPr>
          <w:trHeight w:val="300"/>
          <w:jc w:val="center"/>
        </w:trPr>
        <w:tc>
          <w:tcPr>
            <w:cnfStyle w:val="001000000000" w:firstRow="0" w:lastRow="0" w:firstColumn="1" w:lastColumn="0" w:oddVBand="0" w:evenVBand="0" w:oddHBand="0" w:evenHBand="0" w:firstRowFirstColumn="0" w:firstRowLastColumn="0" w:lastRowFirstColumn="0" w:lastRowLastColumn="0"/>
            <w:tcW w:w="2343" w:type="pct"/>
            <w:noWrap/>
          </w:tcPr>
          <w:p w:rsidR="000B47B7" w:rsidRPr="00362654" w:rsidRDefault="000B47B7" w:rsidP="000B47B7">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501+503 Vodná doprava osobná</w:t>
            </w:r>
          </w:p>
        </w:tc>
        <w:tc>
          <w:tcPr>
            <w:tcW w:w="886" w:type="pct"/>
            <w:noWrap/>
            <w:vAlign w:val="center"/>
            <w:hideMark/>
          </w:tcPr>
          <w:p w:rsidR="000B47B7" w:rsidRPr="00362654" w:rsidRDefault="000B47B7" w:rsidP="00A4796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9,1</w:t>
            </w:r>
          </w:p>
        </w:tc>
        <w:tc>
          <w:tcPr>
            <w:tcW w:w="886" w:type="pct"/>
            <w:noWrap/>
            <w:vAlign w:val="center"/>
            <w:hideMark/>
          </w:tcPr>
          <w:p w:rsidR="000B47B7" w:rsidRPr="00362654" w:rsidRDefault="000B47B7" w:rsidP="00A4796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4,1</w:t>
            </w:r>
          </w:p>
        </w:tc>
        <w:tc>
          <w:tcPr>
            <w:tcW w:w="886" w:type="pct"/>
            <w:noWrap/>
            <w:vAlign w:val="center"/>
            <w:hideMark/>
          </w:tcPr>
          <w:p w:rsidR="000B47B7" w:rsidRPr="00362654" w:rsidRDefault="000B47B7" w:rsidP="00A4796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117</w:t>
            </w:r>
          </w:p>
        </w:tc>
      </w:tr>
      <w:tr w:rsidR="0064470B" w:rsidRPr="00362654" w:rsidTr="000B47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43" w:type="pct"/>
            <w:noWrap/>
          </w:tcPr>
          <w:p w:rsidR="000B47B7" w:rsidRPr="00362654" w:rsidRDefault="000B47B7" w:rsidP="000B47B7">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502+504 Vodná doprava nákladná</w:t>
            </w:r>
          </w:p>
        </w:tc>
        <w:tc>
          <w:tcPr>
            <w:tcW w:w="886" w:type="pct"/>
            <w:noWrap/>
            <w:vAlign w:val="center"/>
            <w:hideMark/>
          </w:tcPr>
          <w:p w:rsidR="000B47B7" w:rsidRPr="00362654" w:rsidRDefault="000B47B7" w:rsidP="00A47962">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60,2</w:t>
            </w:r>
          </w:p>
        </w:tc>
        <w:tc>
          <w:tcPr>
            <w:tcW w:w="886" w:type="pct"/>
            <w:noWrap/>
            <w:vAlign w:val="center"/>
            <w:hideMark/>
          </w:tcPr>
          <w:p w:rsidR="000B47B7" w:rsidRPr="00362654" w:rsidRDefault="000B47B7" w:rsidP="00A47962">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25,8</w:t>
            </w:r>
          </w:p>
        </w:tc>
        <w:tc>
          <w:tcPr>
            <w:tcW w:w="886" w:type="pct"/>
            <w:noWrap/>
            <w:vAlign w:val="center"/>
            <w:hideMark/>
          </w:tcPr>
          <w:p w:rsidR="000B47B7" w:rsidRPr="00362654" w:rsidRDefault="000B47B7" w:rsidP="00A47962">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600</w:t>
            </w:r>
          </w:p>
        </w:tc>
      </w:tr>
      <w:tr w:rsidR="0064470B" w:rsidRPr="00362654" w:rsidTr="000B47B7">
        <w:trPr>
          <w:trHeight w:val="300"/>
          <w:jc w:val="center"/>
        </w:trPr>
        <w:tc>
          <w:tcPr>
            <w:cnfStyle w:val="001000000000" w:firstRow="0" w:lastRow="0" w:firstColumn="1" w:lastColumn="0" w:oddVBand="0" w:evenVBand="0" w:oddHBand="0" w:evenHBand="0" w:firstRowFirstColumn="0" w:firstRowLastColumn="0" w:lastRowFirstColumn="0" w:lastRowLastColumn="0"/>
            <w:tcW w:w="2343" w:type="pct"/>
            <w:noWrap/>
          </w:tcPr>
          <w:p w:rsidR="000B47B7" w:rsidRPr="00362654" w:rsidRDefault="000B47B7" w:rsidP="000B47B7">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5222 Vedľajšie činnosti vo vodnej doprave</w:t>
            </w:r>
          </w:p>
        </w:tc>
        <w:tc>
          <w:tcPr>
            <w:tcW w:w="886" w:type="pct"/>
            <w:noWrap/>
            <w:vAlign w:val="center"/>
            <w:hideMark/>
          </w:tcPr>
          <w:p w:rsidR="000B47B7" w:rsidRPr="00362654" w:rsidRDefault="000B47B7" w:rsidP="00A4796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0,7</w:t>
            </w:r>
          </w:p>
        </w:tc>
        <w:tc>
          <w:tcPr>
            <w:tcW w:w="886" w:type="pct"/>
            <w:noWrap/>
            <w:vAlign w:val="center"/>
            <w:hideMark/>
          </w:tcPr>
          <w:p w:rsidR="000B47B7" w:rsidRPr="00362654" w:rsidRDefault="000B47B7" w:rsidP="00A4796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0,3</w:t>
            </w:r>
          </w:p>
        </w:tc>
        <w:tc>
          <w:tcPr>
            <w:tcW w:w="886" w:type="pct"/>
            <w:noWrap/>
            <w:vAlign w:val="center"/>
            <w:hideMark/>
          </w:tcPr>
          <w:p w:rsidR="000B47B7" w:rsidRPr="00362654" w:rsidRDefault="000B47B7" w:rsidP="00A47962">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13</w:t>
            </w:r>
          </w:p>
        </w:tc>
      </w:tr>
      <w:tr w:rsidR="0064470B" w:rsidRPr="00362654" w:rsidTr="000B47B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343" w:type="pct"/>
            <w:noWrap/>
          </w:tcPr>
          <w:p w:rsidR="000B47B7" w:rsidRPr="00362654" w:rsidRDefault="000B47B7" w:rsidP="000B47B7">
            <w:pPr>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52 ost. Skladové a ost. vedľajšie činnosti v doprave</w:t>
            </w:r>
          </w:p>
        </w:tc>
        <w:tc>
          <w:tcPr>
            <w:tcW w:w="886" w:type="pct"/>
            <w:noWrap/>
            <w:vAlign w:val="center"/>
            <w:hideMark/>
          </w:tcPr>
          <w:p w:rsidR="000B47B7" w:rsidRPr="00362654" w:rsidRDefault="000B47B7" w:rsidP="00A47962">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2 571,5</w:t>
            </w:r>
          </w:p>
        </w:tc>
        <w:tc>
          <w:tcPr>
            <w:tcW w:w="886" w:type="pct"/>
            <w:noWrap/>
            <w:vAlign w:val="center"/>
            <w:hideMark/>
          </w:tcPr>
          <w:p w:rsidR="000B47B7" w:rsidRPr="00362654" w:rsidRDefault="000B47B7" w:rsidP="00A47962">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1 155,4</w:t>
            </w:r>
          </w:p>
        </w:tc>
        <w:tc>
          <w:tcPr>
            <w:tcW w:w="886" w:type="pct"/>
            <w:noWrap/>
            <w:vAlign w:val="center"/>
            <w:hideMark/>
          </w:tcPr>
          <w:p w:rsidR="000B47B7" w:rsidRPr="00362654" w:rsidRDefault="000B47B7" w:rsidP="00A47962">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26 224</w:t>
            </w:r>
          </w:p>
        </w:tc>
      </w:tr>
    </w:tbl>
    <w:p w:rsidR="00BB15CB" w:rsidRPr="00362654" w:rsidRDefault="00BB15CB" w:rsidP="000B47B7">
      <w:pPr>
        <w:ind w:firstLine="0"/>
        <w:rPr>
          <w:rFonts w:ascii="Times New Roman" w:hAnsi="Times New Roman" w:cs="Times New Roman"/>
          <w:color w:val="auto"/>
          <w:sz w:val="20"/>
          <w:szCs w:val="20"/>
          <w:lang w:val="sk-SK"/>
        </w:rPr>
      </w:pPr>
      <w:r w:rsidRPr="00362654">
        <w:rPr>
          <w:rFonts w:ascii="Times New Roman" w:hAnsi="Times New Roman" w:cs="Times New Roman"/>
          <w:i/>
          <w:color w:val="auto"/>
          <w:sz w:val="20"/>
          <w:szCs w:val="20"/>
          <w:lang w:val="sk-SK"/>
        </w:rPr>
        <w:t xml:space="preserve">Zdroj: </w:t>
      </w:r>
      <w:r w:rsidRPr="00362654">
        <w:rPr>
          <w:rFonts w:ascii="Times New Roman" w:hAnsi="Times New Roman" w:cs="Times New Roman"/>
          <w:color w:val="auto"/>
          <w:sz w:val="20"/>
          <w:szCs w:val="20"/>
          <w:lang w:val="sk-SK"/>
        </w:rPr>
        <w:t xml:space="preserve">Vlastné výpočty na základe symetrických input-output tabuliek pre SR za rok 2015. </w:t>
      </w:r>
    </w:p>
    <w:p w:rsidR="00A47962" w:rsidRPr="00362654" w:rsidRDefault="00A47962" w:rsidP="00BB15CB">
      <w:pPr>
        <w:ind w:firstLine="567"/>
        <w:rPr>
          <w:rFonts w:ascii="Times New Roman" w:hAnsi="Times New Roman" w:cs="Times New Roman"/>
          <w:color w:val="auto"/>
          <w:szCs w:val="24"/>
          <w:lang w:val="sk-SK"/>
        </w:rPr>
      </w:pPr>
    </w:p>
    <w:p w:rsidR="00BB15CB" w:rsidRPr="00362654" w:rsidRDefault="00BB15CB" w:rsidP="000908F8">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V</w:t>
      </w:r>
      <w:r w:rsidR="00F37D93" w:rsidRPr="00362654">
        <w:rPr>
          <w:rFonts w:ascii="Times New Roman" w:hAnsi="Times New Roman" w:cs="Times New Roman"/>
          <w:color w:val="auto"/>
          <w:szCs w:val="24"/>
          <w:lang w:val="sk-SK"/>
        </w:rPr>
        <w:t> </w:t>
      </w:r>
      <w:r w:rsidRPr="00362654">
        <w:rPr>
          <w:rFonts w:ascii="Times New Roman" w:hAnsi="Times New Roman" w:cs="Times New Roman"/>
          <w:color w:val="auto"/>
          <w:szCs w:val="24"/>
          <w:lang w:val="sk-SK"/>
        </w:rPr>
        <w:t>tabuľke</w:t>
      </w:r>
      <w:r w:rsidR="00F37D93" w:rsidRPr="00362654">
        <w:rPr>
          <w:rFonts w:ascii="Times New Roman" w:hAnsi="Times New Roman" w:cs="Times New Roman"/>
          <w:color w:val="auto"/>
          <w:szCs w:val="24"/>
          <w:lang w:val="sk-SK"/>
        </w:rPr>
        <w:t xml:space="preserve"> 25</w:t>
      </w:r>
      <w:r w:rsidRPr="00362654">
        <w:rPr>
          <w:rFonts w:ascii="Times New Roman" w:hAnsi="Times New Roman" w:cs="Times New Roman"/>
          <w:color w:val="auto"/>
          <w:szCs w:val="24"/>
          <w:lang w:val="sk-SK"/>
        </w:rPr>
        <w:t xml:space="preserve"> sú uvedené celkové generované efekty na produkciu, pridanú hodnotu a zamestnanosť. Osobná lodná doprava tak priamo a nepriamo generovala produkciu v celom národnom hospodárstve v hodnote 9,1 mil. </w:t>
      </w:r>
      <w:r w:rsidR="00F37D93" w:rsidRPr="00362654">
        <w:rPr>
          <w:rFonts w:ascii="Times New Roman" w:hAnsi="Times New Roman" w:cs="Times New Roman"/>
          <w:color w:val="auto"/>
          <w:szCs w:val="24"/>
          <w:lang w:val="sk-SK"/>
        </w:rPr>
        <w:t>eur</w:t>
      </w:r>
      <w:r w:rsidRPr="00362654">
        <w:rPr>
          <w:rFonts w:ascii="Times New Roman" w:hAnsi="Times New Roman" w:cs="Times New Roman"/>
          <w:color w:val="auto"/>
          <w:szCs w:val="24"/>
          <w:lang w:val="sk-SK"/>
        </w:rPr>
        <w:t xml:space="preserve">, pridanú hodnotu 4,1 mil. </w:t>
      </w:r>
      <w:r w:rsidR="00F37D93" w:rsidRPr="00362654">
        <w:rPr>
          <w:rFonts w:ascii="Times New Roman" w:hAnsi="Times New Roman" w:cs="Times New Roman"/>
          <w:color w:val="auto"/>
          <w:szCs w:val="24"/>
          <w:lang w:val="sk-SK"/>
        </w:rPr>
        <w:t>eur</w:t>
      </w:r>
      <w:r w:rsidRPr="00362654">
        <w:rPr>
          <w:rFonts w:ascii="Times New Roman" w:hAnsi="Times New Roman" w:cs="Times New Roman"/>
          <w:color w:val="auto"/>
          <w:szCs w:val="24"/>
          <w:lang w:val="sk-SK"/>
        </w:rPr>
        <w:t xml:space="preserve"> a zamestnanosť pre 117 ľudí. Z dopravy, resp. z činností súvisiacich s dopravou generovali najvyššie efekty pozemná doprava a doprava potrubím a skladové a ostatné vedľajšie činnosti v doprave. </w:t>
      </w:r>
    </w:p>
    <w:p w:rsidR="00BB15CB" w:rsidRPr="00362654" w:rsidRDefault="00BB15CB" w:rsidP="000908F8">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Národohospodárske efekty generované dodatočn</w:t>
      </w:r>
      <w:r w:rsidR="00F37D93" w:rsidRPr="00362654">
        <w:rPr>
          <w:rFonts w:ascii="Times New Roman" w:hAnsi="Times New Roman" w:cs="Times New Roman"/>
          <w:color w:val="auto"/>
          <w:szCs w:val="24"/>
          <w:lang w:val="sk-SK"/>
        </w:rPr>
        <w:t>ým konečným dopytom po osobnej l</w:t>
      </w:r>
      <w:r w:rsidRPr="00362654">
        <w:rPr>
          <w:rFonts w:ascii="Times New Roman" w:hAnsi="Times New Roman" w:cs="Times New Roman"/>
          <w:color w:val="auto"/>
          <w:szCs w:val="24"/>
          <w:lang w:val="sk-SK"/>
        </w:rPr>
        <w:t xml:space="preserve">odnej doprave sú o niečo nižšie ako pri pozemnej doprave, a to tak pri multiplikátore domácej produkcie, ako aj pri generovanej pridanej hodnote a zamestnanosti. Tieto hodnoty sú však </w:t>
      </w:r>
      <w:r w:rsidRPr="00362654">
        <w:rPr>
          <w:rFonts w:ascii="Times New Roman" w:hAnsi="Times New Roman" w:cs="Times New Roman"/>
          <w:color w:val="auto"/>
          <w:szCs w:val="24"/>
          <w:lang w:val="sk-SK"/>
        </w:rPr>
        <w:lastRenderedPageBreak/>
        <w:t xml:space="preserve">založené na existujúcich väzbách medzi odvetviami (rok 2015). </w:t>
      </w:r>
      <w:r w:rsidR="00F37D93" w:rsidRPr="00362654">
        <w:rPr>
          <w:rFonts w:ascii="Times New Roman" w:hAnsi="Times New Roman" w:cs="Times New Roman"/>
          <w:color w:val="auto"/>
          <w:szCs w:val="24"/>
          <w:lang w:val="sk-SK"/>
        </w:rPr>
        <w:t>Pri modelovaní efektov osobnej l</w:t>
      </w:r>
      <w:r w:rsidRPr="00362654">
        <w:rPr>
          <w:rFonts w:ascii="Times New Roman" w:hAnsi="Times New Roman" w:cs="Times New Roman"/>
          <w:color w:val="auto"/>
          <w:szCs w:val="24"/>
          <w:lang w:val="sk-SK"/>
        </w:rPr>
        <w:t xml:space="preserve">odnej dopravy do budúcna by </w:t>
      </w:r>
      <w:r w:rsidR="00F37D93" w:rsidRPr="00362654">
        <w:rPr>
          <w:rFonts w:ascii="Times New Roman" w:hAnsi="Times New Roman" w:cs="Times New Roman"/>
          <w:color w:val="auto"/>
          <w:szCs w:val="24"/>
          <w:lang w:val="sk-SK"/>
        </w:rPr>
        <w:t>sa</w:t>
      </w:r>
      <w:r w:rsidRPr="00362654">
        <w:rPr>
          <w:rFonts w:ascii="Times New Roman" w:hAnsi="Times New Roman" w:cs="Times New Roman"/>
          <w:color w:val="auto"/>
          <w:szCs w:val="24"/>
          <w:lang w:val="sk-SK"/>
        </w:rPr>
        <w:t xml:space="preserve"> musel prijať celý rad ďalších predpokladov, a zohľadniť viaceré makroekonomické súvislosti, ktoré sú nad rámec </w:t>
      </w:r>
      <w:r w:rsidR="00F37D93" w:rsidRPr="00362654">
        <w:rPr>
          <w:rFonts w:ascii="Times New Roman" w:hAnsi="Times New Roman" w:cs="Times New Roman"/>
          <w:color w:val="auto"/>
          <w:szCs w:val="24"/>
          <w:lang w:val="sk-SK"/>
        </w:rPr>
        <w:t>skúmania</w:t>
      </w:r>
      <w:r w:rsidRPr="00362654">
        <w:rPr>
          <w:rFonts w:ascii="Times New Roman" w:hAnsi="Times New Roman" w:cs="Times New Roman"/>
          <w:color w:val="auto"/>
          <w:szCs w:val="24"/>
          <w:lang w:val="sk-SK"/>
        </w:rPr>
        <w:t xml:space="preserve">. </w:t>
      </w:r>
    </w:p>
    <w:p w:rsidR="00BB15CB" w:rsidRPr="00362654" w:rsidRDefault="00BB15CB" w:rsidP="00BB15CB">
      <w:pPr>
        <w:ind w:firstLine="567"/>
        <w:rPr>
          <w:rFonts w:ascii="Times New Roman" w:hAnsi="Times New Roman" w:cs="Times New Roman"/>
          <w:color w:val="auto"/>
          <w:szCs w:val="24"/>
          <w:lang w:val="sk-SK"/>
        </w:rPr>
      </w:pPr>
    </w:p>
    <w:p w:rsidR="00BB15CB" w:rsidRPr="00362654" w:rsidRDefault="00BB15CB" w:rsidP="00321EB5">
      <w:pPr>
        <w:pStyle w:val="Odsekzoznamu"/>
        <w:numPr>
          <w:ilvl w:val="2"/>
          <w:numId w:val="52"/>
        </w:numPr>
        <w:rPr>
          <w:rFonts w:ascii="Times New Roman" w:hAnsi="Times New Roman" w:cs="Times New Roman"/>
          <w:b/>
          <w:color w:val="auto"/>
        </w:rPr>
      </w:pPr>
      <w:bookmarkStart w:id="40" w:name="_Toc527924663"/>
      <w:bookmarkStart w:id="41" w:name="_Toc529774612"/>
      <w:bookmarkStart w:id="42" w:name="_Toc529807234"/>
      <w:r w:rsidRPr="00362654">
        <w:rPr>
          <w:rFonts w:ascii="Times New Roman" w:hAnsi="Times New Roman" w:cs="Times New Roman"/>
          <w:b/>
          <w:color w:val="auto"/>
        </w:rPr>
        <w:t>Ďalšie spoločensko-</w:t>
      </w:r>
      <w:r w:rsidR="00A068CF" w:rsidRPr="00362654">
        <w:rPr>
          <w:rFonts w:ascii="Times New Roman" w:hAnsi="Times New Roman" w:cs="Times New Roman"/>
          <w:b/>
          <w:color w:val="auto"/>
        </w:rPr>
        <w:t>environmentálno-</w:t>
      </w:r>
      <w:r w:rsidRPr="00362654">
        <w:rPr>
          <w:rFonts w:ascii="Times New Roman" w:hAnsi="Times New Roman" w:cs="Times New Roman"/>
          <w:b/>
          <w:color w:val="auto"/>
        </w:rPr>
        <w:t>ekonomické dopady</w:t>
      </w:r>
      <w:bookmarkEnd w:id="40"/>
      <w:bookmarkEnd w:id="41"/>
      <w:bookmarkEnd w:id="42"/>
    </w:p>
    <w:p w:rsidR="00BB15CB" w:rsidRPr="00362654" w:rsidRDefault="00BB15CB" w:rsidP="000908F8">
      <w:pPr>
        <w:rPr>
          <w:rFonts w:ascii="Times New Roman" w:hAnsi="Times New Roman" w:cs="Times New Roman"/>
          <w:color w:val="auto"/>
          <w:szCs w:val="24"/>
          <w:lang w:val="sk-SK"/>
        </w:rPr>
      </w:pPr>
      <w:bookmarkStart w:id="43" w:name="_Hlk528563502"/>
      <w:r w:rsidRPr="00362654">
        <w:rPr>
          <w:rFonts w:ascii="Times New Roman" w:hAnsi="Times New Roman" w:cs="Times New Roman"/>
          <w:color w:val="auto"/>
          <w:szCs w:val="24"/>
          <w:lang w:val="sk-SK"/>
        </w:rPr>
        <w:t>Možno identifikovať aj celý rad ďalších potenciálnych sprievodných efektov, ktoré je však v súčasnosti ešte problematické kvantifikovať. Takými sú napríklad:</w:t>
      </w:r>
    </w:p>
    <w:p w:rsidR="00BB15CB" w:rsidRPr="00362654" w:rsidRDefault="00BB15CB" w:rsidP="00397735">
      <w:pPr>
        <w:ind w:firstLine="0"/>
        <w:rPr>
          <w:rFonts w:ascii="Times New Roman" w:hAnsi="Times New Roman" w:cs="Times New Roman"/>
          <w:i/>
          <w:color w:val="auto"/>
          <w:szCs w:val="24"/>
          <w:lang w:val="sk-SK"/>
        </w:rPr>
      </w:pPr>
      <w:r w:rsidRPr="00362654">
        <w:rPr>
          <w:rFonts w:ascii="Times New Roman" w:hAnsi="Times New Roman" w:cs="Times New Roman"/>
          <w:i/>
          <w:color w:val="auto"/>
          <w:szCs w:val="24"/>
          <w:lang w:val="sk-SK"/>
        </w:rPr>
        <w:t>Efekty pre miestnu ekonomiku</w:t>
      </w:r>
      <w:r w:rsidR="000908F8" w:rsidRPr="00362654">
        <w:rPr>
          <w:rFonts w:ascii="Times New Roman" w:hAnsi="Times New Roman" w:cs="Times New Roman"/>
          <w:i/>
          <w:color w:val="auto"/>
          <w:szCs w:val="24"/>
          <w:lang w:val="sk-SK"/>
        </w:rPr>
        <w:t>:</w:t>
      </w:r>
    </w:p>
    <w:p w:rsidR="00BB15CB" w:rsidRPr="00362654" w:rsidRDefault="00BB15CB" w:rsidP="00321EB5">
      <w:pPr>
        <w:pStyle w:val="Odsekzoznamu"/>
        <w:numPr>
          <w:ilvl w:val="0"/>
          <w:numId w:val="35"/>
        </w:numPr>
        <w:ind w:left="567"/>
        <w:rPr>
          <w:rFonts w:ascii="Times New Roman" w:hAnsi="Times New Roman" w:cs="Times New Roman"/>
          <w:color w:val="auto"/>
          <w:szCs w:val="24"/>
        </w:rPr>
      </w:pPr>
      <w:r w:rsidRPr="00362654">
        <w:rPr>
          <w:rFonts w:ascii="Times New Roman" w:hAnsi="Times New Roman" w:cs="Times New Roman"/>
          <w:color w:val="auto"/>
          <w:szCs w:val="24"/>
        </w:rPr>
        <w:t>Stimul pre rozvoj maloobchodnej činnosti a služieb v mieste prístavísk. Je pravdepodobné, že prevádzka prístavísk pritiahne zhluky maloobchodných prevádzok, stravovacích</w:t>
      </w:r>
      <w:r w:rsidR="00665D5C" w:rsidRPr="00362654">
        <w:rPr>
          <w:rFonts w:ascii="Times New Roman" w:hAnsi="Times New Roman" w:cs="Times New Roman"/>
          <w:color w:val="auto"/>
          <w:szCs w:val="24"/>
        </w:rPr>
        <w:t xml:space="preserve"> služieb </w:t>
      </w:r>
      <w:r w:rsidRPr="00362654">
        <w:rPr>
          <w:rFonts w:ascii="Times New Roman" w:hAnsi="Times New Roman" w:cs="Times New Roman"/>
          <w:color w:val="auto"/>
          <w:szCs w:val="24"/>
        </w:rPr>
        <w:t xml:space="preserve"> a ďalších služieb.</w:t>
      </w:r>
    </w:p>
    <w:p w:rsidR="00BB15CB" w:rsidRPr="00362654" w:rsidRDefault="00BB15CB" w:rsidP="00321EB5">
      <w:pPr>
        <w:pStyle w:val="Odsekzoznamu"/>
        <w:numPr>
          <w:ilvl w:val="0"/>
          <w:numId w:val="35"/>
        </w:numPr>
        <w:ind w:left="567"/>
        <w:rPr>
          <w:rFonts w:ascii="Times New Roman" w:hAnsi="Times New Roman" w:cs="Times New Roman"/>
          <w:color w:val="auto"/>
          <w:szCs w:val="24"/>
        </w:rPr>
      </w:pPr>
      <w:r w:rsidRPr="00362654">
        <w:rPr>
          <w:rFonts w:ascii="Times New Roman" w:hAnsi="Times New Roman" w:cs="Times New Roman"/>
          <w:color w:val="auto"/>
          <w:szCs w:val="24"/>
        </w:rPr>
        <w:t>Zhodnotenie nehnuteľností v blízkosti a dosahu lodných liniek.</w:t>
      </w:r>
    </w:p>
    <w:p w:rsidR="00BB15CB" w:rsidRPr="00362654" w:rsidRDefault="00BB15CB" w:rsidP="00321EB5">
      <w:pPr>
        <w:pStyle w:val="Odsekzoznamu"/>
        <w:numPr>
          <w:ilvl w:val="0"/>
          <w:numId w:val="35"/>
        </w:numPr>
        <w:ind w:left="567"/>
        <w:rPr>
          <w:rFonts w:ascii="Times New Roman" w:hAnsi="Times New Roman" w:cs="Times New Roman"/>
          <w:color w:val="auto"/>
          <w:szCs w:val="24"/>
        </w:rPr>
      </w:pPr>
      <w:r w:rsidRPr="00362654">
        <w:rPr>
          <w:rFonts w:ascii="Times New Roman" w:hAnsi="Times New Roman" w:cs="Times New Roman"/>
          <w:color w:val="auto"/>
          <w:szCs w:val="24"/>
        </w:rPr>
        <w:t>Generovanie dopytu aj po rekreačných, výletných a eventových plavbách, ktoré už možno realizovať za komerčne atraktívnych podmienok.</w:t>
      </w:r>
    </w:p>
    <w:p w:rsidR="00BB15CB" w:rsidRPr="00362654" w:rsidRDefault="00BB15CB" w:rsidP="00665D5C">
      <w:pPr>
        <w:pStyle w:val="Odsekzoznamu"/>
        <w:numPr>
          <w:ilvl w:val="0"/>
          <w:numId w:val="35"/>
        </w:numPr>
        <w:spacing w:after="0" w:line="276" w:lineRule="auto"/>
        <w:ind w:left="567"/>
        <w:rPr>
          <w:rFonts w:ascii="Times New Roman" w:hAnsi="Times New Roman" w:cs="Times New Roman"/>
          <w:color w:val="auto"/>
          <w:szCs w:val="24"/>
        </w:rPr>
      </w:pPr>
      <w:r w:rsidRPr="00362654">
        <w:rPr>
          <w:rFonts w:ascii="Times New Roman" w:hAnsi="Times New Roman" w:cs="Times New Roman"/>
          <w:color w:val="auto"/>
          <w:szCs w:val="24"/>
        </w:rPr>
        <w:t>Prínos pre dva významné športovo - rekreačné areály v dosahu lodných liniek. V týchto areáloch, v Šamoríne - Čilistove a Čunove, pravidelne prebiehajú športové či športovo- rekreačné aktivity s celoštátnym aj medzinárodným dosahom, navyše slúžia aj na bežné športovo - relaxačné aktivity pre verejnosť. Ponúka sa možnosť koordinácie aktivít s prevádzkovateľom vodnej dopravy. Pri významnejších podujatiach by bolo možné upraviť cestovné poriadky podľa potrieb týchto podujatí (preteky vo vodných športoch, šampionáty v triatlone, atletické preteky, dostihy, masové športovo-zábavné podujatia, aj umelecké podujatia). Navyše</w:t>
      </w:r>
      <w:r w:rsidR="00665D5C" w:rsidRPr="00362654">
        <w:rPr>
          <w:rFonts w:ascii="Times New Roman" w:hAnsi="Times New Roman" w:cs="Times New Roman"/>
          <w:color w:val="auto"/>
          <w:szCs w:val="24"/>
        </w:rPr>
        <w:t>,</w:t>
      </w:r>
      <w:r w:rsidRPr="00362654">
        <w:rPr>
          <w:rFonts w:ascii="Times New Roman" w:hAnsi="Times New Roman" w:cs="Times New Roman"/>
          <w:color w:val="auto"/>
          <w:szCs w:val="24"/>
        </w:rPr>
        <w:t xml:space="preserve"> prevádzkovatelia týchto areálov by mohli participovať na podpore a zabezpečení </w:t>
      </w:r>
      <w:r w:rsidR="00665D5C" w:rsidRPr="00362654">
        <w:rPr>
          <w:rFonts w:ascii="Times New Roman" w:hAnsi="Times New Roman" w:cs="Times New Roman"/>
          <w:color w:val="auto"/>
          <w:szCs w:val="24"/>
        </w:rPr>
        <w:t>lodného</w:t>
      </w:r>
      <w:r w:rsidRPr="00362654">
        <w:rPr>
          <w:rFonts w:ascii="Times New Roman" w:hAnsi="Times New Roman" w:cs="Times New Roman"/>
          <w:color w:val="auto"/>
          <w:szCs w:val="24"/>
        </w:rPr>
        <w:t xml:space="preserve"> spojenia, keďže ide o zrejmý prínos pre obe strany (plavebnú spoločnosť aj prevádzkovateľov takýchto športovo - relaxačných či kultúrnych zariadení).</w:t>
      </w:r>
    </w:p>
    <w:p w:rsidR="00BB15CB" w:rsidRPr="00362654" w:rsidRDefault="00BB15CB" w:rsidP="00665D5C">
      <w:pPr>
        <w:ind w:firstLine="0"/>
        <w:rPr>
          <w:rFonts w:ascii="Times New Roman" w:hAnsi="Times New Roman" w:cs="Times New Roman"/>
          <w:i/>
          <w:color w:val="auto"/>
          <w:szCs w:val="24"/>
          <w:lang w:val="sk-SK"/>
        </w:rPr>
      </w:pPr>
      <w:r w:rsidRPr="00362654">
        <w:rPr>
          <w:rFonts w:ascii="Times New Roman" w:hAnsi="Times New Roman" w:cs="Times New Roman"/>
          <w:i/>
          <w:color w:val="auto"/>
          <w:szCs w:val="24"/>
          <w:lang w:val="sk-SK"/>
        </w:rPr>
        <w:t>Efekty pre životné prostredie:</w:t>
      </w:r>
    </w:p>
    <w:p w:rsidR="00BB15CB" w:rsidRPr="00362654" w:rsidRDefault="00BB15CB" w:rsidP="00665D5C">
      <w:pPr>
        <w:pStyle w:val="Odsekzoznamu"/>
        <w:numPr>
          <w:ilvl w:val="0"/>
          <w:numId w:val="36"/>
        </w:numPr>
        <w:spacing w:after="0" w:line="276" w:lineRule="auto"/>
        <w:ind w:left="567"/>
        <w:rPr>
          <w:rFonts w:ascii="Times New Roman" w:hAnsi="Times New Roman" w:cs="Times New Roman"/>
          <w:color w:val="auto"/>
          <w:szCs w:val="24"/>
        </w:rPr>
      </w:pPr>
      <w:r w:rsidRPr="00362654">
        <w:rPr>
          <w:rFonts w:ascii="Times New Roman" w:hAnsi="Times New Roman" w:cs="Times New Roman"/>
          <w:color w:val="auto"/>
          <w:szCs w:val="24"/>
        </w:rPr>
        <w:t>Vodné cesty neuberajú z priestoru. Výstavba pozemnej dopravnej infraštruktúry vždy prináša trvalé zaberanie priestoru, ktorý mohol byť využitý inak (vznikajú náklady obetovaných príležitostí). Pri využití rieky sa využíva priestor prírodou už daný, bez konfliktov s iným využitím priestoru.</w:t>
      </w:r>
    </w:p>
    <w:p w:rsidR="00BB15CB" w:rsidRPr="00362654" w:rsidRDefault="00BB15CB" w:rsidP="00321EB5">
      <w:pPr>
        <w:pStyle w:val="Odsekzoznamu"/>
        <w:numPr>
          <w:ilvl w:val="0"/>
          <w:numId w:val="36"/>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Po vytvorení príslušnej infraštruktúry je možné využívať iné palivá, napr. LNG. Žiada si to úpravu plavidiel a napr. aj preškolenie personálu, je to však realizovateľná opcia. Významne tým klesne emisná náročnosť. </w:t>
      </w:r>
    </w:p>
    <w:p w:rsidR="00BB15CB" w:rsidRPr="00362654" w:rsidRDefault="00BB15CB" w:rsidP="00321EB5">
      <w:pPr>
        <w:pStyle w:val="Odsekzoznamu"/>
        <w:numPr>
          <w:ilvl w:val="0"/>
          <w:numId w:val="36"/>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Nemožno vylúčiť obmedzovanie vstupu emisne náročnejším automobilom do centier väčších miest aj v SR (ako je to už v niektorých </w:t>
      </w:r>
      <w:r w:rsidR="00665D5C" w:rsidRPr="00362654">
        <w:rPr>
          <w:rFonts w:ascii="Times New Roman" w:hAnsi="Times New Roman" w:cs="Times New Roman"/>
          <w:color w:val="auto"/>
          <w:szCs w:val="24"/>
        </w:rPr>
        <w:t>európskych veľkomestách bežné); d</w:t>
      </w:r>
      <w:r w:rsidRPr="00362654">
        <w:rPr>
          <w:rFonts w:ascii="Times New Roman" w:hAnsi="Times New Roman" w:cs="Times New Roman"/>
          <w:color w:val="auto"/>
          <w:szCs w:val="24"/>
        </w:rPr>
        <w:t xml:space="preserve">okonca to možno perspektívne vnímať ako nevyhnutnú a žiaducu zmenu. Vtedy </w:t>
      </w:r>
      <w:r w:rsidR="00665D5C" w:rsidRPr="00362654">
        <w:rPr>
          <w:rFonts w:ascii="Times New Roman" w:hAnsi="Times New Roman" w:cs="Times New Roman"/>
          <w:color w:val="auto"/>
          <w:szCs w:val="24"/>
        </w:rPr>
        <w:t xml:space="preserve">osobná </w:t>
      </w:r>
      <w:r w:rsidRPr="00362654">
        <w:rPr>
          <w:rFonts w:ascii="Times New Roman" w:hAnsi="Times New Roman" w:cs="Times New Roman"/>
          <w:color w:val="auto"/>
          <w:szCs w:val="24"/>
        </w:rPr>
        <w:t xml:space="preserve">lodná doprava priamo do centra hlavného mesta nadobudne na význame a stane sa ešte prijateľnejšou náhradou za časť automobilov. </w:t>
      </w:r>
    </w:p>
    <w:p w:rsidR="00BB15CB" w:rsidRPr="00362654" w:rsidRDefault="00BB15CB" w:rsidP="00321EB5">
      <w:pPr>
        <w:pStyle w:val="Odsekzoznamu"/>
        <w:numPr>
          <w:ilvl w:val="0"/>
          <w:numId w:val="36"/>
        </w:numPr>
        <w:ind w:left="567"/>
        <w:rPr>
          <w:rFonts w:ascii="Times New Roman" w:hAnsi="Times New Roman" w:cs="Times New Roman"/>
          <w:color w:val="auto"/>
          <w:szCs w:val="24"/>
        </w:rPr>
      </w:pPr>
      <w:r w:rsidRPr="00362654">
        <w:rPr>
          <w:rFonts w:ascii="Times New Roman" w:hAnsi="Times New Roman" w:cs="Times New Roman"/>
          <w:color w:val="auto"/>
          <w:szCs w:val="24"/>
        </w:rPr>
        <w:t>Podľa kvantifikácií v</w:t>
      </w:r>
      <w:r w:rsidR="00665D5C" w:rsidRPr="00362654">
        <w:rPr>
          <w:rFonts w:ascii="Times New Roman" w:hAnsi="Times New Roman" w:cs="Times New Roman"/>
          <w:color w:val="auto"/>
          <w:szCs w:val="24"/>
        </w:rPr>
        <w:t> prípadovej š</w:t>
      </w:r>
      <w:r w:rsidRPr="00362654">
        <w:rPr>
          <w:rFonts w:ascii="Times New Roman" w:hAnsi="Times New Roman" w:cs="Times New Roman"/>
          <w:color w:val="auto"/>
          <w:szCs w:val="24"/>
        </w:rPr>
        <w:t>túdii pre Budapešť má takto riešená doprava prínos v znížení hlučnosti.</w:t>
      </w:r>
    </w:p>
    <w:p w:rsidR="00BB15CB" w:rsidRPr="00362654" w:rsidRDefault="00BB15CB" w:rsidP="00665D5C">
      <w:pPr>
        <w:rPr>
          <w:rFonts w:ascii="Times New Roman" w:hAnsi="Times New Roman" w:cs="Times New Roman"/>
          <w:color w:val="auto"/>
          <w:szCs w:val="24"/>
          <w:u w:val="single"/>
          <w:lang w:val="sk-SK"/>
        </w:rPr>
      </w:pPr>
      <w:r w:rsidRPr="00362654">
        <w:rPr>
          <w:rFonts w:ascii="Times New Roman" w:hAnsi="Times New Roman" w:cs="Times New Roman"/>
          <w:color w:val="auto"/>
          <w:szCs w:val="24"/>
          <w:lang w:val="sk-SK"/>
        </w:rPr>
        <w:lastRenderedPageBreak/>
        <w:t xml:space="preserve">Možno zhrnúť, že relatívna ekologická výhodnosť systému pravidelnej </w:t>
      </w:r>
      <w:r w:rsidR="00665D5C" w:rsidRPr="00362654">
        <w:rPr>
          <w:rFonts w:ascii="Times New Roman" w:hAnsi="Times New Roman" w:cs="Times New Roman"/>
          <w:color w:val="auto"/>
          <w:szCs w:val="24"/>
          <w:lang w:val="sk-SK"/>
        </w:rPr>
        <w:t xml:space="preserve">osobnej </w:t>
      </w:r>
      <w:r w:rsidRPr="00362654">
        <w:rPr>
          <w:rFonts w:ascii="Times New Roman" w:hAnsi="Times New Roman" w:cs="Times New Roman"/>
          <w:color w:val="auto"/>
          <w:szCs w:val="24"/>
          <w:lang w:val="sk-SK"/>
        </w:rPr>
        <w:t>lodnej dopravy v stredno</w:t>
      </w:r>
      <w:r w:rsidR="00397735" w:rsidRPr="00362654">
        <w:rPr>
          <w:rFonts w:ascii="Times New Roman" w:hAnsi="Times New Roman" w:cs="Times New Roman"/>
          <w:color w:val="auto"/>
          <w:szCs w:val="24"/>
          <w:lang w:val="sk-SK"/>
        </w:rPr>
        <w:t>dobom</w:t>
      </w:r>
      <w:r w:rsidRPr="00362654">
        <w:rPr>
          <w:rFonts w:ascii="Times New Roman" w:hAnsi="Times New Roman" w:cs="Times New Roman"/>
          <w:color w:val="auto"/>
          <w:szCs w:val="24"/>
          <w:lang w:val="sk-SK"/>
        </w:rPr>
        <w:t xml:space="preserve"> a dlhodobom horizonte narastá.</w:t>
      </w:r>
      <w:r w:rsidRPr="00362654">
        <w:rPr>
          <w:rFonts w:ascii="Times New Roman" w:hAnsi="Times New Roman" w:cs="Times New Roman"/>
          <w:color w:val="auto"/>
          <w:szCs w:val="24"/>
          <w:u w:val="single"/>
          <w:lang w:val="sk-SK"/>
        </w:rPr>
        <w:t xml:space="preserve"> </w:t>
      </w:r>
    </w:p>
    <w:p w:rsidR="00BB15CB" w:rsidRPr="00362654" w:rsidRDefault="00BB15CB" w:rsidP="00665D5C">
      <w:pPr>
        <w:ind w:firstLine="0"/>
        <w:rPr>
          <w:rFonts w:ascii="Times New Roman" w:hAnsi="Times New Roman" w:cs="Times New Roman"/>
          <w:i/>
          <w:color w:val="auto"/>
          <w:szCs w:val="24"/>
          <w:lang w:val="sk-SK"/>
        </w:rPr>
      </w:pPr>
      <w:r w:rsidRPr="00362654">
        <w:rPr>
          <w:rFonts w:ascii="Times New Roman" w:hAnsi="Times New Roman" w:cs="Times New Roman"/>
          <w:i/>
          <w:color w:val="auto"/>
          <w:szCs w:val="24"/>
          <w:lang w:val="sk-SK"/>
        </w:rPr>
        <w:t>Efekty pre údržbu dopravnej infraštruktúry:</w:t>
      </w:r>
    </w:p>
    <w:p w:rsidR="00BB15CB" w:rsidRPr="00362654" w:rsidRDefault="00BB15CB" w:rsidP="00665D5C">
      <w:pPr>
        <w:pStyle w:val="Odsekzoznamu"/>
        <w:numPr>
          <w:ilvl w:val="0"/>
          <w:numId w:val="37"/>
        </w:numPr>
        <w:spacing w:after="0" w:line="276" w:lineRule="auto"/>
        <w:ind w:left="567"/>
        <w:rPr>
          <w:rFonts w:ascii="Times New Roman" w:hAnsi="Times New Roman" w:cs="Times New Roman"/>
          <w:color w:val="auto"/>
          <w:szCs w:val="24"/>
        </w:rPr>
      </w:pPr>
      <w:r w:rsidRPr="00362654">
        <w:rPr>
          <w:rFonts w:ascii="Times New Roman" w:hAnsi="Times New Roman" w:cs="Times New Roman"/>
          <w:color w:val="auto"/>
          <w:szCs w:val="24"/>
        </w:rPr>
        <w:t xml:space="preserve">Údržba vodnej cesty je menej nákladná ako výstavba a údržba pozemných ciest. Kým s rastom zaťaženia pozemných ciest narastá ich opotrebenie a rastú náklady na ich údržbu, nárast zaťaženia vodnej cesty (ak je na nej voľná kapacita, čo na predmetnom úseku Dunaja je), neznamená ani vyššie opotrebenie rieky ani výrazne vyššie náklady </w:t>
      </w:r>
      <w:r w:rsidR="00DC70EC" w:rsidRPr="00362654">
        <w:rPr>
          <w:rFonts w:ascii="Times New Roman" w:hAnsi="Times New Roman" w:cs="Times New Roman"/>
          <w:color w:val="auto"/>
          <w:szCs w:val="24"/>
        </w:rPr>
        <w:t xml:space="preserve">na </w:t>
      </w:r>
      <w:r w:rsidRPr="00362654">
        <w:rPr>
          <w:rFonts w:ascii="Times New Roman" w:hAnsi="Times New Roman" w:cs="Times New Roman"/>
          <w:color w:val="auto"/>
          <w:szCs w:val="24"/>
        </w:rPr>
        <w:t xml:space="preserve">jej údržbu. Pre údržbu je v podstate irelevantné, ak sa na nej realizuje dodatočná doprava.  </w:t>
      </w:r>
    </w:p>
    <w:p w:rsidR="00BB15CB" w:rsidRPr="00362654" w:rsidRDefault="00BB15CB" w:rsidP="00665D5C">
      <w:pPr>
        <w:ind w:firstLine="0"/>
        <w:rPr>
          <w:rFonts w:ascii="Times New Roman" w:hAnsi="Times New Roman" w:cs="Times New Roman"/>
          <w:i/>
          <w:color w:val="auto"/>
          <w:szCs w:val="24"/>
          <w:lang w:val="sk-SK"/>
        </w:rPr>
      </w:pPr>
      <w:r w:rsidRPr="00362654">
        <w:rPr>
          <w:rFonts w:ascii="Times New Roman" w:hAnsi="Times New Roman" w:cs="Times New Roman"/>
          <w:i/>
          <w:color w:val="auto"/>
          <w:szCs w:val="24"/>
          <w:lang w:val="sk-SK"/>
        </w:rPr>
        <w:t>Efekty pre kvalitu života:</w:t>
      </w:r>
    </w:p>
    <w:p w:rsidR="00BB15CB" w:rsidRPr="00362654" w:rsidRDefault="00BB15CB" w:rsidP="00665D5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Aj vyššie uvedené argumenty ovplyvňujú kvalitu života, ponúkajú sa tu však ďalšie dva:</w:t>
      </w:r>
    </w:p>
    <w:p w:rsidR="00BB15CB" w:rsidRPr="00362654" w:rsidRDefault="00BB15CB" w:rsidP="00321EB5">
      <w:pPr>
        <w:pStyle w:val="Odsekzoznamu"/>
        <w:numPr>
          <w:ilvl w:val="0"/>
          <w:numId w:val="37"/>
        </w:numPr>
        <w:ind w:left="567"/>
        <w:rPr>
          <w:rFonts w:ascii="Times New Roman" w:hAnsi="Times New Roman" w:cs="Times New Roman"/>
          <w:color w:val="auto"/>
          <w:szCs w:val="24"/>
        </w:rPr>
      </w:pPr>
      <w:r w:rsidRPr="00362654">
        <w:rPr>
          <w:rFonts w:ascii="Times New Roman" w:hAnsi="Times New Roman" w:cs="Times New Roman"/>
          <w:color w:val="auto"/>
          <w:szCs w:val="24"/>
        </w:rPr>
        <w:t>Ušetrený čas, ktorý by cestujúci nestrávili v dopravných kolónach na cestách. Predpokladá</w:t>
      </w:r>
      <w:r w:rsidR="00DC70EC" w:rsidRPr="00362654">
        <w:rPr>
          <w:rFonts w:ascii="Times New Roman" w:hAnsi="Times New Roman" w:cs="Times New Roman"/>
          <w:color w:val="auto"/>
          <w:szCs w:val="24"/>
        </w:rPr>
        <w:t xml:space="preserve"> sa</w:t>
      </w:r>
      <w:r w:rsidRPr="00362654">
        <w:rPr>
          <w:rFonts w:ascii="Times New Roman" w:hAnsi="Times New Roman" w:cs="Times New Roman"/>
          <w:color w:val="auto"/>
          <w:szCs w:val="24"/>
        </w:rPr>
        <w:t>, že k úspore času dochádza iba na základnej trase, a to v dopravných špičkách, mimo nich (ani cez víkendy či dni pracovného pokoja) k časovej úspore nedochádza. V dopravných špičkách sa pritom zrealizuje asi 80 % celkového</w:t>
      </w:r>
      <w:r w:rsidR="00DC70EC" w:rsidRPr="00362654">
        <w:rPr>
          <w:rFonts w:ascii="Times New Roman" w:hAnsi="Times New Roman" w:cs="Times New Roman"/>
          <w:color w:val="auto"/>
          <w:szCs w:val="24"/>
        </w:rPr>
        <w:t xml:space="preserve"> objemu prepravy osôb. Priemerná</w:t>
      </w:r>
      <w:r w:rsidRPr="00362654">
        <w:rPr>
          <w:rFonts w:ascii="Times New Roman" w:hAnsi="Times New Roman" w:cs="Times New Roman"/>
          <w:color w:val="auto"/>
          <w:szCs w:val="24"/>
        </w:rPr>
        <w:t xml:space="preserve"> časov</w:t>
      </w:r>
      <w:r w:rsidR="00DC70EC" w:rsidRPr="00362654">
        <w:rPr>
          <w:rFonts w:ascii="Times New Roman" w:hAnsi="Times New Roman" w:cs="Times New Roman"/>
          <w:color w:val="auto"/>
          <w:szCs w:val="24"/>
        </w:rPr>
        <w:t>á</w:t>
      </w:r>
      <w:r w:rsidRPr="00362654">
        <w:rPr>
          <w:rFonts w:ascii="Times New Roman" w:hAnsi="Times New Roman" w:cs="Times New Roman"/>
          <w:color w:val="auto"/>
          <w:szCs w:val="24"/>
        </w:rPr>
        <w:t xml:space="preserve"> úspor</w:t>
      </w:r>
      <w:r w:rsidR="00DC70EC" w:rsidRPr="00362654">
        <w:rPr>
          <w:rFonts w:ascii="Times New Roman" w:hAnsi="Times New Roman" w:cs="Times New Roman"/>
          <w:color w:val="auto"/>
          <w:szCs w:val="24"/>
        </w:rPr>
        <w:t>a sa odhaduje</w:t>
      </w:r>
      <w:r w:rsidRPr="00362654">
        <w:rPr>
          <w:rFonts w:ascii="Times New Roman" w:hAnsi="Times New Roman" w:cs="Times New Roman"/>
          <w:color w:val="auto"/>
          <w:szCs w:val="24"/>
        </w:rPr>
        <w:t xml:space="preserve"> na 20 min. na každú jazdu v špičke (berie</w:t>
      </w:r>
      <w:r w:rsidR="00DC70EC" w:rsidRPr="00362654">
        <w:rPr>
          <w:rFonts w:ascii="Times New Roman" w:hAnsi="Times New Roman" w:cs="Times New Roman"/>
          <w:color w:val="auto"/>
          <w:szCs w:val="24"/>
        </w:rPr>
        <w:t xml:space="preserve"> sa</w:t>
      </w:r>
      <w:r w:rsidRPr="00362654">
        <w:rPr>
          <w:rFonts w:ascii="Times New Roman" w:hAnsi="Times New Roman" w:cs="Times New Roman"/>
          <w:color w:val="auto"/>
          <w:szCs w:val="24"/>
        </w:rPr>
        <w:t xml:space="preserve"> do úvahy dob</w:t>
      </w:r>
      <w:r w:rsidR="00DC70EC" w:rsidRPr="00362654">
        <w:rPr>
          <w:rFonts w:ascii="Times New Roman" w:hAnsi="Times New Roman" w:cs="Times New Roman"/>
          <w:color w:val="auto"/>
          <w:szCs w:val="24"/>
        </w:rPr>
        <w:t>a</w:t>
      </w:r>
      <w:r w:rsidRPr="00362654">
        <w:rPr>
          <w:rFonts w:ascii="Times New Roman" w:hAnsi="Times New Roman" w:cs="Times New Roman"/>
          <w:color w:val="auto"/>
          <w:szCs w:val="24"/>
        </w:rPr>
        <w:t xml:space="preserve"> jazdy v špičke individuálnou automobilovou dopravou verzus loďou). Ak každý cestujúci ušetrí na jednotlivej plavbe v priemere 20 minút, potom napr. pri hypotetických 1000 osobách denne využívajúcich tento mód dopravy by to znamenalo celkovo usporených 101 tis. hodín ročne. Osoba využívajúca každodenne vodnú dopravu (čo je krajný prípad) by ročne ušetrila približne 100 hodín, t. j. </w:t>
      </w:r>
      <w:r w:rsidR="006E40BE" w:rsidRPr="00362654">
        <w:rPr>
          <w:rFonts w:ascii="Times New Roman" w:hAnsi="Times New Roman" w:cs="Times New Roman"/>
          <w:color w:val="auto"/>
          <w:szCs w:val="24"/>
        </w:rPr>
        <w:t xml:space="preserve">približne </w:t>
      </w:r>
      <w:r w:rsidRPr="00362654">
        <w:rPr>
          <w:rFonts w:ascii="Times New Roman" w:hAnsi="Times New Roman" w:cs="Times New Roman"/>
          <w:color w:val="auto"/>
          <w:szCs w:val="24"/>
        </w:rPr>
        <w:t xml:space="preserve">4,2 dňa. </w:t>
      </w:r>
    </w:p>
    <w:p w:rsidR="00397735" w:rsidRPr="00362654" w:rsidRDefault="00BB15CB" w:rsidP="00321EB5">
      <w:pPr>
        <w:pStyle w:val="Odsekzoznamu"/>
        <w:numPr>
          <w:ilvl w:val="0"/>
          <w:numId w:val="37"/>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K časovej úspore možno pripočítať skutočnosť, že cestovanie loďou je príjemnejšie a umožňuje aj využiť čas strávený cestovaním. Popri premiestnení cestujúceho z východiskového do cieľového bodu prináša istú formu zážitku či relaxu. Ide o vyššiu kultúru cestovania. </w:t>
      </w:r>
      <w:bookmarkEnd w:id="43"/>
    </w:p>
    <w:p w:rsidR="00397735" w:rsidRPr="00362654" w:rsidRDefault="00BB15CB" w:rsidP="00321EB5">
      <w:pPr>
        <w:pStyle w:val="Odsekzoznamu"/>
        <w:numPr>
          <w:ilvl w:val="0"/>
          <w:numId w:val="37"/>
        </w:numPr>
        <w:ind w:left="567"/>
        <w:rPr>
          <w:rFonts w:ascii="Times New Roman" w:hAnsi="Times New Roman" w:cs="Times New Roman"/>
          <w:color w:val="auto"/>
          <w:szCs w:val="24"/>
        </w:rPr>
      </w:pPr>
      <w:r w:rsidRPr="00362654">
        <w:rPr>
          <w:rFonts w:ascii="Times New Roman" w:hAnsi="Times New Roman" w:cs="Times New Roman"/>
          <w:color w:val="auto"/>
          <w:szCs w:val="24"/>
        </w:rPr>
        <w:t xml:space="preserve">Podpora rekreačných činností kombináciou existujúcej cyklotrasy pri Dunaji a osobnej lodnej dopravy. </w:t>
      </w:r>
      <w:bookmarkStart w:id="44" w:name="_Toc527924664"/>
      <w:bookmarkStart w:id="45" w:name="_Toc529774613"/>
      <w:bookmarkStart w:id="46" w:name="_Toc529807235"/>
    </w:p>
    <w:p w:rsidR="00397735" w:rsidRPr="00362654" w:rsidRDefault="00397735" w:rsidP="00397735">
      <w:pPr>
        <w:ind w:firstLine="0"/>
        <w:rPr>
          <w:rFonts w:cs="Times New Roman"/>
        </w:rPr>
      </w:pPr>
    </w:p>
    <w:p w:rsidR="00C2299D" w:rsidRPr="00362654" w:rsidRDefault="00C2299D" w:rsidP="00397735">
      <w:pPr>
        <w:ind w:firstLine="0"/>
        <w:rPr>
          <w:rFonts w:cs="Times New Roman"/>
        </w:rPr>
      </w:pPr>
    </w:p>
    <w:p w:rsidR="00C2299D" w:rsidRPr="00362654" w:rsidRDefault="00C2299D" w:rsidP="00397735">
      <w:pPr>
        <w:ind w:firstLine="0"/>
        <w:rPr>
          <w:rFonts w:cs="Times New Roman"/>
        </w:rPr>
      </w:pPr>
    </w:p>
    <w:p w:rsidR="00397735" w:rsidRPr="00362654" w:rsidRDefault="00397735" w:rsidP="00C2299D">
      <w:pPr>
        <w:pStyle w:val="Odsekzoznamu"/>
        <w:numPr>
          <w:ilvl w:val="0"/>
          <w:numId w:val="61"/>
        </w:numPr>
        <w:spacing w:after="200" w:line="276" w:lineRule="auto"/>
        <w:ind w:left="284" w:hanging="284"/>
        <w:textAlignment w:val="baseline"/>
        <w:rPr>
          <w:rFonts w:ascii="Times New Roman" w:eastAsia="Calibri" w:hAnsi="Times New Roman"/>
          <w:b/>
          <w:color w:val="auto"/>
          <w:sz w:val="28"/>
          <w:szCs w:val="28"/>
        </w:rPr>
      </w:pPr>
      <w:r w:rsidRPr="00362654">
        <w:rPr>
          <w:rFonts w:ascii="Times New Roman" w:eastAsia="Calibri" w:hAnsi="Times New Roman"/>
          <w:b/>
          <w:color w:val="auto"/>
          <w:sz w:val="28"/>
          <w:szCs w:val="28"/>
        </w:rPr>
        <w:t>ZHODNOTENIE MOŽNOSTI ZRIADENIA NÁRODNÉHO DOPRAVCU VO VNÚTROZEMSKEJ VODNEJ DOPRAVE V SLOVENSKEJ REPUBLIKE</w:t>
      </w:r>
      <w:bookmarkStart w:id="47" w:name="_Toc529774614"/>
      <w:bookmarkStart w:id="48" w:name="_Toc529807236"/>
      <w:bookmarkStart w:id="49" w:name="_Hlk528357527"/>
      <w:bookmarkEnd w:id="44"/>
      <w:bookmarkEnd w:id="45"/>
      <w:bookmarkEnd w:id="46"/>
    </w:p>
    <w:p w:rsidR="00397735" w:rsidRPr="00362654" w:rsidRDefault="00397735" w:rsidP="00C2299D">
      <w:pPr>
        <w:pStyle w:val="Odsekzoznamu"/>
        <w:spacing w:after="200" w:line="276" w:lineRule="auto"/>
        <w:ind w:left="284" w:firstLine="0"/>
        <w:textAlignment w:val="baseline"/>
        <w:rPr>
          <w:rFonts w:ascii="Times New Roman" w:eastAsia="Calibri" w:hAnsi="Times New Roman"/>
          <w:b/>
          <w:color w:val="auto"/>
          <w:sz w:val="28"/>
          <w:szCs w:val="28"/>
        </w:rPr>
      </w:pPr>
    </w:p>
    <w:p w:rsidR="00C2299D" w:rsidRPr="00362654" w:rsidRDefault="00C2299D" w:rsidP="00C2299D">
      <w:pPr>
        <w:pStyle w:val="Odsekzoznamu"/>
        <w:numPr>
          <w:ilvl w:val="0"/>
          <w:numId w:val="52"/>
        </w:numPr>
        <w:rPr>
          <w:rFonts w:ascii="Times New Roman" w:hAnsi="Times New Roman" w:cs="Times New Roman"/>
          <w:b/>
          <w:vanish/>
          <w:color w:val="auto"/>
          <w:szCs w:val="24"/>
        </w:rPr>
      </w:pPr>
    </w:p>
    <w:p w:rsidR="008625CC" w:rsidRPr="00362654" w:rsidRDefault="008625CC" w:rsidP="005C736E">
      <w:pPr>
        <w:pStyle w:val="Odsekzoznamu"/>
        <w:numPr>
          <w:ilvl w:val="1"/>
          <w:numId w:val="52"/>
        </w:numPr>
        <w:rPr>
          <w:rFonts w:ascii="Times New Roman" w:hAnsi="Times New Roman" w:cs="Times New Roman"/>
          <w:b/>
          <w:color w:val="auto"/>
          <w:szCs w:val="24"/>
        </w:rPr>
      </w:pPr>
      <w:bookmarkStart w:id="50" w:name="_Toc529774615"/>
      <w:bookmarkStart w:id="51" w:name="_Toc529807237"/>
      <w:bookmarkEnd w:id="47"/>
      <w:bookmarkEnd w:id="48"/>
      <w:bookmarkEnd w:id="49"/>
      <w:r w:rsidRPr="00362654">
        <w:rPr>
          <w:rFonts w:ascii="Times New Roman" w:hAnsi="Times New Roman" w:cs="Times New Roman"/>
          <w:b/>
          <w:color w:val="auto"/>
          <w:szCs w:val="24"/>
        </w:rPr>
        <w:t xml:space="preserve">Doplňujúce </w:t>
      </w:r>
      <w:r w:rsidR="00C161B5" w:rsidRPr="00362654">
        <w:rPr>
          <w:rFonts w:ascii="Times New Roman" w:hAnsi="Times New Roman" w:cs="Times New Roman"/>
          <w:b/>
          <w:color w:val="auto"/>
          <w:szCs w:val="24"/>
        </w:rPr>
        <w:t>návrhy</w:t>
      </w:r>
      <w:r w:rsidRPr="00362654">
        <w:rPr>
          <w:rFonts w:ascii="Times New Roman" w:hAnsi="Times New Roman" w:cs="Times New Roman"/>
          <w:b/>
          <w:color w:val="auto"/>
          <w:szCs w:val="24"/>
        </w:rPr>
        <w:t xml:space="preserve"> a odporúčania</w:t>
      </w:r>
      <w:bookmarkEnd w:id="50"/>
      <w:bookmarkEnd w:id="51"/>
      <w:r w:rsidRPr="00362654">
        <w:rPr>
          <w:rFonts w:ascii="Times New Roman" w:hAnsi="Times New Roman" w:cs="Times New Roman"/>
          <w:b/>
          <w:color w:val="auto"/>
          <w:szCs w:val="24"/>
        </w:rPr>
        <w:t xml:space="preserve"> </w:t>
      </w:r>
    </w:p>
    <w:p w:rsidR="008625CC" w:rsidRPr="00362654" w:rsidRDefault="008625CC" w:rsidP="00986F4E">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Na tomto mieste prinášame súbor doplňujúcich návrhov a odporú</w:t>
      </w:r>
      <w:r w:rsidR="00C161B5" w:rsidRPr="00362654">
        <w:rPr>
          <w:rFonts w:ascii="Times New Roman" w:hAnsi="Times New Roman" w:cs="Times New Roman"/>
          <w:color w:val="auto"/>
          <w:szCs w:val="24"/>
          <w:lang w:val="sk-SK"/>
        </w:rPr>
        <w:t>čaní, ktoré vzišli z prípravy tohto matriálu</w:t>
      </w:r>
      <w:r w:rsidRPr="00362654">
        <w:rPr>
          <w:rFonts w:ascii="Times New Roman" w:hAnsi="Times New Roman" w:cs="Times New Roman"/>
          <w:color w:val="auto"/>
          <w:szCs w:val="24"/>
          <w:lang w:val="sk-SK"/>
        </w:rPr>
        <w:t>, nemajú však relevanciu hlavných záverov uvedených vyššie:</w:t>
      </w:r>
    </w:p>
    <w:p w:rsidR="008625CC" w:rsidRPr="00362654" w:rsidRDefault="008625CC" w:rsidP="00321EB5">
      <w:pPr>
        <w:pStyle w:val="Odsekzoznamu"/>
        <w:numPr>
          <w:ilvl w:val="0"/>
          <w:numId w:val="38"/>
        </w:numPr>
        <w:spacing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t>Pri realizácii marketingovej kampane je vhodné zdôrazniť aj náklady individuálnej dopravy. Z údajov získaných prieskumom pre účely tejto štúdie vyplynulo, že takéto náklady sú cestujúcimi podceňované.</w:t>
      </w:r>
    </w:p>
    <w:p w:rsidR="008625CC" w:rsidRPr="00362654" w:rsidRDefault="008625CC" w:rsidP="00321EB5">
      <w:pPr>
        <w:pStyle w:val="Odsekzoznamu"/>
        <w:numPr>
          <w:ilvl w:val="0"/>
          <w:numId w:val="38"/>
        </w:numPr>
        <w:spacing w:after="0"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lastRenderedPageBreak/>
        <w:t xml:space="preserve">Pri rozhodovaní o rozširovaní kapacity dopravných módov v regióne je výber obmedzený: </w:t>
      </w:r>
    </w:p>
    <w:p w:rsidR="008625CC" w:rsidRPr="00362654" w:rsidRDefault="008625CC" w:rsidP="00321EB5">
      <w:pPr>
        <w:pStyle w:val="Odsekzoznamu"/>
        <w:numPr>
          <w:ilvl w:val="0"/>
          <w:numId w:val="41"/>
        </w:numPr>
        <w:spacing w:line="276" w:lineRule="auto"/>
        <w:ind w:left="1134"/>
        <w:rPr>
          <w:rFonts w:ascii="Times New Roman" w:hAnsi="Times New Roman" w:cs="Times New Roman"/>
          <w:color w:val="auto"/>
          <w:szCs w:val="24"/>
        </w:rPr>
      </w:pPr>
      <w:r w:rsidRPr="00362654">
        <w:rPr>
          <w:rFonts w:ascii="Times New Roman" w:hAnsi="Times New Roman" w:cs="Times New Roman"/>
          <w:color w:val="auto"/>
          <w:szCs w:val="24"/>
        </w:rPr>
        <w:t>V danom regióne vzhľadom na charakter železničnej trate (jednokoľajová trať Bratislava</w:t>
      </w:r>
      <w:r w:rsidR="00880FD0"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w:t>
      </w:r>
      <w:r w:rsidR="00880FD0"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Komárno) a jej vyťaženosť nie je možné zvyšovať frekvenciu dopravných spojení.</w:t>
      </w:r>
    </w:p>
    <w:p w:rsidR="008625CC" w:rsidRPr="00362654" w:rsidRDefault="008625CC" w:rsidP="00321EB5">
      <w:pPr>
        <w:pStyle w:val="Odsekzoznamu"/>
        <w:numPr>
          <w:ilvl w:val="0"/>
          <w:numId w:val="41"/>
        </w:numPr>
        <w:spacing w:line="276" w:lineRule="auto"/>
        <w:ind w:left="1134"/>
        <w:rPr>
          <w:rFonts w:ascii="Times New Roman" w:hAnsi="Times New Roman" w:cs="Times New Roman"/>
          <w:color w:val="auto"/>
          <w:szCs w:val="24"/>
        </w:rPr>
      </w:pPr>
      <w:r w:rsidRPr="00362654">
        <w:rPr>
          <w:rFonts w:ascii="Times New Roman" w:hAnsi="Times New Roman" w:cs="Times New Roman"/>
          <w:color w:val="auto"/>
          <w:szCs w:val="24"/>
        </w:rPr>
        <w:t xml:space="preserve">Cestná sieť je preťažená do takej miery, že dodatočná autobusová preprava nepredstavuje riešenie. </w:t>
      </w:r>
    </w:p>
    <w:p w:rsidR="008625CC" w:rsidRPr="00362654" w:rsidRDefault="008625CC" w:rsidP="00321EB5">
      <w:pPr>
        <w:pStyle w:val="Odsekzoznamu"/>
        <w:numPr>
          <w:ilvl w:val="0"/>
          <w:numId w:val="41"/>
        </w:numPr>
        <w:spacing w:line="276" w:lineRule="auto"/>
        <w:ind w:left="1134"/>
        <w:rPr>
          <w:rFonts w:ascii="Times New Roman" w:hAnsi="Times New Roman" w:cs="Times New Roman"/>
          <w:color w:val="auto"/>
          <w:szCs w:val="24"/>
        </w:rPr>
      </w:pPr>
      <w:r w:rsidRPr="00362654">
        <w:rPr>
          <w:rFonts w:ascii="Times New Roman" w:hAnsi="Times New Roman" w:cs="Times New Roman"/>
          <w:color w:val="auto"/>
          <w:szCs w:val="24"/>
        </w:rPr>
        <w:t>Z pohľadu krytia časti nákladov verejným sektorom môže vychádzať podpora autobusov ako výhodnejšia pre verejný sektor (podľa údajov poskytnutých BSK), je však otázne, nakoľko je skutočnou alternatívou pri preťaženosti ciest.</w:t>
      </w:r>
    </w:p>
    <w:p w:rsidR="008625CC" w:rsidRPr="00362654" w:rsidRDefault="008625CC" w:rsidP="00321EB5">
      <w:pPr>
        <w:pStyle w:val="Odsekzoznamu"/>
        <w:numPr>
          <w:ilvl w:val="0"/>
          <w:numId w:val="38"/>
        </w:numPr>
        <w:spacing w:after="0"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t xml:space="preserve">Nemožno ignorovať skutočnosť, že v čase prípravy </w:t>
      </w:r>
      <w:r w:rsidR="00C161B5" w:rsidRPr="00362654">
        <w:rPr>
          <w:rFonts w:ascii="Times New Roman" w:hAnsi="Times New Roman" w:cs="Times New Roman"/>
          <w:color w:val="auto"/>
          <w:szCs w:val="24"/>
        </w:rPr>
        <w:t>materiálu</w:t>
      </w:r>
      <w:r w:rsidRPr="00362654">
        <w:rPr>
          <w:rFonts w:ascii="Times New Roman" w:hAnsi="Times New Roman" w:cs="Times New Roman"/>
          <w:color w:val="auto"/>
          <w:szCs w:val="24"/>
        </w:rPr>
        <w:t xml:space="preserve"> prebieha aj výstavba rýchlostnej komunikácie R7 a D4, ktorá sa dotýka rovnakého regiónu. Predpokladá</w:t>
      </w:r>
      <w:r w:rsidR="00C161B5" w:rsidRPr="00362654">
        <w:rPr>
          <w:rFonts w:ascii="Times New Roman" w:hAnsi="Times New Roman" w:cs="Times New Roman"/>
          <w:color w:val="auto"/>
          <w:szCs w:val="24"/>
        </w:rPr>
        <w:t xml:space="preserve"> sa</w:t>
      </w:r>
      <w:r w:rsidRPr="00362654">
        <w:rPr>
          <w:rFonts w:ascii="Times New Roman" w:hAnsi="Times New Roman" w:cs="Times New Roman"/>
          <w:color w:val="auto"/>
          <w:szCs w:val="24"/>
        </w:rPr>
        <w:t>, že po prvotnom zmiernený preťaženia ciest v regióne to prinesie rast indukovaného dopytu</w:t>
      </w:r>
      <w:r w:rsidRPr="00362654">
        <w:rPr>
          <w:rStyle w:val="Odkaznapoznmkupodiarou"/>
          <w:rFonts w:ascii="Times New Roman" w:hAnsi="Times New Roman" w:cs="Times New Roman"/>
          <w:color w:val="auto"/>
          <w:szCs w:val="24"/>
        </w:rPr>
        <w:footnoteReference w:id="36"/>
      </w:r>
      <w:r w:rsidRPr="00362654">
        <w:rPr>
          <w:rFonts w:ascii="Times New Roman" w:hAnsi="Times New Roman" w:cs="Times New Roman"/>
          <w:color w:val="auto"/>
          <w:szCs w:val="24"/>
        </w:rPr>
        <w:t xml:space="preserve"> po individuálnej preprave a po nejakom čase sa bude problém zahltený</w:t>
      </w:r>
      <w:r w:rsidR="00C161B5" w:rsidRPr="00362654">
        <w:rPr>
          <w:rFonts w:ascii="Times New Roman" w:hAnsi="Times New Roman" w:cs="Times New Roman"/>
          <w:color w:val="auto"/>
          <w:szCs w:val="24"/>
        </w:rPr>
        <w:t>ch ciest opakovať. Preto úvahy</w:t>
      </w:r>
      <w:r w:rsidRPr="00362654">
        <w:rPr>
          <w:rFonts w:ascii="Times New Roman" w:hAnsi="Times New Roman" w:cs="Times New Roman"/>
          <w:color w:val="auto"/>
          <w:szCs w:val="24"/>
        </w:rPr>
        <w:t xml:space="preserve"> nad inými módmi dopravy zostáva</w:t>
      </w:r>
      <w:r w:rsidR="00C161B5" w:rsidRPr="00362654">
        <w:rPr>
          <w:rFonts w:ascii="Times New Roman" w:hAnsi="Times New Roman" w:cs="Times New Roman"/>
          <w:color w:val="auto"/>
          <w:szCs w:val="24"/>
        </w:rPr>
        <w:t>jú</w:t>
      </w:r>
      <w:r w:rsidRPr="00362654">
        <w:rPr>
          <w:rFonts w:ascii="Times New Roman" w:hAnsi="Times New Roman" w:cs="Times New Roman"/>
          <w:color w:val="auto"/>
          <w:szCs w:val="24"/>
        </w:rPr>
        <w:t xml:space="preserve"> opodstatnené.</w:t>
      </w:r>
    </w:p>
    <w:p w:rsidR="003E10EA" w:rsidRPr="00362654" w:rsidRDefault="008625CC" w:rsidP="005C736E">
      <w:pPr>
        <w:pStyle w:val="Odsekzoznamu"/>
        <w:numPr>
          <w:ilvl w:val="0"/>
          <w:numId w:val="38"/>
        </w:numPr>
        <w:spacing w:after="0"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t xml:space="preserve">Prípadná podpora realizácie takéhoto nového spôsobu dopravy neznamená len čistý dodatočný náklad pre verejnú správu. Je s tým spojená možnosť preskupenia výdavkov verejnej správy. </w:t>
      </w:r>
      <w:r w:rsidR="00C161B5" w:rsidRPr="00362654">
        <w:rPr>
          <w:rFonts w:ascii="Times New Roman" w:hAnsi="Times New Roman" w:cs="Times New Roman"/>
          <w:color w:val="auto"/>
          <w:szCs w:val="24"/>
        </w:rPr>
        <w:t xml:space="preserve">Myslí sa tým </w:t>
      </w:r>
      <w:r w:rsidRPr="00362654">
        <w:rPr>
          <w:rFonts w:ascii="Times New Roman" w:hAnsi="Times New Roman" w:cs="Times New Roman"/>
          <w:color w:val="auto"/>
          <w:szCs w:val="24"/>
        </w:rPr>
        <w:t>preskupenie výdavkov na údržbu dopravnej infraštruktúry</w:t>
      </w:r>
      <w:r w:rsidR="00C161B5" w:rsidRPr="00362654">
        <w:rPr>
          <w:rFonts w:ascii="Times New Roman" w:hAnsi="Times New Roman" w:cs="Times New Roman"/>
          <w:color w:val="auto"/>
          <w:szCs w:val="24"/>
        </w:rPr>
        <w:t>,</w:t>
      </w:r>
      <w:r w:rsidRPr="00362654">
        <w:rPr>
          <w:rFonts w:ascii="Times New Roman" w:hAnsi="Times New Roman" w:cs="Times New Roman"/>
          <w:color w:val="auto"/>
          <w:szCs w:val="24"/>
        </w:rPr>
        <w:t xml:space="preserve"> či dotácií pre jednotlivé spôsoby dopravy.</w:t>
      </w:r>
    </w:p>
    <w:p w:rsidR="008625CC" w:rsidRPr="00362654" w:rsidRDefault="008625CC" w:rsidP="00321EB5">
      <w:pPr>
        <w:pStyle w:val="Odsekzoznamu"/>
        <w:numPr>
          <w:ilvl w:val="0"/>
          <w:numId w:val="38"/>
        </w:numPr>
        <w:spacing w:after="0"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t xml:space="preserve">Nie je nevyhnutné v zime zásadne redukovať rozsah výkonov. Je to potrebné jedine pri tzv. ľadochodoch alebo iných extrémnych situáciách. </w:t>
      </w:r>
      <w:r w:rsidR="00C161B5" w:rsidRPr="00362654">
        <w:rPr>
          <w:rFonts w:ascii="Times New Roman" w:hAnsi="Times New Roman" w:cs="Times New Roman"/>
          <w:color w:val="auto"/>
          <w:szCs w:val="24"/>
        </w:rPr>
        <w:t>I</w:t>
      </w:r>
      <w:r w:rsidRPr="00362654">
        <w:rPr>
          <w:rFonts w:ascii="Times New Roman" w:hAnsi="Times New Roman" w:cs="Times New Roman"/>
          <w:color w:val="auto"/>
          <w:szCs w:val="24"/>
        </w:rPr>
        <w:t>nak preprava osôb</w:t>
      </w:r>
      <w:r w:rsidR="00C161B5" w:rsidRPr="00362654">
        <w:rPr>
          <w:rFonts w:ascii="Times New Roman" w:hAnsi="Times New Roman" w:cs="Times New Roman"/>
          <w:color w:val="auto"/>
          <w:szCs w:val="24"/>
        </w:rPr>
        <w:t xml:space="preserve"> loďami</w:t>
      </w:r>
      <w:r w:rsidRPr="00362654">
        <w:rPr>
          <w:rFonts w:ascii="Times New Roman" w:hAnsi="Times New Roman" w:cs="Times New Roman"/>
          <w:color w:val="auto"/>
          <w:szCs w:val="24"/>
        </w:rPr>
        <w:t xml:space="preserve"> nemusí byť zásadne obmedzená. Je však pravda, že zimná </w:t>
      </w:r>
      <w:r w:rsidR="00C161B5" w:rsidRPr="00362654">
        <w:rPr>
          <w:rFonts w:ascii="Times New Roman" w:hAnsi="Times New Roman" w:cs="Times New Roman"/>
          <w:color w:val="auto"/>
          <w:szCs w:val="24"/>
        </w:rPr>
        <w:t>plavebná prevádzka</w:t>
      </w:r>
      <w:r w:rsidRPr="00362654">
        <w:rPr>
          <w:rFonts w:ascii="Times New Roman" w:hAnsi="Times New Roman" w:cs="Times New Roman"/>
          <w:color w:val="auto"/>
          <w:szCs w:val="24"/>
        </w:rPr>
        <w:t xml:space="preserve"> môže byť cestujúcimi vnímaná ako menej atraktívna. Čisto </w:t>
      </w:r>
      <w:r w:rsidR="00C161B5" w:rsidRPr="00362654">
        <w:rPr>
          <w:rFonts w:ascii="Times New Roman" w:hAnsi="Times New Roman" w:cs="Times New Roman"/>
          <w:color w:val="auto"/>
          <w:szCs w:val="24"/>
        </w:rPr>
        <w:t>„</w:t>
      </w:r>
      <w:r w:rsidRPr="00362654">
        <w:rPr>
          <w:rFonts w:ascii="Times New Roman" w:hAnsi="Times New Roman" w:cs="Times New Roman"/>
          <w:color w:val="auto"/>
          <w:szCs w:val="24"/>
        </w:rPr>
        <w:t>technicky</w:t>
      </w:r>
      <w:r w:rsidR="00C161B5" w:rsidRPr="00362654">
        <w:rPr>
          <w:rFonts w:ascii="Times New Roman" w:hAnsi="Times New Roman" w:cs="Times New Roman"/>
          <w:color w:val="auto"/>
          <w:szCs w:val="24"/>
        </w:rPr>
        <w:t>“</w:t>
      </w:r>
      <w:r w:rsidRPr="00362654">
        <w:rPr>
          <w:rFonts w:ascii="Times New Roman" w:hAnsi="Times New Roman" w:cs="Times New Roman"/>
          <w:color w:val="auto"/>
          <w:szCs w:val="24"/>
        </w:rPr>
        <w:t xml:space="preserve"> však zimnú plavbu dokonca možno propagovať ako výhodnú, umožňuje vyhnúť sa problémom s poľadovicou, snehom na cestách a typickými zimnými nehodami. Rieka je v zime dokonca častejšie prejazdná  a predvídateľnejšia ako pozemná komunikácia. Ľadochody na Dunaji sú predvídateľné na dni dopredu, ale stav pozemných ciest nie. Takže v zime môže klesnúť počet cestujúcich, ale nemusí to byť výrazný pokles (v štúdii predpokladáme mimosezónny pokles výkonov na 60 % úrovne v sezóne, existuje potenciál zvýšiť túto hodnotu</w:t>
      </w:r>
      <w:r w:rsidR="00C161B5" w:rsidRPr="00362654">
        <w:rPr>
          <w:rFonts w:ascii="Times New Roman" w:hAnsi="Times New Roman" w:cs="Times New Roman"/>
          <w:color w:val="auto"/>
          <w:szCs w:val="24"/>
        </w:rPr>
        <w:t>,</w:t>
      </w:r>
      <w:r w:rsidRPr="00362654">
        <w:rPr>
          <w:rFonts w:ascii="Times New Roman" w:hAnsi="Times New Roman" w:cs="Times New Roman"/>
          <w:color w:val="auto"/>
          <w:szCs w:val="24"/>
        </w:rPr>
        <w:t xml:space="preserve"> napr. informačnou kampaňou).</w:t>
      </w:r>
    </w:p>
    <w:p w:rsidR="008625CC" w:rsidRPr="00362654" w:rsidRDefault="00150A78" w:rsidP="00321EB5">
      <w:pPr>
        <w:pStyle w:val="Odsekzoznamu"/>
        <w:numPr>
          <w:ilvl w:val="0"/>
          <w:numId w:val="38"/>
        </w:numPr>
        <w:spacing w:after="0"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t xml:space="preserve">Zo štúdií, ktoré boli, resp. sú riešené pre zriadenie prevádzkovateľa osobnej lodnej dopravy </w:t>
      </w:r>
      <w:r w:rsidR="008625CC" w:rsidRPr="00362654">
        <w:rPr>
          <w:rFonts w:ascii="Times New Roman" w:hAnsi="Times New Roman" w:cs="Times New Roman"/>
          <w:color w:val="auto"/>
          <w:szCs w:val="24"/>
        </w:rPr>
        <w:t xml:space="preserve"> </w:t>
      </w:r>
      <w:r w:rsidRPr="00362654">
        <w:rPr>
          <w:rFonts w:ascii="Times New Roman" w:hAnsi="Times New Roman" w:cs="Times New Roman"/>
          <w:color w:val="auto"/>
          <w:szCs w:val="24"/>
        </w:rPr>
        <w:t xml:space="preserve">vychádzajú </w:t>
      </w:r>
      <w:r w:rsidR="008625CC" w:rsidRPr="00362654">
        <w:rPr>
          <w:rFonts w:ascii="Times New Roman" w:hAnsi="Times New Roman" w:cs="Times New Roman"/>
          <w:color w:val="auto"/>
          <w:szCs w:val="24"/>
        </w:rPr>
        <w:t xml:space="preserve">iné odhady počtu cestujúcich v podobne nastavenom systéme osobnej lodnej dopravy v rovnakom regióne (s podstatne vyššími odhadovanými počtami). </w:t>
      </w:r>
      <w:r w:rsidRPr="00362654">
        <w:rPr>
          <w:rFonts w:ascii="Times New Roman" w:hAnsi="Times New Roman" w:cs="Times New Roman"/>
          <w:color w:val="auto"/>
          <w:szCs w:val="24"/>
        </w:rPr>
        <w:t>D</w:t>
      </w:r>
      <w:r w:rsidR="008625CC" w:rsidRPr="00362654">
        <w:rPr>
          <w:rFonts w:ascii="Times New Roman" w:hAnsi="Times New Roman" w:cs="Times New Roman"/>
          <w:color w:val="auto"/>
          <w:szCs w:val="24"/>
        </w:rPr>
        <w:t>ostupné alternatívne odhady sa zaklada</w:t>
      </w:r>
      <w:r w:rsidRPr="00362654">
        <w:rPr>
          <w:rFonts w:ascii="Times New Roman" w:hAnsi="Times New Roman" w:cs="Times New Roman"/>
          <w:color w:val="auto"/>
          <w:szCs w:val="24"/>
        </w:rPr>
        <w:t>jú</w:t>
      </w:r>
      <w:r w:rsidR="008625CC" w:rsidRPr="00362654">
        <w:rPr>
          <w:rFonts w:ascii="Times New Roman" w:hAnsi="Times New Roman" w:cs="Times New Roman"/>
          <w:color w:val="auto"/>
          <w:szCs w:val="24"/>
        </w:rPr>
        <w:t xml:space="preserve"> na pozitívnych odpovediach respondentov v</w:t>
      </w:r>
      <w:r w:rsidRPr="00362654">
        <w:rPr>
          <w:rFonts w:ascii="Times New Roman" w:hAnsi="Times New Roman" w:cs="Times New Roman"/>
          <w:color w:val="auto"/>
          <w:szCs w:val="24"/>
        </w:rPr>
        <w:t> </w:t>
      </w:r>
      <w:r w:rsidR="008625CC" w:rsidRPr="00362654">
        <w:rPr>
          <w:rFonts w:ascii="Times New Roman" w:hAnsi="Times New Roman" w:cs="Times New Roman"/>
          <w:color w:val="auto"/>
          <w:szCs w:val="24"/>
        </w:rPr>
        <w:t>prieskum</w:t>
      </w:r>
      <w:r w:rsidRPr="00362654">
        <w:rPr>
          <w:rFonts w:ascii="Times New Roman" w:hAnsi="Times New Roman" w:cs="Times New Roman"/>
          <w:color w:val="auto"/>
          <w:szCs w:val="24"/>
        </w:rPr>
        <w:t>och, avšak tu sa</w:t>
      </w:r>
      <w:r w:rsidR="008625CC" w:rsidRPr="00362654">
        <w:rPr>
          <w:rFonts w:ascii="Times New Roman" w:hAnsi="Times New Roman" w:cs="Times New Roman"/>
          <w:color w:val="auto"/>
          <w:szCs w:val="24"/>
        </w:rPr>
        <w:t xml:space="preserve"> nepredpokladá, že počet osôb vyjadrujúcich pozitívny postoj k lodnej doprave v prieskume je v súlade s počtom tých, ktorí reálne </w:t>
      </w:r>
      <w:r w:rsidR="008625CC" w:rsidRPr="00362654">
        <w:rPr>
          <w:rFonts w:ascii="Times New Roman" w:hAnsi="Times New Roman" w:cs="Times New Roman"/>
          <w:color w:val="auto"/>
          <w:szCs w:val="24"/>
        </w:rPr>
        <w:lastRenderedPageBreak/>
        <w:t xml:space="preserve">využijú túto možnosť. </w:t>
      </w:r>
      <w:r w:rsidRPr="00362654">
        <w:rPr>
          <w:rFonts w:ascii="Times New Roman" w:hAnsi="Times New Roman" w:cs="Times New Roman"/>
          <w:color w:val="auto"/>
          <w:szCs w:val="24"/>
        </w:rPr>
        <w:t xml:space="preserve">Tu je použitý </w:t>
      </w:r>
      <w:r w:rsidR="008625CC" w:rsidRPr="00362654">
        <w:rPr>
          <w:rFonts w:ascii="Times New Roman" w:hAnsi="Times New Roman" w:cs="Times New Roman"/>
          <w:color w:val="auto"/>
          <w:szCs w:val="24"/>
        </w:rPr>
        <w:t>metodicky od</w:t>
      </w:r>
      <w:r w:rsidRPr="00362654">
        <w:rPr>
          <w:rFonts w:ascii="Times New Roman" w:hAnsi="Times New Roman" w:cs="Times New Roman"/>
          <w:color w:val="auto"/>
          <w:szCs w:val="24"/>
        </w:rPr>
        <w:t xml:space="preserve">lišný, náročnejší spôsob odhadu, ktorý je </w:t>
      </w:r>
      <w:r w:rsidR="008625CC" w:rsidRPr="00362654">
        <w:rPr>
          <w:rFonts w:ascii="Times New Roman" w:hAnsi="Times New Roman" w:cs="Times New Roman"/>
          <w:color w:val="auto"/>
          <w:szCs w:val="24"/>
        </w:rPr>
        <w:t xml:space="preserve">podrobne vysvetlený v kapitole </w:t>
      </w:r>
      <w:r w:rsidRPr="00362654">
        <w:rPr>
          <w:rFonts w:ascii="Times New Roman" w:hAnsi="Times New Roman" w:cs="Times New Roman"/>
          <w:color w:val="auto"/>
          <w:szCs w:val="24"/>
        </w:rPr>
        <w:t>VII</w:t>
      </w:r>
      <w:r w:rsidR="008625CC" w:rsidRPr="00362654">
        <w:rPr>
          <w:rFonts w:ascii="Times New Roman" w:hAnsi="Times New Roman" w:cs="Times New Roman"/>
          <w:color w:val="auto"/>
          <w:szCs w:val="24"/>
        </w:rPr>
        <w:t xml:space="preserve"> a v prílohe 1.</w:t>
      </w:r>
    </w:p>
    <w:p w:rsidR="00397735" w:rsidRPr="00362654" w:rsidRDefault="008625CC" w:rsidP="00321EB5">
      <w:pPr>
        <w:pStyle w:val="Odsekzoznamu"/>
        <w:numPr>
          <w:ilvl w:val="0"/>
          <w:numId w:val="38"/>
        </w:numPr>
        <w:spacing w:after="0"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t>Pri predlžovaní pohľadu na dlhodobejší horizont narastá relatívna výhodnosť osobnej lodnej dopravy. Napríklad aj preto, lebo dostupnosť centrálnych častí hlavného mesta sa bude zrejme zhoršovať a náklady individuálnej dopravy budú narastať (obmedzenia pre vstup, parkovné...). Atraktívnosť plavby priamo do centrálnych častí mesta tak môže narastať.</w:t>
      </w:r>
    </w:p>
    <w:p w:rsidR="008625CC" w:rsidRPr="00362654" w:rsidRDefault="008625CC" w:rsidP="00321EB5">
      <w:pPr>
        <w:pStyle w:val="Odsekzoznamu"/>
        <w:numPr>
          <w:ilvl w:val="0"/>
          <w:numId w:val="38"/>
        </w:numPr>
        <w:spacing w:after="0"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t>Poznámky k odhadu nákladov a výnosov: Niektoré podnikovo</w:t>
      </w:r>
      <w:r w:rsidR="00C161B5" w:rsidRPr="00362654">
        <w:rPr>
          <w:rFonts w:ascii="Times New Roman" w:hAnsi="Times New Roman" w:cs="Times New Roman"/>
          <w:color w:val="auto"/>
          <w:szCs w:val="24"/>
        </w:rPr>
        <w:t>-</w:t>
      </w:r>
      <w:r w:rsidRPr="00362654">
        <w:rPr>
          <w:rFonts w:ascii="Times New Roman" w:hAnsi="Times New Roman" w:cs="Times New Roman"/>
          <w:color w:val="auto"/>
          <w:szCs w:val="24"/>
        </w:rPr>
        <w:t xml:space="preserve">hospodárske parametre prevádzkovania sú odhadnuté skôr konzervatívne, so zámerom nevykresliť prehnane optimistický obraz. Parametre nákladov a výnosov môžu byť priaznivejšie už v krátkodobom, ale hlavne strednodobom horizonte z týchto dôvodov: </w:t>
      </w:r>
    </w:p>
    <w:p w:rsidR="008625CC" w:rsidRPr="00362654" w:rsidRDefault="008625CC" w:rsidP="00321EB5">
      <w:pPr>
        <w:pStyle w:val="Odsekzoznamu"/>
        <w:numPr>
          <w:ilvl w:val="0"/>
          <w:numId w:val="43"/>
        </w:numPr>
        <w:spacing w:after="0" w:line="276" w:lineRule="auto"/>
        <w:ind w:left="1134"/>
        <w:rPr>
          <w:rFonts w:ascii="Times New Roman" w:hAnsi="Times New Roman" w:cs="Times New Roman"/>
          <w:color w:val="auto"/>
          <w:szCs w:val="24"/>
        </w:rPr>
      </w:pPr>
      <w:r w:rsidRPr="00362654">
        <w:rPr>
          <w:rFonts w:ascii="Times New Roman" w:hAnsi="Times New Roman" w:cs="Times New Roman"/>
          <w:color w:val="auto"/>
          <w:szCs w:val="24"/>
        </w:rPr>
        <w:t xml:space="preserve">Počet prepravených osôb nemusí stagnovať, môže rásť. Opakovaná marketingová kampaň by mala spôsobiť posun vo vnímaní dostupných spôsobov dopravy, so šancou dosiahnuť rast počtu prepravených cestujúcich. V našich výpočtoch konzervatívne pracujeme s rovnakým počtom cestujúcich v prvých rokoch, šanca pre rast tu však je. </w:t>
      </w:r>
    </w:p>
    <w:p w:rsidR="008625CC" w:rsidRPr="00362654" w:rsidRDefault="008625CC" w:rsidP="00321EB5">
      <w:pPr>
        <w:pStyle w:val="Odsekzoznamu"/>
        <w:numPr>
          <w:ilvl w:val="0"/>
          <w:numId w:val="42"/>
        </w:numPr>
        <w:spacing w:after="0" w:line="276" w:lineRule="auto"/>
        <w:ind w:left="1134"/>
        <w:rPr>
          <w:rFonts w:ascii="Times New Roman" w:hAnsi="Times New Roman" w:cs="Times New Roman"/>
          <w:color w:val="auto"/>
          <w:szCs w:val="24"/>
        </w:rPr>
      </w:pPr>
      <w:r w:rsidRPr="00362654">
        <w:rPr>
          <w:rFonts w:ascii="Times New Roman" w:hAnsi="Times New Roman" w:cs="Times New Roman"/>
          <w:color w:val="auto"/>
          <w:szCs w:val="24"/>
        </w:rPr>
        <w:t>Náklady sa môžu znížiť, resp. rozložiť na ďalšie zainteresované subjekty (na samosprávu či podniky benefitujúce z prítomnosti lodného spojenia). To sa môže prejaviť v znášaní nákladov na využitie prístavísk, nákladov na marketing, ale napr. aj vyššími počtami cestujúcich, ak sa napr. samospráva a benefitujúce podniky pričinia o lepšiu dostupnosť a atraktivitu prístavísk (parkovanie, služby v prístaviskách, kyvadlová doprava k prístaviskám) alebo prispejú k lepšej informovanosti verejnosti.</w:t>
      </w:r>
    </w:p>
    <w:p w:rsidR="008625CC" w:rsidRPr="00362654" w:rsidRDefault="008625CC" w:rsidP="00321EB5">
      <w:pPr>
        <w:pStyle w:val="Odsekzoznamu"/>
        <w:numPr>
          <w:ilvl w:val="0"/>
          <w:numId w:val="38"/>
        </w:numPr>
        <w:spacing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t>Po získaní empirických údajov z reálnej prevádzky možno pristúpiť k racionalizácii cestovného harmonogramu a zníženiu nákladov. Ide hlavne o náklady na palivá. Ak sa napr. takouto racionalizáciou podarí vylúčiť štvrtinu najmenej vyťažených liniek bez významnejšieho poklesu počtu cestujúcich, celkové náklady klesnú o</w:t>
      </w:r>
      <w:r w:rsidR="001526EB" w:rsidRPr="00362654">
        <w:rPr>
          <w:rFonts w:ascii="Times New Roman" w:hAnsi="Times New Roman" w:cs="Times New Roman"/>
          <w:color w:val="auto"/>
          <w:szCs w:val="24"/>
        </w:rPr>
        <w:t> 7,6 % až 8,6</w:t>
      </w:r>
      <w:r w:rsidRPr="00362654">
        <w:rPr>
          <w:rFonts w:ascii="Times New Roman" w:hAnsi="Times New Roman" w:cs="Times New Roman"/>
          <w:color w:val="auto"/>
          <w:szCs w:val="24"/>
        </w:rPr>
        <w:t xml:space="preserve"> %</w:t>
      </w:r>
      <w:r w:rsidR="001526EB" w:rsidRPr="00362654">
        <w:rPr>
          <w:rFonts w:ascii="Times New Roman" w:hAnsi="Times New Roman" w:cs="Times New Roman"/>
          <w:color w:val="auto"/>
          <w:szCs w:val="24"/>
        </w:rPr>
        <w:t xml:space="preserve"> (podľa variantu nákladov)</w:t>
      </w:r>
      <w:r w:rsidRPr="00362654">
        <w:rPr>
          <w:rFonts w:ascii="Times New Roman" w:hAnsi="Times New Roman" w:cs="Times New Roman"/>
          <w:color w:val="auto"/>
          <w:szCs w:val="24"/>
        </w:rPr>
        <w:t>. Hospodárske výsledky by sa v takom prípade upravili nasledovne:</w:t>
      </w:r>
    </w:p>
    <w:p w:rsidR="008625CC" w:rsidRPr="00362654" w:rsidRDefault="008625CC" w:rsidP="00986F4E">
      <w:pPr>
        <w:ind w:firstLine="0"/>
        <w:rPr>
          <w:rFonts w:ascii="Times New Roman" w:hAnsi="Times New Roman" w:cs="Times New Roman"/>
          <w:b/>
          <w:color w:val="auto"/>
          <w:szCs w:val="24"/>
          <w:lang w:val="sk-SK"/>
        </w:rPr>
      </w:pPr>
      <w:r w:rsidRPr="00362654">
        <w:rPr>
          <w:rFonts w:ascii="Times New Roman" w:hAnsi="Times New Roman" w:cs="Times New Roman"/>
          <w:b/>
          <w:color w:val="auto"/>
          <w:szCs w:val="24"/>
          <w:lang w:val="sk-SK"/>
        </w:rPr>
        <w:t xml:space="preserve">Tabuľka </w:t>
      </w:r>
      <w:r w:rsidR="00CF2ED0" w:rsidRPr="00362654">
        <w:rPr>
          <w:rFonts w:ascii="Times New Roman" w:hAnsi="Times New Roman" w:cs="Times New Roman"/>
          <w:b/>
          <w:color w:val="auto"/>
          <w:szCs w:val="24"/>
          <w:lang w:val="sk-SK"/>
        </w:rPr>
        <w:t>26</w:t>
      </w:r>
      <w:r w:rsidRPr="00362654">
        <w:rPr>
          <w:rFonts w:ascii="Times New Roman" w:hAnsi="Times New Roman" w:cs="Times New Roman"/>
          <w:b/>
          <w:color w:val="auto"/>
          <w:szCs w:val="24"/>
          <w:lang w:val="sk-SK"/>
        </w:rPr>
        <w:t xml:space="preserve">: </w:t>
      </w:r>
      <w:r w:rsidRPr="00362654">
        <w:rPr>
          <w:rFonts w:ascii="Times New Roman" w:hAnsi="Times New Roman" w:cs="Times New Roman"/>
          <w:color w:val="auto"/>
          <w:szCs w:val="24"/>
          <w:lang w:val="sk-SK"/>
        </w:rPr>
        <w:t>Zmena HV pri racionalizácii spojov</w:t>
      </w:r>
    </w:p>
    <w:tbl>
      <w:tblPr>
        <w:tblStyle w:val="Svetlpodfarbeniezvraznenie3"/>
        <w:tblW w:w="5039" w:type="pct"/>
        <w:tblLook w:val="04A0" w:firstRow="1" w:lastRow="0" w:firstColumn="1" w:lastColumn="0" w:noHBand="0" w:noVBand="1"/>
      </w:tblPr>
      <w:tblGrid>
        <w:gridCol w:w="3231"/>
        <w:gridCol w:w="3233"/>
        <w:gridCol w:w="3233"/>
      </w:tblGrid>
      <w:tr w:rsidR="0064470B" w:rsidRPr="00362654" w:rsidTr="005C736E">
        <w:trPr>
          <w:cnfStyle w:val="100000000000" w:firstRow="1" w:lastRow="0" w:firstColumn="0" w:lastColumn="0" w:oddVBand="0" w:evenVBand="0" w:oddHBand="0"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666" w:type="pct"/>
          </w:tcPr>
          <w:p w:rsidR="008625CC" w:rsidRPr="00362654" w:rsidRDefault="008625CC" w:rsidP="00986F4E">
            <w:pPr>
              <w:spacing w:line="276" w:lineRule="auto"/>
              <w:ind w:firstLine="0"/>
              <w:rPr>
                <w:rFonts w:ascii="Times New Roman" w:hAnsi="Times New Roman" w:cs="Times New Roman"/>
                <w:color w:val="auto"/>
                <w:sz w:val="20"/>
                <w:szCs w:val="20"/>
                <w:lang w:val="sk-SK"/>
              </w:rPr>
            </w:pPr>
          </w:p>
        </w:tc>
        <w:tc>
          <w:tcPr>
            <w:tcW w:w="1667" w:type="pct"/>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Plný rozsah spojov</w:t>
            </w:r>
          </w:p>
        </w:tc>
        <w:tc>
          <w:tcPr>
            <w:tcW w:w="1667" w:type="pct"/>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Vynechanie štvrtiny najmenej vyťažených spojov (bez významnej straty počtu cestujúcich)</w:t>
            </w:r>
          </w:p>
        </w:tc>
      </w:tr>
      <w:tr w:rsidR="0064470B" w:rsidRPr="00362654" w:rsidTr="005C736E">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66" w:type="pct"/>
          </w:tcPr>
          <w:p w:rsidR="008625CC" w:rsidRPr="00362654" w:rsidRDefault="008625CC" w:rsidP="00986F4E">
            <w:pPr>
              <w:spacing w:line="276" w:lineRule="auto"/>
              <w:ind w:firstLine="0"/>
              <w:jc w:val="left"/>
              <w:rPr>
                <w:rFonts w:ascii="Times New Roman" w:hAnsi="Times New Roman" w:cs="Times New Roman"/>
                <w:b w:val="0"/>
                <w:color w:val="auto"/>
                <w:sz w:val="20"/>
                <w:szCs w:val="20"/>
                <w:lang w:val="sk-SK"/>
              </w:rPr>
            </w:pPr>
            <w:r w:rsidRPr="00362654">
              <w:rPr>
                <w:rFonts w:ascii="Times New Roman" w:hAnsi="Times New Roman" w:cs="Times New Roman"/>
                <w:b w:val="0"/>
                <w:color w:val="auto"/>
                <w:sz w:val="20"/>
                <w:szCs w:val="20"/>
                <w:lang w:val="sk-SK"/>
              </w:rPr>
              <w:t>Hospodársky výsledok (pri vyššej hladine nákladov, verzia diesel, náklady s odpismi)</w:t>
            </w:r>
          </w:p>
        </w:tc>
        <w:tc>
          <w:tcPr>
            <w:tcW w:w="1667" w:type="pct"/>
          </w:tcPr>
          <w:p w:rsidR="008625CC" w:rsidRPr="00362654" w:rsidRDefault="008625CC" w:rsidP="00986F4E">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-4 mil.</w:t>
            </w:r>
            <w:r w:rsidR="001526EB" w:rsidRPr="00362654">
              <w:rPr>
                <w:rFonts w:ascii="Times New Roman" w:hAnsi="Times New Roman" w:cs="Times New Roman"/>
                <w:color w:val="auto"/>
                <w:sz w:val="20"/>
                <w:szCs w:val="20"/>
                <w:lang w:val="sk-SK"/>
              </w:rPr>
              <w:t xml:space="preserve"> </w:t>
            </w:r>
            <w:r w:rsidRPr="00362654">
              <w:rPr>
                <w:rFonts w:ascii="Times New Roman" w:hAnsi="Times New Roman" w:cs="Times New Roman"/>
                <w:color w:val="auto"/>
                <w:sz w:val="20"/>
                <w:szCs w:val="20"/>
                <w:lang w:val="sk-SK"/>
              </w:rPr>
              <w:t>eur</w:t>
            </w:r>
          </w:p>
        </w:tc>
        <w:tc>
          <w:tcPr>
            <w:tcW w:w="1667" w:type="pct"/>
          </w:tcPr>
          <w:p w:rsidR="008625CC" w:rsidRPr="00362654" w:rsidRDefault="008625CC" w:rsidP="00986F4E">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w:t>
            </w:r>
            <w:r w:rsidR="001526EB" w:rsidRPr="00362654">
              <w:rPr>
                <w:rFonts w:ascii="Times New Roman" w:hAnsi="Times New Roman" w:cs="Times New Roman"/>
                <w:color w:val="auto"/>
                <w:sz w:val="20"/>
                <w:szCs w:val="20"/>
                <w:lang w:val="sk-SK"/>
              </w:rPr>
              <w:t>7</w:t>
            </w:r>
            <w:r w:rsidRPr="00362654">
              <w:rPr>
                <w:rFonts w:ascii="Times New Roman" w:hAnsi="Times New Roman" w:cs="Times New Roman"/>
                <w:color w:val="auto"/>
                <w:sz w:val="20"/>
                <w:szCs w:val="20"/>
                <w:lang w:val="sk-SK"/>
              </w:rPr>
              <w:t xml:space="preserve"> mil. eur</w:t>
            </w:r>
          </w:p>
        </w:tc>
      </w:tr>
      <w:tr w:rsidR="0064470B" w:rsidRPr="00362654" w:rsidTr="005C736E">
        <w:trPr>
          <w:trHeight w:val="759"/>
        </w:trPr>
        <w:tc>
          <w:tcPr>
            <w:cnfStyle w:val="001000000000" w:firstRow="0" w:lastRow="0" w:firstColumn="1" w:lastColumn="0" w:oddVBand="0" w:evenVBand="0" w:oddHBand="0" w:evenHBand="0" w:firstRowFirstColumn="0" w:firstRowLastColumn="0" w:lastRowFirstColumn="0" w:lastRowLastColumn="0"/>
            <w:tcW w:w="1666" w:type="pct"/>
          </w:tcPr>
          <w:p w:rsidR="008625CC" w:rsidRPr="00362654" w:rsidRDefault="008625CC" w:rsidP="00986F4E">
            <w:pPr>
              <w:spacing w:line="276" w:lineRule="auto"/>
              <w:ind w:firstLine="0"/>
              <w:jc w:val="left"/>
              <w:rPr>
                <w:rFonts w:ascii="Times New Roman" w:hAnsi="Times New Roman" w:cs="Times New Roman"/>
                <w:b w:val="0"/>
                <w:color w:val="auto"/>
                <w:sz w:val="20"/>
                <w:szCs w:val="20"/>
                <w:lang w:val="sk-SK"/>
              </w:rPr>
            </w:pPr>
            <w:r w:rsidRPr="00362654">
              <w:rPr>
                <w:rFonts w:ascii="Times New Roman" w:hAnsi="Times New Roman" w:cs="Times New Roman"/>
                <w:b w:val="0"/>
                <w:color w:val="auto"/>
                <w:sz w:val="20"/>
                <w:szCs w:val="20"/>
                <w:lang w:val="sk-SK"/>
              </w:rPr>
              <w:t>Hospodársky výsledok (pri nižšej hladine nákladov, verzia diesel - elektrina, náklady bez odpisov)</w:t>
            </w:r>
          </w:p>
        </w:tc>
        <w:tc>
          <w:tcPr>
            <w:tcW w:w="1667" w:type="pct"/>
          </w:tcPr>
          <w:p w:rsidR="008625CC" w:rsidRPr="00362654" w:rsidRDefault="008625CC" w:rsidP="00986F4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-2,9 mil. eur</w:t>
            </w:r>
          </w:p>
        </w:tc>
        <w:tc>
          <w:tcPr>
            <w:tcW w:w="1667" w:type="pct"/>
          </w:tcPr>
          <w:p w:rsidR="008625CC" w:rsidRPr="00362654" w:rsidRDefault="008625CC" w:rsidP="00986F4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-2,7 mil. eur</w:t>
            </w:r>
          </w:p>
        </w:tc>
      </w:tr>
      <w:tr w:rsidR="0064470B" w:rsidRPr="00362654" w:rsidTr="005C736E">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666" w:type="pct"/>
          </w:tcPr>
          <w:p w:rsidR="008625CC" w:rsidRPr="00362654" w:rsidRDefault="008625CC" w:rsidP="00986F4E">
            <w:pPr>
              <w:spacing w:line="276" w:lineRule="auto"/>
              <w:ind w:firstLine="0"/>
              <w:jc w:val="left"/>
              <w:rPr>
                <w:rFonts w:ascii="Times New Roman" w:hAnsi="Times New Roman" w:cs="Times New Roman"/>
                <w:b w:val="0"/>
                <w:color w:val="auto"/>
                <w:sz w:val="20"/>
                <w:szCs w:val="20"/>
                <w:lang w:val="sk-SK"/>
              </w:rPr>
            </w:pPr>
            <w:r w:rsidRPr="00362654">
              <w:rPr>
                <w:rFonts w:ascii="Times New Roman" w:hAnsi="Times New Roman" w:cs="Times New Roman"/>
                <w:b w:val="0"/>
                <w:color w:val="auto"/>
                <w:sz w:val="20"/>
                <w:szCs w:val="20"/>
                <w:lang w:val="sk-SK"/>
              </w:rPr>
              <w:t>Náklady na cestujúceho (pri vyššej hladine nákladov)</w:t>
            </w:r>
          </w:p>
        </w:tc>
        <w:tc>
          <w:tcPr>
            <w:tcW w:w="1667" w:type="pct"/>
          </w:tcPr>
          <w:p w:rsidR="008625CC" w:rsidRPr="00362654" w:rsidRDefault="008625CC" w:rsidP="00986F4E">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 xml:space="preserve">10,4 eur (v tom dotácia </w:t>
            </w:r>
            <w:r w:rsidR="004B3711" w:rsidRPr="00362654">
              <w:rPr>
                <w:rFonts w:ascii="Times New Roman" w:hAnsi="Times New Roman" w:cs="Times New Roman"/>
                <w:color w:val="auto"/>
                <w:sz w:val="20"/>
                <w:szCs w:val="20"/>
                <w:lang w:val="sk-SK"/>
              </w:rPr>
              <w:t>8,9</w:t>
            </w:r>
            <w:r w:rsidRPr="00362654">
              <w:rPr>
                <w:rFonts w:ascii="Times New Roman" w:hAnsi="Times New Roman" w:cs="Times New Roman"/>
                <w:color w:val="auto"/>
                <w:sz w:val="20"/>
                <w:szCs w:val="20"/>
                <w:lang w:val="sk-SK"/>
              </w:rPr>
              <w:t xml:space="preserve"> eur)</w:t>
            </w:r>
          </w:p>
        </w:tc>
        <w:tc>
          <w:tcPr>
            <w:tcW w:w="1667" w:type="pct"/>
          </w:tcPr>
          <w:p w:rsidR="008625CC" w:rsidRPr="00362654" w:rsidRDefault="008625CC" w:rsidP="00986F4E">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w:t>
            </w:r>
            <w:r w:rsidR="001526EB" w:rsidRPr="00362654">
              <w:rPr>
                <w:rFonts w:ascii="Times New Roman" w:hAnsi="Times New Roman" w:cs="Times New Roman"/>
                <w:color w:val="auto"/>
                <w:sz w:val="20"/>
                <w:szCs w:val="20"/>
                <w:lang w:val="sk-SK"/>
              </w:rPr>
              <w:t>6</w:t>
            </w:r>
            <w:r w:rsidRPr="00362654">
              <w:rPr>
                <w:rFonts w:ascii="Times New Roman" w:hAnsi="Times New Roman" w:cs="Times New Roman"/>
                <w:color w:val="auto"/>
                <w:sz w:val="20"/>
                <w:szCs w:val="20"/>
                <w:lang w:val="sk-SK"/>
              </w:rPr>
              <w:t xml:space="preserve"> eur (v tom dotácia 8,</w:t>
            </w:r>
            <w:r w:rsidR="001526EB" w:rsidRPr="00362654">
              <w:rPr>
                <w:rFonts w:ascii="Times New Roman" w:hAnsi="Times New Roman" w:cs="Times New Roman"/>
                <w:color w:val="auto"/>
                <w:sz w:val="20"/>
                <w:szCs w:val="20"/>
                <w:lang w:val="sk-SK"/>
              </w:rPr>
              <w:t>1</w:t>
            </w:r>
            <w:r w:rsidRPr="00362654">
              <w:rPr>
                <w:rFonts w:ascii="Times New Roman" w:hAnsi="Times New Roman" w:cs="Times New Roman"/>
                <w:color w:val="auto"/>
                <w:sz w:val="20"/>
                <w:szCs w:val="20"/>
                <w:lang w:val="sk-SK"/>
              </w:rPr>
              <w:t xml:space="preserve"> eur)</w:t>
            </w:r>
          </w:p>
        </w:tc>
      </w:tr>
      <w:tr w:rsidR="0064470B" w:rsidRPr="00362654" w:rsidTr="005C736E">
        <w:trPr>
          <w:trHeight w:val="424"/>
        </w:trPr>
        <w:tc>
          <w:tcPr>
            <w:cnfStyle w:val="001000000000" w:firstRow="0" w:lastRow="0" w:firstColumn="1" w:lastColumn="0" w:oddVBand="0" w:evenVBand="0" w:oddHBand="0" w:evenHBand="0" w:firstRowFirstColumn="0" w:firstRowLastColumn="0" w:lastRowFirstColumn="0" w:lastRowLastColumn="0"/>
            <w:tcW w:w="1666" w:type="pct"/>
          </w:tcPr>
          <w:p w:rsidR="008625CC" w:rsidRPr="00362654" w:rsidRDefault="008625CC" w:rsidP="00986F4E">
            <w:pPr>
              <w:spacing w:line="276" w:lineRule="auto"/>
              <w:ind w:firstLine="0"/>
              <w:jc w:val="left"/>
              <w:rPr>
                <w:rFonts w:ascii="Times New Roman" w:hAnsi="Times New Roman" w:cs="Times New Roman"/>
                <w:b w:val="0"/>
                <w:color w:val="auto"/>
                <w:sz w:val="20"/>
                <w:szCs w:val="20"/>
                <w:lang w:val="sk-SK"/>
              </w:rPr>
            </w:pPr>
            <w:r w:rsidRPr="00362654">
              <w:rPr>
                <w:rFonts w:ascii="Times New Roman" w:hAnsi="Times New Roman" w:cs="Times New Roman"/>
                <w:b w:val="0"/>
                <w:color w:val="auto"/>
                <w:sz w:val="20"/>
                <w:szCs w:val="20"/>
                <w:lang w:val="sk-SK"/>
              </w:rPr>
              <w:lastRenderedPageBreak/>
              <w:t xml:space="preserve">Náklady na cestujúceho (pri </w:t>
            </w:r>
            <w:r w:rsidR="004B3711" w:rsidRPr="00362654">
              <w:rPr>
                <w:rFonts w:ascii="Times New Roman" w:hAnsi="Times New Roman" w:cs="Times New Roman"/>
                <w:b w:val="0"/>
                <w:color w:val="auto"/>
                <w:sz w:val="20"/>
                <w:szCs w:val="20"/>
                <w:lang w:val="sk-SK"/>
              </w:rPr>
              <w:t>niž</w:t>
            </w:r>
            <w:r w:rsidRPr="00362654">
              <w:rPr>
                <w:rFonts w:ascii="Times New Roman" w:hAnsi="Times New Roman" w:cs="Times New Roman"/>
                <w:b w:val="0"/>
                <w:color w:val="auto"/>
                <w:sz w:val="20"/>
                <w:szCs w:val="20"/>
                <w:lang w:val="sk-SK"/>
              </w:rPr>
              <w:t>šej hladine nákladov)</w:t>
            </w:r>
          </w:p>
        </w:tc>
        <w:tc>
          <w:tcPr>
            <w:tcW w:w="1667" w:type="pct"/>
          </w:tcPr>
          <w:p w:rsidR="008625CC" w:rsidRPr="00362654" w:rsidRDefault="008625CC" w:rsidP="00986F4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7,9 eur (v tom dotácia 6,</w:t>
            </w:r>
            <w:r w:rsidR="004B3711" w:rsidRPr="00362654">
              <w:rPr>
                <w:rFonts w:ascii="Times New Roman" w:hAnsi="Times New Roman" w:cs="Times New Roman"/>
                <w:color w:val="auto"/>
                <w:sz w:val="20"/>
                <w:szCs w:val="20"/>
                <w:lang w:val="sk-SK"/>
              </w:rPr>
              <w:t>4</w:t>
            </w:r>
            <w:r w:rsidRPr="00362654">
              <w:rPr>
                <w:rFonts w:ascii="Times New Roman" w:hAnsi="Times New Roman" w:cs="Times New Roman"/>
                <w:color w:val="auto"/>
                <w:sz w:val="20"/>
                <w:szCs w:val="20"/>
                <w:lang w:val="sk-SK"/>
              </w:rPr>
              <w:t xml:space="preserve"> eur)</w:t>
            </w:r>
          </w:p>
        </w:tc>
        <w:tc>
          <w:tcPr>
            <w:tcW w:w="1667" w:type="pct"/>
          </w:tcPr>
          <w:p w:rsidR="008625CC" w:rsidRPr="00362654" w:rsidRDefault="008625CC" w:rsidP="00986F4E">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w:t>
            </w:r>
            <w:r w:rsidR="001526EB" w:rsidRPr="00362654">
              <w:rPr>
                <w:rFonts w:ascii="Times New Roman" w:hAnsi="Times New Roman" w:cs="Times New Roman"/>
                <w:color w:val="auto"/>
                <w:sz w:val="20"/>
                <w:szCs w:val="20"/>
                <w:lang w:val="sk-SK"/>
              </w:rPr>
              <w:t>2</w:t>
            </w:r>
            <w:r w:rsidRPr="00362654">
              <w:rPr>
                <w:rFonts w:ascii="Times New Roman" w:hAnsi="Times New Roman" w:cs="Times New Roman"/>
                <w:color w:val="auto"/>
                <w:sz w:val="20"/>
                <w:szCs w:val="20"/>
                <w:lang w:val="sk-SK"/>
              </w:rPr>
              <w:t xml:space="preserve"> (v tom dotácia 5,</w:t>
            </w:r>
            <w:r w:rsidR="001526EB" w:rsidRPr="00362654">
              <w:rPr>
                <w:rFonts w:ascii="Times New Roman" w:hAnsi="Times New Roman" w:cs="Times New Roman"/>
                <w:color w:val="auto"/>
                <w:sz w:val="20"/>
                <w:szCs w:val="20"/>
                <w:lang w:val="sk-SK"/>
              </w:rPr>
              <w:t>7</w:t>
            </w:r>
            <w:r w:rsidRPr="00362654">
              <w:rPr>
                <w:rFonts w:ascii="Times New Roman" w:hAnsi="Times New Roman" w:cs="Times New Roman"/>
                <w:color w:val="auto"/>
                <w:sz w:val="20"/>
                <w:szCs w:val="20"/>
                <w:lang w:val="sk-SK"/>
              </w:rPr>
              <w:t xml:space="preserve"> eur)</w:t>
            </w:r>
          </w:p>
        </w:tc>
      </w:tr>
    </w:tbl>
    <w:p w:rsidR="00235312" w:rsidRPr="00362654" w:rsidRDefault="00235312" w:rsidP="00235312">
      <w:pPr>
        <w:pStyle w:val="Odsekzoznamu"/>
        <w:spacing w:after="0" w:line="276" w:lineRule="auto"/>
        <w:ind w:firstLine="0"/>
        <w:rPr>
          <w:rFonts w:ascii="Times New Roman" w:hAnsi="Times New Roman" w:cs="Times New Roman"/>
          <w:color w:val="auto"/>
          <w:szCs w:val="24"/>
        </w:rPr>
      </w:pPr>
    </w:p>
    <w:p w:rsidR="008625CC" w:rsidRPr="00362654" w:rsidRDefault="008625CC" w:rsidP="00321EB5">
      <w:pPr>
        <w:pStyle w:val="Odsekzoznamu"/>
        <w:numPr>
          <w:ilvl w:val="0"/>
          <w:numId w:val="38"/>
        </w:numPr>
        <w:spacing w:after="0"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t>Pre doplnenie výnosov by mohla prebiehať doplnková činnosť v podobe poskytovania lodí za úhradu na zmluvnú plavbu mimo cestovného poriadku (vo vyťaženosti lodí existuje určitá rezerva hlavne v časoch mimo dopravnej špičky), výletnú plavbu; ďalej napr. predaj občerstvenia počas plavby a pod. Tieto doplnkové aktivity nie sú predmetom posudzovania v tejto štúdii.</w:t>
      </w:r>
    </w:p>
    <w:p w:rsidR="008625CC" w:rsidRPr="00362654" w:rsidRDefault="008625CC" w:rsidP="00321EB5">
      <w:pPr>
        <w:pStyle w:val="Odsekzoznamu"/>
        <w:numPr>
          <w:ilvl w:val="0"/>
          <w:numId w:val="38"/>
        </w:numPr>
        <w:spacing w:after="0"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t xml:space="preserve">Existuje riziko prehnaného optimizmu pri počiatočnom nápore cestujúcich (skúsenosť z Budapešti). Počiatočný záujem o vyskúšanie nového spôsobu dopravy môže priniesť vysoké počty pasažierov v prvom roku (prvých mesiacoch) s následným pádom na výrazne nižšie hodnoty. Takisto na základe týchto skúseností treba počítať s výraznými sezónnymi výkyvmi napriek tomu, že navrhovaný spôsob plavby </w:t>
      </w:r>
      <w:r w:rsidR="00D50285" w:rsidRPr="00362654">
        <w:rPr>
          <w:rFonts w:ascii="Times New Roman" w:hAnsi="Times New Roman" w:cs="Times New Roman"/>
          <w:color w:val="auto"/>
          <w:szCs w:val="24"/>
        </w:rPr>
        <w:t xml:space="preserve">(typ plavidla) </w:t>
      </w:r>
      <w:r w:rsidRPr="00362654">
        <w:rPr>
          <w:rFonts w:ascii="Times New Roman" w:hAnsi="Times New Roman" w:cs="Times New Roman"/>
          <w:color w:val="auto"/>
          <w:szCs w:val="24"/>
        </w:rPr>
        <w:t>nie je citlivý na sezónne podmienky.</w:t>
      </w:r>
    </w:p>
    <w:p w:rsidR="008625CC" w:rsidRPr="00362654" w:rsidRDefault="008625CC" w:rsidP="00321EB5">
      <w:pPr>
        <w:pStyle w:val="Odsekzoznamu"/>
        <w:numPr>
          <w:ilvl w:val="0"/>
          <w:numId w:val="38"/>
        </w:numPr>
        <w:spacing w:after="0"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t xml:space="preserve">V časti </w:t>
      </w:r>
      <w:r w:rsidR="00981318" w:rsidRPr="00362654">
        <w:rPr>
          <w:rFonts w:ascii="Times New Roman" w:hAnsi="Times New Roman" w:cs="Times New Roman"/>
          <w:color w:val="auto"/>
          <w:szCs w:val="24"/>
        </w:rPr>
        <w:t>8</w:t>
      </w:r>
      <w:r w:rsidRPr="00362654">
        <w:rPr>
          <w:rFonts w:ascii="Times New Roman" w:hAnsi="Times New Roman" w:cs="Times New Roman"/>
          <w:color w:val="auto"/>
          <w:szCs w:val="24"/>
        </w:rPr>
        <w:t>.</w:t>
      </w:r>
      <w:r w:rsidR="005D423C" w:rsidRPr="00362654">
        <w:rPr>
          <w:rFonts w:ascii="Times New Roman" w:hAnsi="Times New Roman" w:cs="Times New Roman"/>
          <w:color w:val="auto"/>
          <w:szCs w:val="24"/>
        </w:rPr>
        <w:t>2.</w:t>
      </w:r>
      <w:r w:rsidRPr="00362654">
        <w:rPr>
          <w:rFonts w:ascii="Times New Roman" w:hAnsi="Times New Roman" w:cs="Times New Roman"/>
          <w:color w:val="auto"/>
          <w:szCs w:val="24"/>
        </w:rPr>
        <w:t xml:space="preserve"> sa medzi podmienkami variantu 2 spomínajú dve potrebné úpravy v právn</w:t>
      </w:r>
      <w:r w:rsidR="00381A39" w:rsidRPr="00362654">
        <w:rPr>
          <w:rFonts w:ascii="Times New Roman" w:hAnsi="Times New Roman" w:cs="Times New Roman"/>
          <w:color w:val="auto"/>
          <w:szCs w:val="24"/>
        </w:rPr>
        <w:t xml:space="preserve">om rámci. Tu ich konkretizujeme: </w:t>
      </w:r>
      <w:r w:rsidRPr="00362654">
        <w:rPr>
          <w:rFonts w:ascii="Times New Roman" w:hAnsi="Times New Roman" w:cs="Times New Roman"/>
          <w:color w:val="auto"/>
          <w:szCs w:val="24"/>
        </w:rPr>
        <w:t>Je potrebné zakotviť možnosť nákupu výkonov vo verejnom záujme v osobnej lodnej doprave. ZVP neobsahuje ustanovenia o zmluvách o výkonoch vo verejnom záujme, tak ako napríklad zákon o cestnej doprave (ZCD) alebo</w:t>
      </w:r>
      <w:r w:rsidRPr="00362654">
        <w:rPr>
          <w:rFonts w:ascii="Times New Roman" w:eastAsia="Times New Roman" w:hAnsi="Times New Roman" w:cs="Times New Roman"/>
          <w:color w:val="auto"/>
          <w:szCs w:val="24"/>
          <w:lang w:eastAsia="sk-SK"/>
        </w:rPr>
        <w:t xml:space="preserve"> zákon o doprave na dráhach (ZDD). Preto </w:t>
      </w:r>
      <w:r w:rsidRPr="00362654">
        <w:rPr>
          <w:rFonts w:ascii="Times New Roman" w:eastAsia="Times New Roman" w:hAnsi="Times New Roman" w:cs="Times New Roman"/>
          <w:i/>
          <w:color w:val="auto"/>
          <w:szCs w:val="24"/>
          <w:lang w:eastAsia="sk-SK"/>
        </w:rPr>
        <w:t>de lege ferenda</w:t>
      </w:r>
      <w:r w:rsidRPr="00362654">
        <w:rPr>
          <w:rFonts w:ascii="Times New Roman" w:eastAsia="Times New Roman" w:hAnsi="Times New Roman" w:cs="Times New Roman"/>
          <w:color w:val="auto"/>
          <w:szCs w:val="24"/>
          <w:lang w:eastAsia="sk-SK"/>
        </w:rPr>
        <w:t xml:space="preserve"> navrhujeme nasledujúce alternatívy právnej úpravy:</w:t>
      </w:r>
    </w:p>
    <w:p w:rsidR="008625CC" w:rsidRPr="00362654" w:rsidRDefault="008625CC" w:rsidP="00321EB5">
      <w:pPr>
        <w:pStyle w:val="Odsekzoznamu"/>
        <w:numPr>
          <w:ilvl w:val="0"/>
          <w:numId w:val="71"/>
        </w:numPr>
        <w:shd w:val="clear" w:color="auto" w:fill="FFFFFF"/>
        <w:ind w:left="1134"/>
        <w:rPr>
          <w:rFonts w:ascii="Times New Roman" w:eastAsia="Times New Roman" w:hAnsi="Times New Roman" w:cs="Times New Roman"/>
          <w:color w:val="auto"/>
          <w:szCs w:val="24"/>
          <w:lang w:eastAsia="sk-SK"/>
        </w:rPr>
      </w:pPr>
      <w:r w:rsidRPr="00362654">
        <w:rPr>
          <w:rFonts w:ascii="Times New Roman" w:eastAsia="Times New Roman" w:hAnsi="Times New Roman" w:cs="Times New Roman"/>
          <w:i/>
          <w:color w:val="auto"/>
          <w:szCs w:val="24"/>
          <w:lang w:eastAsia="sk-SK"/>
        </w:rPr>
        <w:t>minimálny model:</w:t>
      </w:r>
      <w:r w:rsidRPr="00362654">
        <w:rPr>
          <w:rFonts w:ascii="Times New Roman" w:eastAsia="Times New Roman" w:hAnsi="Times New Roman" w:cs="Times New Roman"/>
          <w:color w:val="auto"/>
          <w:szCs w:val="24"/>
          <w:lang w:eastAsia="sk-SK"/>
        </w:rPr>
        <w:t xml:space="preserve"> zahrnutie vodnej dopravy do právnej úpravy autobusovej úpravy (ZCD) s tým, že ZVP upravuje podmienky plavby ako takej a na zmluvy o výkonoch vo verejnom zaujme sa mutatis mutandis budú vzťahovať ustanovenia ZCD. </w:t>
      </w:r>
    </w:p>
    <w:p w:rsidR="008625CC" w:rsidRPr="00362654" w:rsidRDefault="008625CC" w:rsidP="00321EB5">
      <w:pPr>
        <w:pStyle w:val="Odsekzoznamu"/>
        <w:numPr>
          <w:ilvl w:val="0"/>
          <w:numId w:val="71"/>
        </w:numPr>
        <w:shd w:val="clear" w:color="auto" w:fill="FFFFFF"/>
        <w:ind w:left="1134"/>
        <w:rPr>
          <w:rFonts w:ascii="Times New Roman" w:eastAsia="Times New Roman" w:hAnsi="Times New Roman" w:cs="Times New Roman"/>
          <w:color w:val="auto"/>
          <w:szCs w:val="24"/>
          <w:lang w:eastAsia="sk-SK"/>
        </w:rPr>
      </w:pPr>
      <w:r w:rsidRPr="00362654">
        <w:rPr>
          <w:rFonts w:ascii="Times New Roman" w:eastAsia="Times New Roman" w:hAnsi="Times New Roman" w:cs="Times New Roman"/>
          <w:i/>
          <w:color w:val="auto"/>
          <w:szCs w:val="24"/>
          <w:lang w:eastAsia="sk-SK"/>
        </w:rPr>
        <w:t>zachovanie sektorového delenia:</w:t>
      </w:r>
      <w:r w:rsidRPr="00362654">
        <w:rPr>
          <w:rFonts w:ascii="Times New Roman" w:eastAsia="Times New Roman" w:hAnsi="Times New Roman" w:cs="Times New Roman"/>
          <w:color w:val="auto"/>
          <w:szCs w:val="24"/>
          <w:lang w:eastAsia="sk-SK"/>
        </w:rPr>
        <w:t xml:space="preserve"> doplnenie ZVP o ustanovenia podobné ustanoveniam ZCD a ZDD. </w:t>
      </w:r>
    </w:p>
    <w:p w:rsidR="008625CC" w:rsidRPr="00362654" w:rsidRDefault="008625CC" w:rsidP="00C91FD4">
      <w:pPr>
        <w:pStyle w:val="Odsekzoznamu"/>
        <w:numPr>
          <w:ilvl w:val="0"/>
          <w:numId w:val="71"/>
        </w:numPr>
        <w:shd w:val="clear" w:color="auto" w:fill="FFFFFF"/>
        <w:ind w:left="1134"/>
        <w:rPr>
          <w:rFonts w:ascii="Times New Roman" w:eastAsia="Times New Roman" w:hAnsi="Times New Roman" w:cs="Times New Roman"/>
          <w:color w:val="auto"/>
          <w:szCs w:val="24"/>
          <w:lang w:eastAsia="sk-SK"/>
        </w:rPr>
      </w:pPr>
      <w:r w:rsidRPr="00362654">
        <w:rPr>
          <w:rFonts w:ascii="Times New Roman" w:eastAsia="Times New Roman" w:hAnsi="Times New Roman" w:cs="Times New Roman"/>
          <w:i/>
          <w:color w:val="auto"/>
          <w:szCs w:val="24"/>
          <w:lang w:eastAsia="sk-SK"/>
        </w:rPr>
        <w:t>reformný model:</w:t>
      </w:r>
      <w:r w:rsidRPr="00362654">
        <w:rPr>
          <w:rFonts w:ascii="Times New Roman" w:eastAsia="Times New Roman" w:hAnsi="Times New Roman" w:cs="Times New Roman"/>
          <w:color w:val="auto"/>
          <w:szCs w:val="24"/>
          <w:lang w:eastAsia="sk-SK"/>
        </w:rPr>
        <w:t xml:space="preserve"> vyňatie všetkých ustanoveni ZCD a ZDD týkajúcich sa dopravnej obslužnosti a vytvorenie spoločného zákona o integrovanej obslužnosti územia, ktorý bude zahŕňať úpravu obslužnosti územia všetkými možnými módmi dopravy. </w:t>
      </w:r>
      <w:r w:rsidRPr="00362654">
        <w:rPr>
          <w:rFonts w:ascii="Times New Roman" w:hAnsi="Times New Roman" w:cs="Times New Roman"/>
          <w:color w:val="auto"/>
          <w:szCs w:val="24"/>
          <w:shd w:val="clear" w:color="auto" w:fill="FFFFFF"/>
        </w:rPr>
        <w:t xml:space="preserve"> </w:t>
      </w:r>
    </w:p>
    <w:p w:rsidR="008625CC" w:rsidRPr="00362654" w:rsidRDefault="008625CC" w:rsidP="00321EB5">
      <w:pPr>
        <w:pStyle w:val="Odsekzoznamu"/>
        <w:numPr>
          <w:ilvl w:val="0"/>
          <w:numId w:val="38"/>
        </w:numPr>
        <w:spacing w:after="0"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t xml:space="preserve">Údaje zverejnené </w:t>
      </w:r>
      <w:r w:rsidR="00235312" w:rsidRPr="00362654">
        <w:rPr>
          <w:rFonts w:ascii="Times New Roman" w:hAnsi="Times New Roman" w:cs="Times New Roman"/>
          <w:color w:val="auto"/>
          <w:szCs w:val="24"/>
        </w:rPr>
        <w:t xml:space="preserve">MDaV SR umožňujú porovnať </w:t>
      </w:r>
      <w:r w:rsidRPr="00362654">
        <w:rPr>
          <w:rFonts w:ascii="Times New Roman" w:hAnsi="Times New Roman" w:cs="Times New Roman"/>
          <w:color w:val="auto"/>
          <w:szCs w:val="24"/>
        </w:rPr>
        <w:t xml:space="preserve">niektoré štatistiky týkajúce sa vnútrozemskej vodnej dopravy s ostatnými formami dopravy. Prvým ukazovateľom sú výdavky na údržbu. </w:t>
      </w:r>
    </w:p>
    <w:p w:rsidR="003E10EA" w:rsidRPr="00362654" w:rsidRDefault="003E10EA" w:rsidP="00986F4E">
      <w:pPr>
        <w:pStyle w:val="Odsekzoznamu"/>
        <w:spacing w:before="240" w:after="0" w:line="276" w:lineRule="auto"/>
        <w:ind w:left="142" w:hanging="14"/>
        <w:rPr>
          <w:rFonts w:ascii="Times New Roman" w:hAnsi="Times New Roman" w:cs="Times New Roman"/>
          <w:b/>
          <w:color w:val="auto"/>
          <w:szCs w:val="24"/>
        </w:rPr>
      </w:pPr>
    </w:p>
    <w:p w:rsidR="008625CC" w:rsidRPr="00362654" w:rsidRDefault="00CF2ED0" w:rsidP="00986F4E">
      <w:pPr>
        <w:pStyle w:val="Odsekzoznamu"/>
        <w:spacing w:before="240" w:after="0" w:line="276" w:lineRule="auto"/>
        <w:ind w:left="142" w:hanging="14"/>
        <w:rPr>
          <w:rFonts w:ascii="Times New Roman" w:hAnsi="Times New Roman" w:cs="Times New Roman"/>
          <w:color w:val="auto"/>
          <w:szCs w:val="24"/>
          <w:shd w:val="clear" w:color="auto" w:fill="FFFFFF"/>
        </w:rPr>
      </w:pPr>
      <w:r w:rsidRPr="00362654">
        <w:rPr>
          <w:rFonts w:ascii="Times New Roman" w:hAnsi="Times New Roman" w:cs="Times New Roman"/>
          <w:b/>
          <w:color w:val="auto"/>
          <w:szCs w:val="24"/>
        </w:rPr>
        <w:t xml:space="preserve">Tabuľka </w:t>
      </w:r>
      <w:r w:rsidR="008625CC" w:rsidRPr="00362654">
        <w:rPr>
          <w:rFonts w:ascii="Times New Roman" w:hAnsi="Times New Roman" w:cs="Times New Roman"/>
          <w:b/>
          <w:color w:val="auto"/>
          <w:szCs w:val="24"/>
        </w:rPr>
        <w:t>2</w:t>
      </w:r>
      <w:r w:rsidRPr="00362654">
        <w:rPr>
          <w:rFonts w:ascii="Times New Roman" w:hAnsi="Times New Roman" w:cs="Times New Roman"/>
          <w:b/>
          <w:color w:val="auto"/>
          <w:szCs w:val="24"/>
        </w:rPr>
        <w:t>7</w:t>
      </w:r>
      <w:r w:rsidR="008625CC" w:rsidRPr="00362654">
        <w:rPr>
          <w:rFonts w:ascii="Times New Roman" w:hAnsi="Times New Roman" w:cs="Times New Roman"/>
          <w:b/>
          <w:color w:val="auto"/>
          <w:szCs w:val="24"/>
        </w:rPr>
        <w:t xml:space="preserve">: </w:t>
      </w:r>
      <w:r w:rsidR="008625CC" w:rsidRPr="00362654">
        <w:rPr>
          <w:rFonts w:ascii="Times New Roman" w:hAnsi="Times New Roman" w:cs="Times New Roman"/>
          <w:color w:val="auto"/>
          <w:szCs w:val="24"/>
        </w:rPr>
        <w:t xml:space="preserve">Výdavky na údržbu dopravnej infraštruktúry v jednotlivých rokoch a </w:t>
      </w:r>
      <w:r w:rsidR="00381A39" w:rsidRPr="00362654">
        <w:rPr>
          <w:rFonts w:ascii="Times New Roman" w:hAnsi="Times New Roman" w:cs="Times New Roman"/>
          <w:color w:val="auto"/>
          <w:szCs w:val="24"/>
        </w:rPr>
        <w:t>v mil. EUR (</w:t>
      </w:r>
      <w:r w:rsidR="00604210" w:rsidRPr="00362654">
        <w:rPr>
          <w:rFonts w:ascii="Times New Roman" w:hAnsi="Times New Roman" w:cs="Times New Roman"/>
          <w:color w:val="auto"/>
          <w:szCs w:val="24"/>
        </w:rPr>
        <w:t>c</w:t>
      </w:r>
      <w:r w:rsidR="008625CC" w:rsidRPr="00362654">
        <w:rPr>
          <w:rFonts w:ascii="Times New Roman" w:hAnsi="Times New Roman" w:cs="Times New Roman"/>
          <w:color w:val="auto"/>
          <w:szCs w:val="24"/>
        </w:rPr>
        <w:t>elkom)</w:t>
      </w:r>
    </w:p>
    <w:tbl>
      <w:tblPr>
        <w:tblStyle w:val="Svetlpodfarbeniezvraznenie3"/>
        <w:tblW w:w="9740" w:type="dxa"/>
        <w:jc w:val="center"/>
        <w:tblLook w:val="04A0" w:firstRow="1" w:lastRow="0" w:firstColumn="1" w:lastColumn="0" w:noHBand="0" w:noVBand="1"/>
      </w:tblPr>
      <w:tblGrid>
        <w:gridCol w:w="3685"/>
        <w:gridCol w:w="775"/>
        <w:gridCol w:w="880"/>
        <w:gridCol w:w="880"/>
        <w:gridCol w:w="880"/>
        <w:gridCol w:w="880"/>
        <w:gridCol w:w="880"/>
        <w:gridCol w:w="880"/>
      </w:tblGrid>
      <w:tr w:rsidR="0064470B" w:rsidRPr="00362654" w:rsidTr="005C736E">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3685" w:type="dxa"/>
            <w:hideMark/>
          </w:tcPr>
          <w:p w:rsidR="008625CC" w:rsidRPr="00362654" w:rsidRDefault="008625CC" w:rsidP="00986F4E">
            <w:pPr>
              <w:spacing w:line="276" w:lineRule="auto"/>
              <w:ind w:firstLine="0"/>
              <w:rPr>
                <w:rFonts w:ascii="Times New Roman" w:hAnsi="Times New Roman" w:cs="Times New Roman"/>
                <w:color w:val="auto"/>
                <w:sz w:val="20"/>
                <w:szCs w:val="20"/>
                <w:lang w:val="sk-SK"/>
              </w:rPr>
            </w:pPr>
          </w:p>
        </w:tc>
        <w:tc>
          <w:tcPr>
            <w:tcW w:w="775"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1995</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2000</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2005</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2010</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2014</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2015</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2016</w:t>
            </w:r>
          </w:p>
        </w:tc>
      </w:tr>
      <w:tr w:rsidR="0064470B" w:rsidRPr="00362654" w:rsidTr="006042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5" w:type="dxa"/>
            <w:hideMark/>
          </w:tcPr>
          <w:p w:rsidR="008625CC" w:rsidRPr="00362654" w:rsidRDefault="008625CC" w:rsidP="00986F4E">
            <w:pPr>
              <w:spacing w:line="276" w:lineRule="auto"/>
              <w:ind w:firstLine="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Cestná infraštruktúra</w:t>
            </w:r>
          </w:p>
        </w:tc>
        <w:tc>
          <w:tcPr>
            <w:tcW w:w="775"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66</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6</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100</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3</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174</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7</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203</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6</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181</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2</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0</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215</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0</w:t>
            </w:r>
          </w:p>
        </w:tc>
      </w:tr>
      <w:tr w:rsidR="0064470B" w:rsidRPr="00362654" w:rsidTr="00604210">
        <w:trPr>
          <w:trHeight w:val="300"/>
          <w:jc w:val="center"/>
        </w:trPr>
        <w:tc>
          <w:tcPr>
            <w:cnfStyle w:val="001000000000" w:firstRow="0" w:lastRow="0" w:firstColumn="1" w:lastColumn="0" w:oddVBand="0" w:evenVBand="0" w:oddHBand="0" w:evenHBand="0" w:firstRowFirstColumn="0" w:firstRowLastColumn="0" w:lastRowFirstColumn="0" w:lastRowLastColumn="0"/>
            <w:tcW w:w="3685" w:type="dxa"/>
            <w:hideMark/>
          </w:tcPr>
          <w:p w:rsidR="008625CC" w:rsidRPr="00362654" w:rsidRDefault="008625CC" w:rsidP="00986F4E">
            <w:pPr>
              <w:spacing w:line="276" w:lineRule="auto"/>
              <w:ind w:firstLine="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Železničná infraštruktúra</w:t>
            </w:r>
          </w:p>
        </w:tc>
        <w:tc>
          <w:tcPr>
            <w:tcW w:w="775"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9</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6</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12</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4</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9</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5</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10</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5</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5</w:t>
            </w:r>
          </w:p>
        </w:tc>
      </w:tr>
      <w:tr w:rsidR="0064470B" w:rsidRPr="00362654" w:rsidTr="006042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5" w:type="dxa"/>
            <w:hideMark/>
          </w:tcPr>
          <w:p w:rsidR="008625CC" w:rsidRPr="00362654" w:rsidRDefault="008625CC" w:rsidP="00986F4E">
            <w:pPr>
              <w:spacing w:line="276" w:lineRule="auto"/>
              <w:ind w:firstLine="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Vnútrozemské vodné cesty</w:t>
            </w:r>
          </w:p>
        </w:tc>
        <w:tc>
          <w:tcPr>
            <w:tcW w:w="775"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1</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1</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7</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3</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7</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r w:rsidR="004A2958"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3</w:t>
            </w:r>
          </w:p>
        </w:tc>
      </w:tr>
    </w:tbl>
    <w:p w:rsidR="008625CC" w:rsidRPr="00362654" w:rsidRDefault="008625CC" w:rsidP="00986F4E">
      <w:pPr>
        <w:pStyle w:val="Odsekzoznamu"/>
        <w:spacing w:after="240" w:line="276" w:lineRule="auto"/>
        <w:ind w:left="0" w:firstLine="142"/>
        <w:contextualSpacing w:val="0"/>
        <w:rPr>
          <w:rFonts w:ascii="Times New Roman" w:hAnsi="Times New Roman" w:cs="Times New Roman"/>
          <w:color w:val="auto"/>
          <w:sz w:val="20"/>
          <w:szCs w:val="20"/>
        </w:rPr>
      </w:pPr>
      <w:r w:rsidRPr="00362654">
        <w:rPr>
          <w:rFonts w:ascii="Times New Roman" w:hAnsi="Times New Roman" w:cs="Times New Roman"/>
          <w:i/>
          <w:color w:val="auto"/>
          <w:sz w:val="20"/>
          <w:szCs w:val="20"/>
        </w:rPr>
        <w:t xml:space="preserve">Zdroj: </w:t>
      </w:r>
      <w:r w:rsidRPr="00362654">
        <w:rPr>
          <w:rFonts w:ascii="Times New Roman" w:hAnsi="Times New Roman" w:cs="Times New Roman"/>
          <w:color w:val="auto"/>
          <w:sz w:val="20"/>
          <w:szCs w:val="20"/>
        </w:rPr>
        <w:t>Ministerstvo dopravy a výstavby Slovenskej republiky</w:t>
      </w:r>
    </w:p>
    <w:p w:rsidR="008625CC" w:rsidRPr="00362654" w:rsidRDefault="00235312" w:rsidP="00235312">
      <w:pPr>
        <w:pStyle w:val="Odsekzoznamu"/>
        <w:spacing w:after="240" w:line="276" w:lineRule="auto"/>
        <w:ind w:left="709" w:firstLine="0"/>
        <w:contextualSpacing w:val="0"/>
        <w:rPr>
          <w:rFonts w:ascii="Times New Roman" w:hAnsi="Times New Roman" w:cs="Times New Roman"/>
          <w:color w:val="auto"/>
          <w:szCs w:val="24"/>
          <w:shd w:val="clear" w:color="auto" w:fill="FFFFFF"/>
        </w:rPr>
      </w:pPr>
      <w:r w:rsidRPr="00362654">
        <w:rPr>
          <w:rFonts w:ascii="Times New Roman" w:hAnsi="Times New Roman" w:cs="Times New Roman"/>
          <w:color w:val="auto"/>
          <w:szCs w:val="24"/>
          <w:shd w:val="clear" w:color="auto" w:fill="FFFFFF"/>
        </w:rPr>
        <w:lastRenderedPageBreak/>
        <w:tab/>
      </w:r>
      <w:r w:rsidR="008625CC" w:rsidRPr="00362654">
        <w:rPr>
          <w:rFonts w:ascii="Times New Roman" w:hAnsi="Times New Roman" w:cs="Times New Roman"/>
          <w:color w:val="auto"/>
          <w:szCs w:val="24"/>
          <w:shd w:val="clear" w:color="auto" w:fill="FFFFFF"/>
        </w:rPr>
        <w:t xml:space="preserve">Pre približné porovnanie </w:t>
      </w:r>
      <w:r w:rsidR="00981318" w:rsidRPr="00362654">
        <w:rPr>
          <w:rFonts w:ascii="Times New Roman" w:hAnsi="Times New Roman" w:cs="Times New Roman"/>
          <w:color w:val="auto"/>
          <w:szCs w:val="24"/>
          <w:shd w:val="clear" w:color="auto" w:fill="FFFFFF"/>
        </w:rPr>
        <w:t>je z</w:t>
      </w:r>
      <w:r w:rsidR="008625CC" w:rsidRPr="00362654">
        <w:rPr>
          <w:rFonts w:ascii="Times New Roman" w:hAnsi="Times New Roman" w:cs="Times New Roman"/>
          <w:color w:val="auto"/>
          <w:szCs w:val="24"/>
          <w:shd w:val="clear" w:color="auto" w:fill="FFFFFF"/>
        </w:rPr>
        <w:t>vole</w:t>
      </w:r>
      <w:r w:rsidR="00981318" w:rsidRPr="00362654">
        <w:rPr>
          <w:rFonts w:ascii="Times New Roman" w:hAnsi="Times New Roman" w:cs="Times New Roman"/>
          <w:color w:val="auto"/>
          <w:szCs w:val="24"/>
          <w:shd w:val="clear" w:color="auto" w:fill="FFFFFF"/>
        </w:rPr>
        <w:t>ný</w:t>
      </w:r>
      <w:r w:rsidR="008625CC" w:rsidRPr="00362654">
        <w:rPr>
          <w:rFonts w:ascii="Times New Roman" w:hAnsi="Times New Roman" w:cs="Times New Roman"/>
          <w:color w:val="auto"/>
          <w:szCs w:val="24"/>
          <w:shd w:val="clear" w:color="auto" w:fill="FFFFFF"/>
        </w:rPr>
        <w:t xml:space="preserve"> prepočet výdavkov na jeden kilometer vodnej cesty, železnice respektíve cestného mixu. Výdavky na kilometer sú stabilne najnižšie v železničnej doprave v priemere troch posledných zverejnených rokov na úrovni 2,53 tis. EUR na kilometer železnice. Výdavky na údržbu kilometra cestného mixu postupne rástli</w:t>
      </w:r>
      <w:r w:rsidR="00981318" w:rsidRPr="00362654">
        <w:rPr>
          <w:rFonts w:ascii="Times New Roman" w:hAnsi="Times New Roman" w:cs="Times New Roman"/>
          <w:color w:val="auto"/>
          <w:szCs w:val="24"/>
          <w:shd w:val="clear" w:color="auto" w:fill="FFFFFF"/>
        </w:rPr>
        <w:t>,</w:t>
      </w:r>
      <w:r w:rsidR="008625CC" w:rsidRPr="00362654">
        <w:rPr>
          <w:rFonts w:ascii="Times New Roman" w:hAnsi="Times New Roman" w:cs="Times New Roman"/>
          <w:color w:val="auto"/>
          <w:szCs w:val="24"/>
          <w:shd w:val="clear" w:color="auto" w:fill="FFFFFF"/>
        </w:rPr>
        <w:t xml:space="preserve"> tak ako sa zvyšoval na cestnej infraštruktúre podiel rýchlostných ciest a diaľnic. Za posledné 3 zverejnené roky dosahovali výdavky na údržbu kilometra cestného mixu v priemere 11,06 tis. </w:t>
      </w:r>
      <w:r w:rsidR="00981318" w:rsidRPr="00362654">
        <w:rPr>
          <w:rFonts w:ascii="Times New Roman" w:hAnsi="Times New Roman" w:cs="Times New Roman"/>
          <w:color w:val="auto"/>
          <w:szCs w:val="24"/>
          <w:shd w:val="clear" w:color="auto" w:fill="FFFFFF"/>
        </w:rPr>
        <w:t>eur</w:t>
      </w:r>
      <w:r w:rsidR="008625CC" w:rsidRPr="00362654">
        <w:rPr>
          <w:rFonts w:ascii="Times New Roman" w:hAnsi="Times New Roman" w:cs="Times New Roman"/>
          <w:color w:val="auto"/>
          <w:szCs w:val="24"/>
          <w:shd w:val="clear" w:color="auto" w:fill="FFFFFF"/>
        </w:rPr>
        <w:t xml:space="preserve">. Výdavky na údržbu kilometra vodnej cesty sú volatilné. V priemere sú porovnateľné alebo vyššie ako pri údržbe cestného mixu. Treba si ale </w:t>
      </w:r>
      <w:r w:rsidR="00981318" w:rsidRPr="00362654">
        <w:rPr>
          <w:rFonts w:ascii="Times New Roman" w:hAnsi="Times New Roman" w:cs="Times New Roman"/>
          <w:color w:val="auto"/>
          <w:szCs w:val="24"/>
          <w:shd w:val="clear" w:color="auto" w:fill="FFFFFF"/>
        </w:rPr>
        <w:t>uvedomiť</w:t>
      </w:r>
      <w:r w:rsidR="008625CC" w:rsidRPr="00362654">
        <w:rPr>
          <w:rFonts w:ascii="Times New Roman" w:hAnsi="Times New Roman" w:cs="Times New Roman"/>
          <w:color w:val="auto"/>
          <w:szCs w:val="24"/>
          <w:shd w:val="clear" w:color="auto" w:fill="FFFFFF"/>
        </w:rPr>
        <w:t>, že cestný mix obsahuje diaľnice, rýchlostné cesty a cesty I., II. a III. triedy.</w:t>
      </w:r>
    </w:p>
    <w:p w:rsidR="008625CC" w:rsidRPr="00362654" w:rsidRDefault="008625CC" w:rsidP="00986F4E">
      <w:pPr>
        <w:pStyle w:val="Odsekzoznamu"/>
        <w:spacing w:before="240" w:after="0" w:line="276" w:lineRule="auto"/>
        <w:ind w:left="142" w:firstLine="0"/>
        <w:rPr>
          <w:rFonts w:ascii="Times New Roman" w:hAnsi="Times New Roman" w:cs="Times New Roman"/>
          <w:color w:val="auto"/>
          <w:szCs w:val="24"/>
          <w:shd w:val="clear" w:color="auto" w:fill="FFFFFF"/>
        </w:rPr>
      </w:pPr>
      <w:r w:rsidRPr="00362654">
        <w:rPr>
          <w:rFonts w:ascii="Times New Roman" w:hAnsi="Times New Roman" w:cs="Times New Roman"/>
          <w:b/>
          <w:color w:val="auto"/>
          <w:szCs w:val="24"/>
        </w:rPr>
        <w:t xml:space="preserve">Tabuľka </w:t>
      </w:r>
      <w:r w:rsidR="00CF2ED0" w:rsidRPr="00362654">
        <w:rPr>
          <w:rFonts w:ascii="Times New Roman" w:hAnsi="Times New Roman" w:cs="Times New Roman"/>
          <w:b/>
          <w:color w:val="auto"/>
          <w:szCs w:val="24"/>
        </w:rPr>
        <w:t>28</w:t>
      </w:r>
      <w:r w:rsidRPr="00362654">
        <w:rPr>
          <w:rFonts w:ascii="Times New Roman" w:hAnsi="Times New Roman" w:cs="Times New Roman"/>
          <w:b/>
          <w:color w:val="auto"/>
          <w:szCs w:val="24"/>
        </w:rPr>
        <w:t>:</w:t>
      </w:r>
      <w:r w:rsidRPr="00362654">
        <w:rPr>
          <w:rFonts w:ascii="Times New Roman" w:hAnsi="Times New Roman" w:cs="Times New Roman"/>
          <w:color w:val="auto"/>
          <w:szCs w:val="24"/>
        </w:rPr>
        <w:t xml:space="preserve"> Výdavky na údržbu dopravnej infraštruktúry v jednotlivých rokoch a v tis. EUR na 1 km</w:t>
      </w:r>
    </w:p>
    <w:tbl>
      <w:tblPr>
        <w:tblStyle w:val="Svetlpodfarbeniezvraznenie3"/>
        <w:tblW w:w="9740" w:type="dxa"/>
        <w:jc w:val="center"/>
        <w:tblLook w:val="04A0" w:firstRow="1" w:lastRow="0" w:firstColumn="1" w:lastColumn="0" w:noHBand="0" w:noVBand="1"/>
      </w:tblPr>
      <w:tblGrid>
        <w:gridCol w:w="3685"/>
        <w:gridCol w:w="775"/>
        <w:gridCol w:w="880"/>
        <w:gridCol w:w="880"/>
        <w:gridCol w:w="880"/>
        <w:gridCol w:w="880"/>
        <w:gridCol w:w="880"/>
        <w:gridCol w:w="880"/>
      </w:tblGrid>
      <w:tr w:rsidR="0064470B" w:rsidRPr="00362654" w:rsidTr="005C736E">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3685" w:type="dxa"/>
            <w:hideMark/>
          </w:tcPr>
          <w:p w:rsidR="008625CC" w:rsidRPr="00362654" w:rsidRDefault="008625CC" w:rsidP="00986F4E">
            <w:pPr>
              <w:spacing w:line="276" w:lineRule="auto"/>
              <w:ind w:firstLine="0"/>
              <w:rPr>
                <w:rFonts w:ascii="Times New Roman" w:eastAsia="Times New Roman" w:hAnsi="Times New Roman" w:cs="Times New Roman"/>
                <w:b w:val="0"/>
                <w:bCs w:val="0"/>
                <w:color w:val="auto"/>
                <w:sz w:val="20"/>
                <w:szCs w:val="20"/>
                <w:lang w:val="sk-SK"/>
              </w:rPr>
            </w:pPr>
          </w:p>
        </w:tc>
        <w:tc>
          <w:tcPr>
            <w:tcW w:w="775"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1995</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2000</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2005</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2010</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2014</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2015</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2016</w:t>
            </w:r>
          </w:p>
        </w:tc>
      </w:tr>
      <w:tr w:rsidR="0064470B" w:rsidRPr="00362654" w:rsidTr="006042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5" w:type="dxa"/>
            <w:hideMark/>
          </w:tcPr>
          <w:p w:rsidR="008625CC" w:rsidRPr="00362654" w:rsidRDefault="00381A39" w:rsidP="00986F4E">
            <w:pPr>
              <w:spacing w:line="276" w:lineRule="auto"/>
              <w:ind w:firstLine="0"/>
              <w:jc w:val="left"/>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Cestná infraštruktúra v</w:t>
            </w:r>
            <w:r w:rsidR="008625CC" w:rsidRPr="00362654">
              <w:rPr>
                <w:rFonts w:ascii="Times New Roman" w:eastAsia="Times New Roman" w:hAnsi="Times New Roman" w:cs="Times New Roman"/>
                <w:color w:val="auto"/>
                <w:sz w:val="20"/>
                <w:szCs w:val="20"/>
                <w:lang w:val="sk-SK"/>
              </w:rPr>
              <w:t>etky druhy spolu)</w:t>
            </w:r>
          </w:p>
        </w:tc>
        <w:tc>
          <w:tcPr>
            <w:tcW w:w="775"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3</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73</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5</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65</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9</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81</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11</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32</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10</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09</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11</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15</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11</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92</w:t>
            </w:r>
          </w:p>
        </w:tc>
      </w:tr>
      <w:tr w:rsidR="0064470B" w:rsidRPr="00362654" w:rsidTr="00604210">
        <w:trPr>
          <w:trHeight w:val="300"/>
          <w:jc w:val="center"/>
        </w:trPr>
        <w:tc>
          <w:tcPr>
            <w:cnfStyle w:val="001000000000" w:firstRow="0" w:lastRow="0" w:firstColumn="1" w:lastColumn="0" w:oddVBand="0" w:evenVBand="0" w:oddHBand="0" w:evenHBand="0" w:firstRowFirstColumn="0" w:firstRowLastColumn="0" w:lastRowFirstColumn="0" w:lastRowLastColumn="0"/>
            <w:tcW w:w="3685" w:type="dxa"/>
            <w:hideMark/>
          </w:tcPr>
          <w:p w:rsidR="008625CC" w:rsidRPr="00362654" w:rsidRDefault="008625CC" w:rsidP="00986F4E">
            <w:pPr>
              <w:spacing w:line="276" w:lineRule="auto"/>
              <w:ind w:firstLine="0"/>
              <w:jc w:val="left"/>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Železničná infraštruktúra</w:t>
            </w:r>
          </w:p>
        </w:tc>
        <w:tc>
          <w:tcPr>
            <w:tcW w:w="775"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2</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16</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2</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62</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3</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39</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90</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2</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07</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2</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90</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2</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62</w:t>
            </w:r>
          </w:p>
        </w:tc>
      </w:tr>
      <w:tr w:rsidR="0064470B" w:rsidRPr="00362654" w:rsidTr="0060421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5" w:type="dxa"/>
            <w:hideMark/>
          </w:tcPr>
          <w:p w:rsidR="008625CC" w:rsidRPr="00362654" w:rsidRDefault="008625CC" w:rsidP="00986F4E">
            <w:pPr>
              <w:spacing w:line="276" w:lineRule="auto"/>
              <w:ind w:firstLine="0"/>
              <w:jc w:val="left"/>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Vnútrozemské vodné cesty</w:t>
            </w:r>
          </w:p>
        </w:tc>
        <w:tc>
          <w:tcPr>
            <w:tcW w:w="775"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8</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37</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8</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37</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14</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75</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40</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75</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16</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21</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w:t>
            </w:r>
            <w:r w:rsidR="008050C0"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31</w:t>
            </w:r>
          </w:p>
        </w:tc>
      </w:tr>
    </w:tbl>
    <w:p w:rsidR="008625CC" w:rsidRPr="00362654" w:rsidRDefault="008625CC" w:rsidP="00986F4E">
      <w:pPr>
        <w:pStyle w:val="Odsekzoznamu"/>
        <w:spacing w:after="240" w:line="276" w:lineRule="auto"/>
        <w:ind w:left="142" w:hanging="14"/>
        <w:contextualSpacing w:val="0"/>
        <w:rPr>
          <w:rFonts w:ascii="Times New Roman" w:hAnsi="Times New Roman" w:cs="Times New Roman"/>
          <w:color w:val="auto"/>
          <w:sz w:val="20"/>
          <w:szCs w:val="20"/>
        </w:rPr>
      </w:pPr>
      <w:r w:rsidRPr="00362654">
        <w:rPr>
          <w:rFonts w:ascii="Times New Roman" w:hAnsi="Times New Roman" w:cs="Times New Roman"/>
          <w:i/>
          <w:color w:val="auto"/>
          <w:sz w:val="20"/>
          <w:szCs w:val="20"/>
        </w:rPr>
        <w:t>Zdroj:</w:t>
      </w:r>
      <w:r w:rsidRPr="00362654">
        <w:rPr>
          <w:rFonts w:ascii="Times New Roman" w:hAnsi="Times New Roman" w:cs="Times New Roman"/>
          <w:color w:val="auto"/>
          <w:sz w:val="20"/>
          <w:szCs w:val="20"/>
        </w:rPr>
        <w:t xml:space="preserve"> Ministerstvo dopravy a výstavby Slovenskej republiky plus vlastné spracovanie</w:t>
      </w:r>
    </w:p>
    <w:p w:rsidR="00986F4E" w:rsidRPr="00362654" w:rsidRDefault="00986F4E" w:rsidP="00986F4E">
      <w:pPr>
        <w:pStyle w:val="Odsekzoznamu"/>
        <w:spacing w:before="240" w:after="0" w:line="276" w:lineRule="auto"/>
        <w:ind w:left="284" w:hanging="14"/>
        <w:rPr>
          <w:rFonts w:ascii="Times New Roman" w:hAnsi="Times New Roman" w:cs="Times New Roman"/>
          <w:color w:val="auto"/>
          <w:szCs w:val="24"/>
          <w:shd w:val="clear" w:color="auto" w:fill="FFFFFF"/>
        </w:rPr>
      </w:pPr>
      <w:r w:rsidRPr="00362654">
        <w:rPr>
          <w:rFonts w:ascii="Times New Roman" w:hAnsi="Times New Roman" w:cs="Times New Roman"/>
          <w:b/>
          <w:color w:val="auto"/>
          <w:szCs w:val="24"/>
        </w:rPr>
        <w:t xml:space="preserve">Tabuľka </w:t>
      </w:r>
      <w:r w:rsidR="00CF2ED0" w:rsidRPr="00362654">
        <w:rPr>
          <w:rFonts w:ascii="Times New Roman" w:hAnsi="Times New Roman" w:cs="Times New Roman"/>
          <w:b/>
          <w:color w:val="auto"/>
          <w:szCs w:val="24"/>
        </w:rPr>
        <w:t>29</w:t>
      </w:r>
      <w:r w:rsidRPr="00362654">
        <w:rPr>
          <w:rFonts w:ascii="Times New Roman" w:hAnsi="Times New Roman" w:cs="Times New Roman"/>
          <w:b/>
          <w:color w:val="auto"/>
          <w:szCs w:val="24"/>
        </w:rPr>
        <w:t>:</w:t>
      </w:r>
      <w:r w:rsidRPr="00362654">
        <w:rPr>
          <w:rFonts w:ascii="Times New Roman" w:hAnsi="Times New Roman" w:cs="Times New Roman"/>
          <w:color w:val="auto"/>
          <w:szCs w:val="24"/>
        </w:rPr>
        <w:t xml:space="preserve"> Špecifikované náklady na údržbu pre okres Dunajská Streda v EUR</w:t>
      </w:r>
    </w:p>
    <w:tbl>
      <w:tblPr>
        <w:tblStyle w:val="Svetlpodfarbeniezvraznenie3"/>
        <w:tblW w:w="9513" w:type="dxa"/>
        <w:jc w:val="center"/>
        <w:tblLook w:val="04A0" w:firstRow="1" w:lastRow="0" w:firstColumn="1" w:lastColumn="0" w:noHBand="0" w:noVBand="1"/>
      </w:tblPr>
      <w:tblGrid>
        <w:gridCol w:w="3023"/>
        <w:gridCol w:w="1298"/>
        <w:gridCol w:w="1298"/>
        <w:gridCol w:w="1298"/>
        <w:gridCol w:w="1298"/>
        <w:gridCol w:w="1298"/>
      </w:tblGrid>
      <w:tr w:rsidR="00986F4E" w:rsidRPr="00362654" w:rsidTr="00D47AF3">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023" w:type="dxa"/>
            <w:hideMark/>
          </w:tcPr>
          <w:p w:rsidR="00986F4E" w:rsidRPr="00362654" w:rsidRDefault="00986F4E" w:rsidP="00D47AF3">
            <w:pPr>
              <w:spacing w:line="276" w:lineRule="auto"/>
              <w:ind w:firstLine="0"/>
              <w:rPr>
                <w:rFonts w:ascii="Times New Roman" w:hAnsi="Times New Roman" w:cs="Times New Roman"/>
                <w:color w:val="auto"/>
                <w:sz w:val="20"/>
                <w:szCs w:val="20"/>
                <w:lang w:val="sk-SK"/>
              </w:rPr>
            </w:pPr>
          </w:p>
        </w:tc>
        <w:tc>
          <w:tcPr>
            <w:tcW w:w="1298" w:type="dxa"/>
            <w:hideMark/>
          </w:tcPr>
          <w:p w:rsidR="00986F4E" w:rsidRPr="00362654" w:rsidRDefault="00986F4E" w:rsidP="00D47AF3">
            <w:pPr>
              <w:spacing w:line="276"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2013</w:t>
            </w:r>
          </w:p>
        </w:tc>
        <w:tc>
          <w:tcPr>
            <w:tcW w:w="1298" w:type="dxa"/>
            <w:hideMark/>
          </w:tcPr>
          <w:p w:rsidR="00986F4E" w:rsidRPr="00362654" w:rsidRDefault="00986F4E" w:rsidP="00D47AF3">
            <w:pPr>
              <w:spacing w:line="276"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2014</w:t>
            </w:r>
          </w:p>
        </w:tc>
        <w:tc>
          <w:tcPr>
            <w:tcW w:w="1298" w:type="dxa"/>
            <w:hideMark/>
          </w:tcPr>
          <w:p w:rsidR="00986F4E" w:rsidRPr="00362654" w:rsidRDefault="00986F4E" w:rsidP="00D47AF3">
            <w:pPr>
              <w:spacing w:line="276"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2015</w:t>
            </w:r>
          </w:p>
        </w:tc>
        <w:tc>
          <w:tcPr>
            <w:tcW w:w="1298" w:type="dxa"/>
            <w:hideMark/>
          </w:tcPr>
          <w:p w:rsidR="00986F4E" w:rsidRPr="00362654" w:rsidRDefault="00986F4E" w:rsidP="00D47AF3">
            <w:pPr>
              <w:spacing w:line="276"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2016</w:t>
            </w:r>
          </w:p>
        </w:tc>
        <w:tc>
          <w:tcPr>
            <w:tcW w:w="1298" w:type="dxa"/>
            <w:hideMark/>
          </w:tcPr>
          <w:p w:rsidR="00986F4E" w:rsidRPr="00362654" w:rsidRDefault="00986F4E" w:rsidP="00D47AF3">
            <w:pPr>
              <w:spacing w:line="276"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2017</w:t>
            </w:r>
          </w:p>
        </w:tc>
      </w:tr>
      <w:tr w:rsidR="00986F4E" w:rsidRPr="00362654" w:rsidTr="00D47AF3">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023" w:type="dxa"/>
            <w:tcBorders>
              <w:bottom w:val="nil"/>
            </w:tcBorders>
            <w:hideMark/>
          </w:tcPr>
          <w:p w:rsidR="00986F4E" w:rsidRPr="00362654" w:rsidRDefault="00986F4E" w:rsidP="00D47AF3">
            <w:pPr>
              <w:spacing w:line="276" w:lineRule="auto"/>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Náklady Správy a údržby ciest Trnavského samosprávneho kraja</w:t>
            </w:r>
          </w:p>
        </w:tc>
        <w:tc>
          <w:tcPr>
            <w:tcW w:w="1298" w:type="dxa"/>
            <w:tcBorders>
              <w:bottom w:val="nil"/>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15 361 251</w:t>
            </w:r>
          </w:p>
        </w:tc>
        <w:tc>
          <w:tcPr>
            <w:tcW w:w="1298" w:type="dxa"/>
            <w:tcBorders>
              <w:bottom w:val="nil"/>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10 542 442</w:t>
            </w:r>
          </w:p>
        </w:tc>
        <w:tc>
          <w:tcPr>
            <w:tcW w:w="1298" w:type="dxa"/>
            <w:tcBorders>
              <w:bottom w:val="nil"/>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11 930 513</w:t>
            </w:r>
          </w:p>
        </w:tc>
        <w:tc>
          <w:tcPr>
            <w:tcW w:w="1298" w:type="dxa"/>
            <w:tcBorders>
              <w:bottom w:val="nil"/>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14 030 320</w:t>
            </w:r>
          </w:p>
        </w:tc>
        <w:tc>
          <w:tcPr>
            <w:tcW w:w="1298" w:type="dxa"/>
            <w:tcBorders>
              <w:bottom w:val="nil"/>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16 435 880</w:t>
            </w:r>
          </w:p>
        </w:tc>
      </w:tr>
      <w:tr w:rsidR="00986F4E" w:rsidRPr="00362654" w:rsidTr="00D47AF3">
        <w:trPr>
          <w:trHeight w:val="300"/>
          <w:jc w:val="center"/>
        </w:trPr>
        <w:tc>
          <w:tcPr>
            <w:cnfStyle w:val="001000000000" w:firstRow="0" w:lastRow="0" w:firstColumn="1" w:lastColumn="0" w:oddVBand="0" w:evenVBand="0" w:oddHBand="0" w:evenHBand="0" w:firstRowFirstColumn="0" w:firstRowLastColumn="0" w:lastRowFirstColumn="0" w:lastRowLastColumn="0"/>
            <w:tcW w:w="3023" w:type="dxa"/>
            <w:tcBorders>
              <w:top w:val="nil"/>
              <w:bottom w:val="single" w:sz="4" w:space="0" w:color="34ABA2" w:themeColor="accent3"/>
            </w:tcBorders>
            <w:hideMark/>
          </w:tcPr>
          <w:p w:rsidR="00986F4E" w:rsidRPr="00362654" w:rsidRDefault="00986F4E" w:rsidP="00D47AF3">
            <w:pPr>
              <w:spacing w:line="276" w:lineRule="auto"/>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Náklady na km</w:t>
            </w:r>
          </w:p>
        </w:tc>
        <w:tc>
          <w:tcPr>
            <w:tcW w:w="1298" w:type="dxa"/>
            <w:tcBorders>
              <w:top w:val="nil"/>
              <w:bottom w:val="single" w:sz="4" w:space="0" w:color="34ABA2" w:themeColor="accent3"/>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9,65</w:t>
            </w:r>
          </w:p>
        </w:tc>
        <w:tc>
          <w:tcPr>
            <w:tcW w:w="1298" w:type="dxa"/>
            <w:tcBorders>
              <w:top w:val="nil"/>
              <w:bottom w:val="single" w:sz="4" w:space="0" w:color="34ABA2" w:themeColor="accent3"/>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6,62</w:t>
            </w:r>
          </w:p>
        </w:tc>
        <w:tc>
          <w:tcPr>
            <w:tcW w:w="1298" w:type="dxa"/>
            <w:tcBorders>
              <w:top w:val="nil"/>
              <w:bottom w:val="single" w:sz="4" w:space="0" w:color="34ABA2" w:themeColor="accent3"/>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7,49</w:t>
            </w:r>
          </w:p>
        </w:tc>
        <w:tc>
          <w:tcPr>
            <w:tcW w:w="1298" w:type="dxa"/>
            <w:tcBorders>
              <w:top w:val="nil"/>
              <w:bottom w:val="single" w:sz="4" w:space="0" w:color="34ABA2" w:themeColor="accent3"/>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8,81</w:t>
            </w:r>
          </w:p>
        </w:tc>
        <w:tc>
          <w:tcPr>
            <w:tcW w:w="1298" w:type="dxa"/>
            <w:tcBorders>
              <w:top w:val="nil"/>
              <w:bottom w:val="single" w:sz="4" w:space="0" w:color="34ABA2" w:themeColor="accent3"/>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10,32</w:t>
            </w:r>
          </w:p>
        </w:tc>
      </w:tr>
      <w:tr w:rsidR="00986F4E" w:rsidRPr="00362654" w:rsidTr="00D47A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Náklady na okres DS</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4 669 732</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3 204 842</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3 626 808</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4 265 137</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4 996 413</w:t>
            </w:r>
          </w:p>
        </w:tc>
      </w:tr>
      <w:tr w:rsidR="00986F4E" w:rsidRPr="00362654" w:rsidTr="00D47AF3">
        <w:trPr>
          <w:trHeight w:val="148"/>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34ABA2" w:themeColor="accent3"/>
              <w:bottom w:val="nil"/>
            </w:tcBorders>
            <w:hideMark/>
          </w:tcPr>
          <w:p w:rsidR="00986F4E" w:rsidRPr="00362654" w:rsidRDefault="00986F4E" w:rsidP="00D47AF3">
            <w:pPr>
              <w:spacing w:line="276" w:lineRule="auto"/>
              <w:ind w:firstLine="0"/>
              <w:jc w:val="left"/>
              <w:rPr>
                <w:rFonts w:ascii="Times New Roman" w:hAnsi="Times New Roman" w:cs="Times New Roman"/>
                <w:color w:val="auto"/>
                <w:sz w:val="20"/>
                <w:szCs w:val="20"/>
                <w:lang w:val="sk-SK"/>
              </w:rPr>
            </w:pPr>
          </w:p>
        </w:tc>
        <w:tc>
          <w:tcPr>
            <w:tcW w:w="1298" w:type="dxa"/>
            <w:tcBorders>
              <w:top w:val="single" w:sz="4" w:space="0" w:color="34ABA2" w:themeColor="accent3"/>
              <w:bottom w:val="nil"/>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p>
        </w:tc>
        <w:tc>
          <w:tcPr>
            <w:tcW w:w="1298" w:type="dxa"/>
            <w:tcBorders>
              <w:top w:val="single" w:sz="4" w:space="0" w:color="34ABA2" w:themeColor="accent3"/>
              <w:bottom w:val="nil"/>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p>
        </w:tc>
        <w:tc>
          <w:tcPr>
            <w:tcW w:w="1298" w:type="dxa"/>
            <w:tcBorders>
              <w:top w:val="single" w:sz="4" w:space="0" w:color="34ABA2" w:themeColor="accent3"/>
              <w:bottom w:val="nil"/>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p>
        </w:tc>
        <w:tc>
          <w:tcPr>
            <w:tcW w:w="1298" w:type="dxa"/>
            <w:tcBorders>
              <w:top w:val="single" w:sz="4" w:space="0" w:color="34ABA2" w:themeColor="accent3"/>
              <w:bottom w:val="nil"/>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p>
        </w:tc>
        <w:tc>
          <w:tcPr>
            <w:tcW w:w="1298" w:type="dxa"/>
            <w:tcBorders>
              <w:top w:val="single" w:sz="4" w:space="0" w:color="34ABA2" w:themeColor="accent3"/>
              <w:bottom w:val="nil"/>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p>
        </w:tc>
      </w:tr>
      <w:tr w:rsidR="00986F4E" w:rsidRPr="00362654" w:rsidTr="00D47A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3" w:type="dxa"/>
            <w:tcBorders>
              <w:top w:val="nil"/>
              <w:bottom w:val="single" w:sz="4" w:space="0" w:color="34ABA2" w:themeColor="accent3"/>
            </w:tcBorders>
            <w:hideMark/>
          </w:tcPr>
          <w:p w:rsidR="00986F4E" w:rsidRPr="00362654" w:rsidRDefault="00986F4E" w:rsidP="00D47AF3">
            <w:pPr>
              <w:spacing w:line="276" w:lineRule="auto"/>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Náklady SSC - IVSC BRATISLAVA</w:t>
            </w:r>
          </w:p>
        </w:tc>
        <w:tc>
          <w:tcPr>
            <w:tcW w:w="1298" w:type="dxa"/>
            <w:tcBorders>
              <w:top w:val="nil"/>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600 355</w:t>
            </w:r>
          </w:p>
        </w:tc>
        <w:tc>
          <w:tcPr>
            <w:tcW w:w="1298" w:type="dxa"/>
            <w:tcBorders>
              <w:top w:val="nil"/>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600 355</w:t>
            </w:r>
          </w:p>
        </w:tc>
        <w:tc>
          <w:tcPr>
            <w:tcW w:w="1298" w:type="dxa"/>
            <w:tcBorders>
              <w:top w:val="nil"/>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600 355</w:t>
            </w:r>
          </w:p>
        </w:tc>
        <w:tc>
          <w:tcPr>
            <w:tcW w:w="1298" w:type="dxa"/>
            <w:tcBorders>
              <w:top w:val="nil"/>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600 355</w:t>
            </w:r>
          </w:p>
        </w:tc>
        <w:tc>
          <w:tcPr>
            <w:tcW w:w="1298" w:type="dxa"/>
            <w:tcBorders>
              <w:top w:val="nil"/>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600 355</w:t>
            </w:r>
          </w:p>
        </w:tc>
      </w:tr>
      <w:tr w:rsidR="00986F4E" w:rsidRPr="00362654" w:rsidTr="00D47AF3">
        <w:trPr>
          <w:trHeight w:val="300"/>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Náklady na km</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20,12</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12,25</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13,53</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11,67</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14,45</w:t>
            </w:r>
          </w:p>
        </w:tc>
      </w:tr>
      <w:tr w:rsidR="00986F4E" w:rsidRPr="00362654" w:rsidTr="00D47A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Náklady na okres DS</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1 008 779</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613 912</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678 055</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584 802</w:t>
            </w:r>
          </w:p>
        </w:tc>
        <w:tc>
          <w:tcPr>
            <w:tcW w:w="1298" w:type="dxa"/>
            <w:tcBorders>
              <w:top w:val="single" w:sz="4" w:space="0" w:color="34ABA2" w:themeColor="accent3"/>
              <w:bottom w:val="single" w:sz="4" w:space="0" w:color="34ABA2" w:themeColor="accent3"/>
            </w:tcBorders>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lang w:val="sk-SK"/>
              </w:rPr>
            </w:pPr>
            <w:r w:rsidRPr="00362654">
              <w:rPr>
                <w:rFonts w:ascii="Times New Roman" w:hAnsi="Times New Roman" w:cs="Times New Roman"/>
                <w:b/>
                <w:color w:val="auto"/>
                <w:sz w:val="20"/>
                <w:szCs w:val="20"/>
                <w:lang w:val="sk-SK"/>
              </w:rPr>
              <w:t>724 330</w:t>
            </w:r>
          </w:p>
        </w:tc>
      </w:tr>
      <w:tr w:rsidR="00986F4E" w:rsidRPr="00362654" w:rsidTr="00D47AF3">
        <w:trPr>
          <w:trHeight w:val="100"/>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34ABA2" w:themeColor="accent3"/>
            </w:tcBorders>
            <w:noWrap/>
            <w:hideMark/>
          </w:tcPr>
          <w:p w:rsidR="00986F4E" w:rsidRPr="00362654" w:rsidRDefault="00986F4E" w:rsidP="00D47AF3">
            <w:pPr>
              <w:spacing w:line="276" w:lineRule="auto"/>
              <w:ind w:firstLine="0"/>
              <w:jc w:val="left"/>
              <w:rPr>
                <w:rFonts w:ascii="Times New Roman" w:hAnsi="Times New Roman" w:cs="Times New Roman"/>
                <w:color w:val="auto"/>
                <w:sz w:val="20"/>
                <w:szCs w:val="20"/>
                <w:lang w:val="sk-SK"/>
              </w:rPr>
            </w:pPr>
          </w:p>
        </w:tc>
        <w:tc>
          <w:tcPr>
            <w:tcW w:w="1298" w:type="dxa"/>
            <w:tcBorders>
              <w:top w:val="single" w:sz="4" w:space="0" w:color="34ABA2" w:themeColor="accent3"/>
            </w:tcBorders>
            <w:noWrap/>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p>
        </w:tc>
        <w:tc>
          <w:tcPr>
            <w:tcW w:w="1298" w:type="dxa"/>
            <w:tcBorders>
              <w:top w:val="single" w:sz="4" w:space="0" w:color="34ABA2" w:themeColor="accent3"/>
            </w:tcBorders>
            <w:noWrap/>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p>
        </w:tc>
        <w:tc>
          <w:tcPr>
            <w:tcW w:w="1298" w:type="dxa"/>
            <w:tcBorders>
              <w:top w:val="single" w:sz="4" w:space="0" w:color="34ABA2" w:themeColor="accent3"/>
            </w:tcBorders>
            <w:noWrap/>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p>
        </w:tc>
        <w:tc>
          <w:tcPr>
            <w:tcW w:w="1298" w:type="dxa"/>
            <w:tcBorders>
              <w:top w:val="single" w:sz="4" w:space="0" w:color="34ABA2" w:themeColor="accent3"/>
            </w:tcBorders>
            <w:noWrap/>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p>
        </w:tc>
        <w:tc>
          <w:tcPr>
            <w:tcW w:w="1298" w:type="dxa"/>
            <w:tcBorders>
              <w:top w:val="single" w:sz="4" w:space="0" w:color="34ABA2" w:themeColor="accent3"/>
            </w:tcBorders>
            <w:noWrap/>
            <w:hideMark/>
          </w:tcPr>
          <w:p w:rsidR="00986F4E" w:rsidRPr="00362654" w:rsidRDefault="00986F4E" w:rsidP="00D47AF3">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p>
        </w:tc>
      </w:tr>
      <w:tr w:rsidR="00986F4E" w:rsidRPr="00362654" w:rsidTr="00D47A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23" w:type="dxa"/>
            <w:hideMark/>
          </w:tcPr>
          <w:p w:rsidR="00986F4E" w:rsidRPr="00362654" w:rsidRDefault="00986F4E" w:rsidP="00D47AF3">
            <w:pPr>
              <w:spacing w:line="276" w:lineRule="auto"/>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Náklady spolu okres DS</w:t>
            </w:r>
          </w:p>
        </w:tc>
        <w:tc>
          <w:tcPr>
            <w:tcW w:w="1298" w:type="dxa"/>
            <w:noWrap/>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sk-SK"/>
              </w:rPr>
            </w:pPr>
            <w:r w:rsidRPr="00362654">
              <w:rPr>
                <w:rFonts w:ascii="Times New Roman" w:hAnsi="Times New Roman" w:cs="Times New Roman"/>
                <w:b/>
                <w:bCs/>
                <w:color w:val="auto"/>
                <w:sz w:val="20"/>
                <w:szCs w:val="20"/>
                <w:lang w:val="sk-SK"/>
              </w:rPr>
              <w:t>5 678 511</w:t>
            </w:r>
          </w:p>
        </w:tc>
        <w:tc>
          <w:tcPr>
            <w:tcW w:w="1298" w:type="dxa"/>
            <w:noWrap/>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sk-SK"/>
              </w:rPr>
            </w:pPr>
            <w:r w:rsidRPr="00362654">
              <w:rPr>
                <w:rFonts w:ascii="Times New Roman" w:hAnsi="Times New Roman" w:cs="Times New Roman"/>
                <w:b/>
                <w:bCs/>
                <w:color w:val="auto"/>
                <w:sz w:val="20"/>
                <w:szCs w:val="20"/>
                <w:lang w:val="sk-SK"/>
              </w:rPr>
              <w:t>3 818 754</w:t>
            </w:r>
          </w:p>
        </w:tc>
        <w:tc>
          <w:tcPr>
            <w:tcW w:w="1298" w:type="dxa"/>
            <w:noWrap/>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sk-SK"/>
              </w:rPr>
            </w:pPr>
            <w:r w:rsidRPr="00362654">
              <w:rPr>
                <w:rFonts w:ascii="Times New Roman" w:hAnsi="Times New Roman" w:cs="Times New Roman"/>
                <w:b/>
                <w:bCs/>
                <w:color w:val="auto"/>
                <w:sz w:val="20"/>
                <w:szCs w:val="20"/>
                <w:lang w:val="sk-SK"/>
              </w:rPr>
              <w:t>4 304 862</w:t>
            </w:r>
          </w:p>
        </w:tc>
        <w:tc>
          <w:tcPr>
            <w:tcW w:w="1298" w:type="dxa"/>
            <w:noWrap/>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sk-SK"/>
              </w:rPr>
            </w:pPr>
            <w:r w:rsidRPr="00362654">
              <w:rPr>
                <w:rFonts w:ascii="Times New Roman" w:hAnsi="Times New Roman" w:cs="Times New Roman"/>
                <w:b/>
                <w:bCs/>
                <w:color w:val="auto"/>
                <w:sz w:val="20"/>
                <w:szCs w:val="20"/>
                <w:lang w:val="sk-SK"/>
              </w:rPr>
              <w:t>4 849 939</w:t>
            </w:r>
          </w:p>
        </w:tc>
        <w:tc>
          <w:tcPr>
            <w:tcW w:w="1298" w:type="dxa"/>
            <w:noWrap/>
            <w:hideMark/>
          </w:tcPr>
          <w:p w:rsidR="00986F4E" w:rsidRPr="00362654" w:rsidRDefault="00986F4E" w:rsidP="00D47AF3">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lang w:val="sk-SK"/>
              </w:rPr>
            </w:pPr>
            <w:r w:rsidRPr="00362654">
              <w:rPr>
                <w:rFonts w:ascii="Times New Roman" w:hAnsi="Times New Roman" w:cs="Times New Roman"/>
                <w:b/>
                <w:bCs/>
                <w:color w:val="auto"/>
                <w:sz w:val="20"/>
                <w:szCs w:val="20"/>
                <w:lang w:val="sk-SK"/>
              </w:rPr>
              <w:t>5 720 743</w:t>
            </w:r>
          </w:p>
        </w:tc>
      </w:tr>
    </w:tbl>
    <w:p w:rsidR="00986F4E" w:rsidRPr="00362654" w:rsidRDefault="00986F4E" w:rsidP="00986F4E">
      <w:pPr>
        <w:pStyle w:val="Odsekzoznamu"/>
        <w:spacing w:after="240" w:line="276" w:lineRule="auto"/>
        <w:ind w:left="284" w:firstLine="87"/>
        <w:contextualSpacing w:val="0"/>
        <w:rPr>
          <w:rFonts w:ascii="Times New Roman" w:hAnsi="Times New Roman" w:cs="Times New Roman"/>
          <w:color w:val="auto"/>
          <w:sz w:val="20"/>
          <w:szCs w:val="20"/>
        </w:rPr>
      </w:pPr>
      <w:r w:rsidRPr="00362654">
        <w:rPr>
          <w:rFonts w:ascii="Times New Roman" w:hAnsi="Times New Roman" w:cs="Times New Roman"/>
          <w:i/>
          <w:color w:val="auto"/>
          <w:sz w:val="20"/>
          <w:szCs w:val="20"/>
        </w:rPr>
        <w:t>Zdroj:</w:t>
      </w:r>
      <w:r w:rsidRPr="00362654">
        <w:rPr>
          <w:rFonts w:ascii="Times New Roman" w:hAnsi="Times New Roman" w:cs="Times New Roman"/>
          <w:color w:val="auto"/>
          <w:sz w:val="20"/>
          <w:szCs w:val="20"/>
        </w:rPr>
        <w:t xml:space="preserve"> Správa a údržba ciest Trnavského samosprávneho kraja, SSC - IVSC BRATISLAVA plus vlastné spracovanie</w:t>
      </w:r>
    </w:p>
    <w:p w:rsidR="00235312" w:rsidRPr="00362654" w:rsidRDefault="00235312" w:rsidP="00235312">
      <w:pPr>
        <w:pStyle w:val="Odsekzoznamu"/>
        <w:spacing w:after="240" w:line="276" w:lineRule="auto"/>
        <w:ind w:left="709" w:hanging="14"/>
        <w:contextualSpacing w:val="0"/>
        <w:rPr>
          <w:rFonts w:ascii="Times New Roman" w:hAnsi="Times New Roman" w:cs="Times New Roman"/>
          <w:color w:val="auto"/>
          <w:szCs w:val="24"/>
          <w:shd w:val="clear" w:color="auto" w:fill="FFFFFF"/>
        </w:rPr>
      </w:pPr>
      <w:r w:rsidRPr="00362654">
        <w:rPr>
          <w:rFonts w:ascii="Times New Roman" w:hAnsi="Times New Roman" w:cs="Times New Roman"/>
          <w:color w:val="auto"/>
          <w:szCs w:val="24"/>
          <w:shd w:val="clear" w:color="auto" w:fill="FFFFFF"/>
        </w:rPr>
        <w:tab/>
      </w:r>
      <w:r w:rsidRPr="00362654">
        <w:rPr>
          <w:rFonts w:ascii="Times New Roman" w:hAnsi="Times New Roman" w:cs="Times New Roman"/>
          <w:color w:val="auto"/>
          <w:szCs w:val="24"/>
          <w:shd w:val="clear" w:color="auto" w:fill="FFFFFF"/>
        </w:rPr>
        <w:tab/>
      </w:r>
      <w:r w:rsidR="008625CC" w:rsidRPr="00362654">
        <w:rPr>
          <w:rFonts w:ascii="Times New Roman" w:hAnsi="Times New Roman" w:cs="Times New Roman"/>
          <w:color w:val="auto"/>
          <w:szCs w:val="24"/>
          <w:shd w:val="clear" w:color="auto" w:fill="FFFFFF"/>
        </w:rPr>
        <w:t xml:space="preserve">Preto </w:t>
      </w:r>
      <w:r w:rsidR="00981318" w:rsidRPr="00362654">
        <w:rPr>
          <w:rFonts w:ascii="Times New Roman" w:hAnsi="Times New Roman" w:cs="Times New Roman"/>
          <w:color w:val="auto"/>
          <w:szCs w:val="24"/>
          <w:shd w:val="clear" w:color="auto" w:fill="FFFFFF"/>
        </w:rPr>
        <w:t>boli</w:t>
      </w:r>
      <w:r w:rsidR="008625CC" w:rsidRPr="00362654">
        <w:rPr>
          <w:rFonts w:ascii="Times New Roman" w:hAnsi="Times New Roman" w:cs="Times New Roman"/>
          <w:color w:val="auto"/>
          <w:szCs w:val="24"/>
          <w:shd w:val="clear" w:color="auto" w:fill="FFFFFF"/>
        </w:rPr>
        <w:t xml:space="preserve"> bližšie rozčlen</w:t>
      </w:r>
      <w:r w:rsidR="00981318" w:rsidRPr="00362654">
        <w:rPr>
          <w:rFonts w:ascii="Times New Roman" w:hAnsi="Times New Roman" w:cs="Times New Roman"/>
          <w:color w:val="auto"/>
          <w:szCs w:val="24"/>
          <w:shd w:val="clear" w:color="auto" w:fill="FFFFFF"/>
        </w:rPr>
        <w:t>ené</w:t>
      </w:r>
      <w:r w:rsidR="008625CC" w:rsidRPr="00362654">
        <w:rPr>
          <w:rFonts w:ascii="Times New Roman" w:hAnsi="Times New Roman" w:cs="Times New Roman"/>
          <w:color w:val="auto"/>
          <w:szCs w:val="24"/>
          <w:shd w:val="clear" w:color="auto" w:fill="FFFFFF"/>
        </w:rPr>
        <w:t xml:space="preserve"> výdavky na údržbu ciest v okrese Dunajsk</w:t>
      </w:r>
      <w:r w:rsidR="00981318" w:rsidRPr="00362654">
        <w:rPr>
          <w:rFonts w:ascii="Times New Roman" w:hAnsi="Times New Roman" w:cs="Times New Roman"/>
          <w:color w:val="auto"/>
          <w:szCs w:val="24"/>
          <w:shd w:val="clear" w:color="auto" w:fill="FFFFFF"/>
        </w:rPr>
        <w:t>á</w:t>
      </w:r>
      <w:r w:rsidR="008625CC" w:rsidRPr="00362654">
        <w:rPr>
          <w:rFonts w:ascii="Times New Roman" w:hAnsi="Times New Roman" w:cs="Times New Roman"/>
          <w:color w:val="auto"/>
          <w:szCs w:val="24"/>
          <w:shd w:val="clear" w:color="auto" w:fill="FFFFFF"/>
        </w:rPr>
        <w:t xml:space="preserve"> Stred</w:t>
      </w:r>
      <w:r w:rsidR="00981318" w:rsidRPr="00362654">
        <w:rPr>
          <w:rFonts w:ascii="Times New Roman" w:hAnsi="Times New Roman" w:cs="Times New Roman"/>
          <w:color w:val="auto"/>
          <w:szCs w:val="24"/>
          <w:shd w:val="clear" w:color="auto" w:fill="FFFFFF"/>
        </w:rPr>
        <w:t>a</w:t>
      </w:r>
      <w:r w:rsidR="008625CC" w:rsidRPr="00362654">
        <w:rPr>
          <w:rFonts w:ascii="Times New Roman" w:hAnsi="Times New Roman" w:cs="Times New Roman"/>
          <w:color w:val="auto"/>
          <w:szCs w:val="24"/>
          <w:shd w:val="clear" w:color="auto" w:fill="FFFFFF"/>
        </w:rPr>
        <w:t>. Keďže v dunajskostredskom okrese sú cesty I. triedy v správe Slovenskej správy ciest a cesty II. a III. triedy v réžii</w:t>
      </w:r>
      <w:r w:rsidR="00981318" w:rsidRPr="00362654">
        <w:rPr>
          <w:rFonts w:ascii="Times New Roman" w:hAnsi="Times New Roman" w:cs="Times New Roman"/>
          <w:color w:val="auto"/>
          <w:szCs w:val="24"/>
          <w:shd w:val="clear" w:color="auto" w:fill="FFFFFF"/>
        </w:rPr>
        <w:t xml:space="preserve"> Trnavského samosprávneho kraja,</w:t>
      </w:r>
      <w:r w:rsidR="008625CC" w:rsidRPr="00362654">
        <w:rPr>
          <w:rFonts w:ascii="Times New Roman" w:hAnsi="Times New Roman" w:cs="Times New Roman"/>
          <w:color w:val="auto"/>
          <w:szCs w:val="24"/>
          <w:shd w:val="clear" w:color="auto" w:fill="FFFFFF"/>
        </w:rPr>
        <w:t xml:space="preserve"> </w:t>
      </w:r>
      <w:r w:rsidR="00981318" w:rsidRPr="00362654">
        <w:rPr>
          <w:rFonts w:ascii="Times New Roman" w:hAnsi="Times New Roman" w:cs="Times New Roman"/>
          <w:color w:val="auto"/>
          <w:szCs w:val="24"/>
          <w:shd w:val="clear" w:color="auto" w:fill="FFFFFF"/>
        </w:rPr>
        <w:t>v</w:t>
      </w:r>
      <w:r w:rsidR="008625CC" w:rsidRPr="00362654">
        <w:rPr>
          <w:rFonts w:ascii="Times New Roman" w:hAnsi="Times New Roman" w:cs="Times New Roman"/>
          <w:color w:val="auto"/>
          <w:szCs w:val="24"/>
          <w:shd w:val="clear" w:color="auto" w:fill="FFFFFF"/>
        </w:rPr>
        <w:t xml:space="preserve">ýdavky Trnavského samosprávneho kraja na údržbu </w:t>
      </w:r>
      <w:r w:rsidR="00981318" w:rsidRPr="00362654">
        <w:rPr>
          <w:rFonts w:ascii="Times New Roman" w:hAnsi="Times New Roman" w:cs="Times New Roman"/>
          <w:color w:val="auto"/>
          <w:szCs w:val="24"/>
          <w:shd w:val="clear" w:color="auto" w:fill="FFFFFF"/>
        </w:rPr>
        <w:t>sú stotožn</w:t>
      </w:r>
      <w:r w:rsidR="008625CC" w:rsidRPr="00362654">
        <w:rPr>
          <w:rFonts w:ascii="Times New Roman" w:hAnsi="Times New Roman" w:cs="Times New Roman"/>
          <w:color w:val="auto"/>
          <w:szCs w:val="24"/>
          <w:shd w:val="clear" w:color="auto" w:fill="FFFFFF"/>
        </w:rPr>
        <w:t>e</w:t>
      </w:r>
      <w:r w:rsidR="00981318" w:rsidRPr="00362654">
        <w:rPr>
          <w:rFonts w:ascii="Times New Roman" w:hAnsi="Times New Roman" w:cs="Times New Roman"/>
          <w:color w:val="auto"/>
          <w:szCs w:val="24"/>
          <w:shd w:val="clear" w:color="auto" w:fill="FFFFFF"/>
        </w:rPr>
        <w:t>né</w:t>
      </w:r>
      <w:r w:rsidR="008625CC" w:rsidRPr="00362654">
        <w:rPr>
          <w:rFonts w:ascii="Times New Roman" w:hAnsi="Times New Roman" w:cs="Times New Roman"/>
          <w:color w:val="auto"/>
          <w:szCs w:val="24"/>
          <w:shd w:val="clear" w:color="auto" w:fill="FFFFFF"/>
        </w:rPr>
        <w:t xml:space="preserve"> s účtovnými nákladmi poverenej inštitúcie, Správy a údržby ciest Trnavského samosprávneho kraja. Výdavky na údržbu v </w:t>
      </w:r>
      <w:r w:rsidR="00981318" w:rsidRPr="00362654">
        <w:rPr>
          <w:rFonts w:ascii="Times New Roman" w:hAnsi="Times New Roman" w:cs="Times New Roman"/>
          <w:color w:val="auto"/>
          <w:szCs w:val="24"/>
          <w:shd w:val="clear" w:color="auto" w:fill="FFFFFF"/>
        </w:rPr>
        <w:t>T</w:t>
      </w:r>
      <w:r w:rsidR="008625CC" w:rsidRPr="00362654">
        <w:rPr>
          <w:rFonts w:ascii="Times New Roman" w:hAnsi="Times New Roman" w:cs="Times New Roman"/>
          <w:color w:val="auto"/>
          <w:szCs w:val="24"/>
          <w:shd w:val="clear" w:color="auto" w:fill="FFFFFF"/>
        </w:rPr>
        <w:t xml:space="preserve">rnavskom </w:t>
      </w:r>
      <w:r w:rsidR="00981318" w:rsidRPr="00362654">
        <w:rPr>
          <w:rFonts w:ascii="Times New Roman" w:hAnsi="Times New Roman" w:cs="Times New Roman"/>
          <w:color w:val="auto"/>
          <w:szCs w:val="24"/>
          <w:shd w:val="clear" w:color="auto" w:fill="FFFFFF"/>
        </w:rPr>
        <w:t xml:space="preserve">samosprávnom </w:t>
      </w:r>
      <w:r w:rsidR="008625CC" w:rsidRPr="00362654">
        <w:rPr>
          <w:rFonts w:ascii="Times New Roman" w:hAnsi="Times New Roman" w:cs="Times New Roman"/>
          <w:color w:val="auto"/>
          <w:szCs w:val="24"/>
          <w:shd w:val="clear" w:color="auto" w:fill="FFFFFF"/>
        </w:rPr>
        <w:t>kraji</w:t>
      </w:r>
      <w:r w:rsidR="00981318" w:rsidRPr="00362654">
        <w:rPr>
          <w:rFonts w:ascii="Times New Roman" w:hAnsi="Times New Roman" w:cs="Times New Roman"/>
          <w:color w:val="auto"/>
          <w:szCs w:val="24"/>
          <w:shd w:val="clear" w:color="auto" w:fill="FFFFFF"/>
        </w:rPr>
        <w:t xml:space="preserve"> sú</w:t>
      </w:r>
      <w:r w:rsidR="008625CC" w:rsidRPr="00362654">
        <w:rPr>
          <w:rFonts w:ascii="Times New Roman" w:hAnsi="Times New Roman" w:cs="Times New Roman"/>
          <w:color w:val="auto"/>
          <w:szCs w:val="24"/>
          <w:shd w:val="clear" w:color="auto" w:fill="FFFFFF"/>
        </w:rPr>
        <w:t xml:space="preserve"> prepočíta</w:t>
      </w:r>
      <w:r w:rsidR="00981318" w:rsidRPr="00362654">
        <w:rPr>
          <w:rFonts w:ascii="Times New Roman" w:hAnsi="Times New Roman" w:cs="Times New Roman"/>
          <w:color w:val="auto"/>
          <w:szCs w:val="24"/>
          <w:shd w:val="clear" w:color="auto" w:fill="FFFFFF"/>
        </w:rPr>
        <w:t>né</w:t>
      </w:r>
      <w:r w:rsidR="008625CC" w:rsidRPr="00362654">
        <w:rPr>
          <w:rFonts w:ascii="Times New Roman" w:hAnsi="Times New Roman" w:cs="Times New Roman"/>
          <w:color w:val="auto"/>
          <w:szCs w:val="24"/>
          <w:shd w:val="clear" w:color="auto" w:fill="FFFFFF"/>
        </w:rPr>
        <w:t xml:space="preserve"> proporčne k dĺžke ciest v </w:t>
      </w:r>
      <w:r w:rsidR="00981318" w:rsidRPr="00362654">
        <w:rPr>
          <w:rFonts w:ascii="Times New Roman" w:hAnsi="Times New Roman" w:cs="Times New Roman"/>
          <w:color w:val="auto"/>
          <w:szCs w:val="24"/>
          <w:shd w:val="clear" w:color="auto" w:fill="FFFFFF"/>
        </w:rPr>
        <w:t>d</w:t>
      </w:r>
      <w:r w:rsidR="008625CC" w:rsidRPr="00362654">
        <w:rPr>
          <w:rFonts w:ascii="Times New Roman" w:hAnsi="Times New Roman" w:cs="Times New Roman"/>
          <w:color w:val="auto"/>
          <w:szCs w:val="24"/>
          <w:shd w:val="clear" w:color="auto" w:fill="FFFFFF"/>
        </w:rPr>
        <w:t>unajskostredskom okrese</w:t>
      </w:r>
      <w:r w:rsidR="00981318" w:rsidRPr="00362654">
        <w:rPr>
          <w:rFonts w:ascii="Times New Roman" w:hAnsi="Times New Roman" w:cs="Times New Roman"/>
          <w:color w:val="auto"/>
          <w:szCs w:val="24"/>
          <w:shd w:val="clear" w:color="auto" w:fill="FFFFFF"/>
        </w:rPr>
        <w:t>.</w:t>
      </w:r>
      <w:r w:rsidR="008625CC" w:rsidRPr="00362654">
        <w:rPr>
          <w:rFonts w:ascii="Times New Roman" w:hAnsi="Times New Roman" w:cs="Times New Roman"/>
          <w:color w:val="auto"/>
          <w:szCs w:val="24"/>
          <w:shd w:val="clear" w:color="auto" w:fill="FFFFFF"/>
        </w:rPr>
        <w:t xml:space="preserve"> </w:t>
      </w:r>
      <w:r w:rsidR="00981318" w:rsidRPr="00362654">
        <w:rPr>
          <w:rFonts w:ascii="Times New Roman" w:hAnsi="Times New Roman" w:cs="Times New Roman"/>
          <w:color w:val="auto"/>
          <w:szCs w:val="24"/>
          <w:shd w:val="clear" w:color="auto" w:fill="FFFFFF"/>
        </w:rPr>
        <w:t>R</w:t>
      </w:r>
      <w:r w:rsidR="008625CC" w:rsidRPr="00362654">
        <w:rPr>
          <w:rFonts w:ascii="Times New Roman" w:hAnsi="Times New Roman" w:cs="Times New Roman"/>
          <w:color w:val="auto"/>
          <w:szCs w:val="24"/>
          <w:shd w:val="clear" w:color="auto" w:fill="FFFFFF"/>
        </w:rPr>
        <w:t xml:space="preserve">ovnako </w:t>
      </w:r>
      <w:r w:rsidR="00981318" w:rsidRPr="00362654">
        <w:rPr>
          <w:rFonts w:ascii="Times New Roman" w:hAnsi="Times New Roman" w:cs="Times New Roman"/>
          <w:color w:val="auto"/>
          <w:szCs w:val="24"/>
          <w:shd w:val="clear" w:color="auto" w:fill="FFFFFF"/>
        </w:rPr>
        <w:t>sa postupovalo</w:t>
      </w:r>
      <w:r w:rsidR="008625CC" w:rsidRPr="00362654">
        <w:rPr>
          <w:rFonts w:ascii="Times New Roman" w:hAnsi="Times New Roman" w:cs="Times New Roman"/>
          <w:color w:val="auto"/>
          <w:szCs w:val="24"/>
          <w:shd w:val="clear" w:color="auto" w:fill="FFFFFF"/>
        </w:rPr>
        <w:t xml:space="preserve"> pri výdavkoch SSC, náklady SSC - </w:t>
      </w:r>
      <w:r w:rsidR="008625CC" w:rsidRPr="00362654">
        <w:rPr>
          <w:rFonts w:ascii="Times New Roman" w:hAnsi="Times New Roman" w:cs="Times New Roman"/>
          <w:color w:val="auto"/>
          <w:szCs w:val="24"/>
          <w:shd w:val="clear" w:color="auto" w:fill="FFFFFF"/>
        </w:rPr>
        <w:lastRenderedPageBreak/>
        <w:t xml:space="preserve">IVSC BRATISLAVA </w:t>
      </w:r>
      <w:r w:rsidR="00981318" w:rsidRPr="00362654">
        <w:rPr>
          <w:rFonts w:ascii="Times New Roman" w:hAnsi="Times New Roman" w:cs="Times New Roman"/>
          <w:color w:val="auto"/>
          <w:szCs w:val="24"/>
          <w:shd w:val="clear" w:color="auto" w:fill="FFFFFF"/>
        </w:rPr>
        <w:t xml:space="preserve">sú </w:t>
      </w:r>
      <w:r w:rsidR="008625CC" w:rsidRPr="00362654">
        <w:rPr>
          <w:rFonts w:ascii="Times New Roman" w:hAnsi="Times New Roman" w:cs="Times New Roman"/>
          <w:color w:val="auto"/>
          <w:szCs w:val="24"/>
          <w:shd w:val="clear" w:color="auto" w:fill="FFFFFF"/>
        </w:rPr>
        <w:t>prepočíta</w:t>
      </w:r>
      <w:r w:rsidR="00981318" w:rsidRPr="00362654">
        <w:rPr>
          <w:rFonts w:ascii="Times New Roman" w:hAnsi="Times New Roman" w:cs="Times New Roman"/>
          <w:color w:val="auto"/>
          <w:szCs w:val="24"/>
          <w:shd w:val="clear" w:color="auto" w:fill="FFFFFF"/>
        </w:rPr>
        <w:t>né</w:t>
      </w:r>
      <w:r w:rsidR="008625CC" w:rsidRPr="00362654">
        <w:rPr>
          <w:rFonts w:ascii="Times New Roman" w:hAnsi="Times New Roman" w:cs="Times New Roman"/>
          <w:color w:val="auto"/>
          <w:szCs w:val="24"/>
          <w:shd w:val="clear" w:color="auto" w:fill="FFFFFF"/>
        </w:rPr>
        <w:t xml:space="preserve"> podľa podielu ciest I. </w:t>
      </w:r>
      <w:r w:rsidRPr="00362654">
        <w:rPr>
          <w:rFonts w:ascii="Times New Roman" w:hAnsi="Times New Roman" w:cs="Times New Roman"/>
          <w:color w:val="auto"/>
          <w:szCs w:val="24"/>
          <w:shd w:val="clear" w:color="auto" w:fill="FFFFFF"/>
        </w:rPr>
        <w:t>triedy v okrese Dunajská Streda.</w:t>
      </w:r>
    </w:p>
    <w:p w:rsidR="008625CC" w:rsidRPr="00362654" w:rsidRDefault="00235312" w:rsidP="00235312">
      <w:pPr>
        <w:pStyle w:val="Odsekzoznamu"/>
        <w:spacing w:after="240" w:line="276" w:lineRule="auto"/>
        <w:ind w:left="709" w:hanging="14"/>
        <w:contextualSpacing w:val="0"/>
        <w:rPr>
          <w:rFonts w:ascii="Times New Roman" w:hAnsi="Times New Roman" w:cs="Times New Roman"/>
          <w:color w:val="auto"/>
          <w:szCs w:val="24"/>
          <w:shd w:val="clear" w:color="auto" w:fill="FFFFFF"/>
        </w:rPr>
      </w:pPr>
      <w:r w:rsidRPr="00362654">
        <w:rPr>
          <w:rFonts w:ascii="Times New Roman" w:hAnsi="Times New Roman" w:cs="Times New Roman"/>
          <w:color w:val="auto"/>
          <w:szCs w:val="24"/>
          <w:shd w:val="clear" w:color="auto" w:fill="FFFFFF"/>
        </w:rPr>
        <w:tab/>
      </w:r>
      <w:r w:rsidRPr="00362654">
        <w:rPr>
          <w:rFonts w:ascii="Times New Roman" w:hAnsi="Times New Roman" w:cs="Times New Roman"/>
          <w:color w:val="auto"/>
          <w:szCs w:val="24"/>
          <w:shd w:val="clear" w:color="auto" w:fill="FFFFFF"/>
        </w:rPr>
        <w:tab/>
      </w:r>
      <w:r w:rsidR="008625CC" w:rsidRPr="00362654">
        <w:rPr>
          <w:rFonts w:ascii="Times New Roman" w:hAnsi="Times New Roman" w:cs="Times New Roman"/>
          <w:color w:val="auto"/>
          <w:szCs w:val="24"/>
          <w:shd w:val="clear" w:color="auto" w:fill="FFFFFF"/>
        </w:rPr>
        <w:t>Pre porovnanie s</w:t>
      </w:r>
      <w:r w:rsidR="00981318" w:rsidRPr="00362654">
        <w:rPr>
          <w:rFonts w:ascii="Times New Roman" w:hAnsi="Times New Roman" w:cs="Times New Roman"/>
          <w:color w:val="auto"/>
          <w:szCs w:val="24"/>
          <w:shd w:val="clear" w:color="auto" w:fill="FFFFFF"/>
        </w:rPr>
        <w:t>a</w:t>
      </w:r>
      <w:r w:rsidR="00CF2ED0" w:rsidRPr="00362654">
        <w:rPr>
          <w:rFonts w:ascii="Times New Roman" w:hAnsi="Times New Roman" w:cs="Times New Roman"/>
          <w:color w:val="auto"/>
          <w:szCs w:val="24"/>
          <w:shd w:val="clear" w:color="auto" w:fill="FFFFFF"/>
        </w:rPr>
        <w:t xml:space="preserve"> podľa priemerných výdavkov z t</w:t>
      </w:r>
      <w:r w:rsidR="008625CC" w:rsidRPr="00362654">
        <w:rPr>
          <w:rFonts w:ascii="Times New Roman" w:hAnsi="Times New Roman" w:cs="Times New Roman"/>
          <w:color w:val="auto"/>
          <w:szCs w:val="24"/>
          <w:shd w:val="clear" w:color="auto" w:fill="FFFFFF"/>
        </w:rPr>
        <w:t xml:space="preserve">abuľky </w:t>
      </w:r>
      <w:r w:rsidR="00CF2ED0" w:rsidRPr="00362654">
        <w:rPr>
          <w:rFonts w:ascii="Times New Roman" w:hAnsi="Times New Roman" w:cs="Times New Roman"/>
          <w:color w:val="auto"/>
          <w:szCs w:val="24"/>
          <w:shd w:val="clear" w:color="auto" w:fill="FFFFFF"/>
        </w:rPr>
        <w:t>29</w:t>
      </w:r>
      <w:r w:rsidR="008625CC" w:rsidRPr="00362654">
        <w:rPr>
          <w:rFonts w:ascii="Times New Roman" w:hAnsi="Times New Roman" w:cs="Times New Roman"/>
          <w:color w:val="auto"/>
          <w:szCs w:val="24"/>
          <w:shd w:val="clear" w:color="auto" w:fill="FFFFFF"/>
        </w:rPr>
        <w:t xml:space="preserve"> vyčíslili aj hypotetické náklady na údržbu 45 km vodnej cesty v okrese Dunajská Streda.</w:t>
      </w:r>
    </w:p>
    <w:p w:rsidR="008625CC" w:rsidRPr="00362654" w:rsidRDefault="008625CC" w:rsidP="00986F4E">
      <w:pPr>
        <w:pStyle w:val="Odsekzoznamu"/>
        <w:spacing w:before="240" w:after="0" w:line="276" w:lineRule="auto"/>
        <w:ind w:left="284" w:firstLine="0"/>
        <w:rPr>
          <w:rFonts w:ascii="Times New Roman" w:hAnsi="Times New Roman" w:cs="Times New Roman"/>
          <w:color w:val="auto"/>
          <w:szCs w:val="24"/>
          <w:shd w:val="clear" w:color="auto" w:fill="FFFFFF"/>
        </w:rPr>
      </w:pPr>
      <w:r w:rsidRPr="00362654">
        <w:rPr>
          <w:rFonts w:ascii="Times New Roman" w:hAnsi="Times New Roman" w:cs="Times New Roman"/>
          <w:b/>
          <w:color w:val="auto"/>
          <w:szCs w:val="24"/>
        </w:rPr>
        <w:t xml:space="preserve">Tabuľka </w:t>
      </w:r>
      <w:r w:rsidR="00CF2ED0" w:rsidRPr="00362654">
        <w:rPr>
          <w:rFonts w:ascii="Times New Roman" w:hAnsi="Times New Roman" w:cs="Times New Roman"/>
          <w:b/>
          <w:color w:val="auto"/>
          <w:szCs w:val="24"/>
        </w:rPr>
        <w:t>30</w:t>
      </w:r>
      <w:r w:rsidRPr="00362654">
        <w:rPr>
          <w:rFonts w:ascii="Times New Roman" w:hAnsi="Times New Roman" w:cs="Times New Roman"/>
          <w:b/>
          <w:color w:val="auto"/>
          <w:szCs w:val="24"/>
        </w:rPr>
        <w:t>: Výdavky na údržbu 45 km vodnej cesty v EUR</w:t>
      </w:r>
    </w:p>
    <w:tbl>
      <w:tblPr>
        <w:tblStyle w:val="Svetlpodfarbeniezvraznenie3"/>
        <w:tblW w:w="9202" w:type="dxa"/>
        <w:jc w:val="center"/>
        <w:tblLook w:val="04A0" w:firstRow="1" w:lastRow="0" w:firstColumn="1" w:lastColumn="0" w:noHBand="0" w:noVBand="1"/>
      </w:tblPr>
      <w:tblGrid>
        <w:gridCol w:w="3397"/>
        <w:gridCol w:w="940"/>
        <w:gridCol w:w="940"/>
        <w:gridCol w:w="940"/>
        <w:gridCol w:w="1107"/>
        <w:gridCol w:w="940"/>
        <w:gridCol w:w="938"/>
      </w:tblGrid>
      <w:tr w:rsidR="0064470B" w:rsidRPr="00362654" w:rsidTr="00AF7C9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97" w:type="dxa"/>
            <w:noWrap/>
            <w:hideMark/>
          </w:tcPr>
          <w:p w:rsidR="008625CC" w:rsidRPr="00362654" w:rsidRDefault="008625CC" w:rsidP="00986F4E">
            <w:pPr>
              <w:spacing w:line="276" w:lineRule="auto"/>
              <w:ind w:firstLine="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 </w:t>
            </w:r>
          </w:p>
        </w:tc>
        <w:tc>
          <w:tcPr>
            <w:tcW w:w="940" w:type="dxa"/>
            <w:noWrap/>
            <w:hideMark/>
          </w:tcPr>
          <w:p w:rsidR="008625CC" w:rsidRPr="00362654" w:rsidRDefault="008625CC" w:rsidP="00986F4E">
            <w:pPr>
              <w:spacing w:line="276"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2000</w:t>
            </w:r>
          </w:p>
        </w:tc>
        <w:tc>
          <w:tcPr>
            <w:tcW w:w="940" w:type="dxa"/>
            <w:noWrap/>
            <w:hideMark/>
          </w:tcPr>
          <w:p w:rsidR="008625CC" w:rsidRPr="00362654" w:rsidRDefault="008625CC" w:rsidP="00986F4E">
            <w:pPr>
              <w:spacing w:line="276"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2005</w:t>
            </w:r>
          </w:p>
        </w:tc>
        <w:tc>
          <w:tcPr>
            <w:tcW w:w="940" w:type="dxa"/>
            <w:noWrap/>
            <w:hideMark/>
          </w:tcPr>
          <w:p w:rsidR="008625CC" w:rsidRPr="00362654" w:rsidRDefault="008625CC" w:rsidP="00986F4E">
            <w:pPr>
              <w:spacing w:line="276"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2010</w:t>
            </w:r>
          </w:p>
        </w:tc>
        <w:tc>
          <w:tcPr>
            <w:tcW w:w="1107" w:type="dxa"/>
            <w:noWrap/>
            <w:hideMark/>
          </w:tcPr>
          <w:p w:rsidR="008625CC" w:rsidRPr="00362654" w:rsidRDefault="008625CC" w:rsidP="00986F4E">
            <w:pPr>
              <w:spacing w:line="276"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2014</w:t>
            </w:r>
          </w:p>
        </w:tc>
        <w:tc>
          <w:tcPr>
            <w:tcW w:w="940" w:type="dxa"/>
            <w:noWrap/>
            <w:hideMark/>
          </w:tcPr>
          <w:p w:rsidR="008625CC" w:rsidRPr="00362654" w:rsidRDefault="008625CC" w:rsidP="00986F4E">
            <w:pPr>
              <w:spacing w:line="276"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2015</w:t>
            </w:r>
          </w:p>
        </w:tc>
        <w:tc>
          <w:tcPr>
            <w:tcW w:w="938" w:type="dxa"/>
            <w:noWrap/>
            <w:hideMark/>
          </w:tcPr>
          <w:p w:rsidR="008625CC" w:rsidRPr="00362654" w:rsidRDefault="008625CC" w:rsidP="00986F4E">
            <w:pPr>
              <w:spacing w:line="276" w:lineRule="auto"/>
              <w:ind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2016</w:t>
            </w:r>
          </w:p>
        </w:tc>
      </w:tr>
      <w:tr w:rsidR="0064470B" w:rsidRPr="00362654" w:rsidTr="00AF7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97" w:type="dxa"/>
            <w:hideMark/>
          </w:tcPr>
          <w:p w:rsidR="008625CC" w:rsidRPr="00362654" w:rsidRDefault="008625CC" w:rsidP="00986F4E">
            <w:pPr>
              <w:spacing w:line="276" w:lineRule="auto"/>
              <w:ind w:firstLine="0"/>
              <w:jc w:val="left"/>
              <w:rPr>
                <w:rFonts w:ascii="Times New Roman" w:hAnsi="Times New Roman" w:cs="Times New Roman"/>
                <w:b w:val="0"/>
                <w:bCs w:val="0"/>
                <w:color w:val="auto"/>
                <w:sz w:val="20"/>
                <w:szCs w:val="20"/>
                <w:lang w:val="sk-SK"/>
              </w:rPr>
            </w:pPr>
            <w:r w:rsidRPr="00362654">
              <w:rPr>
                <w:rFonts w:ascii="Times New Roman" w:hAnsi="Times New Roman" w:cs="Times New Roman"/>
                <w:color w:val="auto"/>
                <w:sz w:val="20"/>
                <w:szCs w:val="20"/>
                <w:lang w:val="sk-SK"/>
              </w:rPr>
              <w:t>Náklady na údržbu 45 km vodnej cesty</w:t>
            </w:r>
          </w:p>
        </w:tc>
        <w:tc>
          <w:tcPr>
            <w:tcW w:w="940" w:type="dxa"/>
            <w:noWrap/>
            <w:hideMark/>
          </w:tcPr>
          <w:p w:rsidR="008625CC" w:rsidRPr="00362654" w:rsidRDefault="008625CC" w:rsidP="00986F4E">
            <w:pPr>
              <w:spacing w:line="276"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376</w:t>
            </w:r>
            <w:r w:rsidR="008050C0"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719</w:t>
            </w:r>
          </w:p>
        </w:tc>
        <w:tc>
          <w:tcPr>
            <w:tcW w:w="940" w:type="dxa"/>
            <w:noWrap/>
            <w:hideMark/>
          </w:tcPr>
          <w:p w:rsidR="008625CC" w:rsidRPr="00362654" w:rsidRDefault="008625CC" w:rsidP="00986F4E">
            <w:pPr>
              <w:spacing w:line="276"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376</w:t>
            </w:r>
            <w:r w:rsidR="008050C0"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719</w:t>
            </w:r>
          </w:p>
        </w:tc>
        <w:tc>
          <w:tcPr>
            <w:tcW w:w="940" w:type="dxa"/>
            <w:noWrap/>
            <w:hideMark/>
          </w:tcPr>
          <w:p w:rsidR="008625CC" w:rsidRPr="00362654" w:rsidRDefault="008625CC" w:rsidP="00986F4E">
            <w:pPr>
              <w:spacing w:line="276"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663</w:t>
            </w:r>
            <w:r w:rsidR="008050C0"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743</w:t>
            </w:r>
          </w:p>
        </w:tc>
        <w:tc>
          <w:tcPr>
            <w:tcW w:w="1107" w:type="dxa"/>
            <w:noWrap/>
            <w:hideMark/>
          </w:tcPr>
          <w:p w:rsidR="008625CC" w:rsidRPr="00362654" w:rsidRDefault="008625CC" w:rsidP="00986F4E">
            <w:pPr>
              <w:spacing w:line="276"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w:t>
            </w:r>
            <w:r w:rsidR="008050C0"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833</w:t>
            </w:r>
            <w:r w:rsidR="008050C0"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918</w:t>
            </w:r>
          </w:p>
        </w:tc>
        <w:tc>
          <w:tcPr>
            <w:tcW w:w="940" w:type="dxa"/>
            <w:noWrap/>
            <w:hideMark/>
          </w:tcPr>
          <w:p w:rsidR="008625CC" w:rsidRPr="00362654" w:rsidRDefault="008625CC" w:rsidP="00986F4E">
            <w:pPr>
              <w:spacing w:line="276"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729</w:t>
            </w:r>
            <w:r w:rsidR="008050C0" w:rsidRPr="00362654">
              <w:rPr>
                <w:rFonts w:ascii="Times New Roman" w:hAnsi="Times New Roman" w:cs="Times New Roman"/>
                <w:color w:val="auto"/>
                <w:sz w:val="20"/>
                <w:szCs w:val="20"/>
                <w:lang w:val="sk-SK"/>
              </w:rPr>
              <w:t> </w:t>
            </w:r>
            <w:r w:rsidRPr="00362654">
              <w:rPr>
                <w:rFonts w:ascii="Times New Roman" w:hAnsi="Times New Roman" w:cs="Times New Roman"/>
                <w:color w:val="auto"/>
                <w:sz w:val="20"/>
                <w:szCs w:val="20"/>
                <w:lang w:val="sk-SK"/>
              </w:rPr>
              <w:t>623</w:t>
            </w:r>
          </w:p>
        </w:tc>
        <w:tc>
          <w:tcPr>
            <w:tcW w:w="938" w:type="dxa"/>
            <w:noWrap/>
            <w:hideMark/>
          </w:tcPr>
          <w:p w:rsidR="008625CC" w:rsidRPr="00362654" w:rsidRDefault="008625CC" w:rsidP="00986F4E">
            <w:pPr>
              <w:spacing w:line="276" w:lineRule="auto"/>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59</w:t>
            </w:r>
            <w:r w:rsidR="008050C0" w:rsidRPr="00362654">
              <w:rPr>
                <w:rFonts w:ascii="Times New Roman" w:hAnsi="Times New Roman" w:cs="Times New Roman"/>
                <w:color w:val="auto"/>
                <w:sz w:val="20"/>
                <w:szCs w:val="20"/>
                <w:lang w:val="sk-SK"/>
              </w:rPr>
              <w:t xml:space="preserve"> </w:t>
            </w:r>
            <w:r w:rsidRPr="00362654">
              <w:rPr>
                <w:rFonts w:ascii="Times New Roman" w:hAnsi="Times New Roman" w:cs="Times New Roman"/>
                <w:color w:val="auto"/>
                <w:sz w:val="20"/>
                <w:szCs w:val="20"/>
                <w:lang w:val="sk-SK"/>
              </w:rPr>
              <w:t>159</w:t>
            </w:r>
          </w:p>
        </w:tc>
      </w:tr>
    </w:tbl>
    <w:p w:rsidR="008625CC" w:rsidRPr="00362654" w:rsidRDefault="008625CC" w:rsidP="00986F4E">
      <w:pPr>
        <w:pStyle w:val="Odsekzoznamu"/>
        <w:spacing w:after="240" w:line="276" w:lineRule="auto"/>
        <w:ind w:left="284" w:hanging="14"/>
        <w:contextualSpacing w:val="0"/>
        <w:rPr>
          <w:rFonts w:ascii="Times New Roman" w:hAnsi="Times New Roman" w:cs="Times New Roman"/>
          <w:color w:val="auto"/>
          <w:sz w:val="20"/>
          <w:szCs w:val="20"/>
        </w:rPr>
      </w:pPr>
      <w:r w:rsidRPr="00362654">
        <w:rPr>
          <w:rFonts w:ascii="Times New Roman" w:hAnsi="Times New Roman" w:cs="Times New Roman"/>
          <w:i/>
          <w:color w:val="auto"/>
          <w:sz w:val="20"/>
          <w:szCs w:val="20"/>
        </w:rPr>
        <w:t>Zdroj</w:t>
      </w:r>
      <w:r w:rsidRPr="00362654">
        <w:rPr>
          <w:rFonts w:ascii="Times New Roman" w:hAnsi="Times New Roman" w:cs="Times New Roman"/>
          <w:color w:val="auto"/>
          <w:sz w:val="20"/>
          <w:szCs w:val="20"/>
        </w:rPr>
        <w:t>: Ministerstvo dopravy a výstavby Slovenskej republiky plus vlastné spracovanie</w:t>
      </w:r>
    </w:p>
    <w:p w:rsidR="008625CC" w:rsidRPr="00362654" w:rsidRDefault="008625CC" w:rsidP="00321EB5">
      <w:pPr>
        <w:pStyle w:val="Odsekzoznamu"/>
        <w:numPr>
          <w:ilvl w:val="0"/>
          <w:numId w:val="50"/>
        </w:numPr>
        <w:spacing w:after="0" w:line="276" w:lineRule="auto"/>
        <w:ind w:hanging="510"/>
        <w:contextualSpacing w:val="0"/>
        <w:rPr>
          <w:rFonts w:ascii="Times New Roman" w:hAnsi="Times New Roman" w:cs="Times New Roman"/>
          <w:color w:val="auto"/>
          <w:szCs w:val="24"/>
          <w:shd w:val="clear" w:color="auto" w:fill="FFFFFF"/>
        </w:rPr>
      </w:pPr>
      <w:r w:rsidRPr="00362654">
        <w:rPr>
          <w:rFonts w:ascii="Times New Roman" w:hAnsi="Times New Roman" w:cs="Times New Roman"/>
          <w:color w:val="auto"/>
          <w:szCs w:val="24"/>
          <w:shd w:val="clear" w:color="auto" w:fill="FFFFFF"/>
        </w:rPr>
        <w:t>Investície do infraštruktúry vodných ciest sú dlhodobo nízke. Najviac sa na Slovensku investuje do dlhodobého hmotného majetku cestnej infraštruktúry, menej do železničnej a investície do vnútrozemských vodných ciest sú na Slovensku takmer zanedbateľné. Dôvodom je, že vodná cesta je daná prírodou zadarmo a nutná je iba údržba. Jedinými investíciami do dlhodobého hmotného majetku je preto výstavba, prípadne obnova prístav</w:t>
      </w:r>
      <w:r w:rsidR="00756F95" w:rsidRPr="00362654">
        <w:rPr>
          <w:rFonts w:ascii="Times New Roman" w:hAnsi="Times New Roman" w:cs="Times New Roman"/>
          <w:color w:val="auto"/>
          <w:szCs w:val="24"/>
          <w:shd w:val="clear" w:color="auto" w:fill="FFFFFF"/>
        </w:rPr>
        <w:t>ísk</w:t>
      </w:r>
      <w:r w:rsidRPr="00362654">
        <w:rPr>
          <w:rFonts w:ascii="Times New Roman" w:hAnsi="Times New Roman" w:cs="Times New Roman"/>
          <w:color w:val="auto"/>
          <w:szCs w:val="24"/>
          <w:shd w:val="clear" w:color="auto" w:fill="FFFFFF"/>
        </w:rPr>
        <w:t>.</w:t>
      </w:r>
    </w:p>
    <w:p w:rsidR="00041DB1" w:rsidRPr="00362654" w:rsidRDefault="00041DB1" w:rsidP="00041DB1">
      <w:pPr>
        <w:pStyle w:val="Odsekzoznamu"/>
        <w:spacing w:after="0" w:line="276" w:lineRule="auto"/>
        <w:ind w:firstLine="0"/>
        <w:contextualSpacing w:val="0"/>
        <w:rPr>
          <w:rFonts w:ascii="Times New Roman" w:hAnsi="Times New Roman" w:cs="Times New Roman"/>
          <w:color w:val="auto"/>
          <w:szCs w:val="24"/>
          <w:shd w:val="clear" w:color="auto" w:fill="FFFFFF"/>
        </w:rPr>
      </w:pPr>
    </w:p>
    <w:p w:rsidR="008625CC" w:rsidRPr="00362654" w:rsidRDefault="008625CC" w:rsidP="00986F4E">
      <w:pPr>
        <w:pStyle w:val="Odsekzoznamu"/>
        <w:spacing w:before="240" w:after="0" w:line="276" w:lineRule="auto"/>
        <w:ind w:left="-87" w:firstLine="371"/>
        <w:rPr>
          <w:rFonts w:ascii="Times New Roman" w:hAnsi="Times New Roman" w:cs="Times New Roman"/>
          <w:color w:val="auto"/>
          <w:szCs w:val="24"/>
          <w:shd w:val="clear" w:color="auto" w:fill="FFFFFF"/>
        </w:rPr>
      </w:pPr>
      <w:r w:rsidRPr="00362654">
        <w:rPr>
          <w:rFonts w:ascii="Times New Roman" w:hAnsi="Times New Roman" w:cs="Times New Roman"/>
          <w:b/>
          <w:color w:val="auto"/>
          <w:szCs w:val="24"/>
        </w:rPr>
        <w:t xml:space="preserve">Tabuľka </w:t>
      </w:r>
      <w:r w:rsidR="00CF2ED0" w:rsidRPr="00362654">
        <w:rPr>
          <w:rFonts w:ascii="Times New Roman" w:hAnsi="Times New Roman" w:cs="Times New Roman"/>
          <w:b/>
          <w:color w:val="auto"/>
          <w:szCs w:val="24"/>
        </w:rPr>
        <w:t>31</w:t>
      </w:r>
      <w:r w:rsidRPr="00362654">
        <w:rPr>
          <w:rFonts w:ascii="Times New Roman" w:hAnsi="Times New Roman" w:cs="Times New Roman"/>
          <w:b/>
          <w:color w:val="auto"/>
          <w:szCs w:val="24"/>
        </w:rPr>
        <w:t>:</w:t>
      </w:r>
      <w:r w:rsidRPr="00362654">
        <w:rPr>
          <w:rFonts w:ascii="Times New Roman" w:hAnsi="Times New Roman" w:cs="Times New Roman"/>
          <w:color w:val="auto"/>
          <w:szCs w:val="24"/>
        </w:rPr>
        <w:t xml:space="preserve"> Obstaranie dlhodobého hmotného majetku v mil. EUR</w:t>
      </w:r>
    </w:p>
    <w:tbl>
      <w:tblPr>
        <w:tblStyle w:val="Svetlpodfarbeniezvraznenie3"/>
        <w:tblW w:w="9200" w:type="dxa"/>
        <w:jc w:val="center"/>
        <w:tblLook w:val="04A0" w:firstRow="1" w:lastRow="0" w:firstColumn="1" w:lastColumn="0" w:noHBand="0" w:noVBand="1"/>
      </w:tblPr>
      <w:tblGrid>
        <w:gridCol w:w="3414"/>
        <w:gridCol w:w="820"/>
        <w:gridCol w:w="820"/>
        <w:gridCol w:w="820"/>
        <w:gridCol w:w="820"/>
        <w:gridCol w:w="820"/>
        <w:gridCol w:w="866"/>
        <w:gridCol w:w="820"/>
      </w:tblGrid>
      <w:tr w:rsidR="0064470B" w:rsidRPr="00362654" w:rsidTr="005C736E">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8625CC" w:rsidRPr="00362654" w:rsidRDefault="008625CC" w:rsidP="00986F4E">
            <w:pPr>
              <w:spacing w:line="276" w:lineRule="auto"/>
              <w:ind w:firstLine="0"/>
              <w:rPr>
                <w:rFonts w:ascii="Times New Roman" w:hAnsi="Times New Roman" w:cs="Times New Roman"/>
                <w:color w:val="auto"/>
                <w:sz w:val="20"/>
                <w:szCs w:val="20"/>
                <w:lang w:val="sk-SK"/>
              </w:rPr>
            </w:pPr>
          </w:p>
        </w:tc>
        <w:tc>
          <w:tcPr>
            <w:tcW w:w="82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1995</w:t>
            </w:r>
          </w:p>
        </w:tc>
        <w:tc>
          <w:tcPr>
            <w:tcW w:w="82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2000</w:t>
            </w:r>
          </w:p>
        </w:tc>
        <w:tc>
          <w:tcPr>
            <w:tcW w:w="82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2005</w:t>
            </w:r>
          </w:p>
        </w:tc>
        <w:tc>
          <w:tcPr>
            <w:tcW w:w="82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2010</w:t>
            </w:r>
          </w:p>
        </w:tc>
        <w:tc>
          <w:tcPr>
            <w:tcW w:w="82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2014</w:t>
            </w:r>
          </w:p>
        </w:tc>
        <w:tc>
          <w:tcPr>
            <w:tcW w:w="82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2015</w:t>
            </w:r>
          </w:p>
        </w:tc>
        <w:tc>
          <w:tcPr>
            <w:tcW w:w="82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2016</w:t>
            </w:r>
          </w:p>
        </w:tc>
      </w:tr>
      <w:tr w:rsidR="0064470B" w:rsidRPr="00362654" w:rsidTr="00AF7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8625CC" w:rsidRPr="00362654" w:rsidRDefault="008625CC" w:rsidP="00986F4E">
            <w:pPr>
              <w:spacing w:line="276" w:lineRule="auto"/>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Železničná infraštruktúra</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53</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30</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159</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80</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273</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40</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323</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50</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276</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20</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295</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50</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131</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60</w:t>
            </w:r>
          </w:p>
        </w:tc>
      </w:tr>
      <w:tr w:rsidR="0064470B" w:rsidRPr="00362654" w:rsidTr="00AF7C98">
        <w:trPr>
          <w:trHeight w:val="30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8625CC" w:rsidRPr="00362654" w:rsidRDefault="008625CC" w:rsidP="00986F4E">
            <w:pPr>
              <w:spacing w:line="276" w:lineRule="auto"/>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Cestná infraštruktúra</w:t>
            </w:r>
          </w:p>
        </w:tc>
        <w:tc>
          <w:tcPr>
            <w:tcW w:w="82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227</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30</w:t>
            </w:r>
          </w:p>
        </w:tc>
        <w:tc>
          <w:tcPr>
            <w:tcW w:w="82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360</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00</w:t>
            </w:r>
          </w:p>
        </w:tc>
        <w:tc>
          <w:tcPr>
            <w:tcW w:w="82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342</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10</w:t>
            </w:r>
          </w:p>
        </w:tc>
        <w:tc>
          <w:tcPr>
            <w:tcW w:w="82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360</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50</w:t>
            </w:r>
          </w:p>
        </w:tc>
        <w:tc>
          <w:tcPr>
            <w:tcW w:w="82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550</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10</w:t>
            </w:r>
          </w:p>
        </w:tc>
        <w:tc>
          <w:tcPr>
            <w:tcW w:w="82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1133</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80</w:t>
            </w:r>
          </w:p>
        </w:tc>
        <w:tc>
          <w:tcPr>
            <w:tcW w:w="82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745</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60</w:t>
            </w:r>
          </w:p>
        </w:tc>
      </w:tr>
      <w:tr w:rsidR="0064470B" w:rsidRPr="00362654" w:rsidTr="00AF7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60" w:type="dxa"/>
            <w:hideMark/>
          </w:tcPr>
          <w:p w:rsidR="008625CC" w:rsidRPr="00362654" w:rsidRDefault="008625CC" w:rsidP="00986F4E">
            <w:pPr>
              <w:spacing w:line="276" w:lineRule="auto"/>
              <w:ind w:firstLine="0"/>
              <w:jc w:val="left"/>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Vnútrozemské vodné cesty</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1</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20</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90</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2</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90</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70</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30</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10</w:t>
            </w:r>
          </w:p>
        </w:tc>
        <w:tc>
          <w:tcPr>
            <w:tcW w:w="82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sk-SK"/>
              </w:rPr>
            </w:pPr>
            <w:r w:rsidRPr="00362654">
              <w:rPr>
                <w:rFonts w:ascii="Times New Roman" w:hAnsi="Times New Roman" w:cs="Times New Roman"/>
                <w:color w:val="auto"/>
                <w:sz w:val="20"/>
                <w:szCs w:val="20"/>
                <w:lang w:val="sk-SK"/>
              </w:rPr>
              <w:t>0</w:t>
            </w:r>
            <w:r w:rsidR="00DF1E71" w:rsidRPr="00362654">
              <w:rPr>
                <w:rFonts w:ascii="Times New Roman" w:hAnsi="Times New Roman" w:cs="Times New Roman"/>
                <w:color w:val="auto"/>
                <w:sz w:val="20"/>
                <w:szCs w:val="20"/>
                <w:lang w:val="sk-SK"/>
              </w:rPr>
              <w:t>,</w:t>
            </w:r>
            <w:r w:rsidRPr="00362654">
              <w:rPr>
                <w:rFonts w:ascii="Times New Roman" w:hAnsi="Times New Roman" w:cs="Times New Roman"/>
                <w:color w:val="auto"/>
                <w:sz w:val="20"/>
                <w:szCs w:val="20"/>
                <w:lang w:val="sk-SK"/>
              </w:rPr>
              <w:t>10</w:t>
            </w:r>
          </w:p>
        </w:tc>
      </w:tr>
    </w:tbl>
    <w:p w:rsidR="008625CC" w:rsidRPr="00362654" w:rsidRDefault="008625CC" w:rsidP="00986F4E">
      <w:pPr>
        <w:pStyle w:val="Odsekzoznamu"/>
        <w:spacing w:after="240" w:line="276" w:lineRule="auto"/>
        <w:ind w:left="284" w:hanging="14"/>
        <w:contextualSpacing w:val="0"/>
        <w:rPr>
          <w:rFonts w:ascii="Times New Roman" w:hAnsi="Times New Roman" w:cs="Times New Roman"/>
          <w:color w:val="auto"/>
          <w:sz w:val="20"/>
          <w:szCs w:val="20"/>
        </w:rPr>
      </w:pPr>
      <w:r w:rsidRPr="00362654">
        <w:rPr>
          <w:rFonts w:ascii="Times New Roman" w:hAnsi="Times New Roman" w:cs="Times New Roman"/>
          <w:i/>
          <w:color w:val="auto"/>
          <w:sz w:val="20"/>
          <w:szCs w:val="20"/>
        </w:rPr>
        <w:t xml:space="preserve">Zdroj: </w:t>
      </w:r>
      <w:r w:rsidRPr="00362654">
        <w:rPr>
          <w:rFonts w:ascii="Times New Roman" w:hAnsi="Times New Roman" w:cs="Times New Roman"/>
          <w:color w:val="auto"/>
          <w:sz w:val="20"/>
          <w:szCs w:val="20"/>
        </w:rPr>
        <w:t>Ministerstvo dopravy a výstavby Slovenskej republiky</w:t>
      </w:r>
    </w:p>
    <w:p w:rsidR="008625CC" w:rsidRPr="00362654" w:rsidRDefault="008625CC" w:rsidP="00321EB5">
      <w:pPr>
        <w:pStyle w:val="Odsekzoznamu"/>
        <w:numPr>
          <w:ilvl w:val="0"/>
          <w:numId w:val="50"/>
        </w:numPr>
        <w:spacing w:after="0" w:line="276" w:lineRule="auto"/>
        <w:ind w:hanging="510"/>
        <w:contextualSpacing w:val="0"/>
        <w:rPr>
          <w:rFonts w:ascii="Times New Roman" w:hAnsi="Times New Roman" w:cs="Times New Roman"/>
          <w:color w:val="auto"/>
          <w:szCs w:val="24"/>
          <w:shd w:val="clear" w:color="auto" w:fill="FFFFFF"/>
        </w:rPr>
      </w:pPr>
      <w:r w:rsidRPr="00362654">
        <w:rPr>
          <w:rFonts w:ascii="Times New Roman" w:hAnsi="Times New Roman" w:cs="Times New Roman"/>
          <w:color w:val="auto"/>
          <w:szCs w:val="24"/>
          <w:shd w:val="clear" w:color="auto" w:fill="FFFFFF"/>
        </w:rPr>
        <w:t xml:space="preserve"> Údaje zverejnené Ministerstvom dopravy a výstavby SR preukazujú</w:t>
      </w:r>
      <w:r w:rsidR="00756F95" w:rsidRPr="00362654">
        <w:rPr>
          <w:rFonts w:ascii="Times New Roman" w:hAnsi="Times New Roman" w:cs="Times New Roman"/>
          <w:color w:val="auto"/>
          <w:szCs w:val="24"/>
          <w:shd w:val="clear" w:color="auto" w:fill="FFFFFF"/>
        </w:rPr>
        <w:t xml:space="preserve"> v tabuľke 32</w:t>
      </w:r>
      <w:r w:rsidRPr="00362654">
        <w:rPr>
          <w:rFonts w:ascii="Times New Roman" w:hAnsi="Times New Roman" w:cs="Times New Roman"/>
          <w:color w:val="auto"/>
          <w:szCs w:val="24"/>
          <w:shd w:val="clear" w:color="auto" w:fill="FFFFFF"/>
        </w:rPr>
        <w:t>, že za roky 2014-2016 boli dotácie na mestskú hromadnú dopravu (MHD), autobusovú dopravu bez MHD a železničnú osobnú dopravu v priemere 476 mil. eur. Za tieto 3 roky sa dotovala MHD v objeme takmer 89 mil. eur, autobusová doprava bez MHD 139 mil. eur a železničná v priemere vyše 746 mil. eur.</w:t>
      </w:r>
    </w:p>
    <w:p w:rsidR="00394668" w:rsidRPr="00362654" w:rsidRDefault="00394668" w:rsidP="00986F4E">
      <w:pPr>
        <w:pStyle w:val="Odsekzoznamu"/>
        <w:spacing w:before="240" w:after="0" w:line="276" w:lineRule="auto"/>
        <w:ind w:left="142" w:hanging="14"/>
        <w:rPr>
          <w:rFonts w:ascii="Times New Roman" w:hAnsi="Times New Roman" w:cs="Times New Roman"/>
          <w:b/>
          <w:color w:val="auto"/>
          <w:szCs w:val="24"/>
        </w:rPr>
      </w:pPr>
    </w:p>
    <w:p w:rsidR="008625CC" w:rsidRPr="00362654" w:rsidRDefault="008625CC" w:rsidP="00986F4E">
      <w:pPr>
        <w:pStyle w:val="Odsekzoznamu"/>
        <w:spacing w:before="240" w:after="0" w:line="276" w:lineRule="auto"/>
        <w:ind w:left="142" w:hanging="14"/>
        <w:rPr>
          <w:rFonts w:ascii="Times New Roman" w:hAnsi="Times New Roman" w:cs="Times New Roman"/>
          <w:color w:val="auto"/>
          <w:szCs w:val="24"/>
          <w:shd w:val="clear" w:color="auto" w:fill="FFFFFF"/>
        </w:rPr>
      </w:pPr>
      <w:r w:rsidRPr="00362654">
        <w:rPr>
          <w:rFonts w:ascii="Times New Roman" w:hAnsi="Times New Roman" w:cs="Times New Roman"/>
          <w:b/>
          <w:color w:val="auto"/>
          <w:szCs w:val="24"/>
        </w:rPr>
        <w:t xml:space="preserve">Tabuľka </w:t>
      </w:r>
      <w:r w:rsidR="00CF2ED0" w:rsidRPr="00362654">
        <w:rPr>
          <w:rFonts w:ascii="Times New Roman" w:hAnsi="Times New Roman" w:cs="Times New Roman"/>
          <w:b/>
          <w:color w:val="auto"/>
          <w:szCs w:val="24"/>
        </w:rPr>
        <w:t>32:</w:t>
      </w:r>
      <w:r w:rsidRPr="00362654">
        <w:rPr>
          <w:rFonts w:ascii="Times New Roman" w:hAnsi="Times New Roman" w:cs="Times New Roman"/>
          <w:b/>
          <w:color w:val="auto"/>
          <w:szCs w:val="24"/>
        </w:rPr>
        <w:t xml:space="preserve"> </w:t>
      </w:r>
      <w:r w:rsidRPr="00362654">
        <w:rPr>
          <w:rFonts w:ascii="Times New Roman" w:hAnsi="Times New Roman" w:cs="Times New Roman"/>
          <w:color w:val="auto"/>
          <w:szCs w:val="24"/>
        </w:rPr>
        <w:t>Dotácie jednotlivým t</w:t>
      </w:r>
      <w:r w:rsidR="005C736E" w:rsidRPr="00362654">
        <w:rPr>
          <w:rFonts w:ascii="Times New Roman" w:hAnsi="Times New Roman" w:cs="Times New Roman"/>
          <w:color w:val="auto"/>
          <w:szCs w:val="24"/>
        </w:rPr>
        <w:t>ypom prepravy osôb v mil. EUR (c</w:t>
      </w:r>
      <w:r w:rsidRPr="00362654">
        <w:rPr>
          <w:rFonts w:ascii="Times New Roman" w:hAnsi="Times New Roman" w:cs="Times New Roman"/>
          <w:color w:val="auto"/>
          <w:szCs w:val="24"/>
        </w:rPr>
        <w:t>elkom)</w:t>
      </w:r>
    </w:p>
    <w:tbl>
      <w:tblPr>
        <w:tblStyle w:val="Svetlpodfarbeniezvraznenie3"/>
        <w:tblW w:w="9740" w:type="dxa"/>
        <w:jc w:val="center"/>
        <w:tblLook w:val="04A0" w:firstRow="1" w:lastRow="0" w:firstColumn="1" w:lastColumn="0" w:noHBand="0" w:noVBand="1"/>
      </w:tblPr>
      <w:tblGrid>
        <w:gridCol w:w="3580"/>
        <w:gridCol w:w="880"/>
        <w:gridCol w:w="880"/>
        <w:gridCol w:w="880"/>
        <w:gridCol w:w="880"/>
        <w:gridCol w:w="880"/>
        <w:gridCol w:w="880"/>
        <w:gridCol w:w="880"/>
      </w:tblGrid>
      <w:tr w:rsidR="0064470B" w:rsidRPr="00362654" w:rsidTr="005C736E">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580" w:type="dxa"/>
            <w:hideMark/>
          </w:tcPr>
          <w:p w:rsidR="008625CC" w:rsidRPr="00362654" w:rsidRDefault="008625CC" w:rsidP="00986F4E">
            <w:pPr>
              <w:spacing w:line="276" w:lineRule="auto"/>
              <w:ind w:firstLine="0"/>
              <w:rPr>
                <w:rFonts w:ascii="Times New Roman" w:eastAsia="Times New Roman" w:hAnsi="Times New Roman" w:cs="Times New Roman"/>
                <w:b w:val="0"/>
                <w:bCs w:val="0"/>
                <w:color w:val="auto"/>
                <w:sz w:val="20"/>
                <w:szCs w:val="20"/>
                <w:lang w:val="sk-SK"/>
              </w:rPr>
            </w:pP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1995</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2000</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2005</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2010</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2014</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2015</w:t>
            </w:r>
          </w:p>
        </w:tc>
        <w:tc>
          <w:tcPr>
            <w:tcW w:w="880" w:type="dxa"/>
            <w:noWrap/>
            <w:hideMark/>
          </w:tcPr>
          <w:p w:rsidR="008625CC" w:rsidRPr="00362654" w:rsidRDefault="008625CC" w:rsidP="00986F4E">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2016</w:t>
            </w:r>
          </w:p>
        </w:tc>
      </w:tr>
      <w:tr w:rsidR="0064470B" w:rsidRPr="00362654" w:rsidTr="007751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80" w:type="dxa"/>
            <w:hideMark/>
          </w:tcPr>
          <w:p w:rsidR="008625CC" w:rsidRPr="00362654" w:rsidRDefault="008625CC" w:rsidP="00986F4E">
            <w:pPr>
              <w:spacing w:line="276" w:lineRule="auto"/>
              <w:ind w:firstLine="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Mestská hromadná doprava</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21</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2</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41</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9</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78</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5</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87</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5</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89</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7</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88</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7</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88</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0</w:t>
            </w:r>
          </w:p>
        </w:tc>
      </w:tr>
      <w:tr w:rsidR="0064470B" w:rsidRPr="00362654" w:rsidTr="00775107">
        <w:trPr>
          <w:trHeight w:val="300"/>
          <w:jc w:val="center"/>
        </w:trPr>
        <w:tc>
          <w:tcPr>
            <w:cnfStyle w:val="001000000000" w:firstRow="0" w:lastRow="0" w:firstColumn="1" w:lastColumn="0" w:oddVBand="0" w:evenVBand="0" w:oddHBand="0" w:evenHBand="0" w:firstRowFirstColumn="0" w:firstRowLastColumn="0" w:lastRowFirstColumn="0" w:lastRowLastColumn="0"/>
            <w:tcW w:w="3580" w:type="dxa"/>
            <w:hideMark/>
          </w:tcPr>
          <w:p w:rsidR="008625CC" w:rsidRPr="00362654" w:rsidRDefault="008625CC" w:rsidP="00986F4E">
            <w:pPr>
              <w:spacing w:line="276" w:lineRule="auto"/>
              <w:ind w:firstLine="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Autobusová doprava bez MHD</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26</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5</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37</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8</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99</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8</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110</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5</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140</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6</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136</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6</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140</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1</w:t>
            </w:r>
          </w:p>
        </w:tc>
      </w:tr>
      <w:tr w:rsidR="0064470B" w:rsidRPr="00362654" w:rsidTr="007751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80" w:type="dxa"/>
            <w:hideMark/>
          </w:tcPr>
          <w:p w:rsidR="008625CC" w:rsidRPr="00362654" w:rsidRDefault="008625CC" w:rsidP="00986F4E">
            <w:pPr>
              <w:spacing w:line="276" w:lineRule="auto"/>
              <w:ind w:firstLine="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Železničná osobná doprava</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161</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6</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116</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6</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228</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1</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205</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3</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265</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4</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233</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9</w:t>
            </w:r>
          </w:p>
        </w:tc>
        <w:tc>
          <w:tcPr>
            <w:tcW w:w="880" w:type="dxa"/>
            <w:noWrap/>
            <w:hideMark/>
          </w:tcPr>
          <w:p w:rsidR="008625CC" w:rsidRPr="00362654" w:rsidRDefault="008625CC" w:rsidP="00986F4E">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lang w:val="sk-SK"/>
              </w:rPr>
            </w:pPr>
            <w:r w:rsidRPr="00362654">
              <w:rPr>
                <w:rFonts w:ascii="Times New Roman" w:eastAsia="Times New Roman" w:hAnsi="Times New Roman" w:cs="Times New Roman"/>
                <w:color w:val="auto"/>
                <w:sz w:val="20"/>
                <w:szCs w:val="20"/>
                <w:lang w:val="sk-SK"/>
              </w:rPr>
              <w:t>247</w:t>
            </w:r>
            <w:r w:rsidR="00775107" w:rsidRPr="00362654">
              <w:rPr>
                <w:rFonts w:ascii="Times New Roman" w:eastAsia="Times New Roman" w:hAnsi="Times New Roman" w:cs="Times New Roman"/>
                <w:color w:val="auto"/>
                <w:sz w:val="20"/>
                <w:szCs w:val="20"/>
                <w:lang w:val="sk-SK"/>
              </w:rPr>
              <w:t>,</w:t>
            </w:r>
            <w:r w:rsidRPr="00362654">
              <w:rPr>
                <w:rFonts w:ascii="Times New Roman" w:eastAsia="Times New Roman" w:hAnsi="Times New Roman" w:cs="Times New Roman"/>
                <w:color w:val="auto"/>
                <w:sz w:val="20"/>
                <w:szCs w:val="20"/>
                <w:lang w:val="sk-SK"/>
              </w:rPr>
              <w:t>1</w:t>
            </w:r>
          </w:p>
        </w:tc>
      </w:tr>
      <w:tr w:rsidR="0064470B" w:rsidRPr="00362654" w:rsidTr="00775107">
        <w:trPr>
          <w:trHeight w:val="300"/>
          <w:jc w:val="center"/>
        </w:trPr>
        <w:tc>
          <w:tcPr>
            <w:cnfStyle w:val="001000000000" w:firstRow="0" w:lastRow="0" w:firstColumn="1" w:lastColumn="0" w:oddVBand="0" w:evenVBand="0" w:oddHBand="0" w:evenHBand="0" w:firstRowFirstColumn="0" w:firstRowLastColumn="0" w:lastRowFirstColumn="0" w:lastRowLastColumn="0"/>
            <w:tcW w:w="3580" w:type="dxa"/>
            <w:hideMark/>
          </w:tcPr>
          <w:p w:rsidR="008625CC" w:rsidRPr="00362654" w:rsidRDefault="008625CC" w:rsidP="00986F4E">
            <w:pPr>
              <w:spacing w:line="276" w:lineRule="auto"/>
              <w:ind w:firstLine="0"/>
              <w:rPr>
                <w:rFonts w:ascii="Times New Roman" w:eastAsia="Times New Roman" w:hAnsi="Times New Roman" w:cs="Times New Roman"/>
                <w:b w:val="0"/>
                <w:bCs w:val="0"/>
                <w:color w:val="auto"/>
                <w:sz w:val="20"/>
                <w:szCs w:val="20"/>
                <w:lang w:val="sk-SK"/>
              </w:rPr>
            </w:pPr>
            <w:r w:rsidRPr="00362654">
              <w:rPr>
                <w:rFonts w:ascii="Times New Roman" w:eastAsia="Times New Roman" w:hAnsi="Times New Roman" w:cs="Times New Roman"/>
                <w:color w:val="auto"/>
                <w:sz w:val="20"/>
                <w:szCs w:val="20"/>
                <w:lang w:val="sk-SK"/>
              </w:rPr>
              <w:t>Dotácie do dopravy spolu</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val="sk-SK"/>
              </w:rPr>
            </w:pPr>
            <w:r w:rsidRPr="00362654">
              <w:rPr>
                <w:rFonts w:ascii="Times New Roman" w:eastAsia="Times New Roman" w:hAnsi="Times New Roman" w:cs="Times New Roman"/>
                <w:b/>
                <w:bCs/>
                <w:color w:val="auto"/>
                <w:sz w:val="20"/>
                <w:szCs w:val="20"/>
                <w:lang w:val="sk-SK"/>
              </w:rPr>
              <w:t>209</w:t>
            </w:r>
            <w:r w:rsidR="00775107" w:rsidRPr="00362654">
              <w:rPr>
                <w:rFonts w:ascii="Times New Roman" w:eastAsia="Times New Roman" w:hAnsi="Times New Roman" w:cs="Times New Roman"/>
                <w:b/>
                <w:bCs/>
                <w:color w:val="auto"/>
                <w:sz w:val="20"/>
                <w:szCs w:val="20"/>
                <w:lang w:val="sk-SK"/>
              </w:rPr>
              <w:t>,</w:t>
            </w:r>
            <w:r w:rsidRPr="00362654">
              <w:rPr>
                <w:rFonts w:ascii="Times New Roman" w:eastAsia="Times New Roman" w:hAnsi="Times New Roman" w:cs="Times New Roman"/>
                <w:b/>
                <w:bCs/>
                <w:color w:val="auto"/>
                <w:sz w:val="20"/>
                <w:szCs w:val="20"/>
                <w:lang w:val="sk-SK"/>
              </w:rPr>
              <w:t>3</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val="sk-SK"/>
              </w:rPr>
            </w:pPr>
            <w:r w:rsidRPr="00362654">
              <w:rPr>
                <w:rFonts w:ascii="Times New Roman" w:eastAsia="Times New Roman" w:hAnsi="Times New Roman" w:cs="Times New Roman"/>
                <w:b/>
                <w:bCs/>
                <w:color w:val="auto"/>
                <w:sz w:val="20"/>
                <w:szCs w:val="20"/>
                <w:lang w:val="sk-SK"/>
              </w:rPr>
              <w:t>196</w:t>
            </w:r>
            <w:r w:rsidR="00775107" w:rsidRPr="00362654">
              <w:rPr>
                <w:rFonts w:ascii="Times New Roman" w:eastAsia="Times New Roman" w:hAnsi="Times New Roman" w:cs="Times New Roman"/>
                <w:b/>
                <w:bCs/>
                <w:color w:val="auto"/>
                <w:sz w:val="20"/>
                <w:szCs w:val="20"/>
                <w:lang w:val="sk-SK"/>
              </w:rPr>
              <w:t>,</w:t>
            </w:r>
            <w:r w:rsidRPr="00362654">
              <w:rPr>
                <w:rFonts w:ascii="Times New Roman" w:eastAsia="Times New Roman" w:hAnsi="Times New Roman" w:cs="Times New Roman"/>
                <w:b/>
                <w:bCs/>
                <w:color w:val="auto"/>
                <w:sz w:val="20"/>
                <w:szCs w:val="20"/>
                <w:lang w:val="sk-SK"/>
              </w:rPr>
              <w:t>3</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val="sk-SK"/>
              </w:rPr>
            </w:pPr>
            <w:r w:rsidRPr="00362654">
              <w:rPr>
                <w:rFonts w:ascii="Times New Roman" w:eastAsia="Times New Roman" w:hAnsi="Times New Roman" w:cs="Times New Roman"/>
                <w:b/>
                <w:bCs/>
                <w:color w:val="auto"/>
                <w:sz w:val="20"/>
                <w:szCs w:val="20"/>
                <w:lang w:val="sk-SK"/>
              </w:rPr>
              <w:t>406</w:t>
            </w:r>
            <w:r w:rsidR="00775107" w:rsidRPr="00362654">
              <w:rPr>
                <w:rFonts w:ascii="Times New Roman" w:eastAsia="Times New Roman" w:hAnsi="Times New Roman" w:cs="Times New Roman"/>
                <w:b/>
                <w:bCs/>
                <w:color w:val="auto"/>
                <w:sz w:val="20"/>
                <w:szCs w:val="20"/>
                <w:lang w:val="sk-SK"/>
              </w:rPr>
              <w:t>,</w:t>
            </w:r>
            <w:r w:rsidRPr="00362654">
              <w:rPr>
                <w:rFonts w:ascii="Times New Roman" w:eastAsia="Times New Roman" w:hAnsi="Times New Roman" w:cs="Times New Roman"/>
                <w:b/>
                <w:bCs/>
                <w:color w:val="auto"/>
                <w:sz w:val="20"/>
                <w:szCs w:val="20"/>
                <w:lang w:val="sk-SK"/>
              </w:rPr>
              <w:t>4</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val="sk-SK"/>
              </w:rPr>
            </w:pPr>
            <w:r w:rsidRPr="00362654">
              <w:rPr>
                <w:rFonts w:ascii="Times New Roman" w:eastAsia="Times New Roman" w:hAnsi="Times New Roman" w:cs="Times New Roman"/>
                <w:b/>
                <w:bCs/>
                <w:color w:val="auto"/>
                <w:sz w:val="20"/>
                <w:szCs w:val="20"/>
                <w:lang w:val="sk-SK"/>
              </w:rPr>
              <w:t>403</w:t>
            </w:r>
            <w:r w:rsidR="00775107" w:rsidRPr="00362654">
              <w:rPr>
                <w:rFonts w:ascii="Times New Roman" w:eastAsia="Times New Roman" w:hAnsi="Times New Roman" w:cs="Times New Roman"/>
                <w:b/>
                <w:bCs/>
                <w:color w:val="auto"/>
                <w:sz w:val="20"/>
                <w:szCs w:val="20"/>
                <w:lang w:val="sk-SK"/>
              </w:rPr>
              <w:t>,</w:t>
            </w:r>
            <w:r w:rsidRPr="00362654">
              <w:rPr>
                <w:rFonts w:ascii="Times New Roman" w:eastAsia="Times New Roman" w:hAnsi="Times New Roman" w:cs="Times New Roman"/>
                <w:b/>
                <w:bCs/>
                <w:color w:val="auto"/>
                <w:sz w:val="20"/>
                <w:szCs w:val="20"/>
                <w:lang w:val="sk-SK"/>
              </w:rPr>
              <w:t>3</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val="sk-SK"/>
              </w:rPr>
            </w:pPr>
            <w:r w:rsidRPr="00362654">
              <w:rPr>
                <w:rFonts w:ascii="Times New Roman" w:eastAsia="Times New Roman" w:hAnsi="Times New Roman" w:cs="Times New Roman"/>
                <w:b/>
                <w:bCs/>
                <w:color w:val="auto"/>
                <w:sz w:val="20"/>
                <w:szCs w:val="20"/>
                <w:lang w:val="sk-SK"/>
              </w:rPr>
              <w:t>495</w:t>
            </w:r>
            <w:r w:rsidR="00775107" w:rsidRPr="00362654">
              <w:rPr>
                <w:rFonts w:ascii="Times New Roman" w:eastAsia="Times New Roman" w:hAnsi="Times New Roman" w:cs="Times New Roman"/>
                <w:b/>
                <w:bCs/>
                <w:color w:val="auto"/>
                <w:sz w:val="20"/>
                <w:szCs w:val="20"/>
                <w:lang w:val="sk-SK"/>
              </w:rPr>
              <w:t>,</w:t>
            </w:r>
            <w:r w:rsidRPr="00362654">
              <w:rPr>
                <w:rFonts w:ascii="Times New Roman" w:eastAsia="Times New Roman" w:hAnsi="Times New Roman" w:cs="Times New Roman"/>
                <w:b/>
                <w:bCs/>
                <w:color w:val="auto"/>
                <w:sz w:val="20"/>
                <w:szCs w:val="20"/>
                <w:lang w:val="sk-SK"/>
              </w:rPr>
              <w:t>7</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val="sk-SK"/>
              </w:rPr>
            </w:pPr>
            <w:r w:rsidRPr="00362654">
              <w:rPr>
                <w:rFonts w:ascii="Times New Roman" w:eastAsia="Times New Roman" w:hAnsi="Times New Roman" w:cs="Times New Roman"/>
                <w:b/>
                <w:bCs/>
                <w:color w:val="auto"/>
                <w:sz w:val="20"/>
                <w:szCs w:val="20"/>
                <w:lang w:val="sk-SK"/>
              </w:rPr>
              <w:t>459</w:t>
            </w:r>
            <w:r w:rsidR="00775107" w:rsidRPr="00362654">
              <w:rPr>
                <w:rFonts w:ascii="Times New Roman" w:eastAsia="Times New Roman" w:hAnsi="Times New Roman" w:cs="Times New Roman"/>
                <w:b/>
                <w:bCs/>
                <w:color w:val="auto"/>
                <w:sz w:val="20"/>
                <w:szCs w:val="20"/>
                <w:lang w:val="sk-SK"/>
              </w:rPr>
              <w:t>,</w:t>
            </w:r>
            <w:r w:rsidRPr="00362654">
              <w:rPr>
                <w:rFonts w:ascii="Times New Roman" w:eastAsia="Times New Roman" w:hAnsi="Times New Roman" w:cs="Times New Roman"/>
                <w:b/>
                <w:bCs/>
                <w:color w:val="auto"/>
                <w:sz w:val="20"/>
                <w:szCs w:val="20"/>
                <w:lang w:val="sk-SK"/>
              </w:rPr>
              <w:t>2</w:t>
            </w:r>
          </w:p>
        </w:tc>
        <w:tc>
          <w:tcPr>
            <w:tcW w:w="880" w:type="dxa"/>
            <w:noWrap/>
            <w:hideMark/>
          </w:tcPr>
          <w:p w:rsidR="008625CC" w:rsidRPr="00362654" w:rsidRDefault="008625CC" w:rsidP="00986F4E">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0"/>
                <w:szCs w:val="20"/>
                <w:lang w:val="sk-SK"/>
              </w:rPr>
            </w:pPr>
            <w:r w:rsidRPr="00362654">
              <w:rPr>
                <w:rFonts w:ascii="Times New Roman" w:eastAsia="Times New Roman" w:hAnsi="Times New Roman" w:cs="Times New Roman"/>
                <w:b/>
                <w:bCs/>
                <w:color w:val="auto"/>
                <w:sz w:val="20"/>
                <w:szCs w:val="20"/>
                <w:lang w:val="sk-SK"/>
              </w:rPr>
              <w:t>475</w:t>
            </w:r>
            <w:r w:rsidR="00775107" w:rsidRPr="00362654">
              <w:rPr>
                <w:rFonts w:ascii="Times New Roman" w:eastAsia="Times New Roman" w:hAnsi="Times New Roman" w:cs="Times New Roman"/>
                <w:b/>
                <w:bCs/>
                <w:color w:val="auto"/>
                <w:sz w:val="20"/>
                <w:szCs w:val="20"/>
                <w:lang w:val="sk-SK"/>
              </w:rPr>
              <w:t>,</w:t>
            </w:r>
            <w:r w:rsidRPr="00362654">
              <w:rPr>
                <w:rFonts w:ascii="Times New Roman" w:eastAsia="Times New Roman" w:hAnsi="Times New Roman" w:cs="Times New Roman"/>
                <w:b/>
                <w:bCs/>
                <w:color w:val="auto"/>
                <w:sz w:val="20"/>
                <w:szCs w:val="20"/>
                <w:lang w:val="sk-SK"/>
              </w:rPr>
              <w:t>2</w:t>
            </w:r>
          </w:p>
        </w:tc>
      </w:tr>
    </w:tbl>
    <w:p w:rsidR="008625CC" w:rsidRPr="00362654" w:rsidRDefault="008625CC" w:rsidP="00986F4E">
      <w:pPr>
        <w:pStyle w:val="Odsekzoznamu"/>
        <w:spacing w:after="240" w:line="276" w:lineRule="auto"/>
        <w:ind w:left="142" w:hanging="14"/>
        <w:contextualSpacing w:val="0"/>
        <w:rPr>
          <w:rFonts w:ascii="Times New Roman" w:hAnsi="Times New Roman" w:cs="Times New Roman"/>
          <w:color w:val="auto"/>
          <w:sz w:val="20"/>
          <w:szCs w:val="20"/>
        </w:rPr>
      </w:pPr>
      <w:r w:rsidRPr="00362654">
        <w:rPr>
          <w:rFonts w:ascii="Times New Roman" w:hAnsi="Times New Roman" w:cs="Times New Roman"/>
          <w:i/>
          <w:color w:val="auto"/>
          <w:sz w:val="20"/>
          <w:szCs w:val="20"/>
        </w:rPr>
        <w:t xml:space="preserve">Zdroj: </w:t>
      </w:r>
      <w:r w:rsidRPr="00362654">
        <w:rPr>
          <w:rFonts w:ascii="Times New Roman" w:hAnsi="Times New Roman" w:cs="Times New Roman"/>
          <w:color w:val="auto"/>
          <w:sz w:val="20"/>
          <w:szCs w:val="20"/>
        </w:rPr>
        <w:t>Ministerstvo dopravy a výstavby Slovenskej republiky</w:t>
      </w:r>
    </w:p>
    <w:p w:rsidR="00861791" w:rsidRPr="00362654" w:rsidRDefault="00861791" w:rsidP="00756F95">
      <w:pPr>
        <w:spacing w:before="240"/>
        <w:ind w:firstLine="128"/>
        <w:rPr>
          <w:rFonts w:ascii="Times New Roman" w:hAnsi="Times New Roman" w:cs="Times New Roman"/>
          <w:b/>
          <w:color w:val="auto"/>
          <w:szCs w:val="24"/>
        </w:rPr>
      </w:pPr>
    </w:p>
    <w:p w:rsidR="008625CC" w:rsidRPr="00362654" w:rsidRDefault="008625CC" w:rsidP="00756F95">
      <w:pPr>
        <w:spacing w:before="240"/>
        <w:ind w:firstLine="128"/>
        <w:rPr>
          <w:rFonts w:ascii="Times New Roman" w:hAnsi="Times New Roman" w:cs="Times New Roman"/>
          <w:color w:val="auto"/>
          <w:szCs w:val="24"/>
          <w:shd w:val="clear" w:color="auto" w:fill="FFFFFF"/>
        </w:rPr>
      </w:pPr>
      <w:r w:rsidRPr="00362654">
        <w:rPr>
          <w:rFonts w:ascii="Times New Roman" w:hAnsi="Times New Roman" w:cs="Times New Roman"/>
          <w:b/>
          <w:color w:val="auto"/>
          <w:szCs w:val="24"/>
        </w:rPr>
        <w:lastRenderedPageBreak/>
        <w:t xml:space="preserve">Graf </w:t>
      </w:r>
      <w:r w:rsidR="00CF2ED0" w:rsidRPr="00362654">
        <w:rPr>
          <w:rFonts w:ascii="Times New Roman" w:hAnsi="Times New Roman" w:cs="Times New Roman"/>
          <w:b/>
          <w:color w:val="auto"/>
          <w:szCs w:val="24"/>
        </w:rPr>
        <w:t>2</w:t>
      </w:r>
      <w:r w:rsidRPr="00362654">
        <w:rPr>
          <w:rFonts w:ascii="Times New Roman" w:hAnsi="Times New Roman" w:cs="Times New Roman"/>
          <w:b/>
          <w:color w:val="auto"/>
          <w:szCs w:val="24"/>
        </w:rPr>
        <w:t>: Podiel dotácií jednotlivým typom prepravy osôb v %</w:t>
      </w:r>
    </w:p>
    <w:p w:rsidR="00364793" w:rsidRPr="00362654" w:rsidRDefault="008625CC" w:rsidP="00986F4E">
      <w:pPr>
        <w:pStyle w:val="Odsekzoznamu"/>
        <w:spacing w:after="240" w:line="276" w:lineRule="auto"/>
        <w:ind w:left="-87" w:hanging="14"/>
        <w:contextualSpacing w:val="0"/>
        <w:rPr>
          <w:rFonts w:ascii="Times New Roman" w:hAnsi="Times New Roman" w:cs="Times New Roman"/>
          <w:i/>
          <w:color w:val="auto"/>
          <w:szCs w:val="24"/>
        </w:rPr>
      </w:pPr>
      <w:r w:rsidRPr="00362654">
        <w:rPr>
          <w:rFonts w:ascii="Times New Roman" w:hAnsi="Times New Roman" w:cs="Times New Roman"/>
          <w:noProof/>
          <w:color w:val="auto"/>
          <w:szCs w:val="24"/>
          <w:lang w:eastAsia="sk-SK"/>
        </w:rPr>
        <w:drawing>
          <wp:inline distT="0" distB="0" distL="0" distR="0" wp14:anchorId="14A1DF0A" wp14:editId="20F63E94">
            <wp:extent cx="5760720" cy="2057400"/>
            <wp:effectExtent l="0" t="0" r="0" b="0"/>
            <wp:docPr id="8" name="Graf 8">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B951CD8-9D21-4276-8184-331419EE6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25CC" w:rsidRPr="00362654" w:rsidRDefault="008625CC" w:rsidP="00986F4E">
      <w:pPr>
        <w:pStyle w:val="Odsekzoznamu"/>
        <w:spacing w:after="240" w:line="276" w:lineRule="auto"/>
        <w:ind w:left="-87" w:hanging="14"/>
        <w:contextualSpacing w:val="0"/>
        <w:rPr>
          <w:rFonts w:ascii="Times New Roman" w:hAnsi="Times New Roman" w:cs="Times New Roman"/>
          <w:color w:val="auto"/>
          <w:sz w:val="20"/>
          <w:szCs w:val="20"/>
        </w:rPr>
      </w:pPr>
      <w:r w:rsidRPr="00362654">
        <w:rPr>
          <w:rFonts w:ascii="Times New Roman" w:hAnsi="Times New Roman" w:cs="Times New Roman"/>
          <w:i/>
          <w:color w:val="auto"/>
          <w:sz w:val="20"/>
          <w:szCs w:val="20"/>
        </w:rPr>
        <w:t xml:space="preserve">Zdroj: </w:t>
      </w:r>
      <w:r w:rsidRPr="00362654">
        <w:rPr>
          <w:rFonts w:ascii="Times New Roman" w:hAnsi="Times New Roman" w:cs="Times New Roman"/>
          <w:color w:val="auto"/>
          <w:sz w:val="20"/>
          <w:szCs w:val="20"/>
        </w:rPr>
        <w:t>Ministerstvo dopravy a výstavby Slovenskej republiky a vlastné spracovanie</w:t>
      </w:r>
    </w:p>
    <w:p w:rsidR="008625CC" w:rsidRPr="00362654" w:rsidRDefault="008625CC" w:rsidP="00235312">
      <w:pPr>
        <w:pStyle w:val="Odsekzoznamu"/>
        <w:spacing w:after="0" w:line="276" w:lineRule="auto"/>
        <w:ind w:hanging="14"/>
        <w:contextualSpacing w:val="0"/>
        <w:rPr>
          <w:rFonts w:ascii="Times New Roman" w:hAnsi="Times New Roman" w:cs="Times New Roman"/>
          <w:color w:val="auto"/>
          <w:szCs w:val="24"/>
          <w:shd w:val="clear" w:color="auto" w:fill="FFFFFF"/>
        </w:rPr>
      </w:pPr>
      <w:r w:rsidRPr="00362654">
        <w:rPr>
          <w:rFonts w:ascii="Times New Roman" w:hAnsi="Times New Roman" w:cs="Times New Roman"/>
          <w:color w:val="auto"/>
          <w:szCs w:val="24"/>
          <w:shd w:val="clear" w:color="auto" w:fill="FFFFFF"/>
        </w:rPr>
        <w:t>Trend v dotačnej pol</w:t>
      </w:r>
      <w:r w:rsidR="00CF2ED0" w:rsidRPr="00362654">
        <w:rPr>
          <w:rFonts w:ascii="Times New Roman" w:hAnsi="Times New Roman" w:cs="Times New Roman"/>
          <w:color w:val="auto"/>
          <w:szCs w:val="24"/>
          <w:shd w:val="clear" w:color="auto" w:fill="FFFFFF"/>
        </w:rPr>
        <w:t>itike prepravy osôb dokresľuje g</w:t>
      </w:r>
      <w:r w:rsidRPr="00362654">
        <w:rPr>
          <w:rFonts w:ascii="Times New Roman" w:hAnsi="Times New Roman" w:cs="Times New Roman"/>
          <w:color w:val="auto"/>
          <w:szCs w:val="24"/>
          <w:shd w:val="clear" w:color="auto" w:fill="FFFFFF"/>
        </w:rPr>
        <w:t xml:space="preserve">raf </w:t>
      </w:r>
      <w:r w:rsidR="00CF2ED0" w:rsidRPr="00362654">
        <w:rPr>
          <w:rFonts w:ascii="Times New Roman" w:hAnsi="Times New Roman" w:cs="Times New Roman"/>
          <w:color w:val="auto"/>
          <w:szCs w:val="24"/>
          <w:shd w:val="clear" w:color="auto" w:fill="FFFFFF"/>
        </w:rPr>
        <w:t>2</w:t>
      </w:r>
      <w:r w:rsidRPr="00362654">
        <w:rPr>
          <w:rFonts w:ascii="Times New Roman" w:hAnsi="Times New Roman" w:cs="Times New Roman"/>
          <w:color w:val="auto"/>
          <w:szCs w:val="24"/>
          <w:shd w:val="clear" w:color="auto" w:fill="FFFFFF"/>
        </w:rPr>
        <w:t xml:space="preserve">, ktorý jasne znázorňuje ako sa dotácie v čase diverzifikujú. Kým v roku 1995 šlo viac ako 77 % dotácií do železničnej prepravy osôb, v roku 2015 to už bolo len takmer 51 %, pričom postupom od roku 2005 si druhé miesto upevňovala autobusová preprava osôb bez MHD (29,5 % v roku 2015) pred samotnou mestskou hromadnou dopravou (18,5 % v roku 2015). </w:t>
      </w:r>
      <w:r w:rsidR="00756F95" w:rsidRPr="00362654">
        <w:rPr>
          <w:rFonts w:ascii="Times New Roman" w:hAnsi="Times New Roman" w:cs="Times New Roman"/>
          <w:color w:val="auto"/>
          <w:szCs w:val="24"/>
          <w:shd w:val="clear" w:color="auto" w:fill="FFFFFF"/>
        </w:rPr>
        <w:t>E</w:t>
      </w:r>
      <w:r w:rsidRPr="00362654">
        <w:rPr>
          <w:rFonts w:ascii="Times New Roman" w:hAnsi="Times New Roman" w:cs="Times New Roman"/>
          <w:color w:val="auto"/>
          <w:szCs w:val="24"/>
          <w:shd w:val="clear" w:color="auto" w:fill="FFFFFF"/>
        </w:rPr>
        <w:t xml:space="preserve">xistuje </w:t>
      </w:r>
      <w:r w:rsidR="00756F95" w:rsidRPr="00362654">
        <w:rPr>
          <w:rFonts w:ascii="Times New Roman" w:hAnsi="Times New Roman" w:cs="Times New Roman"/>
          <w:color w:val="auto"/>
          <w:szCs w:val="24"/>
          <w:shd w:val="clear" w:color="auto" w:fill="FFFFFF"/>
        </w:rPr>
        <w:t xml:space="preserve">teda </w:t>
      </w:r>
      <w:r w:rsidRPr="00362654">
        <w:rPr>
          <w:rFonts w:ascii="Times New Roman" w:hAnsi="Times New Roman" w:cs="Times New Roman"/>
          <w:color w:val="auto"/>
          <w:szCs w:val="24"/>
          <w:shd w:val="clear" w:color="auto" w:fill="FFFFFF"/>
        </w:rPr>
        <w:t>priestor na dotovanie prepravy osôb aj po vodnej ceste, čo by len prispelo k súčasnej diverzifikácií zdrojov.</w:t>
      </w:r>
    </w:p>
    <w:p w:rsidR="008625CC" w:rsidRPr="00362654" w:rsidRDefault="008625CC" w:rsidP="00321EB5">
      <w:pPr>
        <w:pStyle w:val="Odsekzoznamu"/>
        <w:numPr>
          <w:ilvl w:val="0"/>
          <w:numId w:val="50"/>
        </w:numPr>
        <w:spacing w:after="0" w:line="276" w:lineRule="auto"/>
        <w:ind w:hanging="510"/>
        <w:contextualSpacing w:val="0"/>
        <w:rPr>
          <w:rFonts w:ascii="Times New Roman" w:hAnsi="Times New Roman" w:cs="Times New Roman"/>
          <w:color w:val="auto"/>
          <w:szCs w:val="24"/>
          <w:shd w:val="clear" w:color="auto" w:fill="FFFFFF"/>
        </w:rPr>
      </w:pPr>
      <w:r w:rsidRPr="00362654">
        <w:rPr>
          <w:rFonts w:ascii="Times New Roman" w:hAnsi="Times New Roman" w:cs="Times New Roman"/>
          <w:color w:val="auto"/>
          <w:szCs w:val="24"/>
          <w:shd w:val="clear" w:color="auto" w:fill="FFFFFF"/>
        </w:rPr>
        <w:t xml:space="preserve">Vo výpočtoch </w:t>
      </w:r>
      <w:r w:rsidR="00756F95" w:rsidRPr="00362654">
        <w:rPr>
          <w:rFonts w:ascii="Times New Roman" w:hAnsi="Times New Roman" w:cs="Times New Roman"/>
          <w:color w:val="auto"/>
          <w:szCs w:val="24"/>
          <w:shd w:val="clear" w:color="auto" w:fill="FFFFFF"/>
        </w:rPr>
        <w:t xml:space="preserve">sa </w:t>
      </w:r>
      <w:r w:rsidRPr="00362654">
        <w:rPr>
          <w:rFonts w:ascii="Times New Roman" w:hAnsi="Times New Roman" w:cs="Times New Roman"/>
          <w:color w:val="auto"/>
          <w:szCs w:val="24"/>
          <w:shd w:val="clear" w:color="auto" w:fill="FFFFFF"/>
        </w:rPr>
        <w:t>pracoval</w:t>
      </w:r>
      <w:r w:rsidR="00756F95" w:rsidRPr="00362654">
        <w:rPr>
          <w:rFonts w:ascii="Times New Roman" w:hAnsi="Times New Roman" w:cs="Times New Roman"/>
          <w:color w:val="auto"/>
          <w:szCs w:val="24"/>
          <w:shd w:val="clear" w:color="auto" w:fill="FFFFFF"/>
        </w:rPr>
        <w:t>o</w:t>
      </w:r>
      <w:r w:rsidRPr="00362654">
        <w:rPr>
          <w:rFonts w:ascii="Times New Roman" w:hAnsi="Times New Roman" w:cs="Times New Roman"/>
          <w:color w:val="auto"/>
          <w:szCs w:val="24"/>
          <w:shd w:val="clear" w:color="auto" w:fill="FFFFFF"/>
        </w:rPr>
        <w:t xml:space="preserve"> s predstavou, že možnosť cestovania loďou pritiahne časť cestujúcich, ktorí pôvodne cestovali iným spôsobom. Nový dopravný mód v podobe lodí však môže vytvoriť dodatočný dopyt po cestovaní. Môže pritiahnuť takých, ktorí iným spôsobom necestovali (cestovanie loďou ako trávenie voľného času, turizmus, výlety, rekreačná plavba). Vodná doprava takýto potenciál má. Tento dodatočný dopyt sa ťažko vopred odhaduje. Každý takýto cestujúci je potom ešte „navyše“ k počtom odhadnutým modelovým prepočtom uvedeným v kapitole </w:t>
      </w:r>
      <w:r w:rsidR="00981318" w:rsidRPr="00362654">
        <w:rPr>
          <w:rFonts w:ascii="Times New Roman" w:hAnsi="Times New Roman" w:cs="Times New Roman"/>
          <w:color w:val="auto"/>
          <w:szCs w:val="24"/>
          <w:shd w:val="clear" w:color="auto" w:fill="FFFFFF"/>
        </w:rPr>
        <w:t>7.</w:t>
      </w:r>
      <w:r w:rsidRPr="00362654">
        <w:rPr>
          <w:rFonts w:ascii="Times New Roman" w:hAnsi="Times New Roman" w:cs="Times New Roman"/>
          <w:color w:val="auto"/>
          <w:szCs w:val="24"/>
          <w:shd w:val="clear" w:color="auto" w:fill="FFFFFF"/>
        </w:rPr>
        <w:t>3.</w:t>
      </w:r>
    </w:p>
    <w:p w:rsidR="008625CC" w:rsidRPr="00362654" w:rsidRDefault="008625CC" w:rsidP="00756F95">
      <w:pPr>
        <w:pStyle w:val="Odsekzoznamu"/>
        <w:numPr>
          <w:ilvl w:val="0"/>
          <w:numId w:val="50"/>
        </w:numPr>
        <w:spacing w:after="0" w:line="276" w:lineRule="auto"/>
        <w:ind w:hanging="510"/>
        <w:contextualSpacing w:val="0"/>
        <w:rPr>
          <w:rFonts w:ascii="Times New Roman" w:hAnsi="Times New Roman" w:cs="Times New Roman"/>
          <w:color w:val="auto"/>
          <w:szCs w:val="24"/>
          <w:shd w:val="clear" w:color="auto" w:fill="FFFFFF"/>
        </w:rPr>
      </w:pPr>
      <w:r w:rsidRPr="00362654">
        <w:rPr>
          <w:rFonts w:ascii="Times New Roman" w:hAnsi="Times New Roman" w:cs="Times New Roman"/>
          <w:color w:val="auto"/>
          <w:szCs w:val="24"/>
          <w:shd w:val="clear" w:color="auto" w:fill="FFFFFF"/>
        </w:rPr>
        <w:t xml:space="preserve">Výhody a nevýhody </w:t>
      </w:r>
      <w:r w:rsidR="00756F95" w:rsidRPr="00362654">
        <w:rPr>
          <w:rFonts w:ascii="Times New Roman" w:hAnsi="Times New Roman" w:cs="Times New Roman"/>
          <w:color w:val="auto"/>
          <w:szCs w:val="24"/>
          <w:shd w:val="clear" w:color="auto" w:fill="FFFFFF"/>
        </w:rPr>
        <w:t>variant 1 a variantu 2</w:t>
      </w:r>
      <w:r w:rsidRPr="00362654">
        <w:rPr>
          <w:rFonts w:ascii="Times New Roman" w:hAnsi="Times New Roman" w:cs="Times New Roman"/>
          <w:color w:val="auto"/>
          <w:szCs w:val="24"/>
          <w:shd w:val="clear" w:color="auto" w:fill="FFFFFF"/>
        </w:rPr>
        <w:t xml:space="preserve"> prináša nasledovný prehľad. Silné a slabé stránky sú tu chápané z pozície verejného sektora (niekedy silná stránka z pozície štátu môže byť slabou stránkou z pohľadu napr. súkromného prevádzkovateľa).</w:t>
      </w:r>
    </w:p>
    <w:p w:rsidR="00756F95" w:rsidRPr="00362654" w:rsidRDefault="00756F95" w:rsidP="00756F95">
      <w:pPr>
        <w:pStyle w:val="Odsekzoznamu"/>
        <w:spacing w:after="0" w:line="276" w:lineRule="auto"/>
        <w:ind w:firstLine="0"/>
        <w:contextualSpacing w:val="0"/>
        <w:rPr>
          <w:rFonts w:ascii="Times New Roman" w:hAnsi="Times New Roman" w:cs="Times New Roman"/>
          <w:color w:val="auto"/>
          <w:szCs w:val="24"/>
          <w:shd w:val="clear" w:color="auto" w:fill="FFFFFF"/>
        </w:rPr>
      </w:pPr>
    </w:p>
    <w:p w:rsidR="008625CC" w:rsidRPr="00362654" w:rsidRDefault="0076650E" w:rsidP="00756F95">
      <w:pPr>
        <w:pStyle w:val="Odsekzoznamu"/>
        <w:spacing w:after="0" w:line="276" w:lineRule="auto"/>
        <w:ind w:left="142" w:firstLine="0"/>
        <w:rPr>
          <w:rFonts w:ascii="Times New Roman" w:hAnsi="Times New Roman" w:cs="Times New Roman"/>
          <w:color w:val="auto"/>
          <w:szCs w:val="24"/>
        </w:rPr>
      </w:pPr>
      <w:r w:rsidRPr="00362654">
        <w:rPr>
          <w:rFonts w:ascii="Times New Roman" w:hAnsi="Times New Roman" w:cs="Times New Roman"/>
          <w:b/>
          <w:color w:val="auto"/>
          <w:szCs w:val="24"/>
        </w:rPr>
        <w:t xml:space="preserve">Tabuľka </w:t>
      </w:r>
      <w:r w:rsidR="00CF2ED0" w:rsidRPr="00362654">
        <w:rPr>
          <w:rFonts w:ascii="Times New Roman" w:hAnsi="Times New Roman" w:cs="Times New Roman"/>
          <w:b/>
          <w:color w:val="auto"/>
          <w:szCs w:val="24"/>
        </w:rPr>
        <w:t>33</w:t>
      </w:r>
      <w:r w:rsidRPr="00362654">
        <w:rPr>
          <w:rFonts w:ascii="Times New Roman" w:hAnsi="Times New Roman" w:cs="Times New Roman"/>
          <w:b/>
          <w:color w:val="auto"/>
          <w:szCs w:val="24"/>
        </w:rPr>
        <w:t xml:space="preserve">: </w:t>
      </w:r>
      <w:r w:rsidR="00D50285" w:rsidRPr="00362654">
        <w:rPr>
          <w:rFonts w:ascii="Times New Roman" w:hAnsi="Times New Roman" w:cs="Times New Roman"/>
          <w:color w:val="auto"/>
          <w:szCs w:val="24"/>
        </w:rPr>
        <w:t>SWOT analýza pre v</w:t>
      </w:r>
      <w:r w:rsidR="008625CC" w:rsidRPr="00362654">
        <w:rPr>
          <w:rFonts w:ascii="Times New Roman" w:hAnsi="Times New Roman" w:cs="Times New Roman"/>
          <w:color w:val="auto"/>
          <w:szCs w:val="24"/>
        </w:rPr>
        <w:t>ariant 1 (zriaďovan</w:t>
      </w:r>
      <w:r w:rsidRPr="00362654">
        <w:rPr>
          <w:rFonts w:ascii="Times New Roman" w:hAnsi="Times New Roman" w:cs="Times New Roman"/>
          <w:color w:val="auto"/>
          <w:szCs w:val="24"/>
        </w:rPr>
        <w:t>ie dopravcu ako nového podniku)</w:t>
      </w:r>
    </w:p>
    <w:tbl>
      <w:tblPr>
        <w:tblStyle w:val="Svetlpodfarbeniezvraznenie3"/>
        <w:tblW w:w="0" w:type="auto"/>
        <w:jc w:val="center"/>
        <w:tblLook w:val="04A0" w:firstRow="1" w:lastRow="0" w:firstColumn="1" w:lastColumn="0" w:noHBand="0" w:noVBand="1"/>
      </w:tblPr>
      <w:tblGrid>
        <w:gridCol w:w="3511"/>
        <w:gridCol w:w="6111"/>
      </w:tblGrid>
      <w:tr w:rsidR="0064470B" w:rsidRPr="00362654" w:rsidTr="006C050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625CC" w:rsidRPr="00362654" w:rsidRDefault="008625CC" w:rsidP="00986F4E">
            <w:pPr>
              <w:spacing w:line="276" w:lineRule="auto"/>
              <w:rPr>
                <w:rFonts w:ascii="Times New Roman" w:hAnsi="Times New Roman" w:cs="Times New Roman"/>
                <w:color w:val="auto"/>
                <w:sz w:val="22"/>
                <w:lang w:val="sk-SK"/>
              </w:rPr>
            </w:pPr>
            <w:r w:rsidRPr="00362654">
              <w:rPr>
                <w:rFonts w:ascii="Times New Roman" w:hAnsi="Times New Roman" w:cs="Times New Roman"/>
                <w:color w:val="auto"/>
                <w:sz w:val="22"/>
                <w:lang w:val="sk-SK"/>
              </w:rPr>
              <w:t>Silné stránky / výhody</w:t>
            </w:r>
          </w:p>
        </w:tc>
        <w:tc>
          <w:tcPr>
            <w:tcW w:w="0" w:type="auto"/>
          </w:tcPr>
          <w:p w:rsidR="008625CC" w:rsidRPr="00362654" w:rsidRDefault="008625CC" w:rsidP="00986F4E">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Slabé stránky / nevýhody</w:t>
            </w:r>
          </w:p>
        </w:tc>
      </w:tr>
      <w:tr w:rsidR="0064470B" w:rsidRPr="00362654" w:rsidTr="006C05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34ABA2" w:themeColor="accent3"/>
              <w:bottom w:val="single" w:sz="4" w:space="0" w:color="auto"/>
            </w:tcBorders>
          </w:tcPr>
          <w:p w:rsidR="008625CC" w:rsidRPr="00362654" w:rsidRDefault="008625CC" w:rsidP="00321EB5">
            <w:pPr>
              <w:pStyle w:val="Odsekzoznamu"/>
              <w:numPr>
                <w:ilvl w:val="0"/>
                <w:numId w:val="44"/>
              </w:numPr>
              <w:spacing w:after="0" w:line="276" w:lineRule="auto"/>
              <w:jc w:val="left"/>
              <w:rPr>
                <w:rFonts w:ascii="Times New Roman" w:hAnsi="Times New Roman" w:cs="Times New Roman"/>
                <w:b w:val="0"/>
                <w:color w:val="auto"/>
                <w:sz w:val="22"/>
              </w:rPr>
            </w:pPr>
            <w:r w:rsidRPr="00362654">
              <w:rPr>
                <w:rFonts w:ascii="Times New Roman" w:hAnsi="Times New Roman" w:cs="Times New Roman"/>
                <w:b w:val="0"/>
                <w:color w:val="auto"/>
                <w:sz w:val="22"/>
              </w:rPr>
              <w:t>Priamo v kompetencii štátu ako zriaďovateľa).</w:t>
            </w:r>
          </w:p>
          <w:p w:rsidR="008625CC" w:rsidRPr="00362654" w:rsidRDefault="008625CC" w:rsidP="00321EB5">
            <w:pPr>
              <w:pStyle w:val="Odsekzoznamu"/>
              <w:numPr>
                <w:ilvl w:val="0"/>
                <w:numId w:val="44"/>
              </w:numPr>
              <w:spacing w:after="0" w:line="276" w:lineRule="auto"/>
              <w:jc w:val="left"/>
              <w:rPr>
                <w:rFonts w:ascii="Times New Roman" w:hAnsi="Times New Roman" w:cs="Times New Roman"/>
                <w:b w:val="0"/>
                <w:color w:val="auto"/>
                <w:sz w:val="22"/>
              </w:rPr>
            </w:pPr>
            <w:r w:rsidRPr="00362654">
              <w:rPr>
                <w:rFonts w:ascii="Times New Roman" w:hAnsi="Times New Roman" w:cs="Times New Roman"/>
                <w:b w:val="0"/>
                <w:color w:val="auto"/>
                <w:sz w:val="22"/>
              </w:rPr>
              <w:t>Manažment a rozvoj v rukách zriaďovateľa.</w:t>
            </w:r>
          </w:p>
          <w:p w:rsidR="008625CC" w:rsidRPr="00362654" w:rsidRDefault="008625CC" w:rsidP="00321EB5">
            <w:pPr>
              <w:pStyle w:val="Odsekzoznamu"/>
              <w:numPr>
                <w:ilvl w:val="0"/>
                <w:numId w:val="44"/>
              </w:numPr>
              <w:spacing w:after="0" w:line="276" w:lineRule="auto"/>
              <w:jc w:val="left"/>
              <w:rPr>
                <w:rFonts w:ascii="Times New Roman" w:hAnsi="Times New Roman" w:cs="Times New Roman"/>
                <w:b w:val="0"/>
                <w:color w:val="auto"/>
                <w:sz w:val="22"/>
              </w:rPr>
            </w:pPr>
            <w:r w:rsidRPr="00362654">
              <w:rPr>
                <w:rFonts w:ascii="Times New Roman" w:hAnsi="Times New Roman" w:cs="Times New Roman"/>
                <w:b w:val="0"/>
                <w:color w:val="auto"/>
                <w:sz w:val="22"/>
              </w:rPr>
              <w:t xml:space="preserve">Garantovaná prevádzka služby bez potreby hľadania </w:t>
            </w:r>
            <w:r w:rsidRPr="00362654">
              <w:rPr>
                <w:rFonts w:ascii="Times New Roman" w:hAnsi="Times New Roman" w:cs="Times New Roman"/>
                <w:b w:val="0"/>
                <w:color w:val="auto"/>
                <w:sz w:val="22"/>
              </w:rPr>
              <w:lastRenderedPageBreak/>
              <w:t>prevádzkovateľa a dohody s ním.</w:t>
            </w:r>
          </w:p>
          <w:p w:rsidR="008625CC" w:rsidRPr="00362654" w:rsidRDefault="008625CC" w:rsidP="00986F4E">
            <w:pPr>
              <w:spacing w:line="276" w:lineRule="auto"/>
              <w:rPr>
                <w:rFonts w:ascii="Times New Roman" w:hAnsi="Times New Roman" w:cs="Times New Roman"/>
                <w:color w:val="auto"/>
                <w:sz w:val="22"/>
                <w:lang w:val="sk-SK"/>
              </w:rPr>
            </w:pPr>
          </w:p>
        </w:tc>
        <w:tc>
          <w:tcPr>
            <w:tcW w:w="0" w:type="auto"/>
            <w:tcBorders>
              <w:top w:val="single" w:sz="8" w:space="0" w:color="34ABA2" w:themeColor="accent3"/>
              <w:bottom w:val="single" w:sz="4" w:space="0" w:color="auto"/>
            </w:tcBorders>
          </w:tcPr>
          <w:p w:rsidR="008625CC" w:rsidRPr="00362654" w:rsidRDefault="008625CC" w:rsidP="00321EB5">
            <w:pPr>
              <w:pStyle w:val="Odsekzoznamu"/>
              <w:numPr>
                <w:ilvl w:val="0"/>
                <w:numId w:val="45"/>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362654">
              <w:rPr>
                <w:rFonts w:ascii="Times New Roman" w:hAnsi="Times New Roman" w:cs="Times New Roman"/>
                <w:color w:val="auto"/>
                <w:sz w:val="22"/>
              </w:rPr>
              <w:lastRenderedPageBreak/>
              <w:t xml:space="preserve">Potreba zabezpečiť zdroje na vstupné investičné výdavky (eurofondy / štátny rozpočet) vo výške </w:t>
            </w:r>
            <w:r w:rsidR="00A6477A" w:rsidRPr="00362654">
              <w:rPr>
                <w:rFonts w:ascii="Times New Roman" w:hAnsi="Times New Roman" w:cs="Times New Roman"/>
                <w:color w:val="auto"/>
                <w:sz w:val="22"/>
              </w:rPr>
              <w:t>zhruba</w:t>
            </w:r>
            <w:r w:rsidRPr="00362654">
              <w:rPr>
                <w:rFonts w:ascii="Times New Roman" w:hAnsi="Times New Roman" w:cs="Times New Roman"/>
                <w:color w:val="auto"/>
                <w:sz w:val="22"/>
              </w:rPr>
              <w:t xml:space="preserve"> 11,3 mil. eur.</w:t>
            </w:r>
          </w:p>
          <w:p w:rsidR="008625CC" w:rsidRPr="00362654" w:rsidRDefault="008625CC" w:rsidP="00321EB5">
            <w:pPr>
              <w:pStyle w:val="Odsekzoznamu"/>
              <w:numPr>
                <w:ilvl w:val="0"/>
                <w:numId w:val="45"/>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362654">
              <w:rPr>
                <w:rFonts w:ascii="Times New Roman" w:hAnsi="Times New Roman" w:cs="Times New Roman"/>
                <w:color w:val="auto"/>
                <w:sz w:val="22"/>
              </w:rPr>
              <w:t>Ťažko udržateľný model pri predpokladanom zápornom hospodárskom výsledku. Zrejmá odkázanosť na vykrývanie strát.</w:t>
            </w:r>
          </w:p>
          <w:p w:rsidR="008625CC" w:rsidRPr="00362654" w:rsidRDefault="008625CC" w:rsidP="00321EB5">
            <w:pPr>
              <w:pStyle w:val="Odsekzoznamu"/>
              <w:numPr>
                <w:ilvl w:val="0"/>
                <w:numId w:val="45"/>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362654">
              <w:rPr>
                <w:rFonts w:ascii="Times New Roman" w:hAnsi="Times New Roman" w:cs="Times New Roman"/>
                <w:color w:val="auto"/>
                <w:sz w:val="22"/>
              </w:rPr>
              <w:lastRenderedPageBreak/>
              <w:t>Nutnosť realizácie marketingu na náklady štátneho subjektu (hoci je tu možnosť participácie ďalších subjektov).</w:t>
            </w:r>
          </w:p>
          <w:p w:rsidR="008625CC" w:rsidRPr="00362654" w:rsidRDefault="008625CC" w:rsidP="00986F4E">
            <w:pPr>
              <w:pStyle w:val="Odsekzoznamu"/>
              <w:numPr>
                <w:ilvl w:val="0"/>
                <w:numId w:val="45"/>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362654">
              <w:rPr>
                <w:rFonts w:ascii="Times New Roman" w:hAnsi="Times New Roman" w:cs="Times New Roman"/>
                <w:color w:val="auto"/>
                <w:sz w:val="22"/>
              </w:rPr>
              <w:t>Potreba zabezpečenia celého procesu zriaďovania a prevádzkovania (obstarávanie plavidiel a ďalšieho majetku, zabezpečovanie pracovných síl, zriaďovanie podniku a jeho sídla, zriaďovanie dispečingu, opravy a údržba, a mnohé ďalšie....</w:t>
            </w:r>
          </w:p>
        </w:tc>
      </w:tr>
      <w:tr w:rsidR="0064470B" w:rsidRPr="00362654" w:rsidTr="006C0505">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rsidR="008625CC" w:rsidRPr="00362654" w:rsidRDefault="008625CC" w:rsidP="00986F4E">
            <w:pPr>
              <w:spacing w:line="276" w:lineRule="auto"/>
              <w:rPr>
                <w:rFonts w:ascii="Times New Roman" w:hAnsi="Times New Roman" w:cs="Times New Roman"/>
                <w:color w:val="auto"/>
                <w:sz w:val="22"/>
                <w:lang w:val="sk-SK"/>
              </w:rPr>
            </w:pPr>
            <w:r w:rsidRPr="00362654">
              <w:rPr>
                <w:rFonts w:ascii="Times New Roman" w:hAnsi="Times New Roman" w:cs="Times New Roman"/>
                <w:color w:val="auto"/>
                <w:sz w:val="22"/>
                <w:lang w:val="sk-SK"/>
              </w:rPr>
              <w:lastRenderedPageBreak/>
              <w:t>Príležitosti</w:t>
            </w:r>
          </w:p>
        </w:tc>
        <w:tc>
          <w:tcPr>
            <w:tcW w:w="0" w:type="auto"/>
            <w:tcBorders>
              <w:top w:val="single" w:sz="4" w:space="0" w:color="auto"/>
              <w:bottom w:val="single" w:sz="4" w:space="0" w:color="auto"/>
            </w:tcBorders>
          </w:tcPr>
          <w:p w:rsidR="008625CC" w:rsidRPr="00362654" w:rsidRDefault="008625CC" w:rsidP="00986F4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2"/>
                <w:lang w:val="sk-SK"/>
              </w:rPr>
            </w:pPr>
            <w:r w:rsidRPr="00362654">
              <w:rPr>
                <w:rFonts w:ascii="Times New Roman" w:hAnsi="Times New Roman" w:cs="Times New Roman"/>
                <w:b/>
                <w:color w:val="auto"/>
                <w:sz w:val="22"/>
                <w:lang w:val="sk-SK"/>
              </w:rPr>
              <w:t>Ohrozenia</w:t>
            </w:r>
          </w:p>
        </w:tc>
      </w:tr>
      <w:tr w:rsidR="0064470B" w:rsidRPr="00362654" w:rsidTr="006C05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rsidR="008625CC" w:rsidRPr="00362654" w:rsidRDefault="008625CC" w:rsidP="00321EB5">
            <w:pPr>
              <w:pStyle w:val="Odsekzoznamu"/>
              <w:numPr>
                <w:ilvl w:val="0"/>
                <w:numId w:val="46"/>
              </w:numPr>
              <w:spacing w:after="0" w:line="276" w:lineRule="auto"/>
              <w:jc w:val="left"/>
              <w:rPr>
                <w:rFonts w:ascii="Times New Roman" w:hAnsi="Times New Roman" w:cs="Times New Roman"/>
                <w:b w:val="0"/>
                <w:color w:val="auto"/>
                <w:sz w:val="22"/>
              </w:rPr>
            </w:pPr>
            <w:r w:rsidRPr="00362654">
              <w:rPr>
                <w:rFonts w:ascii="Times New Roman" w:hAnsi="Times New Roman" w:cs="Times New Roman"/>
                <w:b w:val="0"/>
                <w:color w:val="auto"/>
                <w:sz w:val="22"/>
              </w:rPr>
              <w:t>Možnosť flexibilnejšieho rozhodovania.</w:t>
            </w:r>
          </w:p>
          <w:p w:rsidR="008625CC" w:rsidRPr="00362654" w:rsidRDefault="008625CC" w:rsidP="00321EB5">
            <w:pPr>
              <w:pStyle w:val="Odsekzoznamu"/>
              <w:numPr>
                <w:ilvl w:val="0"/>
                <w:numId w:val="46"/>
              </w:numPr>
              <w:spacing w:after="0" w:line="276" w:lineRule="auto"/>
              <w:jc w:val="left"/>
              <w:rPr>
                <w:rFonts w:ascii="Times New Roman" w:hAnsi="Times New Roman" w:cs="Times New Roman"/>
                <w:b w:val="0"/>
                <w:color w:val="auto"/>
                <w:sz w:val="22"/>
              </w:rPr>
            </w:pPr>
            <w:r w:rsidRPr="00362654">
              <w:rPr>
                <w:rFonts w:ascii="Times New Roman" w:hAnsi="Times New Roman" w:cs="Times New Roman"/>
                <w:b w:val="0"/>
                <w:color w:val="auto"/>
                <w:sz w:val="22"/>
              </w:rPr>
              <w:t>Možnosť prípravy rozšírenia na ďalšie regióny,</w:t>
            </w:r>
            <w:r w:rsidR="00B2618C" w:rsidRPr="00362654">
              <w:rPr>
                <w:rFonts w:ascii="Times New Roman" w:hAnsi="Times New Roman" w:cs="Times New Roman"/>
                <w:b w:val="0"/>
                <w:color w:val="auto"/>
                <w:sz w:val="22"/>
              </w:rPr>
              <w:t xml:space="preserve"> </w:t>
            </w:r>
            <w:r w:rsidRPr="00362654">
              <w:rPr>
                <w:rFonts w:ascii="Times New Roman" w:hAnsi="Times New Roman" w:cs="Times New Roman"/>
                <w:b w:val="0"/>
                <w:color w:val="auto"/>
                <w:sz w:val="22"/>
              </w:rPr>
              <w:t>strategické plánovanie v rukách štátu.</w:t>
            </w:r>
          </w:p>
          <w:p w:rsidR="008625CC" w:rsidRPr="00362654" w:rsidRDefault="008625CC" w:rsidP="00986F4E">
            <w:pPr>
              <w:pStyle w:val="Odsekzoznamu"/>
              <w:spacing w:line="276" w:lineRule="auto"/>
              <w:ind w:left="176"/>
              <w:rPr>
                <w:rFonts w:ascii="Times New Roman" w:hAnsi="Times New Roman" w:cs="Times New Roman"/>
                <w:color w:val="auto"/>
                <w:sz w:val="22"/>
              </w:rPr>
            </w:pPr>
          </w:p>
        </w:tc>
        <w:tc>
          <w:tcPr>
            <w:tcW w:w="0" w:type="auto"/>
            <w:tcBorders>
              <w:top w:val="single" w:sz="4" w:space="0" w:color="auto"/>
            </w:tcBorders>
          </w:tcPr>
          <w:p w:rsidR="008625CC" w:rsidRPr="00362654" w:rsidRDefault="008625CC" w:rsidP="00321EB5">
            <w:pPr>
              <w:pStyle w:val="Odsekzoznamu"/>
              <w:numPr>
                <w:ilvl w:val="0"/>
                <w:numId w:val="46"/>
              </w:num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362654">
              <w:rPr>
                <w:rFonts w:ascii="Times New Roman" w:hAnsi="Times New Roman" w:cs="Times New Roman"/>
                <w:color w:val="auto"/>
                <w:sz w:val="22"/>
              </w:rPr>
              <w:t>Konflikt s pravidlami spoločného trhu a pravidlami štátnej pomoci. Je málo pravdepodobné vytvorenie rentabilného podniku.</w:t>
            </w:r>
          </w:p>
          <w:p w:rsidR="008625CC" w:rsidRPr="00362654" w:rsidRDefault="008625CC" w:rsidP="00321EB5">
            <w:pPr>
              <w:pStyle w:val="Odsekzoznamu"/>
              <w:numPr>
                <w:ilvl w:val="0"/>
                <w:numId w:val="46"/>
              </w:num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362654">
              <w:rPr>
                <w:rFonts w:ascii="Times New Roman" w:hAnsi="Times New Roman" w:cs="Times New Roman"/>
                <w:color w:val="auto"/>
                <w:sz w:val="22"/>
              </w:rPr>
              <w:t>Celé riziko znáša štát ako zriaďovateľ a prevádzkovateľ. Podľa odhadov podnikovohospodárskych parametrov sú riziká značné.</w:t>
            </w:r>
          </w:p>
          <w:p w:rsidR="008625CC" w:rsidRPr="00362654" w:rsidRDefault="008625CC" w:rsidP="00321EB5">
            <w:pPr>
              <w:pStyle w:val="Odsekzoznamu"/>
              <w:numPr>
                <w:ilvl w:val="0"/>
                <w:numId w:val="46"/>
              </w:num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362654">
              <w:rPr>
                <w:rFonts w:ascii="Times New Roman" w:hAnsi="Times New Roman" w:cs="Times New Roman"/>
                <w:color w:val="auto"/>
                <w:sz w:val="22"/>
              </w:rPr>
              <w:t>Pravdepodobný konflikt s pravidlami štátnej pomoci!</w:t>
            </w:r>
          </w:p>
          <w:p w:rsidR="008625CC" w:rsidRPr="00362654" w:rsidRDefault="008625CC" w:rsidP="00321EB5">
            <w:pPr>
              <w:pStyle w:val="Odsekzoznamu"/>
              <w:numPr>
                <w:ilvl w:val="0"/>
                <w:numId w:val="46"/>
              </w:numPr>
              <w:spacing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362654">
              <w:rPr>
                <w:rFonts w:ascii="Times New Roman" w:hAnsi="Times New Roman" w:cs="Times New Roman"/>
                <w:color w:val="auto"/>
                <w:sz w:val="22"/>
              </w:rPr>
              <w:t>Neúspech pri zabezpečení posádok lodí</w:t>
            </w:r>
            <w:r w:rsidR="00787037" w:rsidRPr="00362654">
              <w:rPr>
                <w:rFonts w:ascii="Times New Roman" w:hAnsi="Times New Roman" w:cs="Times New Roman"/>
                <w:color w:val="auto"/>
                <w:sz w:val="22"/>
              </w:rPr>
              <w:t xml:space="preserve"> </w:t>
            </w:r>
            <w:r w:rsidRPr="00362654">
              <w:rPr>
                <w:rFonts w:ascii="Times New Roman" w:hAnsi="Times New Roman" w:cs="Times New Roman"/>
                <w:color w:val="auto"/>
                <w:sz w:val="22"/>
              </w:rPr>
              <w:t>- takáto pracovná sila je ťažko dostupná (hlavne kapitáni plavidiel).</w:t>
            </w:r>
          </w:p>
        </w:tc>
      </w:tr>
    </w:tbl>
    <w:p w:rsidR="00986F4E" w:rsidRPr="00362654" w:rsidRDefault="00986F4E" w:rsidP="00986F4E">
      <w:pPr>
        <w:ind w:firstLine="0"/>
        <w:rPr>
          <w:rFonts w:ascii="Times New Roman" w:hAnsi="Times New Roman" w:cs="Times New Roman"/>
          <w:b/>
          <w:color w:val="auto"/>
          <w:szCs w:val="24"/>
          <w:lang w:val="sk-SK"/>
        </w:rPr>
      </w:pPr>
    </w:p>
    <w:p w:rsidR="00375760" w:rsidRPr="00362654" w:rsidRDefault="00375760" w:rsidP="00375760">
      <w:pPr>
        <w:ind w:firstLine="0"/>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 xml:space="preserve">Tabuľka </w:t>
      </w:r>
      <w:r w:rsidR="00CF2ED0" w:rsidRPr="00362654">
        <w:rPr>
          <w:rFonts w:ascii="Times New Roman" w:hAnsi="Times New Roman" w:cs="Times New Roman"/>
          <w:b/>
          <w:color w:val="auto"/>
          <w:szCs w:val="24"/>
          <w:lang w:val="sk-SK"/>
        </w:rPr>
        <w:t>34</w:t>
      </w:r>
      <w:r w:rsidRPr="00362654">
        <w:rPr>
          <w:rFonts w:ascii="Times New Roman" w:hAnsi="Times New Roman" w:cs="Times New Roman"/>
          <w:b/>
          <w:color w:val="auto"/>
          <w:szCs w:val="24"/>
          <w:lang w:val="sk-SK"/>
        </w:rPr>
        <w:t>:</w:t>
      </w:r>
      <w:r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rPr>
        <w:t>SWOT analýza pre variant</w:t>
      </w:r>
      <w:r w:rsidRPr="00362654">
        <w:rPr>
          <w:rFonts w:ascii="Times New Roman" w:hAnsi="Times New Roman" w:cs="Times New Roman"/>
          <w:color w:val="auto"/>
          <w:szCs w:val="24"/>
          <w:lang w:val="sk-SK"/>
        </w:rPr>
        <w:t xml:space="preserve"> 2 (poverenie existujúceho podniku výkonom funkcie dopravcu).</w:t>
      </w:r>
    </w:p>
    <w:tbl>
      <w:tblPr>
        <w:tblStyle w:val="Svetlpodfarbeniezvraznenie3"/>
        <w:tblW w:w="0" w:type="auto"/>
        <w:jc w:val="center"/>
        <w:tblLook w:val="04A0" w:firstRow="1" w:lastRow="0" w:firstColumn="1" w:lastColumn="0" w:noHBand="0" w:noVBand="1"/>
      </w:tblPr>
      <w:tblGrid>
        <w:gridCol w:w="4983"/>
        <w:gridCol w:w="4639"/>
      </w:tblGrid>
      <w:tr w:rsidR="00375760" w:rsidRPr="00362654" w:rsidTr="00D81E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375760" w:rsidRPr="00362654" w:rsidRDefault="00375760" w:rsidP="00D81E4F">
            <w:pPr>
              <w:spacing w:line="276" w:lineRule="auto"/>
              <w:rPr>
                <w:rFonts w:ascii="Times New Roman" w:hAnsi="Times New Roman" w:cs="Times New Roman"/>
                <w:color w:val="auto"/>
                <w:sz w:val="22"/>
                <w:lang w:val="sk-SK"/>
              </w:rPr>
            </w:pPr>
            <w:r w:rsidRPr="00362654">
              <w:rPr>
                <w:rFonts w:ascii="Times New Roman" w:hAnsi="Times New Roman" w:cs="Times New Roman"/>
                <w:color w:val="auto"/>
                <w:sz w:val="22"/>
                <w:lang w:val="sk-SK"/>
              </w:rPr>
              <w:t>Silné stránky / výhody</w:t>
            </w:r>
          </w:p>
        </w:tc>
        <w:tc>
          <w:tcPr>
            <w:tcW w:w="0" w:type="auto"/>
          </w:tcPr>
          <w:p w:rsidR="00375760" w:rsidRPr="00362654" w:rsidRDefault="00375760" w:rsidP="00D81E4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lang w:val="sk-SK"/>
              </w:rPr>
            </w:pPr>
            <w:r w:rsidRPr="00362654">
              <w:rPr>
                <w:rFonts w:ascii="Times New Roman" w:hAnsi="Times New Roman" w:cs="Times New Roman"/>
                <w:color w:val="auto"/>
                <w:sz w:val="22"/>
                <w:lang w:val="sk-SK"/>
              </w:rPr>
              <w:t>Slabé stránky / nevýhody</w:t>
            </w:r>
          </w:p>
        </w:tc>
      </w:tr>
      <w:tr w:rsidR="00375760" w:rsidRPr="00362654" w:rsidTr="00D81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34ABA2" w:themeColor="accent3"/>
              <w:bottom w:val="single" w:sz="4" w:space="0" w:color="auto"/>
            </w:tcBorders>
          </w:tcPr>
          <w:p w:rsidR="00375760" w:rsidRPr="00362654" w:rsidRDefault="00375760" w:rsidP="00321EB5">
            <w:pPr>
              <w:pStyle w:val="Odsekzoznamu"/>
              <w:numPr>
                <w:ilvl w:val="0"/>
                <w:numId w:val="47"/>
              </w:numPr>
              <w:spacing w:after="0" w:line="276" w:lineRule="auto"/>
              <w:jc w:val="left"/>
              <w:rPr>
                <w:rFonts w:ascii="Times New Roman" w:hAnsi="Times New Roman" w:cs="Times New Roman"/>
                <w:b w:val="0"/>
                <w:color w:val="auto"/>
                <w:sz w:val="22"/>
              </w:rPr>
            </w:pPr>
            <w:r w:rsidRPr="00362654">
              <w:rPr>
                <w:rFonts w:ascii="Times New Roman" w:hAnsi="Times New Roman" w:cs="Times New Roman"/>
                <w:b w:val="0"/>
                <w:color w:val="auto"/>
                <w:sz w:val="22"/>
              </w:rPr>
              <w:t>Realizovateľnosť v prípade očakávanej finančnej nerentability, ak sa zadefinuje ako verejný záujem.</w:t>
            </w:r>
          </w:p>
          <w:p w:rsidR="00375760" w:rsidRPr="00362654" w:rsidRDefault="00375760" w:rsidP="00321EB5">
            <w:pPr>
              <w:pStyle w:val="Odsekzoznamu"/>
              <w:numPr>
                <w:ilvl w:val="0"/>
                <w:numId w:val="47"/>
              </w:numPr>
              <w:spacing w:after="0" w:line="276" w:lineRule="auto"/>
              <w:jc w:val="left"/>
              <w:rPr>
                <w:rFonts w:ascii="Times New Roman" w:hAnsi="Times New Roman" w:cs="Times New Roman"/>
                <w:b w:val="0"/>
                <w:color w:val="auto"/>
                <w:sz w:val="22"/>
              </w:rPr>
            </w:pPr>
            <w:r w:rsidRPr="00362654">
              <w:rPr>
                <w:rFonts w:ascii="Times New Roman" w:hAnsi="Times New Roman" w:cs="Times New Roman"/>
                <w:b w:val="0"/>
                <w:color w:val="auto"/>
                <w:sz w:val="22"/>
              </w:rPr>
              <w:t>Možnosť realizácie v súlade s pravidlami spoločného trhu EÚ, bez vážnych deformácií ekonomického prostredia.</w:t>
            </w:r>
          </w:p>
          <w:p w:rsidR="00375760" w:rsidRPr="00362654" w:rsidRDefault="00375760" w:rsidP="00321EB5">
            <w:pPr>
              <w:pStyle w:val="Odsekzoznamu"/>
              <w:numPr>
                <w:ilvl w:val="0"/>
                <w:numId w:val="47"/>
              </w:numPr>
              <w:spacing w:after="0" w:line="276" w:lineRule="auto"/>
              <w:jc w:val="left"/>
              <w:rPr>
                <w:rFonts w:ascii="Times New Roman" w:hAnsi="Times New Roman" w:cs="Times New Roman"/>
                <w:b w:val="0"/>
                <w:color w:val="auto"/>
                <w:sz w:val="22"/>
              </w:rPr>
            </w:pPr>
            <w:r w:rsidRPr="00362654">
              <w:rPr>
                <w:rFonts w:ascii="Times New Roman" w:hAnsi="Times New Roman" w:cs="Times New Roman"/>
                <w:color w:val="auto"/>
                <w:sz w:val="22"/>
              </w:rPr>
              <w:t xml:space="preserve">Rozložiteľnosť rizika medzi verejný a súkromný sektor </w:t>
            </w:r>
            <w:r w:rsidRPr="00362654">
              <w:rPr>
                <w:rFonts w:ascii="Times New Roman" w:hAnsi="Times New Roman" w:cs="Times New Roman"/>
                <w:b w:val="0"/>
                <w:color w:val="auto"/>
                <w:sz w:val="22"/>
              </w:rPr>
              <w:t>(Dotácia „na linku“ - väčšie riziko pre verejný sektor. Dotácia „na lístok“ – väčšie riziko pre prevádzkovateľa</w:t>
            </w:r>
            <w:r w:rsidR="00787037" w:rsidRPr="00362654">
              <w:rPr>
                <w:rFonts w:ascii="Times New Roman" w:hAnsi="Times New Roman" w:cs="Times New Roman"/>
                <w:b w:val="0"/>
                <w:color w:val="auto"/>
                <w:sz w:val="22"/>
              </w:rPr>
              <w:t>)</w:t>
            </w:r>
            <w:r w:rsidRPr="00362654">
              <w:rPr>
                <w:rFonts w:ascii="Times New Roman" w:hAnsi="Times New Roman" w:cs="Times New Roman"/>
                <w:b w:val="0"/>
                <w:color w:val="auto"/>
                <w:sz w:val="22"/>
              </w:rPr>
              <w:t>.</w:t>
            </w:r>
            <w:r w:rsidRPr="00362654">
              <w:rPr>
                <w:rFonts w:ascii="Times New Roman" w:hAnsi="Times New Roman" w:cs="Times New Roman"/>
                <w:color w:val="auto"/>
                <w:sz w:val="22"/>
              </w:rPr>
              <w:t xml:space="preserve"> </w:t>
            </w:r>
          </w:p>
          <w:p w:rsidR="00375760" w:rsidRPr="00362654" w:rsidRDefault="00375760" w:rsidP="00321EB5">
            <w:pPr>
              <w:pStyle w:val="Odsekzoznamu"/>
              <w:numPr>
                <w:ilvl w:val="0"/>
                <w:numId w:val="47"/>
              </w:numPr>
              <w:spacing w:after="0" w:line="276" w:lineRule="auto"/>
              <w:jc w:val="left"/>
              <w:rPr>
                <w:rFonts w:ascii="Times New Roman" w:hAnsi="Times New Roman" w:cs="Times New Roman"/>
                <w:b w:val="0"/>
                <w:color w:val="auto"/>
                <w:sz w:val="22"/>
              </w:rPr>
            </w:pPr>
            <w:r w:rsidRPr="00362654">
              <w:rPr>
                <w:rFonts w:ascii="Times New Roman" w:hAnsi="Times New Roman" w:cs="Times New Roman"/>
                <w:b w:val="0"/>
                <w:color w:val="auto"/>
                <w:sz w:val="22"/>
              </w:rPr>
              <w:t>Problémy so zabezpečením posádok znáša budúci prevádzkovateľ.</w:t>
            </w:r>
          </w:p>
          <w:p w:rsidR="00375760" w:rsidRPr="00362654" w:rsidRDefault="00375760" w:rsidP="00321EB5">
            <w:pPr>
              <w:pStyle w:val="Odsekzoznamu"/>
              <w:numPr>
                <w:ilvl w:val="0"/>
                <w:numId w:val="47"/>
              </w:numPr>
              <w:spacing w:after="0" w:line="276" w:lineRule="auto"/>
              <w:jc w:val="left"/>
              <w:rPr>
                <w:rFonts w:ascii="Times New Roman" w:hAnsi="Times New Roman" w:cs="Times New Roman"/>
                <w:b w:val="0"/>
                <w:color w:val="auto"/>
                <w:sz w:val="22"/>
              </w:rPr>
            </w:pPr>
            <w:r w:rsidRPr="00362654">
              <w:rPr>
                <w:rFonts w:ascii="Times New Roman" w:hAnsi="Times New Roman" w:cs="Times New Roman"/>
                <w:b w:val="0"/>
                <w:color w:val="auto"/>
                <w:sz w:val="22"/>
              </w:rPr>
              <w:t>Zabezpečenie vstupnej investície má na starosti budúci prevádzkovateľ, nie štát.</w:t>
            </w:r>
          </w:p>
          <w:p w:rsidR="00375760" w:rsidRPr="00362654" w:rsidRDefault="00375760" w:rsidP="00321EB5">
            <w:pPr>
              <w:pStyle w:val="Odsekzoznamu"/>
              <w:numPr>
                <w:ilvl w:val="0"/>
                <w:numId w:val="47"/>
              </w:numPr>
              <w:spacing w:after="0" w:line="276" w:lineRule="auto"/>
              <w:jc w:val="left"/>
              <w:rPr>
                <w:rFonts w:ascii="Times New Roman" w:hAnsi="Times New Roman" w:cs="Times New Roman"/>
                <w:b w:val="0"/>
                <w:color w:val="auto"/>
                <w:sz w:val="22"/>
              </w:rPr>
            </w:pPr>
            <w:r w:rsidRPr="00362654">
              <w:rPr>
                <w:rFonts w:ascii="Times New Roman" w:hAnsi="Times New Roman" w:cs="Times New Roman"/>
                <w:b w:val="0"/>
                <w:color w:val="auto"/>
                <w:sz w:val="22"/>
              </w:rPr>
              <w:t>Marketing je riešený prevádzkovateľom, resp. dá sa rozložiť.</w:t>
            </w:r>
          </w:p>
          <w:p w:rsidR="00375760" w:rsidRPr="00362654" w:rsidRDefault="00375760" w:rsidP="00321EB5">
            <w:pPr>
              <w:pStyle w:val="Odsekzoznamu"/>
              <w:numPr>
                <w:ilvl w:val="0"/>
                <w:numId w:val="47"/>
              </w:numPr>
              <w:spacing w:after="0" w:line="276" w:lineRule="auto"/>
              <w:jc w:val="left"/>
              <w:rPr>
                <w:rFonts w:ascii="Times New Roman" w:hAnsi="Times New Roman" w:cs="Times New Roman"/>
                <w:b w:val="0"/>
                <w:color w:val="auto"/>
                <w:sz w:val="22"/>
              </w:rPr>
            </w:pPr>
            <w:r w:rsidRPr="00362654">
              <w:rPr>
                <w:rFonts w:ascii="Times New Roman" w:hAnsi="Times New Roman" w:cs="Times New Roman"/>
                <w:b w:val="0"/>
                <w:color w:val="auto"/>
                <w:sz w:val="22"/>
              </w:rPr>
              <w:t>Všetky procesy zriaďovania a prevádzky má na starosti prevádzkovateľ.</w:t>
            </w:r>
          </w:p>
          <w:p w:rsidR="00787037" w:rsidRPr="00362654" w:rsidRDefault="00787037" w:rsidP="00787037">
            <w:pPr>
              <w:pStyle w:val="Odsekzoznamu"/>
              <w:spacing w:after="0" w:line="276" w:lineRule="auto"/>
              <w:ind w:firstLine="0"/>
              <w:jc w:val="left"/>
              <w:rPr>
                <w:rFonts w:ascii="Times New Roman" w:hAnsi="Times New Roman" w:cs="Times New Roman"/>
                <w:b w:val="0"/>
                <w:color w:val="auto"/>
                <w:sz w:val="22"/>
              </w:rPr>
            </w:pPr>
          </w:p>
        </w:tc>
        <w:tc>
          <w:tcPr>
            <w:tcW w:w="0" w:type="auto"/>
            <w:tcBorders>
              <w:top w:val="single" w:sz="8" w:space="0" w:color="34ABA2" w:themeColor="accent3"/>
              <w:bottom w:val="single" w:sz="4" w:space="0" w:color="auto"/>
            </w:tcBorders>
          </w:tcPr>
          <w:p w:rsidR="00375760" w:rsidRPr="00362654" w:rsidRDefault="00375760" w:rsidP="00321EB5">
            <w:pPr>
              <w:pStyle w:val="Odsekzoznamu"/>
              <w:numPr>
                <w:ilvl w:val="0"/>
                <w:numId w:val="47"/>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362654">
              <w:rPr>
                <w:rFonts w:ascii="Times New Roman" w:hAnsi="Times New Roman" w:cs="Times New Roman"/>
                <w:color w:val="auto"/>
                <w:sz w:val="22"/>
              </w:rPr>
              <w:t>Malý vplyv štátu na priebeh prevádzkovania služby, na manažment osobnej lodnej dopravy.</w:t>
            </w:r>
          </w:p>
          <w:p w:rsidR="00375760" w:rsidRPr="00362654" w:rsidRDefault="00375760" w:rsidP="00321EB5">
            <w:pPr>
              <w:pStyle w:val="Odsekzoznamu"/>
              <w:numPr>
                <w:ilvl w:val="0"/>
                <w:numId w:val="47"/>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362654">
              <w:rPr>
                <w:rFonts w:ascii="Times New Roman" w:hAnsi="Times New Roman" w:cs="Times New Roman"/>
                <w:color w:val="auto"/>
                <w:sz w:val="22"/>
              </w:rPr>
              <w:t>Konkurencia v dotáciách – subjekt verejnej správy nemá dodatočné zdroje pre dotovanie osobnej lodnej dopravy a vzniká konflikt s inými dotovanými módmi dopravy.</w:t>
            </w:r>
          </w:p>
          <w:p w:rsidR="00375760" w:rsidRPr="00362654" w:rsidRDefault="00375760" w:rsidP="00321EB5">
            <w:pPr>
              <w:pStyle w:val="Odsekzoznamu"/>
              <w:numPr>
                <w:ilvl w:val="0"/>
                <w:numId w:val="47"/>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rPr>
            </w:pPr>
            <w:r w:rsidRPr="00362654">
              <w:rPr>
                <w:rFonts w:ascii="Times New Roman" w:hAnsi="Times New Roman" w:cs="Times New Roman"/>
                <w:color w:val="auto"/>
                <w:sz w:val="22"/>
              </w:rPr>
              <w:t>Štát ako dotujúci subjekt – nákupca, bez priameho vplyvu na vykonávanie a prípravu pre ďalší rozvoj.</w:t>
            </w:r>
          </w:p>
        </w:tc>
      </w:tr>
      <w:tr w:rsidR="00375760" w:rsidRPr="00362654" w:rsidTr="00D81E4F">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rsidR="00375760" w:rsidRPr="00362654" w:rsidRDefault="00375760" w:rsidP="00D81E4F">
            <w:pPr>
              <w:spacing w:line="276" w:lineRule="auto"/>
              <w:rPr>
                <w:rFonts w:ascii="Times New Roman" w:hAnsi="Times New Roman" w:cs="Times New Roman"/>
                <w:color w:val="auto"/>
                <w:szCs w:val="24"/>
                <w:lang w:val="sk-SK"/>
              </w:rPr>
            </w:pPr>
            <w:r w:rsidRPr="00362654">
              <w:rPr>
                <w:rFonts w:ascii="Times New Roman" w:hAnsi="Times New Roman" w:cs="Times New Roman"/>
                <w:color w:val="auto"/>
                <w:szCs w:val="24"/>
                <w:lang w:val="sk-SK"/>
              </w:rPr>
              <w:lastRenderedPageBreak/>
              <w:t>Príležitosti</w:t>
            </w:r>
          </w:p>
        </w:tc>
        <w:tc>
          <w:tcPr>
            <w:tcW w:w="0" w:type="auto"/>
            <w:tcBorders>
              <w:top w:val="single" w:sz="4" w:space="0" w:color="auto"/>
              <w:bottom w:val="single" w:sz="4" w:space="0" w:color="auto"/>
            </w:tcBorders>
          </w:tcPr>
          <w:p w:rsidR="00375760" w:rsidRPr="00362654" w:rsidRDefault="00375760" w:rsidP="00D81E4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Cs w:val="24"/>
                <w:lang w:val="sk-SK"/>
              </w:rPr>
            </w:pPr>
            <w:r w:rsidRPr="00362654">
              <w:rPr>
                <w:rFonts w:ascii="Times New Roman" w:hAnsi="Times New Roman" w:cs="Times New Roman"/>
                <w:b/>
                <w:color w:val="auto"/>
                <w:szCs w:val="24"/>
                <w:lang w:val="sk-SK"/>
              </w:rPr>
              <w:t>Ohrozenia</w:t>
            </w:r>
          </w:p>
        </w:tc>
      </w:tr>
      <w:tr w:rsidR="00375760" w:rsidRPr="00362654" w:rsidTr="00D81E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rsidR="00375760" w:rsidRPr="00362654" w:rsidRDefault="00375760" w:rsidP="00321EB5">
            <w:pPr>
              <w:pStyle w:val="Odsekzoznamu"/>
              <w:numPr>
                <w:ilvl w:val="0"/>
                <w:numId w:val="48"/>
              </w:numPr>
              <w:spacing w:after="0" w:line="276" w:lineRule="auto"/>
              <w:jc w:val="left"/>
              <w:rPr>
                <w:rFonts w:ascii="Times New Roman" w:hAnsi="Times New Roman" w:cs="Times New Roman"/>
                <w:b w:val="0"/>
                <w:color w:val="auto"/>
                <w:szCs w:val="24"/>
              </w:rPr>
            </w:pPr>
            <w:r w:rsidRPr="00362654">
              <w:rPr>
                <w:rFonts w:ascii="Times New Roman" w:hAnsi="Times New Roman" w:cs="Times New Roman"/>
                <w:b w:val="0"/>
                <w:color w:val="auto"/>
                <w:szCs w:val="24"/>
              </w:rPr>
              <w:t>Možnosť nastaviť podmienky tak, aby bol prevádzkovateľ motivovaný získavať cestujúcich pre tento dopravný mód.</w:t>
            </w:r>
          </w:p>
          <w:p w:rsidR="00375760" w:rsidRPr="00362654" w:rsidRDefault="00375760" w:rsidP="00321EB5">
            <w:pPr>
              <w:pStyle w:val="Odsekzoznamu"/>
              <w:numPr>
                <w:ilvl w:val="0"/>
                <w:numId w:val="48"/>
              </w:numPr>
              <w:spacing w:after="0" w:line="276" w:lineRule="auto"/>
              <w:jc w:val="left"/>
              <w:rPr>
                <w:rFonts w:ascii="Times New Roman" w:hAnsi="Times New Roman" w:cs="Times New Roman"/>
                <w:b w:val="0"/>
                <w:color w:val="auto"/>
                <w:szCs w:val="24"/>
              </w:rPr>
            </w:pPr>
            <w:r w:rsidRPr="00362654">
              <w:rPr>
                <w:rFonts w:ascii="Times New Roman" w:hAnsi="Times New Roman" w:cs="Times New Roman"/>
                <w:color w:val="auto"/>
                <w:szCs w:val="24"/>
              </w:rPr>
              <w:t>Možnosť koordinovanej dotačnej politiky medzi viacerými módmi verejnej dopravy</w:t>
            </w:r>
            <w:r w:rsidRPr="00362654">
              <w:rPr>
                <w:rFonts w:ascii="Times New Roman" w:hAnsi="Times New Roman" w:cs="Times New Roman"/>
                <w:b w:val="0"/>
                <w:color w:val="auto"/>
                <w:szCs w:val="24"/>
              </w:rPr>
              <w:t>.</w:t>
            </w:r>
          </w:p>
        </w:tc>
        <w:tc>
          <w:tcPr>
            <w:tcW w:w="0" w:type="auto"/>
            <w:tcBorders>
              <w:top w:val="single" w:sz="4" w:space="0" w:color="auto"/>
            </w:tcBorders>
          </w:tcPr>
          <w:p w:rsidR="00375760" w:rsidRPr="00362654" w:rsidRDefault="00375760" w:rsidP="00321EB5">
            <w:pPr>
              <w:pStyle w:val="Odsekzoznamu"/>
              <w:numPr>
                <w:ilvl w:val="0"/>
                <w:numId w:val="48"/>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362654">
              <w:rPr>
                <w:rFonts w:ascii="Times New Roman" w:hAnsi="Times New Roman" w:cs="Times New Roman"/>
                <w:color w:val="auto"/>
                <w:szCs w:val="24"/>
              </w:rPr>
              <w:t>Nezáujem zo strany prevádzkovateľa (nemožnosť nákupu služby).</w:t>
            </w:r>
          </w:p>
          <w:p w:rsidR="00375760" w:rsidRPr="00362654" w:rsidRDefault="00375760" w:rsidP="00321EB5">
            <w:pPr>
              <w:pStyle w:val="Odsekzoznamu"/>
              <w:numPr>
                <w:ilvl w:val="0"/>
                <w:numId w:val="48"/>
              </w:num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4"/>
              </w:rPr>
            </w:pPr>
            <w:r w:rsidRPr="00362654">
              <w:rPr>
                <w:rFonts w:ascii="Times New Roman" w:hAnsi="Times New Roman" w:cs="Times New Roman"/>
                <w:color w:val="auto"/>
                <w:szCs w:val="24"/>
              </w:rPr>
              <w:t>Motivačné zlyhania (prevádzkovateľovi sa za istých okolností oplatí prevádzkovať službu s minimom cestujúcich).</w:t>
            </w:r>
          </w:p>
        </w:tc>
      </w:tr>
    </w:tbl>
    <w:p w:rsidR="00375760" w:rsidRPr="00362654" w:rsidRDefault="00375760" w:rsidP="00986F4E">
      <w:pPr>
        <w:ind w:firstLine="0"/>
        <w:rPr>
          <w:rFonts w:ascii="Times New Roman" w:hAnsi="Times New Roman" w:cs="Times New Roman"/>
          <w:b/>
          <w:color w:val="auto"/>
          <w:szCs w:val="24"/>
          <w:lang w:val="sk-SK"/>
        </w:rPr>
      </w:pPr>
    </w:p>
    <w:p w:rsidR="002758C4" w:rsidRPr="00362654" w:rsidRDefault="002758C4" w:rsidP="00321EB5">
      <w:pPr>
        <w:pStyle w:val="Odsekzoznamu"/>
        <w:numPr>
          <w:ilvl w:val="0"/>
          <w:numId w:val="50"/>
        </w:numPr>
        <w:spacing w:after="0" w:line="276" w:lineRule="auto"/>
        <w:ind w:hanging="510"/>
        <w:rPr>
          <w:rFonts w:ascii="Times New Roman" w:hAnsi="Times New Roman" w:cs="Times New Roman"/>
          <w:color w:val="auto"/>
          <w:szCs w:val="24"/>
        </w:rPr>
      </w:pPr>
      <w:r w:rsidRPr="00362654">
        <w:rPr>
          <w:rFonts w:ascii="Times New Roman" w:hAnsi="Times New Roman" w:cs="Times New Roman"/>
          <w:color w:val="auto"/>
          <w:szCs w:val="24"/>
        </w:rPr>
        <w:t xml:space="preserve">V prípade voľby variantu 2 je vhodné nastaviť pravidlá nákupu služby vo verejnom záujme tak, aby bol prevádzkovateľ motivovaný získavať pre nový dopravný mód čo najviac cestujúcich a vykonávať službu čo najkvalitnejšie. Vzťah medzi verejnou správou a prevádzkovateľom by rozhodne nemal stáť na automatickom preplácaní strát vypočítaných podľa prevádzkovateľom vykázaných skutočných nákladov a výnosov. </w:t>
      </w:r>
    </w:p>
    <w:p w:rsidR="00041DB1" w:rsidRPr="00362654" w:rsidRDefault="002758C4" w:rsidP="00041DB1">
      <w:pPr>
        <w:pStyle w:val="Odsekzoznamu"/>
        <w:spacing w:after="0" w:line="276" w:lineRule="auto"/>
        <w:ind w:left="709" w:firstLine="0"/>
        <w:rPr>
          <w:rFonts w:ascii="Times New Roman" w:hAnsi="Times New Roman" w:cs="Times New Roman"/>
          <w:color w:val="auto"/>
          <w:szCs w:val="24"/>
        </w:rPr>
      </w:pPr>
      <w:r w:rsidRPr="00362654">
        <w:rPr>
          <w:rFonts w:ascii="Times New Roman" w:hAnsi="Times New Roman" w:cs="Times New Roman"/>
          <w:color w:val="auto"/>
          <w:szCs w:val="24"/>
        </w:rPr>
        <w:t>Ako už bolo uvádzané, k dispozícii sú dva prístupy (a ich modifikácie a kombinácie): dotovanie linky</w:t>
      </w:r>
      <w:r w:rsidR="00041DB1" w:rsidRPr="00362654">
        <w:rPr>
          <w:rFonts w:ascii="Times New Roman" w:hAnsi="Times New Roman" w:cs="Times New Roman"/>
          <w:color w:val="auto"/>
          <w:szCs w:val="24"/>
        </w:rPr>
        <w:t xml:space="preserve"> a dotovanie cestovného lístka.</w:t>
      </w:r>
    </w:p>
    <w:p w:rsidR="00041DB1" w:rsidRPr="00362654" w:rsidRDefault="002758C4" w:rsidP="00321EB5">
      <w:pPr>
        <w:pStyle w:val="Odsekzoznamu"/>
        <w:numPr>
          <w:ilvl w:val="0"/>
          <w:numId w:val="72"/>
        </w:numPr>
        <w:spacing w:after="0" w:line="276" w:lineRule="auto"/>
        <w:ind w:left="1134"/>
        <w:rPr>
          <w:rFonts w:ascii="Times New Roman" w:hAnsi="Times New Roman" w:cs="Times New Roman"/>
          <w:color w:val="auto"/>
          <w:szCs w:val="24"/>
        </w:rPr>
      </w:pPr>
      <w:r w:rsidRPr="00362654">
        <w:rPr>
          <w:rFonts w:ascii="Times New Roman" w:hAnsi="Times New Roman" w:cs="Times New Roman"/>
          <w:color w:val="auto"/>
          <w:szCs w:val="24"/>
        </w:rPr>
        <w:t xml:space="preserve">Pri dotovaní linky riziko preberá hlavne verejná správa. Za týchto okolností je pravdepodobné, že bude možné nájsť prevádzkovateľa ochotného vykonávať túto činnosť (z jeho pohľadu je riziko malé). Projekt sa s vysokou pravdepodobnosťou zrealizuje, preto sa tento spôsob javí ako výhodnejší krátkodobo , pri inicializácii projektu. Jeho výhodou môže byť aj to, že štát dopredu pozná sumu dotácie a tá je nemenná (je tu „istota výšky“ dotácie, v tomto zmysle je potom riziko štátu menšie). Problémom ale je, že prevádzkovateľ (bez stanovenia ďalších pravidiel) nemá motiváciu maximalizovať kvalitu služby a počet cestujúcich. Za istých okolností by dokonca bolo pre prevádzkovateľa racionálne prevážať minimum cestujúcich. Štát síce vopred pozná a určuje výšku dotácie, hrozí však veľmi neefektívna prevádzka. Proti dlhodobejšiemu využívaniu takejto metódy hovorí aj argument, že ide o doplnkový dopravný mód. </w:t>
      </w:r>
    </w:p>
    <w:p w:rsidR="002758C4" w:rsidRPr="00362654" w:rsidRDefault="002758C4" w:rsidP="00321EB5">
      <w:pPr>
        <w:pStyle w:val="Odsekzoznamu"/>
        <w:numPr>
          <w:ilvl w:val="0"/>
          <w:numId w:val="72"/>
        </w:numPr>
        <w:spacing w:after="0" w:line="276" w:lineRule="auto"/>
        <w:ind w:left="1134"/>
        <w:rPr>
          <w:rFonts w:ascii="Times New Roman" w:hAnsi="Times New Roman" w:cs="Times New Roman"/>
          <w:color w:val="auto"/>
          <w:szCs w:val="24"/>
        </w:rPr>
      </w:pPr>
      <w:r w:rsidRPr="00362654">
        <w:rPr>
          <w:rFonts w:ascii="Times New Roman" w:hAnsi="Times New Roman" w:cs="Times New Roman"/>
          <w:color w:val="auto"/>
          <w:szCs w:val="24"/>
        </w:rPr>
        <w:t>Pri dotovaní cestovného lístka nastáva opačná situácia: Riziko znáša predovšetkým prevádzkovateľ. Prevádzkovateľ je vysoko motivovaný získavať cestujúcich (dotácia priamo závisí od počtu prepravených osôb, predaných lístkov). Tu je skôr problémom, že pri veľmi ťažko odhadnuteľnom (a aspoň v prvých rokoch relatívne nízkom) počte cestujúcich je projekt rizikový a nemusí sa nájsť prevádzkovateľ ochotný prevádzkovať službu za takýchto podmienok. Ak by sa taký subjekt s ambíciami získať väčší počet cestujúcich našiel, bolo by to ideálne riešenie z pohľadu štátu. Ak sa taký subjekt neprihlási, je potrebné zvažovať iné nastavenie pravidiel.</w:t>
      </w:r>
    </w:p>
    <w:p w:rsidR="002758C4" w:rsidRPr="00362654" w:rsidRDefault="002758C4" w:rsidP="004C79F6">
      <w:pPr>
        <w:ind w:left="720" w:firstLine="0"/>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Do úvahy potom prichádza kombinácia pravidiel alebo pridávanie ďalších kritérií, </w:t>
      </w:r>
      <w:r w:rsidR="004C79F6" w:rsidRPr="00362654">
        <w:rPr>
          <w:rFonts w:ascii="Times New Roman" w:hAnsi="Times New Roman" w:cs="Times New Roman"/>
          <w:color w:val="auto"/>
          <w:szCs w:val="24"/>
          <w:lang w:val="sk-SK"/>
        </w:rPr>
        <w:t xml:space="preserve"> </w:t>
      </w:r>
      <w:r w:rsidRPr="00362654">
        <w:rPr>
          <w:rFonts w:ascii="Times New Roman" w:hAnsi="Times New Roman" w:cs="Times New Roman"/>
          <w:color w:val="auto"/>
          <w:szCs w:val="24"/>
          <w:lang w:val="sk-SK"/>
        </w:rPr>
        <w:t>napríklad:</w:t>
      </w:r>
    </w:p>
    <w:p w:rsidR="002758C4" w:rsidRPr="00362654" w:rsidRDefault="002758C4" w:rsidP="00321EB5">
      <w:pPr>
        <w:pStyle w:val="Odsekzoznamu"/>
        <w:numPr>
          <w:ilvl w:val="0"/>
          <w:numId w:val="51"/>
        </w:numPr>
        <w:spacing w:after="0" w:line="276" w:lineRule="auto"/>
        <w:ind w:left="1134"/>
        <w:rPr>
          <w:rFonts w:ascii="Times New Roman" w:hAnsi="Times New Roman" w:cs="Times New Roman"/>
          <w:color w:val="auto"/>
          <w:szCs w:val="24"/>
        </w:rPr>
      </w:pPr>
      <w:r w:rsidRPr="00362654">
        <w:rPr>
          <w:rFonts w:ascii="Times New Roman" w:hAnsi="Times New Roman" w:cs="Times New Roman"/>
          <w:color w:val="auto"/>
          <w:szCs w:val="24"/>
        </w:rPr>
        <w:lastRenderedPageBreak/>
        <w:t>Možno pracovať s predstavou kombinácie dotácie na linku a dotácie na lístok, s rozložením rizika medzi štát a prevádzkovateľa. Tým by dotácia mala svoju fixnú zložku („na linku“), ktorá by však nepokrývala celú predpokladanú stratu prevádzkovateľa. Mala by však aj variabilnú zložku („na lístok“), ktorá by motivovala k získavaniu cestujúcich.</w:t>
      </w:r>
    </w:p>
    <w:p w:rsidR="002758C4" w:rsidRPr="00362654" w:rsidRDefault="002758C4" w:rsidP="00321EB5">
      <w:pPr>
        <w:pStyle w:val="Odsekzoznamu"/>
        <w:numPr>
          <w:ilvl w:val="0"/>
          <w:numId w:val="51"/>
        </w:numPr>
        <w:spacing w:after="0" w:line="276" w:lineRule="auto"/>
        <w:ind w:left="1134"/>
        <w:rPr>
          <w:rFonts w:ascii="Times New Roman" w:hAnsi="Times New Roman" w:cs="Times New Roman"/>
          <w:color w:val="auto"/>
          <w:szCs w:val="24"/>
        </w:rPr>
      </w:pPr>
      <w:r w:rsidRPr="00362654">
        <w:rPr>
          <w:rFonts w:ascii="Times New Roman" w:hAnsi="Times New Roman" w:cs="Times New Roman"/>
          <w:color w:val="auto"/>
          <w:szCs w:val="24"/>
        </w:rPr>
        <w:t xml:space="preserve">Vopred zadefinovaná a dohodnutá korekcia pravidiel pri dosiahnutí stanoveného množstva cestujúcich. Ak prevádzkovateľ dosiahne výkonové kritérium v počte prepravených osôb, môže sa mu (podľa vopred dohodnutého princípu) upraviť výpočet dotácie tak, aby to bolo pre neho výhodnejšie. Napr. v inicializačnej fáze projektu sa využije dotácia na linku v záujme rozbehnutia plavieb. Ale keď sa podarí prevádzkovateľovi dosiahnuť dohodnuté výkonové kritérium, posunie sa váha dotácií smerom k dotácii „na lístok“ tak, aby to bolo pre prevádzkovateľa výhodné a bol motivovaný dosiahnuť tento stav čo najskôr. </w:t>
      </w:r>
    </w:p>
    <w:p w:rsidR="002758C4" w:rsidRPr="00362654" w:rsidRDefault="002758C4" w:rsidP="00321EB5">
      <w:pPr>
        <w:pStyle w:val="Odsekzoznamu"/>
        <w:numPr>
          <w:ilvl w:val="0"/>
          <w:numId w:val="51"/>
        </w:numPr>
        <w:spacing w:after="0" w:line="276" w:lineRule="auto"/>
        <w:ind w:left="1134"/>
        <w:rPr>
          <w:rFonts w:ascii="Times New Roman" w:hAnsi="Times New Roman" w:cs="Times New Roman"/>
          <w:color w:val="auto"/>
          <w:szCs w:val="24"/>
        </w:rPr>
      </w:pPr>
      <w:r w:rsidRPr="00362654">
        <w:rPr>
          <w:rFonts w:ascii="Times New Roman" w:hAnsi="Times New Roman" w:cs="Times New Roman"/>
          <w:color w:val="auto"/>
          <w:szCs w:val="24"/>
        </w:rPr>
        <w:t>Stanovenie maximálnej hodnoty straty, ktorú verejná správa dotáciou pokryje (ročné maximum prípustnej dotácie), ktorá nedosahuje plnú výšku predpokladanej straty. Vzniká tak pre prevádzkovateľa nevyhnutnosť získavania dodatočného príjmu maximalizáciou počtu cestujúcich.</w:t>
      </w:r>
    </w:p>
    <w:p w:rsidR="005D423C" w:rsidRPr="00362654" w:rsidRDefault="005D423C" w:rsidP="005D423C">
      <w:pPr>
        <w:pStyle w:val="Odsekzoznamu"/>
        <w:spacing w:after="0" w:line="276" w:lineRule="auto"/>
        <w:ind w:left="0" w:firstLine="0"/>
        <w:rPr>
          <w:rFonts w:ascii="Times New Roman" w:hAnsi="Times New Roman" w:cs="Times New Roman"/>
          <w:color w:val="auto"/>
          <w:szCs w:val="24"/>
        </w:rPr>
      </w:pPr>
    </w:p>
    <w:p w:rsidR="00861791" w:rsidRPr="00362654" w:rsidRDefault="00861791" w:rsidP="005D423C">
      <w:pPr>
        <w:pStyle w:val="Odsekzoznamu"/>
        <w:spacing w:after="0" w:line="276" w:lineRule="auto"/>
        <w:ind w:left="0" w:firstLine="0"/>
        <w:rPr>
          <w:rFonts w:ascii="Times New Roman" w:hAnsi="Times New Roman" w:cs="Times New Roman"/>
          <w:color w:val="auto"/>
          <w:szCs w:val="24"/>
        </w:rPr>
      </w:pPr>
    </w:p>
    <w:p w:rsidR="005D423C" w:rsidRPr="00362654" w:rsidRDefault="005D423C" w:rsidP="005D423C">
      <w:pPr>
        <w:pStyle w:val="Odsekzoznamu"/>
        <w:numPr>
          <w:ilvl w:val="1"/>
          <w:numId w:val="52"/>
        </w:numPr>
        <w:rPr>
          <w:rFonts w:ascii="Times New Roman" w:hAnsi="Times New Roman" w:cs="Times New Roman"/>
          <w:b/>
          <w:color w:val="auto"/>
        </w:rPr>
      </w:pPr>
      <w:r w:rsidRPr="00362654">
        <w:rPr>
          <w:rFonts w:ascii="Times New Roman" w:hAnsi="Times New Roman" w:cs="Times New Roman"/>
          <w:b/>
          <w:color w:val="auto"/>
          <w:szCs w:val="24"/>
        </w:rPr>
        <w:t>Výber odporúčaného variantu a zdôvodnenie výberu</w:t>
      </w:r>
    </w:p>
    <w:p w:rsidR="005D423C" w:rsidRPr="00362654" w:rsidRDefault="005D423C" w:rsidP="005D423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 xml:space="preserve">Pri posudzovaní uvažovaných variantov možno najjednoznačnejšie stanovisko zaujať k variantu 1 (zriadenie národného dopravcu ako nového podniku). Ak vychádzame z právnej analýzy (časť 7.2.6.), takýto podnik by musel fungovať v riadnom konkurenčnom prostredí, bez zmäkčovania ekonomických podmienok. Podľa kalkulácie odhadovaných nákladov a výnosov by však takýto podnik nebol schopný vytvárať pozitívny hospodársky výsledok.  </w:t>
      </w:r>
      <w:r w:rsidRPr="00362654">
        <w:rPr>
          <w:rFonts w:ascii="Times New Roman" w:hAnsi="Times New Roman" w:cs="Times New Roman"/>
          <w:b/>
          <w:color w:val="auto"/>
          <w:szCs w:val="24"/>
          <w:lang w:val="sk-SK"/>
        </w:rPr>
        <w:t>Preto sa realizácia variantu 1, pri ktorom by štát založil nový podnik - národného dopravcu, neodporúča</w:t>
      </w:r>
      <w:r w:rsidRPr="00362654">
        <w:rPr>
          <w:rFonts w:ascii="Times New Roman" w:hAnsi="Times New Roman" w:cs="Times New Roman"/>
          <w:color w:val="auto"/>
          <w:szCs w:val="24"/>
          <w:lang w:val="sk-SK"/>
        </w:rPr>
        <w:t>.</w:t>
      </w:r>
    </w:p>
    <w:p w:rsidR="005D423C" w:rsidRPr="00362654" w:rsidRDefault="005D423C" w:rsidP="005D423C">
      <w:pPr>
        <w:rPr>
          <w:rFonts w:ascii="Times New Roman" w:hAnsi="Times New Roman" w:cs="Times New Roman"/>
          <w:color w:val="auto"/>
          <w:szCs w:val="24"/>
          <w:lang w:val="sk-SK"/>
        </w:rPr>
      </w:pPr>
    </w:p>
    <w:p w:rsidR="005D423C" w:rsidRPr="00362654" w:rsidRDefault="005D423C" w:rsidP="005D423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Do úvahy prichádza nezriaďovanie národného dopravcu (variant 0) alebo poverenie existujúceho podniku výkonom takejto služby (verejný sektor kontrahuje vykonávanie tejto služby vo verejnom záujme - variant 2). Tu sa odporúčania vetvia podľa podmienok:</w:t>
      </w:r>
    </w:p>
    <w:p w:rsidR="005D423C" w:rsidRPr="00362654" w:rsidRDefault="005D423C" w:rsidP="005D423C">
      <w:pPr>
        <w:rPr>
          <w:rFonts w:ascii="Times New Roman" w:hAnsi="Times New Roman" w:cs="Times New Roman"/>
          <w:color w:val="auto"/>
          <w:szCs w:val="24"/>
          <w:lang w:val="sk-SK"/>
        </w:rPr>
      </w:pPr>
    </w:p>
    <w:p w:rsidR="005D423C" w:rsidRPr="00362654" w:rsidRDefault="005D423C" w:rsidP="005D423C">
      <w:pPr>
        <w:pStyle w:val="Odsekzoznamu"/>
        <w:numPr>
          <w:ilvl w:val="0"/>
          <w:numId w:val="39"/>
        </w:numPr>
        <w:ind w:left="567"/>
        <w:rPr>
          <w:rFonts w:ascii="Times New Roman" w:hAnsi="Times New Roman" w:cs="Times New Roman"/>
          <w:color w:val="auto"/>
          <w:szCs w:val="24"/>
        </w:rPr>
      </w:pPr>
      <w:r w:rsidRPr="00362654">
        <w:rPr>
          <w:rFonts w:ascii="Times New Roman" w:hAnsi="Times New Roman" w:cs="Times New Roman"/>
          <w:b/>
          <w:color w:val="auto"/>
          <w:szCs w:val="24"/>
        </w:rPr>
        <w:t>Ak zostane zachované status quo</w:t>
      </w:r>
      <w:r w:rsidRPr="00362654">
        <w:rPr>
          <w:rFonts w:ascii="Times New Roman" w:hAnsi="Times New Roman" w:cs="Times New Roman"/>
          <w:color w:val="auto"/>
          <w:szCs w:val="24"/>
        </w:rPr>
        <w:t xml:space="preserve"> v stave infraštruktúry, cestovných stereotypoch či legislatívnom rámci (v oblasti obstarávania služieb vo verejnom záujme a v relevantnom Operačnom programe), </w:t>
      </w:r>
      <w:r w:rsidRPr="00362654">
        <w:rPr>
          <w:rFonts w:ascii="Times New Roman" w:hAnsi="Times New Roman" w:cs="Times New Roman"/>
          <w:b/>
          <w:color w:val="auto"/>
          <w:szCs w:val="24"/>
        </w:rPr>
        <w:t xml:space="preserve">odporúča sa nerealizovať tento zámer a zostať pri variante 0. </w:t>
      </w:r>
      <w:r w:rsidRPr="00362654">
        <w:rPr>
          <w:rFonts w:ascii="Times New Roman" w:hAnsi="Times New Roman" w:cs="Times New Roman"/>
          <w:color w:val="auto"/>
          <w:szCs w:val="24"/>
        </w:rPr>
        <w:t xml:space="preserve">Počet cestujúcich sa ukazuje ako nepresne predvídateľný. Potenciálny dopyt po osobnej lodnej doprave odhadujeme na základe modelových prepočtov ako relatívne nízky. Projekt je tak veľmi rizikový a odkázaný na vysoké dotácie v prepočte na jednu prepravenú osobu. </w:t>
      </w:r>
    </w:p>
    <w:p w:rsidR="005D423C" w:rsidRPr="00362654" w:rsidRDefault="005D423C" w:rsidP="005D423C">
      <w:pPr>
        <w:pStyle w:val="Odsekzoznamu"/>
        <w:ind w:left="567" w:firstLine="0"/>
        <w:rPr>
          <w:rFonts w:ascii="Times New Roman" w:hAnsi="Times New Roman" w:cs="Times New Roman"/>
          <w:color w:val="auto"/>
          <w:szCs w:val="24"/>
        </w:rPr>
      </w:pPr>
    </w:p>
    <w:p w:rsidR="005D423C" w:rsidRPr="00362654" w:rsidRDefault="005D423C" w:rsidP="005D423C">
      <w:pPr>
        <w:pStyle w:val="Odsekzoznamu"/>
        <w:numPr>
          <w:ilvl w:val="0"/>
          <w:numId w:val="39"/>
        </w:numPr>
        <w:ind w:left="567"/>
        <w:rPr>
          <w:rFonts w:ascii="Times New Roman" w:hAnsi="Times New Roman" w:cs="Times New Roman"/>
          <w:color w:val="auto"/>
          <w:szCs w:val="24"/>
        </w:rPr>
      </w:pPr>
      <w:r w:rsidRPr="00362654">
        <w:rPr>
          <w:rFonts w:ascii="Times New Roman" w:hAnsi="Times New Roman" w:cs="Times New Roman"/>
          <w:b/>
          <w:color w:val="auto"/>
          <w:szCs w:val="24"/>
        </w:rPr>
        <w:t>Systém pravidelnej osobnej lodnej dopravy však má potenciál</w:t>
      </w:r>
      <w:r w:rsidRPr="00362654">
        <w:rPr>
          <w:rFonts w:ascii="Times New Roman" w:hAnsi="Times New Roman" w:cs="Times New Roman"/>
          <w:color w:val="auto"/>
          <w:szCs w:val="24"/>
        </w:rPr>
        <w:t xml:space="preserve">, ak sa zmení niekoľko podmienok. </w:t>
      </w:r>
      <w:r w:rsidRPr="00362654">
        <w:rPr>
          <w:rFonts w:ascii="Times New Roman" w:hAnsi="Times New Roman" w:cs="Times New Roman"/>
          <w:b/>
          <w:color w:val="auto"/>
          <w:szCs w:val="24"/>
        </w:rPr>
        <w:t xml:space="preserve">Pri ich splnení možno odporučiť realizáciu variantu 2 (verejný sektor </w:t>
      </w:r>
      <w:r w:rsidRPr="00362654">
        <w:rPr>
          <w:rFonts w:ascii="Times New Roman" w:hAnsi="Times New Roman" w:cs="Times New Roman"/>
          <w:b/>
          <w:color w:val="auto"/>
          <w:szCs w:val="24"/>
        </w:rPr>
        <w:lastRenderedPageBreak/>
        <w:t>môže nakupovať službu vo verejnom záujme - poveriť existujúci podnik)</w:t>
      </w:r>
      <w:r w:rsidRPr="00362654">
        <w:rPr>
          <w:rFonts w:ascii="Times New Roman" w:hAnsi="Times New Roman" w:cs="Times New Roman"/>
          <w:color w:val="auto"/>
          <w:szCs w:val="24"/>
        </w:rPr>
        <w:t>. Je možné pomenovať niekoľko podmienok, ktoré by zvýšili šance tohto variantu:</w:t>
      </w:r>
    </w:p>
    <w:p w:rsidR="005D423C" w:rsidRPr="00362654" w:rsidRDefault="005D423C" w:rsidP="005D423C">
      <w:pPr>
        <w:pStyle w:val="Odsekzoznamu"/>
        <w:numPr>
          <w:ilvl w:val="0"/>
          <w:numId w:val="80"/>
        </w:numPr>
        <w:ind w:left="993"/>
        <w:rPr>
          <w:rFonts w:ascii="Times New Roman" w:hAnsi="Times New Roman" w:cs="Times New Roman"/>
          <w:color w:val="auto"/>
          <w:szCs w:val="24"/>
        </w:rPr>
      </w:pPr>
      <w:r w:rsidRPr="00362654">
        <w:rPr>
          <w:rFonts w:ascii="Times New Roman" w:hAnsi="Times New Roman" w:cs="Times New Roman"/>
          <w:color w:val="auto"/>
          <w:szCs w:val="24"/>
        </w:rPr>
        <w:t xml:space="preserve">Zaviesť službu vo verejnom záujme pre verejnú osobnú lodnú dopravu v legislatíve: potrebné je implementovať možnosť nákupu dopravných služieb v osobnej lodnej doprave vo verejnom záujme. Okrem toho revíziou </w:t>
      </w:r>
      <w:r w:rsidR="00C91FD4" w:rsidRPr="00362654">
        <w:rPr>
          <w:rFonts w:ascii="Times New Roman" w:hAnsi="Times New Roman" w:cs="Times New Roman"/>
          <w:color w:val="auto"/>
          <w:szCs w:val="24"/>
        </w:rPr>
        <w:t>OPII</w:t>
      </w:r>
      <w:r w:rsidRPr="00362654">
        <w:rPr>
          <w:rFonts w:ascii="Times New Roman" w:hAnsi="Times New Roman" w:cs="Times New Roman"/>
          <w:color w:val="auto"/>
          <w:szCs w:val="24"/>
        </w:rPr>
        <w:t xml:space="preserve"> je potrebné dosiahnuť možnosť obstarania plavidiel s využitím eurofondov.</w:t>
      </w:r>
    </w:p>
    <w:p w:rsidR="005D423C" w:rsidRPr="00362654" w:rsidRDefault="005D423C" w:rsidP="005D423C">
      <w:pPr>
        <w:pStyle w:val="Odsekzoznamu"/>
        <w:numPr>
          <w:ilvl w:val="0"/>
          <w:numId w:val="80"/>
        </w:numPr>
        <w:ind w:left="993"/>
        <w:rPr>
          <w:rFonts w:ascii="Times New Roman" w:hAnsi="Times New Roman" w:cs="Times New Roman"/>
          <w:color w:val="auto"/>
          <w:szCs w:val="24"/>
        </w:rPr>
      </w:pPr>
      <w:r w:rsidRPr="00362654">
        <w:rPr>
          <w:rFonts w:ascii="Times New Roman" w:hAnsi="Times New Roman" w:cs="Times New Roman"/>
          <w:color w:val="auto"/>
          <w:szCs w:val="24"/>
        </w:rPr>
        <w:t>Marketingovou kampaňou dosiahnuť zmenu vo vnímaní dopravných možností v segmente cestujúcich. Kampaň prezentovať tak, že ide o dopravný mód prinášajúci nový úžitok - kombinujúci prijateľný čas cestovania s vyššou kultúrou cestovania, využiteľný na relax, šport, turistiku, ktorý je výhodný a bezpečný aj v zimnom období.</w:t>
      </w:r>
    </w:p>
    <w:p w:rsidR="005D423C" w:rsidRPr="00362654" w:rsidRDefault="005D423C" w:rsidP="005D423C">
      <w:pPr>
        <w:pStyle w:val="Odsekzoznamu"/>
        <w:numPr>
          <w:ilvl w:val="0"/>
          <w:numId w:val="80"/>
        </w:numPr>
        <w:ind w:left="993"/>
        <w:rPr>
          <w:rFonts w:ascii="Times New Roman" w:hAnsi="Times New Roman" w:cs="Times New Roman"/>
          <w:color w:val="auto"/>
          <w:szCs w:val="24"/>
        </w:rPr>
      </w:pPr>
      <w:r w:rsidRPr="00362654">
        <w:rPr>
          <w:rFonts w:ascii="Times New Roman" w:hAnsi="Times New Roman" w:cs="Times New Roman"/>
          <w:color w:val="auto"/>
          <w:szCs w:val="24"/>
        </w:rPr>
        <w:t>Začleniť verejnú osobnú lodnú dopravu do Integrovaného dopravného systému. T.j. funkčne spojiť mestskú a prímestskú verejnú autobusovou dopravou, železničnú dopravu so systémom mestskej dopravy, prípadne aj s do vzájomne prepojeného systému trás a harmonogramu spojov, spravidla na základe jedného prepravného poriadku a s jednotným systémom predaja cestovných lístkov alebo iných prepravných dokladov. Umožniť tak cestujúcemu uskutočniť cestu vzájomne prepojenými trasami a spojmi na jeden prepravný doklad.</w:t>
      </w:r>
    </w:p>
    <w:p w:rsidR="005D423C" w:rsidRPr="00362654" w:rsidRDefault="005D423C" w:rsidP="005D423C">
      <w:pPr>
        <w:pStyle w:val="Odsekzoznamu"/>
        <w:numPr>
          <w:ilvl w:val="0"/>
          <w:numId w:val="80"/>
        </w:numPr>
        <w:ind w:left="993"/>
        <w:rPr>
          <w:rFonts w:ascii="Times New Roman" w:hAnsi="Times New Roman" w:cs="Times New Roman"/>
          <w:color w:val="auto"/>
          <w:szCs w:val="24"/>
        </w:rPr>
      </w:pPr>
      <w:r w:rsidRPr="00362654">
        <w:rPr>
          <w:rFonts w:ascii="Times New Roman" w:hAnsi="Times New Roman" w:cs="Times New Roman"/>
          <w:color w:val="auto"/>
          <w:szCs w:val="24"/>
        </w:rPr>
        <w:t>Zlepšiť dostupnosť a využiteľnosť prístaviska Šamorín tak, aby ho cestujúci vnímali ako „vnútromestské“ prístavisko (podľa údajov namodelovaných na základe prieskumu v regióne). Vážnym problémom pre vnímanie cestujúcimi je periférna poloha tohto najväčšieho mimobratislavského prístaviska (na posudzovanej trase) s diskomfortom spojeným s prepravou do/z prístaviska a prestupom z iného dopravného prostriedku. Je potrebné minimalizovať akúkoľvek časovú stratu, náklady a diskomfort súvisiaci s prestupom (napr. autobusy zosúladené s cestovným poriadkom lodí, parkovanie, kryté plochy pre cestujúcich, celkové zatraktívnenie prístaviska...).</w:t>
      </w:r>
    </w:p>
    <w:p w:rsidR="005D423C" w:rsidRPr="00362654" w:rsidRDefault="005D423C" w:rsidP="005D423C">
      <w:pPr>
        <w:pStyle w:val="Odsekzoznamu"/>
        <w:numPr>
          <w:ilvl w:val="0"/>
          <w:numId w:val="80"/>
        </w:numPr>
        <w:ind w:left="993"/>
        <w:rPr>
          <w:rFonts w:ascii="Times New Roman" w:hAnsi="Times New Roman" w:cs="Times New Roman"/>
          <w:color w:val="auto"/>
          <w:szCs w:val="24"/>
        </w:rPr>
      </w:pPr>
      <w:r w:rsidRPr="00362654">
        <w:rPr>
          <w:rFonts w:ascii="Times New Roman" w:hAnsi="Times New Roman" w:cs="Times New Roman"/>
          <w:color w:val="auto"/>
          <w:szCs w:val="24"/>
        </w:rPr>
        <w:t>Vtiahnuť viacerých aktérov a ich participácia (miestna samospráva, podniky v regióne majúce osoh z realizácie osobnej lodnej dopravy). Prispievalo by to k nižším nákladom aj vyššiemu počtu cestujúcich. Mimo iné by tým bolo možné dosiahnuť zníženie až elimináciu nákladov na využívanie prístavísk, pontónov.</w:t>
      </w:r>
    </w:p>
    <w:p w:rsidR="005D423C" w:rsidRPr="00362654" w:rsidRDefault="005D423C" w:rsidP="005D423C">
      <w:pPr>
        <w:rPr>
          <w:rFonts w:ascii="Times New Roman" w:hAnsi="Times New Roman" w:cs="Times New Roman"/>
          <w:color w:val="auto"/>
          <w:szCs w:val="24"/>
          <w:lang w:val="sk-SK"/>
        </w:rPr>
      </w:pPr>
      <w:r w:rsidRPr="00362654">
        <w:rPr>
          <w:rFonts w:ascii="Times New Roman" w:hAnsi="Times New Roman" w:cs="Times New Roman"/>
          <w:bCs/>
          <w:color w:val="auto"/>
          <w:szCs w:val="24"/>
          <w:shd w:val="clear" w:color="auto" w:fill="FFFFFF"/>
          <w:lang w:val="sk-SK"/>
        </w:rPr>
        <w:t>V prípade, že sa subjekty verejnej správy rozhodnú iniciovať plnenie vyššie uvedených podmienok, je potrebné počítať s dodatočnými nákladmi. To predstavuje najmä náklady na infraštruktúru v prístavisku Šamorín a nákladmi na zriadenie kyvadlovej dopravy. Tieto náklady predkladaná štúdia nekvantifikuje.</w:t>
      </w:r>
    </w:p>
    <w:p w:rsidR="005D423C" w:rsidRPr="00362654" w:rsidRDefault="005D423C" w:rsidP="005D423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t>Perspektívy variantu 2 je možné vylepšiť nielen podporou splnenia uvedených podmienok, ale aj reštrikciou dochádzania individuálnou automobilovou dopravou do hlavného mesta. Nejde len o priame obmedzovanie vstupu do mestského centra, ale napr. aj o implementovanie parkovacej politiky s podstatným zvýšením nákladov parkovania pre nerezidentov. Takéto opatrenia môžu zvýšiť atraktívnosť dochádzania loďou priamo do centra hlavného mesta.</w:t>
      </w:r>
    </w:p>
    <w:p w:rsidR="005D423C" w:rsidRPr="00362654" w:rsidRDefault="005D423C" w:rsidP="005D423C">
      <w:pPr>
        <w:rPr>
          <w:rFonts w:ascii="Times New Roman" w:hAnsi="Times New Roman" w:cs="Times New Roman"/>
          <w:color w:val="auto"/>
          <w:szCs w:val="24"/>
          <w:lang w:val="sk-SK"/>
        </w:rPr>
      </w:pPr>
    </w:p>
    <w:p w:rsidR="005D423C" w:rsidRPr="00362654" w:rsidRDefault="005D423C" w:rsidP="005D423C">
      <w:pPr>
        <w:rPr>
          <w:rFonts w:ascii="Times New Roman" w:hAnsi="Times New Roman" w:cs="Times New Roman"/>
          <w:color w:val="auto"/>
          <w:szCs w:val="24"/>
          <w:lang w:val="sk-SK"/>
        </w:rPr>
      </w:pPr>
      <w:r w:rsidRPr="00362654">
        <w:rPr>
          <w:rFonts w:ascii="Times New Roman" w:hAnsi="Times New Roman" w:cs="Times New Roman"/>
          <w:color w:val="auto"/>
          <w:szCs w:val="24"/>
          <w:lang w:val="sk-SK"/>
        </w:rPr>
        <w:lastRenderedPageBreak/>
        <w:t xml:space="preserve">Aj pri splnení vyššie uvedených podmienok je osobná lodná doprava realizovaná vo variante 2 svojím charakterom doplnkový mód k existujúcim spôsobom dopravy. Môže ísť o súčasť integrovanej dopravy a súčasť komplexného riešenia dopravy (aj po dobudovaní rýchlostnej cesty R7 v regióne). </w:t>
      </w:r>
    </w:p>
    <w:p w:rsidR="005D423C" w:rsidRPr="00362654" w:rsidRDefault="005D423C" w:rsidP="005D423C">
      <w:pPr>
        <w:rPr>
          <w:rFonts w:ascii="Times New Roman" w:hAnsi="Times New Roman" w:cs="Times New Roman"/>
          <w:color w:val="auto"/>
          <w:szCs w:val="24"/>
          <w:lang w:val="sk-SK"/>
        </w:rPr>
      </w:pPr>
    </w:p>
    <w:p w:rsidR="005D423C" w:rsidRPr="00362654" w:rsidRDefault="005D423C" w:rsidP="005D423C">
      <w:pPr>
        <w:rPr>
          <w:rFonts w:ascii="Times New Roman" w:hAnsi="Times New Roman" w:cs="Times New Roman"/>
          <w:color w:val="auto"/>
          <w:szCs w:val="24"/>
          <w:lang w:val="sk-SK"/>
        </w:rPr>
      </w:pPr>
    </w:p>
    <w:p w:rsidR="005D423C" w:rsidRPr="00362654" w:rsidRDefault="005D423C" w:rsidP="005D423C">
      <w:pPr>
        <w:rPr>
          <w:rFonts w:ascii="Times New Roman" w:hAnsi="Times New Roman" w:cs="Times New Roman"/>
          <w:color w:val="auto"/>
          <w:szCs w:val="24"/>
          <w:lang w:val="sk-SK"/>
        </w:rPr>
      </w:pPr>
    </w:p>
    <w:p w:rsidR="005D423C" w:rsidRPr="00362654" w:rsidRDefault="005D423C" w:rsidP="005D423C">
      <w:pPr>
        <w:pStyle w:val="Odsekzoznamu"/>
        <w:numPr>
          <w:ilvl w:val="0"/>
          <w:numId w:val="61"/>
        </w:numPr>
        <w:spacing w:after="200" w:line="276" w:lineRule="auto"/>
        <w:ind w:left="284" w:hanging="284"/>
        <w:textAlignment w:val="baseline"/>
        <w:rPr>
          <w:rFonts w:ascii="Times New Roman" w:eastAsia="Calibri" w:hAnsi="Times New Roman"/>
          <w:b/>
          <w:color w:val="auto"/>
          <w:sz w:val="28"/>
          <w:szCs w:val="28"/>
        </w:rPr>
      </w:pPr>
      <w:r w:rsidRPr="00362654">
        <w:rPr>
          <w:rFonts w:ascii="Times New Roman" w:eastAsia="Calibri" w:hAnsi="Times New Roman"/>
          <w:b/>
          <w:color w:val="auto"/>
          <w:sz w:val="28"/>
          <w:szCs w:val="28"/>
        </w:rPr>
        <w:t>ZÁVER</w:t>
      </w:r>
    </w:p>
    <w:p w:rsidR="005D423C" w:rsidRPr="00362654" w:rsidRDefault="005D423C" w:rsidP="005D423C">
      <w:pPr>
        <w:rPr>
          <w:rFonts w:ascii="Times New Roman" w:hAnsi="Times New Roman" w:cs="Times New Roman"/>
          <w:b/>
          <w:color w:val="auto"/>
          <w:szCs w:val="24"/>
          <w:lang w:val="sk-SK"/>
        </w:rPr>
      </w:pPr>
    </w:p>
    <w:p w:rsidR="005D423C" w:rsidRPr="00362654" w:rsidRDefault="005D423C" w:rsidP="005D423C">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 xml:space="preserve">Odporúča sa realizovať variant 2, </w:t>
      </w:r>
      <w:r w:rsidRPr="00362654">
        <w:rPr>
          <w:rFonts w:ascii="Times New Roman" w:hAnsi="Times New Roman" w:cs="Times New Roman"/>
          <w:color w:val="auto"/>
          <w:szCs w:val="24"/>
          <w:lang w:val="sk-SK"/>
        </w:rPr>
        <w:t xml:space="preserve">aj keď je spojený so záporným hospodárskym výsledkom a odkázaný na dotácie z verejnej správy (ako je tomu v každom móde verejnej osobnej dopravy). </w:t>
      </w:r>
      <w:r w:rsidRPr="00362654">
        <w:rPr>
          <w:rFonts w:ascii="Times New Roman" w:hAnsi="Times New Roman" w:cs="Times New Roman"/>
          <w:b/>
          <w:color w:val="auto"/>
          <w:szCs w:val="24"/>
          <w:lang w:val="sk-SK"/>
        </w:rPr>
        <w:t>Išlo by o súčasť ďalšieho módu dopravy – verejnej osobnej lodnej dopravy, ktorý zlepší kvalitu a komfort cestujúcim</w:t>
      </w:r>
      <w:r w:rsidRPr="00362654">
        <w:rPr>
          <w:rFonts w:ascii="Times New Roman" w:hAnsi="Times New Roman" w:cs="Times New Roman"/>
          <w:color w:val="auto"/>
          <w:szCs w:val="24"/>
          <w:lang w:val="sk-SK"/>
        </w:rPr>
        <w:t xml:space="preserve"> primárne na úseku Šamorín - Bratislava, s navrhovanými zastávkami Šamorín, Hamuliakovo, Bratislava-Eurovea a Bratislava-most SNP. </w:t>
      </w:r>
    </w:p>
    <w:p w:rsidR="005D423C" w:rsidRPr="00362654" w:rsidRDefault="005D423C" w:rsidP="005D423C">
      <w:pPr>
        <w:rPr>
          <w:rFonts w:ascii="Times New Roman" w:hAnsi="Times New Roman" w:cs="Times New Roman"/>
          <w:color w:val="auto"/>
          <w:szCs w:val="24"/>
          <w:lang w:val="sk-SK"/>
        </w:rPr>
      </w:pPr>
    </w:p>
    <w:p w:rsidR="005D423C" w:rsidRPr="00362654" w:rsidRDefault="005D423C" w:rsidP="005D423C">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Voľba pravidiel nákupu služby vo verejnom záujme</w:t>
      </w:r>
      <w:r w:rsidRPr="00362654">
        <w:rPr>
          <w:rFonts w:ascii="Times New Roman" w:hAnsi="Times New Roman" w:cs="Times New Roman"/>
          <w:color w:val="auto"/>
          <w:szCs w:val="24"/>
          <w:lang w:val="sk-SK"/>
        </w:rPr>
        <w:t xml:space="preserve"> by mala byť výsledkom politických rozhodnutí a možnej dohody medzi verejnou správou a prevádzkovateľom. </w:t>
      </w:r>
      <w:r w:rsidRPr="00362654">
        <w:rPr>
          <w:rFonts w:ascii="Times New Roman" w:hAnsi="Times New Roman" w:cs="Times New Roman"/>
          <w:b/>
          <w:color w:val="auto"/>
          <w:szCs w:val="24"/>
          <w:lang w:val="sk-SK"/>
        </w:rPr>
        <w:t>Odporúča sa dať čo najväčšiu váhu motivujúcim schémam</w:t>
      </w:r>
      <w:r w:rsidRPr="00362654">
        <w:rPr>
          <w:rFonts w:ascii="Times New Roman" w:hAnsi="Times New Roman" w:cs="Times New Roman"/>
          <w:color w:val="auto"/>
          <w:szCs w:val="24"/>
          <w:lang w:val="sk-SK"/>
        </w:rPr>
        <w:t>. Zle nastavená schéma s prílišným opieraním sa o fixné platby by mohla viesť k realizovaniu plavieb s veľmi nízkou obsadenosťou, čo rozhodne nie je cieľ.</w:t>
      </w:r>
    </w:p>
    <w:p w:rsidR="00787037" w:rsidRPr="00362654" w:rsidRDefault="00787037" w:rsidP="005D423C">
      <w:pPr>
        <w:rPr>
          <w:rFonts w:ascii="Times New Roman" w:hAnsi="Times New Roman" w:cs="Times New Roman"/>
          <w:color w:val="auto"/>
          <w:szCs w:val="24"/>
          <w:lang w:val="sk-SK"/>
        </w:rPr>
      </w:pPr>
    </w:p>
    <w:p w:rsidR="00787037" w:rsidRPr="005D423C" w:rsidRDefault="00787037" w:rsidP="005D423C">
      <w:pPr>
        <w:rPr>
          <w:rFonts w:ascii="Times New Roman" w:hAnsi="Times New Roman" w:cs="Times New Roman"/>
          <w:color w:val="auto"/>
          <w:szCs w:val="24"/>
          <w:lang w:val="sk-SK"/>
        </w:rPr>
      </w:pPr>
      <w:r w:rsidRPr="00362654">
        <w:rPr>
          <w:rFonts w:ascii="Times New Roman" w:hAnsi="Times New Roman" w:cs="Times New Roman"/>
          <w:b/>
          <w:color w:val="auto"/>
          <w:szCs w:val="24"/>
          <w:lang w:val="sk-SK"/>
        </w:rPr>
        <w:t xml:space="preserve">Ministerstvo </w:t>
      </w:r>
      <w:r w:rsidRPr="00362654">
        <w:rPr>
          <w:rFonts w:ascii="Times New Roman" w:hAnsi="Times New Roman" w:cs="Times New Roman"/>
          <w:color w:val="auto"/>
          <w:szCs w:val="24"/>
          <w:lang w:val="sk-SK"/>
        </w:rPr>
        <w:t xml:space="preserve">dopravy a výstavby SR </w:t>
      </w:r>
      <w:r w:rsidRPr="00362654">
        <w:rPr>
          <w:rFonts w:ascii="Times New Roman" w:hAnsi="Times New Roman" w:cs="Times New Roman"/>
          <w:b/>
          <w:color w:val="auto"/>
          <w:szCs w:val="24"/>
          <w:lang w:val="sk-SK"/>
        </w:rPr>
        <w:t xml:space="preserve">zaháji prípravu legislatívneho návrhu na zavedenie služby vo verejnom záujme pre verejnú osobnú lodnú dopravu pri zohľadnení </w:t>
      </w:r>
      <w:r w:rsidRPr="00362654">
        <w:rPr>
          <w:rFonts w:ascii="Times New Roman" w:hAnsi="Times New Roman" w:cs="Times New Roman"/>
          <w:b/>
          <w:noProof/>
          <w:color w:val="auto"/>
          <w:lang w:val="sk-SK"/>
        </w:rPr>
        <w:t>nariadenia</w:t>
      </w:r>
      <w:r w:rsidRPr="00362654">
        <w:rPr>
          <w:rFonts w:ascii="Times New Roman" w:hAnsi="Times New Roman" w:cs="Times New Roman"/>
          <w:noProof/>
          <w:color w:val="auto"/>
          <w:lang w:val="sk-SK"/>
        </w:rPr>
        <w:t xml:space="preserve"> Európskeho parlamentu a Rady </w:t>
      </w:r>
      <w:r w:rsidRPr="00362654">
        <w:rPr>
          <w:rFonts w:ascii="Times New Roman" w:hAnsi="Times New Roman" w:cs="Times New Roman"/>
          <w:b/>
          <w:noProof/>
          <w:color w:val="auto"/>
          <w:lang w:val="sk-SK"/>
        </w:rPr>
        <w:t>(ES)</w:t>
      </w:r>
      <w:r w:rsidRPr="00362654">
        <w:rPr>
          <w:rFonts w:ascii="Times New Roman" w:hAnsi="Times New Roman" w:cs="Times New Roman"/>
          <w:noProof/>
          <w:color w:val="auto"/>
          <w:lang w:val="sk-SK"/>
        </w:rPr>
        <w:t xml:space="preserve"> </w:t>
      </w:r>
      <w:r w:rsidRPr="00362654">
        <w:rPr>
          <w:rFonts w:ascii="Times New Roman" w:hAnsi="Times New Roman" w:cs="Times New Roman"/>
          <w:b/>
          <w:noProof/>
          <w:color w:val="auto"/>
          <w:lang w:val="sk-SK"/>
        </w:rPr>
        <w:t>č.</w:t>
      </w:r>
      <w:r w:rsidRPr="00362654">
        <w:rPr>
          <w:rFonts w:ascii="Times New Roman" w:hAnsi="Times New Roman" w:cs="Times New Roman"/>
          <w:b/>
          <w:color w:val="auto"/>
          <w:lang w:val="sk-SK"/>
        </w:rPr>
        <w:t xml:space="preserve"> 1370/2007</w:t>
      </w:r>
      <w:r w:rsidRPr="00362654">
        <w:rPr>
          <w:rFonts w:ascii="Times New Roman" w:hAnsi="Times New Roman" w:cs="Times New Roman"/>
          <w:color w:val="auto"/>
          <w:lang w:val="sk-SK"/>
        </w:rPr>
        <w:t xml:space="preserve"> z 23. októbra 2007 o službách vo verejnom záujme v železničnej a cestnej osobnej doprave, ktorým sa zrušujú nariadenia Rady (EHS) č. 1191/69 a (EHS) č. 1107/70, ktorým sa stanovuje, že členské štáty EÚ môžu uplatňovať nariadenie č. 1370/2007 na verejnú osobnú dopravu vnútrozemskými vodnými cestami.</w:t>
      </w:r>
    </w:p>
    <w:p w:rsidR="005D423C" w:rsidRPr="005D423C" w:rsidRDefault="005D423C" w:rsidP="005D423C">
      <w:pPr>
        <w:rPr>
          <w:rFonts w:ascii="Times New Roman" w:hAnsi="Times New Roman" w:cs="Times New Roman"/>
          <w:b/>
          <w:color w:val="auto"/>
          <w:szCs w:val="24"/>
          <w:lang w:val="sk-SK"/>
        </w:rPr>
      </w:pPr>
    </w:p>
    <w:p w:rsidR="005D423C" w:rsidRPr="00C161B5" w:rsidRDefault="005D423C" w:rsidP="005D423C">
      <w:pPr>
        <w:spacing w:line="240" w:lineRule="auto"/>
        <w:rPr>
          <w:rFonts w:ascii="Times New Roman" w:hAnsi="Times New Roman" w:cs="Times New Roman"/>
          <w:color w:val="auto"/>
          <w:szCs w:val="24"/>
          <w:lang w:val="sk-SK"/>
        </w:rPr>
      </w:pPr>
    </w:p>
    <w:p w:rsidR="005D423C" w:rsidRPr="00D81E4F" w:rsidRDefault="005D423C" w:rsidP="005D423C">
      <w:pPr>
        <w:pStyle w:val="Odsekzoznamu"/>
        <w:spacing w:after="0" w:line="276" w:lineRule="auto"/>
        <w:ind w:left="0" w:firstLine="0"/>
        <w:rPr>
          <w:rFonts w:ascii="Times New Roman" w:hAnsi="Times New Roman" w:cs="Times New Roman"/>
          <w:color w:val="auto"/>
          <w:szCs w:val="24"/>
        </w:rPr>
      </w:pPr>
    </w:p>
    <w:sectPr w:rsidR="005D423C" w:rsidRPr="00D81E4F" w:rsidSect="00BE5198">
      <w:footerReference w:type="default" r:id="rId18"/>
      <w:headerReference w:type="first" r:id="rId19"/>
      <w:pgSz w:w="12240" w:h="15840"/>
      <w:pgMar w:top="1417" w:right="1417" w:bottom="1417" w:left="1417" w:header="720" w:footer="0" w:gutter="0"/>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7037" w:rsidRDefault="00787037">
      <w:r>
        <w:separator/>
      </w:r>
    </w:p>
    <w:p w:rsidR="00787037" w:rsidRDefault="00787037"/>
  </w:endnote>
  <w:endnote w:type="continuationSeparator" w:id="0">
    <w:p w:rsidR="00787037" w:rsidRDefault="00787037">
      <w:r>
        <w:continuationSeparator/>
      </w:r>
    </w:p>
    <w:p w:rsidR="00787037" w:rsidRDefault="00787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yriad Pro">
    <w:altName w:val="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037" w:rsidRPr="009950B9" w:rsidRDefault="00787037" w:rsidP="00DB1CD2">
    <w:pPr>
      <w:pStyle w:val="Pta"/>
      <w:ind w:firstLine="0"/>
      <w:jc w:val="center"/>
      <w:rPr>
        <w:color w:val="auto"/>
      </w:rPr>
    </w:pPr>
  </w:p>
  <w:p w:rsidR="00787037" w:rsidRPr="00790F0B" w:rsidRDefault="00787037" w:rsidP="00DB1CD2">
    <w:pPr>
      <w:pStyle w:val="Pta"/>
      <w:ind w:firstLine="0"/>
      <w:jc w:val="center"/>
      <w:rPr>
        <w:rFonts w:ascii="Times New Roman" w:hAnsi="Times New Roman" w:cs="Times New Roman"/>
        <w:color w:val="auto"/>
      </w:rPr>
    </w:pPr>
    <w:r w:rsidRPr="00790F0B">
      <w:rPr>
        <w:rFonts w:ascii="Times New Roman" w:hAnsi="Times New Roman" w:cs="Times New Roman"/>
        <w:color w:val="auto"/>
      </w:rPr>
      <w:fldChar w:fldCharType="begin"/>
    </w:r>
    <w:r w:rsidRPr="00790F0B">
      <w:rPr>
        <w:rFonts w:ascii="Times New Roman" w:hAnsi="Times New Roman" w:cs="Times New Roman"/>
        <w:color w:val="auto"/>
      </w:rPr>
      <w:instrText xml:space="preserve"> PAGE   \* MERGEFORMAT </w:instrText>
    </w:r>
    <w:r w:rsidRPr="00790F0B">
      <w:rPr>
        <w:rFonts w:ascii="Times New Roman" w:hAnsi="Times New Roman" w:cs="Times New Roman"/>
        <w:color w:val="auto"/>
      </w:rPr>
      <w:fldChar w:fldCharType="separate"/>
    </w:r>
    <w:r w:rsidR="00473C38">
      <w:rPr>
        <w:rFonts w:ascii="Times New Roman" w:hAnsi="Times New Roman" w:cs="Times New Roman"/>
        <w:noProof/>
        <w:color w:val="auto"/>
      </w:rPr>
      <w:t>1</w:t>
    </w:r>
    <w:r w:rsidRPr="00790F0B">
      <w:rPr>
        <w:rFonts w:ascii="Times New Roman" w:hAnsi="Times New Roman" w:cs="Times New Roman"/>
        <w:noProof/>
        <w:color w:val="auto"/>
      </w:rPr>
      <w:fldChar w:fldCharType="end"/>
    </w:r>
  </w:p>
  <w:p w:rsidR="00787037" w:rsidRPr="009950B9" w:rsidRDefault="00787037">
    <w:pPr>
      <w:pStyle w:val="Pta"/>
      <w:rPr>
        <w:color w:val="auto"/>
      </w:rPr>
    </w:pPr>
  </w:p>
  <w:p w:rsidR="00787037" w:rsidRPr="009950B9" w:rsidRDefault="00787037" w:rsidP="00FE532F">
    <w:pPr>
      <w:rPr>
        <w:color w:val="auto"/>
      </w:rPr>
    </w:pPr>
  </w:p>
  <w:p w:rsidR="00787037" w:rsidRPr="009950B9" w:rsidRDefault="00787037" w:rsidP="00FE532F">
    <w:pPr>
      <w:pStyle w:val="Pta"/>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7037" w:rsidRDefault="00787037">
      <w:r>
        <w:separator/>
      </w:r>
    </w:p>
    <w:p w:rsidR="00787037" w:rsidRDefault="00787037"/>
  </w:footnote>
  <w:footnote w:type="continuationSeparator" w:id="0">
    <w:p w:rsidR="00787037" w:rsidRDefault="00787037">
      <w:r>
        <w:continuationSeparator/>
      </w:r>
    </w:p>
    <w:p w:rsidR="00787037" w:rsidRDefault="00787037"/>
  </w:footnote>
  <w:footnote w:id="1">
    <w:p w:rsidR="00787037" w:rsidRPr="00986F27" w:rsidRDefault="00787037" w:rsidP="007D7077">
      <w:pPr>
        <w:pStyle w:val="Textkomentra"/>
        <w:jc w:val="both"/>
        <w:rPr>
          <w:rFonts w:ascii="Times New Roman" w:hAnsi="Times New Roman"/>
        </w:rPr>
      </w:pPr>
      <w:r>
        <w:rPr>
          <w:rStyle w:val="Odkaznapoznmkupodiarou"/>
        </w:rPr>
        <w:footnoteRef/>
      </w:r>
      <w:r>
        <w:t xml:space="preserve"> </w:t>
      </w:r>
      <w:r w:rsidRPr="00986F27">
        <w:rPr>
          <w:rFonts w:ascii="Times New Roman" w:hAnsi="Times New Roman"/>
        </w:rPr>
        <w:t>Osobná lodná doprava a nákladná lodná doprava vo verejnom záujme sa nespravuje podľa zákona č. 18/1996 Z. z. o cenách v znení neskorších predpisov (§1 ods. 3 zákona sa nevzťahuje na cenné papiere, hazardné hry, na odmeny, úhrady a platby, náhrady pri vyvlastnení, náhrady škôd a nákladov, na poplatky, pokuty, penále, úroky, poistné, základné cestovné a cestovné vybraných skupín cestujúcich za dopravné služby vykonávané na základe zmluvy o službách vo verejnom záujme v pravidelnej autobusovej doprave, základné cestovné a osobitné cestovné za dopravné služby vykonávané na základe zmluvy o dopravných službách vo verejnom záujme v železničnej doprave, a medzinárodné tarify v doprave a v oblasti pôšt a telekomunikácií podľa osobitných predpisov).</w:t>
      </w:r>
    </w:p>
  </w:footnote>
  <w:footnote w:id="2">
    <w:p w:rsidR="00787037" w:rsidRPr="00626959" w:rsidRDefault="00787037" w:rsidP="007D7077">
      <w:pPr>
        <w:pStyle w:val="Textpoznmkypodiarou"/>
        <w:jc w:val="both"/>
        <w:rPr>
          <w:rFonts w:ascii="Times New Roman" w:hAnsi="Times New Roman"/>
        </w:rPr>
      </w:pPr>
      <w:r w:rsidRPr="00626959">
        <w:rPr>
          <w:rStyle w:val="Odkaznapoznmkupodiarou"/>
        </w:rPr>
        <w:footnoteRef/>
      </w:r>
      <w:r w:rsidRPr="00626959">
        <w:t xml:space="preserve"> </w:t>
      </w:r>
      <w:r w:rsidRPr="00626959">
        <w:rPr>
          <w:rFonts w:ascii="Times New Roman" w:hAnsi="Times New Roman"/>
        </w:rPr>
        <w:t xml:space="preserve">Štúdia vybraných prístavísk k dopravnému lodnému spojeniu DUNAJBUS na trase Hamuliakovo – Bratislava </w:t>
      </w:r>
      <w:r>
        <w:rPr>
          <w:rFonts w:ascii="Times New Roman" w:hAnsi="Times New Roman"/>
        </w:rPr>
        <w:br/>
      </w:r>
      <w:r w:rsidRPr="00626959">
        <w:rPr>
          <w:rFonts w:ascii="Times New Roman" w:hAnsi="Times New Roman"/>
        </w:rPr>
        <w:t>s možnosťou prepojenia na Hainburg a Viedeň bola vypracovaná</w:t>
      </w:r>
      <w:r>
        <w:rPr>
          <w:rFonts w:ascii="Times New Roman" w:hAnsi="Times New Roman"/>
        </w:rPr>
        <w:t xml:space="preserve"> na objednávku</w:t>
      </w:r>
      <w:r w:rsidRPr="00626959">
        <w:rPr>
          <w:rFonts w:ascii="Times New Roman" w:hAnsi="Times New Roman"/>
        </w:rPr>
        <w:t xml:space="preserve"> </w:t>
      </w:r>
      <w:r>
        <w:rPr>
          <w:rFonts w:ascii="Times New Roman" w:hAnsi="Times New Roman"/>
        </w:rPr>
        <w:t>Bratislavského samosprávneho kraja kolektívom autorov</w:t>
      </w:r>
      <w:r w:rsidRPr="007863F5">
        <w:t xml:space="preserve"> </w:t>
      </w:r>
      <w:r>
        <w:rPr>
          <w:rFonts w:ascii="Times New Roman" w:hAnsi="Times New Roman"/>
        </w:rPr>
        <w:t xml:space="preserve">Ing. arch. Ľubomír Klaučo, Ing. arch. Mária Klaučová, Ing. arch. Daniela Huertas a </w:t>
      </w:r>
      <w:r w:rsidRPr="007863F5">
        <w:rPr>
          <w:rFonts w:ascii="Times New Roman" w:hAnsi="Times New Roman"/>
        </w:rPr>
        <w:t>Ing. Monika Lachmannová</w:t>
      </w:r>
      <w:r>
        <w:rPr>
          <w:rFonts w:ascii="Times New Roman" w:hAnsi="Times New Roman"/>
        </w:rPr>
        <w:t xml:space="preserve"> </w:t>
      </w:r>
      <w:r w:rsidRPr="00626959">
        <w:rPr>
          <w:rFonts w:ascii="Times New Roman" w:hAnsi="Times New Roman"/>
        </w:rPr>
        <w:t>v roku 2014</w:t>
      </w:r>
      <w:r>
        <w:rPr>
          <w:rFonts w:ascii="Times New Roman" w:hAnsi="Times New Roman"/>
        </w:rPr>
        <w:t xml:space="preserve"> v rámci projektu TRANSDANUBE</w:t>
      </w:r>
      <w:r w:rsidRPr="00626959">
        <w:rPr>
          <w:rFonts w:ascii="Times New Roman" w:hAnsi="Times New Roman"/>
        </w:rPr>
        <w:t xml:space="preserve"> za podpory programu </w:t>
      </w:r>
      <w:r>
        <w:rPr>
          <w:rFonts w:ascii="Times New Roman" w:hAnsi="Times New Roman"/>
        </w:rPr>
        <w:t>nad</w:t>
      </w:r>
      <w:r w:rsidRPr="00626959">
        <w:rPr>
          <w:rFonts w:ascii="Times New Roman" w:hAnsi="Times New Roman"/>
        </w:rPr>
        <w:t>národnej spolupráce SOUTH EAST EUROPE</w:t>
      </w:r>
      <w:r>
        <w:rPr>
          <w:rFonts w:ascii="Times New Roman" w:hAnsi="Times New Roman"/>
        </w:rPr>
        <w:t xml:space="preserve"> vytvoreného spolu s EÚ</w:t>
      </w:r>
    </w:p>
  </w:footnote>
  <w:footnote w:id="3">
    <w:p w:rsidR="00787037" w:rsidRPr="003E50FF" w:rsidRDefault="00787037" w:rsidP="007D7077">
      <w:pPr>
        <w:pStyle w:val="Textpoznmkypodiarou"/>
        <w:rPr>
          <w:rFonts w:ascii="Times New Roman" w:hAnsi="Times New Roman"/>
          <w:sz w:val="18"/>
          <w:szCs w:val="18"/>
        </w:rPr>
      </w:pPr>
      <w:r w:rsidRPr="003E50FF">
        <w:rPr>
          <w:rStyle w:val="Odkaznapoznmkupodiarou"/>
          <w:rFonts w:ascii="Times New Roman" w:hAnsi="Times New Roman"/>
          <w:sz w:val="18"/>
          <w:szCs w:val="18"/>
        </w:rPr>
        <w:footnoteRef/>
      </w:r>
      <w:r w:rsidRPr="003E50FF">
        <w:rPr>
          <w:rFonts w:ascii="Times New Roman" w:hAnsi="Times New Roman"/>
          <w:sz w:val="18"/>
          <w:szCs w:val="18"/>
        </w:rPr>
        <w:t xml:space="preserve"> Oznámenie Komisie o pojme štátna </w:t>
      </w:r>
      <w:r>
        <w:rPr>
          <w:rFonts w:ascii="Times New Roman" w:hAnsi="Times New Roman"/>
          <w:sz w:val="18"/>
          <w:szCs w:val="18"/>
        </w:rPr>
        <w:t>pomoc uvedenom v článku 107 odseku 1 ZFEÚ</w:t>
      </w:r>
      <w:r w:rsidRPr="003E50FF">
        <w:rPr>
          <w:rFonts w:ascii="Times New Roman" w:hAnsi="Times New Roman"/>
          <w:sz w:val="18"/>
          <w:szCs w:val="18"/>
        </w:rPr>
        <w:t>, časť 4.2. predmetného oznámenia</w:t>
      </w:r>
      <w:r>
        <w:rPr>
          <w:rFonts w:ascii="Times New Roman" w:hAnsi="Times New Roman"/>
          <w:sz w:val="18"/>
          <w:szCs w:val="18"/>
        </w:rPr>
        <w:t xml:space="preserve"> (Ú. v. C 262, 19.7.2016).</w:t>
      </w:r>
    </w:p>
  </w:footnote>
  <w:footnote w:id="4">
    <w:p w:rsidR="00787037" w:rsidRPr="001F2104" w:rsidRDefault="00787037" w:rsidP="007D7077">
      <w:pPr>
        <w:pStyle w:val="Textpoznmkypodiarou"/>
        <w:jc w:val="both"/>
        <w:rPr>
          <w:rFonts w:ascii="Times New Roman" w:hAnsi="Times New Roman"/>
        </w:rPr>
      </w:pPr>
      <w:r>
        <w:rPr>
          <w:rStyle w:val="Odkaznapoznmkupodiarou"/>
        </w:rPr>
        <w:footnoteRef/>
      </w:r>
      <w:r>
        <w:t xml:space="preserve"> </w:t>
      </w:r>
      <w:r w:rsidRPr="001F2104">
        <w:rPr>
          <w:rFonts w:ascii="Times New Roman" w:hAnsi="Times New Roman"/>
        </w:rPr>
        <w:t xml:space="preserve">V tejto súvislosti dávame do pozornosti zákon Českej republiky č. 194/2010 Sb. o verejných službách v preprave cestujúcich a o zmene ďalších zákonov. Predmetný zákon upravuje právnu úpravu verejných služieb v nadväznosti na nariadenie č. 1370/2007. Podľa § 1 ods. 2 predmetného zákona uvádza, že ustanovenia tohto zákona sa primerane použijú aj na postup pri zisťovaní verejných služieb v preprave cestujúcich vo vnútrozemskej plavbe. </w:t>
      </w:r>
    </w:p>
  </w:footnote>
  <w:footnote w:id="5">
    <w:p w:rsidR="00787037" w:rsidRPr="001F2104" w:rsidRDefault="00787037" w:rsidP="007D7077">
      <w:pPr>
        <w:pStyle w:val="Textpoznmkypodiarou"/>
        <w:jc w:val="both"/>
        <w:rPr>
          <w:rFonts w:ascii="Times New Roman" w:hAnsi="Times New Roman"/>
        </w:rPr>
      </w:pPr>
      <w:r w:rsidRPr="001F2104">
        <w:rPr>
          <w:rStyle w:val="Odkaznapoznmkupodiarou"/>
          <w:rFonts w:ascii="Times New Roman" w:hAnsi="Times New Roman"/>
        </w:rPr>
        <w:footnoteRef/>
      </w:r>
      <w:r w:rsidRPr="001F2104">
        <w:rPr>
          <w:rFonts w:ascii="Times New Roman" w:hAnsi="Times New Roman"/>
        </w:rPr>
        <w:t xml:space="preserve"> Ú. v. EÚ L 373, 31.12.1991, s. 1 </w:t>
      </w:r>
    </w:p>
  </w:footnote>
  <w:footnote w:id="6">
    <w:p w:rsidR="00787037" w:rsidRPr="001F2104" w:rsidRDefault="00787037" w:rsidP="007D7077">
      <w:pPr>
        <w:pStyle w:val="Textpoznmkypodiarou"/>
        <w:jc w:val="both"/>
        <w:rPr>
          <w:rFonts w:ascii="Times New Roman" w:hAnsi="Times New Roman"/>
        </w:rPr>
      </w:pPr>
      <w:r w:rsidRPr="001F2104">
        <w:rPr>
          <w:rStyle w:val="Odkaznapoznmkupodiarou"/>
          <w:rFonts w:ascii="Times New Roman" w:hAnsi="Times New Roman"/>
        </w:rPr>
        <w:footnoteRef/>
      </w:r>
      <w:r w:rsidRPr="001F2104">
        <w:rPr>
          <w:rFonts w:ascii="Times New Roman" w:hAnsi="Times New Roman"/>
        </w:rPr>
        <w:t xml:space="preserve"> Ú. v. EÚ L 175. 13.7.1996, s. 7</w:t>
      </w:r>
    </w:p>
  </w:footnote>
  <w:footnote w:id="7">
    <w:p w:rsidR="00787037" w:rsidRPr="00D81E4F" w:rsidRDefault="00787037" w:rsidP="00D550B2">
      <w:pPr>
        <w:pStyle w:val="Textpoznmkypodiarou"/>
        <w:jc w:val="both"/>
        <w:rPr>
          <w:rFonts w:ascii="Times New Roman" w:hAnsi="Times New Roman"/>
        </w:rPr>
      </w:pPr>
      <w:r w:rsidRPr="0044388C">
        <w:rPr>
          <w:rStyle w:val="Odkaznapoznmkupodiarou"/>
          <w:rFonts w:ascii="Times New Roman" w:hAnsi="Times New Roman"/>
        </w:rPr>
        <w:footnoteRef/>
      </w:r>
      <w:r w:rsidRPr="0044388C">
        <w:rPr>
          <w:rFonts w:ascii="Times New Roman" w:hAnsi="Times New Roman"/>
        </w:rPr>
        <w:t xml:space="preserve"> Ako sa </w:t>
      </w:r>
      <w:r w:rsidRPr="00E85CA1">
        <w:rPr>
          <w:rFonts w:ascii="Times New Roman" w:hAnsi="Times New Roman"/>
        </w:rPr>
        <w:t>uvádza v časti 7.4.2, kladným</w:t>
      </w:r>
      <w:r w:rsidRPr="0044388C">
        <w:rPr>
          <w:rFonts w:ascii="Times New Roman" w:hAnsi="Times New Roman"/>
        </w:rPr>
        <w:t xml:space="preserve"> environmentálnym aspektom je predovšetkým využívanie prírodou danej dopravnej cesty bez potreby zaberať ďalší priestor. Emisná náročnosť klesá až prípadným využitím hybridného, či iného alternatívneho pohonu.</w:t>
      </w:r>
    </w:p>
  </w:footnote>
  <w:footnote w:id="8">
    <w:p w:rsidR="00787037" w:rsidRPr="009460B7" w:rsidRDefault="00787037" w:rsidP="0026477C">
      <w:pPr>
        <w:pStyle w:val="Textpoznmkypodiarou"/>
        <w:jc w:val="both"/>
        <w:rPr>
          <w:rFonts w:ascii="Times New Roman" w:hAnsi="Times New Roman"/>
        </w:rPr>
      </w:pPr>
      <w:r w:rsidRPr="009460B7">
        <w:rPr>
          <w:rStyle w:val="Odkaznapoznmkupodiarou"/>
          <w:rFonts w:ascii="Times New Roman" w:hAnsi="Times New Roman"/>
        </w:rPr>
        <w:footnoteRef/>
      </w:r>
      <w:r w:rsidRPr="009460B7">
        <w:rPr>
          <w:rFonts w:ascii="Times New Roman" w:hAnsi="Times New Roman"/>
        </w:rPr>
        <w:t xml:space="preserve"> § 2 ods. 2 písm. c) ObZ.</w:t>
      </w:r>
    </w:p>
  </w:footnote>
  <w:footnote w:id="9">
    <w:p w:rsidR="00787037" w:rsidRPr="009460B7" w:rsidRDefault="00787037" w:rsidP="0026477C">
      <w:pPr>
        <w:pStyle w:val="Textpoznmkypodiarou"/>
        <w:jc w:val="both"/>
        <w:rPr>
          <w:rFonts w:ascii="Times New Roman" w:hAnsi="Times New Roman"/>
        </w:rPr>
      </w:pPr>
      <w:r w:rsidRPr="009460B7">
        <w:rPr>
          <w:rStyle w:val="Odkaznapoznmkupodiarou"/>
          <w:rFonts w:ascii="Times New Roman" w:hAnsi="Times New Roman"/>
        </w:rPr>
        <w:footnoteRef/>
      </w:r>
      <w:r w:rsidRPr="009460B7">
        <w:rPr>
          <w:rFonts w:ascii="Times New Roman" w:hAnsi="Times New Roman"/>
        </w:rPr>
        <w:t xml:space="preserve"> Na vymedzenie pojmu zahraničný dopravca sa vzťahuje § 21 ods. 2 ObZ, ktorý definuje Zahraničnú osobu ako fyzickú osobu s bydliskom alebo právnickú osobu so sídlom mimo územia Slovenskej republiky. </w:t>
      </w:r>
    </w:p>
  </w:footnote>
  <w:footnote w:id="10">
    <w:p w:rsidR="00787037" w:rsidRPr="009460B7" w:rsidRDefault="00787037" w:rsidP="0026477C">
      <w:pPr>
        <w:pStyle w:val="Textpoznmkypodiarou"/>
        <w:jc w:val="both"/>
        <w:rPr>
          <w:rFonts w:asciiTheme="minorHAnsi" w:hAnsiTheme="minorHAnsi" w:cstheme="minorHAnsi"/>
        </w:rPr>
      </w:pPr>
      <w:r w:rsidRPr="009460B7">
        <w:rPr>
          <w:rStyle w:val="Odkaznapoznmkupodiarou"/>
          <w:rFonts w:ascii="Times New Roman" w:hAnsi="Times New Roman"/>
        </w:rPr>
        <w:footnoteRef/>
      </w:r>
      <w:r w:rsidRPr="009460B7">
        <w:rPr>
          <w:rFonts w:ascii="Times New Roman" w:hAnsi="Times New Roman"/>
        </w:rPr>
        <w:t xml:space="preserve"> Účtovná závierku alebo potvrdenie o vinkulácii peňažných prostriedkov na účte v banke alebo pobočke zahraničnej banky.</w:t>
      </w:r>
    </w:p>
  </w:footnote>
  <w:footnote w:id="11">
    <w:p w:rsidR="00787037" w:rsidRPr="009460B7" w:rsidRDefault="00787037" w:rsidP="0026477C">
      <w:pPr>
        <w:pStyle w:val="Textpoznmkypodiarou"/>
        <w:jc w:val="both"/>
        <w:rPr>
          <w:rFonts w:ascii="Times New Roman" w:hAnsi="Times New Roman"/>
        </w:rPr>
      </w:pPr>
      <w:r w:rsidRPr="009460B7">
        <w:rPr>
          <w:rStyle w:val="Odkaznapoznmkupodiarou"/>
          <w:rFonts w:ascii="Times New Roman" w:hAnsi="Times New Roman"/>
        </w:rPr>
        <w:footnoteRef/>
      </w:r>
      <w:r w:rsidRPr="009460B7">
        <w:rPr>
          <w:rFonts w:ascii="Times New Roman" w:hAnsi="Times New Roman"/>
        </w:rPr>
        <w:t xml:space="preserve"> Podrobnosti upravuje Vyhláška Ministerstva dopravy, pôšt a telekomunikácií Slovenskej republiky </w:t>
      </w:r>
      <w:r>
        <w:rPr>
          <w:rFonts w:ascii="Times New Roman" w:hAnsi="Times New Roman"/>
        </w:rPr>
        <w:t xml:space="preserve">č. </w:t>
      </w:r>
      <w:r w:rsidRPr="009460B7">
        <w:rPr>
          <w:rFonts w:ascii="Times New Roman" w:hAnsi="Times New Roman"/>
        </w:rPr>
        <w:t xml:space="preserve">124/2001 </w:t>
      </w:r>
      <w:r>
        <w:rPr>
          <w:rFonts w:ascii="Times New Roman" w:hAnsi="Times New Roman"/>
        </w:rPr>
        <w:br/>
      </w:r>
      <w:r w:rsidRPr="009460B7">
        <w:rPr>
          <w:rFonts w:ascii="Times New Roman" w:hAnsi="Times New Roman"/>
        </w:rPr>
        <w:t>Z. z. ktorou sa vydáva vzor na vyhotovenie prepravného poriadku vo verejnej vodnej doprave na vnútrozemských vodných cestách</w:t>
      </w:r>
    </w:p>
  </w:footnote>
  <w:footnote w:id="12">
    <w:p w:rsidR="00787037" w:rsidRPr="009460B7" w:rsidRDefault="00787037" w:rsidP="0026477C">
      <w:pPr>
        <w:pStyle w:val="Textpoznmkypodiarou"/>
        <w:jc w:val="both"/>
        <w:rPr>
          <w:rFonts w:ascii="Times New Roman" w:hAnsi="Times New Roman"/>
        </w:rPr>
      </w:pPr>
      <w:r w:rsidRPr="009460B7">
        <w:rPr>
          <w:rStyle w:val="Odkaznapoznmkupodiarou"/>
          <w:rFonts w:ascii="Times New Roman" w:hAnsi="Times New Roman"/>
        </w:rPr>
        <w:footnoteRef/>
      </w:r>
      <w:r w:rsidRPr="009460B7">
        <w:rPr>
          <w:rFonts w:ascii="Times New Roman" w:hAnsi="Times New Roman"/>
        </w:rPr>
        <w:t xml:space="preserve"> Náležitosti žiadosti o udelenie licencie upravuje § 15 ZVP.</w:t>
      </w:r>
    </w:p>
  </w:footnote>
  <w:footnote w:id="13">
    <w:p w:rsidR="00787037" w:rsidRPr="009460B7" w:rsidRDefault="00787037" w:rsidP="0026477C">
      <w:pPr>
        <w:pStyle w:val="Textpoznmkypodiarou"/>
        <w:jc w:val="both"/>
        <w:rPr>
          <w:rFonts w:ascii="Times New Roman" w:hAnsi="Times New Roman"/>
        </w:rPr>
      </w:pPr>
      <w:r w:rsidRPr="009460B7">
        <w:rPr>
          <w:rStyle w:val="Odkaznapoznmkupodiarou"/>
          <w:rFonts w:ascii="Times New Roman" w:hAnsi="Times New Roman"/>
        </w:rPr>
        <w:footnoteRef/>
      </w:r>
      <w:r w:rsidRPr="009460B7">
        <w:rPr>
          <w:rFonts w:ascii="Times New Roman" w:hAnsi="Times New Roman"/>
        </w:rPr>
        <w:t xml:space="preserve"> § 8 ods. 1 zákona č. 40/1964 Zb. Občiansky zákonník: </w:t>
      </w:r>
      <w:r w:rsidRPr="009460B7">
        <w:rPr>
          <w:rFonts w:ascii="Times New Roman" w:hAnsi="Times New Roman"/>
          <w:i/>
        </w:rPr>
        <w:t>Spôsobilosť fyzickej osoby vlastnými právnymi úkonmi nadobúdať práva a brať na seba povinnosti (spôsobilosť na právne úkony) vzniká v plnom rozsahu plnoletosťou</w:t>
      </w:r>
      <w:r w:rsidRPr="009460B7">
        <w:rPr>
          <w:rFonts w:ascii="Times New Roman" w:hAnsi="Times New Roman"/>
        </w:rPr>
        <w:t>.</w:t>
      </w:r>
    </w:p>
  </w:footnote>
  <w:footnote w:id="14">
    <w:p w:rsidR="00787037" w:rsidRPr="009460B7" w:rsidRDefault="00787037" w:rsidP="0026477C">
      <w:pPr>
        <w:pStyle w:val="Textpoznmkypodiarou"/>
        <w:jc w:val="both"/>
        <w:rPr>
          <w:rFonts w:ascii="Times New Roman" w:hAnsi="Times New Roman"/>
        </w:rPr>
      </w:pPr>
      <w:r w:rsidRPr="009460B7">
        <w:rPr>
          <w:rStyle w:val="Odkaznapoznmkupodiarou"/>
          <w:rFonts w:ascii="Times New Roman" w:hAnsi="Times New Roman"/>
        </w:rPr>
        <w:footnoteRef/>
      </w:r>
      <w:r w:rsidRPr="009460B7">
        <w:rPr>
          <w:rFonts w:ascii="Times New Roman" w:hAnsi="Times New Roman"/>
        </w:rPr>
        <w:t xml:space="preserve"> Za bezúhonného podľa tohto zákona sa považuje ten, kto nebol právoplatne odsúdený pre trestný čin spáchaný úmyselne alebo pre trestný čin spáchaný z nedbanlivosti za konanie súvisiace s činnosťou, na ktorú sa udeľuje licencia.</w:t>
      </w:r>
    </w:p>
  </w:footnote>
  <w:footnote w:id="15">
    <w:p w:rsidR="00787037" w:rsidRPr="009460B7" w:rsidRDefault="00787037" w:rsidP="0026477C">
      <w:pPr>
        <w:pStyle w:val="Textpoznmkypodiarou"/>
        <w:jc w:val="both"/>
        <w:rPr>
          <w:rFonts w:asciiTheme="minorHAnsi" w:hAnsiTheme="minorHAnsi" w:cstheme="minorHAnsi"/>
        </w:rPr>
      </w:pPr>
      <w:r w:rsidRPr="009460B7">
        <w:rPr>
          <w:rStyle w:val="Odkaznapoznmkupodiarou"/>
          <w:rFonts w:ascii="Times New Roman" w:hAnsi="Times New Roman"/>
        </w:rPr>
        <w:footnoteRef/>
      </w:r>
      <w:r w:rsidRPr="009460B7">
        <w:rPr>
          <w:rFonts w:ascii="Times New Roman" w:hAnsi="Times New Roman"/>
        </w:rPr>
        <w:t xml:space="preserve"> Odborná spôsobilosť dopravcu sa preukazuje osvedčením o odbornej spôsobilosti dopravcu, ktoré vydáva </w:t>
      </w:r>
      <w:r>
        <w:rPr>
          <w:rFonts w:ascii="Times New Roman" w:hAnsi="Times New Roman"/>
        </w:rPr>
        <w:t>MDV SR</w:t>
      </w:r>
      <w:r w:rsidRPr="009460B7">
        <w:rPr>
          <w:rFonts w:ascii="Times New Roman" w:hAnsi="Times New Roman"/>
        </w:rPr>
        <w:t>.</w:t>
      </w:r>
      <w:r w:rsidRPr="009460B7">
        <w:rPr>
          <w:rFonts w:asciiTheme="minorHAnsi" w:hAnsiTheme="minorHAnsi" w:cstheme="minorHAnsi"/>
        </w:rPr>
        <w:t xml:space="preserve"> </w:t>
      </w:r>
    </w:p>
  </w:footnote>
  <w:footnote w:id="16">
    <w:p w:rsidR="00787037" w:rsidRPr="003C7C2C" w:rsidRDefault="00787037" w:rsidP="0026477C">
      <w:pPr>
        <w:pStyle w:val="Textpoznmkypodiarou"/>
        <w:jc w:val="both"/>
        <w:rPr>
          <w:rFonts w:ascii="Times New Roman" w:hAnsi="Times New Roman"/>
        </w:rPr>
      </w:pPr>
      <w:r w:rsidRPr="003C7C2C">
        <w:rPr>
          <w:rStyle w:val="Odkaznapoznmkupodiarou"/>
          <w:rFonts w:ascii="Times New Roman" w:hAnsi="Times New Roman"/>
        </w:rPr>
        <w:footnoteRef/>
      </w:r>
      <w:r w:rsidRPr="003C7C2C">
        <w:rPr>
          <w:rFonts w:ascii="Times New Roman" w:hAnsi="Times New Roman"/>
        </w:rPr>
        <w:t xml:space="preserve"> Položka 95 písm. m) zákona č. 145/1995 Z.</w:t>
      </w:r>
      <w:r>
        <w:rPr>
          <w:rFonts w:ascii="Times New Roman" w:hAnsi="Times New Roman"/>
        </w:rPr>
        <w:t xml:space="preserve"> </w:t>
      </w:r>
      <w:r w:rsidRPr="003C7C2C">
        <w:rPr>
          <w:rFonts w:ascii="Times New Roman" w:hAnsi="Times New Roman"/>
        </w:rPr>
        <w:t>z. o správnych poplatkoch</w:t>
      </w:r>
      <w:r>
        <w:rPr>
          <w:rFonts w:ascii="Times New Roman" w:hAnsi="Times New Roman"/>
        </w:rPr>
        <w:t>.</w:t>
      </w:r>
    </w:p>
  </w:footnote>
  <w:footnote w:id="17">
    <w:p w:rsidR="00787037" w:rsidRPr="003C7C2C" w:rsidRDefault="00787037" w:rsidP="0026477C">
      <w:pPr>
        <w:pStyle w:val="Textpoznmkypodiarou"/>
        <w:jc w:val="both"/>
        <w:rPr>
          <w:rFonts w:ascii="Times New Roman" w:hAnsi="Times New Roman"/>
        </w:rPr>
      </w:pPr>
      <w:r w:rsidRPr="003C7C2C">
        <w:rPr>
          <w:rStyle w:val="Odkaznapoznmkupodiarou"/>
          <w:rFonts w:ascii="Times New Roman" w:hAnsi="Times New Roman"/>
        </w:rPr>
        <w:footnoteRef/>
      </w:r>
      <w:r w:rsidRPr="003C7C2C">
        <w:rPr>
          <w:rFonts w:ascii="Times New Roman" w:hAnsi="Times New Roman"/>
        </w:rPr>
        <w:t xml:space="preserve"> Finančne spôsobilý je dopravca, ktorý má dostatočnú hodnotu čistého obchodného imania na začatie podnikania v medzinárodnej verejnej vodnej doprave a na jeho pokračovanie. Za dostatočnú hodnotu čistého obchodného imania sa považuje, ak rozdiel medzi obchodným majetkom a záväzkami dopravcu dosahuje aspoň hodnotu 5 000 eur na každé plavidlo používané v medzinárodnej verejnej vodnej doprave.</w:t>
      </w:r>
    </w:p>
  </w:footnote>
  <w:footnote w:id="18">
    <w:p w:rsidR="00787037" w:rsidRPr="003C7C2C" w:rsidRDefault="00787037" w:rsidP="0026477C">
      <w:pPr>
        <w:pStyle w:val="Textpoznmkypodiarou"/>
        <w:jc w:val="both"/>
        <w:rPr>
          <w:rFonts w:ascii="Times New Roman" w:hAnsi="Times New Roman"/>
        </w:rPr>
      </w:pPr>
      <w:r w:rsidRPr="003C7C2C">
        <w:rPr>
          <w:rStyle w:val="Odkaznapoznmkupodiarou"/>
          <w:rFonts w:ascii="Times New Roman" w:hAnsi="Times New Roman"/>
        </w:rPr>
        <w:footnoteRef/>
      </w:r>
      <w:r w:rsidRPr="003C7C2C">
        <w:rPr>
          <w:rFonts w:ascii="Times New Roman" w:hAnsi="Times New Roman"/>
        </w:rPr>
        <w:t xml:space="preserve"> ROZHODNUTIE Ministra dopravy, výstavby a regionálneho rozvoja Slovenskej republiky číslo 64/2015, ktorým zriadil skúšobnú komisiu Ministerstva dopravy, výstavby a regionálneho rozvoja Slovenskej republiky (ďalej len „skúšobná komisia“) na získanie osvedčenia o odbornej spôsobilosti dopravcu vo vodnej doprave a stanovil jej zloženie ako aj skúšobný poriadok</w:t>
      </w:r>
    </w:p>
  </w:footnote>
  <w:footnote w:id="19">
    <w:p w:rsidR="00787037" w:rsidRPr="003C7C2C" w:rsidRDefault="00787037" w:rsidP="0026477C">
      <w:pPr>
        <w:pStyle w:val="Textpoznmkypodiarou"/>
        <w:jc w:val="both"/>
        <w:rPr>
          <w:rFonts w:asciiTheme="minorHAnsi" w:hAnsiTheme="minorHAnsi" w:cstheme="minorHAnsi"/>
        </w:rPr>
      </w:pPr>
      <w:r w:rsidRPr="003C7C2C">
        <w:rPr>
          <w:rStyle w:val="Odkaznapoznmkupodiarou"/>
          <w:rFonts w:ascii="Times New Roman" w:hAnsi="Times New Roman"/>
        </w:rPr>
        <w:footnoteRef/>
      </w:r>
      <w:r w:rsidRPr="003C7C2C">
        <w:rPr>
          <w:rFonts w:ascii="Times New Roman" w:hAnsi="Times New Roman"/>
        </w:rPr>
        <w:t xml:space="preserve"> Príloha k rozhodnutiu ministra č. 13447/2015/C420-SCLVD/23520-M zo dňa 21. apríla 2015 - Skúšobný poriadok skúšobnej komisie Ministerstva dopravy, výstavby a regionálneho rozvoja Slovenskej republiky na získanie osvedčenia o odbornej spôsobilosti dopravcu vo vodnej doprave</w:t>
      </w:r>
    </w:p>
  </w:footnote>
  <w:footnote w:id="20">
    <w:p w:rsidR="00787037" w:rsidRPr="0000211C" w:rsidRDefault="00787037" w:rsidP="0026477C">
      <w:pPr>
        <w:pStyle w:val="Textpoznmkypodiarou"/>
        <w:jc w:val="both"/>
        <w:rPr>
          <w:rFonts w:ascii="Times New Roman" w:hAnsi="Times New Roman"/>
          <w:szCs w:val="22"/>
        </w:rPr>
      </w:pPr>
      <w:r w:rsidRPr="0000211C">
        <w:rPr>
          <w:rStyle w:val="Odkaznapoznmkupodiarou"/>
          <w:rFonts w:ascii="Times New Roman" w:hAnsi="Times New Roman"/>
          <w:szCs w:val="22"/>
        </w:rPr>
        <w:footnoteRef/>
      </w:r>
      <w:r w:rsidRPr="0000211C">
        <w:rPr>
          <w:rFonts w:ascii="Times New Roman" w:hAnsi="Times New Roman"/>
          <w:szCs w:val="22"/>
        </w:rPr>
        <w:t xml:space="preserve"> § 32 ZVP:</w:t>
      </w:r>
    </w:p>
    <w:p w:rsidR="00787037" w:rsidRPr="0000211C" w:rsidRDefault="00787037" w:rsidP="0026477C">
      <w:pPr>
        <w:pStyle w:val="Textpoznmkypodiarou"/>
        <w:jc w:val="both"/>
        <w:rPr>
          <w:rFonts w:ascii="Times New Roman" w:hAnsi="Times New Roman"/>
          <w:szCs w:val="22"/>
        </w:rPr>
      </w:pPr>
      <w:r w:rsidRPr="0000211C">
        <w:rPr>
          <w:rFonts w:ascii="Times New Roman" w:hAnsi="Times New Roman"/>
          <w:szCs w:val="22"/>
        </w:rPr>
        <w:t>1. Klasifikácia plavidla sa vykonáva počas stavby, rekonštrukcie a pri zmene určenia plavidla.</w:t>
      </w:r>
    </w:p>
    <w:p w:rsidR="00787037" w:rsidRPr="0000211C" w:rsidRDefault="00787037" w:rsidP="0026477C">
      <w:pPr>
        <w:pStyle w:val="Textpoznmkypodiarou"/>
        <w:jc w:val="both"/>
        <w:rPr>
          <w:rFonts w:ascii="Times New Roman" w:hAnsi="Times New Roman"/>
          <w:szCs w:val="22"/>
        </w:rPr>
      </w:pPr>
      <w:r w:rsidRPr="0000211C">
        <w:rPr>
          <w:rFonts w:ascii="Times New Roman" w:hAnsi="Times New Roman"/>
          <w:szCs w:val="22"/>
        </w:rPr>
        <w:t>2. Klasifikáciu plavidiel vykonáva uznaná klasifikačná spoločnosť. Schvaľuje typovú a technickú dokumentáciu na stavbu a rekonštrukciu plavidiel, vykonáva odborný technický dozor nad stavbou plavidiel a vydáva potvrdenie o klasifikačnej triede.</w:t>
      </w:r>
    </w:p>
    <w:p w:rsidR="00787037" w:rsidRPr="0000211C" w:rsidRDefault="00787037" w:rsidP="0026477C">
      <w:pPr>
        <w:pStyle w:val="Textpoznmkypodiarou"/>
        <w:jc w:val="both"/>
        <w:rPr>
          <w:rFonts w:ascii="Times New Roman" w:hAnsi="Times New Roman"/>
          <w:szCs w:val="22"/>
        </w:rPr>
      </w:pPr>
      <w:r w:rsidRPr="0000211C">
        <w:rPr>
          <w:rFonts w:ascii="Times New Roman" w:hAnsi="Times New Roman"/>
          <w:szCs w:val="22"/>
        </w:rPr>
        <w:t>3. Povinnej klasifikácii podliehajú</w:t>
      </w:r>
    </w:p>
    <w:p w:rsidR="00787037" w:rsidRPr="0000211C" w:rsidRDefault="00787037" w:rsidP="0026477C">
      <w:pPr>
        <w:pStyle w:val="Textpoznmkypodiarou"/>
        <w:jc w:val="both"/>
        <w:rPr>
          <w:rFonts w:ascii="Times New Roman" w:hAnsi="Times New Roman"/>
          <w:szCs w:val="22"/>
        </w:rPr>
      </w:pPr>
      <w:r w:rsidRPr="0000211C">
        <w:rPr>
          <w:rFonts w:ascii="Times New Roman" w:hAnsi="Times New Roman"/>
          <w:szCs w:val="22"/>
        </w:rPr>
        <w:t>a) plavidlá s vlastným strojovým pohonom, ktoré nie sú malými plavidlami,</w:t>
      </w:r>
    </w:p>
    <w:p w:rsidR="00787037" w:rsidRPr="0000211C" w:rsidRDefault="00787037" w:rsidP="0026477C">
      <w:pPr>
        <w:pStyle w:val="Textpoznmkypodiarou"/>
        <w:jc w:val="both"/>
        <w:rPr>
          <w:rFonts w:ascii="Times New Roman" w:hAnsi="Times New Roman"/>
          <w:szCs w:val="22"/>
        </w:rPr>
      </w:pPr>
      <w:r w:rsidRPr="0000211C">
        <w:rPr>
          <w:rFonts w:ascii="Times New Roman" w:hAnsi="Times New Roman"/>
          <w:szCs w:val="22"/>
        </w:rPr>
        <w:t>b) plavidlá bez vlastného strojového pohonu, ktoré nie sú malými plavidlami, s výtlakom väčším ako 100 m3,</w:t>
      </w:r>
    </w:p>
    <w:p w:rsidR="00787037" w:rsidRPr="0000211C" w:rsidRDefault="00787037" w:rsidP="0026477C">
      <w:pPr>
        <w:pStyle w:val="Textpoznmkypodiarou"/>
        <w:jc w:val="both"/>
        <w:rPr>
          <w:rFonts w:ascii="Times New Roman" w:hAnsi="Times New Roman"/>
          <w:szCs w:val="22"/>
        </w:rPr>
      </w:pPr>
      <w:r w:rsidRPr="0000211C">
        <w:rPr>
          <w:rFonts w:ascii="Times New Roman" w:hAnsi="Times New Roman"/>
          <w:szCs w:val="22"/>
        </w:rPr>
        <w:t>c) prievozné lode, plávajúce stroje, plávajúce zariadenia s vyhradenými technickými zariadeniami, ktoré nie sú malými plavidlami, plavidlá prepravujúce nebezpečný náklad a podobne,</w:t>
      </w:r>
    </w:p>
    <w:p w:rsidR="00787037" w:rsidRPr="0000211C" w:rsidRDefault="00787037" w:rsidP="0026477C">
      <w:pPr>
        <w:pStyle w:val="Textpoznmkypodiarou"/>
        <w:jc w:val="both"/>
        <w:rPr>
          <w:rFonts w:ascii="Times New Roman" w:hAnsi="Times New Roman"/>
          <w:szCs w:val="22"/>
        </w:rPr>
      </w:pPr>
      <w:r w:rsidRPr="0000211C">
        <w:rPr>
          <w:rFonts w:ascii="Times New Roman" w:hAnsi="Times New Roman"/>
          <w:szCs w:val="22"/>
        </w:rPr>
        <w:t>d) plavidlá do dĺžky 20 m určené na prepravu viac ako 12 cestujúcich alebo určené na vlečenie, tlačenie alebo vedenie bočne zviazanej zostavy.</w:t>
      </w:r>
    </w:p>
  </w:footnote>
  <w:footnote w:id="21">
    <w:p w:rsidR="00787037" w:rsidRPr="00AB1B71" w:rsidRDefault="00787037" w:rsidP="0026477C">
      <w:pPr>
        <w:pStyle w:val="Textpoznmkypodiarou"/>
        <w:jc w:val="both"/>
        <w:rPr>
          <w:rFonts w:asciiTheme="minorHAnsi" w:hAnsiTheme="minorHAnsi" w:cstheme="minorHAnsi"/>
        </w:rPr>
      </w:pPr>
      <w:r w:rsidRPr="00AB1B71">
        <w:rPr>
          <w:rStyle w:val="Odkaznapoznmkupodiarou"/>
          <w:rFonts w:ascii="Times New Roman" w:hAnsi="Times New Roman"/>
          <w:sz w:val="18"/>
          <w:szCs w:val="22"/>
        </w:rPr>
        <w:footnoteRef/>
      </w:r>
      <w:r w:rsidRPr="00AB1B71">
        <w:rPr>
          <w:rFonts w:ascii="Times New Roman" w:hAnsi="Times New Roman"/>
          <w:sz w:val="18"/>
          <w:szCs w:val="22"/>
        </w:rPr>
        <w:t xml:space="preserve"> Oznámenie Federálneho ministerstva zahraničných vecí o Dohovore o ciachovaní lodí vnútrozemskej plavby dojednanom 15. februára 1966 v Ženeve (registrované v čiastke 5/1976 Zb).</w:t>
      </w:r>
    </w:p>
  </w:footnote>
  <w:footnote w:id="22">
    <w:p w:rsidR="00787037" w:rsidRPr="00824BE2" w:rsidRDefault="00787037" w:rsidP="0026477C">
      <w:pPr>
        <w:pStyle w:val="Textpoznmkypodiarou"/>
        <w:jc w:val="both"/>
        <w:rPr>
          <w:rFonts w:ascii="Times New Roman" w:hAnsi="Times New Roman"/>
        </w:rPr>
      </w:pPr>
      <w:r w:rsidRPr="00824BE2">
        <w:rPr>
          <w:rStyle w:val="Odkaznapoznmkupodiarou"/>
          <w:rFonts w:ascii="Times New Roman" w:hAnsi="Times New Roman"/>
        </w:rPr>
        <w:footnoteRef/>
      </w:r>
      <w:r w:rsidRPr="00824BE2">
        <w:rPr>
          <w:rFonts w:ascii="Times New Roman" w:hAnsi="Times New Roman"/>
        </w:rPr>
        <w:t xml:space="preserve"> Lodné osvedčenie je lodná listina, ktorou sa preukazuje technická spôsobilosť plavidla. Vydáva ho Dopravný úrad po preverení, či plavidlu už nebolo vydané lodné osvedčenie alebo dočasné lodné osvedčenie príslušným orgánom iného členského štátu Európskej únie alebo iného štátu, ktorý je zmluvnou stranou Dohody o Európskom hospodárskom priestore. Lodné osvedčenie a dočasné lodné osvedčenie sa vydávajú na dobu určitú. </w:t>
      </w:r>
      <w:r w:rsidRPr="00824BE2">
        <w:rPr>
          <w:rFonts w:ascii="Times New Roman" w:hAnsi="Times New Roman"/>
          <w:i/>
        </w:rPr>
        <w:t>Doba platnosti lodného osvedčenia nového plavidla je najviac päť rokov, ak ide o osobnú loď alebo vysokorýchlostné plavidlo, alebo desať rokov, ak ide o ostatné plavidlá. Doba platnosti lodného osvedčenia plavidla, ktoré je už v prevádzke, sa určí na základe overených výsledkov technickej prehliadky plavidla</w:t>
      </w:r>
      <w:r w:rsidRPr="00824BE2">
        <w:rPr>
          <w:rFonts w:ascii="Times New Roman" w:hAnsi="Times New Roman"/>
        </w:rPr>
        <w:t>; v tom prípade doba platnosti nesmie prekročiť doby platnosti podľa predchádzajúcej vety. Ak dôjde k strate, znehodnoteniu alebo odcudzeniu lodného osvedčenia alebo dočasného lodného osvedčenia, Dopravný úrad vydá na základe písomnej žiadosti jeho duplikát.</w:t>
      </w:r>
    </w:p>
  </w:footnote>
  <w:footnote w:id="23">
    <w:p w:rsidR="00787037" w:rsidRPr="00AB1B71" w:rsidRDefault="00787037" w:rsidP="0026477C">
      <w:pPr>
        <w:pStyle w:val="Textpoznmkypodiarou"/>
        <w:jc w:val="both"/>
        <w:rPr>
          <w:rFonts w:ascii="Times New Roman" w:hAnsi="Times New Roman"/>
        </w:rPr>
      </w:pPr>
      <w:r w:rsidRPr="00AB1B71">
        <w:rPr>
          <w:rStyle w:val="Odkaznapoznmkupodiarou"/>
          <w:rFonts w:ascii="Times New Roman" w:hAnsi="Times New Roman"/>
        </w:rPr>
        <w:footnoteRef/>
      </w:r>
      <w:r w:rsidRPr="00AB1B71">
        <w:rPr>
          <w:rFonts w:ascii="Times New Roman" w:hAnsi="Times New Roman"/>
        </w:rPr>
        <w:t xml:space="preserve"> Bližšie informácie o tomto druhu poistenia sú dostupné napr. na : https://www.allianzsp.sk/poistenie-plavidiel</w:t>
      </w:r>
    </w:p>
  </w:footnote>
  <w:footnote w:id="24">
    <w:p w:rsidR="00787037" w:rsidRPr="00AB1B71" w:rsidRDefault="00787037" w:rsidP="0026477C">
      <w:pPr>
        <w:pStyle w:val="Textpoznmkypodiarou"/>
        <w:jc w:val="both"/>
        <w:rPr>
          <w:rFonts w:ascii="Times New Roman" w:hAnsi="Times New Roman"/>
          <w:sz w:val="24"/>
        </w:rPr>
      </w:pPr>
      <w:r w:rsidRPr="00AB1B71">
        <w:rPr>
          <w:rStyle w:val="Odkaznapoznmkupodiarou"/>
          <w:rFonts w:ascii="Times New Roman" w:hAnsi="Times New Roman"/>
        </w:rPr>
        <w:footnoteRef/>
      </w:r>
      <w:r w:rsidRPr="00AB1B71">
        <w:rPr>
          <w:rFonts w:ascii="Times New Roman" w:hAnsi="Times New Roman"/>
        </w:rPr>
        <w:t xml:space="preserve"> Prevádzkový režim a jeho kategorizácia sa počíta v rámci 24 hodinového cyklu.</w:t>
      </w:r>
    </w:p>
  </w:footnote>
  <w:footnote w:id="25">
    <w:p w:rsidR="00787037" w:rsidRPr="00AB1B71" w:rsidRDefault="00787037" w:rsidP="0026477C">
      <w:pPr>
        <w:pStyle w:val="Textpoznmkypodiarou"/>
        <w:jc w:val="both"/>
        <w:rPr>
          <w:rFonts w:ascii="Times New Roman" w:hAnsi="Times New Roman"/>
        </w:rPr>
      </w:pPr>
      <w:r w:rsidRPr="00AB1B71">
        <w:rPr>
          <w:rStyle w:val="Odkaznapoznmkupodiarou"/>
          <w:rFonts w:ascii="Times New Roman" w:hAnsi="Times New Roman"/>
        </w:rPr>
        <w:footnoteRef/>
      </w:r>
      <w:r w:rsidRPr="00AB1B71">
        <w:rPr>
          <w:rFonts w:ascii="Times New Roman" w:hAnsi="Times New Roman"/>
        </w:rPr>
        <w:t xml:space="preserve"> Všeobecné podmienky pre školenie odborníkov stanovuje Časť 8. Kapitola 8.2 Európskej dohody o medzinárodnej preprave nebezpečných tovarov po vnútrozemských vodných cestách</w:t>
      </w:r>
      <w:r>
        <w:rPr>
          <w:rFonts w:ascii="Times New Roman" w:hAnsi="Times New Roman"/>
        </w:rPr>
        <w:t xml:space="preserve"> (ADN).</w:t>
      </w:r>
    </w:p>
  </w:footnote>
  <w:footnote w:id="26">
    <w:p w:rsidR="00787037" w:rsidRPr="00AB1B71" w:rsidRDefault="00787037" w:rsidP="0026477C">
      <w:pPr>
        <w:pStyle w:val="Textpoznmkypodiarou"/>
        <w:jc w:val="both"/>
        <w:rPr>
          <w:rFonts w:asciiTheme="minorHAnsi" w:hAnsiTheme="minorHAnsi" w:cstheme="minorHAnsi"/>
        </w:rPr>
      </w:pPr>
      <w:r w:rsidRPr="00AB1B71">
        <w:rPr>
          <w:rStyle w:val="Odkaznapoznmkupodiarou"/>
          <w:rFonts w:ascii="Times New Roman" w:hAnsi="Times New Roman"/>
        </w:rPr>
        <w:footnoteRef/>
      </w:r>
      <w:r w:rsidRPr="00AB1B71">
        <w:rPr>
          <w:rFonts w:ascii="Times New Roman" w:hAnsi="Times New Roman"/>
        </w:rPr>
        <w:t xml:space="preserve"> Touto medzinárodnou dohodou je Európska dohoda o medzinárodnej preprave nebezpečných tovarov po vnútrozemských vodných cestách</w:t>
      </w:r>
      <w:r>
        <w:rPr>
          <w:rFonts w:ascii="Times New Roman" w:hAnsi="Times New Roman"/>
        </w:rPr>
        <w:t xml:space="preserve"> (ADN)</w:t>
      </w:r>
      <w:r w:rsidRPr="00AB1B71">
        <w:rPr>
          <w:rFonts w:ascii="Times New Roman" w:hAnsi="Times New Roman"/>
        </w:rPr>
        <w:t>.</w:t>
      </w:r>
    </w:p>
  </w:footnote>
  <w:footnote w:id="27">
    <w:p w:rsidR="00787037" w:rsidRPr="0044388C" w:rsidRDefault="00787037" w:rsidP="00D550B2">
      <w:pPr>
        <w:pStyle w:val="Textpoznmkypodiarou"/>
        <w:jc w:val="both"/>
        <w:rPr>
          <w:rFonts w:ascii="Times New Roman" w:hAnsi="Times New Roman"/>
          <w:i/>
        </w:rPr>
      </w:pPr>
      <w:r w:rsidRPr="0044388C">
        <w:rPr>
          <w:rStyle w:val="Odkaznapoznmkupodiarou"/>
          <w:rFonts w:ascii="Times New Roman" w:hAnsi="Times New Roman"/>
        </w:rPr>
        <w:footnoteRef/>
      </w:r>
      <w:r w:rsidRPr="0044388C">
        <w:rPr>
          <w:rFonts w:ascii="Times New Roman" w:hAnsi="Times New Roman"/>
        </w:rPr>
        <w:t xml:space="preserve"> K</w:t>
      </w:r>
      <w:r>
        <w:rPr>
          <w:rFonts w:ascii="Times New Roman" w:hAnsi="Times New Roman"/>
        </w:rPr>
        <w:t xml:space="preserve"> </w:t>
      </w:r>
      <w:r w:rsidRPr="0044388C">
        <w:rPr>
          <w:rFonts w:ascii="Times New Roman" w:hAnsi="Times New Roman"/>
        </w:rPr>
        <w:t>tomu</w:t>
      </w:r>
      <w:r>
        <w:rPr>
          <w:rFonts w:ascii="Times New Roman" w:hAnsi="Times New Roman"/>
        </w:rPr>
        <w:t xml:space="preserve"> </w:t>
      </w:r>
      <w:r w:rsidRPr="0044388C">
        <w:rPr>
          <w:rFonts w:ascii="Times New Roman" w:hAnsi="Times New Roman"/>
        </w:rPr>
        <w:t xml:space="preserve">napr.: </w:t>
      </w:r>
      <w:r w:rsidRPr="0044388C">
        <w:rPr>
          <w:rStyle w:val="Hypertextovprepojenie"/>
          <w:rFonts w:ascii="Times New Roman" w:hAnsi="Times New Roman"/>
          <w:i/>
          <w:color w:val="auto"/>
          <w:u w:val="none"/>
        </w:rPr>
        <w:t>https://products.damen.com/-/media/Products/Images/Clusters-groups/Ferries/Passenger-Ferry/Waterbus-2407/Documents/Executive_Summary_Damen_Water_Bus_2407_Apr_2017.pdf</w:t>
      </w:r>
    </w:p>
    <w:p w:rsidR="00787037" w:rsidRPr="0044388C" w:rsidRDefault="00787037" w:rsidP="00D550B2">
      <w:pPr>
        <w:pStyle w:val="Textpoznmkypodiarou"/>
        <w:jc w:val="both"/>
        <w:rPr>
          <w:rFonts w:ascii="Times New Roman" w:hAnsi="Times New Roman"/>
        </w:rPr>
      </w:pPr>
      <w:r w:rsidRPr="0044388C">
        <w:rPr>
          <w:rFonts w:ascii="Times New Roman" w:hAnsi="Times New Roman"/>
        </w:rPr>
        <w:t xml:space="preserve">Cena bola doplnená na základe kontaktovania Damen Shipyards Sales. Pre porovnanie s inými loďami s podobnými parametrami (rýchle katamarány) možno použiť napr. ceny na týchto stránkach: </w:t>
      </w:r>
    </w:p>
    <w:p w:rsidR="00787037" w:rsidRPr="0044388C" w:rsidRDefault="00787037" w:rsidP="00D550B2">
      <w:pPr>
        <w:spacing w:line="240" w:lineRule="auto"/>
        <w:ind w:firstLine="0"/>
        <w:rPr>
          <w:rStyle w:val="Hypertextovprepojenie"/>
          <w:rFonts w:ascii="Times New Roman" w:hAnsi="Times New Roman" w:cs="Times New Roman"/>
          <w:i/>
          <w:color w:val="auto"/>
          <w:sz w:val="20"/>
          <w:szCs w:val="20"/>
          <w:u w:val="none"/>
          <w:lang w:val="sk-SK"/>
        </w:rPr>
      </w:pPr>
      <w:r w:rsidRPr="0044388C">
        <w:rPr>
          <w:rStyle w:val="Hypertextovprepojenie"/>
          <w:rFonts w:ascii="Times New Roman" w:hAnsi="Times New Roman" w:cs="Times New Roman"/>
          <w:i/>
          <w:color w:val="auto"/>
          <w:sz w:val="20"/>
          <w:szCs w:val="20"/>
          <w:u w:val="none"/>
          <w:lang w:val="sk-SK"/>
        </w:rPr>
        <w:t>https://horizonship.com/ship-category/passenger-vessels-for-sale/high-speed-ferries-for-sale/</w:t>
      </w:r>
    </w:p>
    <w:p w:rsidR="00787037" w:rsidRPr="0044388C" w:rsidRDefault="00787037" w:rsidP="00D550B2">
      <w:pPr>
        <w:spacing w:line="240" w:lineRule="auto"/>
        <w:ind w:firstLine="0"/>
        <w:rPr>
          <w:rFonts w:ascii="Times New Roman" w:hAnsi="Times New Roman" w:cs="Times New Roman"/>
          <w:color w:val="auto"/>
          <w:sz w:val="22"/>
          <w:szCs w:val="20"/>
          <w:lang w:val="sk-SK"/>
        </w:rPr>
      </w:pPr>
      <w:r w:rsidRPr="0044388C">
        <w:rPr>
          <w:rStyle w:val="Hypertextovprepojenie"/>
          <w:rFonts w:ascii="Times New Roman" w:hAnsi="Times New Roman" w:cs="Times New Roman"/>
          <w:i/>
          <w:color w:val="auto"/>
          <w:sz w:val="20"/>
          <w:szCs w:val="20"/>
          <w:u w:val="none"/>
          <w:lang w:val="sk-SK"/>
        </w:rPr>
        <w:t>https://www.maritimesales.com/Ferries%20for%20Sale.htm</w:t>
      </w:r>
    </w:p>
  </w:footnote>
  <w:footnote w:id="28">
    <w:p w:rsidR="00787037" w:rsidRPr="0044388C" w:rsidRDefault="00787037" w:rsidP="00D550B2">
      <w:pPr>
        <w:spacing w:line="240" w:lineRule="auto"/>
        <w:ind w:firstLine="0"/>
        <w:rPr>
          <w:rFonts w:ascii="Times New Roman" w:hAnsi="Times New Roman" w:cs="Times New Roman"/>
          <w:color w:val="auto"/>
          <w:sz w:val="20"/>
          <w:szCs w:val="20"/>
          <w:lang w:val="sk-SK"/>
        </w:rPr>
      </w:pPr>
      <w:r w:rsidRPr="0044388C">
        <w:rPr>
          <w:rStyle w:val="Odkaznapoznmkupodiarou"/>
          <w:rFonts w:ascii="Times New Roman" w:hAnsi="Times New Roman" w:cs="Times New Roman"/>
          <w:color w:val="auto"/>
          <w:sz w:val="20"/>
          <w:szCs w:val="20"/>
          <w:lang w:val="sk-SK"/>
        </w:rPr>
        <w:footnoteRef/>
      </w:r>
      <w:r w:rsidRPr="0044388C">
        <w:rPr>
          <w:rFonts w:ascii="Times New Roman" w:hAnsi="Times New Roman" w:cs="Times New Roman"/>
          <w:color w:val="auto"/>
          <w:sz w:val="20"/>
          <w:szCs w:val="20"/>
          <w:lang w:val="sk-SK"/>
        </w:rPr>
        <w:t xml:space="preserve"> Ako jeden zo zdrojov dát a informácií v tejto štúdii </w:t>
      </w:r>
      <w:r>
        <w:rPr>
          <w:rFonts w:ascii="Times New Roman" w:hAnsi="Times New Roman" w:cs="Times New Roman"/>
          <w:color w:val="auto"/>
          <w:sz w:val="20"/>
          <w:szCs w:val="20"/>
          <w:lang w:val="sk-SK"/>
        </w:rPr>
        <w:t xml:space="preserve">je </w:t>
      </w:r>
      <w:r w:rsidRPr="0044388C">
        <w:rPr>
          <w:rFonts w:ascii="Times New Roman" w:hAnsi="Times New Roman" w:cs="Times New Roman"/>
          <w:color w:val="auto"/>
          <w:sz w:val="20"/>
          <w:szCs w:val="20"/>
          <w:lang w:val="sk-SK"/>
        </w:rPr>
        <w:t>využ</w:t>
      </w:r>
      <w:r>
        <w:rPr>
          <w:rFonts w:ascii="Times New Roman" w:hAnsi="Times New Roman" w:cs="Times New Roman"/>
          <w:color w:val="auto"/>
          <w:sz w:val="20"/>
          <w:szCs w:val="20"/>
          <w:lang w:val="sk-SK"/>
        </w:rPr>
        <w:t>itá “Štúdia</w:t>
      </w:r>
      <w:r w:rsidRPr="0044388C">
        <w:rPr>
          <w:rFonts w:ascii="Times New Roman" w:hAnsi="Times New Roman" w:cs="Times New Roman"/>
          <w:color w:val="auto"/>
          <w:sz w:val="20"/>
          <w:szCs w:val="20"/>
          <w:lang w:val="sk-SK"/>
        </w:rPr>
        <w:t xml:space="preserve"> realizovateľnosti rozvoja osobnej lodnej dopravy a obslužných zariadení v meste a predmestiach“ pripraven</w:t>
      </w:r>
      <w:r>
        <w:rPr>
          <w:rFonts w:ascii="Times New Roman" w:hAnsi="Times New Roman" w:cs="Times New Roman"/>
          <w:color w:val="auto"/>
          <w:sz w:val="20"/>
          <w:szCs w:val="20"/>
          <w:lang w:val="sk-SK"/>
        </w:rPr>
        <w:t>á pre Budapešť</w:t>
      </w:r>
      <w:r w:rsidRPr="0044388C">
        <w:rPr>
          <w:rFonts w:ascii="Times New Roman" w:hAnsi="Times New Roman" w:cs="Times New Roman"/>
          <w:color w:val="auto"/>
          <w:sz w:val="20"/>
          <w:szCs w:val="20"/>
          <w:lang w:val="sk-SK"/>
        </w:rPr>
        <w:t xml:space="preserve"> (ďalej </w:t>
      </w:r>
      <w:r>
        <w:rPr>
          <w:rFonts w:ascii="Times New Roman" w:hAnsi="Times New Roman" w:cs="Times New Roman"/>
          <w:color w:val="auto"/>
          <w:sz w:val="20"/>
          <w:szCs w:val="20"/>
          <w:lang w:val="sk-SK"/>
        </w:rPr>
        <w:t>len</w:t>
      </w:r>
      <w:r w:rsidRPr="0044388C">
        <w:rPr>
          <w:rFonts w:ascii="Times New Roman" w:hAnsi="Times New Roman" w:cs="Times New Roman"/>
          <w:color w:val="auto"/>
          <w:sz w:val="20"/>
          <w:szCs w:val="20"/>
          <w:lang w:val="sk-SK"/>
        </w:rPr>
        <w:t xml:space="preserve"> „</w:t>
      </w:r>
      <w:r>
        <w:rPr>
          <w:rFonts w:ascii="Times New Roman" w:hAnsi="Times New Roman" w:cs="Times New Roman"/>
          <w:color w:val="auto"/>
          <w:sz w:val="20"/>
          <w:szCs w:val="20"/>
          <w:lang w:val="sk-SK"/>
        </w:rPr>
        <w:t>p</w:t>
      </w:r>
      <w:r w:rsidRPr="0044388C">
        <w:rPr>
          <w:rFonts w:ascii="Times New Roman" w:hAnsi="Times New Roman" w:cs="Times New Roman"/>
          <w:color w:val="auto"/>
          <w:sz w:val="20"/>
          <w:szCs w:val="20"/>
          <w:lang w:val="sk-SK"/>
        </w:rPr>
        <w:t>rípadová štúdia pre Budapešť“). Využíva</w:t>
      </w:r>
      <w:r>
        <w:rPr>
          <w:rFonts w:ascii="Times New Roman" w:hAnsi="Times New Roman" w:cs="Times New Roman"/>
          <w:color w:val="auto"/>
          <w:sz w:val="20"/>
          <w:szCs w:val="20"/>
          <w:lang w:val="sk-SK"/>
        </w:rPr>
        <w:t>jú sa</w:t>
      </w:r>
      <w:r w:rsidRPr="0044388C">
        <w:rPr>
          <w:rFonts w:ascii="Times New Roman" w:hAnsi="Times New Roman" w:cs="Times New Roman"/>
          <w:color w:val="auto"/>
          <w:sz w:val="20"/>
          <w:szCs w:val="20"/>
          <w:lang w:val="sk-SK"/>
        </w:rPr>
        <w:t xml:space="preserve"> tak skúsenosti, informácie a argumenty z podobnej štúdie</w:t>
      </w:r>
      <w:r>
        <w:rPr>
          <w:rFonts w:ascii="Times New Roman" w:hAnsi="Times New Roman" w:cs="Times New Roman"/>
          <w:color w:val="auto"/>
          <w:sz w:val="20"/>
          <w:szCs w:val="20"/>
          <w:lang w:val="sk-SK"/>
        </w:rPr>
        <w:t xml:space="preserve"> </w:t>
      </w:r>
      <w:r w:rsidRPr="0044388C">
        <w:rPr>
          <w:rFonts w:ascii="Times New Roman" w:hAnsi="Times New Roman" w:cs="Times New Roman"/>
          <w:color w:val="auto"/>
          <w:sz w:val="20"/>
          <w:szCs w:val="20"/>
          <w:lang w:val="sk-SK"/>
        </w:rPr>
        <w:t>z  obdobia (2014) a z podobného prostredia. V prípade Budapešti a jej okolia je situácia v mnohom podobná si</w:t>
      </w:r>
      <w:r>
        <w:rPr>
          <w:rFonts w:ascii="Times New Roman" w:hAnsi="Times New Roman" w:cs="Times New Roman"/>
          <w:color w:val="auto"/>
          <w:sz w:val="20"/>
          <w:szCs w:val="20"/>
          <w:lang w:val="sk-SK"/>
        </w:rPr>
        <w:t>tuácii v Bratislave a jej okolí.</w:t>
      </w:r>
      <w:r w:rsidRPr="0044388C">
        <w:rPr>
          <w:rFonts w:ascii="Times New Roman" w:hAnsi="Times New Roman" w:cs="Times New Roman"/>
          <w:color w:val="auto"/>
          <w:sz w:val="20"/>
          <w:szCs w:val="20"/>
          <w:lang w:val="sk-SK"/>
        </w:rPr>
        <w:t xml:space="preserve"> </w:t>
      </w:r>
      <w:r>
        <w:rPr>
          <w:rFonts w:ascii="Times New Roman" w:hAnsi="Times New Roman" w:cs="Times New Roman"/>
          <w:color w:val="auto"/>
          <w:sz w:val="20"/>
          <w:szCs w:val="20"/>
          <w:lang w:val="sk-SK"/>
        </w:rPr>
        <w:t>T</w:t>
      </w:r>
      <w:r w:rsidRPr="0044388C">
        <w:rPr>
          <w:rFonts w:ascii="Times New Roman" w:hAnsi="Times New Roman" w:cs="Times New Roman"/>
          <w:color w:val="auto"/>
          <w:sz w:val="20"/>
          <w:szCs w:val="20"/>
          <w:lang w:val="sk-SK"/>
        </w:rPr>
        <w:t>akisto išlo o prepojenie hlavného mesta s menšími sídlami v okolí (Szentendre, Vác); s podobne navrhnutým dopravným modelom; podobnými zamýšľanými plavidlami; s integráciou do širšieho dopravného systému. Treba však vidieť aj rozdiely: v aglomerácii Budapeš</w:t>
      </w:r>
      <w:r>
        <w:rPr>
          <w:rFonts w:ascii="Times New Roman" w:hAnsi="Times New Roman" w:cs="Times New Roman"/>
          <w:color w:val="auto"/>
          <w:sz w:val="20"/>
          <w:szCs w:val="20"/>
          <w:lang w:val="sk-SK"/>
        </w:rPr>
        <w:t>ť</w:t>
      </w:r>
      <w:r w:rsidRPr="0044388C">
        <w:rPr>
          <w:rFonts w:ascii="Times New Roman" w:hAnsi="Times New Roman" w:cs="Times New Roman"/>
          <w:color w:val="auto"/>
          <w:sz w:val="20"/>
          <w:szCs w:val="20"/>
          <w:lang w:val="sk-SK"/>
        </w:rPr>
        <w:t xml:space="preserve"> žije násobne viac obyvateľov; poloha Dunaja </w:t>
      </w:r>
      <w:r>
        <w:rPr>
          <w:rFonts w:ascii="Times New Roman" w:hAnsi="Times New Roman" w:cs="Times New Roman"/>
          <w:color w:val="auto"/>
          <w:sz w:val="20"/>
          <w:szCs w:val="20"/>
          <w:lang w:val="sk-SK"/>
        </w:rPr>
        <w:t xml:space="preserve">je </w:t>
      </w:r>
      <w:r w:rsidRPr="0044388C">
        <w:rPr>
          <w:rFonts w:ascii="Times New Roman" w:hAnsi="Times New Roman" w:cs="Times New Roman"/>
          <w:color w:val="auto"/>
          <w:sz w:val="20"/>
          <w:szCs w:val="20"/>
          <w:lang w:val="sk-SK"/>
        </w:rPr>
        <w:t>v aglomerácii Budapeš</w:t>
      </w:r>
      <w:r>
        <w:rPr>
          <w:rFonts w:ascii="Times New Roman" w:hAnsi="Times New Roman" w:cs="Times New Roman"/>
          <w:color w:val="auto"/>
          <w:sz w:val="20"/>
          <w:szCs w:val="20"/>
          <w:lang w:val="sk-SK"/>
        </w:rPr>
        <w:t>ť</w:t>
      </w:r>
      <w:r w:rsidRPr="0044388C">
        <w:rPr>
          <w:rFonts w:ascii="Times New Roman" w:hAnsi="Times New Roman" w:cs="Times New Roman"/>
          <w:color w:val="auto"/>
          <w:sz w:val="20"/>
          <w:szCs w:val="20"/>
          <w:lang w:val="sk-SK"/>
        </w:rPr>
        <w:t xml:space="preserve"> priaznivejšia (v prípade Budapešti Dunaj preteká stredom aglomerácie, kým v okolí Bratislavy preteká skôr okrajom dotknutého regiónu); v Budapešti je Dunaj už nížinný tok s lepšími podmienkami na využívanie a navyše pravidelná vodná doprava v Budapešti mala podstatne významnejšiu tradíciu. Odkazy na </w:t>
      </w:r>
      <w:r>
        <w:rPr>
          <w:rFonts w:ascii="Times New Roman" w:hAnsi="Times New Roman" w:cs="Times New Roman"/>
          <w:color w:val="auto"/>
          <w:sz w:val="20"/>
          <w:szCs w:val="20"/>
          <w:lang w:val="sk-SK"/>
        </w:rPr>
        <w:t>p</w:t>
      </w:r>
      <w:r w:rsidRPr="0044388C">
        <w:rPr>
          <w:rFonts w:ascii="Times New Roman" w:hAnsi="Times New Roman" w:cs="Times New Roman"/>
          <w:color w:val="auto"/>
          <w:sz w:val="20"/>
          <w:szCs w:val="20"/>
          <w:lang w:val="sk-SK"/>
        </w:rPr>
        <w:t>rípadovú štúdiu pre Budapešť (dostupné v maďarskom jazyku):</w:t>
      </w:r>
      <w:r>
        <w:rPr>
          <w:rFonts w:ascii="Times New Roman" w:hAnsi="Times New Roman" w:cs="Times New Roman"/>
          <w:color w:val="auto"/>
          <w:sz w:val="20"/>
          <w:szCs w:val="20"/>
          <w:lang w:val="sk-SK"/>
        </w:rPr>
        <w:t xml:space="preserve"> </w:t>
      </w:r>
      <w:r w:rsidRPr="0044388C">
        <w:rPr>
          <w:rFonts w:ascii="Times New Roman" w:hAnsi="Times New Roman" w:cs="Times New Roman"/>
          <w:i/>
          <w:color w:val="auto"/>
          <w:sz w:val="20"/>
          <w:szCs w:val="20"/>
          <w:lang w:val="sk-SK"/>
        </w:rPr>
        <w:t>Mevalósíthatósági tanulmány a városi és elővárosi személyszállító hajók és kiszolgáló létesítmények fejlesztésére</w:t>
      </w:r>
      <w:r w:rsidRPr="0044388C">
        <w:rPr>
          <w:rFonts w:ascii="Times New Roman" w:hAnsi="Times New Roman" w:cs="Times New Roman"/>
          <w:color w:val="auto"/>
          <w:sz w:val="20"/>
          <w:szCs w:val="20"/>
          <w:lang w:val="sk-SK"/>
        </w:rPr>
        <w:t>. KÖZLEKEDÉS Fővarosi Tervező Iroda Kft., 2014.</w:t>
      </w:r>
    </w:p>
    <w:p w:rsidR="00787037" w:rsidRDefault="00473C38" w:rsidP="00D550B2">
      <w:pPr>
        <w:spacing w:line="240" w:lineRule="auto"/>
        <w:ind w:firstLine="0"/>
        <w:rPr>
          <w:rFonts w:ascii="Times New Roman" w:hAnsi="Times New Roman" w:cs="Times New Roman"/>
          <w:i/>
          <w:color w:val="auto"/>
          <w:sz w:val="20"/>
          <w:szCs w:val="20"/>
          <w:lang w:val="sk-SK"/>
        </w:rPr>
      </w:pPr>
      <w:hyperlink r:id="rId1" w:history="1">
        <w:r w:rsidR="00787037" w:rsidRPr="00AE594E">
          <w:rPr>
            <w:rStyle w:val="Hypertextovprepojenie"/>
            <w:rFonts w:ascii="Times New Roman" w:hAnsi="Times New Roman" w:cs="Times New Roman"/>
            <w:i/>
            <w:sz w:val="20"/>
            <w:szCs w:val="20"/>
            <w:lang w:val="sk-SK"/>
          </w:rPr>
          <w:t>https://bkk.hu/apps/img/hajo/hajo_mt_i_kotet.pdf</w:t>
        </w:r>
      </w:hyperlink>
    </w:p>
    <w:p w:rsidR="00787037" w:rsidRPr="00B61F01" w:rsidRDefault="00787037" w:rsidP="00D550B2">
      <w:pPr>
        <w:spacing w:line="240" w:lineRule="auto"/>
        <w:ind w:firstLine="0"/>
        <w:rPr>
          <w:rFonts w:ascii="Times New Roman" w:hAnsi="Times New Roman" w:cs="Times New Roman"/>
          <w:i/>
          <w:color w:val="auto"/>
          <w:sz w:val="20"/>
          <w:szCs w:val="20"/>
          <w:lang w:val="sk-SK"/>
        </w:rPr>
      </w:pPr>
      <w:r w:rsidRPr="0044388C">
        <w:rPr>
          <w:rStyle w:val="Hypertextovprepojenie"/>
          <w:rFonts w:ascii="Times New Roman" w:hAnsi="Times New Roman" w:cs="Times New Roman"/>
          <w:i/>
          <w:color w:val="auto"/>
          <w:sz w:val="20"/>
          <w:szCs w:val="20"/>
          <w:u w:val="none"/>
          <w:lang w:val="sk-SK"/>
        </w:rPr>
        <w:t>https://bkk.hu/apps/img/hajo/hajo_mt_ii_kotet.pdf</w:t>
      </w:r>
    </w:p>
  </w:footnote>
  <w:footnote w:id="29">
    <w:p w:rsidR="00787037" w:rsidRPr="000A2260" w:rsidRDefault="00787037" w:rsidP="00D550B2">
      <w:pPr>
        <w:pStyle w:val="Textpoznmkypodiarou"/>
        <w:jc w:val="both"/>
        <w:rPr>
          <w:rFonts w:ascii="Times New Roman" w:hAnsi="Times New Roman"/>
        </w:rPr>
      </w:pPr>
      <w:r w:rsidRPr="000A2260">
        <w:rPr>
          <w:rStyle w:val="Odkaznapoznmkupodiarou"/>
          <w:rFonts w:ascii="Times New Roman" w:hAnsi="Times New Roman"/>
        </w:rPr>
        <w:footnoteRef/>
      </w:r>
      <w:r w:rsidRPr="000A2260">
        <w:rPr>
          <w:rFonts w:ascii="Times New Roman" w:hAnsi="Times New Roman"/>
        </w:rPr>
        <w:t xml:space="preserve"> </w:t>
      </w:r>
      <w:r>
        <w:rPr>
          <w:rFonts w:ascii="Times New Roman" w:hAnsi="Times New Roman"/>
        </w:rPr>
        <w:t xml:space="preserve">  </w:t>
      </w:r>
      <w:r w:rsidRPr="000A2260">
        <w:rPr>
          <w:rFonts w:ascii="Times New Roman" w:hAnsi="Times New Roman"/>
        </w:rPr>
        <w:t>https://zverejnovanie.bratislava.sk/assets/File.ashx?id_org=700026&amp;id_dokumenty=13243</w:t>
      </w:r>
    </w:p>
  </w:footnote>
  <w:footnote w:id="30">
    <w:p w:rsidR="00787037" w:rsidRPr="00A841D8" w:rsidRDefault="00787037" w:rsidP="00D550B2">
      <w:pPr>
        <w:pStyle w:val="Textpoznmkypodiarou"/>
        <w:jc w:val="both"/>
        <w:rPr>
          <w:rFonts w:ascii="Times New Roman" w:hAnsi="Times New Roman"/>
        </w:rPr>
      </w:pPr>
      <w:r w:rsidRPr="00A841D8">
        <w:rPr>
          <w:rStyle w:val="Odkaznapoznmkupodiarou"/>
          <w:rFonts w:ascii="Times New Roman" w:hAnsi="Times New Roman"/>
        </w:rPr>
        <w:footnoteRef/>
      </w:r>
      <w:r w:rsidRPr="00A841D8">
        <w:rPr>
          <w:rFonts w:ascii="Times New Roman" w:hAnsi="Times New Roman"/>
        </w:rPr>
        <w:t xml:space="preserve"> Údaje k zmienenej pohonnej jednotke:</w:t>
      </w:r>
    </w:p>
    <w:p w:rsidR="00787037" w:rsidRPr="00A841D8" w:rsidRDefault="00787037" w:rsidP="00D550B2">
      <w:pPr>
        <w:pStyle w:val="Textpoznmkypodiarou"/>
        <w:jc w:val="both"/>
        <w:rPr>
          <w:rFonts w:ascii="Times New Roman" w:hAnsi="Times New Roman"/>
          <w:i/>
          <w:shd w:val="clear" w:color="auto" w:fill="FFFFFF"/>
        </w:rPr>
      </w:pPr>
      <w:r w:rsidRPr="00A841D8">
        <w:rPr>
          <w:rFonts w:ascii="Times New Roman" w:hAnsi="Times New Roman"/>
          <w:i/>
          <w:shd w:val="clear" w:color="auto" w:fill="FFFFFF"/>
        </w:rPr>
        <w:t>https://www.volvopenta.com/marinecommercial/en-en/products/propulsion-mc/ranges/volvo-penta-ips-propulsion-mc/ips650/ips650.html</w:t>
      </w:r>
    </w:p>
    <w:p w:rsidR="00787037" w:rsidRPr="00A841D8" w:rsidRDefault="00787037" w:rsidP="00D550B2">
      <w:pPr>
        <w:pStyle w:val="Textpoznmkypodiarou"/>
        <w:jc w:val="both"/>
        <w:rPr>
          <w:rFonts w:asciiTheme="minorHAnsi" w:hAnsiTheme="minorHAnsi" w:cstheme="minorHAnsi"/>
        </w:rPr>
      </w:pPr>
      <w:r>
        <w:rPr>
          <w:rFonts w:ascii="Times New Roman" w:hAnsi="Times New Roman"/>
        </w:rPr>
        <w:t>Poznámka:</w:t>
      </w:r>
      <w:r w:rsidRPr="00A841D8">
        <w:rPr>
          <w:rFonts w:ascii="Times New Roman" w:hAnsi="Times New Roman"/>
        </w:rPr>
        <w:t xml:space="preserve"> </w:t>
      </w:r>
      <w:r>
        <w:rPr>
          <w:rFonts w:ascii="Times New Roman" w:hAnsi="Times New Roman"/>
        </w:rPr>
        <w:t>K</w:t>
      </w:r>
      <w:r w:rsidRPr="00A841D8">
        <w:rPr>
          <w:rFonts w:ascii="Times New Roman" w:hAnsi="Times New Roman"/>
        </w:rPr>
        <w:t>onkrétne typy lodí či pohonných jednotiek slúžia iba ako reprezentant, v záujme možnosti kvantifikáci</w:t>
      </w:r>
      <w:r>
        <w:rPr>
          <w:rFonts w:ascii="Times New Roman" w:hAnsi="Times New Roman"/>
        </w:rPr>
        <w:t>e</w:t>
      </w:r>
      <w:r w:rsidRPr="00A841D8">
        <w:rPr>
          <w:rFonts w:ascii="Times New Roman" w:hAnsi="Times New Roman"/>
        </w:rPr>
        <w:t xml:space="preserve"> parametrov. </w:t>
      </w:r>
      <w:r>
        <w:rPr>
          <w:rFonts w:ascii="Times New Roman" w:hAnsi="Times New Roman"/>
        </w:rPr>
        <w:t xml:space="preserve">Nejde teda o </w:t>
      </w:r>
      <w:r w:rsidRPr="00A841D8">
        <w:rPr>
          <w:rFonts w:ascii="Times New Roman" w:hAnsi="Times New Roman"/>
        </w:rPr>
        <w:t>jediný vhodný typ plavidla či pohonnej jednotky. Predpokladá</w:t>
      </w:r>
      <w:r>
        <w:rPr>
          <w:rFonts w:ascii="Times New Roman" w:hAnsi="Times New Roman"/>
        </w:rPr>
        <w:t xml:space="preserve"> sa</w:t>
      </w:r>
      <w:r w:rsidRPr="00A841D8">
        <w:rPr>
          <w:rFonts w:ascii="Times New Roman" w:hAnsi="Times New Roman"/>
        </w:rPr>
        <w:t xml:space="preserve"> však podobnosť parametrov.</w:t>
      </w:r>
    </w:p>
  </w:footnote>
  <w:footnote w:id="31">
    <w:p w:rsidR="00787037" w:rsidRPr="00A841D8" w:rsidRDefault="00787037" w:rsidP="00D550B2">
      <w:pPr>
        <w:pStyle w:val="Textpoznmkypodiarou"/>
        <w:jc w:val="both"/>
        <w:rPr>
          <w:rFonts w:ascii="Times New Roman" w:hAnsi="Times New Roman"/>
        </w:rPr>
      </w:pPr>
      <w:r w:rsidRPr="00A841D8">
        <w:rPr>
          <w:rStyle w:val="Odkaznapoznmkupodiarou"/>
          <w:rFonts w:ascii="Times New Roman" w:hAnsi="Times New Roman"/>
        </w:rPr>
        <w:footnoteRef/>
      </w:r>
      <w:r w:rsidRPr="00A841D8">
        <w:rPr>
          <w:rFonts w:ascii="Times New Roman" w:hAnsi="Times New Roman"/>
        </w:rPr>
        <w:t xml:space="preserve"> Odhadnuté podľa údajov na portáli www.firemnereality.sk</w:t>
      </w:r>
    </w:p>
  </w:footnote>
  <w:footnote w:id="32">
    <w:p w:rsidR="00787037" w:rsidRPr="00A841D8" w:rsidRDefault="00787037" w:rsidP="00D550B2">
      <w:pPr>
        <w:shd w:val="clear" w:color="auto" w:fill="FFFFFF"/>
        <w:spacing w:line="240" w:lineRule="auto"/>
        <w:ind w:firstLine="0"/>
        <w:rPr>
          <w:rFonts w:ascii="Times New Roman" w:eastAsia="Times New Roman" w:hAnsi="Times New Roman" w:cs="Times New Roman"/>
          <w:i/>
          <w:color w:val="auto"/>
          <w:sz w:val="20"/>
          <w:szCs w:val="20"/>
          <w:lang w:val="sk-SK" w:eastAsia="sk-SK"/>
        </w:rPr>
      </w:pPr>
      <w:r w:rsidRPr="00A841D8">
        <w:rPr>
          <w:rStyle w:val="Odkaznapoznmkupodiarou"/>
          <w:rFonts w:ascii="Times New Roman" w:hAnsi="Times New Roman" w:cs="Times New Roman"/>
          <w:color w:val="auto"/>
          <w:sz w:val="20"/>
          <w:szCs w:val="20"/>
          <w:lang w:val="sk-SK"/>
        </w:rPr>
        <w:footnoteRef/>
      </w:r>
      <w:r w:rsidRPr="00A841D8">
        <w:rPr>
          <w:rFonts w:ascii="Times New Roman" w:hAnsi="Times New Roman" w:cs="Times New Roman"/>
          <w:color w:val="auto"/>
          <w:sz w:val="20"/>
          <w:szCs w:val="20"/>
          <w:lang w:val="sk-SK"/>
        </w:rPr>
        <w:t xml:space="preserve"> </w:t>
      </w:r>
      <w:r w:rsidRPr="00A841D8">
        <w:rPr>
          <w:rFonts w:ascii="Times New Roman" w:eastAsia="Times New Roman" w:hAnsi="Times New Roman" w:cs="Times New Roman"/>
          <w:color w:val="auto"/>
          <w:sz w:val="20"/>
          <w:szCs w:val="20"/>
          <w:lang w:val="sk-SK" w:eastAsia="sk-SK"/>
        </w:rPr>
        <w:t xml:space="preserve"> Ceny za odber odpadov z prevádzky plavidiel na obslužnom pontóne P-65 prevádzkovanom SPaP, a.s.: drenážne vody: 39,67 EUR/m3; opotrebovaný olej: 8,33 EUR/m3; použité filtre: 1,25 EUR/kg; akumulátory: 4,17 EUR/ks; mastné textílie: 1,15 EUR/kg. Uvedené ceny sú bez DPH. </w:t>
      </w:r>
      <w:r w:rsidRPr="00A841D8">
        <w:rPr>
          <w:rFonts w:ascii="Times New Roman" w:eastAsia="Times New Roman" w:hAnsi="Times New Roman" w:cs="Times New Roman"/>
          <w:i/>
          <w:color w:val="auto"/>
          <w:sz w:val="20"/>
          <w:szCs w:val="20"/>
          <w:lang w:val="sk-SK" w:eastAsia="sk-SK"/>
        </w:rPr>
        <w:t xml:space="preserve">Zdroj: Oddelenie nákupu, </w:t>
      </w:r>
      <w:r>
        <w:rPr>
          <w:rFonts w:ascii="Times New Roman" w:eastAsia="Times New Roman" w:hAnsi="Times New Roman" w:cs="Times New Roman"/>
          <w:i/>
          <w:color w:val="auto"/>
          <w:sz w:val="20"/>
          <w:szCs w:val="20"/>
          <w:lang w:val="sk-SK" w:eastAsia="sk-SK"/>
        </w:rPr>
        <w:t>Slovenská plavba a prístavy, a.</w:t>
      </w:r>
      <w:r w:rsidRPr="00A841D8">
        <w:rPr>
          <w:rFonts w:ascii="Times New Roman" w:eastAsia="Times New Roman" w:hAnsi="Times New Roman" w:cs="Times New Roman"/>
          <w:i/>
          <w:color w:val="auto"/>
          <w:sz w:val="20"/>
          <w:szCs w:val="20"/>
          <w:lang w:val="sk-SK" w:eastAsia="sk-SK"/>
        </w:rPr>
        <w:t>s.</w:t>
      </w:r>
    </w:p>
    <w:p w:rsidR="00787037" w:rsidRPr="00E75E6C" w:rsidRDefault="00787037" w:rsidP="00D550B2">
      <w:pPr>
        <w:shd w:val="clear" w:color="auto" w:fill="FFFFFF"/>
        <w:spacing w:line="240" w:lineRule="auto"/>
        <w:ind w:firstLine="0"/>
        <w:rPr>
          <w:rFonts w:eastAsia="Times New Roman" w:cstheme="minorHAnsi"/>
          <w:color w:val="auto"/>
          <w:sz w:val="20"/>
          <w:szCs w:val="20"/>
          <w:lang w:val="sk-SK" w:eastAsia="sk-SK"/>
        </w:rPr>
      </w:pPr>
    </w:p>
    <w:p w:rsidR="00787037" w:rsidRPr="00E75E6C" w:rsidRDefault="00787037" w:rsidP="00D550B2">
      <w:pPr>
        <w:pStyle w:val="Textpoznmkypodiarou"/>
        <w:jc w:val="both"/>
        <w:rPr>
          <w:rFonts w:asciiTheme="minorHAnsi" w:hAnsiTheme="minorHAnsi" w:cstheme="minorHAnsi"/>
        </w:rPr>
      </w:pPr>
    </w:p>
  </w:footnote>
  <w:footnote w:id="33">
    <w:p w:rsidR="00787037" w:rsidRPr="00B61F01" w:rsidRDefault="00787037" w:rsidP="00D550B2">
      <w:pPr>
        <w:pStyle w:val="Textpoznmkypodiarou"/>
        <w:jc w:val="both"/>
        <w:rPr>
          <w:rFonts w:ascii="Times New Roman" w:hAnsi="Times New Roman"/>
        </w:rPr>
      </w:pPr>
      <w:r w:rsidRPr="00B61F01">
        <w:rPr>
          <w:rStyle w:val="Odkaznapoznmkupodiarou"/>
          <w:rFonts w:ascii="Times New Roman" w:hAnsi="Times New Roman"/>
        </w:rPr>
        <w:footnoteRef/>
      </w:r>
      <w:r w:rsidRPr="00B61F01">
        <w:rPr>
          <w:rFonts w:ascii="Times New Roman" w:hAnsi="Times New Roman"/>
        </w:rPr>
        <w:t xml:space="preserve"> Ak je počet dochádzajúcich podľa údajov zo SIM kariet menší ako sto berieme ako údaj práve 100 dochádzajúcich. Tento počet je však v porovnaní s veľkými obcami pre ktoré máme hodnovernejšie počty zanedbateľný. </w:t>
      </w:r>
    </w:p>
  </w:footnote>
  <w:footnote w:id="34">
    <w:p w:rsidR="00787037" w:rsidRPr="00E37C9B" w:rsidRDefault="00787037" w:rsidP="00D550B2">
      <w:pPr>
        <w:pStyle w:val="Textpoznmkypodiarou"/>
        <w:jc w:val="both"/>
        <w:rPr>
          <w:rFonts w:ascii="Times New Roman" w:hAnsi="Times New Roman"/>
        </w:rPr>
      </w:pPr>
      <w:r w:rsidRPr="00E37C9B">
        <w:rPr>
          <w:rStyle w:val="Odkaznapoznmkupodiarou"/>
          <w:rFonts w:ascii="Times New Roman" w:hAnsi="Times New Roman"/>
        </w:rPr>
        <w:footnoteRef/>
      </w:r>
      <w:r w:rsidRPr="00E37C9B">
        <w:rPr>
          <w:rFonts w:ascii="Times New Roman" w:hAnsi="Times New Roman"/>
        </w:rPr>
        <w:t xml:space="preserve"> Vysoké zastúpenie odpovedí v kategórii 501 - 1500 indikuje, že mnoho ľudí namiesto príjmu domácnosti uvádzalo osobný príjem, čo indikuje, že daná veličina meria príjem domácnosti s chybou. To môže skresliť významnosť veličiny v modeli smerom nadol, odhadovaná hodnota parametru prislúchajúca príjmu je však aj napriek tomu významná na hladine 1 % .</w:t>
      </w:r>
    </w:p>
  </w:footnote>
  <w:footnote w:id="35">
    <w:p w:rsidR="00787037" w:rsidRPr="00B61F01" w:rsidRDefault="00787037" w:rsidP="00D550B2">
      <w:pPr>
        <w:pStyle w:val="Textpoznmkypodiarou"/>
        <w:jc w:val="both"/>
        <w:rPr>
          <w:rFonts w:ascii="Times New Roman" w:hAnsi="Times New Roman"/>
        </w:rPr>
      </w:pPr>
      <w:r w:rsidRPr="00B61F01">
        <w:rPr>
          <w:rStyle w:val="Odkaznapoznmkupodiarou"/>
          <w:rFonts w:ascii="Times New Roman" w:hAnsi="Times New Roman"/>
        </w:rPr>
        <w:footnoteRef/>
      </w:r>
      <w:r w:rsidRPr="00B61F01">
        <w:rPr>
          <w:rFonts w:ascii="Times New Roman" w:hAnsi="Times New Roman"/>
        </w:rPr>
        <w:t xml:space="preserve"> Cestujúci dochádzajúci vlakom do Starého Mesta a Nového mesta reportujú dochádzanie v priemere ako 20 minút. Cestujúci dochádzajúci vlakom do iných mestských častí uvádzajú v priemere 30 minút, v prípade Devína, Devínskej Novej Vsi a Záhorskej Bystrice až 35 minút. Vzhľadom na blízkosť potenciálnych prístavov k Starému Mestu, Petržalke a Karlovej Vsi </w:t>
      </w:r>
      <w:r>
        <w:rPr>
          <w:rFonts w:ascii="Times New Roman" w:hAnsi="Times New Roman"/>
        </w:rPr>
        <w:t>sa</w:t>
      </w:r>
      <w:r w:rsidRPr="00B61F01">
        <w:rPr>
          <w:rFonts w:ascii="Times New Roman" w:hAnsi="Times New Roman"/>
        </w:rPr>
        <w:t xml:space="preserve"> pre tieto mestské časti zvolil</w:t>
      </w:r>
      <w:r>
        <w:rPr>
          <w:rFonts w:ascii="Times New Roman" w:hAnsi="Times New Roman"/>
        </w:rPr>
        <w:t>a krátka doprava</w:t>
      </w:r>
      <w:r w:rsidRPr="00B61F01">
        <w:rPr>
          <w:rFonts w:ascii="Times New Roman" w:hAnsi="Times New Roman"/>
        </w:rPr>
        <w:t xml:space="preserve"> MHD 20 minút a pre ostatné časti dlh</w:t>
      </w:r>
      <w:r>
        <w:rPr>
          <w:rFonts w:ascii="Times New Roman" w:hAnsi="Times New Roman"/>
        </w:rPr>
        <w:t>á</w:t>
      </w:r>
      <w:r w:rsidRPr="00B61F01">
        <w:rPr>
          <w:rFonts w:ascii="Times New Roman" w:hAnsi="Times New Roman"/>
        </w:rPr>
        <w:t xml:space="preserve"> doprav</w:t>
      </w:r>
      <w:r>
        <w:rPr>
          <w:rFonts w:ascii="Times New Roman" w:hAnsi="Times New Roman"/>
        </w:rPr>
        <w:t>a</w:t>
      </w:r>
      <w:r w:rsidRPr="00B61F01">
        <w:rPr>
          <w:rFonts w:ascii="Times New Roman" w:hAnsi="Times New Roman"/>
        </w:rPr>
        <w:t xml:space="preserve"> 30 minút.</w:t>
      </w:r>
    </w:p>
  </w:footnote>
  <w:footnote w:id="36">
    <w:p w:rsidR="00787037" w:rsidRPr="00B37332" w:rsidRDefault="00787037" w:rsidP="00D550B2">
      <w:pPr>
        <w:pStyle w:val="Textpoznmkypodiarou"/>
        <w:jc w:val="both"/>
        <w:rPr>
          <w:rFonts w:ascii="Times New Roman" w:hAnsi="Times New Roman"/>
        </w:rPr>
      </w:pPr>
      <w:r w:rsidRPr="00B37332">
        <w:rPr>
          <w:rStyle w:val="Odkaznapoznmkupodiarou"/>
          <w:rFonts w:ascii="Times New Roman" w:hAnsi="Times New Roman"/>
        </w:rPr>
        <w:footnoteRef/>
      </w:r>
      <w:r w:rsidRPr="00B37332">
        <w:rPr>
          <w:rFonts w:ascii="Times New Roman" w:hAnsi="Times New Roman"/>
        </w:rPr>
        <w:t xml:space="preserve"> K problému indukovaného dopytu pri budovaní ciest pozri napr. https://www.wired.com/2014/06/wuwt-traffic-induced-demand/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037" w:rsidRDefault="00787037" w:rsidP="00C40502">
    <w:pPr>
      <w:pStyle w:val="Hlavika"/>
      <w:ind w:left="-1134" w:firstLine="0"/>
    </w:pPr>
    <w:r>
      <w:rPr>
        <w:noProof/>
        <w:lang w:val="sk-SK" w:eastAsia="sk-SK"/>
      </w:rPr>
      <w:drawing>
        <wp:anchor distT="0" distB="0" distL="114300" distR="114300" simplePos="0" relativeHeight="251658752" behindDoc="1" locked="0" layoutInCell="1" allowOverlap="1">
          <wp:simplePos x="0" y="0"/>
          <wp:positionH relativeFrom="column">
            <wp:posOffset>-731521</wp:posOffset>
          </wp:positionH>
          <wp:positionV relativeFrom="paragraph">
            <wp:posOffset>-487680</wp:posOffset>
          </wp:positionV>
          <wp:extent cx="7762875" cy="11303560"/>
          <wp:effectExtent l="0" t="0" r="0" b="0"/>
          <wp:wrapNone/>
          <wp:docPr id="20" name="Obrázok 20" descr="File:KomÃ¡rno, pohled na Dun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KomÃ¡rno, pohled na Dunaj.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13035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0057"/>
    <w:multiLevelType w:val="hybridMultilevel"/>
    <w:tmpl w:val="90E885F4"/>
    <w:lvl w:ilvl="0" w:tplc="AE64AC78">
      <w:start w:val="6"/>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3101E2C"/>
    <w:multiLevelType w:val="hybridMultilevel"/>
    <w:tmpl w:val="71E499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3306C83"/>
    <w:multiLevelType w:val="hybridMultilevel"/>
    <w:tmpl w:val="495478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3C1441D"/>
    <w:multiLevelType w:val="hybridMultilevel"/>
    <w:tmpl w:val="0A4094B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046A785A"/>
    <w:multiLevelType w:val="hybridMultilevel"/>
    <w:tmpl w:val="A2BA5A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9F51A29"/>
    <w:multiLevelType w:val="hybridMultilevel"/>
    <w:tmpl w:val="BE1A67E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
    <w:nsid w:val="0A812C3D"/>
    <w:multiLevelType w:val="multilevel"/>
    <w:tmpl w:val="67989192"/>
    <w:lvl w:ilvl="0">
      <w:start w:val="1"/>
      <w:numFmt w:val="decimal"/>
      <w:pStyle w:val="Nadpis1"/>
      <w:lvlText w:val="%1."/>
      <w:lvlJc w:val="left"/>
      <w:pPr>
        <w:ind w:left="720" w:hanging="360"/>
      </w:pPr>
      <w:rPr>
        <w:rFonts w:hint="default"/>
      </w:rPr>
    </w:lvl>
    <w:lvl w:ilvl="1">
      <w:start w:val="1"/>
      <w:numFmt w:val="decimal"/>
      <w:isLgl/>
      <w:lvlText w:val="%1.%2"/>
      <w:lvlJc w:val="left"/>
      <w:pPr>
        <w:ind w:left="936" w:hanging="576"/>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AA33958"/>
    <w:multiLevelType w:val="hybridMultilevel"/>
    <w:tmpl w:val="427E3A3A"/>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
    <w:nsid w:val="0CC2215F"/>
    <w:multiLevelType w:val="hybridMultilevel"/>
    <w:tmpl w:val="CE9E432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
    <w:nsid w:val="0E016279"/>
    <w:multiLevelType w:val="hybridMultilevel"/>
    <w:tmpl w:val="0FA8FC6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
    <w:nsid w:val="0E8664F3"/>
    <w:multiLevelType w:val="hybridMultilevel"/>
    <w:tmpl w:val="B96E6B2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1">
    <w:nsid w:val="0F490C4D"/>
    <w:multiLevelType w:val="hybridMultilevel"/>
    <w:tmpl w:val="52F62D9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2">
    <w:nsid w:val="0F903337"/>
    <w:multiLevelType w:val="hybridMultilevel"/>
    <w:tmpl w:val="E2125B2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
    <w:nsid w:val="14355EDD"/>
    <w:multiLevelType w:val="hybridMultilevel"/>
    <w:tmpl w:val="3CBEBDA6"/>
    <w:lvl w:ilvl="0" w:tplc="76C02D6E">
      <w:start w:val="1"/>
      <w:numFmt w:val="lowerLetter"/>
      <w:lvlText w:val="%1)"/>
      <w:lvlJc w:val="left"/>
      <w:pPr>
        <w:ind w:left="1571" w:hanging="360"/>
      </w:pPr>
      <w:rPr>
        <w:rFonts w:cs="Times New Roman" w:hint="default"/>
        <w:b w:val="0"/>
        <w:bCs w:val="0"/>
        <w:i w:val="0"/>
        <w:iCs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15A812AA"/>
    <w:multiLevelType w:val="hybridMultilevel"/>
    <w:tmpl w:val="5C9AEB6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
    <w:nsid w:val="17F00A01"/>
    <w:multiLevelType w:val="hybridMultilevel"/>
    <w:tmpl w:val="DDB867BC"/>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6">
    <w:nsid w:val="180123B2"/>
    <w:multiLevelType w:val="hybridMultilevel"/>
    <w:tmpl w:val="548606CE"/>
    <w:lvl w:ilvl="0" w:tplc="041B0019">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188A2CA4"/>
    <w:multiLevelType w:val="hybridMultilevel"/>
    <w:tmpl w:val="C076FD44"/>
    <w:lvl w:ilvl="0" w:tplc="041B0017">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8">
    <w:nsid w:val="19992630"/>
    <w:multiLevelType w:val="hybridMultilevel"/>
    <w:tmpl w:val="6D32BA12"/>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9">
    <w:nsid w:val="19E81742"/>
    <w:multiLevelType w:val="hybridMultilevel"/>
    <w:tmpl w:val="CA12D062"/>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nsid w:val="1A9D3AA6"/>
    <w:multiLevelType w:val="hybridMultilevel"/>
    <w:tmpl w:val="5AC6E2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1E502C15"/>
    <w:multiLevelType w:val="hybridMultilevel"/>
    <w:tmpl w:val="C86A2F9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
    <w:nsid w:val="20C84055"/>
    <w:multiLevelType w:val="hybridMultilevel"/>
    <w:tmpl w:val="7AA46C7C"/>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3">
    <w:nsid w:val="213C3B27"/>
    <w:multiLevelType w:val="hybridMultilevel"/>
    <w:tmpl w:val="291A4AC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
    <w:nsid w:val="22E6106F"/>
    <w:multiLevelType w:val="hybridMultilevel"/>
    <w:tmpl w:val="6C5694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247607FF"/>
    <w:multiLevelType w:val="hybridMultilevel"/>
    <w:tmpl w:val="A9DCF61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249C2BA2"/>
    <w:multiLevelType w:val="hybridMultilevel"/>
    <w:tmpl w:val="489041C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
    <w:nsid w:val="28AD2F1A"/>
    <w:multiLevelType w:val="hybridMultilevel"/>
    <w:tmpl w:val="C076FD44"/>
    <w:lvl w:ilvl="0" w:tplc="041B0017">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8">
    <w:nsid w:val="29960CA9"/>
    <w:multiLevelType w:val="hybridMultilevel"/>
    <w:tmpl w:val="B4A48C36"/>
    <w:lvl w:ilvl="0" w:tplc="E2B85DFC">
      <w:start w:val="1"/>
      <w:numFmt w:val="lowerLetter"/>
      <w:lvlText w:val="%1)"/>
      <w:lvlJc w:val="left"/>
      <w:pPr>
        <w:ind w:left="1429" w:hanging="360"/>
      </w:pPr>
      <w:rPr>
        <w:rFonts w:cs="Times New Roman" w:hint="default"/>
        <w:b w:val="0"/>
        <w:bCs w:val="0"/>
        <w:i w:val="0"/>
        <w:iCs w:val="0"/>
        <w:sz w:val="24"/>
        <w:szCs w:val="24"/>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9">
    <w:nsid w:val="2A6101B8"/>
    <w:multiLevelType w:val="hybridMultilevel"/>
    <w:tmpl w:val="250819BE"/>
    <w:lvl w:ilvl="0" w:tplc="AC3ADA90">
      <w:start w:val="5"/>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2A827BA1"/>
    <w:multiLevelType w:val="hybridMultilevel"/>
    <w:tmpl w:val="7884E538"/>
    <w:lvl w:ilvl="0" w:tplc="1B6EA5E4">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31">
    <w:nsid w:val="2DB36020"/>
    <w:multiLevelType w:val="hybridMultilevel"/>
    <w:tmpl w:val="FA04081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2">
    <w:nsid w:val="2E3C6AFE"/>
    <w:multiLevelType w:val="hybridMultilevel"/>
    <w:tmpl w:val="ADB0D492"/>
    <w:lvl w:ilvl="0" w:tplc="FF0281B4">
      <w:start w:val="5"/>
      <w:numFmt w:val="decimal"/>
      <w:lvlText w:val="%1."/>
      <w:lvlJc w:val="left"/>
      <w:pPr>
        <w:ind w:left="502"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32B45BAF"/>
    <w:multiLevelType w:val="hybridMultilevel"/>
    <w:tmpl w:val="28EC4168"/>
    <w:lvl w:ilvl="0" w:tplc="820A376E">
      <w:start w:val="1"/>
      <w:numFmt w:val="lowerLetter"/>
      <w:lvlText w:val="%1)"/>
      <w:lvlJc w:val="left"/>
      <w:pPr>
        <w:ind w:left="1440" w:hanging="360"/>
      </w:pPr>
      <w:rPr>
        <w:rFonts w:cs="Times New Roman" w:hint="default"/>
        <w:b w:val="0"/>
        <w:bCs w:val="0"/>
        <w:i w:val="0"/>
        <w:iCs w:val="0"/>
        <w:sz w:val="24"/>
        <w:szCs w:val="24"/>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4">
    <w:nsid w:val="361C209E"/>
    <w:multiLevelType w:val="hybridMultilevel"/>
    <w:tmpl w:val="E6E8FA8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5">
    <w:nsid w:val="37737837"/>
    <w:multiLevelType w:val="hybridMultilevel"/>
    <w:tmpl w:val="636EFD30"/>
    <w:lvl w:ilvl="0" w:tplc="A4C8FF96">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37BF4F3E"/>
    <w:multiLevelType w:val="hybridMultilevel"/>
    <w:tmpl w:val="937EBDA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7">
    <w:nsid w:val="3B7D6337"/>
    <w:multiLevelType w:val="hybridMultilevel"/>
    <w:tmpl w:val="234097F0"/>
    <w:lvl w:ilvl="0" w:tplc="BFA014F6">
      <w:start w:val="1"/>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3C582A19"/>
    <w:multiLevelType w:val="hybridMultilevel"/>
    <w:tmpl w:val="641CEB7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9">
    <w:nsid w:val="3CDE599F"/>
    <w:multiLevelType w:val="hybridMultilevel"/>
    <w:tmpl w:val="F432AE26"/>
    <w:lvl w:ilvl="0" w:tplc="39E0CB9A">
      <w:start w:val="1"/>
      <w:numFmt w:val="lowerLetter"/>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nsid w:val="3E9945AB"/>
    <w:multiLevelType w:val="multilevel"/>
    <w:tmpl w:val="00B43554"/>
    <w:lvl w:ilvl="0">
      <w:start w:val="1"/>
      <w:numFmt w:val="decimal"/>
      <w:lvlText w:val="%1."/>
      <w:lvlJc w:val="left"/>
      <w:pPr>
        <w:ind w:left="3196"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464" w:hanging="720"/>
      </w:pPr>
      <w:rPr>
        <w:rFonts w:hint="default"/>
      </w:rPr>
    </w:lvl>
    <w:lvl w:ilvl="3">
      <w:start w:val="1"/>
      <w:numFmt w:val="decimal"/>
      <w:isLgl/>
      <w:lvlText w:val="%1.%2.%3.%4."/>
      <w:lvlJc w:val="left"/>
      <w:pPr>
        <w:ind w:left="2768" w:hanging="720"/>
      </w:pPr>
      <w:rPr>
        <w:rFonts w:hint="default"/>
      </w:rPr>
    </w:lvl>
    <w:lvl w:ilvl="4">
      <w:start w:val="1"/>
      <w:numFmt w:val="decimal"/>
      <w:isLgl/>
      <w:lvlText w:val="%1.%2.%3.%4.%5."/>
      <w:lvlJc w:val="left"/>
      <w:pPr>
        <w:ind w:left="3432" w:hanging="1080"/>
      </w:pPr>
      <w:rPr>
        <w:rFonts w:hint="default"/>
      </w:rPr>
    </w:lvl>
    <w:lvl w:ilvl="5">
      <w:start w:val="1"/>
      <w:numFmt w:val="decimal"/>
      <w:isLgl/>
      <w:lvlText w:val="%1.%2.%3.%4.%5.%6."/>
      <w:lvlJc w:val="left"/>
      <w:pPr>
        <w:ind w:left="3736" w:hanging="1080"/>
      </w:pPr>
      <w:rPr>
        <w:rFonts w:hint="default"/>
      </w:rPr>
    </w:lvl>
    <w:lvl w:ilvl="6">
      <w:start w:val="1"/>
      <w:numFmt w:val="decimal"/>
      <w:isLgl/>
      <w:lvlText w:val="%1.%2.%3.%4.%5.%6.%7."/>
      <w:lvlJc w:val="left"/>
      <w:pPr>
        <w:ind w:left="4400" w:hanging="1440"/>
      </w:pPr>
      <w:rPr>
        <w:rFonts w:hint="default"/>
      </w:rPr>
    </w:lvl>
    <w:lvl w:ilvl="7">
      <w:start w:val="1"/>
      <w:numFmt w:val="decimal"/>
      <w:isLgl/>
      <w:lvlText w:val="%1.%2.%3.%4.%5.%6.%7.%8."/>
      <w:lvlJc w:val="left"/>
      <w:pPr>
        <w:ind w:left="4704" w:hanging="1440"/>
      </w:pPr>
      <w:rPr>
        <w:rFonts w:hint="default"/>
      </w:rPr>
    </w:lvl>
    <w:lvl w:ilvl="8">
      <w:start w:val="1"/>
      <w:numFmt w:val="decimal"/>
      <w:isLgl/>
      <w:lvlText w:val="%1.%2.%3.%4.%5.%6.%7.%8.%9."/>
      <w:lvlJc w:val="left"/>
      <w:pPr>
        <w:ind w:left="5368" w:hanging="1800"/>
      </w:pPr>
      <w:rPr>
        <w:rFonts w:hint="default"/>
      </w:rPr>
    </w:lvl>
  </w:abstractNum>
  <w:abstractNum w:abstractNumId="41">
    <w:nsid w:val="3EBD0EC5"/>
    <w:multiLevelType w:val="hybridMultilevel"/>
    <w:tmpl w:val="5498A500"/>
    <w:lvl w:ilvl="0" w:tplc="A1FE2F7E">
      <w:start w:val="8"/>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42435979"/>
    <w:multiLevelType w:val="hybridMultilevel"/>
    <w:tmpl w:val="C49E7734"/>
    <w:lvl w:ilvl="0" w:tplc="A00A25DE">
      <w:start w:val="1"/>
      <w:numFmt w:val="upperRoman"/>
      <w:lvlText w:val="%1."/>
      <w:lvlJc w:val="righ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nsid w:val="426858F7"/>
    <w:multiLevelType w:val="hybridMultilevel"/>
    <w:tmpl w:val="7AA45E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43F268DE"/>
    <w:multiLevelType w:val="hybridMultilevel"/>
    <w:tmpl w:val="B3DA4124"/>
    <w:lvl w:ilvl="0" w:tplc="F628EEFA">
      <w:start w:val="1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nsid w:val="4B512253"/>
    <w:multiLevelType w:val="hybridMultilevel"/>
    <w:tmpl w:val="23C0D29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4BB1010C"/>
    <w:multiLevelType w:val="hybridMultilevel"/>
    <w:tmpl w:val="D0FCCF5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7">
    <w:nsid w:val="4D6314DA"/>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08B2B81"/>
    <w:multiLevelType w:val="hybridMultilevel"/>
    <w:tmpl w:val="7C58A0F8"/>
    <w:lvl w:ilvl="0" w:tplc="A4C8FF96">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9">
    <w:nsid w:val="51CA7D02"/>
    <w:multiLevelType w:val="hybridMultilevel"/>
    <w:tmpl w:val="ED683BE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0">
    <w:nsid w:val="53FF2C12"/>
    <w:multiLevelType w:val="hybridMultilevel"/>
    <w:tmpl w:val="CE68F184"/>
    <w:lvl w:ilvl="0" w:tplc="041B0019">
      <w:start w:val="1"/>
      <w:numFmt w:val="low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nsid w:val="56F114D2"/>
    <w:multiLevelType w:val="hybridMultilevel"/>
    <w:tmpl w:val="CC74324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2">
    <w:nsid w:val="58D64FFB"/>
    <w:multiLevelType w:val="hybridMultilevel"/>
    <w:tmpl w:val="7AA46C7C"/>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3">
    <w:nsid w:val="5A066356"/>
    <w:multiLevelType w:val="hybridMultilevel"/>
    <w:tmpl w:val="3B3009BC"/>
    <w:lvl w:ilvl="0" w:tplc="E2B85DFC">
      <w:start w:val="1"/>
      <w:numFmt w:val="lowerLetter"/>
      <w:lvlText w:val="%1)"/>
      <w:lvlJc w:val="left"/>
      <w:pPr>
        <w:ind w:left="1571" w:hanging="360"/>
      </w:pPr>
      <w:rPr>
        <w:rFonts w:cs="Times New Roman" w:hint="default"/>
        <w:b w:val="0"/>
        <w:bCs w:val="0"/>
        <w:i w:val="0"/>
        <w:iCs w:val="0"/>
        <w:sz w:val="24"/>
        <w:szCs w:val="24"/>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54">
    <w:nsid w:val="5AF65479"/>
    <w:multiLevelType w:val="hybridMultilevel"/>
    <w:tmpl w:val="917256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5BB56AA7"/>
    <w:multiLevelType w:val="hybridMultilevel"/>
    <w:tmpl w:val="BD6C8D3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6">
    <w:nsid w:val="5CD6359F"/>
    <w:multiLevelType w:val="hybridMultilevel"/>
    <w:tmpl w:val="C948527E"/>
    <w:lvl w:ilvl="0" w:tplc="041B0015">
      <w:start w:val="1"/>
      <w:numFmt w:val="upperLetter"/>
      <w:lvlText w:val="%1."/>
      <w:lvlJc w:val="left"/>
      <w:pPr>
        <w:ind w:left="1440" w:hanging="360"/>
      </w:pPr>
      <w:rPr>
        <w:rFont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7">
    <w:nsid w:val="5D913F39"/>
    <w:multiLevelType w:val="hybridMultilevel"/>
    <w:tmpl w:val="F3C09922"/>
    <w:lvl w:ilvl="0" w:tplc="D144DD1C">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8">
    <w:nsid w:val="5EE300E0"/>
    <w:multiLevelType w:val="hybridMultilevel"/>
    <w:tmpl w:val="712E95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5FBC73A4"/>
    <w:multiLevelType w:val="hybridMultilevel"/>
    <w:tmpl w:val="5FA2395E"/>
    <w:lvl w:ilvl="0" w:tplc="853A9D9A">
      <w:start w:val="6"/>
      <w:numFmt w:val="upperRoman"/>
      <w:lvlText w:val="%1."/>
      <w:lvlJc w:val="righ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nsid w:val="62187E43"/>
    <w:multiLevelType w:val="multilevel"/>
    <w:tmpl w:val="BA9A38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66D07E50"/>
    <w:multiLevelType w:val="multilevel"/>
    <w:tmpl w:val="66566844"/>
    <w:lvl w:ilvl="0">
      <w:start w:val="6"/>
      <w:numFmt w:val="decimal"/>
      <w:lvlText w:val="%1."/>
      <w:lvlJc w:val="left"/>
      <w:pPr>
        <w:ind w:left="1080" w:hanging="360"/>
      </w:pPr>
      <w:rPr>
        <w:rFonts w:hint="default"/>
      </w:rPr>
    </w:lvl>
    <w:lvl w:ilvl="1">
      <w:start w:val="1"/>
      <w:numFmt w:val="decimal"/>
      <w:isLgl/>
      <w:lvlText w:val="%1.%2."/>
      <w:lvlJc w:val="left"/>
      <w:pPr>
        <w:ind w:left="1086" w:hanging="360"/>
      </w:pPr>
      <w:rPr>
        <w:rFonts w:hint="default"/>
      </w:rPr>
    </w:lvl>
    <w:lvl w:ilvl="2">
      <w:start w:val="1"/>
      <w:numFmt w:val="decimal"/>
      <w:isLgl/>
      <w:lvlText w:val="%1.%2.%3."/>
      <w:lvlJc w:val="left"/>
      <w:pPr>
        <w:ind w:left="1452" w:hanging="720"/>
      </w:pPr>
      <w:rPr>
        <w:rFonts w:hint="default"/>
      </w:rPr>
    </w:lvl>
    <w:lvl w:ilvl="3">
      <w:start w:val="1"/>
      <w:numFmt w:val="decimal"/>
      <w:isLgl/>
      <w:lvlText w:val="%1.%2.%3.%4."/>
      <w:lvlJc w:val="left"/>
      <w:pPr>
        <w:ind w:left="1458" w:hanging="720"/>
      </w:pPr>
      <w:rPr>
        <w:rFonts w:hint="default"/>
      </w:rPr>
    </w:lvl>
    <w:lvl w:ilvl="4">
      <w:start w:val="1"/>
      <w:numFmt w:val="decimal"/>
      <w:isLgl/>
      <w:lvlText w:val="%1.%2.%3.%4.%5."/>
      <w:lvlJc w:val="left"/>
      <w:pPr>
        <w:ind w:left="1824" w:hanging="1080"/>
      </w:pPr>
      <w:rPr>
        <w:rFonts w:hint="default"/>
      </w:rPr>
    </w:lvl>
    <w:lvl w:ilvl="5">
      <w:start w:val="1"/>
      <w:numFmt w:val="decimal"/>
      <w:isLgl/>
      <w:lvlText w:val="%1.%2.%3.%4.%5.%6."/>
      <w:lvlJc w:val="left"/>
      <w:pPr>
        <w:ind w:left="183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02" w:hanging="1440"/>
      </w:pPr>
      <w:rPr>
        <w:rFonts w:hint="default"/>
      </w:rPr>
    </w:lvl>
    <w:lvl w:ilvl="8">
      <w:start w:val="1"/>
      <w:numFmt w:val="decimal"/>
      <w:isLgl/>
      <w:lvlText w:val="%1.%2.%3.%4.%5.%6.%7.%8.%9."/>
      <w:lvlJc w:val="left"/>
      <w:pPr>
        <w:ind w:left="2568" w:hanging="1800"/>
      </w:pPr>
      <w:rPr>
        <w:rFonts w:hint="default"/>
      </w:rPr>
    </w:lvl>
  </w:abstractNum>
  <w:abstractNum w:abstractNumId="62">
    <w:nsid w:val="69F0798F"/>
    <w:multiLevelType w:val="hybridMultilevel"/>
    <w:tmpl w:val="5F2A38CE"/>
    <w:lvl w:ilvl="0" w:tplc="4920B54C">
      <w:start w:val="1"/>
      <w:numFmt w:val="lowerLetter"/>
      <w:lvlText w:val="%1."/>
      <w:lvlJc w:val="left"/>
      <w:pPr>
        <w:ind w:left="144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3">
    <w:nsid w:val="6A435228"/>
    <w:multiLevelType w:val="hybridMultilevel"/>
    <w:tmpl w:val="1FC2962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4">
    <w:nsid w:val="6A9658DD"/>
    <w:multiLevelType w:val="hybridMultilevel"/>
    <w:tmpl w:val="92843B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6C8B70E8"/>
    <w:multiLevelType w:val="hybridMultilevel"/>
    <w:tmpl w:val="CFD00D42"/>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6">
    <w:nsid w:val="6CA07E03"/>
    <w:multiLevelType w:val="hybridMultilevel"/>
    <w:tmpl w:val="3EA6B0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nsid w:val="6D7575FC"/>
    <w:multiLevelType w:val="hybridMultilevel"/>
    <w:tmpl w:val="3EBCFE5A"/>
    <w:lvl w:ilvl="0" w:tplc="820A376E">
      <w:start w:val="1"/>
      <w:numFmt w:val="lowerLetter"/>
      <w:lvlText w:val="%1)"/>
      <w:lvlJc w:val="left"/>
      <w:pPr>
        <w:ind w:left="1571" w:hanging="360"/>
      </w:pPr>
      <w:rPr>
        <w:rFonts w:cs="Times New Roman" w:hint="default"/>
        <w:b w:val="0"/>
        <w:bCs w:val="0"/>
        <w:i w:val="0"/>
        <w:iCs w:val="0"/>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nsid w:val="6EB96D1A"/>
    <w:multiLevelType w:val="hybridMultilevel"/>
    <w:tmpl w:val="A9E2D428"/>
    <w:lvl w:ilvl="0" w:tplc="820A376E">
      <w:start w:val="1"/>
      <w:numFmt w:val="lowerLetter"/>
      <w:lvlText w:val="%1)"/>
      <w:lvlJc w:val="left"/>
      <w:pPr>
        <w:ind w:left="1440" w:hanging="360"/>
      </w:pPr>
      <w:rPr>
        <w:rFonts w:cs="Times New Roman" w:hint="default"/>
        <w:b w:val="0"/>
        <w:bCs w:val="0"/>
        <w:i w:val="0"/>
        <w:iCs w:val="0"/>
        <w:sz w:val="24"/>
        <w:szCs w:val="24"/>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9">
    <w:nsid w:val="6F474C4D"/>
    <w:multiLevelType w:val="hybridMultilevel"/>
    <w:tmpl w:val="C076FD44"/>
    <w:lvl w:ilvl="0" w:tplc="041B0017">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0">
    <w:nsid w:val="7108185C"/>
    <w:multiLevelType w:val="hybridMultilevel"/>
    <w:tmpl w:val="7022476E"/>
    <w:lvl w:ilvl="0" w:tplc="820A376E">
      <w:start w:val="1"/>
      <w:numFmt w:val="lowerLetter"/>
      <w:lvlText w:val="%1)"/>
      <w:lvlJc w:val="left"/>
      <w:pPr>
        <w:ind w:left="1440" w:hanging="360"/>
      </w:pPr>
      <w:rPr>
        <w:rFonts w:cs="Times New Roman" w:hint="default"/>
        <w:b w:val="0"/>
        <w:bCs w:val="0"/>
        <w:i w:val="0"/>
        <w:iCs w:val="0"/>
        <w:sz w:val="24"/>
        <w:szCs w:val="24"/>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1">
    <w:nsid w:val="726D2245"/>
    <w:multiLevelType w:val="hybridMultilevel"/>
    <w:tmpl w:val="F214A3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nsid w:val="74F2446A"/>
    <w:multiLevelType w:val="hybridMultilevel"/>
    <w:tmpl w:val="A1A005DE"/>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3">
    <w:nsid w:val="753A0A13"/>
    <w:multiLevelType w:val="hybridMultilevel"/>
    <w:tmpl w:val="7CCE897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4">
    <w:nsid w:val="79075B97"/>
    <w:multiLevelType w:val="hybridMultilevel"/>
    <w:tmpl w:val="EA707A38"/>
    <w:lvl w:ilvl="0" w:tplc="CE74E78E">
      <w:start w:val="1"/>
      <w:numFmt w:val="decimal"/>
      <w:lvlText w:val="%1."/>
      <w:lvlJc w:val="left"/>
      <w:pPr>
        <w:ind w:left="144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nsid w:val="7D306C7E"/>
    <w:multiLevelType w:val="hybridMultilevel"/>
    <w:tmpl w:val="D29C58F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6">
    <w:nsid w:val="7E067743"/>
    <w:multiLevelType w:val="hybridMultilevel"/>
    <w:tmpl w:val="12EC3BD8"/>
    <w:lvl w:ilvl="0" w:tplc="F9200506">
      <w:start w:val="5"/>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nsid w:val="7EF72A69"/>
    <w:multiLevelType w:val="hybridMultilevel"/>
    <w:tmpl w:val="01988C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7F0A78BD"/>
    <w:multiLevelType w:val="hybridMultilevel"/>
    <w:tmpl w:val="7CA2DC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nsid w:val="7FEC5CA5"/>
    <w:multiLevelType w:val="hybridMultilevel"/>
    <w:tmpl w:val="F5DCBB6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10"/>
  </w:num>
  <w:num w:numId="2">
    <w:abstractNumId w:val="55"/>
  </w:num>
  <w:num w:numId="3">
    <w:abstractNumId w:val="23"/>
  </w:num>
  <w:num w:numId="4">
    <w:abstractNumId w:val="6"/>
  </w:num>
  <w:num w:numId="5">
    <w:abstractNumId w:val="38"/>
  </w:num>
  <w:num w:numId="6">
    <w:abstractNumId w:val="7"/>
  </w:num>
  <w:num w:numId="7">
    <w:abstractNumId w:val="16"/>
  </w:num>
  <w:num w:numId="8">
    <w:abstractNumId w:val="72"/>
  </w:num>
  <w:num w:numId="9">
    <w:abstractNumId w:val="50"/>
  </w:num>
  <w:num w:numId="10">
    <w:abstractNumId w:val="52"/>
  </w:num>
  <w:num w:numId="11">
    <w:abstractNumId w:val="78"/>
  </w:num>
  <w:num w:numId="12">
    <w:abstractNumId w:val="22"/>
  </w:num>
  <w:num w:numId="13">
    <w:abstractNumId w:val="27"/>
  </w:num>
  <w:num w:numId="14">
    <w:abstractNumId w:val="11"/>
  </w:num>
  <w:num w:numId="15">
    <w:abstractNumId w:val="36"/>
  </w:num>
  <w:num w:numId="16">
    <w:abstractNumId w:val="69"/>
  </w:num>
  <w:num w:numId="17">
    <w:abstractNumId w:val="46"/>
  </w:num>
  <w:num w:numId="18">
    <w:abstractNumId w:val="43"/>
  </w:num>
  <w:num w:numId="19">
    <w:abstractNumId w:val="14"/>
  </w:num>
  <w:num w:numId="20">
    <w:abstractNumId w:val="34"/>
  </w:num>
  <w:num w:numId="21">
    <w:abstractNumId w:val="12"/>
  </w:num>
  <w:num w:numId="22">
    <w:abstractNumId w:val="31"/>
  </w:num>
  <w:num w:numId="23">
    <w:abstractNumId w:val="17"/>
  </w:num>
  <w:num w:numId="24">
    <w:abstractNumId w:val="57"/>
  </w:num>
  <w:num w:numId="25">
    <w:abstractNumId w:val="32"/>
  </w:num>
  <w:num w:numId="26">
    <w:abstractNumId w:val="0"/>
  </w:num>
  <w:num w:numId="27">
    <w:abstractNumId w:val="76"/>
  </w:num>
  <w:num w:numId="28">
    <w:abstractNumId w:val="29"/>
  </w:num>
  <w:num w:numId="29">
    <w:abstractNumId w:val="41"/>
  </w:num>
  <w:num w:numId="30">
    <w:abstractNumId w:val="37"/>
  </w:num>
  <w:num w:numId="31">
    <w:abstractNumId w:val="49"/>
  </w:num>
  <w:num w:numId="32">
    <w:abstractNumId w:val="51"/>
  </w:num>
  <w:num w:numId="33">
    <w:abstractNumId w:val="9"/>
  </w:num>
  <w:num w:numId="34">
    <w:abstractNumId w:val="8"/>
  </w:num>
  <w:num w:numId="35">
    <w:abstractNumId w:val="75"/>
  </w:num>
  <w:num w:numId="36">
    <w:abstractNumId w:val="5"/>
  </w:num>
  <w:num w:numId="37">
    <w:abstractNumId w:val="65"/>
  </w:num>
  <w:num w:numId="38">
    <w:abstractNumId w:val="25"/>
  </w:num>
  <w:num w:numId="39">
    <w:abstractNumId w:val="56"/>
  </w:num>
  <w:num w:numId="40">
    <w:abstractNumId w:val="19"/>
  </w:num>
  <w:num w:numId="41">
    <w:abstractNumId w:val="45"/>
  </w:num>
  <w:num w:numId="42">
    <w:abstractNumId w:val="63"/>
  </w:num>
  <w:num w:numId="43">
    <w:abstractNumId w:val="26"/>
  </w:num>
  <w:num w:numId="44">
    <w:abstractNumId w:val="66"/>
  </w:num>
  <w:num w:numId="45">
    <w:abstractNumId w:val="58"/>
  </w:num>
  <w:num w:numId="46">
    <w:abstractNumId w:val="54"/>
  </w:num>
  <w:num w:numId="47">
    <w:abstractNumId w:val="20"/>
  </w:num>
  <w:num w:numId="48">
    <w:abstractNumId w:val="71"/>
  </w:num>
  <w:num w:numId="49">
    <w:abstractNumId w:val="21"/>
  </w:num>
  <w:num w:numId="50">
    <w:abstractNumId w:val="44"/>
  </w:num>
  <w:num w:numId="51">
    <w:abstractNumId w:val="3"/>
  </w:num>
  <w:num w:numId="52">
    <w:abstractNumId w:val="60"/>
  </w:num>
  <w:num w:numId="53">
    <w:abstractNumId w:val="42"/>
  </w:num>
  <w:num w:numId="54">
    <w:abstractNumId w:val="77"/>
  </w:num>
  <w:num w:numId="55">
    <w:abstractNumId w:val="2"/>
  </w:num>
  <w:num w:numId="56">
    <w:abstractNumId w:val="1"/>
  </w:num>
  <w:num w:numId="57">
    <w:abstractNumId w:val="24"/>
  </w:num>
  <w:num w:numId="58">
    <w:abstractNumId w:val="79"/>
  </w:num>
  <w:num w:numId="59">
    <w:abstractNumId w:val="73"/>
  </w:num>
  <w:num w:numId="60">
    <w:abstractNumId w:val="4"/>
  </w:num>
  <w:num w:numId="61">
    <w:abstractNumId w:val="59"/>
  </w:num>
  <w:num w:numId="62">
    <w:abstractNumId w:val="15"/>
  </w:num>
  <w:num w:numId="63">
    <w:abstractNumId w:val="64"/>
  </w:num>
  <w:num w:numId="64">
    <w:abstractNumId w:val="40"/>
  </w:num>
  <w:num w:numId="65">
    <w:abstractNumId w:val="61"/>
  </w:num>
  <w:num w:numId="66">
    <w:abstractNumId w:val="47"/>
  </w:num>
  <w:num w:numId="67">
    <w:abstractNumId w:val="53"/>
  </w:num>
  <w:num w:numId="68">
    <w:abstractNumId w:val="62"/>
  </w:num>
  <w:num w:numId="69">
    <w:abstractNumId w:val="39"/>
  </w:num>
  <w:num w:numId="70">
    <w:abstractNumId w:val="74"/>
  </w:num>
  <w:num w:numId="71">
    <w:abstractNumId w:val="28"/>
  </w:num>
  <w:num w:numId="72">
    <w:abstractNumId w:val="30"/>
  </w:num>
  <w:num w:numId="73">
    <w:abstractNumId w:val="35"/>
  </w:num>
  <w:num w:numId="74">
    <w:abstractNumId w:val="67"/>
  </w:num>
  <w:num w:numId="75">
    <w:abstractNumId w:val="13"/>
  </w:num>
  <w:num w:numId="76">
    <w:abstractNumId w:val="68"/>
  </w:num>
  <w:num w:numId="77">
    <w:abstractNumId w:val="70"/>
  </w:num>
  <w:num w:numId="78">
    <w:abstractNumId w:val="33"/>
  </w:num>
  <w:num w:numId="79">
    <w:abstractNumId w:val="48"/>
  </w:num>
  <w:num w:numId="80">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33762F"/>
    <w:rsid w:val="00002665"/>
    <w:rsid w:val="00002F00"/>
    <w:rsid w:val="0000452A"/>
    <w:rsid w:val="00013A12"/>
    <w:rsid w:val="0002482E"/>
    <w:rsid w:val="00024AFB"/>
    <w:rsid w:val="000270D2"/>
    <w:rsid w:val="00034299"/>
    <w:rsid w:val="00040D74"/>
    <w:rsid w:val="00040DEE"/>
    <w:rsid w:val="000414F3"/>
    <w:rsid w:val="00041DB1"/>
    <w:rsid w:val="000458E7"/>
    <w:rsid w:val="00050324"/>
    <w:rsid w:val="00054EAF"/>
    <w:rsid w:val="0008325B"/>
    <w:rsid w:val="000908F8"/>
    <w:rsid w:val="000928E2"/>
    <w:rsid w:val="000A0150"/>
    <w:rsid w:val="000A1A9D"/>
    <w:rsid w:val="000A2260"/>
    <w:rsid w:val="000B2649"/>
    <w:rsid w:val="000B47B7"/>
    <w:rsid w:val="000C1970"/>
    <w:rsid w:val="000C213C"/>
    <w:rsid w:val="000D26BC"/>
    <w:rsid w:val="000E63C9"/>
    <w:rsid w:val="000F1A7A"/>
    <w:rsid w:val="000F5C4E"/>
    <w:rsid w:val="00110DF4"/>
    <w:rsid w:val="00121111"/>
    <w:rsid w:val="0012176E"/>
    <w:rsid w:val="00125A43"/>
    <w:rsid w:val="00130E9D"/>
    <w:rsid w:val="001353E0"/>
    <w:rsid w:val="00150A6D"/>
    <w:rsid w:val="00150A78"/>
    <w:rsid w:val="00151040"/>
    <w:rsid w:val="001526EB"/>
    <w:rsid w:val="00167F72"/>
    <w:rsid w:val="00181AD2"/>
    <w:rsid w:val="00183D0C"/>
    <w:rsid w:val="0018586B"/>
    <w:rsid w:val="00185B35"/>
    <w:rsid w:val="00195115"/>
    <w:rsid w:val="0019549A"/>
    <w:rsid w:val="001A77FF"/>
    <w:rsid w:val="001B7965"/>
    <w:rsid w:val="001C10D1"/>
    <w:rsid w:val="001D3C6E"/>
    <w:rsid w:val="001E017B"/>
    <w:rsid w:val="001E16F2"/>
    <w:rsid w:val="001F2BC8"/>
    <w:rsid w:val="001F5F6B"/>
    <w:rsid w:val="002029A5"/>
    <w:rsid w:val="002105BB"/>
    <w:rsid w:val="00211F0A"/>
    <w:rsid w:val="00221080"/>
    <w:rsid w:val="0023098F"/>
    <w:rsid w:val="002317FF"/>
    <w:rsid w:val="00232658"/>
    <w:rsid w:val="00235312"/>
    <w:rsid w:val="0024396A"/>
    <w:rsid w:val="00243EBC"/>
    <w:rsid w:val="00246A35"/>
    <w:rsid w:val="00252215"/>
    <w:rsid w:val="00261E09"/>
    <w:rsid w:val="00262E4C"/>
    <w:rsid w:val="0026477C"/>
    <w:rsid w:val="002730A1"/>
    <w:rsid w:val="002758C4"/>
    <w:rsid w:val="00277215"/>
    <w:rsid w:val="0028031E"/>
    <w:rsid w:val="00284348"/>
    <w:rsid w:val="002902A3"/>
    <w:rsid w:val="002A2E8B"/>
    <w:rsid w:val="002A7EED"/>
    <w:rsid w:val="002B0E30"/>
    <w:rsid w:val="002B107E"/>
    <w:rsid w:val="002C44B4"/>
    <w:rsid w:val="002C77DE"/>
    <w:rsid w:val="002D40C8"/>
    <w:rsid w:val="002E6017"/>
    <w:rsid w:val="002F51F5"/>
    <w:rsid w:val="003028DF"/>
    <w:rsid w:val="003100DA"/>
    <w:rsid w:val="00312137"/>
    <w:rsid w:val="003212F8"/>
    <w:rsid w:val="00321A73"/>
    <w:rsid w:val="00321EB5"/>
    <w:rsid w:val="00330359"/>
    <w:rsid w:val="003316DC"/>
    <w:rsid w:val="00333DC3"/>
    <w:rsid w:val="0033762F"/>
    <w:rsid w:val="003442D0"/>
    <w:rsid w:val="003503B1"/>
    <w:rsid w:val="003578B5"/>
    <w:rsid w:val="00362654"/>
    <w:rsid w:val="00364793"/>
    <w:rsid w:val="003660C7"/>
    <w:rsid w:val="00366C7E"/>
    <w:rsid w:val="00371601"/>
    <w:rsid w:val="00375760"/>
    <w:rsid w:val="003778F7"/>
    <w:rsid w:val="0038067B"/>
    <w:rsid w:val="00381A39"/>
    <w:rsid w:val="00381B80"/>
    <w:rsid w:val="00384EA3"/>
    <w:rsid w:val="003860A1"/>
    <w:rsid w:val="0038711E"/>
    <w:rsid w:val="00387D85"/>
    <w:rsid w:val="00394668"/>
    <w:rsid w:val="00395A24"/>
    <w:rsid w:val="00397735"/>
    <w:rsid w:val="003A39A1"/>
    <w:rsid w:val="003B1897"/>
    <w:rsid w:val="003B22C0"/>
    <w:rsid w:val="003B3A86"/>
    <w:rsid w:val="003B4E38"/>
    <w:rsid w:val="003C2191"/>
    <w:rsid w:val="003C43CF"/>
    <w:rsid w:val="003D097B"/>
    <w:rsid w:val="003D3863"/>
    <w:rsid w:val="003D4A07"/>
    <w:rsid w:val="003D524B"/>
    <w:rsid w:val="003D79A9"/>
    <w:rsid w:val="003E10EA"/>
    <w:rsid w:val="003E1989"/>
    <w:rsid w:val="003F5A40"/>
    <w:rsid w:val="003F77CC"/>
    <w:rsid w:val="004058B6"/>
    <w:rsid w:val="00406796"/>
    <w:rsid w:val="004110DE"/>
    <w:rsid w:val="00411AC1"/>
    <w:rsid w:val="00414AA5"/>
    <w:rsid w:val="004207A8"/>
    <w:rsid w:val="00431591"/>
    <w:rsid w:val="00431887"/>
    <w:rsid w:val="00432697"/>
    <w:rsid w:val="00436190"/>
    <w:rsid w:val="0044085A"/>
    <w:rsid w:val="0044244A"/>
    <w:rsid w:val="0044388C"/>
    <w:rsid w:val="00445E2C"/>
    <w:rsid w:val="00450EC6"/>
    <w:rsid w:val="00453C9C"/>
    <w:rsid w:val="00461E11"/>
    <w:rsid w:val="0046337B"/>
    <w:rsid w:val="00473C38"/>
    <w:rsid w:val="00492536"/>
    <w:rsid w:val="004925D7"/>
    <w:rsid w:val="00493DFD"/>
    <w:rsid w:val="00497150"/>
    <w:rsid w:val="004A2958"/>
    <w:rsid w:val="004B21A5"/>
    <w:rsid w:val="004B3711"/>
    <w:rsid w:val="004C3F94"/>
    <w:rsid w:val="004C79F6"/>
    <w:rsid w:val="004D3BFB"/>
    <w:rsid w:val="004D4549"/>
    <w:rsid w:val="004F3E2C"/>
    <w:rsid w:val="004F7BF5"/>
    <w:rsid w:val="005037F0"/>
    <w:rsid w:val="005169B1"/>
    <w:rsid w:val="00516A86"/>
    <w:rsid w:val="005275F6"/>
    <w:rsid w:val="0053738A"/>
    <w:rsid w:val="0054335C"/>
    <w:rsid w:val="005444A5"/>
    <w:rsid w:val="00545FE8"/>
    <w:rsid w:val="005543AA"/>
    <w:rsid w:val="00557883"/>
    <w:rsid w:val="0056195F"/>
    <w:rsid w:val="005648AE"/>
    <w:rsid w:val="0056509E"/>
    <w:rsid w:val="00572102"/>
    <w:rsid w:val="00574AAA"/>
    <w:rsid w:val="00575A89"/>
    <w:rsid w:val="00581766"/>
    <w:rsid w:val="00587E67"/>
    <w:rsid w:val="00591713"/>
    <w:rsid w:val="00592BB0"/>
    <w:rsid w:val="0059347F"/>
    <w:rsid w:val="00595014"/>
    <w:rsid w:val="00596167"/>
    <w:rsid w:val="005979B0"/>
    <w:rsid w:val="00597CEA"/>
    <w:rsid w:val="005B0618"/>
    <w:rsid w:val="005B6970"/>
    <w:rsid w:val="005C0476"/>
    <w:rsid w:val="005C736E"/>
    <w:rsid w:val="005D423C"/>
    <w:rsid w:val="005D55B2"/>
    <w:rsid w:val="005D5D8C"/>
    <w:rsid w:val="005E2C08"/>
    <w:rsid w:val="005E4465"/>
    <w:rsid w:val="005E6FEA"/>
    <w:rsid w:val="005F1BB0"/>
    <w:rsid w:val="005F3804"/>
    <w:rsid w:val="005F46E3"/>
    <w:rsid w:val="005F651C"/>
    <w:rsid w:val="00602CF9"/>
    <w:rsid w:val="00603C26"/>
    <w:rsid w:val="00604210"/>
    <w:rsid w:val="00606AEF"/>
    <w:rsid w:val="00610D78"/>
    <w:rsid w:val="0061320F"/>
    <w:rsid w:val="00613F64"/>
    <w:rsid w:val="00616C3C"/>
    <w:rsid w:val="0062520B"/>
    <w:rsid w:val="0062658F"/>
    <w:rsid w:val="00627201"/>
    <w:rsid w:val="00636D42"/>
    <w:rsid w:val="00636E94"/>
    <w:rsid w:val="00642C6E"/>
    <w:rsid w:val="0064470B"/>
    <w:rsid w:val="00656C4D"/>
    <w:rsid w:val="006623BC"/>
    <w:rsid w:val="0066378A"/>
    <w:rsid w:val="00664963"/>
    <w:rsid w:val="00665D5C"/>
    <w:rsid w:val="00665E21"/>
    <w:rsid w:val="00667DA2"/>
    <w:rsid w:val="0067431E"/>
    <w:rsid w:val="00677C5C"/>
    <w:rsid w:val="006845DE"/>
    <w:rsid w:val="00684AD6"/>
    <w:rsid w:val="00685B1D"/>
    <w:rsid w:val="00686988"/>
    <w:rsid w:val="0068779A"/>
    <w:rsid w:val="00691FF8"/>
    <w:rsid w:val="00693178"/>
    <w:rsid w:val="006931CD"/>
    <w:rsid w:val="00695535"/>
    <w:rsid w:val="00695DBF"/>
    <w:rsid w:val="006A025C"/>
    <w:rsid w:val="006A073B"/>
    <w:rsid w:val="006A316A"/>
    <w:rsid w:val="006A6A23"/>
    <w:rsid w:val="006B21BA"/>
    <w:rsid w:val="006C0505"/>
    <w:rsid w:val="006D237A"/>
    <w:rsid w:val="006D34AA"/>
    <w:rsid w:val="006D6150"/>
    <w:rsid w:val="006D7EC5"/>
    <w:rsid w:val="006E3AE9"/>
    <w:rsid w:val="006E40BE"/>
    <w:rsid w:val="006E5716"/>
    <w:rsid w:val="006E708E"/>
    <w:rsid w:val="00702478"/>
    <w:rsid w:val="0070341A"/>
    <w:rsid w:val="00704C53"/>
    <w:rsid w:val="00711D64"/>
    <w:rsid w:val="00725A28"/>
    <w:rsid w:val="007302B3"/>
    <w:rsid w:val="007304D6"/>
    <w:rsid w:val="00730733"/>
    <w:rsid w:val="00730E3A"/>
    <w:rsid w:val="00736AAF"/>
    <w:rsid w:val="0074111A"/>
    <w:rsid w:val="00747D09"/>
    <w:rsid w:val="00750B20"/>
    <w:rsid w:val="00756F95"/>
    <w:rsid w:val="00765B2A"/>
    <w:rsid w:val="0076650E"/>
    <w:rsid w:val="00766706"/>
    <w:rsid w:val="00770BE1"/>
    <w:rsid w:val="007748A5"/>
    <w:rsid w:val="00775107"/>
    <w:rsid w:val="007804CE"/>
    <w:rsid w:val="00783A34"/>
    <w:rsid w:val="00787037"/>
    <w:rsid w:val="00790F0B"/>
    <w:rsid w:val="0079246D"/>
    <w:rsid w:val="00793C18"/>
    <w:rsid w:val="00795C93"/>
    <w:rsid w:val="007A2031"/>
    <w:rsid w:val="007A75E8"/>
    <w:rsid w:val="007B22D9"/>
    <w:rsid w:val="007B33A8"/>
    <w:rsid w:val="007C6B52"/>
    <w:rsid w:val="007D16C5"/>
    <w:rsid w:val="007D25E1"/>
    <w:rsid w:val="007D356F"/>
    <w:rsid w:val="007D4E85"/>
    <w:rsid w:val="007D7077"/>
    <w:rsid w:val="007E7D5D"/>
    <w:rsid w:val="0080010B"/>
    <w:rsid w:val="008050C0"/>
    <w:rsid w:val="00814E29"/>
    <w:rsid w:val="00814F65"/>
    <w:rsid w:val="0082145D"/>
    <w:rsid w:val="00824BE2"/>
    <w:rsid w:val="008255B3"/>
    <w:rsid w:val="00827B71"/>
    <w:rsid w:val="00837BD5"/>
    <w:rsid w:val="0084198D"/>
    <w:rsid w:val="00845553"/>
    <w:rsid w:val="00854E6F"/>
    <w:rsid w:val="00856087"/>
    <w:rsid w:val="00857439"/>
    <w:rsid w:val="00861791"/>
    <w:rsid w:val="008625CC"/>
    <w:rsid w:val="00862CCF"/>
    <w:rsid w:val="00862FE4"/>
    <w:rsid w:val="0086389A"/>
    <w:rsid w:val="0087605E"/>
    <w:rsid w:val="00880FD0"/>
    <w:rsid w:val="00891337"/>
    <w:rsid w:val="008951D3"/>
    <w:rsid w:val="008A60CA"/>
    <w:rsid w:val="008B1FEE"/>
    <w:rsid w:val="008B78DD"/>
    <w:rsid w:val="008C7CF6"/>
    <w:rsid w:val="008E16C0"/>
    <w:rsid w:val="008E1B14"/>
    <w:rsid w:val="008E2F0C"/>
    <w:rsid w:val="008E4D69"/>
    <w:rsid w:val="008F0B6F"/>
    <w:rsid w:val="00903C32"/>
    <w:rsid w:val="009114F1"/>
    <w:rsid w:val="00912579"/>
    <w:rsid w:val="00915BF7"/>
    <w:rsid w:val="00916B16"/>
    <w:rsid w:val="009173B9"/>
    <w:rsid w:val="00932D07"/>
    <w:rsid w:val="0093335D"/>
    <w:rsid w:val="00934E19"/>
    <w:rsid w:val="0093596A"/>
    <w:rsid w:val="0093613E"/>
    <w:rsid w:val="009404E7"/>
    <w:rsid w:val="00943026"/>
    <w:rsid w:val="00961F8E"/>
    <w:rsid w:val="00966B81"/>
    <w:rsid w:val="00966C35"/>
    <w:rsid w:val="00967EE8"/>
    <w:rsid w:val="00974D69"/>
    <w:rsid w:val="00981318"/>
    <w:rsid w:val="00986F4E"/>
    <w:rsid w:val="00993681"/>
    <w:rsid w:val="009950B9"/>
    <w:rsid w:val="009A1D2F"/>
    <w:rsid w:val="009A24C3"/>
    <w:rsid w:val="009B0585"/>
    <w:rsid w:val="009C7720"/>
    <w:rsid w:val="009D03C7"/>
    <w:rsid w:val="009D0F80"/>
    <w:rsid w:val="009D6086"/>
    <w:rsid w:val="009D73B3"/>
    <w:rsid w:val="009E2D17"/>
    <w:rsid w:val="009E5B2C"/>
    <w:rsid w:val="009F58AA"/>
    <w:rsid w:val="00A00E45"/>
    <w:rsid w:val="00A01A45"/>
    <w:rsid w:val="00A025FF"/>
    <w:rsid w:val="00A0572B"/>
    <w:rsid w:val="00A068CF"/>
    <w:rsid w:val="00A149D0"/>
    <w:rsid w:val="00A17682"/>
    <w:rsid w:val="00A17C66"/>
    <w:rsid w:val="00A23AFA"/>
    <w:rsid w:val="00A31B3E"/>
    <w:rsid w:val="00A3384D"/>
    <w:rsid w:val="00A358E9"/>
    <w:rsid w:val="00A40506"/>
    <w:rsid w:val="00A40D22"/>
    <w:rsid w:val="00A47962"/>
    <w:rsid w:val="00A50E75"/>
    <w:rsid w:val="00A532F3"/>
    <w:rsid w:val="00A61652"/>
    <w:rsid w:val="00A6477A"/>
    <w:rsid w:val="00A65920"/>
    <w:rsid w:val="00A737F2"/>
    <w:rsid w:val="00A74D61"/>
    <w:rsid w:val="00A75CF3"/>
    <w:rsid w:val="00A841D8"/>
    <w:rsid w:val="00A8489E"/>
    <w:rsid w:val="00A85E92"/>
    <w:rsid w:val="00A90A34"/>
    <w:rsid w:val="00A92AC0"/>
    <w:rsid w:val="00A93D1E"/>
    <w:rsid w:val="00A94B2A"/>
    <w:rsid w:val="00A950CB"/>
    <w:rsid w:val="00A96B56"/>
    <w:rsid w:val="00AB1FA4"/>
    <w:rsid w:val="00AB4C1F"/>
    <w:rsid w:val="00AC29F3"/>
    <w:rsid w:val="00AC3316"/>
    <w:rsid w:val="00AF034A"/>
    <w:rsid w:val="00AF065D"/>
    <w:rsid w:val="00AF3222"/>
    <w:rsid w:val="00AF7B6E"/>
    <w:rsid w:val="00AF7C98"/>
    <w:rsid w:val="00B00BD9"/>
    <w:rsid w:val="00B00D30"/>
    <w:rsid w:val="00B050B1"/>
    <w:rsid w:val="00B06A40"/>
    <w:rsid w:val="00B06E0B"/>
    <w:rsid w:val="00B231E5"/>
    <w:rsid w:val="00B245B7"/>
    <w:rsid w:val="00B2618C"/>
    <w:rsid w:val="00B35026"/>
    <w:rsid w:val="00B358EC"/>
    <w:rsid w:val="00B37332"/>
    <w:rsid w:val="00B44618"/>
    <w:rsid w:val="00B53D3E"/>
    <w:rsid w:val="00B5433A"/>
    <w:rsid w:val="00B56CF0"/>
    <w:rsid w:val="00B57971"/>
    <w:rsid w:val="00B61F01"/>
    <w:rsid w:val="00B669F7"/>
    <w:rsid w:val="00B8344A"/>
    <w:rsid w:val="00B841F2"/>
    <w:rsid w:val="00B87888"/>
    <w:rsid w:val="00B911D1"/>
    <w:rsid w:val="00B93220"/>
    <w:rsid w:val="00BA6FD7"/>
    <w:rsid w:val="00BB026E"/>
    <w:rsid w:val="00BB15CB"/>
    <w:rsid w:val="00BB1910"/>
    <w:rsid w:val="00BC2891"/>
    <w:rsid w:val="00BC6BDF"/>
    <w:rsid w:val="00BD7AA1"/>
    <w:rsid w:val="00BE5198"/>
    <w:rsid w:val="00BF001A"/>
    <w:rsid w:val="00C0108C"/>
    <w:rsid w:val="00C02B87"/>
    <w:rsid w:val="00C04196"/>
    <w:rsid w:val="00C0590B"/>
    <w:rsid w:val="00C06BB0"/>
    <w:rsid w:val="00C161B5"/>
    <w:rsid w:val="00C17B48"/>
    <w:rsid w:val="00C2299D"/>
    <w:rsid w:val="00C26478"/>
    <w:rsid w:val="00C279BB"/>
    <w:rsid w:val="00C350AB"/>
    <w:rsid w:val="00C40502"/>
    <w:rsid w:val="00C4086D"/>
    <w:rsid w:val="00C426B3"/>
    <w:rsid w:val="00C44816"/>
    <w:rsid w:val="00C51D0D"/>
    <w:rsid w:val="00C61847"/>
    <w:rsid w:val="00C72D98"/>
    <w:rsid w:val="00C91FD4"/>
    <w:rsid w:val="00CA1896"/>
    <w:rsid w:val="00CA5E62"/>
    <w:rsid w:val="00CB5B28"/>
    <w:rsid w:val="00CB6C65"/>
    <w:rsid w:val="00CB6D84"/>
    <w:rsid w:val="00CC146B"/>
    <w:rsid w:val="00CC3374"/>
    <w:rsid w:val="00CC4066"/>
    <w:rsid w:val="00CD33F1"/>
    <w:rsid w:val="00CE706F"/>
    <w:rsid w:val="00CF2ED0"/>
    <w:rsid w:val="00CF5371"/>
    <w:rsid w:val="00CF683F"/>
    <w:rsid w:val="00D01F4B"/>
    <w:rsid w:val="00D0323A"/>
    <w:rsid w:val="00D0559F"/>
    <w:rsid w:val="00D056D3"/>
    <w:rsid w:val="00D077E9"/>
    <w:rsid w:val="00D22CB6"/>
    <w:rsid w:val="00D239EB"/>
    <w:rsid w:val="00D25206"/>
    <w:rsid w:val="00D40732"/>
    <w:rsid w:val="00D424FE"/>
    <w:rsid w:val="00D42669"/>
    <w:rsid w:val="00D42CB7"/>
    <w:rsid w:val="00D44CA0"/>
    <w:rsid w:val="00D47AF3"/>
    <w:rsid w:val="00D50285"/>
    <w:rsid w:val="00D5413D"/>
    <w:rsid w:val="00D54417"/>
    <w:rsid w:val="00D550B2"/>
    <w:rsid w:val="00D570A9"/>
    <w:rsid w:val="00D70D02"/>
    <w:rsid w:val="00D71D5C"/>
    <w:rsid w:val="00D733DB"/>
    <w:rsid w:val="00D770C7"/>
    <w:rsid w:val="00D806D8"/>
    <w:rsid w:val="00D81E4F"/>
    <w:rsid w:val="00D86945"/>
    <w:rsid w:val="00D873A5"/>
    <w:rsid w:val="00D90290"/>
    <w:rsid w:val="00D97615"/>
    <w:rsid w:val="00DA1A41"/>
    <w:rsid w:val="00DA4050"/>
    <w:rsid w:val="00DA659B"/>
    <w:rsid w:val="00DB1CD2"/>
    <w:rsid w:val="00DC0FAF"/>
    <w:rsid w:val="00DC6451"/>
    <w:rsid w:val="00DC70EC"/>
    <w:rsid w:val="00DC7D08"/>
    <w:rsid w:val="00DD152F"/>
    <w:rsid w:val="00DD305E"/>
    <w:rsid w:val="00DD40F1"/>
    <w:rsid w:val="00DD5428"/>
    <w:rsid w:val="00DD764E"/>
    <w:rsid w:val="00DE213F"/>
    <w:rsid w:val="00DE21E6"/>
    <w:rsid w:val="00DE5508"/>
    <w:rsid w:val="00DF027C"/>
    <w:rsid w:val="00DF1E71"/>
    <w:rsid w:val="00DF22CA"/>
    <w:rsid w:val="00DF370A"/>
    <w:rsid w:val="00E00A32"/>
    <w:rsid w:val="00E057CF"/>
    <w:rsid w:val="00E117F1"/>
    <w:rsid w:val="00E121B4"/>
    <w:rsid w:val="00E13C1A"/>
    <w:rsid w:val="00E1600B"/>
    <w:rsid w:val="00E22ACD"/>
    <w:rsid w:val="00E2631C"/>
    <w:rsid w:val="00E27657"/>
    <w:rsid w:val="00E36A9E"/>
    <w:rsid w:val="00E36B0F"/>
    <w:rsid w:val="00E37C9B"/>
    <w:rsid w:val="00E37E98"/>
    <w:rsid w:val="00E41E34"/>
    <w:rsid w:val="00E438CA"/>
    <w:rsid w:val="00E45034"/>
    <w:rsid w:val="00E50BCE"/>
    <w:rsid w:val="00E620B0"/>
    <w:rsid w:val="00E62449"/>
    <w:rsid w:val="00E65F27"/>
    <w:rsid w:val="00E70744"/>
    <w:rsid w:val="00E75E6C"/>
    <w:rsid w:val="00E81B40"/>
    <w:rsid w:val="00E83515"/>
    <w:rsid w:val="00E848DB"/>
    <w:rsid w:val="00E85CA1"/>
    <w:rsid w:val="00E8660C"/>
    <w:rsid w:val="00E949F2"/>
    <w:rsid w:val="00E978E0"/>
    <w:rsid w:val="00EC1B29"/>
    <w:rsid w:val="00EF555B"/>
    <w:rsid w:val="00EF6283"/>
    <w:rsid w:val="00F027BB"/>
    <w:rsid w:val="00F06EC4"/>
    <w:rsid w:val="00F11DCF"/>
    <w:rsid w:val="00F13C87"/>
    <w:rsid w:val="00F14A00"/>
    <w:rsid w:val="00F162EA"/>
    <w:rsid w:val="00F25458"/>
    <w:rsid w:val="00F2652D"/>
    <w:rsid w:val="00F31AEC"/>
    <w:rsid w:val="00F3458C"/>
    <w:rsid w:val="00F379E4"/>
    <w:rsid w:val="00F37D93"/>
    <w:rsid w:val="00F44370"/>
    <w:rsid w:val="00F50B43"/>
    <w:rsid w:val="00F52D27"/>
    <w:rsid w:val="00F547F3"/>
    <w:rsid w:val="00F60AA1"/>
    <w:rsid w:val="00F67283"/>
    <w:rsid w:val="00F7497D"/>
    <w:rsid w:val="00F75CC5"/>
    <w:rsid w:val="00F83527"/>
    <w:rsid w:val="00F9428C"/>
    <w:rsid w:val="00FA35A0"/>
    <w:rsid w:val="00FA4D54"/>
    <w:rsid w:val="00FA523A"/>
    <w:rsid w:val="00FA72EE"/>
    <w:rsid w:val="00FA7E89"/>
    <w:rsid w:val="00FB19BD"/>
    <w:rsid w:val="00FB3184"/>
    <w:rsid w:val="00FB6B4E"/>
    <w:rsid w:val="00FB7652"/>
    <w:rsid w:val="00FC4571"/>
    <w:rsid w:val="00FC72C1"/>
    <w:rsid w:val="00FD583F"/>
    <w:rsid w:val="00FD7488"/>
    <w:rsid w:val="00FE4699"/>
    <w:rsid w:val="00FE479A"/>
    <w:rsid w:val="00FE532F"/>
    <w:rsid w:val="00FE733C"/>
    <w:rsid w:val="00FF16B4"/>
    <w:rsid w:val="00FF5527"/>
    <w:rsid w:val="00FF6FE4"/>
    <w:rsid w:val="00FF7EC8"/>
    <w:rsid w:val="05C88CAE"/>
    <w:rsid w:val="51406870"/>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annotation text" w:uiPriority="0"/>
    <w:lsdException w:name="annotation reference" w:uiPriority="0"/>
    <w:lsdException w:name="Title" w:semiHidden="0" w:uiPriority="1" w:unhideWhenUsed="0" w:qFormat="1"/>
    <w:lsdException w:name="Subtitle" w:semiHidden="0" w:uiPriority="5" w:unhideWhenUsed="0" w:qFormat="1"/>
    <w:lsdException w:name="Block Text" w:uiPriority="3" w:qFormat="1"/>
    <w:lsdException w:name="Strong" w:semiHidden="0" w:uiPriority="2" w:unhideWhenUsed="0" w:qFormat="1"/>
    <w:lsdException w:name="Emphasis" w:semiHidden="0" w:uiPriority="2" w:unhideWhenUsed="0" w:qFormat="1"/>
    <w:lsdException w:name="annotation subject" w:uiPriority="0"/>
    <w:lsdException w:name="Balloon Text" w:uiPriority="0"/>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D6086"/>
    <w:pPr>
      <w:spacing w:after="0"/>
      <w:ind w:firstLine="720"/>
      <w:jc w:val="both"/>
    </w:pPr>
    <w:rPr>
      <w:rFonts w:eastAsiaTheme="minorEastAsia"/>
      <w:color w:val="082A75" w:themeColor="text2"/>
      <w:szCs w:val="22"/>
    </w:rPr>
  </w:style>
  <w:style w:type="paragraph" w:styleId="Nadpis1">
    <w:name w:val="heading 1"/>
    <w:basedOn w:val="Normlny"/>
    <w:link w:val="Nadpis1Char"/>
    <w:uiPriority w:val="9"/>
    <w:qFormat/>
    <w:rsid w:val="00387D85"/>
    <w:pPr>
      <w:keepNext/>
      <w:keepLines/>
      <w:pageBreakBefore/>
      <w:numPr>
        <w:numId w:val="4"/>
      </w:numPr>
      <w:spacing w:before="480" w:line="259" w:lineRule="auto"/>
      <w:jc w:val="left"/>
      <w:outlineLvl w:val="0"/>
    </w:pPr>
    <w:rPr>
      <w:rFonts w:asciiTheme="majorHAnsi" w:eastAsiaTheme="majorEastAsia" w:hAnsiTheme="majorHAnsi" w:cstheme="majorBidi"/>
      <w:b/>
      <w:color w:val="061F57" w:themeColor="text2" w:themeShade="BF"/>
      <w:kern w:val="28"/>
      <w:sz w:val="40"/>
      <w:szCs w:val="32"/>
      <w:lang w:val="sk-SK"/>
    </w:rPr>
  </w:style>
  <w:style w:type="paragraph" w:styleId="Nadpis2">
    <w:name w:val="heading 2"/>
    <w:basedOn w:val="Normlny"/>
    <w:next w:val="Normlny"/>
    <w:link w:val="Nadpis2Char"/>
    <w:uiPriority w:val="9"/>
    <w:qFormat/>
    <w:rsid w:val="00DF027C"/>
    <w:pPr>
      <w:keepNext/>
      <w:spacing w:after="240" w:line="240" w:lineRule="auto"/>
      <w:outlineLvl w:val="1"/>
    </w:pPr>
    <w:rPr>
      <w:rFonts w:eastAsiaTheme="majorEastAsia" w:cstheme="majorBidi"/>
      <w:b/>
      <w:sz w:val="36"/>
      <w:szCs w:val="26"/>
    </w:rPr>
  </w:style>
  <w:style w:type="paragraph" w:styleId="Nadpis3">
    <w:name w:val="heading 3"/>
    <w:basedOn w:val="Normlny"/>
    <w:next w:val="Normlny"/>
    <w:link w:val="Nadpis3Char"/>
    <w:uiPriority w:val="9"/>
    <w:unhideWhenUsed/>
    <w:qFormat/>
    <w:rsid w:val="00D733DB"/>
    <w:pPr>
      <w:keepNext/>
      <w:keepLines/>
      <w:spacing w:before="200"/>
      <w:outlineLvl w:val="2"/>
    </w:pPr>
    <w:rPr>
      <w:rFonts w:asciiTheme="majorHAnsi" w:eastAsiaTheme="majorEastAsia" w:hAnsiTheme="majorHAnsi" w:cstheme="majorBidi"/>
      <w:b/>
      <w:bCs/>
      <w:color w:val="024F75" w:themeColor="accent1"/>
    </w:rPr>
  </w:style>
  <w:style w:type="paragraph" w:styleId="Nadpis4">
    <w:name w:val="heading 4"/>
    <w:basedOn w:val="Normlny"/>
    <w:next w:val="Normlny"/>
    <w:link w:val="Nadpis4Char"/>
    <w:uiPriority w:val="9"/>
    <w:semiHidden/>
    <w:unhideWhenUsed/>
    <w:qFormat/>
    <w:rsid w:val="006A316A"/>
    <w:pPr>
      <w:keepNext/>
      <w:keepLines/>
      <w:spacing w:before="200"/>
      <w:outlineLvl w:val="3"/>
    </w:pPr>
    <w:rPr>
      <w:rFonts w:asciiTheme="majorHAnsi" w:eastAsiaTheme="majorEastAsia" w:hAnsiTheme="majorHAnsi" w:cstheme="majorBidi"/>
      <w:b/>
      <w:bCs/>
      <w:i/>
      <w:iCs/>
      <w:color w:val="024F75"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semiHidden/>
    <w:unhideWhenUsed/>
    <w:rsid w:val="00557883"/>
    <w:rPr>
      <w:rFonts w:ascii="Tahoma" w:hAnsi="Tahoma" w:cs="Tahoma"/>
      <w:sz w:val="16"/>
      <w:szCs w:val="16"/>
    </w:rPr>
  </w:style>
  <w:style w:type="character" w:customStyle="1" w:styleId="TextbublinyChar">
    <w:name w:val="Text bubliny Char"/>
    <w:basedOn w:val="Predvolenpsmoodseku"/>
    <w:link w:val="Textbubliny"/>
    <w:semiHidden/>
    <w:rsid w:val="00557883"/>
    <w:rPr>
      <w:rFonts w:ascii="Tahoma" w:hAnsi="Tahoma" w:cs="Tahoma"/>
      <w:sz w:val="16"/>
      <w:szCs w:val="16"/>
    </w:rPr>
  </w:style>
  <w:style w:type="paragraph" w:styleId="Nzov">
    <w:name w:val="Title"/>
    <w:basedOn w:val="Normlny"/>
    <w:link w:val="Nzov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NzovChar">
    <w:name w:val="Názov Char"/>
    <w:basedOn w:val="Predvolenpsmoodseku"/>
    <w:link w:val="Nzov"/>
    <w:uiPriority w:val="1"/>
    <w:rsid w:val="00D86945"/>
    <w:rPr>
      <w:rFonts w:asciiTheme="majorHAnsi" w:eastAsiaTheme="majorEastAsia" w:hAnsiTheme="majorHAnsi" w:cstheme="majorBidi"/>
      <w:b/>
      <w:bCs/>
      <w:color w:val="082A75" w:themeColor="text2"/>
      <w:sz w:val="72"/>
      <w:szCs w:val="52"/>
    </w:rPr>
  </w:style>
  <w:style w:type="paragraph" w:styleId="Podtitul">
    <w:name w:val="Subtitle"/>
    <w:basedOn w:val="Normlny"/>
    <w:link w:val="PodtitulChar"/>
    <w:uiPriority w:val="2"/>
    <w:qFormat/>
    <w:rsid w:val="00D86945"/>
    <w:pPr>
      <w:framePr w:hSpace="180" w:wrap="around" w:vAnchor="text" w:hAnchor="margin" w:y="1167"/>
    </w:pPr>
    <w:rPr>
      <w:b/>
      <w:caps/>
      <w:spacing w:val="20"/>
      <w:sz w:val="32"/>
    </w:rPr>
  </w:style>
  <w:style w:type="character" w:customStyle="1" w:styleId="PodtitulChar">
    <w:name w:val="Podtitul Char"/>
    <w:basedOn w:val="Predvolenpsmoodseku"/>
    <w:link w:val="Podtitul"/>
    <w:uiPriority w:val="2"/>
    <w:rsid w:val="00D86945"/>
    <w:rPr>
      <w:rFonts w:eastAsiaTheme="minorEastAsia"/>
      <w:caps/>
      <w:color w:val="082A75" w:themeColor="text2"/>
      <w:spacing w:val="20"/>
      <w:sz w:val="32"/>
      <w:szCs w:val="22"/>
    </w:rPr>
  </w:style>
  <w:style w:type="character" w:customStyle="1" w:styleId="Nadpis1Char">
    <w:name w:val="Nadpis 1 Char"/>
    <w:basedOn w:val="Predvolenpsmoodseku"/>
    <w:link w:val="Nadpis1"/>
    <w:uiPriority w:val="9"/>
    <w:rsid w:val="00387D85"/>
    <w:rPr>
      <w:rFonts w:asciiTheme="majorHAnsi" w:eastAsiaTheme="majorEastAsia" w:hAnsiTheme="majorHAnsi" w:cstheme="majorBidi"/>
      <w:b/>
      <w:color w:val="061F57" w:themeColor="text2" w:themeShade="BF"/>
      <w:kern w:val="28"/>
      <w:sz w:val="40"/>
      <w:szCs w:val="32"/>
      <w:lang w:val="sk-SK"/>
    </w:rPr>
  </w:style>
  <w:style w:type="paragraph" w:styleId="Hlavika">
    <w:name w:val="header"/>
    <w:basedOn w:val="Normlny"/>
    <w:link w:val="HlavikaChar"/>
    <w:uiPriority w:val="99"/>
    <w:unhideWhenUsed/>
    <w:rsid w:val="005D55B2"/>
    <w:rPr>
      <w:sz w:val="22"/>
    </w:rPr>
  </w:style>
  <w:style w:type="character" w:customStyle="1" w:styleId="HlavikaChar">
    <w:name w:val="Hlavička Char"/>
    <w:basedOn w:val="Predvolenpsmoodseku"/>
    <w:link w:val="Hlavika"/>
    <w:uiPriority w:val="99"/>
    <w:rsid w:val="005D55B2"/>
    <w:rPr>
      <w:rFonts w:eastAsiaTheme="minorEastAsia"/>
      <w:b/>
      <w:color w:val="082A75" w:themeColor="text2"/>
      <w:sz w:val="22"/>
      <w:szCs w:val="22"/>
    </w:rPr>
  </w:style>
  <w:style w:type="paragraph" w:styleId="Pta">
    <w:name w:val="footer"/>
    <w:basedOn w:val="Normlny"/>
    <w:link w:val="PtaChar"/>
    <w:uiPriority w:val="99"/>
    <w:unhideWhenUsed/>
    <w:rsid w:val="005037F0"/>
  </w:style>
  <w:style w:type="character" w:customStyle="1" w:styleId="PtaChar">
    <w:name w:val="Päta Char"/>
    <w:basedOn w:val="Predvolenpsmoodseku"/>
    <w:link w:val="Pta"/>
    <w:uiPriority w:val="99"/>
    <w:rsid w:val="005037F0"/>
    <w:rPr>
      <w:sz w:val="24"/>
      <w:szCs w:val="24"/>
    </w:rPr>
  </w:style>
  <w:style w:type="paragraph" w:customStyle="1" w:styleId="Name">
    <w:name w:val="Name"/>
    <w:basedOn w:val="Normlny"/>
    <w:uiPriority w:val="3"/>
    <w:qFormat/>
    <w:rsid w:val="00B231E5"/>
    <w:pPr>
      <w:spacing w:line="240" w:lineRule="auto"/>
      <w:jc w:val="right"/>
    </w:pPr>
  </w:style>
  <w:style w:type="character" w:customStyle="1" w:styleId="Nadpis2Char">
    <w:name w:val="Nadpis 2 Char"/>
    <w:basedOn w:val="Predvolenpsmoodseku"/>
    <w:link w:val="Nadpis2"/>
    <w:uiPriority w:val="9"/>
    <w:rsid w:val="00DF027C"/>
    <w:rPr>
      <w:rFonts w:eastAsiaTheme="majorEastAsia" w:cstheme="majorBidi"/>
      <w:color w:val="082A75" w:themeColor="text2"/>
      <w:sz w:val="36"/>
      <w:szCs w:val="26"/>
    </w:rPr>
  </w:style>
  <w:style w:type="table" w:styleId="Mriekatabuky">
    <w:name w:val="Table Grid"/>
    <w:basedOn w:val="Normlnatabuka"/>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zstupnhosymbolu">
    <w:name w:val="Placeholder Text"/>
    <w:basedOn w:val="Predvolenpsmoodseku"/>
    <w:uiPriority w:val="99"/>
    <w:unhideWhenUsed/>
    <w:rsid w:val="00D86945"/>
    <w:rPr>
      <w:color w:val="808080"/>
    </w:rPr>
  </w:style>
  <w:style w:type="paragraph" w:customStyle="1" w:styleId="Content">
    <w:name w:val="Content"/>
    <w:basedOn w:val="Normlny"/>
    <w:link w:val="ContentChar"/>
    <w:qFormat/>
    <w:rsid w:val="00DF027C"/>
    <w:rPr>
      <w:b/>
    </w:rPr>
  </w:style>
  <w:style w:type="paragraph" w:customStyle="1" w:styleId="EmphasisText">
    <w:name w:val="Emphasis Text"/>
    <w:basedOn w:val="Normlny"/>
    <w:link w:val="EmphasisTextChar"/>
    <w:qFormat/>
    <w:rsid w:val="00DF027C"/>
  </w:style>
  <w:style w:type="character" w:customStyle="1" w:styleId="ContentChar">
    <w:name w:val="Content Char"/>
    <w:basedOn w:val="Predvolenpsmoodseku"/>
    <w:link w:val="Content"/>
    <w:rsid w:val="00DF027C"/>
    <w:rPr>
      <w:rFonts w:eastAsiaTheme="minorEastAsia"/>
      <w:color w:val="082A75" w:themeColor="text2"/>
      <w:sz w:val="28"/>
      <w:szCs w:val="22"/>
    </w:rPr>
  </w:style>
  <w:style w:type="character" w:customStyle="1" w:styleId="EmphasisTextChar">
    <w:name w:val="Emphasis Text Char"/>
    <w:basedOn w:val="Predvolenpsmoodseku"/>
    <w:link w:val="EmphasisText"/>
    <w:rsid w:val="00DF027C"/>
    <w:rPr>
      <w:rFonts w:eastAsiaTheme="minorEastAsia"/>
      <w:b/>
      <w:color w:val="082A75" w:themeColor="text2"/>
      <w:sz w:val="28"/>
      <w:szCs w:val="22"/>
    </w:rPr>
  </w:style>
  <w:style w:type="paragraph" w:styleId="Odsekzoznamu">
    <w:name w:val="List Paragraph"/>
    <w:basedOn w:val="Normlny"/>
    <w:uiPriority w:val="34"/>
    <w:qFormat/>
    <w:rsid w:val="006B21BA"/>
    <w:pPr>
      <w:spacing w:after="160" w:line="259" w:lineRule="auto"/>
      <w:ind w:left="720"/>
      <w:contextualSpacing/>
    </w:pPr>
    <w:rPr>
      <w:rFonts w:eastAsiaTheme="minorHAnsi"/>
      <w:lang w:val="sk-SK"/>
    </w:rPr>
  </w:style>
  <w:style w:type="paragraph" w:styleId="Textpoznmkypodiarou">
    <w:name w:val="footnote text"/>
    <w:basedOn w:val="Normlny"/>
    <w:link w:val="TextpoznmkypodiarouChar"/>
    <w:uiPriority w:val="99"/>
    <w:unhideWhenUsed/>
    <w:rsid w:val="00C40502"/>
    <w:pPr>
      <w:spacing w:line="240" w:lineRule="auto"/>
      <w:ind w:firstLine="0"/>
      <w:jc w:val="left"/>
    </w:pPr>
    <w:rPr>
      <w:rFonts w:ascii="Calibri" w:eastAsia="Calibri" w:hAnsi="Calibri" w:cs="Times New Roman"/>
      <w:color w:val="auto"/>
      <w:sz w:val="20"/>
      <w:szCs w:val="20"/>
      <w:lang w:val="sk-SK"/>
    </w:rPr>
  </w:style>
  <w:style w:type="character" w:customStyle="1" w:styleId="TextpoznmkypodiarouChar">
    <w:name w:val="Text poznámky pod čiarou Char"/>
    <w:basedOn w:val="Predvolenpsmoodseku"/>
    <w:link w:val="Textpoznmkypodiarou"/>
    <w:uiPriority w:val="99"/>
    <w:rsid w:val="00C40502"/>
    <w:rPr>
      <w:rFonts w:ascii="Calibri" w:eastAsia="Calibri" w:hAnsi="Calibri" w:cs="Times New Roman"/>
      <w:sz w:val="20"/>
      <w:szCs w:val="20"/>
      <w:lang w:val="sk-SK"/>
    </w:rPr>
  </w:style>
  <w:style w:type="character" w:styleId="Odkaznapoznmkupodiarou">
    <w:name w:val="footnote reference"/>
    <w:uiPriority w:val="99"/>
    <w:semiHidden/>
    <w:unhideWhenUsed/>
    <w:rsid w:val="00C40502"/>
    <w:rPr>
      <w:vertAlign w:val="superscript"/>
    </w:rPr>
  </w:style>
  <w:style w:type="paragraph" w:styleId="Bezriadkovania">
    <w:name w:val="No Spacing"/>
    <w:link w:val="BezriadkovaniaChar"/>
    <w:uiPriority w:val="1"/>
    <w:qFormat/>
    <w:rsid w:val="00F50B43"/>
    <w:pPr>
      <w:spacing w:after="0" w:line="240" w:lineRule="auto"/>
    </w:pPr>
    <w:rPr>
      <w:rFonts w:ascii="Cambria" w:eastAsia="Cambria" w:hAnsi="Cambria" w:cs="Times New Roman"/>
      <w:sz w:val="22"/>
      <w:szCs w:val="22"/>
      <w:lang w:val="sk-SK"/>
    </w:rPr>
  </w:style>
  <w:style w:type="paragraph" w:styleId="Hlavikaobsahu">
    <w:name w:val="TOC Heading"/>
    <w:basedOn w:val="Nadpis1"/>
    <w:next w:val="Normlny"/>
    <w:uiPriority w:val="39"/>
    <w:unhideWhenUsed/>
    <w:qFormat/>
    <w:rsid w:val="00597CEA"/>
    <w:pPr>
      <w:ind w:firstLine="0"/>
      <w:outlineLvl w:val="9"/>
    </w:pPr>
    <w:rPr>
      <w:rFonts w:ascii="Times New Roman" w:hAnsi="Times New Roman"/>
      <w:bCs/>
      <w:color w:val="auto"/>
      <w:kern w:val="0"/>
      <w:sz w:val="28"/>
      <w:szCs w:val="28"/>
      <w:lang w:eastAsia="sk-SK"/>
    </w:rPr>
  </w:style>
  <w:style w:type="paragraph" w:styleId="Obsah1">
    <w:name w:val="toc 1"/>
    <w:basedOn w:val="Normlny"/>
    <w:next w:val="Normlny"/>
    <w:autoRedefine/>
    <w:uiPriority w:val="39"/>
    <w:unhideWhenUsed/>
    <w:rsid w:val="00DD305E"/>
    <w:pPr>
      <w:tabs>
        <w:tab w:val="left" w:pos="1320"/>
        <w:tab w:val="right" w:leader="dot" w:pos="9926"/>
      </w:tabs>
      <w:spacing w:after="100"/>
      <w:ind w:firstLine="0"/>
    </w:pPr>
    <w:rPr>
      <w:b/>
      <w:noProof/>
    </w:rPr>
  </w:style>
  <w:style w:type="paragraph" w:styleId="Obsah2">
    <w:name w:val="toc 2"/>
    <w:basedOn w:val="Normlny"/>
    <w:next w:val="Normlny"/>
    <w:autoRedefine/>
    <w:uiPriority w:val="39"/>
    <w:unhideWhenUsed/>
    <w:rsid w:val="00034299"/>
    <w:pPr>
      <w:spacing w:after="100"/>
      <w:ind w:left="240"/>
    </w:pPr>
  </w:style>
  <w:style w:type="character" w:styleId="Hypertextovprepojenie">
    <w:name w:val="Hyperlink"/>
    <w:basedOn w:val="Predvolenpsmoodseku"/>
    <w:uiPriority w:val="99"/>
    <w:unhideWhenUsed/>
    <w:rsid w:val="00034299"/>
    <w:rPr>
      <w:color w:val="3592CF" w:themeColor="hyperlink"/>
      <w:u w:val="single"/>
    </w:rPr>
  </w:style>
  <w:style w:type="character" w:customStyle="1" w:styleId="Nadpis3Char">
    <w:name w:val="Nadpis 3 Char"/>
    <w:basedOn w:val="Predvolenpsmoodseku"/>
    <w:link w:val="Nadpis3"/>
    <w:uiPriority w:val="9"/>
    <w:rsid w:val="00D733DB"/>
    <w:rPr>
      <w:rFonts w:asciiTheme="majorHAnsi" w:eastAsiaTheme="majorEastAsia" w:hAnsiTheme="majorHAnsi" w:cstheme="majorBidi"/>
      <w:b/>
      <w:bCs/>
      <w:color w:val="024F75" w:themeColor="accent1"/>
      <w:szCs w:val="22"/>
    </w:rPr>
  </w:style>
  <w:style w:type="paragraph" w:customStyle="1" w:styleId="yiv9835258126msonormal">
    <w:name w:val="yiv9835258126msonormal"/>
    <w:basedOn w:val="Normlny"/>
    <w:rsid w:val="00121111"/>
    <w:pPr>
      <w:spacing w:before="100" w:beforeAutospacing="1" w:after="100" w:afterAutospacing="1" w:line="240" w:lineRule="auto"/>
      <w:ind w:firstLine="0"/>
      <w:jc w:val="left"/>
    </w:pPr>
    <w:rPr>
      <w:rFonts w:ascii="Times New Roman" w:eastAsia="Times New Roman" w:hAnsi="Times New Roman" w:cs="Times New Roman"/>
      <w:color w:val="auto"/>
      <w:szCs w:val="24"/>
      <w:lang w:val="sk-SK" w:eastAsia="sk-SK"/>
    </w:rPr>
  </w:style>
  <w:style w:type="table" w:styleId="Svetlpodfarbeniezvraznenie2">
    <w:name w:val="Light Shading Accent 2"/>
    <w:basedOn w:val="Normlnatabuka"/>
    <w:uiPriority w:val="60"/>
    <w:rsid w:val="003C43CF"/>
    <w:pPr>
      <w:spacing w:after="0" w:line="240" w:lineRule="auto"/>
    </w:pPr>
    <w:rPr>
      <w:color w:val="256D9D" w:themeColor="accent2" w:themeShade="BF"/>
    </w:rPr>
    <w:tblPr>
      <w:tblStyleRowBandSize w:val="1"/>
      <w:tblStyleColBandSize w:val="1"/>
      <w:tblBorders>
        <w:top w:val="single" w:sz="8" w:space="0" w:color="3592CF" w:themeColor="accent2"/>
        <w:bottom w:val="single" w:sz="8" w:space="0" w:color="3592CF" w:themeColor="accent2"/>
      </w:tblBorders>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Svetlpodfarbeniezvraznenie3">
    <w:name w:val="Light Shading Accent 3"/>
    <w:basedOn w:val="Normlnatabuka"/>
    <w:uiPriority w:val="60"/>
    <w:rsid w:val="00C279BB"/>
    <w:pPr>
      <w:spacing w:after="0" w:line="240" w:lineRule="auto"/>
    </w:pPr>
    <w:rPr>
      <w:color w:val="278079" w:themeColor="accent3" w:themeShade="BF"/>
    </w:rPr>
    <w:tblPr>
      <w:tblStyleRowBandSize w:val="1"/>
      <w:tblStyleColBandSize w:val="1"/>
      <w:tblBorders>
        <w:top w:val="single" w:sz="8" w:space="0" w:color="34ABA2" w:themeColor="accent3"/>
        <w:bottom w:val="single" w:sz="8" w:space="0" w:color="34ABA2" w:themeColor="accent3"/>
      </w:tblBorders>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character" w:customStyle="1" w:styleId="Nadpis4Char">
    <w:name w:val="Nadpis 4 Char"/>
    <w:basedOn w:val="Predvolenpsmoodseku"/>
    <w:link w:val="Nadpis4"/>
    <w:uiPriority w:val="9"/>
    <w:semiHidden/>
    <w:rsid w:val="006A316A"/>
    <w:rPr>
      <w:rFonts w:asciiTheme="majorHAnsi" w:eastAsiaTheme="majorEastAsia" w:hAnsiTheme="majorHAnsi" w:cstheme="majorBidi"/>
      <w:b/>
      <w:bCs/>
      <w:i/>
      <w:iCs/>
      <w:color w:val="024F75" w:themeColor="accent1"/>
      <w:szCs w:val="22"/>
    </w:rPr>
  </w:style>
  <w:style w:type="paragraph" w:customStyle="1" w:styleId="yiv4880448426msonormal">
    <w:name w:val="yiv4880448426msonormal"/>
    <w:basedOn w:val="Normlny"/>
    <w:rsid w:val="00497150"/>
    <w:pPr>
      <w:spacing w:before="100" w:beforeAutospacing="1" w:after="100" w:afterAutospacing="1" w:line="240" w:lineRule="auto"/>
      <w:ind w:firstLine="0"/>
      <w:jc w:val="left"/>
    </w:pPr>
    <w:rPr>
      <w:rFonts w:ascii="Times New Roman" w:eastAsia="Times New Roman" w:hAnsi="Times New Roman" w:cs="Times New Roman"/>
      <w:color w:val="auto"/>
      <w:szCs w:val="24"/>
      <w:lang w:val="sk-SK" w:eastAsia="sk-SK"/>
    </w:rPr>
  </w:style>
  <w:style w:type="paragraph" w:styleId="Obsah3">
    <w:name w:val="toc 3"/>
    <w:basedOn w:val="Normlny"/>
    <w:next w:val="Normlny"/>
    <w:autoRedefine/>
    <w:uiPriority w:val="39"/>
    <w:unhideWhenUsed/>
    <w:rsid w:val="00497150"/>
    <w:pPr>
      <w:spacing w:after="100" w:line="259" w:lineRule="auto"/>
      <w:ind w:left="440" w:firstLine="0"/>
      <w:jc w:val="left"/>
    </w:pPr>
    <w:rPr>
      <w:rFonts w:eastAsiaTheme="minorHAnsi"/>
      <w:color w:val="auto"/>
      <w:sz w:val="22"/>
      <w:lang w:val="sk-SK"/>
    </w:rPr>
  </w:style>
  <w:style w:type="character" w:styleId="Odkaznakomentr">
    <w:name w:val="annotation reference"/>
    <w:basedOn w:val="Predvolenpsmoodseku"/>
    <w:semiHidden/>
    <w:unhideWhenUsed/>
    <w:rsid w:val="00497150"/>
    <w:rPr>
      <w:sz w:val="16"/>
      <w:szCs w:val="16"/>
    </w:rPr>
  </w:style>
  <w:style w:type="paragraph" w:styleId="Textkomentra">
    <w:name w:val="annotation text"/>
    <w:basedOn w:val="Normlny"/>
    <w:link w:val="TextkomentraChar"/>
    <w:unhideWhenUsed/>
    <w:rsid w:val="00497150"/>
    <w:pPr>
      <w:spacing w:after="160" w:line="240" w:lineRule="auto"/>
      <w:ind w:firstLine="0"/>
      <w:jc w:val="left"/>
    </w:pPr>
    <w:rPr>
      <w:rFonts w:eastAsiaTheme="minorHAnsi"/>
      <w:color w:val="auto"/>
      <w:sz w:val="20"/>
      <w:szCs w:val="20"/>
      <w:lang w:val="sk-SK"/>
    </w:rPr>
  </w:style>
  <w:style w:type="character" w:customStyle="1" w:styleId="TextkomentraChar">
    <w:name w:val="Text komentára Char"/>
    <w:basedOn w:val="Predvolenpsmoodseku"/>
    <w:link w:val="Textkomentra"/>
    <w:rsid w:val="00497150"/>
    <w:rPr>
      <w:sz w:val="20"/>
      <w:szCs w:val="20"/>
      <w:lang w:val="sk-SK"/>
    </w:rPr>
  </w:style>
  <w:style w:type="paragraph" w:styleId="Predmetkomentra">
    <w:name w:val="annotation subject"/>
    <w:basedOn w:val="Textkomentra"/>
    <w:next w:val="Textkomentra"/>
    <w:link w:val="PredmetkomentraChar"/>
    <w:semiHidden/>
    <w:unhideWhenUsed/>
    <w:rsid w:val="00497150"/>
    <w:rPr>
      <w:b/>
      <w:bCs/>
    </w:rPr>
  </w:style>
  <w:style w:type="character" w:customStyle="1" w:styleId="PredmetkomentraChar">
    <w:name w:val="Predmet komentára Char"/>
    <w:basedOn w:val="TextkomentraChar"/>
    <w:link w:val="Predmetkomentra"/>
    <w:semiHidden/>
    <w:rsid w:val="00497150"/>
    <w:rPr>
      <w:b/>
      <w:bCs/>
      <w:sz w:val="20"/>
      <w:szCs w:val="20"/>
      <w:lang w:val="sk-SK"/>
    </w:rPr>
  </w:style>
  <w:style w:type="character" w:styleId="PouitHypertextovPrepojenie">
    <w:name w:val="FollowedHyperlink"/>
    <w:basedOn w:val="Predvolenpsmoodseku"/>
    <w:uiPriority w:val="99"/>
    <w:semiHidden/>
    <w:unhideWhenUsed/>
    <w:rsid w:val="00497150"/>
    <w:rPr>
      <w:color w:val="3592CF" w:themeColor="followedHyperlink"/>
      <w:u w:val="single"/>
    </w:rPr>
  </w:style>
  <w:style w:type="character" w:customStyle="1" w:styleId="Nevyrieenzmienka1">
    <w:name w:val="Nevyriešená zmienka1"/>
    <w:basedOn w:val="Predvolenpsmoodseku"/>
    <w:uiPriority w:val="99"/>
    <w:semiHidden/>
    <w:unhideWhenUsed/>
    <w:rsid w:val="00497150"/>
    <w:rPr>
      <w:color w:val="605E5C"/>
      <w:shd w:val="clear" w:color="auto" w:fill="E1DFDD"/>
    </w:rPr>
  </w:style>
  <w:style w:type="character" w:customStyle="1" w:styleId="BezriadkovaniaChar">
    <w:name w:val="Bez riadkovania Char"/>
    <w:basedOn w:val="Predvolenpsmoodseku"/>
    <w:link w:val="Bezriadkovania"/>
    <w:uiPriority w:val="1"/>
    <w:rsid w:val="00D81E4F"/>
    <w:rPr>
      <w:rFonts w:ascii="Cambria" w:eastAsia="Cambria" w:hAnsi="Cambria" w:cs="Times New Roman"/>
      <w:sz w:val="22"/>
      <w:szCs w:val="22"/>
      <w:lang w:val="sk-SK"/>
    </w:rPr>
  </w:style>
  <w:style w:type="paragraph" w:customStyle="1" w:styleId="Default">
    <w:name w:val="Default"/>
    <w:rsid w:val="007D7077"/>
    <w:pPr>
      <w:autoSpaceDE w:val="0"/>
      <w:autoSpaceDN w:val="0"/>
      <w:adjustRightInd w:val="0"/>
      <w:spacing w:after="0" w:line="240" w:lineRule="auto"/>
    </w:pPr>
    <w:rPr>
      <w:rFonts w:ascii="Arial" w:eastAsia="Cambria" w:hAnsi="Arial" w:cs="Arial"/>
      <w:color w:val="000000"/>
      <w:lang w:val="sk-SK"/>
    </w:rPr>
  </w:style>
  <w:style w:type="paragraph" w:customStyle="1" w:styleId="CM1">
    <w:name w:val="CM1"/>
    <w:basedOn w:val="Default"/>
    <w:next w:val="Default"/>
    <w:uiPriority w:val="99"/>
    <w:rsid w:val="007D7077"/>
    <w:rPr>
      <w:rFonts w:ascii="EUAlbertina" w:hAnsi="EUAlbertina" w:cs="Times New Roman"/>
      <w:color w:val="auto"/>
      <w:lang w:eastAsia="sk-SK"/>
    </w:rPr>
  </w:style>
  <w:style w:type="paragraph" w:customStyle="1" w:styleId="CM3">
    <w:name w:val="CM3"/>
    <w:basedOn w:val="Default"/>
    <w:next w:val="Default"/>
    <w:uiPriority w:val="99"/>
    <w:rsid w:val="007D7077"/>
    <w:rPr>
      <w:rFonts w:ascii="EUAlbertina" w:hAnsi="EUAlbertina" w:cs="Times New Roman"/>
      <w:color w:val="auto"/>
      <w:lang w:eastAsia="sk-SK"/>
    </w:rPr>
  </w:style>
  <w:style w:type="paragraph" w:styleId="Zvraznencitcia">
    <w:name w:val="Intense Quote"/>
    <w:basedOn w:val="Normlny"/>
    <w:next w:val="Normlny"/>
    <w:link w:val="ZvraznencitciaChar"/>
    <w:uiPriority w:val="30"/>
    <w:qFormat/>
    <w:rsid w:val="007D7077"/>
    <w:pPr>
      <w:pBdr>
        <w:top w:val="single" w:sz="4" w:space="10" w:color="024F75" w:themeColor="accent1"/>
        <w:bottom w:val="single" w:sz="4" w:space="10" w:color="024F75" w:themeColor="accent1"/>
      </w:pBdr>
      <w:spacing w:before="360" w:after="360" w:line="259" w:lineRule="auto"/>
      <w:ind w:left="864" w:right="864" w:firstLine="0"/>
      <w:jc w:val="center"/>
    </w:pPr>
    <w:rPr>
      <w:rFonts w:eastAsiaTheme="minorHAnsi"/>
      <w:i/>
      <w:iCs/>
      <w:color w:val="024F75" w:themeColor="accent1"/>
      <w:sz w:val="22"/>
      <w:lang w:val="sk-SK"/>
    </w:rPr>
  </w:style>
  <w:style w:type="character" w:customStyle="1" w:styleId="ZvraznencitciaChar">
    <w:name w:val="Zvýraznená citácia Char"/>
    <w:basedOn w:val="Predvolenpsmoodseku"/>
    <w:link w:val="Zvraznencitcia"/>
    <w:uiPriority w:val="30"/>
    <w:rsid w:val="007D7077"/>
    <w:rPr>
      <w:i/>
      <w:iCs/>
      <w:color w:val="024F75" w:themeColor="accent1"/>
      <w:sz w:val="22"/>
      <w:szCs w:val="22"/>
      <w:lang w:val="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annotation text" w:uiPriority="0"/>
    <w:lsdException w:name="annotation reference" w:uiPriority="0"/>
    <w:lsdException w:name="Title" w:semiHidden="0" w:uiPriority="1" w:unhideWhenUsed="0" w:qFormat="1"/>
    <w:lsdException w:name="Subtitle" w:semiHidden="0" w:uiPriority="5" w:unhideWhenUsed="0" w:qFormat="1"/>
    <w:lsdException w:name="Block Text" w:uiPriority="3" w:qFormat="1"/>
    <w:lsdException w:name="Strong" w:semiHidden="0" w:uiPriority="2" w:unhideWhenUsed="0" w:qFormat="1"/>
    <w:lsdException w:name="Emphasis" w:semiHidden="0" w:uiPriority="2" w:unhideWhenUsed="0" w:qFormat="1"/>
    <w:lsdException w:name="annotation subject" w:uiPriority="0"/>
    <w:lsdException w:name="Balloon Text" w:uiPriority="0"/>
    <w:lsdException w:name="Table Grid" w:semiHidden="0" w:uiPriority="5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D6086"/>
    <w:pPr>
      <w:spacing w:after="0"/>
      <w:ind w:firstLine="720"/>
      <w:jc w:val="both"/>
    </w:pPr>
    <w:rPr>
      <w:rFonts w:eastAsiaTheme="minorEastAsia"/>
      <w:color w:val="082A75" w:themeColor="text2"/>
      <w:szCs w:val="22"/>
    </w:rPr>
  </w:style>
  <w:style w:type="paragraph" w:styleId="Nadpis1">
    <w:name w:val="heading 1"/>
    <w:basedOn w:val="Normlny"/>
    <w:link w:val="Nadpis1Char"/>
    <w:uiPriority w:val="9"/>
    <w:qFormat/>
    <w:rsid w:val="00387D85"/>
    <w:pPr>
      <w:keepNext/>
      <w:keepLines/>
      <w:pageBreakBefore/>
      <w:numPr>
        <w:numId w:val="4"/>
      </w:numPr>
      <w:spacing w:before="480" w:line="259" w:lineRule="auto"/>
      <w:jc w:val="left"/>
      <w:outlineLvl w:val="0"/>
    </w:pPr>
    <w:rPr>
      <w:rFonts w:asciiTheme="majorHAnsi" w:eastAsiaTheme="majorEastAsia" w:hAnsiTheme="majorHAnsi" w:cstheme="majorBidi"/>
      <w:b/>
      <w:color w:val="061F57" w:themeColor="text2" w:themeShade="BF"/>
      <w:kern w:val="28"/>
      <w:sz w:val="40"/>
      <w:szCs w:val="32"/>
      <w:lang w:val="sk-SK"/>
    </w:rPr>
  </w:style>
  <w:style w:type="paragraph" w:styleId="Nadpis2">
    <w:name w:val="heading 2"/>
    <w:basedOn w:val="Normlny"/>
    <w:next w:val="Normlny"/>
    <w:link w:val="Nadpis2Char"/>
    <w:uiPriority w:val="9"/>
    <w:qFormat/>
    <w:rsid w:val="00DF027C"/>
    <w:pPr>
      <w:keepNext/>
      <w:spacing w:after="240" w:line="240" w:lineRule="auto"/>
      <w:outlineLvl w:val="1"/>
    </w:pPr>
    <w:rPr>
      <w:rFonts w:eastAsiaTheme="majorEastAsia" w:cstheme="majorBidi"/>
      <w:b/>
      <w:sz w:val="36"/>
      <w:szCs w:val="26"/>
    </w:rPr>
  </w:style>
  <w:style w:type="paragraph" w:styleId="Nadpis3">
    <w:name w:val="heading 3"/>
    <w:basedOn w:val="Normlny"/>
    <w:next w:val="Normlny"/>
    <w:link w:val="Nadpis3Char"/>
    <w:uiPriority w:val="9"/>
    <w:unhideWhenUsed/>
    <w:qFormat/>
    <w:rsid w:val="00D733DB"/>
    <w:pPr>
      <w:keepNext/>
      <w:keepLines/>
      <w:spacing w:before="200"/>
      <w:outlineLvl w:val="2"/>
    </w:pPr>
    <w:rPr>
      <w:rFonts w:asciiTheme="majorHAnsi" w:eastAsiaTheme="majorEastAsia" w:hAnsiTheme="majorHAnsi" w:cstheme="majorBidi"/>
      <w:b/>
      <w:bCs/>
      <w:color w:val="024F75" w:themeColor="accent1"/>
    </w:rPr>
  </w:style>
  <w:style w:type="paragraph" w:styleId="Nadpis4">
    <w:name w:val="heading 4"/>
    <w:basedOn w:val="Normlny"/>
    <w:next w:val="Normlny"/>
    <w:link w:val="Nadpis4Char"/>
    <w:uiPriority w:val="9"/>
    <w:semiHidden/>
    <w:unhideWhenUsed/>
    <w:qFormat/>
    <w:rsid w:val="006A316A"/>
    <w:pPr>
      <w:keepNext/>
      <w:keepLines/>
      <w:spacing w:before="200"/>
      <w:outlineLvl w:val="3"/>
    </w:pPr>
    <w:rPr>
      <w:rFonts w:asciiTheme="majorHAnsi" w:eastAsiaTheme="majorEastAsia" w:hAnsiTheme="majorHAnsi" w:cstheme="majorBidi"/>
      <w:b/>
      <w:bCs/>
      <w:i/>
      <w:iCs/>
      <w:color w:val="024F75"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semiHidden/>
    <w:unhideWhenUsed/>
    <w:rPr>
      <w:rFonts w:ascii="Tahoma" w:hAnsi="Tahoma" w:cs="Tahoma"/>
      <w:sz w:val="16"/>
      <w:szCs w:val="16"/>
    </w:rPr>
  </w:style>
  <w:style w:type="character" w:customStyle="1" w:styleId="TextbublinyChar">
    <w:name w:val="Text bubliny Char"/>
    <w:basedOn w:val="Predvolenpsmoodseku"/>
    <w:link w:val="Textbubliny"/>
    <w:semiHidden/>
    <w:rPr>
      <w:rFonts w:ascii="Tahoma" w:hAnsi="Tahoma" w:cs="Tahoma"/>
      <w:sz w:val="16"/>
      <w:szCs w:val="16"/>
    </w:rPr>
  </w:style>
  <w:style w:type="paragraph" w:styleId="Nzov">
    <w:name w:val="Title"/>
    <w:basedOn w:val="Normlny"/>
    <w:link w:val="Nzov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NzovChar">
    <w:name w:val="Názov Char"/>
    <w:basedOn w:val="Predvolenpsmoodseku"/>
    <w:link w:val="Nzov"/>
    <w:uiPriority w:val="1"/>
    <w:rsid w:val="00D86945"/>
    <w:rPr>
      <w:rFonts w:asciiTheme="majorHAnsi" w:eastAsiaTheme="majorEastAsia" w:hAnsiTheme="majorHAnsi" w:cstheme="majorBidi"/>
      <w:b/>
      <w:bCs/>
      <w:color w:val="082A75" w:themeColor="text2"/>
      <w:sz w:val="72"/>
      <w:szCs w:val="52"/>
    </w:rPr>
  </w:style>
  <w:style w:type="paragraph" w:styleId="Podtitul">
    <w:name w:val="Subtitle"/>
    <w:basedOn w:val="Normlny"/>
    <w:link w:val="PodtitulChar"/>
    <w:uiPriority w:val="2"/>
    <w:qFormat/>
    <w:rsid w:val="00D86945"/>
    <w:pPr>
      <w:framePr w:hSpace="180" w:wrap="around" w:vAnchor="text" w:hAnchor="margin" w:y="1167"/>
    </w:pPr>
    <w:rPr>
      <w:b/>
      <w:caps/>
      <w:spacing w:val="20"/>
      <w:sz w:val="32"/>
    </w:rPr>
  </w:style>
  <w:style w:type="character" w:customStyle="1" w:styleId="PodtitulChar">
    <w:name w:val="Podtitul Char"/>
    <w:basedOn w:val="Predvolenpsmoodseku"/>
    <w:link w:val="Podtitul"/>
    <w:uiPriority w:val="2"/>
    <w:rsid w:val="00D86945"/>
    <w:rPr>
      <w:rFonts w:eastAsiaTheme="minorEastAsia"/>
      <w:caps/>
      <w:color w:val="082A75" w:themeColor="text2"/>
      <w:spacing w:val="20"/>
      <w:sz w:val="32"/>
      <w:szCs w:val="22"/>
    </w:rPr>
  </w:style>
  <w:style w:type="character" w:customStyle="1" w:styleId="Nadpis1Char">
    <w:name w:val="Nadpis 1 Char"/>
    <w:basedOn w:val="Predvolenpsmoodseku"/>
    <w:link w:val="Nadpis1"/>
    <w:uiPriority w:val="9"/>
    <w:rsid w:val="00387D85"/>
    <w:rPr>
      <w:rFonts w:asciiTheme="majorHAnsi" w:eastAsiaTheme="majorEastAsia" w:hAnsiTheme="majorHAnsi" w:cstheme="majorBidi"/>
      <w:b/>
      <w:color w:val="061F57" w:themeColor="text2" w:themeShade="BF"/>
      <w:kern w:val="28"/>
      <w:sz w:val="40"/>
      <w:szCs w:val="32"/>
      <w:lang w:val="sk-SK"/>
    </w:rPr>
  </w:style>
  <w:style w:type="paragraph" w:styleId="Hlavika">
    <w:name w:val="header"/>
    <w:basedOn w:val="Normlny"/>
    <w:link w:val="HlavikaChar"/>
    <w:uiPriority w:val="99"/>
    <w:unhideWhenUsed/>
    <w:rsid w:val="005D55B2"/>
    <w:rPr>
      <w:sz w:val="22"/>
    </w:rPr>
  </w:style>
  <w:style w:type="character" w:customStyle="1" w:styleId="HlavikaChar">
    <w:name w:val="Hlavička Char"/>
    <w:basedOn w:val="Predvolenpsmoodseku"/>
    <w:link w:val="Hlavika"/>
    <w:uiPriority w:val="99"/>
    <w:rsid w:val="005D55B2"/>
    <w:rPr>
      <w:rFonts w:eastAsiaTheme="minorEastAsia"/>
      <w:b/>
      <w:color w:val="082A75" w:themeColor="text2"/>
      <w:sz w:val="22"/>
      <w:szCs w:val="22"/>
    </w:rPr>
  </w:style>
  <w:style w:type="paragraph" w:styleId="Pta">
    <w:name w:val="footer"/>
    <w:basedOn w:val="Normlny"/>
    <w:link w:val="PtaChar"/>
    <w:uiPriority w:val="99"/>
    <w:unhideWhenUsed/>
    <w:rsid w:val="005037F0"/>
  </w:style>
  <w:style w:type="character" w:customStyle="1" w:styleId="PtaChar">
    <w:name w:val="Päta Char"/>
    <w:basedOn w:val="Predvolenpsmoodseku"/>
    <w:link w:val="Pta"/>
    <w:uiPriority w:val="99"/>
    <w:rsid w:val="005037F0"/>
    <w:rPr>
      <w:sz w:val="24"/>
      <w:szCs w:val="24"/>
    </w:rPr>
  </w:style>
  <w:style w:type="paragraph" w:customStyle="1" w:styleId="Name">
    <w:name w:val="Name"/>
    <w:basedOn w:val="Normlny"/>
    <w:uiPriority w:val="3"/>
    <w:qFormat/>
    <w:rsid w:val="00B231E5"/>
    <w:pPr>
      <w:spacing w:line="240" w:lineRule="auto"/>
      <w:jc w:val="right"/>
    </w:pPr>
  </w:style>
  <w:style w:type="character" w:customStyle="1" w:styleId="Nadpis2Char">
    <w:name w:val="Nadpis 2 Char"/>
    <w:basedOn w:val="Predvolenpsmoodseku"/>
    <w:link w:val="Nadpis2"/>
    <w:uiPriority w:val="9"/>
    <w:rsid w:val="00DF027C"/>
    <w:rPr>
      <w:rFonts w:eastAsiaTheme="majorEastAsia" w:cstheme="majorBidi"/>
      <w:color w:val="082A75" w:themeColor="text2"/>
      <w:sz w:val="36"/>
      <w:szCs w:val="26"/>
    </w:rPr>
  </w:style>
  <w:style w:type="table" w:styleId="Mriekatabuky">
    <w:name w:val="Table Grid"/>
    <w:basedOn w:val="Normlnatabuka"/>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zstupnhosymbolu">
    <w:name w:val="Placeholder Text"/>
    <w:basedOn w:val="Predvolenpsmoodseku"/>
    <w:uiPriority w:val="99"/>
    <w:unhideWhenUsed/>
    <w:rsid w:val="00D86945"/>
    <w:rPr>
      <w:color w:val="808080"/>
    </w:rPr>
  </w:style>
  <w:style w:type="paragraph" w:customStyle="1" w:styleId="Content">
    <w:name w:val="Content"/>
    <w:basedOn w:val="Normlny"/>
    <w:link w:val="ContentChar"/>
    <w:qFormat/>
    <w:rsid w:val="00DF027C"/>
    <w:rPr>
      <w:b/>
    </w:rPr>
  </w:style>
  <w:style w:type="paragraph" w:customStyle="1" w:styleId="EmphasisText">
    <w:name w:val="Emphasis Text"/>
    <w:basedOn w:val="Normlny"/>
    <w:link w:val="EmphasisTextChar"/>
    <w:qFormat/>
    <w:rsid w:val="00DF027C"/>
  </w:style>
  <w:style w:type="character" w:customStyle="1" w:styleId="ContentChar">
    <w:name w:val="Content Char"/>
    <w:basedOn w:val="Predvolenpsmoodseku"/>
    <w:link w:val="Content"/>
    <w:rsid w:val="00DF027C"/>
    <w:rPr>
      <w:rFonts w:eastAsiaTheme="minorEastAsia"/>
      <w:color w:val="082A75" w:themeColor="text2"/>
      <w:sz w:val="28"/>
      <w:szCs w:val="22"/>
    </w:rPr>
  </w:style>
  <w:style w:type="character" w:customStyle="1" w:styleId="EmphasisTextChar">
    <w:name w:val="Emphasis Text Char"/>
    <w:basedOn w:val="Predvolenpsmoodseku"/>
    <w:link w:val="EmphasisText"/>
    <w:rsid w:val="00DF027C"/>
    <w:rPr>
      <w:rFonts w:eastAsiaTheme="minorEastAsia"/>
      <w:b/>
      <w:color w:val="082A75" w:themeColor="text2"/>
      <w:sz w:val="28"/>
      <w:szCs w:val="22"/>
    </w:rPr>
  </w:style>
  <w:style w:type="paragraph" w:styleId="Odsekzoznamu">
    <w:name w:val="List Paragraph"/>
    <w:basedOn w:val="Normlny"/>
    <w:uiPriority w:val="34"/>
    <w:qFormat/>
    <w:rsid w:val="006B21BA"/>
    <w:pPr>
      <w:spacing w:after="160" w:line="259" w:lineRule="auto"/>
      <w:ind w:left="720"/>
      <w:contextualSpacing/>
    </w:pPr>
    <w:rPr>
      <w:rFonts w:eastAsiaTheme="minorHAnsi"/>
      <w:lang w:val="sk-SK"/>
    </w:rPr>
  </w:style>
  <w:style w:type="paragraph" w:styleId="Textpoznmkypodiarou">
    <w:name w:val="footnote text"/>
    <w:basedOn w:val="Normlny"/>
    <w:link w:val="TextpoznmkypodiarouChar"/>
    <w:uiPriority w:val="99"/>
    <w:unhideWhenUsed/>
    <w:rsid w:val="00C40502"/>
    <w:pPr>
      <w:spacing w:line="240" w:lineRule="auto"/>
      <w:ind w:firstLine="0"/>
      <w:jc w:val="left"/>
    </w:pPr>
    <w:rPr>
      <w:rFonts w:ascii="Calibri" w:eastAsia="Calibri" w:hAnsi="Calibri" w:cs="Times New Roman"/>
      <w:color w:val="auto"/>
      <w:sz w:val="20"/>
      <w:szCs w:val="20"/>
      <w:lang w:val="sk-SK"/>
    </w:rPr>
  </w:style>
  <w:style w:type="character" w:customStyle="1" w:styleId="TextpoznmkypodiarouChar">
    <w:name w:val="Text poznámky pod čiarou Char"/>
    <w:basedOn w:val="Predvolenpsmoodseku"/>
    <w:link w:val="Textpoznmkypodiarou"/>
    <w:uiPriority w:val="99"/>
    <w:rsid w:val="00C40502"/>
    <w:rPr>
      <w:rFonts w:ascii="Calibri" w:eastAsia="Calibri" w:hAnsi="Calibri" w:cs="Times New Roman"/>
      <w:sz w:val="20"/>
      <w:szCs w:val="20"/>
      <w:lang w:val="sk-SK"/>
    </w:rPr>
  </w:style>
  <w:style w:type="character" w:styleId="Odkaznapoznmkupodiarou">
    <w:name w:val="footnote reference"/>
    <w:uiPriority w:val="99"/>
    <w:semiHidden/>
    <w:unhideWhenUsed/>
    <w:rsid w:val="00C40502"/>
    <w:rPr>
      <w:vertAlign w:val="superscript"/>
    </w:rPr>
  </w:style>
  <w:style w:type="paragraph" w:styleId="Bezriadkovania">
    <w:name w:val="No Spacing"/>
    <w:link w:val="BezriadkovaniaChar"/>
    <w:uiPriority w:val="1"/>
    <w:qFormat/>
    <w:rsid w:val="00F50B43"/>
    <w:pPr>
      <w:spacing w:after="0" w:line="240" w:lineRule="auto"/>
    </w:pPr>
    <w:rPr>
      <w:rFonts w:ascii="Cambria" w:eastAsia="Cambria" w:hAnsi="Cambria" w:cs="Times New Roman"/>
      <w:sz w:val="22"/>
      <w:szCs w:val="22"/>
      <w:lang w:val="sk-SK"/>
    </w:rPr>
  </w:style>
  <w:style w:type="paragraph" w:styleId="Hlavikaobsahu">
    <w:name w:val="TOC Heading"/>
    <w:basedOn w:val="Nadpis1"/>
    <w:next w:val="Normlny"/>
    <w:uiPriority w:val="39"/>
    <w:unhideWhenUsed/>
    <w:qFormat/>
    <w:rsid w:val="00597CEA"/>
    <w:pPr>
      <w:ind w:firstLine="0"/>
      <w:outlineLvl w:val="9"/>
    </w:pPr>
    <w:rPr>
      <w:rFonts w:ascii="Times New Roman" w:hAnsi="Times New Roman"/>
      <w:bCs/>
      <w:color w:val="auto"/>
      <w:kern w:val="0"/>
      <w:sz w:val="28"/>
      <w:szCs w:val="28"/>
      <w:lang w:eastAsia="sk-SK"/>
    </w:rPr>
  </w:style>
  <w:style w:type="paragraph" w:styleId="Obsah1">
    <w:name w:val="toc 1"/>
    <w:basedOn w:val="Normlny"/>
    <w:next w:val="Normlny"/>
    <w:autoRedefine/>
    <w:uiPriority w:val="39"/>
    <w:unhideWhenUsed/>
    <w:rsid w:val="00DD305E"/>
    <w:pPr>
      <w:tabs>
        <w:tab w:val="left" w:pos="1320"/>
        <w:tab w:val="right" w:leader="dot" w:pos="9926"/>
      </w:tabs>
      <w:spacing w:after="100"/>
      <w:ind w:firstLine="0"/>
    </w:pPr>
    <w:rPr>
      <w:b/>
      <w:noProof/>
    </w:rPr>
  </w:style>
  <w:style w:type="paragraph" w:styleId="Obsah2">
    <w:name w:val="toc 2"/>
    <w:basedOn w:val="Normlny"/>
    <w:next w:val="Normlny"/>
    <w:autoRedefine/>
    <w:uiPriority w:val="39"/>
    <w:unhideWhenUsed/>
    <w:rsid w:val="00034299"/>
    <w:pPr>
      <w:spacing w:after="100"/>
      <w:ind w:left="240"/>
    </w:pPr>
  </w:style>
  <w:style w:type="character" w:styleId="Hypertextovprepojenie">
    <w:name w:val="Hyperlink"/>
    <w:basedOn w:val="Predvolenpsmoodseku"/>
    <w:uiPriority w:val="99"/>
    <w:unhideWhenUsed/>
    <w:rsid w:val="00034299"/>
    <w:rPr>
      <w:color w:val="3592CF" w:themeColor="hyperlink"/>
      <w:u w:val="single"/>
    </w:rPr>
  </w:style>
  <w:style w:type="character" w:customStyle="1" w:styleId="Nadpis3Char">
    <w:name w:val="Nadpis 3 Char"/>
    <w:basedOn w:val="Predvolenpsmoodseku"/>
    <w:link w:val="Nadpis3"/>
    <w:uiPriority w:val="9"/>
    <w:rsid w:val="00D733DB"/>
    <w:rPr>
      <w:rFonts w:asciiTheme="majorHAnsi" w:eastAsiaTheme="majorEastAsia" w:hAnsiTheme="majorHAnsi" w:cstheme="majorBidi"/>
      <w:b/>
      <w:bCs/>
      <w:color w:val="024F75" w:themeColor="accent1"/>
      <w:szCs w:val="22"/>
    </w:rPr>
  </w:style>
  <w:style w:type="paragraph" w:customStyle="1" w:styleId="yiv9835258126msonormal">
    <w:name w:val="yiv9835258126msonormal"/>
    <w:basedOn w:val="Normlny"/>
    <w:rsid w:val="00121111"/>
    <w:pPr>
      <w:spacing w:before="100" w:beforeAutospacing="1" w:after="100" w:afterAutospacing="1" w:line="240" w:lineRule="auto"/>
      <w:ind w:firstLine="0"/>
      <w:jc w:val="left"/>
    </w:pPr>
    <w:rPr>
      <w:rFonts w:ascii="Times New Roman" w:eastAsia="Times New Roman" w:hAnsi="Times New Roman" w:cs="Times New Roman"/>
      <w:color w:val="auto"/>
      <w:szCs w:val="24"/>
      <w:lang w:val="sk-SK" w:eastAsia="sk-SK"/>
    </w:rPr>
  </w:style>
  <w:style w:type="table" w:styleId="Svetlpodfarbeniezvraznenie2">
    <w:name w:val="Light Shading Accent 2"/>
    <w:basedOn w:val="Normlnatabuka"/>
    <w:uiPriority w:val="60"/>
    <w:rsid w:val="003C43CF"/>
    <w:pPr>
      <w:spacing w:after="0" w:line="240" w:lineRule="auto"/>
    </w:pPr>
    <w:rPr>
      <w:color w:val="256D9D" w:themeColor="accent2" w:themeShade="BF"/>
    </w:rPr>
    <w:tblPr>
      <w:tblStyleRowBandSize w:val="1"/>
      <w:tblStyleColBandSize w:val="1"/>
      <w:tblBorders>
        <w:top w:val="single" w:sz="8" w:space="0" w:color="3592CF" w:themeColor="accent2"/>
        <w:bottom w:val="single" w:sz="8" w:space="0" w:color="3592CF" w:themeColor="accent2"/>
      </w:tblBorders>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Svetlpodfarbeniezvraznenie3">
    <w:name w:val="Light Shading Accent 3"/>
    <w:basedOn w:val="Normlnatabuka"/>
    <w:uiPriority w:val="60"/>
    <w:rsid w:val="00C279BB"/>
    <w:pPr>
      <w:spacing w:after="0" w:line="240" w:lineRule="auto"/>
    </w:pPr>
    <w:rPr>
      <w:color w:val="278079" w:themeColor="accent3" w:themeShade="BF"/>
    </w:rPr>
    <w:tblPr>
      <w:tblStyleRowBandSize w:val="1"/>
      <w:tblStyleColBandSize w:val="1"/>
      <w:tblBorders>
        <w:top w:val="single" w:sz="8" w:space="0" w:color="34ABA2" w:themeColor="accent3"/>
        <w:bottom w:val="single" w:sz="8" w:space="0" w:color="34ABA2" w:themeColor="accent3"/>
      </w:tblBorders>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character" w:customStyle="1" w:styleId="Nadpis4Char">
    <w:name w:val="Nadpis 4 Char"/>
    <w:basedOn w:val="Predvolenpsmoodseku"/>
    <w:link w:val="Nadpis4"/>
    <w:uiPriority w:val="9"/>
    <w:semiHidden/>
    <w:rsid w:val="006A316A"/>
    <w:rPr>
      <w:rFonts w:asciiTheme="majorHAnsi" w:eastAsiaTheme="majorEastAsia" w:hAnsiTheme="majorHAnsi" w:cstheme="majorBidi"/>
      <w:b/>
      <w:bCs/>
      <w:i/>
      <w:iCs/>
      <w:color w:val="024F75" w:themeColor="accent1"/>
      <w:szCs w:val="22"/>
    </w:rPr>
  </w:style>
  <w:style w:type="paragraph" w:customStyle="1" w:styleId="yiv4880448426msonormal">
    <w:name w:val="yiv4880448426msonormal"/>
    <w:basedOn w:val="Normlny"/>
    <w:rsid w:val="00497150"/>
    <w:pPr>
      <w:spacing w:before="100" w:beforeAutospacing="1" w:after="100" w:afterAutospacing="1" w:line="240" w:lineRule="auto"/>
      <w:ind w:firstLine="0"/>
      <w:jc w:val="left"/>
    </w:pPr>
    <w:rPr>
      <w:rFonts w:ascii="Times New Roman" w:eastAsia="Times New Roman" w:hAnsi="Times New Roman" w:cs="Times New Roman"/>
      <w:color w:val="auto"/>
      <w:szCs w:val="24"/>
      <w:lang w:val="sk-SK" w:eastAsia="sk-SK"/>
    </w:rPr>
  </w:style>
  <w:style w:type="paragraph" w:styleId="Obsah3">
    <w:name w:val="toc 3"/>
    <w:basedOn w:val="Normlny"/>
    <w:next w:val="Normlny"/>
    <w:autoRedefine/>
    <w:uiPriority w:val="39"/>
    <w:unhideWhenUsed/>
    <w:rsid w:val="00497150"/>
    <w:pPr>
      <w:spacing w:after="100" w:line="259" w:lineRule="auto"/>
      <w:ind w:left="440" w:firstLine="0"/>
      <w:jc w:val="left"/>
    </w:pPr>
    <w:rPr>
      <w:rFonts w:eastAsiaTheme="minorHAnsi"/>
      <w:color w:val="auto"/>
      <w:sz w:val="22"/>
      <w:lang w:val="sk-SK"/>
    </w:rPr>
  </w:style>
  <w:style w:type="character" w:styleId="Odkaznakomentr">
    <w:name w:val="annotation reference"/>
    <w:basedOn w:val="Predvolenpsmoodseku"/>
    <w:semiHidden/>
    <w:unhideWhenUsed/>
    <w:rsid w:val="00497150"/>
    <w:rPr>
      <w:sz w:val="16"/>
      <w:szCs w:val="16"/>
    </w:rPr>
  </w:style>
  <w:style w:type="paragraph" w:styleId="Textkomentra">
    <w:name w:val="annotation text"/>
    <w:basedOn w:val="Normlny"/>
    <w:link w:val="TextkomentraChar"/>
    <w:unhideWhenUsed/>
    <w:rsid w:val="00497150"/>
    <w:pPr>
      <w:spacing w:after="160" w:line="240" w:lineRule="auto"/>
      <w:ind w:firstLine="0"/>
      <w:jc w:val="left"/>
    </w:pPr>
    <w:rPr>
      <w:rFonts w:eastAsiaTheme="minorHAnsi"/>
      <w:color w:val="auto"/>
      <w:sz w:val="20"/>
      <w:szCs w:val="20"/>
      <w:lang w:val="sk-SK"/>
    </w:rPr>
  </w:style>
  <w:style w:type="character" w:customStyle="1" w:styleId="TextkomentraChar">
    <w:name w:val="Text komentára Char"/>
    <w:basedOn w:val="Predvolenpsmoodseku"/>
    <w:link w:val="Textkomentra"/>
    <w:rsid w:val="00497150"/>
    <w:rPr>
      <w:sz w:val="20"/>
      <w:szCs w:val="20"/>
      <w:lang w:val="sk-SK"/>
    </w:rPr>
  </w:style>
  <w:style w:type="paragraph" w:styleId="Predmetkomentra">
    <w:name w:val="annotation subject"/>
    <w:basedOn w:val="Textkomentra"/>
    <w:next w:val="Textkomentra"/>
    <w:link w:val="PredmetkomentraChar"/>
    <w:semiHidden/>
    <w:unhideWhenUsed/>
    <w:rsid w:val="00497150"/>
    <w:rPr>
      <w:b/>
      <w:bCs/>
    </w:rPr>
  </w:style>
  <w:style w:type="character" w:customStyle="1" w:styleId="PredmetkomentraChar">
    <w:name w:val="Predmet komentára Char"/>
    <w:basedOn w:val="TextkomentraChar"/>
    <w:link w:val="Predmetkomentra"/>
    <w:semiHidden/>
    <w:rsid w:val="00497150"/>
    <w:rPr>
      <w:b/>
      <w:bCs/>
      <w:sz w:val="20"/>
      <w:szCs w:val="20"/>
      <w:lang w:val="sk-SK"/>
    </w:rPr>
  </w:style>
  <w:style w:type="character" w:styleId="PouitHypertextovPrepojenie">
    <w:name w:val="FollowedHyperlink"/>
    <w:basedOn w:val="Predvolenpsmoodseku"/>
    <w:uiPriority w:val="99"/>
    <w:semiHidden/>
    <w:unhideWhenUsed/>
    <w:rsid w:val="00497150"/>
    <w:rPr>
      <w:color w:val="3592CF" w:themeColor="followedHyperlink"/>
      <w:u w:val="single"/>
    </w:rPr>
  </w:style>
  <w:style w:type="character" w:customStyle="1" w:styleId="Nevyrieenzmienka1">
    <w:name w:val="Nevyriešená zmienka1"/>
    <w:basedOn w:val="Predvolenpsmoodseku"/>
    <w:uiPriority w:val="99"/>
    <w:semiHidden/>
    <w:unhideWhenUsed/>
    <w:rsid w:val="00497150"/>
    <w:rPr>
      <w:color w:val="605E5C"/>
      <w:shd w:val="clear" w:color="auto" w:fill="E1DFDD"/>
    </w:rPr>
  </w:style>
  <w:style w:type="character" w:customStyle="1" w:styleId="BezriadkovaniaChar">
    <w:name w:val="Bez riadkovania Char"/>
    <w:basedOn w:val="Predvolenpsmoodseku"/>
    <w:link w:val="Bezriadkovania"/>
    <w:uiPriority w:val="1"/>
    <w:rsid w:val="00D81E4F"/>
    <w:rPr>
      <w:rFonts w:ascii="Cambria" w:eastAsia="Cambria" w:hAnsi="Cambria" w:cs="Times New Roman"/>
      <w:sz w:val="22"/>
      <w:szCs w:val="22"/>
      <w:lang w:val="sk-SK"/>
    </w:rPr>
  </w:style>
  <w:style w:type="paragraph" w:customStyle="1" w:styleId="Default">
    <w:name w:val="Default"/>
    <w:rsid w:val="007D7077"/>
    <w:pPr>
      <w:autoSpaceDE w:val="0"/>
      <w:autoSpaceDN w:val="0"/>
      <w:adjustRightInd w:val="0"/>
      <w:spacing w:after="0" w:line="240" w:lineRule="auto"/>
    </w:pPr>
    <w:rPr>
      <w:rFonts w:ascii="Arial" w:eastAsia="Cambria" w:hAnsi="Arial" w:cs="Arial"/>
      <w:color w:val="000000"/>
      <w:lang w:val="sk-SK"/>
    </w:rPr>
  </w:style>
  <w:style w:type="paragraph" w:customStyle="1" w:styleId="CM1">
    <w:name w:val="CM1"/>
    <w:basedOn w:val="Default"/>
    <w:next w:val="Default"/>
    <w:uiPriority w:val="99"/>
    <w:rsid w:val="007D7077"/>
    <w:rPr>
      <w:rFonts w:ascii="EUAlbertina" w:hAnsi="EUAlbertina" w:cs="Times New Roman"/>
      <w:color w:val="auto"/>
      <w:lang w:eastAsia="sk-SK"/>
    </w:rPr>
  </w:style>
  <w:style w:type="paragraph" w:customStyle="1" w:styleId="CM3">
    <w:name w:val="CM3"/>
    <w:basedOn w:val="Default"/>
    <w:next w:val="Default"/>
    <w:uiPriority w:val="99"/>
    <w:rsid w:val="007D7077"/>
    <w:rPr>
      <w:rFonts w:ascii="EUAlbertina" w:hAnsi="EUAlbertina" w:cs="Times New Roman"/>
      <w:color w:val="auto"/>
      <w:lang w:eastAsia="sk-SK"/>
    </w:rPr>
  </w:style>
  <w:style w:type="paragraph" w:styleId="Zvraznencitcia">
    <w:name w:val="Intense Quote"/>
    <w:basedOn w:val="Normlny"/>
    <w:next w:val="Normlny"/>
    <w:link w:val="ZvraznencitciaChar"/>
    <w:uiPriority w:val="30"/>
    <w:qFormat/>
    <w:rsid w:val="007D7077"/>
    <w:pPr>
      <w:pBdr>
        <w:top w:val="single" w:sz="4" w:space="10" w:color="024F75" w:themeColor="accent1"/>
        <w:bottom w:val="single" w:sz="4" w:space="10" w:color="024F75" w:themeColor="accent1"/>
      </w:pBdr>
      <w:spacing w:before="360" w:after="360" w:line="259" w:lineRule="auto"/>
      <w:ind w:left="864" w:right="864" w:firstLine="0"/>
      <w:jc w:val="center"/>
    </w:pPr>
    <w:rPr>
      <w:rFonts w:eastAsiaTheme="minorHAnsi"/>
      <w:i/>
      <w:iCs/>
      <w:color w:val="024F75" w:themeColor="accent1"/>
      <w:sz w:val="22"/>
      <w:lang w:val="sk-SK"/>
    </w:rPr>
  </w:style>
  <w:style w:type="character" w:customStyle="1" w:styleId="ZvraznencitciaChar">
    <w:name w:val="Zvýraznená citácia Char"/>
    <w:basedOn w:val="Predvolenpsmoodseku"/>
    <w:link w:val="Zvraznencitcia"/>
    <w:uiPriority w:val="30"/>
    <w:rsid w:val="007D7077"/>
    <w:rPr>
      <w:i/>
      <w:iCs/>
      <w:color w:val="024F75" w:themeColor="accent1"/>
      <w:sz w:val="22"/>
      <w:szCs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841879">
      <w:bodyDiv w:val="1"/>
      <w:marLeft w:val="0"/>
      <w:marRight w:val="0"/>
      <w:marTop w:val="0"/>
      <w:marBottom w:val="0"/>
      <w:divBdr>
        <w:top w:val="none" w:sz="0" w:space="0" w:color="auto"/>
        <w:left w:val="none" w:sz="0" w:space="0" w:color="auto"/>
        <w:bottom w:val="none" w:sz="0" w:space="0" w:color="auto"/>
        <w:right w:val="none" w:sz="0" w:space="0" w:color="auto"/>
      </w:divBdr>
    </w:div>
    <w:div w:id="1281767469">
      <w:bodyDiv w:val="1"/>
      <w:marLeft w:val="0"/>
      <w:marRight w:val="0"/>
      <w:marTop w:val="0"/>
      <w:marBottom w:val="0"/>
      <w:divBdr>
        <w:top w:val="none" w:sz="0" w:space="0" w:color="auto"/>
        <w:left w:val="none" w:sz="0" w:space="0" w:color="auto"/>
        <w:bottom w:val="none" w:sz="0" w:space="0" w:color="auto"/>
        <w:right w:val="none" w:sz="0" w:space="0" w:color="auto"/>
      </w:divBdr>
      <w:divsChild>
        <w:div w:id="461701399">
          <w:marLeft w:val="0"/>
          <w:marRight w:val="0"/>
          <w:marTop w:val="100"/>
          <w:marBottom w:val="100"/>
          <w:divBdr>
            <w:top w:val="none" w:sz="0" w:space="0" w:color="auto"/>
            <w:left w:val="none" w:sz="0" w:space="0" w:color="auto"/>
            <w:bottom w:val="none" w:sz="0" w:space="0" w:color="auto"/>
            <w:right w:val="none" w:sz="0" w:space="0" w:color="auto"/>
          </w:divBdr>
          <w:divsChild>
            <w:div w:id="26108602">
              <w:marLeft w:val="0"/>
              <w:marRight w:val="0"/>
              <w:marTop w:val="225"/>
              <w:marBottom w:val="750"/>
              <w:divBdr>
                <w:top w:val="none" w:sz="0" w:space="0" w:color="auto"/>
                <w:left w:val="none" w:sz="0" w:space="0" w:color="auto"/>
                <w:bottom w:val="none" w:sz="0" w:space="0" w:color="auto"/>
                <w:right w:val="none" w:sz="0" w:space="0" w:color="auto"/>
              </w:divBdr>
              <w:divsChild>
                <w:div w:id="1977639836">
                  <w:marLeft w:val="0"/>
                  <w:marRight w:val="0"/>
                  <w:marTop w:val="0"/>
                  <w:marBottom w:val="0"/>
                  <w:divBdr>
                    <w:top w:val="none" w:sz="0" w:space="0" w:color="auto"/>
                    <w:left w:val="none" w:sz="0" w:space="0" w:color="auto"/>
                    <w:bottom w:val="none" w:sz="0" w:space="0" w:color="auto"/>
                    <w:right w:val="none" w:sz="0" w:space="0" w:color="auto"/>
                  </w:divBdr>
                  <w:divsChild>
                    <w:div w:id="1181432686">
                      <w:marLeft w:val="0"/>
                      <w:marRight w:val="0"/>
                      <w:marTop w:val="0"/>
                      <w:marBottom w:val="0"/>
                      <w:divBdr>
                        <w:top w:val="none" w:sz="0" w:space="0" w:color="auto"/>
                        <w:left w:val="none" w:sz="0" w:space="0" w:color="auto"/>
                        <w:bottom w:val="none" w:sz="0" w:space="0" w:color="auto"/>
                        <w:right w:val="none" w:sz="0" w:space="0" w:color="auto"/>
                      </w:divBdr>
                      <w:divsChild>
                        <w:div w:id="1416853287">
                          <w:marLeft w:val="0"/>
                          <w:marRight w:val="0"/>
                          <w:marTop w:val="0"/>
                          <w:marBottom w:val="0"/>
                          <w:divBdr>
                            <w:top w:val="none" w:sz="0" w:space="0" w:color="auto"/>
                            <w:left w:val="none" w:sz="0" w:space="0" w:color="auto"/>
                            <w:bottom w:val="none" w:sz="0" w:space="0" w:color="auto"/>
                            <w:right w:val="none" w:sz="0" w:space="0" w:color="auto"/>
                          </w:divBdr>
                          <w:divsChild>
                            <w:div w:id="553203017">
                              <w:marLeft w:val="0"/>
                              <w:marRight w:val="0"/>
                              <w:marTop w:val="0"/>
                              <w:marBottom w:val="0"/>
                              <w:divBdr>
                                <w:top w:val="none" w:sz="0" w:space="0" w:color="auto"/>
                                <w:left w:val="none" w:sz="0" w:space="0" w:color="auto"/>
                                <w:bottom w:val="none" w:sz="0" w:space="0" w:color="auto"/>
                                <w:right w:val="none" w:sz="0" w:space="0" w:color="auto"/>
                              </w:divBdr>
                              <w:divsChild>
                                <w:div w:id="88090678">
                                  <w:marLeft w:val="0"/>
                                  <w:marRight w:val="0"/>
                                  <w:marTop w:val="0"/>
                                  <w:marBottom w:val="0"/>
                                  <w:divBdr>
                                    <w:top w:val="none" w:sz="0" w:space="0" w:color="auto"/>
                                    <w:left w:val="none" w:sz="0" w:space="0" w:color="auto"/>
                                    <w:bottom w:val="none" w:sz="0" w:space="0" w:color="auto"/>
                                    <w:right w:val="none" w:sz="0" w:space="0" w:color="auto"/>
                                  </w:divBdr>
                                  <w:divsChild>
                                    <w:div w:id="275216122">
                                      <w:marLeft w:val="0"/>
                                      <w:marRight w:val="0"/>
                                      <w:marTop w:val="0"/>
                                      <w:marBottom w:val="0"/>
                                      <w:divBdr>
                                        <w:top w:val="none" w:sz="0" w:space="0" w:color="auto"/>
                                        <w:left w:val="none" w:sz="0" w:space="0" w:color="auto"/>
                                        <w:bottom w:val="none" w:sz="0" w:space="0" w:color="auto"/>
                                        <w:right w:val="none" w:sz="0" w:space="0" w:color="auto"/>
                                      </w:divBdr>
                                      <w:divsChild>
                                        <w:div w:id="1268469739">
                                          <w:marLeft w:val="0"/>
                                          <w:marRight w:val="0"/>
                                          <w:marTop w:val="0"/>
                                          <w:marBottom w:val="0"/>
                                          <w:divBdr>
                                            <w:top w:val="none" w:sz="0" w:space="0" w:color="auto"/>
                                            <w:left w:val="none" w:sz="0" w:space="0" w:color="auto"/>
                                            <w:bottom w:val="none" w:sz="0" w:space="0" w:color="auto"/>
                                            <w:right w:val="none" w:sz="0" w:space="0" w:color="auto"/>
                                          </w:divBdr>
                                          <w:divsChild>
                                            <w:div w:id="1621569514">
                                              <w:marLeft w:val="0"/>
                                              <w:marRight w:val="0"/>
                                              <w:marTop w:val="0"/>
                                              <w:marBottom w:val="0"/>
                                              <w:divBdr>
                                                <w:top w:val="none" w:sz="0" w:space="0" w:color="auto"/>
                                                <w:left w:val="none" w:sz="0" w:space="0" w:color="auto"/>
                                                <w:bottom w:val="none" w:sz="0" w:space="0" w:color="auto"/>
                                                <w:right w:val="none" w:sz="0" w:space="0" w:color="auto"/>
                                              </w:divBdr>
                                              <w:divsChild>
                                                <w:div w:id="1915164349">
                                                  <w:marLeft w:val="0"/>
                                                  <w:marRight w:val="0"/>
                                                  <w:marTop w:val="0"/>
                                                  <w:marBottom w:val="0"/>
                                                  <w:divBdr>
                                                    <w:top w:val="none" w:sz="0" w:space="0" w:color="auto"/>
                                                    <w:left w:val="none" w:sz="0" w:space="0" w:color="auto"/>
                                                    <w:bottom w:val="none" w:sz="0" w:space="0" w:color="auto"/>
                                                    <w:right w:val="none" w:sz="0" w:space="0" w:color="auto"/>
                                                  </w:divBdr>
                                                  <w:divsChild>
                                                    <w:div w:id="2101564565">
                                                      <w:marLeft w:val="0"/>
                                                      <w:marRight w:val="0"/>
                                                      <w:marTop w:val="0"/>
                                                      <w:marBottom w:val="0"/>
                                                      <w:divBdr>
                                                        <w:top w:val="none" w:sz="0" w:space="0" w:color="auto"/>
                                                        <w:left w:val="none" w:sz="0" w:space="0" w:color="auto"/>
                                                        <w:bottom w:val="none" w:sz="0" w:space="0" w:color="auto"/>
                                                        <w:right w:val="none" w:sz="0" w:space="0" w:color="auto"/>
                                                      </w:divBdr>
                                                      <w:divsChild>
                                                        <w:div w:id="984356475">
                                                          <w:marLeft w:val="0"/>
                                                          <w:marRight w:val="0"/>
                                                          <w:marTop w:val="0"/>
                                                          <w:marBottom w:val="0"/>
                                                          <w:divBdr>
                                                            <w:top w:val="none" w:sz="0" w:space="0" w:color="auto"/>
                                                            <w:left w:val="none" w:sz="0" w:space="0" w:color="auto"/>
                                                            <w:bottom w:val="none" w:sz="0" w:space="0" w:color="auto"/>
                                                            <w:right w:val="none" w:sz="0" w:space="0" w:color="auto"/>
                                                          </w:divBdr>
                                                          <w:divsChild>
                                                            <w:div w:id="119039011">
                                                              <w:marLeft w:val="0"/>
                                                              <w:marRight w:val="0"/>
                                                              <w:marTop w:val="0"/>
                                                              <w:marBottom w:val="0"/>
                                                              <w:divBdr>
                                                                <w:top w:val="none" w:sz="0" w:space="0" w:color="auto"/>
                                                                <w:left w:val="none" w:sz="0" w:space="0" w:color="auto"/>
                                                                <w:bottom w:val="none" w:sz="0" w:space="0" w:color="auto"/>
                                                                <w:right w:val="none" w:sz="0" w:space="0" w:color="auto"/>
                                                              </w:divBdr>
                                                              <w:divsChild>
                                                                <w:div w:id="587889850">
                                                                  <w:marLeft w:val="0"/>
                                                                  <w:marRight w:val="0"/>
                                                                  <w:marTop w:val="0"/>
                                                                  <w:marBottom w:val="0"/>
                                                                  <w:divBdr>
                                                                    <w:top w:val="none" w:sz="0" w:space="0" w:color="auto"/>
                                                                    <w:left w:val="none" w:sz="0" w:space="0" w:color="auto"/>
                                                                    <w:bottom w:val="none" w:sz="0" w:space="0" w:color="auto"/>
                                                                    <w:right w:val="none" w:sz="0" w:space="0" w:color="auto"/>
                                                                  </w:divBdr>
                                                                  <w:divsChild>
                                                                    <w:div w:id="2121490329">
                                                                      <w:marLeft w:val="0"/>
                                                                      <w:marRight w:val="0"/>
                                                                      <w:marTop w:val="0"/>
                                                                      <w:marBottom w:val="0"/>
                                                                      <w:divBdr>
                                                                        <w:top w:val="none" w:sz="0" w:space="0" w:color="auto"/>
                                                                        <w:left w:val="none" w:sz="0" w:space="0" w:color="auto"/>
                                                                        <w:bottom w:val="none" w:sz="0" w:space="0" w:color="auto"/>
                                                                        <w:right w:val="none" w:sz="0" w:space="0" w:color="auto"/>
                                                                      </w:divBdr>
                                                                      <w:divsChild>
                                                                        <w:div w:id="894119164">
                                                                          <w:marLeft w:val="0"/>
                                                                          <w:marRight w:val="0"/>
                                                                          <w:marTop w:val="0"/>
                                                                          <w:marBottom w:val="0"/>
                                                                          <w:divBdr>
                                                                            <w:top w:val="none" w:sz="0" w:space="0" w:color="auto"/>
                                                                            <w:left w:val="none" w:sz="0" w:space="0" w:color="auto"/>
                                                                            <w:bottom w:val="none" w:sz="0" w:space="0" w:color="auto"/>
                                                                            <w:right w:val="none" w:sz="0" w:space="0" w:color="auto"/>
                                                                          </w:divBdr>
                                                                          <w:divsChild>
                                                                            <w:div w:id="688138141">
                                                                              <w:marLeft w:val="0"/>
                                                                              <w:marRight w:val="0"/>
                                                                              <w:marTop w:val="0"/>
                                                                              <w:marBottom w:val="0"/>
                                                                              <w:divBdr>
                                                                                <w:top w:val="none" w:sz="0" w:space="0" w:color="auto"/>
                                                                                <w:left w:val="none" w:sz="0" w:space="0" w:color="auto"/>
                                                                                <w:bottom w:val="none" w:sz="0" w:space="0" w:color="auto"/>
                                                                                <w:right w:val="none" w:sz="0" w:space="0" w:color="auto"/>
                                                                              </w:divBdr>
                                                                            </w:div>
                                                                          </w:divsChild>
                                                                        </w:div>
                                                                        <w:div w:id="392703352">
                                                                          <w:marLeft w:val="0"/>
                                                                          <w:marRight w:val="0"/>
                                                                          <w:marTop w:val="0"/>
                                                                          <w:marBottom w:val="0"/>
                                                                          <w:divBdr>
                                                                            <w:top w:val="none" w:sz="0" w:space="0" w:color="auto"/>
                                                                            <w:left w:val="none" w:sz="0" w:space="0" w:color="auto"/>
                                                                            <w:bottom w:val="none" w:sz="0" w:space="0" w:color="auto"/>
                                                                            <w:right w:val="none" w:sz="0" w:space="0" w:color="auto"/>
                                                                          </w:divBdr>
                                                                          <w:divsChild>
                                                                            <w:div w:id="1529297332">
                                                                              <w:marLeft w:val="0"/>
                                                                              <w:marRight w:val="0"/>
                                                                              <w:marTop w:val="0"/>
                                                                              <w:marBottom w:val="0"/>
                                                                              <w:divBdr>
                                                                                <w:top w:val="none" w:sz="0" w:space="0" w:color="auto"/>
                                                                                <w:left w:val="none" w:sz="0" w:space="0" w:color="auto"/>
                                                                                <w:bottom w:val="none" w:sz="0" w:space="0" w:color="auto"/>
                                                                                <w:right w:val="none" w:sz="0" w:space="0" w:color="auto"/>
                                                                              </w:divBdr>
                                                                            </w:div>
                                                                            <w:div w:id="1248345910">
                                                                              <w:marLeft w:val="0"/>
                                                                              <w:marRight w:val="0"/>
                                                                              <w:marTop w:val="0"/>
                                                                              <w:marBottom w:val="0"/>
                                                                              <w:divBdr>
                                                                                <w:top w:val="none" w:sz="0" w:space="0" w:color="auto"/>
                                                                                <w:left w:val="none" w:sz="0" w:space="0" w:color="auto"/>
                                                                                <w:bottom w:val="none" w:sz="0" w:space="0" w:color="auto"/>
                                                                                <w:right w:val="none" w:sz="0" w:space="0" w:color="auto"/>
                                                                              </w:divBdr>
                                                                            </w:div>
                                                                          </w:divsChild>
                                                                        </w:div>
                                                                        <w:div w:id="426073711">
                                                                          <w:marLeft w:val="0"/>
                                                                          <w:marRight w:val="0"/>
                                                                          <w:marTop w:val="0"/>
                                                                          <w:marBottom w:val="0"/>
                                                                          <w:divBdr>
                                                                            <w:top w:val="none" w:sz="0" w:space="0" w:color="auto"/>
                                                                            <w:left w:val="none" w:sz="0" w:space="0" w:color="auto"/>
                                                                            <w:bottom w:val="none" w:sz="0" w:space="0" w:color="auto"/>
                                                                            <w:right w:val="none" w:sz="0" w:space="0" w:color="auto"/>
                                                                          </w:divBdr>
                                                                          <w:divsChild>
                                                                            <w:div w:id="1571649351">
                                                                              <w:marLeft w:val="0"/>
                                                                              <w:marRight w:val="0"/>
                                                                              <w:marTop w:val="0"/>
                                                                              <w:marBottom w:val="0"/>
                                                                              <w:divBdr>
                                                                                <w:top w:val="none" w:sz="0" w:space="0" w:color="auto"/>
                                                                                <w:left w:val="none" w:sz="0" w:space="0" w:color="auto"/>
                                                                                <w:bottom w:val="none" w:sz="0" w:space="0" w:color="auto"/>
                                                                                <w:right w:val="none" w:sz="0" w:space="0" w:color="auto"/>
                                                                              </w:divBdr>
                                                                            </w:div>
                                                                            <w:div w:id="35658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746555">
      <w:bodyDiv w:val="1"/>
      <w:marLeft w:val="0"/>
      <w:marRight w:val="0"/>
      <w:marTop w:val="0"/>
      <w:marBottom w:val="0"/>
      <w:divBdr>
        <w:top w:val="none" w:sz="0" w:space="0" w:color="auto"/>
        <w:left w:val="none" w:sz="0" w:space="0" w:color="auto"/>
        <w:bottom w:val="none" w:sz="0" w:space="0" w:color="auto"/>
        <w:right w:val="none" w:sz="0" w:space="0" w:color="auto"/>
      </w:divBdr>
    </w:div>
    <w:div w:id="134428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slov-lex.sk/pravne-predpisy/SK/ZZ/2000/338/20190102" TargetMode="Externa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mhd.sk/ba/doc/sk/17081/Vlaky-z-Kvetoslavova-budu-zapojene-do-integrovanej-dopravy-od-1-aprila-2018" TargetMode="External"/><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hyperlink" Target="http://www.region-bsk.sk/ViewFile.aspx?docid=10052037"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bkk.hu/apps/img/hajo/hajo_mt_i_kote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kubica\Desktop\letecka-preprav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Zo&#353;it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trik\Desktop\&#218;dr&#382;ba%20ci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47421080050448"/>
          <c:y val="4.4247787610619475E-2"/>
          <c:w val="0.76826165545681224"/>
          <c:h val="0.75487149794403008"/>
        </c:manualLayout>
      </c:layout>
      <c:lineChart>
        <c:grouping val="standard"/>
        <c:varyColors val="0"/>
        <c:ser>
          <c:idx val="0"/>
          <c:order val="0"/>
          <c:tx>
            <c:strRef>
              <c:f>'vodná doprava'!$A$2</c:f>
              <c:strCache>
                <c:ptCount val="1"/>
                <c:pt idx="0">
                  <c:v>Tisícky cestujúcich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'vodná doprava'!$B$1:$H$1</c:f>
              <c:numCache>
                <c:formatCode>General</c:formatCode>
                <c:ptCount val="7"/>
                <c:pt idx="0">
                  <c:v>1995</c:v>
                </c:pt>
                <c:pt idx="1">
                  <c:v>2000</c:v>
                </c:pt>
                <c:pt idx="2">
                  <c:v>2005</c:v>
                </c:pt>
                <c:pt idx="3">
                  <c:v>2010</c:v>
                </c:pt>
                <c:pt idx="4">
                  <c:v>2014</c:v>
                </c:pt>
                <c:pt idx="5">
                  <c:v>2015</c:v>
                </c:pt>
                <c:pt idx="6">
                  <c:v>2016</c:v>
                </c:pt>
              </c:numCache>
            </c:numRef>
          </c:cat>
          <c:val>
            <c:numRef>
              <c:f>'vodná doprava'!$B$2:$H$2</c:f>
              <c:numCache>
                <c:formatCode>0</c:formatCode>
                <c:ptCount val="7"/>
                <c:pt idx="0">
                  <c:v>138</c:v>
                </c:pt>
                <c:pt idx="1">
                  <c:v>80</c:v>
                </c:pt>
                <c:pt idx="2">
                  <c:v>134</c:v>
                </c:pt>
                <c:pt idx="3">
                  <c:v>120</c:v>
                </c:pt>
                <c:pt idx="4">
                  <c:v>154</c:v>
                </c:pt>
                <c:pt idx="5">
                  <c:v>132</c:v>
                </c:pt>
                <c:pt idx="6">
                  <c:v>136</c:v>
                </c:pt>
              </c:numCache>
            </c:numRef>
          </c:val>
          <c:smooth val="0"/>
          <c:extLst xmlns:c16r2="http://schemas.microsoft.com/office/drawing/2015/06/chart">
            <c:ext xmlns:c16="http://schemas.microsoft.com/office/drawing/2014/chart" uri="{C3380CC4-5D6E-409C-BE32-E72D297353CC}">
              <c16:uniqueId val="{00000000-2477-4CA8-BD27-94DC86F9BE51}"/>
            </c:ext>
          </c:extLst>
        </c:ser>
        <c:dLbls>
          <c:showLegendKey val="0"/>
          <c:showVal val="0"/>
          <c:showCatName val="0"/>
          <c:showSerName val="0"/>
          <c:showPercent val="0"/>
          <c:showBubbleSize val="0"/>
        </c:dLbls>
        <c:marker val="1"/>
        <c:smooth val="0"/>
        <c:axId val="120281600"/>
        <c:axId val="120182400"/>
      </c:lineChart>
      <c:lineChart>
        <c:grouping val="standard"/>
        <c:varyColors val="0"/>
        <c:ser>
          <c:idx val="1"/>
          <c:order val="1"/>
          <c:tx>
            <c:strRef>
              <c:f>'vodná doprava'!$A$3</c:f>
              <c:strCache>
                <c:ptCount val="1"/>
                <c:pt idx="0">
                  <c:v>Objem prepravy (t)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'vodná doprava'!$B$3:$H$3</c:f>
              <c:numCache>
                <c:formatCode>General</c:formatCode>
                <c:ptCount val="7"/>
                <c:pt idx="0">
                  <c:v>1661</c:v>
                </c:pt>
                <c:pt idx="1">
                  <c:v>1607</c:v>
                </c:pt>
                <c:pt idx="2">
                  <c:v>1526</c:v>
                </c:pt>
                <c:pt idx="3">
                  <c:v>3109</c:v>
                </c:pt>
                <c:pt idx="4">
                  <c:v>1838</c:v>
                </c:pt>
                <c:pt idx="5">
                  <c:v>1683</c:v>
                </c:pt>
                <c:pt idx="6">
                  <c:v>1769</c:v>
                </c:pt>
              </c:numCache>
            </c:numRef>
          </c:val>
          <c:smooth val="0"/>
          <c:extLst xmlns:c16r2="http://schemas.microsoft.com/office/drawing/2015/06/chart">
            <c:ext xmlns:c16="http://schemas.microsoft.com/office/drawing/2014/chart" uri="{C3380CC4-5D6E-409C-BE32-E72D297353CC}">
              <c16:uniqueId val="{00000001-2477-4CA8-BD27-94DC86F9BE51}"/>
            </c:ext>
          </c:extLst>
        </c:ser>
        <c:dLbls>
          <c:showLegendKey val="0"/>
          <c:showVal val="0"/>
          <c:showCatName val="0"/>
          <c:showSerName val="0"/>
          <c:showPercent val="0"/>
          <c:showBubbleSize val="0"/>
        </c:dLbls>
        <c:marker val="1"/>
        <c:smooth val="0"/>
        <c:axId val="120282624"/>
        <c:axId val="120182976"/>
      </c:lineChart>
      <c:catAx>
        <c:axId val="120281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rok</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20182400"/>
        <c:crosses val="autoZero"/>
        <c:auto val="1"/>
        <c:lblAlgn val="ctr"/>
        <c:lblOffset val="100"/>
        <c:noMultiLvlLbl val="0"/>
      </c:catAx>
      <c:valAx>
        <c:axId val="120182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Tisícky cestujúcich</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20281600"/>
        <c:crosses val="autoZero"/>
        <c:crossBetween val="between"/>
      </c:valAx>
      <c:valAx>
        <c:axId val="12018297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Objem prepravy (tis. t)</a:t>
                </a: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20282624"/>
        <c:crosses val="max"/>
        <c:crossBetween val="between"/>
      </c:valAx>
      <c:catAx>
        <c:axId val="120282624"/>
        <c:scaling>
          <c:orientation val="minMax"/>
        </c:scaling>
        <c:delete val="1"/>
        <c:axPos val="b"/>
        <c:majorTickMark val="out"/>
        <c:minorTickMark val="none"/>
        <c:tickLblPos val="none"/>
        <c:crossAx val="120182976"/>
        <c:crosses val="autoZero"/>
        <c:auto val="1"/>
        <c:lblAlgn val="ctr"/>
        <c:lblOffset val="100"/>
        <c:noMultiLvlLbl val="0"/>
      </c:catAx>
      <c:spPr>
        <a:noFill/>
        <a:ln>
          <a:noFill/>
        </a:ln>
        <a:effectLst/>
      </c:spPr>
    </c:plotArea>
    <c:legend>
      <c:legendPos val="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invertIfNegative val="0"/>
          <c:cat>
            <c:strRef>
              <c:f>Hárok1!$D$5:$D$7</c:f>
              <c:strCache>
                <c:ptCount val="3"/>
                <c:pt idx="0">
                  <c:v>Náklady celkom, verzia diesel</c:v>
                </c:pt>
                <c:pt idx="1">
                  <c:v>Náklady bez odpisov, verzia diesel- elektrina</c:v>
                </c:pt>
                <c:pt idx="2">
                  <c:v>Maximálny potenciálny výnos</c:v>
                </c:pt>
              </c:strCache>
            </c:strRef>
          </c:cat>
          <c:val>
            <c:numRef>
              <c:f>Hárok1!$E$5:$E$7</c:f>
              <c:numCache>
                <c:formatCode>General</c:formatCode>
                <c:ptCount val="3"/>
                <c:pt idx="0">
                  <c:v>4826.9000000000005</c:v>
                </c:pt>
                <c:pt idx="1">
                  <c:v>3624.3</c:v>
                </c:pt>
                <c:pt idx="2">
                  <c:v>3606.1</c:v>
                </c:pt>
              </c:numCache>
            </c:numRef>
          </c:val>
          <c:extLst xmlns:c16r2="http://schemas.microsoft.com/office/drawing/2015/06/chart">
            <c:ext xmlns:c16="http://schemas.microsoft.com/office/drawing/2014/chart" uri="{C3380CC4-5D6E-409C-BE32-E72D297353CC}">
              <c16:uniqueId val="{00000004-3E25-4CCE-A955-2FC81DBDF204}"/>
            </c:ext>
          </c:extLst>
        </c:ser>
        <c:dLbls>
          <c:showLegendKey val="0"/>
          <c:showVal val="0"/>
          <c:showCatName val="0"/>
          <c:showSerName val="0"/>
          <c:showPercent val="0"/>
          <c:showBubbleSize val="0"/>
        </c:dLbls>
        <c:gapWidth val="219"/>
        <c:overlap val="-27"/>
        <c:axId val="127351296"/>
        <c:axId val="62483264"/>
      </c:barChart>
      <c:catAx>
        <c:axId val="127351296"/>
        <c:scaling>
          <c:orientation val="minMax"/>
        </c:scaling>
        <c:delete val="0"/>
        <c:axPos val="b"/>
        <c:numFmt formatCode="General" sourceLinked="1"/>
        <c:majorTickMark val="none"/>
        <c:minorTickMark val="none"/>
        <c:tickLblPos val="nextTo"/>
        <c:txPr>
          <a:bodyPr rot="-60000000" vert="horz"/>
          <a:lstStyle/>
          <a:p>
            <a:pPr>
              <a:defRPr/>
            </a:pPr>
            <a:endParaRPr lang="sk-SK"/>
          </a:p>
        </c:txPr>
        <c:crossAx val="62483264"/>
        <c:crosses val="autoZero"/>
        <c:auto val="1"/>
        <c:lblAlgn val="ctr"/>
        <c:lblOffset val="100"/>
        <c:noMultiLvlLbl val="0"/>
      </c:catAx>
      <c:valAx>
        <c:axId val="62483264"/>
        <c:scaling>
          <c:orientation val="minMax"/>
        </c:scaling>
        <c:delete val="0"/>
        <c:axPos val="l"/>
        <c:majorGridlines/>
        <c:numFmt formatCode="General" sourceLinked="1"/>
        <c:majorTickMark val="none"/>
        <c:minorTickMark val="none"/>
        <c:tickLblPos val="nextTo"/>
        <c:txPr>
          <a:bodyPr rot="-60000000" vert="horz"/>
          <a:lstStyle/>
          <a:p>
            <a:pPr>
              <a:defRPr/>
            </a:pPr>
            <a:endParaRPr lang="sk-SK"/>
          </a:p>
        </c:txPr>
        <c:crossAx val="127351296"/>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MIN_DOP!$C$97</c:f>
              <c:strCache>
                <c:ptCount val="1"/>
                <c:pt idx="0">
                  <c:v>Mestská hromadná doprava</c:v>
                </c:pt>
              </c:strCache>
            </c:strRef>
          </c:tx>
          <c:spPr>
            <a:solidFill>
              <a:schemeClr val="accent1"/>
            </a:solidFill>
            <a:ln>
              <a:noFill/>
            </a:ln>
            <a:effectLst/>
          </c:spPr>
          <c:invertIfNegative val="0"/>
          <c:cat>
            <c:numRef>
              <c:f>(MIN_DOP!$D$96:$G$96,MIN_DOP!$I$96)</c:f>
              <c:numCache>
                <c:formatCode>General</c:formatCode>
                <c:ptCount val="5"/>
                <c:pt idx="0">
                  <c:v>1995</c:v>
                </c:pt>
                <c:pt idx="1">
                  <c:v>2000</c:v>
                </c:pt>
                <c:pt idx="2">
                  <c:v>2005</c:v>
                </c:pt>
                <c:pt idx="3">
                  <c:v>2010</c:v>
                </c:pt>
                <c:pt idx="4">
                  <c:v>2015</c:v>
                </c:pt>
              </c:numCache>
            </c:numRef>
          </c:cat>
          <c:val>
            <c:numRef>
              <c:f>(MIN_DOP!$D$97:$G$97,MIN_DOP!$I$97)</c:f>
              <c:numCache>
                <c:formatCode>0.00</c:formatCode>
                <c:ptCount val="5"/>
                <c:pt idx="0">
                  <c:v>10.129001433349259</c:v>
                </c:pt>
                <c:pt idx="1">
                  <c:v>21.344880285277632</c:v>
                </c:pt>
                <c:pt idx="2">
                  <c:v>19.315944881889767</c:v>
                </c:pt>
                <c:pt idx="3">
                  <c:v>21.696007934540042</c:v>
                </c:pt>
                <c:pt idx="4">
                  <c:v>19.316202090592331</c:v>
                </c:pt>
              </c:numCache>
            </c:numRef>
          </c:val>
          <c:extLst xmlns:c16r2="http://schemas.microsoft.com/office/drawing/2015/06/chart">
            <c:ext xmlns:c16="http://schemas.microsoft.com/office/drawing/2014/chart" uri="{C3380CC4-5D6E-409C-BE32-E72D297353CC}">
              <c16:uniqueId val="{00000000-6B7F-4E82-A066-FDA0139DC865}"/>
            </c:ext>
          </c:extLst>
        </c:ser>
        <c:ser>
          <c:idx val="1"/>
          <c:order val="1"/>
          <c:tx>
            <c:strRef>
              <c:f>MIN_DOP!$C$98</c:f>
              <c:strCache>
                <c:ptCount val="1"/>
                <c:pt idx="0">
                  <c:v>Autobusová doprava bez MHD</c:v>
                </c:pt>
              </c:strCache>
            </c:strRef>
          </c:tx>
          <c:spPr>
            <a:solidFill>
              <a:schemeClr val="accent2"/>
            </a:solidFill>
            <a:ln>
              <a:noFill/>
            </a:ln>
            <a:effectLst/>
          </c:spPr>
          <c:invertIfNegative val="0"/>
          <c:cat>
            <c:numRef>
              <c:f>(MIN_DOP!$D$96:$G$96,MIN_DOP!$I$96)</c:f>
              <c:numCache>
                <c:formatCode>General</c:formatCode>
                <c:ptCount val="5"/>
                <c:pt idx="0">
                  <c:v>1995</c:v>
                </c:pt>
                <c:pt idx="1">
                  <c:v>2000</c:v>
                </c:pt>
                <c:pt idx="2">
                  <c:v>2005</c:v>
                </c:pt>
                <c:pt idx="3">
                  <c:v>2010</c:v>
                </c:pt>
                <c:pt idx="4">
                  <c:v>2015</c:v>
                </c:pt>
              </c:numCache>
            </c:numRef>
          </c:cat>
          <c:val>
            <c:numRef>
              <c:f>(MIN_DOP!$D$98:$G$98,MIN_DOP!$I$98)</c:f>
              <c:numCache>
                <c:formatCode>0.00</c:formatCode>
                <c:ptCount val="5"/>
                <c:pt idx="0">
                  <c:v>12.661251791686569</c:v>
                </c:pt>
                <c:pt idx="1">
                  <c:v>19.256240448293429</c:v>
                </c:pt>
                <c:pt idx="2">
                  <c:v>24.557086614173226</c:v>
                </c:pt>
                <c:pt idx="3">
                  <c:v>27.398958591619145</c:v>
                </c:pt>
                <c:pt idx="4">
                  <c:v>29.747386759581879</c:v>
                </c:pt>
              </c:numCache>
            </c:numRef>
          </c:val>
          <c:extLst xmlns:c16r2="http://schemas.microsoft.com/office/drawing/2015/06/chart">
            <c:ext xmlns:c16="http://schemas.microsoft.com/office/drawing/2014/chart" uri="{C3380CC4-5D6E-409C-BE32-E72D297353CC}">
              <c16:uniqueId val="{00000001-6B7F-4E82-A066-FDA0139DC865}"/>
            </c:ext>
          </c:extLst>
        </c:ser>
        <c:ser>
          <c:idx val="2"/>
          <c:order val="2"/>
          <c:tx>
            <c:strRef>
              <c:f>MIN_DOP!$C$99</c:f>
              <c:strCache>
                <c:ptCount val="1"/>
                <c:pt idx="0">
                  <c:v>Železničná osobná doprava</c:v>
                </c:pt>
              </c:strCache>
            </c:strRef>
          </c:tx>
          <c:spPr>
            <a:solidFill>
              <a:schemeClr val="accent3"/>
            </a:solidFill>
            <a:ln>
              <a:noFill/>
            </a:ln>
            <a:effectLst/>
          </c:spPr>
          <c:invertIfNegative val="0"/>
          <c:cat>
            <c:numRef>
              <c:f>(MIN_DOP!$D$96:$G$96,MIN_DOP!$I$96)</c:f>
              <c:numCache>
                <c:formatCode>General</c:formatCode>
                <c:ptCount val="5"/>
                <c:pt idx="0">
                  <c:v>1995</c:v>
                </c:pt>
                <c:pt idx="1">
                  <c:v>2000</c:v>
                </c:pt>
                <c:pt idx="2">
                  <c:v>2005</c:v>
                </c:pt>
                <c:pt idx="3">
                  <c:v>2010</c:v>
                </c:pt>
                <c:pt idx="4">
                  <c:v>2015</c:v>
                </c:pt>
              </c:numCache>
            </c:numRef>
          </c:cat>
          <c:val>
            <c:numRef>
              <c:f>(MIN_DOP!$D$99:$G$99,MIN_DOP!$I$99)</c:f>
              <c:numCache>
                <c:formatCode>0.00</c:formatCode>
                <c:ptCount val="5"/>
                <c:pt idx="0">
                  <c:v>77.209746774964159</c:v>
                </c:pt>
                <c:pt idx="1">
                  <c:v>59.398879266428935</c:v>
                </c:pt>
                <c:pt idx="2">
                  <c:v>56.126968503937015</c:v>
                </c:pt>
                <c:pt idx="3">
                  <c:v>50.905033473840803</c:v>
                </c:pt>
                <c:pt idx="4">
                  <c:v>50.936411149825794</c:v>
                </c:pt>
              </c:numCache>
            </c:numRef>
          </c:val>
          <c:extLst xmlns:c16r2="http://schemas.microsoft.com/office/drawing/2015/06/chart">
            <c:ext xmlns:c16="http://schemas.microsoft.com/office/drawing/2014/chart" uri="{C3380CC4-5D6E-409C-BE32-E72D297353CC}">
              <c16:uniqueId val="{00000002-6B7F-4E82-A066-FDA0139DC865}"/>
            </c:ext>
          </c:extLst>
        </c:ser>
        <c:dLbls>
          <c:showLegendKey val="0"/>
          <c:showVal val="0"/>
          <c:showCatName val="0"/>
          <c:showSerName val="0"/>
          <c:showPercent val="0"/>
          <c:showBubbleSize val="0"/>
        </c:dLbls>
        <c:gapWidth val="219"/>
        <c:overlap val="-27"/>
        <c:axId val="37516288"/>
        <c:axId val="62484992"/>
      </c:barChart>
      <c:catAx>
        <c:axId val="3751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k-SK"/>
          </a:p>
        </c:txPr>
        <c:crossAx val="62484992"/>
        <c:crosses val="autoZero"/>
        <c:auto val="1"/>
        <c:lblAlgn val="ctr"/>
        <c:lblOffset val="100"/>
        <c:noMultiLvlLbl val="0"/>
      </c:catAx>
      <c:valAx>
        <c:axId val="62484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sk-SK"/>
          </a:p>
        </c:txPr>
        <c:crossAx val="37516288"/>
        <c:crosses val="autoZero"/>
        <c:crossBetween val="between"/>
      </c:valAx>
      <c:spPr>
        <a:noFill/>
        <a:ln>
          <a:noFill/>
        </a:ln>
        <a:effectLst/>
      </c:spPr>
    </c:plotArea>
    <c:legend>
      <c:legendPos val="b"/>
      <c:layout/>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sk-SK"/>
    </a:p>
  </c:txPr>
  <c:externalData r:id="rId1">
    <c:autoUpdate val="0"/>
  </c:externalData>
</c:chartSpace>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5DD93-C37D-4E64-9422-C3AE0DB6E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92</Pages>
  <Words>34292</Words>
  <Characters>195468</Characters>
  <Application>Microsoft Office Word</Application>
  <DocSecurity>0</DocSecurity>
  <Lines>1628</Lines>
  <Paragraphs>458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229302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Csöböková, Silvia</cp:lastModifiedBy>
  <cp:revision>36</cp:revision>
  <cp:lastPrinted>2019-01-16T11:42:00Z</cp:lastPrinted>
  <dcterms:created xsi:type="dcterms:W3CDTF">2018-12-19T11:26:00Z</dcterms:created>
  <dcterms:modified xsi:type="dcterms:W3CDTF">2019-01-16T11:42:00Z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Anumol@vidyatech.com</vt:lpwstr>
  </property>
  <property fmtid="{D5CDD505-2E9C-101B-9397-08002B2CF9AE}" pid="6" name="MSIP_Label_f42aa342-8706-4288-bd11-ebb85995028c_SetDate">
    <vt:lpwstr>2018-06-28T05:37:31.5709325Z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