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1C" w:rsidRDefault="00E266D6" w:rsidP="00FF4C1C">
      <w:pPr>
        <w:widowControl/>
        <w:spacing w:after="240" w:line="276" w:lineRule="auto"/>
        <w:jc w:val="center"/>
        <w:rPr>
          <w:b/>
          <w:caps/>
          <w:color w:val="000000"/>
          <w:spacing w:val="30"/>
        </w:rPr>
      </w:pPr>
      <w:r w:rsidRPr="00F9528E">
        <w:rPr>
          <w:b/>
          <w:caps/>
          <w:color w:val="000000"/>
          <w:spacing w:val="30"/>
        </w:rPr>
        <w:t>Predkladacia správa</w:t>
      </w:r>
    </w:p>
    <w:p w:rsidR="00FF4C1C" w:rsidRPr="00FF4C1C" w:rsidRDefault="00FF4C1C" w:rsidP="00FF4C1C">
      <w:pPr>
        <w:widowControl/>
        <w:spacing w:after="240" w:line="276" w:lineRule="auto"/>
        <w:jc w:val="center"/>
        <w:rPr>
          <w:b/>
          <w:caps/>
          <w:color w:val="000000"/>
          <w:spacing w:val="30"/>
        </w:rPr>
      </w:pPr>
    </w:p>
    <w:p w:rsidR="007B6FB0" w:rsidRPr="00BD6FBD" w:rsidRDefault="002C1B7E" w:rsidP="00FF4C1C">
      <w:pPr>
        <w:spacing w:after="240" w:line="276" w:lineRule="auto"/>
        <w:ind w:firstLine="720"/>
        <w:jc w:val="both"/>
        <w:rPr>
          <w:b/>
          <w:bCs/>
          <w:color w:val="FF0000"/>
        </w:rPr>
      </w:pPr>
      <w:r>
        <w:rPr>
          <w:rStyle w:val="Zstupntext"/>
          <w:color w:val="000000"/>
        </w:rPr>
        <w:t>Návrh</w:t>
      </w:r>
      <w:r w:rsidR="00C45E75">
        <w:rPr>
          <w:rStyle w:val="Zstupntext"/>
          <w:color w:val="000000"/>
        </w:rPr>
        <w:t xml:space="preserve"> zákona</w:t>
      </w:r>
      <w:r w:rsidR="007B6FB0">
        <w:rPr>
          <w:rStyle w:val="Zstupntext"/>
          <w:color w:val="000000"/>
        </w:rPr>
        <w:t xml:space="preserve">, </w:t>
      </w:r>
      <w:r w:rsidR="00D43279" w:rsidRPr="00D43279">
        <w:rPr>
          <w:bCs/>
          <w:color w:val="000000"/>
        </w:rPr>
        <w:t>ktor</w:t>
      </w:r>
      <w:r w:rsidR="00C45E75">
        <w:rPr>
          <w:bCs/>
          <w:color w:val="000000"/>
        </w:rPr>
        <w:t>ým sa mení a </w:t>
      </w:r>
      <w:r w:rsidR="00D43279" w:rsidRPr="00D43279">
        <w:rPr>
          <w:bCs/>
          <w:color w:val="000000"/>
        </w:rPr>
        <w:t>dopĺňa</w:t>
      </w:r>
      <w:r w:rsidR="00C45E75">
        <w:rPr>
          <w:bCs/>
          <w:color w:val="000000"/>
        </w:rPr>
        <w:t xml:space="preserve"> zákon č. 346/2013 Z.</w:t>
      </w:r>
      <w:r w:rsidR="00D934E9">
        <w:rPr>
          <w:bCs/>
          <w:color w:val="000000"/>
        </w:rPr>
        <w:t xml:space="preserve"> </w:t>
      </w:r>
      <w:r w:rsidR="00C45E75">
        <w:rPr>
          <w:bCs/>
          <w:color w:val="000000"/>
        </w:rPr>
        <w:t>z. o obmedzení používania určitých nebezpečných látok v elektrických zariadeniach a elektronických zariadeniach</w:t>
      </w:r>
      <w:r w:rsidR="004F703C">
        <w:rPr>
          <w:bCs/>
          <w:color w:val="000000"/>
        </w:rPr>
        <w:t xml:space="preserve"> </w:t>
      </w:r>
      <w:r w:rsidR="00C45E75">
        <w:rPr>
          <w:bCs/>
          <w:color w:val="000000"/>
        </w:rPr>
        <w:t>a ktorým sa mení zákon č. 223/2001 Z.</w:t>
      </w:r>
      <w:r w:rsidR="00D934E9">
        <w:rPr>
          <w:bCs/>
          <w:color w:val="000000"/>
        </w:rPr>
        <w:t xml:space="preserve"> </w:t>
      </w:r>
      <w:r w:rsidR="00C45E75">
        <w:rPr>
          <w:bCs/>
          <w:color w:val="000000"/>
        </w:rPr>
        <w:t>z. o odpadoch a o zmene a doplnení niektorých zákonov v znení neskorších predpisov</w:t>
      </w:r>
      <w:r w:rsidR="00C71623">
        <w:rPr>
          <w:bCs/>
          <w:color w:val="000000"/>
        </w:rPr>
        <w:t xml:space="preserve"> </w:t>
      </w:r>
      <w:r w:rsidR="00C71623" w:rsidRPr="00C71623">
        <w:rPr>
          <w:bCs/>
          <w:color w:val="000000"/>
        </w:rPr>
        <w:t>v znení zákona č. 314/2016 Z. z</w:t>
      </w:r>
      <w:r w:rsidR="007A227E">
        <w:rPr>
          <w:bCs/>
          <w:color w:val="000000"/>
        </w:rPr>
        <w:t>.</w:t>
      </w:r>
      <w:r w:rsidR="00341C32">
        <w:rPr>
          <w:bCs/>
          <w:color w:val="000000"/>
        </w:rPr>
        <w:t xml:space="preserve"> </w:t>
      </w:r>
      <w:r w:rsidR="009B3669">
        <w:t>predkladá</w:t>
      </w:r>
      <w:r w:rsidR="0029260D">
        <w:t xml:space="preserve"> </w:t>
      </w:r>
      <w:r w:rsidR="00AE6F46">
        <w:t xml:space="preserve">Ministerstvo životného prostredia Slovenskej republiky na </w:t>
      </w:r>
      <w:r w:rsidR="00C036EA">
        <w:t>rokovanie</w:t>
      </w:r>
      <w:r w:rsidR="00076F02">
        <w:t xml:space="preserve"> Hospodárskej </w:t>
      </w:r>
      <w:r w:rsidR="00341C32">
        <w:t>a sociálnej rady</w:t>
      </w:r>
      <w:r w:rsidR="00076F02">
        <w:t xml:space="preserve"> </w:t>
      </w:r>
      <w:r w:rsidR="00C036EA">
        <w:t>Slovenskej republiky</w:t>
      </w:r>
      <w:r w:rsidR="0029260D">
        <w:t xml:space="preserve"> </w:t>
      </w:r>
      <w:r w:rsidR="003351DD">
        <w:t>na základe uznesenia vlády Slovenskej republiky č</w:t>
      </w:r>
      <w:r w:rsidR="003351DD" w:rsidRPr="00C15590">
        <w:t>.</w:t>
      </w:r>
      <w:r w:rsidR="00C45E75" w:rsidRPr="00C15590">
        <w:t xml:space="preserve"> </w:t>
      </w:r>
      <w:r w:rsidR="00C15590" w:rsidRPr="00C15590">
        <w:t>111 zo 14. marca 2018</w:t>
      </w:r>
      <w:r w:rsidR="00BD6FBD" w:rsidRPr="00C15590">
        <w:t>.</w:t>
      </w:r>
    </w:p>
    <w:p w:rsidR="00804B20" w:rsidRPr="00C73367" w:rsidRDefault="004009D2" w:rsidP="00FF4C1C">
      <w:pPr>
        <w:spacing w:after="240" w:line="276" w:lineRule="auto"/>
        <w:jc w:val="both"/>
      </w:pPr>
      <w:r>
        <w:t xml:space="preserve"> </w:t>
      </w:r>
      <w:r w:rsidR="007B6FB0">
        <w:tab/>
      </w:r>
      <w:r>
        <w:t xml:space="preserve">Predložený návrh </w:t>
      </w:r>
      <w:r w:rsidR="00C45E75">
        <w:t xml:space="preserve">je </w:t>
      </w:r>
      <w:r w:rsidR="00C73367">
        <w:t>druhou</w:t>
      </w:r>
      <w:r w:rsidR="00C45E75">
        <w:t xml:space="preserve"> novelou zákona č. 346/2013 Z.</w:t>
      </w:r>
      <w:r w:rsidR="00B85FFE">
        <w:t xml:space="preserve"> </w:t>
      </w:r>
      <w:r w:rsidR="00C45E75">
        <w:t>z.</w:t>
      </w:r>
      <w:r w:rsidR="00BD6FBD" w:rsidRPr="00BD6FBD">
        <w:rPr>
          <w:bCs/>
          <w:color w:val="000000"/>
        </w:rPr>
        <w:t xml:space="preserve"> </w:t>
      </w:r>
      <w:r w:rsidR="00BD6FBD">
        <w:rPr>
          <w:bCs/>
          <w:color w:val="000000"/>
        </w:rPr>
        <w:t>o obmedzení používania určitých nebezpečných látok v elektrických zariadeniach a elektronických zariadeniach a ktorým sa mení zákon č. 223/2001 Z.</w:t>
      </w:r>
      <w:r w:rsidR="00D934E9">
        <w:rPr>
          <w:bCs/>
          <w:color w:val="000000"/>
        </w:rPr>
        <w:t xml:space="preserve"> </w:t>
      </w:r>
      <w:r w:rsidR="00BD6FBD">
        <w:rPr>
          <w:bCs/>
          <w:color w:val="000000"/>
        </w:rPr>
        <w:t>z. o odpadoch a o zmene a doplnení niektorých zákonov v znení neskorších predpisov</w:t>
      </w:r>
      <w:r w:rsidR="00C71623" w:rsidRPr="00C71623">
        <w:t xml:space="preserve"> </w:t>
      </w:r>
      <w:r w:rsidR="00C71623" w:rsidRPr="00C71623">
        <w:rPr>
          <w:bCs/>
          <w:color w:val="000000"/>
        </w:rPr>
        <w:t>v znení zákona č. 314/2016 Z. z</w:t>
      </w:r>
      <w:r w:rsidR="00C45E75">
        <w:t xml:space="preserve"> </w:t>
      </w:r>
      <w:r w:rsidR="00C71623">
        <w:t xml:space="preserve"> </w:t>
      </w:r>
      <w:r w:rsidR="00804B20">
        <w:rPr>
          <w:bCs/>
          <w:color w:val="000000"/>
        </w:rPr>
        <w:t>a</w:t>
      </w:r>
      <w:r w:rsidR="00804B20">
        <w:t xml:space="preserve"> </w:t>
      </w:r>
      <w:r w:rsidR="00DA2FEC">
        <w:t xml:space="preserve"> </w:t>
      </w:r>
      <w:r>
        <w:t xml:space="preserve">zabezpečuje </w:t>
      </w:r>
      <w:r w:rsidR="00FB4F79">
        <w:t xml:space="preserve">úplnú </w:t>
      </w:r>
      <w:r>
        <w:t>transpozíciu</w:t>
      </w:r>
      <w:r w:rsidR="00D43279">
        <w:t xml:space="preserve"> </w:t>
      </w:r>
      <w:r>
        <w:t>smern</w:t>
      </w:r>
      <w:r w:rsidR="00C45E75">
        <w:t>i</w:t>
      </w:r>
      <w:r w:rsidR="00D43279">
        <w:t>c</w:t>
      </w:r>
      <w:r w:rsidR="00C45E75">
        <w:t>e</w:t>
      </w:r>
      <w:r w:rsidR="00766034">
        <w:t xml:space="preserve"> </w:t>
      </w:r>
      <w:r w:rsidR="00C73367" w:rsidRPr="00C73367">
        <w:t>Európskeho parlamentu a Rady (EÚ) 2017/2102 z 15. novembra 2017, ktorou sa mení smernica 2011/65/EÚ o obmedzení používania určitých nebezpečných látok v elektrických a elektronických zariadeniach</w:t>
      </w:r>
      <w:r w:rsidR="002A7FB8">
        <w:t xml:space="preserve"> (ďalej len „smernica“).</w:t>
      </w:r>
    </w:p>
    <w:p w:rsidR="00BD6FBD" w:rsidRDefault="001F580A" w:rsidP="00FF4C1C">
      <w:pPr>
        <w:widowControl/>
        <w:spacing w:after="280" w:afterAutospacing="1" w:line="276" w:lineRule="auto"/>
        <w:ind w:firstLine="720"/>
        <w:jc w:val="both"/>
        <w:rPr>
          <w:rStyle w:val="Zstupntext"/>
          <w:color w:val="000000"/>
        </w:rPr>
      </w:pPr>
      <w:r w:rsidRPr="001F580A">
        <w:t>Smernica sa zameriava na problémy týkajúce sa rozsahu pôsobnosti smernice Európskeho parlamentu a Rady 2011/65/EÚ</w:t>
      </w:r>
      <w:r w:rsidR="00FF4C1C">
        <w:t xml:space="preserve"> z 8. júna 2011</w:t>
      </w:r>
      <w:r w:rsidRPr="001F580A">
        <w:t xml:space="preserve"> o obmedzení používania určitých nebezpečných látok v elektrických a elektronických zariadeniach (</w:t>
      </w:r>
      <w:r w:rsidR="00FF4C1C">
        <w:t>prepracované znenie</w:t>
      </w:r>
      <w:r w:rsidRPr="001F580A">
        <w:t>)</w:t>
      </w:r>
      <w:r w:rsidR="00FF4C1C">
        <w:t xml:space="preserve"> v platnom znení</w:t>
      </w:r>
      <w:r w:rsidRPr="001F580A">
        <w:t>, ktoré nie je možné vyriešiť nahradením látky alebo výnimkami a usmerneniami, napríklad v prípade konkrétnych skupín výrobkov s pretrvávajúcimi problémami s dosiahnutím súladu so smernicou 2011/65/EÚ</w:t>
      </w:r>
      <w:r w:rsidR="00FF4C1C">
        <w:t xml:space="preserve"> v platnom znení</w:t>
      </w:r>
      <w:r w:rsidRPr="001F580A">
        <w:t xml:space="preserve"> alebo v prípadoch, keď ustanovenia o rozsahu pôsobnosti vedú k deformáciám trhu. </w:t>
      </w:r>
    </w:p>
    <w:p w:rsidR="00D03C76" w:rsidRDefault="00D03C76" w:rsidP="00FF4C1C">
      <w:pPr>
        <w:widowControl/>
        <w:spacing w:after="280" w:afterAutospacing="1" w:line="276" w:lineRule="auto"/>
        <w:ind w:firstLine="720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Návrh zákona nebude predmetom vnútrokomunitárneho pripomienkového konania.</w:t>
      </w:r>
    </w:p>
    <w:p w:rsidR="00FF4C1C" w:rsidRDefault="00FF4C1C" w:rsidP="00FF4C1C">
      <w:pPr>
        <w:widowControl/>
        <w:spacing w:after="280" w:afterAutospacing="1" w:line="276" w:lineRule="auto"/>
        <w:ind w:firstLine="720"/>
        <w:jc w:val="both"/>
        <w:rPr>
          <w:rStyle w:val="Zstupntext"/>
          <w:color w:val="000000"/>
        </w:rPr>
      </w:pPr>
      <w:r w:rsidRPr="00FF4C1C">
        <w:rPr>
          <w:rStyle w:val="Zstupntext"/>
          <w:color w:val="000000"/>
        </w:rPr>
        <w:t>Predkladaný návrh zákona nemá vplyv na rozpočet verejnej správy, nemá sociálny vplyv, vplyvy na informatizáciu spoločnosti a ani na služby verejnej správy pre občana. Predkladaný návrh zákona má v pozitívny vplyv na podnikateľské prostredie a životné prostredie.</w:t>
      </w:r>
    </w:p>
    <w:p w:rsidR="006C5DD0" w:rsidRDefault="006C5DD0" w:rsidP="00FF4C1C">
      <w:pPr>
        <w:widowControl/>
        <w:spacing w:after="240" w:line="276" w:lineRule="auto"/>
        <w:ind w:firstLine="720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Návrh </w:t>
      </w:r>
      <w:r w:rsidR="00C45E75">
        <w:rPr>
          <w:rStyle w:val="Zstupntext"/>
          <w:color w:val="000000"/>
        </w:rPr>
        <w:t xml:space="preserve">zákona </w:t>
      </w:r>
      <w:r>
        <w:rPr>
          <w:rStyle w:val="Zstupntext"/>
          <w:color w:val="000000"/>
        </w:rPr>
        <w:t>je v súlade s Ústavou Slovenskej republiky,</w:t>
      </w:r>
      <w:r w:rsidR="00B23D16">
        <w:rPr>
          <w:rStyle w:val="Zstupntext"/>
          <w:color w:val="000000"/>
        </w:rPr>
        <w:t xml:space="preserve"> s ústavnými zákonmi a nálezmi ústavného súdu,</w:t>
      </w:r>
      <w:r>
        <w:rPr>
          <w:rStyle w:val="Zstupntext"/>
          <w:color w:val="000000"/>
        </w:rPr>
        <w:t xml:space="preserve"> so zákonmi a ostatnými všeobecne záväznými právnymi predpismi platnými v Slovenskej republike, s medzinárodnými zmluvami, ktorými je Slovenská republika viazaná, ako aj s právom Európskej únie.</w:t>
      </w:r>
    </w:p>
    <w:p w:rsidR="006C5DD0" w:rsidRDefault="006C5DD0" w:rsidP="000A41C6">
      <w:pPr>
        <w:widowControl/>
        <w:spacing w:before="240" w:after="240" w:line="276" w:lineRule="auto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 </w:t>
      </w:r>
      <w:r w:rsidR="00D03C76">
        <w:rPr>
          <w:rStyle w:val="Zstupntext"/>
          <w:color w:val="000000"/>
        </w:rPr>
        <w:tab/>
      </w:r>
      <w:r w:rsidR="007C126F">
        <w:rPr>
          <w:rStyle w:val="Zstupntext"/>
          <w:color w:val="000000"/>
        </w:rPr>
        <w:t xml:space="preserve">Navrhuje </w:t>
      </w:r>
      <w:r w:rsidR="00D03C76" w:rsidRPr="00D03C76">
        <w:rPr>
          <w:rStyle w:val="Zstupntext"/>
          <w:color w:val="000000"/>
        </w:rPr>
        <w:t xml:space="preserve">sa, aby vzhľadom na transpozičný termín stanovený </w:t>
      </w:r>
      <w:r w:rsidR="000A41C6">
        <w:rPr>
          <w:rStyle w:val="Zstupntext"/>
          <w:color w:val="000000"/>
        </w:rPr>
        <w:t xml:space="preserve">smernicou </w:t>
      </w:r>
      <w:r w:rsidR="00D03C76">
        <w:rPr>
          <w:rStyle w:val="Zstupntext"/>
          <w:color w:val="000000"/>
        </w:rPr>
        <w:t>nadobudol</w:t>
      </w:r>
      <w:r w:rsidR="00D03C76" w:rsidRPr="00D03C76">
        <w:rPr>
          <w:rStyle w:val="Zstupntext"/>
          <w:color w:val="000000"/>
        </w:rPr>
        <w:t xml:space="preserve"> </w:t>
      </w:r>
      <w:r w:rsidR="000A41C6">
        <w:rPr>
          <w:rStyle w:val="Zstupntext"/>
          <w:color w:val="000000"/>
        </w:rPr>
        <w:t xml:space="preserve">zákon </w:t>
      </w:r>
      <w:r w:rsidR="00D03C76" w:rsidRPr="00D03C76">
        <w:rPr>
          <w:rStyle w:val="Zstupntext"/>
          <w:color w:val="000000"/>
        </w:rPr>
        <w:t xml:space="preserve">účinnosť </w:t>
      </w:r>
      <w:r w:rsidR="00D03C76">
        <w:rPr>
          <w:rStyle w:val="Zstupntext"/>
          <w:color w:val="000000"/>
        </w:rPr>
        <w:t>12. júna 2019</w:t>
      </w:r>
      <w:r w:rsidR="00B23D16">
        <w:rPr>
          <w:rStyle w:val="Zstupntext"/>
          <w:color w:val="000000"/>
        </w:rPr>
        <w:t>.</w:t>
      </w:r>
    </w:p>
    <w:p w:rsidR="007C126F" w:rsidRPr="007C126F" w:rsidRDefault="007C126F" w:rsidP="007C126F">
      <w:pPr>
        <w:widowControl/>
        <w:spacing w:before="240" w:after="240" w:line="276" w:lineRule="auto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lastRenderedPageBreak/>
        <w:tab/>
      </w:r>
      <w:r w:rsidRPr="007C126F">
        <w:rPr>
          <w:rStyle w:val="Zstupntext"/>
          <w:color w:val="000000"/>
        </w:rPr>
        <w:t xml:space="preserve">Návrh zákona bol dňa 5. </w:t>
      </w:r>
      <w:r>
        <w:rPr>
          <w:rStyle w:val="Zstupntext"/>
          <w:color w:val="000000"/>
        </w:rPr>
        <w:t xml:space="preserve">novembra 2018 prerokovaný </w:t>
      </w:r>
      <w:r w:rsidRPr="007C126F">
        <w:rPr>
          <w:rStyle w:val="Zstupntext"/>
          <w:color w:val="000000"/>
        </w:rPr>
        <w:t>Legislatívn</w:t>
      </w:r>
      <w:r>
        <w:rPr>
          <w:rStyle w:val="Zstupntext"/>
          <w:color w:val="000000"/>
        </w:rPr>
        <w:t>ou</w:t>
      </w:r>
      <w:r w:rsidRPr="007C126F">
        <w:rPr>
          <w:rStyle w:val="Zstupntext"/>
          <w:color w:val="000000"/>
        </w:rPr>
        <w:t xml:space="preserve"> rad</w:t>
      </w:r>
      <w:r>
        <w:rPr>
          <w:rStyle w:val="Zstupntext"/>
          <w:color w:val="000000"/>
        </w:rPr>
        <w:t>ou vlády</w:t>
      </w:r>
      <w:r w:rsidR="001B4686">
        <w:rPr>
          <w:rStyle w:val="Zstupntext"/>
          <w:color w:val="000000"/>
        </w:rPr>
        <w:t xml:space="preserve"> Slovenskej republiky</w:t>
      </w:r>
      <w:r>
        <w:rPr>
          <w:rStyle w:val="Zstupntext"/>
          <w:color w:val="000000"/>
        </w:rPr>
        <w:t xml:space="preserve">, </w:t>
      </w:r>
      <w:r w:rsidRPr="007C126F">
        <w:rPr>
          <w:rStyle w:val="Zstupntext"/>
          <w:color w:val="000000"/>
        </w:rPr>
        <w:t>pričom všetky</w:t>
      </w:r>
      <w:r>
        <w:rPr>
          <w:rStyle w:val="Zstupntext"/>
          <w:color w:val="000000"/>
        </w:rPr>
        <w:t xml:space="preserve"> pripomienky </w:t>
      </w:r>
      <w:r w:rsidRPr="007C126F">
        <w:rPr>
          <w:rStyle w:val="Zstupntext"/>
          <w:color w:val="000000"/>
        </w:rPr>
        <w:t>vznesené na jej rok</w:t>
      </w:r>
      <w:r>
        <w:rPr>
          <w:rStyle w:val="Zstupntext"/>
          <w:color w:val="000000"/>
        </w:rPr>
        <w:t xml:space="preserve">ovaní boli akceptované. Rovnako boli zapracované aj pripomienky a </w:t>
      </w:r>
      <w:r w:rsidRPr="007C126F">
        <w:rPr>
          <w:rStyle w:val="Zstupntext"/>
          <w:color w:val="000000"/>
        </w:rPr>
        <w:t>odporúčania Stálej pracovnej komisie Legislatívnej rady vlády Slovenskej republiky na posudzovanie vybraných vplyvov.</w:t>
      </w:r>
    </w:p>
    <w:p w:rsidR="007C126F" w:rsidRDefault="007C126F" w:rsidP="007C126F">
      <w:pPr>
        <w:widowControl/>
        <w:spacing w:before="240" w:after="240" w:line="276" w:lineRule="auto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ab/>
      </w:r>
      <w:r w:rsidRPr="007C126F">
        <w:rPr>
          <w:rStyle w:val="Zstupntext"/>
          <w:color w:val="000000"/>
        </w:rPr>
        <w:t xml:space="preserve">Návrh novely sa predkladá na rokovanie </w:t>
      </w:r>
      <w:r w:rsidR="00076F02">
        <w:rPr>
          <w:rStyle w:val="Zstupntext"/>
          <w:color w:val="000000"/>
        </w:rPr>
        <w:t xml:space="preserve">Hospodárskej a sociálnej rady </w:t>
      </w:r>
      <w:bookmarkStart w:id="0" w:name="_GoBack"/>
      <w:bookmarkEnd w:id="0"/>
      <w:r w:rsidRPr="007C126F">
        <w:rPr>
          <w:rStyle w:val="Zstupntext"/>
          <w:color w:val="000000"/>
        </w:rPr>
        <w:t>Slovenskej republiky bez rozporov.</w:t>
      </w:r>
    </w:p>
    <w:sectPr w:rsidR="007C126F" w:rsidSect="002B56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706" w:rsidRDefault="009F2706" w:rsidP="00816F7D">
      <w:r>
        <w:separator/>
      </w:r>
    </w:p>
  </w:endnote>
  <w:endnote w:type="continuationSeparator" w:id="0">
    <w:p w:rsidR="009F2706" w:rsidRDefault="009F2706" w:rsidP="0081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706" w:rsidRDefault="009F2706" w:rsidP="00816F7D">
      <w:r>
        <w:separator/>
      </w:r>
    </w:p>
  </w:footnote>
  <w:footnote w:type="continuationSeparator" w:id="0">
    <w:p w:rsidR="009F2706" w:rsidRDefault="009F2706" w:rsidP="00816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7E"/>
    <w:rsid w:val="00002577"/>
    <w:rsid w:val="000412DC"/>
    <w:rsid w:val="00070F57"/>
    <w:rsid w:val="00076F02"/>
    <w:rsid w:val="000A41C6"/>
    <w:rsid w:val="000B0EB7"/>
    <w:rsid w:val="000D3D98"/>
    <w:rsid w:val="00116610"/>
    <w:rsid w:val="001439E5"/>
    <w:rsid w:val="00181754"/>
    <w:rsid w:val="001973EB"/>
    <w:rsid w:val="001B4686"/>
    <w:rsid w:val="001D5C84"/>
    <w:rsid w:val="001F580A"/>
    <w:rsid w:val="00227867"/>
    <w:rsid w:val="00236CEB"/>
    <w:rsid w:val="0029260D"/>
    <w:rsid w:val="002A7FB8"/>
    <w:rsid w:val="002B56D3"/>
    <w:rsid w:val="002C1B7E"/>
    <w:rsid w:val="002D6254"/>
    <w:rsid w:val="002F3E31"/>
    <w:rsid w:val="00316C67"/>
    <w:rsid w:val="0033204C"/>
    <w:rsid w:val="003351DD"/>
    <w:rsid w:val="00341C32"/>
    <w:rsid w:val="00356670"/>
    <w:rsid w:val="003671A1"/>
    <w:rsid w:val="00397725"/>
    <w:rsid w:val="004009D2"/>
    <w:rsid w:val="00444AD2"/>
    <w:rsid w:val="004702A5"/>
    <w:rsid w:val="004F39CB"/>
    <w:rsid w:val="004F703C"/>
    <w:rsid w:val="005B0CAE"/>
    <w:rsid w:val="005D7F56"/>
    <w:rsid w:val="005F797A"/>
    <w:rsid w:val="0060758A"/>
    <w:rsid w:val="0063181F"/>
    <w:rsid w:val="00646330"/>
    <w:rsid w:val="006C5DD0"/>
    <w:rsid w:val="006C7720"/>
    <w:rsid w:val="00747E0A"/>
    <w:rsid w:val="00762C08"/>
    <w:rsid w:val="00766034"/>
    <w:rsid w:val="00796AF9"/>
    <w:rsid w:val="007A227E"/>
    <w:rsid w:val="007B6FB0"/>
    <w:rsid w:val="007C126F"/>
    <w:rsid w:val="007D77EF"/>
    <w:rsid w:val="00802934"/>
    <w:rsid w:val="00804B20"/>
    <w:rsid w:val="00816F7D"/>
    <w:rsid w:val="008278AF"/>
    <w:rsid w:val="00856250"/>
    <w:rsid w:val="00884B72"/>
    <w:rsid w:val="008C05B3"/>
    <w:rsid w:val="008C5D6B"/>
    <w:rsid w:val="00921397"/>
    <w:rsid w:val="00956B25"/>
    <w:rsid w:val="00960F99"/>
    <w:rsid w:val="00983C64"/>
    <w:rsid w:val="009B3669"/>
    <w:rsid w:val="009F2706"/>
    <w:rsid w:val="00A325D9"/>
    <w:rsid w:val="00A433D9"/>
    <w:rsid w:val="00AE6F46"/>
    <w:rsid w:val="00B1664D"/>
    <w:rsid w:val="00B23D16"/>
    <w:rsid w:val="00B40084"/>
    <w:rsid w:val="00B47A26"/>
    <w:rsid w:val="00B669B7"/>
    <w:rsid w:val="00B85FFE"/>
    <w:rsid w:val="00B9180E"/>
    <w:rsid w:val="00BC63DD"/>
    <w:rsid w:val="00BD39C2"/>
    <w:rsid w:val="00BD6FBD"/>
    <w:rsid w:val="00C036EA"/>
    <w:rsid w:val="00C14B10"/>
    <w:rsid w:val="00C15590"/>
    <w:rsid w:val="00C17A9E"/>
    <w:rsid w:val="00C26F28"/>
    <w:rsid w:val="00C31EE4"/>
    <w:rsid w:val="00C36C2F"/>
    <w:rsid w:val="00C4195E"/>
    <w:rsid w:val="00C45E75"/>
    <w:rsid w:val="00C54F50"/>
    <w:rsid w:val="00C71623"/>
    <w:rsid w:val="00C73367"/>
    <w:rsid w:val="00C926CC"/>
    <w:rsid w:val="00CE6AD1"/>
    <w:rsid w:val="00CE7A69"/>
    <w:rsid w:val="00D03C76"/>
    <w:rsid w:val="00D102A8"/>
    <w:rsid w:val="00D43279"/>
    <w:rsid w:val="00D532CD"/>
    <w:rsid w:val="00D934E9"/>
    <w:rsid w:val="00D9406A"/>
    <w:rsid w:val="00DA2FEC"/>
    <w:rsid w:val="00DC277D"/>
    <w:rsid w:val="00DF217E"/>
    <w:rsid w:val="00E030C9"/>
    <w:rsid w:val="00E266D6"/>
    <w:rsid w:val="00E3434B"/>
    <w:rsid w:val="00E54C49"/>
    <w:rsid w:val="00E723D4"/>
    <w:rsid w:val="00ED045E"/>
    <w:rsid w:val="00F446E5"/>
    <w:rsid w:val="00F9528E"/>
    <w:rsid w:val="00FA6557"/>
    <w:rsid w:val="00FB4F79"/>
    <w:rsid w:val="00FE6DB7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91904"/>
  <w14:defaultImageDpi w14:val="0"/>
  <w15:docId w15:val="{94FED42F-93D8-4D2B-91D6-C10B3342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816F7D"/>
    <w:pPr>
      <w:widowControl/>
      <w:adjustRightInd/>
    </w:pPr>
    <w:rPr>
      <w:rFonts w:ascii="Calibri" w:hAnsi="Calibr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816F7D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16F7D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locked/>
    <w:rsid w:val="00D43279"/>
    <w:pPr>
      <w:widowControl/>
      <w:adjustRightInd/>
      <w:spacing w:after="200" w:line="276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Lojková Silvia</cp:lastModifiedBy>
  <cp:revision>2</cp:revision>
  <cp:lastPrinted>2018-11-14T11:57:00Z</cp:lastPrinted>
  <dcterms:created xsi:type="dcterms:W3CDTF">2019-02-06T09:46:00Z</dcterms:created>
  <dcterms:modified xsi:type="dcterms:W3CDTF">2019-02-06T09:46:00Z</dcterms:modified>
</cp:coreProperties>
</file>