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F60670" w:rsidRDefault="007D5748" w:rsidP="007D5748">
      <w:pPr>
        <w:spacing w:after="0" w:line="240" w:lineRule="auto"/>
        <w:jc w:val="center"/>
        <w:rPr>
          <w:rFonts w:ascii="Times New Roman" w:eastAsia="Times New Roman" w:hAnsi="Times New Roman" w:cs="Times New Roman"/>
          <w:b/>
          <w:bCs/>
          <w:sz w:val="24"/>
          <w:szCs w:val="28"/>
          <w:lang w:eastAsia="sk-SK"/>
        </w:rPr>
      </w:pPr>
      <w:r w:rsidRPr="00F60670">
        <w:rPr>
          <w:rFonts w:ascii="Times New Roman" w:eastAsia="Times New Roman" w:hAnsi="Times New Roman" w:cs="Times New Roman"/>
          <w:b/>
          <w:bCs/>
          <w:sz w:val="24"/>
          <w:szCs w:val="28"/>
          <w:lang w:eastAsia="sk-SK"/>
        </w:rPr>
        <w:t>Analýza vplyvov na rozpočet verejnej správy,</w:t>
      </w:r>
    </w:p>
    <w:p w:rsidR="007D5748" w:rsidRPr="00F60670" w:rsidRDefault="007D5748" w:rsidP="007D5748">
      <w:pPr>
        <w:spacing w:after="0" w:line="240" w:lineRule="auto"/>
        <w:jc w:val="center"/>
        <w:rPr>
          <w:rFonts w:ascii="Times New Roman" w:eastAsia="Times New Roman" w:hAnsi="Times New Roman" w:cs="Times New Roman"/>
          <w:b/>
          <w:bCs/>
          <w:sz w:val="24"/>
          <w:szCs w:val="28"/>
          <w:lang w:eastAsia="sk-SK"/>
        </w:rPr>
      </w:pPr>
      <w:r w:rsidRPr="00F60670">
        <w:rPr>
          <w:rFonts w:ascii="Times New Roman" w:eastAsia="Times New Roman" w:hAnsi="Times New Roman" w:cs="Times New Roman"/>
          <w:b/>
          <w:bCs/>
          <w:sz w:val="24"/>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F60670" w:rsidRDefault="00E963A3" w:rsidP="00F60670">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bookmarkStart w:id="0" w:name="_GoBack"/>
      <w:bookmarkEnd w:id="0"/>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EF18AC">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EF18AC">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7A3F3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7A3F3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7D5748" w:rsidRDefault="007A3F36" w:rsidP="001451B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D5748" w:rsidRPr="007D5748" w:rsidRDefault="007A3F36" w:rsidP="001451B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r>
      <w:tr w:rsidR="007D5748" w:rsidRPr="007D5748" w:rsidTr="00EF18AC">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EF18AC">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F18AC">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EF18AC">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125"/>
          <w:jc w:val="center"/>
        </w:trPr>
        <w:tc>
          <w:tcPr>
            <w:tcW w:w="4661" w:type="dxa"/>
            <w:shd w:val="clear" w:color="auto" w:fill="C0C0C0"/>
            <w:noWrap/>
            <w:vAlign w:val="center"/>
          </w:tcPr>
          <w:p w:rsidR="009F5A1A" w:rsidRPr="007D5748" w:rsidRDefault="009F5A1A" w:rsidP="009F5A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941</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177</w:t>
            </w:r>
          </w:p>
        </w:tc>
        <w:tc>
          <w:tcPr>
            <w:tcW w:w="1267" w:type="dxa"/>
            <w:shd w:val="clear" w:color="auto" w:fill="C0C0C0"/>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w:t>
            </w:r>
            <w:r w:rsidRPr="00411A3B">
              <w:rPr>
                <w:rFonts w:ascii="Times New Roman" w:eastAsia="Times New Roman" w:hAnsi="Times New Roman" w:cs="Times New Roman"/>
                <w:b/>
                <w:bCs/>
                <w:sz w:val="24"/>
                <w:szCs w:val="24"/>
                <w:lang w:eastAsia="sk-SK"/>
              </w:rPr>
              <w:t>529</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412</w:t>
            </w:r>
          </w:p>
        </w:tc>
        <w:tc>
          <w:tcPr>
            <w:tcW w:w="1267" w:type="dxa"/>
            <w:shd w:val="clear" w:color="auto" w:fill="C0C0C0"/>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w:t>
            </w:r>
            <w:r w:rsidRPr="00411A3B">
              <w:rPr>
                <w:rFonts w:ascii="Times New Roman" w:eastAsia="Times New Roman" w:hAnsi="Times New Roman" w:cs="Times New Roman"/>
                <w:b/>
                <w:bCs/>
                <w:sz w:val="24"/>
                <w:szCs w:val="24"/>
                <w:lang w:eastAsia="sk-SK"/>
              </w:rPr>
              <w:t>529</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412</w:t>
            </w:r>
          </w:p>
        </w:tc>
        <w:tc>
          <w:tcPr>
            <w:tcW w:w="1267" w:type="dxa"/>
            <w:shd w:val="clear" w:color="auto" w:fill="C0C0C0"/>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w:t>
            </w:r>
            <w:r w:rsidRPr="00411A3B">
              <w:rPr>
                <w:rFonts w:ascii="Times New Roman" w:eastAsia="Times New Roman" w:hAnsi="Times New Roman" w:cs="Times New Roman"/>
                <w:b/>
                <w:bCs/>
                <w:sz w:val="24"/>
                <w:szCs w:val="24"/>
                <w:lang w:eastAsia="sk-SK"/>
              </w:rPr>
              <w:t>529</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412</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MŽP SR/program 075</w:t>
            </w:r>
          </w:p>
        </w:tc>
        <w:tc>
          <w:tcPr>
            <w:tcW w:w="1267" w:type="dxa"/>
            <w:noWrap/>
            <w:vAlign w:val="center"/>
          </w:tcPr>
          <w:p w:rsidR="009F5A1A" w:rsidRPr="007D5748" w:rsidRDefault="00411A3B" w:rsidP="00411A3B">
            <w:pPr>
              <w:spacing w:after="0" w:line="240" w:lineRule="auto"/>
              <w:jc w:val="right"/>
              <w:rPr>
                <w:rFonts w:ascii="Times New Roman" w:eastAsia="Times New Roman" w:hAnsi="Times New Roman" w:cs="Times New Roman"/>
                <w:sz w:val="24"/>
                <w:szCs w:val="24"/>
                <w:lang w:eastAsia="sk-SK"/>
              </w:rPr>
            </w:pPr>
            <w:r w:rsidRPr="00411A3B">
              <w:rPr>
                <w:rFonts w:ascii="Times New Roman" w:eastAsia="Times New Roman" w:hAnsi="Times New Roman" w:cs="Times New Roman"/>
                <w:sz w:val="24"/>
                <w:szCs w:val="24"/>
                <w:lang w:eastAsia="sk-SK"/>
              </w:rPr>
              <w:t>941</w:t>
            </w:r>
            <w:r>
              <w:rPr>
                <w:rFonts w:ascii="Times New Roman" w:eastAsia="Times New Roman" w:hAnsi="Times New Roman" w:cs="Times New Roman"/>
                <w:sz w:val="24"/>
                <w:szCs w:val="24"/>
                <w:lang w:eastAsia="sk-SK"/>
              </w:rPr>
              <w:t xml:space="preserve"> </w:t>
            </w:r>
            <w:r w:rsidRPr="00411A3B">
              <w:rPr>
                <w:rFonts w:ascii="Times New Roman" w:eastAsia="Times New Roman" w:hAnsi="Times New Roman" w:cs="Times New Roman"/>
                <w:sz w:val="24"/>
                <w:szCs w:val="24"/>
                <w:lang w:eastAsia="sk-SK"/>
              </w:rPr>
              <w:t>177</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sidRPr="00411A3B">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w:t>
            </w:r>
            <w:r w:rsidRPr="00411A3B">
              <w:rPr>
                <w:rFonts w:ascii="Times New Roman" w:eastAsia="Times New Roman" w:hAnsi="Times New Roman" w:cs="Times New Roman"/>
                <w:sz w:val="24"/>
                <w:szCs w:val="24"/>
                <w:lang w:eastAsia="sk-SK"/>
              </w:rPr>
              <w:t>529</w:t>
            </w:r>
            <w:r>
              <w:rPr>
                <w:rFonts w:ascii="Times New Roman" w:eastAsia="Times New Roman" w:hAnsi="Times New Roman" w:cs="Times New Roman"/>
                <w:sz w:val="24"/>
                <w:szCs w:val="24"/>
                <w:lang w:eastAsia="sk-SK"/>
              </w:rPr>
              <w:t xml:space="preserve"> </w:t>
            </w:r>
            <w:r w:rsidRPr="00411A3B">
              <w:rPr>
                <w:rFonts w:ascii="Times New Roman" w:eastAsia="Times New Roman" w:hAnsi="Times New Roman" w:cs="Times New Roman"/>
                <w:sz w:val="24"/>
                <w:szCs w:val="24"/>
                <w:lang w:eastAsia="sk-SK"/>
              </w:rPr>
              <w:t>412</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sidRPr="00411A3B">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w:t>
            </w:r>
            <w:r w:rsidRPr="00411A3B">
              <w:rPr>
                <w:rFonts w:ascii="Times New Roman" w:eastAsia="Times New Roman" w:hAnsi="Times New Roman" w:cs="Times New Roman"/>
                <w:sz w:val="24"/>
                <w:szCs w:val="24"/>
                <w:lang w:eastAsia="sk-SK"/>
              </w:rPr>
              <w:t>529</w:t>
            </w:r>
            <w:r>
              <w:rPr>
                <w:rFonts w:ascii="Times New Roman" w:eastAsia="Times New Roman" w:hAnsi="Times New Roman" w:cs="Times New Roman"/>
                <w:sz w:val="24"/>
                <w:szCs w:val="24"/>
                <w:lang w:eastAsia="sk-SK"/>
              </w:rPr>
              <w:t xml:space="preserve"> </w:t>
            </w:r>
            <w:r w:rsidRPr="00411A3B">
              <w:rPr>
                <w:rFonts w:ascii="Times New Roman" w:eastAsia="Times New Roman" w:hAnsi="Times New Roman" w:cs="Times New Roman"/>
                <w:sz w:val="24"/>
                <w:szCs w:val="24"/>
                <w:lang w:eastAsia="sk-SK"/>
              </w:rPr>
              <w:t>412</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sidRPr="00411A3B">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w:t>
            </w:r>
            <w:r w:rsidRPr="00411A3B">
              <w:rPr>
                <w:rFonts w:ascii="Times New Roman" w:eastAsia="Times New Roman" w:hAnsi="Times New Roman" w:cs="Times New Roman"/>
                <w:sz w:val="24"/>
                <w:szCs w:val="24"/>
                <w:lang w:eastAsia="sk-SK"/>
              </w:rPr>
              <w:t>529</w:t>
            </w:r>
            <w:r>
              <w:rPr>
                <w:rFonts w:ascii="Times New Roman" w:eastAsia="Times New Roman" w:hAnsi="Times New Roman" w:cs="Times New Roman"/>
                <w:sz w:val="24"/>
                <w:szCs w:val="24"/>
                <w:lang w:eastAsia="sk-SK"/>
              </w:rPr>
              <w:t xml:space="preserve"> </w:t>
            </w:r>
            <w:r w:rsidRPr="00411A3B">
              <w:rPr>
                <w:rFonts w:ascii="Times New Roman" w:eastAsia="Times New Roman" w:hAnsi="Times New Roman" w:cs="Times New Roman"/>
                <w:sz w:val="24"/>
                <w:szCs w:val="24"/>
                <w:lang w:eastAsia="sk-SK"/>
              </w:rPr>
              <w:t>412</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F5A1A" w:rsidRPr="007D5748" w:rsidRDefault="00411A3B" w:rsidP="00411A3B">
            <w:pPr>
              <w:spacing w:after="0" w:line="240" w:lineRule="auto"/>
              <w:jc w:val="right"/>
              <w:rPr>
                <w:rFonts w:ascii="Times New Roman" w:eastAsia="Times New Roman" w:hAnsi="Times New Roman" w:cs="Times New Roman"/>
                <w:b/>
                <w:bCs/>
                <w:iCs/>
                <w:sz w:val="24"/>
                <w:szCs w:val="24"/>
                <w:lang w:eastAsia="sk-SK"/>
              </w:rPr>
            </w:pPr>
            <w:r w:rsidRPr="00411A3B">
              <w:rPr>
                <w:rFonts w:ascii="Times New Roman" w:eastAsia="Times New Roman" w:hAnsi="Times New Roman" w:cs="Times New Roman"/>
                <w:b/>
                <w:bCs/>
                <w:iCs/>
                <w:sz w:val="24"/>
                <w:szCs w:val="24"/>
                <w:lang w:eastAsia="sk-SK"/>
              </w:rPr>
              <w:t>941</w:t>
            </w:r>
            <w:r>
              <w:rPr>
                <w:rFonts w:ascii="Times New Roman" w:eastAsia="Times New Roman" w:hAnsi="Times New Roman" w:cs="Times New Roman"/>
                <w:b/>
                <w:bCs/>
                <w:iCs/>
                <w:sz w:val="24"/>
                <w:szCs w:val="24"/>
                <w:lang w:eastAsia="sk-SK"/>
              </w:rPr>
              <w:t xml:space="preserve"> </w:t>
            </w:r>
            <w:r w:rsidRPr="00411A3B">
              <w:rPr>
                <w:rFonts w:ascii="Times New Roman" w:eastAsia="Times New Roman" w:hAnsi="Times New Roman" w:cs="Times New Roman"/>
                <w:b/>
                <w:bCs/>
                <w:iCs/>
                <w:sz w:val="24"/>
                <w:szCs w:val="24"/>
                <w:lang w:eastAsia="sk-SK"/>
              </w:rPr>
              <w:t>177</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sidRPr="00411A3B">
              <w:rPr>
                <w:rFonts w:ascii="Times New Roman" w:eastAsia="Times New Roman" w:hAnsi="Times New Roman" w:cs="Times New Roman"/>
                <w:b/>
                <w:bCs/>
                <w:iCs/>
                <w:sz w:val="24"/>
                <w:szCs w:val="24"/>
                <w:lang w:eastAsia="sk-SK"/>
              </w:rPr>
              <w:t>3</w:t>
            </w:r>
            <w:r>
              <w:rPr>
                <w:rFonts w:ascii="Times New Roman" w:eastAsia="Times New Roman" w:hAnsi="Times New Roman" w:cs="Times New Roman"/>
                <w:b/>
                <w:bCs/>
                <w:iCs/>
                <w:sz w:val="24"/>
                <w:szCs w:val="24"/>
                <w:lang w:eastAsia="sk-SK"/>
              </w:rPr>
              <w:t> </w:t>
            </w:r>
            <w:r w:rsidRPr="00411A3B">
              <w:rPr>
                <w:rFonts w:ascii="Times New Roman" w:eastAsia="Times New Roman" w:hAnsi="Times New Roman" w:cs="Times New Roman"/>
                <w:b/>
                <w:bCs/>
                <w:iCs/>
                <w:sz w:val="24"/>
                <w:szCs w:val="24"/>
                <w:lang w:eastAsia="sk-SK"/>
              </w:rPr>
              <w:t>529</w:t>
            </w:r>
            <w:r>
              <w:rPr>
                <w:rFonts w:ascii="Times New Roman" w:eastAsia="Times New Roman" w:hAnsi="Times New Roman" w:cs="Times New Roman"/>
                <w:b/>
                <w:bCs/>
                <w:iCs/>
                <w:sz w:val="24"/>
                <w:szCs w:val="24"/>
                <w:lang w:eastAsia="sk-SK"/>
              </w:rPr>
              <w:t xml:space="preserve"> </w:t>
            </w:r>
            <w:r w:rsidRPr="00411A3B">
              <w:rPr>
                <w:rFonts w:ascii="Times New Roman" w:eastAsia="Times New Roman" w:hAnsi="Times New Roman" w:cs="Times New Roman"/>
                <w:b/>
                <w:bCs/>
                <w:iCs/>
                <w:sz w:val="24"/>
                <w:szCs w:val="24"/>
                <w:lang w:eastAsia="sk-SK"/>
              </w:rPr>
              <w:t>412</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sidRPr="00411A3B">
              <w:rPr>
                <w:rFonts w:ascii="Times New Roman" w:eastAsia="Times New Roman" w:hAnsi="Times New Roman" w:cs="Times New Roman"/>
                <w:b/>
                <w:bCs/>
                <w:iCs/>
                <w:sz w:val="24"/>
                <w:szCs w:val="24"/>
                <w:lang w:eastAsia="sk-SK"/>
              </w:rPr>
              <w:t>3</w:t>
            </w:r>
            <w:r>
              <w:rPr>
                <w:rFonts w:ascii="Times New Roman" w:eastAsia="Times New Roman" w:hAnsi="Times New Roman" w:cs="Times New Roman"/>
                <w:b/>
                <w:bCs/>
                <w:iCs/>
                <w:sz w:val="24"/>
                <w:szCs w:val="24"/>
                <w:lang w:eastAsia="sk-SK"/>
              </w:rPr>
              <w:t> </w:t>
            </w:r>
            <w:r w:rsidRPr="00411A3B">
              <w:rPr>
                <w:rFonts w:ascii="Times New Roman" w:eastAsia="Times New Roman" w:hAnsi="Times New Roman" w:cs="Times New Roman"/>
                <w:b/>
                <w:bCs/>
                <w:iCs/>
                <w:sz w:val="24"/>
                <w:szCs w:val="24"/>
                <w:lang w:eastAsia="sk-SK"/>
              </w:rPr>
              <w:t>529</w:t>
            </w:r>
            <w:r>
              <w:rPr>
                <w:rFonts w:ascii="Times New Roman" w:eastAsia="Times New Roman" w:hAnsi="Times New Roman" w:cs="Times New Roman"/>
                <w:b/>
                <w:bCs/>
                <w:iCs/>
                <w:sz w:val="24"/>
                <w:szCs w:val="24"/>
                <w:lang w:eastAsia="sk-SK"/>
              </w:rPr>
              <w:t xml:space="preserve"> </w:t>
            </w:r>
            <w:r w:rsidRPr="00411A3B">
              <w:rPr>
                <w:rFonts w:ascii="Times New Roman" w:eastAsia="Times New Roman" w:hAnsi="Times New Roman" w:cs="Times New Roman"/>
                <w:b/>
                <w:bCs/>
                <w:iCs/>
                <w:sz w:val="24"/>
                <w:szCs w:val="24"/>
                <w:lang w:eastAsia="sk-SK"/>
              </w:rPr>
              <w:t>412</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sidRPr="00411A3B">
              <w:rPr>
                <w:rFonts w:ascii="Times New Roman" w:eastAsia="Times New Roman" w:hAnsi="Times New Roman" w:cs="Times New Roman"/>
                <w:b/>
                <w:bCs/>
                <w:iCs/>
                <w:sz w:val="24"/>
                <w:szCs w:val="24"/>
                <w:lang w:eastAsia="sk-SK"/>
              </w:rPr>
              <w:t>3</w:t>
            </w:r>
            <w:r>
              <w:rPr>
                <w:rFonts w:ascii="Times New Roman" w:eastAsia="Times New Roman" w:hAnsi="Times New Roman" w:cs="Times New Roman"/>
                <w:b/>
                <w:bCs/>
                <w:iCs/>
                <w:sz w:val="24"/>
                <w:szCs w:val="24"/>
                <w:lang w:eastAsia="sk-SK"/>
              </w:rPr>
              <w:t> </w:t>
            </w:r>
            <w:r w:rsidRPr="00411A3B">
              <w:rPr>
                <w:rFonts w:ascii="Times New Roman" w:eastAsia="Times New Roman" w:hAnsi="Times New Roman" w:cs="Times New Roman"/>
                <w:b/>
                <w:bCs/>
                <w:iCs/>
                <w:sz w:val="24"/>
                <w:szCs w:val="24"/>
                <w:lang w:eastAsia="sk-SK"/>
              </w:rPr>
              <w:t>529</w:t>
            </w:r>
            <w:r>
              <w:rPr>
                <w:rFonts w:ascii="Times New Roman" w:eastAsia="Times New Roman" w:hAnsi="Times New Roman" w:cs="Times New Roman"/>
                <w:b/>
                <w:bCs/>
                <w:iCs/>
                <w:sz w:val="24"/>
                <w:szCs w:val="24"/>
                <w:lang w:eastAsia="sk-SK"/>
              </w:rPr>
              <w:t xml:space="preserve"> </w:t>
            </w:r>
            <w:r w:rsidRPr="00411A3B">
              <w:rPr>
                <w:rFonts w:ascii="Times New Roman" w:eastAsia="Times New Roman" w:hAnsi="Times New Roman" w:cs="Times New Roman"/>
                <w:b/>
                <w:bCs/>
                <w:iCs/>
                <w:sz w:val="24"/>
                <w:szCs w:val="24"/>
                <w:lang w:eastAsia="sk-SK"/>
              </w:rPr>
              <w:t>412</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 (iné ako OP KŽP)</w:t>
            </w:r>
          </w:p>
        </w:tc>
        <w:tc>
          <w:tcPr>
            <w:tcW w:w="1267" w:type="dxa"/>
            <w:noWrap/>
            <w:vAlign w:val="center"/>
          </w:tcPr>
          <w:p w:rsidR="009F5A1A" w:rsidRPr="009F5A1A" w:rsidRDefault="009F5A1A" w:rsidP="009F5A1A">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9F5A1A" w:rsidRPr="009F5A1A" w:rsidRDefault="00411A3B" w:rsidP="009F5A1A">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9F5A1A" w:rsidRPr="009F5A1A" w:rsidRDefault="00411A3B" w:rsidP="009F5A1A">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9F5A1A" w:rsidRPr="009F5A1A" w:rsidRDefault="00411A3B" w:rsidP="009F5A1A">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r>
              <w:rPr>
                <w:rFonts w:ascii="Times New Roman" w:eastAsia="Times New Roman" w:hAnsi="Times New Roman" w:cs="Times New Roman"/>
                <w:bCs/>
                <w:i/>
                <w:iCs/>
                <w:sz w:val="24"/>
                <w:szCs w:val="24"/>
                <w:lang w:eastAsia="sk-SK"/>
              </w:rPr>
              <w:t xml:space="preserve"> (OP KŽP)</w:t>
            </w:r>
          </w:p>
        </w:tc>
        <w:tc>
          <w:tcPr>
            <w:tcW w:w="1267" w:type="dxa"/>
            <w:noWrap/>
            <w:vAlign w:val="center"/>
          </w:tcPr>
          <w:p w:rsidR="009F5A1A" w:rsidRPr="007D5748" w:rsidRDefault="007A3F36"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800</w:t>
            </w:r>
            <w:r w:rsidR="00411A3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000</w:t>
            </w:r>
          </w:p>
        </w:tc>
        <w:tc>
          <w:tcPr>
            <w:tcW w:w="1267" w:type="dxa"/>
            <w:noWrap/>
            <w:vAlign w:val="center"/>
          </w:tcPr>
          <w:p w:rsidR="009F5A1A" w:rsidRPr="007D5748" w:rsidRDefault="007A3F36"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411A3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000</w:t>
            </w:r>
            <w:r w:rsidR="00411A3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000</w:t>
            </w:r>
          </w:p>
        </w:tc>
        <w:tc>
          <w:tcPr>
            <w:tcW w:w="1267" w:type="dxa"/>
            <w:noWrap/>
            <w:vAlign w:val="center"/>
          </w:tcPr>
          <w:p w:rsidR="009F5A1A" w:rsidRPr="007D5748" w:rsidRDefault="007A3F36"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411A3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000</w:t>
            </w:r>
            <w:r w:rsidR="00411A3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000</w:t>
            </w:r>
          </w:p>
        </w:tc>
        <w:tc>
          <w:tcPr>
            <w:tcW w:w="1267" w:type="dxa"/>
            <w:noWrap/>
            <w:vAlign w:val="center"/>
          </w:tcPr>
          <w:p w:rsidR="009F5A1A" w:rsidRPr="007D5748" w:rsidRDefault="007A3F36"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411A3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000</w:t>
            </w:r>
            <w:r w:rsidR="00411A3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000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r>
              <w:rPr>
                <w:rFonts w:ascii="Times New Roman" w:eastAsia="Times New Roman" w:hAnsi="Times New Roman" w:cs="Times New Roman"/>
                <w:bCs/>
                <w:i/>
                <w:iCs/>
                <w:sz w:val="24"/>
                <w:szCs w:val="24"/>
                <w:lang w:eastAsia="sk-SK"/>
              </w:rPr>
              <w:t xml:space="preserve"> (OP KŽP)</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141 177</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529 412</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529 412</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529 412</w:t>
            </w:r>
          </w:p>
        </w:tc>
      </w:tr>
      <w:tr w:rsidR="009F5A1A" w:rsidRPr="007D5748" w:rsidTr="00EF18AC">
        <w:trPr>
          <w:trHeight w:val="125"/>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125"/>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shd w:val="clear" w:color="auto" w:fill="BFBFBF" w:themeFill="background1" w:themeFillShade="BF"/>
            <w:noWrap/>
            <w:vAlign w:val="center"/>
          </w:tcPr>
          <w:p w:rsidR="009F5A1A" w:rsidRPr="007D5748" w:rsidRDefault="009F5A1A" w:rsidP="009F5A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1267" w:type="dxa"/>
            <w:noWrap/>
            <w:vAlign w:val="center"/>
          </w:tcPr>
          <w:p w:rsidR="009F5A1A" w:rsidRPr="007D5748" w:rsidRDefault="00411A3B" w:rsidP="009F5A1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shd w:val="clear" w:color="auto" w:fill="BFBFBF" w:themeFill="background1" w:themeFillShade="BF"/>
            <w:noWrap/>
            <w:vAlign w:val="center"/>
          </w:tcPr>
          <w:p w:rsidR="009F5A1A" w:rsidRPr="007D5748" w:rsidRDefault="009F5A1A" w:rsidP="009F5A1A">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9F5A1A" w:rsidRPr="007D5748" w:rsidRDefault="00593815" w:rsidP="009F5A1A">
            <w:pPr>
              <w:spacing w:after="0" w:line="240" w:lineRule="auto"/>
              <w:jc w:val="right"/>
              <w:rPr>
                <w:rFonts w:ascii="Times New Roman" w:eastAsia="Times New Roman" w:hAnsi="Times New Roman" w:cs="Times New Roman"/>
                <w:b/>
                <w:sz w:val="24"/>
                <w:szCs w:val="24"/>
                <w:lang w:eastAsia="sk-SK"/>
              </w:rPr>
            </w:pPr>
            <w:r w:rsidRPr="00593815">
              <w:rPr>
                <w:rFonts w:ascii="Times New Roman" w:eastAsia="Times New Roman" w:hAnsi="Times New Roman" w:cs="Times New Roman"/>
                <w:b/>
                <w:sz w:val="24"/>
                <w:szCs w:val="24"/>
                <w:lang w:eastAsia="sk-SK"/>
              </w:rPr>
              <w:t>60</w:t>
            </w:r>
            <w:r>
              <w:rPr>
                <w:rFonts w:ascii="Times New Roman" w:eastAsia="Times New Roman" w:hAnsi="Times New Roman" w:cs="Times New Roman"/>
                <w:b/>
                <w:sz w:val="24"/>
                <w:szCs w:val="24"/>
                <w:lang w:eastAsia="sk-SK"/>
              </w:rPr>
              <w:t xml:space="preserve"> </w:t>
            </w:r>
            <w:r w:rsidRPr="00593815">
              <w:rPr>
                <w:rFonts w:ascii="Times New Roman" w:eastAsia="Times New Roman" w:hAnsi="Times New Roman" w:cs="Times New Roman"/>
                <w:b/>
                <w:sz w:val="24"/>
                <w:szCs w:val="24"/>
                <w:lang w:eastAsia="sk-SK"/>
              </w:rPr>
              <w:t>120</w:t>
            </w:r>
          </w:p>
        </w:tc>
        <w:tc>
          <w:tcPr>
            <w:tcW w:w="1267" w:type="dxa"/>
            <w:shd w:val="clear" w:color="auto" w:fill="BFBFBF" w:themeFill="background1" w:themeFillShade="BF"/>
            <w:noWrap/>
            <w:vAlign w:val="center"/>
          </w:tcPr>
          <w:p w:rsidR="009F5A1A" w:rsidRPr="007D5748" w:rsidRDefault="00593815" w:rsidP="009F5A1A">
            <w:pPr>
              <w:spacing w:after="0" w:line="240" w:lineRule="auto"/>
              <w:jc w:val="right"/>
              <w:rPr>
                <w:rFonts w:ascii="Times New Roman" w:eastAsia="Times New Roman" w:hAnsi="Times New Roman" w:cs="Times New Roman"/>
                <w:b/>
                <w:sz w:val="24"/>
                <w:szCs w:val="24"/>
                <w:lang w:eastAsia="sk-SK"/>
              </w:rPr>
            </w:pPr>
            <w:r w:rsidRPr="00593815">
              <w:rPr>
                <w:rFonts w:ascii="Times New Roman" w:eastAsia="Times New Roman" w:hAnsi="Times New Roman" w:cs="Times New Roman"/>
                <w:b/>
                <w:sz w:val="24"/>
                <w:szCs w:val="24"/>
                <w:lang w:eastAsia="sk-SK"/>
              </w:rPr>
              <w:t>60</w:t>
            </w:r>
            <w:r>
              <w:rPr>
                <w:rFonts w:ascii="Times New Roman" w:eastAsia="Times New Roman" w:hAnsi="Times New Roman" w:cs="Times New Roman"/>
                <w:b/>
                <w:sz w:val="24"/>
                <w:szCs w:val="24"/>
                <w:lang w:eastAsia="sk-SK"/>
              </w:rPr>
              <w:t xml:space="preserve"> </w:t>
            </w:r>
            <w:r w:rsidRPr="00593815">
              <w:rPr>
                <w:rFonts w:ascii="Times New Roman" w:eastAsia="Times New Roman" w:hAnsi="Times New Roman" w:cs="Times New Roman"/>
                <w:b/>
                <w:sz w:val="24"/>
                <w:szCs w:val="24"/>
                <w:lang w:eastAsia="sk-SK"/>
              </w:rPr>
              <w:t>120</w:t>
            </w:r>
          </w:p>
        </w:tc>
        <w:tc>
          <w:tcPr>
            <w:tcW w:w="1267" w:type="dxa"/>
            <w:shd w:val="clear" w:color="auto" w:fill="BFBFBF" w:themeFill="background1" w:themeFillShade="BF"/>
            <w:noWrap/>
            <w:vAlign w:val="center"/>
          </w:tcPr>
          <w:p w:rsidR="009F5A1A" w:rsidRPr="007D5748" w:rsidRDefault="00593815" w:rsidP="009F5A1A">
            <w:pPr>
              <w:spacing w:after="0" w:line="240" w:lineRule="auto"/>
              <w:jc w:val="right"/>
              <w:rPr>
                <w:rFonts w:ascii="Times New Roman" w:eastAsia="Times New Roman" w:hAnsi="Times New Roman" w:cs="Times New Roman"/>
                <w:b/>
                <w:sz w:val="24"/>
                <w:szCs w:val="24"/>
                <w:lang w:eastAsia="sk-SK"/>
              </w:rPr>
            </w:pPr>
            <w:r w:rsidRPr="00593815">
              <w:rPr>
                <w:rFonts w:ascii="Times New Roman" w:eastAsia="Times New Roman" w:hAnsi="Times New Roman" w:cs="Times New Roman"/>
                <w:b/>
                <w:sz w:val="24"/>
                <w:szCs w:val="24"/>
                <w:lang w:eastAsia="sk-SK"/>
              </w:rPr>
              <w:t>60</w:t>
            </w:r>
            <w:r>
              <w:rPr>
                <w:rFonts w:ascii="Times New Roman" w:eastAsia="Times New Roman" w:hAnsi="Times New Roman" w:cs="Times New Roman"/>
                <w:b/>
                <w:sz w:val="24"/>
                <w:szCs w:val="24"/>
                <w:lang w:eastAsia="sk-SK"/>
              </w:rPr>
              <w:t xml:space="preserve"> </w:t>
            </w:r>
            <w:r w:rsidRPr="00593815">
              <w:rPr>
                <w:rFonts w:ascii="Times New Roman" w:eastAsia="Times New Roman" w:hAnsi="Times New Roman" w:cs="Times New Roman"/>
                <w:b/>
                <w:sz w:val="24"/>
                <w:szCs w:val="24"/>
                <w:lang w:eastAsia="sk-SK"/>
              </w:rPr>
              <w:t>120</w:t>
            </w:r>
          </w:p>
        </w:tc>
        <w:tc>
          <w:tcPr>
            <w:tcW w:w="1267" w:type="dxa"/>
            <w:shd w:val="clear" w:color="auto" w:fill="BFBFBF" w:themeFill="background1" w:themeFillShade="BF"/>
            <w:noWrap/>
            <w:vAlign w:val="center"/>
          </w:tcPr>
          <w:p w:rsidR="009F5A1A" w:rsidRPr="007D5748" w:rsidRDefault="00593815" w:rsidP="009F5A1A">
            <w:pPr>
              <w:spacing w:after="0" w:line="240" w:lineRule="auto"/>
              <w:jc w:val="right"/>
              <w:rPr>
                <w:rFonts w:ascii="Times New Roman" w:eastAsia="Times New Roman" w:hAnsi="Times New Roman" w:cs="Times New Roman"/>
                <w:b/>
                <w:sz w:val="24"/>
                <w:szCs w:val="24"/>
                <w:lang w:eastAsia="sk-SK"/>
              </w:rPr>
            </w:pPr>
            <w:r w:rsidRPr="00593815">
              <w:rPr>
                <w:rFonts w:ascii="Times New Roman" w:eastAsia="Times New Roman" w:hAnsi="Times New Roman" w:cs="Times New Roman"/>
                <w:b/>
                <w:sz w:val="24"/>
                <w:szCs w:val="24"/>
                <w:lang w:eastAsia="sk-SK"/>
              </w:rPr>
              <w:t>60</w:t>
            </w:r>
            <w:r>
              <w:rPr>
                <w:rFonts w:ascii="Times New Roman" w:eastAsia="Times New Roman" w:hAnsi="Times New Roman" w:cs="Times New Roman"/>
                <w:b/>
                <w:sz w:val="24"/>
                <w:szCs w:val="24"/>
                <w:lang w:eastAsia="sk-SK"/>
              </w:rPr>
              <w:t xml:space="preserve"> </w:t>
            </w:r>
            <w:r w:rsidRPr="00593815">
              <w:rPr>
                <w:rFonts w:ascii="Times New Roman" w:eastAsia="Times New Roman" w:hAnsi="Times New Roman" w:cs="Times New Roman"/>
                <w:b/>
                <w:sz w:val="24"/>
                <w:szCs w:val="24"/>
                <w:lang w:eastAsia="sk-SK"/>
              </w:rPr>
              <w:t>120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F5A1A" w:rsidRPr="007D5748" w:rsidRDefault="00593815" w:rsidP="009F5A1A">
            <w:pPr>
              <w:spacing w:after="0" w:line="240" w:lineRule="auto"/>
              <w:jc w:val="right"/>
              <w:rPr>
                <w:rFonts w:ascii="Times New Roman" w:eastAsia="Times New Roman" w:hAnsi="Times New Roman" w:cs="Times New Roman"/>
                <w:b/>
                <w:bCs/>
                <w:iCs/>
                <w:sz w:val="24"/>
                <w:szCs w:val="24"/>
                <w:lang w:eastAsia="sk-SK"/>
              </w:rPr>
            </w:pPr>
            <w:r w:rsidRPr="00593815">
              <w:rPr>
                <w:rFonts w:ascii="Times New Roman" w:eastAsia="Times New Roman" w:hAnsi="Times New Roman" w:cs="Times New Roman"/>
                <w:b/>
                <w:bCs/>
                <w:iCs/>
                <w:sz w:val="24"/>
                <w:szCs w:val="24"/>
                <w:lang w:eastAsia="sk-SK"/>
              </w:rPr>
              <w:t>60</w:t>
            </w:r>
            <w:r>
              <w:rPr>
                <w:rFonts w:ascii="Times New Roman" w:eastAsia="Times New Roman" w:hAnsi="Times New Roman" w:cs="Times New Roman"/>
                <w:b/>
                <w:bCs/>
                <w:iCs/>
                <w:sz w:val="24"/>
                <w:szCs w:val="24"/>
                <w:lang w:eastAsia="sk-SK"/>
              </w:rPr>
              <w:t xml:space="preserve"> </w:t>
            </w:r>
            <w:r w:rsidRPr="00593815">
              <w:rPr>
                <w:rFonts w:ascii="Times New Roman" w:eastAsia="Times New Roman" w:hAnsi="Times New Roman" w:cs="Times New Roman"/>
                <w:b/>
                <w:bCs/>
                <w:iCs/>
                <w:sz w:val="24"/>
                <w:szCs w:val="24"/>
                <w:lang w:eastAsia="sk-SK"/>
              </w:rPr>
              <w:t>120</w:t>
            </w:r>
          </w:p>
        </w:tc>
        <w:tc>
          <w:tcPr>
            <w:tcW w:w="1267" w:type="dxa"/>
            <w:noWrap/>
            <w:vAlign w:val="center"/>
          </w:tcPr>
          <w:p w:rsidR="009F5A1A" w:rsidRPr="007D5748" w:rsidRDefault="00593815" w:rsidP="009F5A1A">
            <w:pPr>
              <w:spacing w:after="0" w:line="240" w:lineRule="auto"/>
              <w:jc w:val="right"/>
              <w:rPr>
                <w:rFonts w:ascii="Times New Roman" w:eastAsia="Times New Roman" w:hAnsi="Times New Roman" w:cs="Times New Roman"/>
                <w:b/>
                <w:bCs/>
                <w:iCs/>
                <w:sz w:val="24"/>
                <w:szCs w:val="24"/>
                <w:lang w:eastAsia="sk-SK"/>
              </w:rPr>
            </w:pPr>
            <w:r w:rsidRPr="00593815">
              <w:rPr>
                <w:rFonts w:ascii="Times New Roman" w:eastAsia="Times New Roman" w:hAnsi="Times New Roman" w:cs="Times New Roman"/>
                <w:b/>
                <w:bCs/>
                <w:iCs/>
                <w:sz w:val="24"/>
                <w:szCs w:val="24"/>
                <w:lang w:eastAsia="sk-SK"/>
              </w:rPr>
              <w:t>60</w:t>
            </w:r>
            <w:r>
              <w:rPr>
                <w:rFonts w:ascii="Times New Roman" w:eastAsia="Times New Roman" w:hAnsi="Times New Roman" w:cs="Times New Roman"/>
                <w:b/>
                <w:bCs/>
                <w:iCs/>
                <w:sz w:val="24"/>
                <w:szCs w:val="24"/>
                <w:lang w:eastAsia="sk-SK"/>
              </w:rPr>
              <w:t xml:space="preserve"> </w:t>
            </w:r>
            <w:r w:rsidRPr="00593815">
              <w:rPr>
                <w:rFonts w:ascii="Times New Roman" w:eastAsia="Times New Roman" w:hAnsi="Times New Roman" w:cs="Times New Roman"/>
                <w:b/>
                <w:bCs/>
                <w:iCs/>
                <w:sz w:val="24"/>
                <w:szCs w:val="24"/>
                <w:lang w:eastAsia="sk-SK"/>
              </w:rPr>
              <w:t>120</w:t>
            </w:r>
          </w:p>
        </w:tc>
        <w:tc>
          <w:tcPr>
            <w:tcW w:w="1267" w:type="dxa"/>
            <w:noWrap/>
            <w:vAlign w:val="center"/>
          </w:tcPr>
          <w:p w:rsidR="009F5A1A" w:rsidRPr="007D5748" w:rsidRDefault="00593815" w:rsidP="009F5A1A">
            <w:pPr>
              <w:spacing w:after="0" w:line="240" w:lineRule="auto"/>
              <w:jc w:val="right"/>
              <w:rPr>
                <w:rFonts w:ascii="Times New Roman" w:eastAsia="Times New Roman" w:hAnsi="Times New Roman" w:cs="Times New Roman"/>
                <w:b/>
                <w:bCs/>
                <w:iCs/>
                <w:sz w:val="24"/>
                <w:szCs w:val="24"/>
                <w:lang w:eastAsia="sk-SK"/>
              </w:rPr>
            </w:pPr>
            <w:r w:rsidRPr="00593815">
              <w:rPr>
                <w:rFonts w:ascii="Times New Roman" w:eastAsia="Times New Roman" w:hAnsi="Times New Roman" w:cs="Times New Roman"/>
                <w:b/>
                <w:bCs/>
                <w:iCs/>
                <w:sz w:val="24"/>
                <w:szCs w:val="24"/>
                <w:lang w:eastAsia="sk-SK"/>
              </w:rPr>
              <w:t>60</w:t>
            </w:r>
            <w:r>
              <w:rPr>
                <w:rFonts w:ascii="Times New Roman" w:eastAsia="Times New Roman" w:hAnsi="Times New Roman" w:cs="Times New Roman"/>
                <w:b/>
                <w:bCs/>
                <w:iCs/>
                <w:sz w:val="24"/>
                <w:szCs w:val="24"/>
                <w:lang w:eastAsia="sk-SK"/>
              </w:rPr>
              <w:t xml:space="preserve"> </w:t>
            </w:r>
            <w:r w:rsidRPr="00593815">
              <w:rPr>
                <w:rFonts w:ascii="Times New Roman" w:eastAsia="Times New Roman" w:hAnsi="Times New Roman" w:cs="Times New Roman"/>
                <w:b/>
                <w:bCs/>
                <w:iCs/>
                <w:sz w:val="24"/>
                <w:szCs w:val="24"/>
                <w:lang w:eastAsia="sk-SK"/>
              </w:rPr>
              <w:t>120</w:t>
            </w:r>
            <w:r>
              <w:rPr>
                <w:rFonts w:ascii="Times New Roman" w:eastAsia="Times New Roman" w:hAnsi="Times New Roman" w:cs="Times New Roman"/>
                <w:b/>
                <w:bCs/>
                <w:iCs/>
                <w:sz w:val="24"/>
                <w:szCs w:val="24"/>
                <w:lang w:eastAsia="sk-SK"/>
              </w:rPr>
              <w:t xml:space="preserve"> </w:t>
            </w:r>
          </w:p>
        </w:tc>
        <w:tc>
          <w:tcPr>
            <w:tcW w:w="1267" w:type="dxa"/>
            <w:noWrap/>
            <w:vAlign w:val="center"/>
          </w:tcPr>
          <w:p w:rsidR="009F5A1A" w:rsidRPr="007D5748" w:rsidRDefault="00593815" w:rsidP="009F5A1A">
            <w:pPr>
              <w:spacing w:after="0" w:line="240" w:lineRule="auto"/>
              <w:jc w:val="right"/>
              <w:rPr>
                <w:rFonts w:ascii="Times New Roman" w:eastAsia="Times New Roman" w:hAnsi="Times New Roman" w:cs="Times New Roman"/>
                <w:b/>
                <w:bCs/>
                <w:iCs/>
                <w:sz w:val="24"/>
                <w:szCs w:val="24"/>
                <w:lang w:eastAsia="sk-SK"/>
              </w:rPr>
            </w:pPr>
            <w:r w:rsidRPr="00593815">
              <w:rPr>
                <w:rFonts w:ascii="Times New Roman" w:eastAsia="Times New Roman" w:hAnsi="Times New Roman" w:cs="Times New Roman"/>
                <w:b/>
                <w:bCs/>
                <w:iCs/>
                <w:sz w:val="24"/>
                <w:szCs w:val="24"/>
                <w:lang w:eastAsia="sk-SK"/>
              </w:rPr>
              <w:t>60</w:t>
            </w:r>
            <w:r>
              <w:rPr>
                <w:rFonts w:ascii="Times New Roman" w:eastAsia="Times New Roman" w:hAnsi="Times New Roman" w:cs="Times New Roman"/>
                <w:b/>
                <w:bCs/>
                <w:iCs/>
                <w:sz w:val="24"/>
                <w:szCs w:val="24"/>
                <w:lang w:eastAsia="sk-SK"/>
              </w:rPr>
              <w:t xml:space="preserve"> </w:t>
            </w:r>
            <w:r w:rsidRPr="00593815">
              <w:rPr>
                <w:rFonts w:ascii="Times New Roman" w:eastAsia="Times New Roman" w:hAnsi="Times New Roman" w:cs="Times New Roman"/>
                <w:b/>
                <w:bCs/>
                <w:iCs/>
                <w:sz w:val="24"/>
                <w:szCs w:val="24"/>
                <w:lang w:eastAsia="sk-SK"/>
              </w:rPr>
              <w:t>120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9F5A1A" w:rsidRPr="007D5748" w:rsidTr="00EF18AC">
        <w:trPr>
          <w:trHeight w:val="70"/>
          <w:jc w:val="center"/>
        </w:trPr>
        <w:tc>
          <w:tcPr>
            <w:tcW w:w="4661" w:type="dxa"/>
            <w:shd w:val="clear" w:color="auto" w:fill="C0C0C0"/>
            <w:noWrap/>
            <w:vAlign w:val="center"/>
          </w:tcPr>
          <w:p w:rsidR="009F5A1A" w:rsidRPr="007D5748" w:rsidRDefault="009F5A1A" w:rsidP="009F5A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9F5A1A" w:rsidRPr="007D5748" w:rsidTr="00EF18AC">
        <w:trPr>
          <w:trHeight w:val="70"/>
          <w:jc w:val="center"/>
        </w:trPr>
        <w:tc>
          <w:tcPr>
            <w:tcW w:w="4661" w:type="dxa"/>
            <w:shd w:val="clear" w:color="auto" w:fill="BFBFBF" w:themeFill="background1" w:themeFillShade="BF"/>
            <w:noWrap/>
            <w:vAlign w:val="center"/>
          </w:tcPr>
          <w:p w:rsidR="009F5A1A" w:rsidRPr="007D5748" w:rsidRDefault="009F5A1A" w:rsidP="009F5A1A">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9F5A1A" w:rsidRPr="007D5748" w:rsidTr="00EF18AC">
        <w:trPr>
          <w:trHeight w:val="70"/>
          <w:jc w:val="center"/>
        </w:trPr>
        <w:tc>
          <w:tcPr>
            <w:tcW w:w="4661" w:type="dxa"/>
            <w:shd w:val="clear" w:color="auto" w:fill="A6A6A6" w:themeFill="background1" w:themeFillShade="A6"/>
            <w:noWrap/>
            <w:vAlign w:val="center"/>
          </w:tcPr>
          <w:p w:rsidR="009F5A1A" w:rsidRPr="007D5748" w:rsidRDefault="009F5A1A" w:rsidP="009F5A1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r w:rsidRPr="009F5A1A">
              <w:rPr>
                <w:rFonts w:ascii="Times New Roman" w:eastAsia="Times New Roman" w:hAnsi="Times New Roman" w:cs="Times New Roman"/>
                <w:b/>
                <w:bCs/>
                <w:strike/>
                <w:sz w:val="24"/>
                <w:szCs w:val="24"/>
                <w:lang w:eastAsia="sk-SK"/>
              </w:rPr>
              <w:t>/ úspora</w:t>
            </w:r>
          </w:p>
        </w:tc>
        <w:tc>
          <w:tcPr>
            <w:tcW w:w="1267" w:type="dxa"/>
            <w:shd w:val="clear" w:color="auto" w:fill="A6A6A6" w:themeFill="background1" w:themeFillShade="A6"/>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941</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177</w:t>
            </w:r>
          </w:p>
        </w:tc>
        <w:tc>
          <w:tcPr>
            <w:tcW w:w="1267" w:type="dxa"/>
            <w:shd w:val="clear" w:color="auto" w:fill="A6A6A6" w:themeFill="background1" w:themeFillShade="A6"/>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w:t>
            </w:r>
            <w:r w:rsidRPr="00411A3B">
              <w:rPr>
                <w:rFonts w:ascii="Times New Roman" w:eastAsia="Times New Roman" w:hAnsi="Times New Roman" w:cs="Times New Roman"/>
                <w:b/>
                <w:bCs/>
                <w:sz w:val="24"/>
                <w:szCs w:val="24"/>
                <w:lang w:eastAsia="sk-SK"/>
              </w:rPr>
              <w:t>529</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412</w:t>
            </w:r>
          </w:p>
        </w:tc>
        <w:tc>
          <w:tcPr>
            <w:tcW w:w="1267" w:type="dxa"/>
            <w:shd w:val="clear" w:color="auto" w:fill="A6A6A6" w:themeFill="background1" w:themeFillShade="A6"/>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w:t>
            </w:r>
            <w:r w:rsidRPr="00411A3B">
              <w:rPr>
                <w:rFonts w:ascii="Times New Roman" w:eastAsia="Times New Roman" w:hAnsi="Times New Roman" w:cs="Times New Roman"/>
                <w:b/>
                <w:bCs/>
                <w:sz w:val="24"/>
                <w:szCs w:val="24"/>
                <w:lang w:eastAsia="sk-SK"/>
              </w:rPr>
              <w:t>529</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412</w:t>
            </w:r>
          </w:p>
        </w:tc>
        <w:tc>
          <w:tcPr>
            <w:tcW w:w="1267" w:type="dxa"/>
            <w:shd w:val="clear" w:color="auto" w:fill="A6A6A6" w:themeFill="background1" w:themeFillShade="A6"/>
            <w:noWrap/>
            <w:vAlign w:val="center"/>
          </w:tcPr>
          <w:p w:rsidR="009F5A1A" w:rsidRPr="007D5748" w:rsidRDefault="00411A3B" w:rsidP="009F5A1A">
            <w:pPr>
              <w:spacing w:after="0" w:line="240" w:lineRule="auto"/>
              <w:jc w:val="right"/>
              <w:rPr>
                <w:rFonts w:ascii="Times New Roman" w:eastAsia="Times New Roman" w:hAnsi="Times New Roman" w:cs="Times New Roman"/>
                <w:b/>
                <w:bCs/>
                <w:sz w:val="24"/>
                <w:szCs w:val="24"/>
                <w:lang w:eastAsia="sk-SK"/>
              </w:rPr>
            </w:pPr>
            <w:r w:rsidRPr="00411A3B">
              <w:rPr>
                <w:rFonts w:ascii="Times New Roman" w:eastAsia="Times New Roman" w:hAnsi="Times New Roman" w:cs="Times New Roman"/>
                <w:b/>
                <w:bCs/>
                <w:sz w:val="24"/>
                <w:szCs w:val="24"/>
                <w:lang w:eastAsia="sk-SK"/>
              </w:rPr>
              <w:t>3</w:t>
            </w:r>
            <w:r>
              <w:rPr>
                <w:rFonts w:ascii="Times New Roman" w:eastAsia="Times New Roman" w:hAnsi="Times New Roman" w:cs="Times New Roman"/>
                <w:b/>
                <w:bCs/>
                <w:sz w:val="24"/>
                <w:szCs w:val="24"/>
                <w:lang w:eastAsia="sk-SK"/>
              </w:rPr>
              <w:t> </w:t>
            </w:r>
            <w:r w:rsidRPr="00411A3B">
              <w:rPr>
                <w:rFonts w:ascii="Times New Roman" w:eastAsia="Times New Roman" w:hAnsi="Times New Roman" w:cs="Times New Roman"/>
                <w:b/>
                <w:bCs/>
                <w:sz w:val="24"/>
                <w:szCs w:val="24"/>
                <w:lang w:eastAsia="sk-SK"/>
              </w:rPr>
              <w:t>529</w:t>
            </w:r>
            <w:r>
              <w:rPr>
                <w:rFonts w:ascii="Times New Roman" w:eastAsia="Times New Roman" w:hAnsi="Times New Roman" w:cs="Times New Roman"/>
                <w:b/>
                <w:bCs/>
                <w:sz w:val="24"/>
                <w:szCs w:val="24"/>
                <w:lang w:eastAsia="sk-SK"/>
              </w:rPr>
              <w:t xml:space="preserve"> </w:t>
            </w:r>
            <w:r w:rsidRPr="00411A3B">
              <w:rPr>
                <w:rFonts w:ascii="Times New Roman" w:eastAsia="Times New Roman" w:hAnsi="Times New Roman" w:cs="Times New Roman"/>
                <w:b/>
                <w:bCs/>
                <w:sz w:val="24"/>
                <w:szCs w:val="24"/>
                <w:lang w:eastAsia="sk-SK"/>
              </w:rPr>
              <w:t>412</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3C0FCB"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p>
    <w:p w:rsidR="007D5748" w:rsidRPr="003C0FCB" w:rsidRDefault="003C0FCB"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3C0FCB">
        <w:rPr>
          <w:rFonts w:ascii="Times New Roman" w:eastAsia="Times New Roman" w:hAnsi="Times New Roman" w:cs="Times New Roman"/>
          <w:bCs/>
          <w:sz w:val="24"/>
          <w:szCs w:val="24"/>
          <w:lang w:eastAsia="sk-SK"/>
        </w:rPr>
        <w:t>Zvýšenie výdavkov orgánov ochrany prírody na roky 2020 - 2023 bude súčasťou návrhu rozpočtu kapitoly MŽP SR na roky 2020 – 2023.</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3C0FCB" w:rsidRDefault="003C0FCB"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3C0FCB" w:rsidRPr="003C0FCB" w:rsidRDefault="003C0FCB" w:rsidP="003C0FCB">
      <w:pPr>
        <w:spacing w:after="0" w:line="240" w:lineRule="auto"/>
        <w:jc w:val="both"/>
        <w:rPr>
          <w:rFonts w:ascii="Times New Roman" w:eastAsia="Times New Roman" w:hAnsi="Times New Roman" w:cs="Times New Roman"/>
          <w:sz w:val="24"/>
          <w:szCs w:val="24"/>
          <w:lang w:eastAsia="sk-SK"/>
        </w:rPr>
      </w:pPr>
      <w:r w:rsidRPr="003C0FCB">
        <w:rPr>
          <w:rFonts w:ascii="Times New Roman" w:eastAsia="Times New Roman" w:hAnsi="Times New Roman" w:cs="Times New Roman"/>
          <w:sz w:val="24"/>
          <w:szCs w:val="24"/>
          <w:lang w:eastAsia="sk-SK"/>
        </w:rPr>
        <w:t>Návrh zákona o prevencii a manažmente introdukcie a šírenia inváznych nepôvodných druhov a o zmene a doplnení niektorých zákonov (ďalej len „návrh zákona“) implementuje nariadenie Európskeho parlamentu a Rady (EÚ) č. 1143/2014 z 22. októbra 2014 o prevencii a manažmente introdukcie a šírenia inváznych nepôvodných druhov (ďalej len „nariadenie Európskej únie“) do legislatívy Slovenskej republiky a zosúlaďuje ho s platnou legislatívou na úseku prevencie a manažmentu introdukcie a šírenia inváznych nepôvodných druhov (najmä zákon č. 543/2002 Z. z. o ochrane prírody a krajiny v znení neskorších predpisov). Návrh zákona v súlade s nariadením Európskej únie ustanovuje pravidlá na prevenciu, minimalizáciu a zmiernenie nepriaznivého vplyvu introdukcie a šírenia inváznych nepôvodných druhov na biodiverzitu a súvisiace ekosystémové služby, ako aj ľudské zdravie, bezpečnosť a hospodárstvo.</w:t>
      </w:r>
    </w:p>
    <w:p w:rsidR="003C0FCB" w:rsidRPr="003C0FCB" w:rsidRDefault="003C0FCB" w:rsidP="003C0FCB">
      <w:pPr>
        <w:spacing w:after="0" w:line="240" w:lineRule="auto"/>
        <w:jc w:val="both"/>
        <w:rPr>
          <w:rFonts w:ascii="Times New Roman" w:eastAsia="Times New Roman" w:hAnsi="Times New Roman" w:cs="Times New Roman"/>
          <w:sz w:val="24"/>
          <w:szCs w:val="24"/>
          <w:lang w:eastAsia="sk-SK"/>
        </w:rPr>
      </w:pPr>
      <w:r w:rsidRPr="003C0FCB">
        <w:rPr>
          <w:rFonts w:ascii="Times New Roman" w:eastAsia="Times New Roman" w:hAnsi="Times New Roman" w:cs="Times New Roman"/>
          <w:sz w:val="24"/>
          <w:szCs w:val="24"/>
          <w:lang w:eastAsia="sk-SK"/>
        </w:rPr>
        <w:t xml:space="preserve">V doložke vplyvov sú uvedené vplyvy implementácie návrhu zákona, ktoré nevyplývajú z platnej legislatívy. Návrh zákona určuje kompetentné orgány pre implementáciu povinností vyplývajúcich z nariadenia Európskej únie, povinnosti fyzických a právnických osôb a stanovuje sankcie za jeho nedodržiavanie. Návrh zákona budú implementovať predovšetkým nasledovné organizácie: Ministerstvo životného prostredia Slovenskej republiky, Štátna ochrana prírody Slovenskej republiky, Slovenská inšpekcia životného prostredia, Štátna veterinárna a potravinová správa Slovenskej republiky, Ústredný kontrolný a skúšobný ústav poľnohospodársky, colné úrady, okresné úrady a obce. Zoologická záhrada Bojnice bude plniť úlohu zariadenia na držbu inváznych nepôvodných druhov so zamedzením šírenia. Návrh zákona tiež predpokladá využitie ďalších organizácií z dôvodu potreby vykonávania prieskumu a monitoringu inváznych nepôvodných druhov (napr. Národné lesnícke centrum, Výskumný ústav vodného hospodárstva a ďalšie), napr. aj vo vzťahu k vypracovaniu analýzy prienikových ciest šírenia inváznych nepôvodných druhov vzbudzujúcich obavy Únie, vypracovanie a implementáciu akčného plánu  </w:t>
      </w:r>
    </w:p>
    <w:p w:rsidR="003C0FCB" w:rsidRPr="003C0FCB" w:rsidRDefault="003C0FCB" w:rsidP="003C0FCB">
      <w:pPr>
        <w:spacing w:after="0" w:line="240" w:lineRule="auto"/>
        <w:jc w:val="both"/>
        <w:rPr>
          <w:rFonts w:ascii="Times New Roman" w:eastAsia="Times New Roman" w:hAnsi="Times New Roman" w:cs="Times New Roman"/>
          <w:sz w:val="24"/>
          <w:szCs w:val="24"/>
          <w:lang w:eastAsia="sk-SK"/>
        </w:rPr>
      </w:pPr>
    </w:p>
    <w:p w:rsidR="007D5748" w:rsidRPr="007D5748" w:rsidRDefault="003C0FCB" w:rsidP="003C0FCB">
      <w:pPr>
        <w:spacing w:after="0" w:line="240" w:lineRule="auto"/>
        <w:jc w:val="both"/>
        <w:rPr>
          <w:rFonts w:ascii="Times New Roman" w:eastAsia="Times New Roman" w:hAnsi="Times New Roman" w:cs="Times New Roman"/>
          <w:sz w:val="24"/>
          <w:szCs w:val="24"/>
          <w:lang w:eastAsia="sk-SK"/>
        </w:rPr>
      </w:pPr>
      <w:r w:rsidRPr="003C0FCB">
        <w:rPr>
          <w:rFonts w:ascii="Times New Roman" w:eastAsia="Times New Roman" w:hAnsi="Times New Roman" w:cs="Times New Roman"/>
          <w:sz w:val="24"/>
          <w:szCs w:val="24"/>
          <w:lang w:eastAsia="sk-SK"/>
        </w:rPr>
        <w:t>Hlavným gestorom návrhu zákona a implementácie nariadenia Európskej únie je Ministerstvo životného prostredia Slovenskej republiky. Spolugestormi sú Ministerstvo pôdohospodárstva a rozvoja vidieka Slovenskej republiky a Ministerstvo financií Slovenskej republiky.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3C0FCB"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EF18AC">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EF18AC">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EF18AC">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EF18AC">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EF18AC">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F18AC">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EF18A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F18A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EF18A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F18A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7D5748">
            <w:pPr>
              <w:spacing w:after="0" w:line="240" w:lineRule="auto"/>
              <w:jc w:val="center"/>
              <w:rPr>
                <w:rFonts w:ascii="Times New Roman" w:eastAsia="Times New Roman" w:hAnsi="Times New Roman" w:cs="Times New Roman"/>
                <w:b/>
                <w:bCs/>
                <w:sz w:val="24"/>
                <w:szCs w:val="24"/>
                <w:lang w:eastAsia="sk-SK"/>
              </w:rPr>
            </w:pPr>
            <w:r w:rsidRPr="001451B0">
              <w:rPr>
                <w:rFonts w:ascii="Times New Roman" w:eastAsia="Times New Roman" w:hAnsi="Times New Roman" w:cs="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593815" w:rsidP="007D5748">
            <w:pPr>
              <w:spacing w:after="0" w:line="240" w:lineRule="auto"/>
              <w:jc w:val="center"/>
              <w:rPr>
                <w:rFonts w:ascii="Times New Roman" w:eastAsia="Times New Roman" w:hAnsi="Times New Roman" w:cs="Times New Roman"/>
                <w:b/>
                <w:bCs/>
                <w:sz w:val="20"/>
                <w:szCs w:val="20"/>
                <w:lang w:eastAsia="sk-SK"/>
              </w:rPr>
            </w:pPr>
            <w:r w:rsidRPr="00593815">
              <w:rPr>
                <w:rFonts w:ascii="Times New Roman" w:eastAsia="Times New Roman" w:hAnsi="Times New Roman" w:cs="Times New Roman"/>
                <w:b/>
                <w:bCs/>
                <w:sz w:val="20"/>
                <w:szCs w:val="20"/>
                <w:lang w:eastAsia="sk-SK"/>
              </w:rPr>
              <w:t>941 177</w:t>
            </w:r>
          </w:p>
        </w:tc>
        <w:tc>
          <w:tcPr>
            <w:tcW w:w="1540" w:type="dxa"/>
            <w:tcBorders>
              <w:top w:val="nil"/>
              <w:left w:val="nil"/>
              <w:bottom w:val="single" w:sz="4" w:space="0" w:color="auto"/>
              <w:right w:val="single" w:sz="4" w:space="0" w:color="auto"/>
            </w:tcBorders>
          </w:tcPr>
          <w:p w:rsidR="007D5748" w:rsidRPr="00EF18AC" w:rsidRDefault="00D96161" w:rsidP="007D5748">
            <w:pPr>
              <w:spacing w:after="0" w:line="240" w:lineRule="auto"/>
              <w:jc w:val="center"/>
              <w:rPr>
                <w:rFonts w:ascii="Times New Roman" w:eastAsia="Times New Roman" w:hAnsi="Times New Roman" w:cs="Times New Roman"/>
                <w:b/>
                <w:bCs/>
                <w:sz w:val="20"/>
                <w:szCs w:val="20"/>
                <w:lang w:eastAsia="sk-SK"/>
              </w:rPr>
            </w:pPr>
            <w:r w:rsidRPr="00D96161">
              <w:rPr>
                <w:rFonts w:ascii="Times New Roman" w:eastAsia="Times New Roman" w:hAnsi="Times New Roman" w:cs="Times New Roman"/>
                <w:b/>
                <w:bCs/>
                <w:sz w:val="20"/>
                <w:szCs w:val="20"/>
                <w:lang w:eastAsia="sk-SK"/>
              </w:rPr>
              <w:t>3 529 412</w:t>
            </w:r>
          </w:p>
        </w:tc>
        <w:tc>
          <w:tcPr>
            <w:tcW w:w="1540" w:type="dxa"/>
            <w:tcBorders>
              <w:top w:val="nil"/>
              <w:left w:val="nil"/>
              <w:bottom w:val="single" w:sz="4" w:space="0" w:color="auto"/>
              <w:right w:val="single" w:sz="4" w:space="0" w:color="auto"/>
            </w:tcBorders>
          </w:tcPr>
          <w:p w:rsidR="007D5748" w:rsidRPr="00EF18AC" w:rsidRDefault="00D96161" w:rsidP="007D5748">
            <w:pPr>
              <w:spacing w:after="0" w:line="240" w:lineRule="auto"/>
              <w:jc w:val="center"/>
              <w:rPr>
                <w:rFonts w:ascii="Times New Roman" w:eastAsia="Times New Roman" w:hAnsi="Times New Roman" w:cs="Times New Roman"/>
                <w:b/>
                <w:bCs/>
                <w:sz w:val="20"/>
                <w:szCs w:val="20"/>
                <w:lang w:eastAsia="sk-SK"/>
              </w:rPr>
            </w:pPr>
            <w:r w:rsidRPr="00D96161">
              <w:rPr>
                <w:rFonts w:ascii="Times New Roman" w:eastAsia="Times New Roman" w:hAnsi="Times New Roman" w:cs="Times New Roman"/>
                <w:b/>
                <w:bCs/>
                <w:sz w:val="20"/>
                <w:szCs w:val="20"/>
                <w:lang w:eastAsia="sk-SK"/>
              </w:rPr>
              <w:t>3 529 412</w:t>
            </w:r>
          </w:p>
        </w:tc>
        <w:tc>
          <w:tcPr>
            <w:tcW w:w="1540" w:type="dxa"/>
            <w:tcBorders>
              <w:top w:val="nil"/>
              <w:left w:val="nil"/>
              <w:bottom w:val="single" w:sz="4" w:space="0" w:color="auto"/>
              <w:right w:val="single" w:sz="4" w:space="0" w:color="auto"/>
            </w:tcBorders>
          </w:tcPr>
          <w:p w:rsidR="007D5748" w:rsidRPr="00EF18AC" w:rsidRDefault="00D96161" w:rsidP="007D5748">
            <w:pPr>
              <w:spacing w:after="0" w:line="240" w:lineRule="auto"/>
              <w:jc w:val="center"/>
              <w:rPr>
                <w:rFonts w:ascii="Times New Roman" w:eastAsia="Times New Roman" w:hAnsi="Times New Roman" w:cs="Times New Roman"/>
                <w:b/>
                <w:bCs/>
                <w:sz w:val="24"/>
                <w:szCs w:val="24"/>
                <w:lang w:eastAsia="sk-SK"/>
              </w:rPr>
            </w:pPr>
            <w:r w:rsidRPr="00D96161">
              <w:rPr>
                <w:rFonts w:ascii="Times New Roman" w:eastAsia="Times New Roman" w:hAnsi="Times New Roman" w:cs="Times New Roman"/>
                <w:b/>
                <w:bCs/>
                <w:sz w:val="20"/>
                <w:szCs w:val="20"/>
                <w:lang w:eastAsia="sk-SK"/>
              </w:rPr>
              <w:t>3 529 412</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593815" w:rsidP="007D5748">
            <w:pPr>
              <w:spacing w:after="0" w:line="240" w:lineRule="auto"/>
              <w:jc w:val="center"/>
              <w:rPr>
                <w:rFonts w:ascii="Times New Roman" w:eastAsia="Times New Roman" w:hAnsi="Times New Roman" w:cs="Times New Roman"/>
                <w:sz w:val="20"/>
                <w:szCs w:val="20"/>
                <w:lang w:eastAsia="sk-SK"/>
              </w:rPr>
            </w:pPr>
            <w:r w:rsidRPr="00593815">
              <w:rPr>
                <w:rFonts w:ascii="Times New Roman" w:eastAsia="Times New Roman" w:hAnsi="Times New Roman" w:cs="Times New Roman"/>
                <w:sz w:val="20"/>
                <w:szCs w:val="20"/>
                <w:lang w:eastAsia="sk-SK"/>
              </w:rPr>
              <w:t>60</w:t>
            </w:r>
            <w:r>
              <w:rPr>
                <w:rFonts w:ascii="Times New Roman" w:eastAsia="Times New Roman" w:hAnsi="Times New Roman" w:cs="Times New Roman"/>
                <w:sz w:val="20"/>
                <w:szCs w:val="20"/>
                <w:lang w:eastAsia="sk-SK"/>
              </w:rPr>
              <w:t xml:space="preserve"> </w:t>
            </w:r>
            <w:r w:rsidRPr="00593815">
              <w:rPr>
                <w:rFonts w:ascii="Times New Roman" w:eastAsia="Times New Roman" w:hAnsi="Times New Roman" w:cs="Times New Roman"/>
                <w:sz w:val="20"/>
                <w:szCs w:val="20"/>
                <w:lang w:eastAsia="sk-SK"/>
              </w:rPr>
              <w:t>120</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60 120</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60 120</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4"/>
                <w:szCs w:val="24"/>
                <w:lang w:eastAsia="sk-SK"/>
              </w:rPr>
            </w:pPr>
            <w:r w:rsidRPr="00D96161">
              <w:rPr>
                <w:rFonts w:ascii="Times New Roman" w:eastAsia="Times New Roman" w:hAnsi="Times New Roman" w:cs="Times New Roman"/>
                <w:sz w:val="20"/>
                <w:szCs w:val="20"/>
                <w:lang w:eastAsia="sk-SK"/>
              </w:rPr>
              <w:t>60 120</w:t>
            </w:r>
          </w:p>
        </w:tc>
        <w:tc>
          <w:tcPr>
            <w:tcW w:w="2220" w:type="dxa"/>
            <w:tcBorders>
              <w:top w:val="nil"/>
              <w:left w:val="nil"/>
              <w:bottom w:val="single" w:sz="4" w:space="0" w:color="auto"/>
              <w:right w:val="single" w:sz="4" w:space="0" w:color="auto"/>
            </w:tcBorders>
            <w:noWrap/>
            <w:vAlign w:val="bottom"/>
          </w:tcPr>
          <w:p w:rsidR="007D5748" w:rsidRPr="007D5748" w:rsidRDefault="002E56E3" w:rsidP="007D5748">
            <w:pPr>
              <w:spacing w:after="0" w:line="240" w:lineRule="auto"/>
              <w:rPr>
                <w:rFonts w:ascii="Times New Roman" w:eastAsia="Times New Roman" w:hAnsi="Times New Roman" w:cs="Times New Roman"/>
                <w:sz w:val="24"/>
                <w:szCs w:val="24"/>
                <w:lang w:eastAsia="sk-SK"/>
              </w:rPr>
            </w:pPr>
            <w:r w:rsidRPr="002E56E3">
              <w:rPr>
                <w:rFonts w:ascii="Times New Roman" w:eastAsia="Times New Roman" w:hAnsi="Times New Roman" w:cs="Times New Roman"/>
                <w:sz w:val="20"/>
                <w:szCs w:val="20"/>
                <w:lang w:eastAsia="sk-SK"/>
              </w:rPr>
              <w:t>Na zabezpečenie plnenia všetkých povinností vyplývajúcich z nariadenia EU a tohto zákona</w:t>
            </w:r>
            <w:r>
              <w:rPr>
                <w:rFonts w:ascii="Times New Roman" w:eastAsia="Times New Roman" w:hAnsi="Times New Roman" w:cs="Times New Roman"/>
                <w:sz w:val="20"/>
                <w:szCs w:val="20"/>
                <w:lang w:eastAsia="sk-SK"/>
              </w:rPr>
              <w:t>.</w:t>
            </w:r>
          </w:p>
        </w:tc>
      </w:tr>
      <w:tr w:rsidR="00593815" w:rsidRPr="007D5748" w:rsidTr="000F733E">
        <w:trPr>
          <w:trHeight w:val="438"/>
        </w:trPr>
        <w:tc>
          <w:tcPr>
            <w:tcW w:w="7070" w:type="dxa"/>
            <w:tcBorders>
              <w:top w:val="nil"/>
              <w:left w:val="single" w:sz="4" w:space="0" w:color="auto"/>
              <w:bottom w:val="single" w:sz="4" w:space="0" w:color="auto"/>
              <w:right w:val="single" w:sz="4" w:space="0" w:color="auto"/>
            </w:tcBorders>
          </w:tcPr>
          <w:p w:rsidR="00593815" w:rsidRDefault="00593815" w:rsidP="007D574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príspevkové organizácie:</w:t>
            </w:r>
          </w:p>
          <w:p w:rsidR="00593815" w:rsidRPr="007D5748" w:rsidRDefault="00593815" w:rsidP="007D574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ŠOP SR:</w:t>
            </w:r>
          </w:p>
        </w:tc>
        <w:tc>
          <w:tcPr>
            <w:tcW w:w="1540" w:type="dxa"/>
            <w:tcBorders>
              <w:top w:val="nil"/>
              <w:left w:val="nil"/>
              <w:bottom w:val="single" w:sz="4" w:space="0" w:color="auto"/>
              <w:right w:val="single" w:sz="4" w:space="0" w:color="auto"/>
            </w:tcBorders>
          </w:tcPr>
          <w:p w:rsidR="00593815" w:rsidRDefault="0059381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36 756</w:t>
            </w:r>
          </w:p>
          <w:p w:rsidR="00593815" w:rsidRPr="00593815" w:rsidRDefault="00593815" w:rsidP="007D5748">
            <w:pPr>
              <w:spacing w:after="0" w:line="240" w:lineRule="auto"/>
              <w:jc w:val="center"/>
              <w:rPr>
                <w:rFonts w:ascii="Times New Roman" w:eastAsia="Times New Roman" w:hAnsi="Times New Roman" w:cs="Times New Roman"/>
                <w:sz w:val="20"/>
                <w:szCs w:val="20"/>
                <w:lang w:eastAsia="sk-SK"/>
              </w:rPr>
            </w:pPr>
            <w:r w:rsidRPr="00593815">
              <w:rPr>
                <w:rFonts w:ascii="Times New Roman" w:eastAsia="Times New Roman" w:hAnsi="Times New Roman" w:cs="Times New Roman"/>
                <w:sz w:val="20"/>
                <w:szCs w:val="20"/>
                <w:lang w:eastAsia="sk-SK"/>
              </w:rPr>
              <w:t>36 756</w:t>
            </w:r>
          </w:p>
        </w:tc>
        <w:tc>
          <w:tcPr>
            <w:tcW w:w="1540" w:type="dxa"/>
            <w:tcBorders>
              <w:top w:val="nil"/>
              <w:left w:val="nil"/>
              <w:bottom w:val="single" w:sz="4" w:space="0" w:color="auto"/>
              <w:right w:val="single" w:sz="4" w:space="0" w:color="auto"/>
            </w:tcBorders>
          </w:tcPr>
          <w:p w:rsidR="00D96161" w:rsidRPr="00D96161" w:rsidRDefault="00D96161" w:rsidP="00D96161">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36 756</w:t>
            </w:r>
          </w:p>
          <w:p w:rsidR="00593815" w:rsidRPr="007D5748" w:rsidRDefault="00D96161" w:rsidP="00D96161">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36 756</w:t>
            </w:r>
          </w:p>
        </w:tc>
        <w:tc>
          <w:tcPr>
            <w:tcW w:w="1540" w:type="dxa"/>
            <w:tcBorders>
              <w:top w:val="nil"/>
              <w:left w:val="nil"/>
              <w:bottom w:val="single" w:sz="4" w:space="0" w:color="auto"/>
              <w:right w:val="single" w:sz="4" w:space="0" w:color="auto"/>
            </w:tcBorders>
          </w:tcPr>
          <w:p w:rsidR="00D96161" w:rsidRPr="00D96161" w:rsidRDefault="00D96161" w:rsidP="00D96161">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36 756</w:t>
            </w:r>
          </w:p>
          <w:p w:rsidR="00593815" w:rsidRPr="007D5748" w:rsidRDefault="00D96161" w:rsidP="00D96161">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36 756</w:t>
            </w:r>
          </w:p>
        </w:tc>
        <w:tc>
          <w:tcPr>
            <w:tcW w:w="1540" w:type="dxa"/>
            <w:tcBorders>
              <w:top w:val="nil"/>
              <w:left w:val="nil"/>
              <w:bottom w:val="single" w:sz="4" w:space="0" w:color="auto"/>
              <w:right w:val="single" w:sz="4" w:space="0" w:color="auto"/>
            </w:tcBorders>
          </w:tcPr>
          <w:p w:rsidR="00D96161" w:rsidRPr="00D96161" w:rsidRDefault="00D96161" w:rsidP="00D96161">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36 756</w:t>
            </w:r>
          </w:p>
          <w:p w:rsidR="00593815" w:rsidRPr="00D96161" w:rsidRDefault="00D96161" w:rsidP="00D96161">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36 756</w:t>
            </w:r>
          </w:p>
        </w:tc>
        <w:tc>
          <w:tcPr>
            <w:tcW w:w="2220" w:type="dxa"/>
            <w:tcBorders>
              <w:top w:val="nil"/>
              <w:left w:val="nil"/>
              <w:bottom w:val="single" w:sz="4" w:space="0" w:color="auto"/>
              <w:right w:val="single" w:sz="4" w:space="0" w:color="auto"/>
            </w:tcBorders>
            <w:noWrap/>
            <w:vAlign w:val="bottom"/>
          </w:tcPr>
          <w:p w:rsidR="00593815" w:rsidRPr="007D5748" w:rsidRDefault="00593815" w:rsidP="007D5748">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593815" w:rsidP="007D5748">
            <w:pPr>
              <w:spacing w:after="0" w:line="240" w:lineRule="auto"/>
              <w:jc w:val="center"/>
              <w:rPr>
                <w:rFonts w:ascii="Times New Roman" w:eastAsia="Times New Roman" w:hAnsi="Times New Roman" w:cs="Times New Roman"/>
                <w:sz w:val="20"/>
                <w:szCs w:val="20"/>
                <w:lang w:eastAsia="sk-SK"/>
              </w:rPr>
            </w:pPr>
            <w:r w:rsidRPr="00593815">
              <w:rPr>
                <w:rFonts w:ascii="Times New Roman" w:eastAsia="Times New Roman" w:hAnsi="Times New Roman" w:cs="Times New Roman"/>
                <w:sz w:val="20"/>
                <w:szCs w:val="20"/>
                <w:lang w:eastAsia="sk-SK"/>
              </w:rPr>
              <w:t>19</w:t>
            </w:r>
            <w:r>
              <w:rPr>
                <w:rFonts w:ascii="Times New Roman" w:eastAsia="Times New Roman" w:hAnsi="Times New Roman" w:cs="Times New Roman"/>
                <w:sz w:val="20"/>
                <w:szCs w:val="20"/>
                <w:lang w:eastAsia="sk-SK"/>
              </w:rPr>
              <w:t xml:space="preserve"> </w:t>
            </w:r>
            <w:r w:rsidRPr="00593815">
              <w:rPr>
                <w:rFonts w:ascii="Times New Roman" w:eastAsia="Times New Roman" w:hAnsi="Times New Roman" w:cs="Times New Roman"/>
                <w:sz w:val="20"/>
                <w:szCs w:val="20"/>
                <w:lang w:eastAsia="sk-SK"/>
              </w:rPr>
              <w:t>893</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19 893</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19 893</w:t>
            </w:r>
          </w:p>
        </w:tc>
        <w:tc>
          <w:tcPr>
            <w:tcW w:w="1540" w:type="dxa"/>
            <w:tcBorders>
              <w:top w:val="nil"/>
              <w:left w:val="nil"/>
              <w:bottom w:val="single" w:sz="4" w:space="0" w:color="auto"/>
              <w:right w:val="single" w:sz="4" w:space="0" w:color="auto"/>
            </w:tcBorders>
          </w:tcPr>
          <w:p w:rsidR="007D5748" w:rsidRPr="00D96161"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19 893</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F733E"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250 000</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750 000</w:t>
            </w:r>
          </w:p>
        </w:tc>
        <w:tc>
          <w:tcPr>
            <w:tcW w:w="1540" w:type="dxa"/>
            <w:tcBorders>
              <w:top w:val="nil"/>
              <w:left w:val="nil"/>
              <w:bottom w:val="single" w:sz="4" w:space="0" w:color="auto"/>
              <w:right w:val="single" w:sz="4" w:space="0" w:color="auto"/>
            </w:tcBorders>
          </w:tcPr>
          <w:p w:rsidR="007D5748" w:rsidRPr="007D5748"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750 000</w:t>
            </w:r>
          </w:p>
        </w:tc>
        <w:tc>
          <w:tcPr>
            <w:tcW w:w="1540" w:type="dxa"/>
            <w:tcBorders>
              <w:top w:val="nil"/>
              <w:left w:val="nil"/>
              <w:bottom w:val="single" w:sz="4" w:space="0" w:color="auto"/>
              <w:right w:val="single" w:sz="4" w:space="0" w:color="auto"/>
            </w:tcBorders>
          </w:tcPr>
          <w:p w:rsidR="007D5748" w:rsidRPr="00D96161"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 xml:space="preserve"> 750 000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733E" w:rsidRPr="007D5748" w:rsidTr="00EF18AC">
        <w:trPr>
          <w:trHeight w:val="255"/>
        </w:trPr>
        <w:tc>
          <w:tcPr>
            <w:tcW w:w="7070" w:type="dxa"/>
            <w:tcBorders>
              <w:top w:val="nil"/>
              <w:left w:val="single" w:sz="4" w:space="0" w:color="auto"/>
              <w:bottom w:val="single" w:sz="4" w:space="0" w:color="auto"/>
              <w:right w:val="single" w:sz="4" w:space="0" w:color="auto"/>
            </w:tcBorders>
          </w:tcPr>
          <w:p w:rsidR="000F733E" w:rsidRPr="007D5748" w:rsidRDefault="000F733E" w:rsidP="007D574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D96161">
              <w:rPr>
                <w:rFonts w:ascii="Times New Roman" w:eastAsia="Times New Roman" w:hAnsi="Times New Roman" w:cs="Times New Roman"/>
                <w:sz w:val="20"/>
                <w:szCs w:val="20"/>
                <w:lang w:eastAsia="sk-SK"/>
              </w:rPr>
              <w:t xml:space="preserve"> </w:t>
            </w:r>
            <w:r w:rsidRPr="000F733E">
              <w:rPr>
                <w:rFonts w:ascii="Times New Roman" w:eastAsia="Times New Roman" w:hAnsi="Times New Roman" w:cs="Times New Roman"/>
                <w:sz w:val="20"/>
                <w:szCs w:val="20"/>
                <w:lang w:eastAsia="sk-SK"/>
              </w:rPr>
              <w:t>v tom: 637/podprogram 07601</w:t>
            </w:r>
          </w:p>
        </w:tc>
        <w:tc>
          <w:tcPr>
            <w:tcW w:w="1540" w:type="dxa"/>
            <w:tcBorders>
              <w:top w:val="nil"/>
              <w:left w:val="nil"/>
              <w:bottom w:val="single" w:sz="4" w:space="0" w:color="auto"/>
              <w:right w:val="single" w:sz="4" w:space="0" w:color="auto"/>
            </w:tcBorders>
          </w:tcPr>
          <w:p w:rsidR="000F733E" w:rsidRDefault="000F733E"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250 000</w:t>
            </w:r>
          </w:p>
        </w:tc>
        <w:tc>
          <w:tcPr>
            <w:tcW w:w="1540" w:type="dxa"/>
            <w:tcBorders>
              <w:top w:val="nil"/>
              <w:left w:val="nil"/>
              <w:bottom w:val="single" w:sz="4" w:space="0" w:color="auto"/>
              <w:right w:val="single" w:sz="4" w:space="0" w:color="auto"/>
            </w:tcBorders>
          </w:tcPr>
          <w:p w:rsidR="000F733E" w:rsidRPr="007D5748"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750 000</w:t>
            </w:r>
          </w:p>
        </w:tc>
        <w:tc>
          <w:tcPr>
            <w:tcW w:w="1540" w:type="dxa"/>
            <w:tcBorders>
              <w:top w:val="nil"/>
              <w:left w:val="nil"/>
              <w:bottom w:val="single" w:sz="4" w:space="0" w:color="auto"/>
              <w:right w:val="single" w:sz="4" w:space="0" w:color="auto"/>
            </w:tcBorders>
          </w:tcPr>
          <w:p w:rsidR="000F733E" w:rsidRPr="007D5748"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750 000</w:t>
            </w:r>
          </w:p>
        </w:tc>
        <w:tc>
          <w:tcPr>
            <w:tcW w:w="1540" w:type="dxa"/>
            <w:tcBorders>
              <w:top w:val="nil"/>
              <w:left w:val="nil"/>
              <w:bottom w:val="single" w:sz="4" w:space="0" w:color="auto"/>
              <w:right w:val="single" w:sz="4" w:space="0" w:color="auto"/>
            </w:tcBorders>
          </w:tcPr>
          <w:p w:rsidR="000F733E" w:rsidRPr="00D96161"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750 000</w:t>
            </w:r>
          </w:p>
        </w:tc>
        <w:tc>
          <w:tcPr>
            <w:tcW w:w="2220" w:type="dxa"/>
            <w:tcBorders>
              <w:top w:val="nil"/>
              <w:left w:val="nil"/>
              <w:bottom w:val="single" w:sz="4" w:space="0" w:color="auto"/>
              <w:right w:val="single" w:sz="4" w:space="0" w:color="auto"/>
            </w:tcBorders>
            <w:noWrap/>
            <w:vAlign w:val="bottom"/>
          </w:tcPr>
          <w:p w:rsidR="000F733E" w:rsidRPr="007D5748" w:rsidRDefault="000F733E" w:rsidP="007D5748">
            <w:pPr>
              <w:spacing w:after="0" w:line="240" w:lineRule="auto"/>
              <w:rPr>
                <w:rFonts w:ascii="Times New Roman" w:eastAsia="Times New Roman" w:hAnsi="Times New Roman" w:cs="Times New Roman"/>
                <w:sz w:val="24"/>
                <w:szCs w:val="24"/>
                <w:lang w:eastAsia="sk-SK"/>
              </w:rPr>
            </w:pPr>
          </w:p>
        </w:tc>
      </w:tr>
      <w:tr w:rsidR="007D5748" w:rsidRPr="007D5748" w:rsidTr="00D96161">
        <w:trPr>
          <w:trHeight w:val="257"/>
        </w:trPr>
        <w:tc>
          <w:tcPr>
            <w:tcW w:w="7070" w:type="dxa"/>
            <w:tcBorders>
              <w:top w:val="nil"/>
              <w:left w:val="single" w:sz="4" w:space="0" w:color="auto"/>
              <w:bottom w:val="single" w:sz="4" w:space="0" w:color="auto"/>
              <w:right w:val="single" w:sz="4" w:space="0" w:color="auto"/>
            </w:tcBorders>
          </w:tcPr>
          <w:p w:rsidR="00EF18AC" w:rsidRPr="00EF18AC" w:rsidRDefault="007D5748" w:rsidP="00EF18A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F733E" w:rsidP="007D5748">
            <w:pPr>
              <w:spacing w:after="0" w:line="240" w:lineRule="auto"/>
              <w:jc w:val="center"/>
              <w:rPr>
                <w:rFonts w:ascii="Times New Roman" w:eastAsia="Times New Roman" w:hAnsi="Times New Roman" w:cs="Times New Roman"/>
                <w:sz w:val="20"/>
                <w:szCs w:val="20"/>
                <w:lang w:eastAsia="sk-SK"/>
              </w:rPr>
            </w:pPr>
            <w:r w:rsidRPr="000F733E">
              <w:rPr>
                <w:rFonts w:ascii="Times New Roman" w:eastAsia="Times New Roman" w:hAnsi="Times New Roman" w:cs="Times New Roman"/>
                <w:sz w:val="20"/>
                <w:szCs w:val="20"/>
                <w:lang w:eastAsia="sk-SK"/>
              </w:rPr>
              <w:t>691</w:t>
            </w:r>
            <w:r>
              <w:rPr>
                <w:rFonts w:ascii="Times New Roman" w:eastAsia="Times New Roman" w:hAnsi="Times New Roman" w:cs="Times New Roman"/>
                <w:sz w:val="20"/>
                <w:szCs w:val="20"/>
                <w:lang w:eastAsia="sk-SK"/>
              </w:rPr>
              <w:t xml:space="preserve"> </w:t>
            </w:r>
            <w:r w:rsidRPr="000F733E">
              <w:rPr>
                <w:rFonts w:ascii="Times New Roman" w:eastAsia="Times New Roman" w:hAnsi="Times New Roman" w:cs="Times New Roman"/>
                <w:sz w:val="20"/>
                <w:szCs w:val="20"/>
                <w:lang w:eastAsia="sk-SK"/>
              </w:rPr>
              <w:t>177</w:t>
            </w:r>
          </w:p>
        </w:tc>
        <w:tc>
          <w:tcPr>
            <w:tcW w:w="1540" w:type="dxa"/>
            <w:tcBorders>
              <w:top w:val="nil"/>
              <w:left w:val="nil"/>
              <w:bottom w:val="single" w:sz="4" w:space="0" w:color="auto"/>
              <w:right w:val="single" w:sz="4" w:space="0" w:color="auto"/>
            </w:tcBorders>
          </w:tcPr>
          <w:p w:rsidR="007D5748" w:rsidRPr="007D5748" w:rsidRDefault="00AA79F8" w:rsidP="007D574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Pr="00AA79F8">
              <w:rPr>
                <w:rFonts w:ascii="Times New Roman" w:eastAsia="Times New Roman" w:hAnsi="Times New Roman" w:cs="Times New Roman"/>
                <w:sz w:val="20"/>
                <w:szCs w:val="20"/>
                <w:lang w:eastAsia="sk-SK"/>
              </w:rPr>
              <w:t>779</w:t>
            </w:r>
            <w:r>
              <w:rPr>
                <w:rFonts w:ascii="Times New Roman" w:eastAsia="Times New Roman" w:hAnsi="Times New Roman" w:cs="Times New Roman"/>
                <w:sz w:val="20"/>
                <w:szCs w:val="20"/>
                <w:lang w:eastAsia="sk-SK"/>
              </w:rPr>
              <w:t xml:space="preserve"> </w:t>
            </w:r>
            <w:r w:rsidRPr="00AA79F8">
              <w:rPr>
                <w:rFonts w:ascii="Times New Roman" w:eastAsia="Times New Roman" w:hAnsi="Times New Roman" w:cs="Times New Roman"/>
                <w:sz w:val="20"/>
                <w:szCs w:val="20"/>
                <w:lang w:eastAsia="sk-SK"/>
              </w:rPr>
              <w:t>412</w:t>
            </w:r>
          </w:p>
        </w:tc>
        <w:tc>
          <w:tcPr>
            <w:tcW w:w="1540" w:type="dxa"/>
            <w:tcBorders>
              <w:top w:val="nil"/>
              <w:left w:val="nil"/>
              <w:bottom w:val="single" w:sz="4" w:space="0" w:color="auto"/>
              <w:right w:val="single" w:sz="4" w:space="0" w:color="auto"/>
            </w:tcBorders>
          </w:tcPr>
          <w:p w:rsidR="007D5748" w:rsidRPr="007D5748" w:rsidRDefault="00AA79F8" w:rsidP="007D574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Pr="00AA79F8">
              <w:rPr>
                <w:rFonts w:ascii="Times New Roman" w:eastAsia="Times New Roman" w:hAnsi="Times New Roman" w:cs="Times New Roman"/>
                <w:sz w:val="20"/>
                <w:szCs w:val="20"/>
                <w:lang w:eastAsia="sk-SK"/>
              </w:rPr>
              <w:t>779</w:t>
            </w:r>
            <w:r>
              <w:rPr>
                <w:rFonts w:ascii="Times New Roman" w:eastAsia="Times New Roman" w:hAnsi="Times New Roman" w:cs="Times New Roman"/>
                <w:sz w:val="20"/>
                <w:szCs w:val="20"/>
                <w:lang w:eastAsia="sk-SK"/>
              </w:rPr>
              <w:t xml:space="preserve"> </w:t>
            </w:r>
            <w:r w:rsidRPr="00AA79F8">
              <w:rPr>
                <w:rFonts w:ascii="Times New Roman" w:eastAsia="Times New Roman" w:hAnsi="Times New Roman" w:cs="Times New Roman"/>
                <w:sz w:val="20"/>
                <w:szCs w:val="20"/>
                <w:lang w:eastAsia="sk-SK"/>
              </w:rPr>
              <w:t>412</w:t>
            </w:r>
          </w:p>
        </w:tc>
        <w:tc>
          <w:tcPr>
            <w:tcW w:w="1540" w:type="dxa"/>
            <w:tcBorders>
              <w:top w:val="nil"/>
              <w:left w:val="nil"/>
              <w:bottom w:val="single" w:sz="4" w:space="0" w:color="auto"/>
              <w:right w:val="single" w:sz="4" w:space="0" w:color="auto"/>
            </w:tcBorders>
          </w:tcPr>
          <w:p w:rsidR="007D5748" w:rsidRPr="007D5748" w:rsidRDefault="00AA79F8" w:rsidP="007D5748">
            <w:pPr>
              <w:spacing w:after="0" w:line="240" w:lineRule="auto"/>
              <w:jc w:val="center"/>
              <w:rPr>
                <w:rFonts w:ascii="Times New Roman" w:eastAsia="Times New Roman" w:hAnsi="Times New Roman" w:cs="Times New Roman"/>
                <w:sz w:val="24"/>
                <w:szCs w:val="24"/>
                <w:lang w:eastAsia="sk-SK"/>
              </w:rPr>
            </w:pPr>
            <w:r w:rsidRPr="00AA79F8">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Pr="00AA79F8">
              <w:rPr>
                <w:rFonts w:ascii="Times New Roman" w:eastAsia="Times New Roman" w:hAnsi="Times New Roman" w:cs="Times New Roman"/>
                <w:sz w:val="20"/>
                <w:szCs w:val="20"/>
                <w:lang w:eastAsia="sk-SK"/>
              </w:rPr>
              <w:t>779</w:t>
            </w:r>
            <w:r>
              <w:rPr>
                <w:rFonts w:ascii="Times New Roman" w:eastAsia="Times New Roman" w:hAnsi="Times New Roman" w:cs="Times New Roman"/>
                <w:sz w:val="20"/>
                <w:szCs w:val="20"/>
                <w:lang w:eastAsia="sk-SK"/>
              </w:rPr>
              <w:t xml:space="preserve"> </w:t>
            </w:r>
            <w:r w:rsidRPr="00AA79F8">
              <w:rPr>
                <w:rFonts w:ascii="Times New Roman" w:eastAsia="Times New Roman" w:hAnsi="Times New Roman" w:cs="Times New Roman"/>
                <w:sz w:val="20"/>
                <w:szCs w:val="20"/>
                <w:lang w:eastAsia="sk-SK"/>
              </w:rPr>
              <w:t>412</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96161" w:rsidRPr="007D5748" w:rsidTr="00D96161">
        <w:trPr>
          <w:trHeight w:val="926"/>
        </w:trPr>
        <w:tc>
          <w:tcPr>
            <w:tcW w:w="7070" w:type="dxa"/>
            <w:tcBorders>
              <w:top w:val="nil"/>
              <w:left w:val="single" w:sz="4" w:space="0" w:color="auto"/>
              <w:bottom w:val="single" w:sz="4" w:space="0" w:color="auto"/>
              <w:right w:val="single" w:sz="4" w:space="0" w:color="auto"/>
            </w:tcBorders>
          </w:tcPr>
          <w:p w:rsidR="00D96161" w:rsidRPr="00D96161" w:rsidRDefault="00D96161" w:rsidP="00D9616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príspevkové organizácie </w:t>
            </w:r>
            <w:r w:rsidRPr="00D96161">
              <w:rPr>
                <w:rFonts w:ascii="Times New Roman" w:eastAsia="Times New Roman" w:hAnsi="Times New Roman" w:cs="Times New Roman"/>
                <w:sz w:val="20"/>
                <w:szCs w:val="20"/>
                <w:lang w:eastAsia="sk-SK"/>
              </w:rPr>
              <w:t>(641001)</w:t>
            </w:r>
          </w:p>
          <w:p w:rsidR="00D96161" w:rsidRPr="00D96161" w:rsidRDefault="00D96161" w:rsidP="00D96161">
            <w:pPr>
              <w:spacing w:after="0" w:line="240" w:lineRule="auto"/>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 xml:space="preserve">              v tom: ŠOP SR (0750501)</w:t>
            </w:r>
          </w:p>
          <w:p w:rsidR="00D96161" w:rsidRPr="00D96161" w:rsidRDefault="00D96161" w:rsidP="00D96161">
            <w:pPr>
              <w:spacing w:after="0" w:line="240" w:lineRule="auto"/>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 xml:space="preserve">                         ZOO Bojnice (0750501) </w:t>
            </w:r>
          </w:p>
          <w:p w:rsidR="00D96161" w:rsidRPr="007D5748" w:rsidRDefault="00D96161" w:rsidP="00D96161">
            <w:pPr>
              <w:spacing w:after="0" w:line="240" w:lineRule="auto"/>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 xml:space="preserve">                         VUVH (0750501)</w:t>
            </w:r>
          </w:p>
        </w:tc>
        <w:tc>
          <w:tcPr>
            <w:tcW w:w="1540" w:type="dxa"/>
            <w:tcBorders>
              <w:top w:val="nil"/>
              <w:left w:val="nil"/>
              <w:bottom w:val="single" w:sz="4" w:space="0" w:color="auto"/>
              <w:right w:val="single" w:sz="4" w:space="0" w:color="auto"/>
            </w:tcBorders>
          </w:tcPr>
          <w:p w:rsidR="00D96161" w:rsidRDefault="00D96161" w:rsidP="007D5748">
            <w:pPr>
              <w:spacing w:after="0" w:line="240" w:lineRule="auto"/>
              <w:jc w:val="center"/>
              <w:rPr>
                <w:rFonts w:ascii="Times New Roman" w:eastAsia="Times New Roman" w:hAnsi="Times New Roman" w:cs="Times New Roman"/>
                <w:sz w:val="20"/>
                <w:szCs w:val="20"/>
                <w:lang w:eastAsia="sk-SK"/>
              </w:rPr>
            </w:pPr>
            <w:r w:rsidRPr="00D96161">
              <w:rPr>
                <w:rFonts w:ascii="Times New Roman" w:eastAsia="Times New Roman" w:hAnsi="Times New Roman" w:cs="Times New Roman"/>
                <w:sz w:val="20"/>
                <w:szCs w:val="20"/>
                <w:lang w:eastAsia="sk-SK"/>
              </w:rPr>
              <w:t>691</w:t>
            </w:r>
            <w:r>
              <w:rPr>
                <w:rFonts w:ascii="Times New Roman" w:eastAsia="Times New Roman" w:hAnsi="Times New Roman" w:cs="Times New Roman"/>
                <w:sz w:val="20"/>
                <w:szCs w:val="20"/>
                <w:lang w:eastAsia="sk-SK"/>
              </w:rPr>
              <w:t> </w:t>
            </w:r>
            <w:r w:rsidRPr="00D96161">
              <w:rPr>
                <w:rFonts w:ascii="Times New Roman" w:eastAsia="Times New Roman" w:hAnsi="Times New Roman" w:cs="Times New Roman"/>
                <w:sz w:val="20"/>
                <w:szCs w:val="20"/>
                <w:lang w:eastAsia="sk-SK"/>
              </w:rPr>
              <w:t>177</w:t>
            </w:r>
          </w:p>
          <w:p w:rsidR="00D96161"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421 177</w:t>
            </w:r>
          </w:p>
          <w:p w:rsidR="00D96161"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135 000</w:t>
            </w:r>
          </w:p>
          <w:p w:rsidR="00D96161" w:rsidRPr="000F733E" w:rsidRDefault="00D9616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135</w:t>
            </w:r>
            <w:r w:rsidR="00AA79F8">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000</w:t>
            </w:r>
          </w:p>
        </w:tc>
        <w:tc>
          <w:tcPr>
            <w:tcW w:w="1540" w:type="dxa"/>
            <w:tcBorders>
              <w:top w:val="nil"/>
              <w:left w:val="nil"/>
              <w:bottom w:val="single" w:sz="4" w:space="0" w:color="auto"/>
              <w:right w:val="single" w:sz="4" w:space="0" w:color="auto"/>
            </w:tcBorders>
          </w:tcPr>
          <w:p w:rsidR="00AA79F8" w:rsidRDefault="00AA79F8" w:rsidP="007D574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Pr="00AA79F8">
              <w:rPr>
                <w:rFonts w:ascii="Times New Roman" w:eastAsia="Times New Roman" w:hAnsi="Times New Roman" w:cs="Times New Roman"/>
                <w:sz w:val="20"/>
                <w:szCs w:val="20"/>
                <w:lang w:eastAsia="sk-SK"/>
              </w:rPr>
              <w:t>229</w:t>
            </w:r>
            <w:r>
              <w:rPr>
                <w:rFonts w:ascii="Times New Roman" w:eastAsia="Times New Roman" w:hAnsi="Times New Roman" w:cs="Times New Roman"/>
                <w:sz w:val="20"/>
                <w:szCs w:val="20"/>
                <w:lang w:eastAsia="sk-SK"/>
              </w:rPr>
              <w:t xml:space="preserve"> </w:t>
            </w:r>
            <w:r w:rsidRPr="00AA79F8">
              <w:rPr>
                <w:rFonts w:ascii="Times New Roman" w:eastAsia="Times New Roman" w:hAnsi="Times New Roman" w:cs="Times New Roman"/>
                <w:sz w:val="20"/>
                <w:szCs w:val="20"/>
                <w:lang w:eastAsia="sk-SK"/>
              </w:rPr>
              <w:t>412</w:t>
            </w:r>
          </w:p>
          <w:p w:rsidR="00AA79F8" w:rsidRDefault="00AA79F8" w:rsidP="007D574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w:t>
            </w:r>
            <w:r w:rsidRPr="00AA79F8">
              <w:rPr>
                <w:rFonts w:ascii="Times New Roman" w:eastAsia="Times New Roman" w:hAnsi="Times New Roman" w:cs="Times New Roman"/>
                <w:sz w:val="20"/>
                <w:szCs w:val="20"/>
                <w:lang w:eastAsia="sk-SK"/>
              </w:rPr>
              <w:t>229</w:t>
            </w:r>
            <w:r>
              <w:rPr>
                <w:rFonts w:ascii="Times New Roman" w:eastAsia="Times New Roman" w:hAnsi="Times New Roman" w:cs="Times New Roman"/>
                <w:sz w:val="20"/>
                <w:szCs w:val="20"/>
                <w:lang w:eastAsia="sk-SK"/>
              </w:rPr>
              <w:t xml:space="preserve"> </w:t>
            </w:r>
            <w:r w:rsidRPr="00AA79F8">
              <w:rPr>
                <w:rFonts w:ascii="Times New Roman" w:eastAsia="Times New Roman" w:hAnsi="Times New Roman" w:cs="Times New Roman"/>
                <w:sz w:val="20"/>
                <w:szCs w:val="20"/>
                <w:lang w:eastAsia="sk-SK"/>
              </w:rPr>
              <w:t>412</w:t>
            </w:r>
          </w:p>
          <w:p w:rsidR="00AA79F8" w:rsidRDefault="00AA79F8" w:rsidP="00AA79F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550 000</w:t>
            </w:r>
          </w:p>
          <w:p w:rsidR="00D96161" w:rsidRDefault="00AA79F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550 000</w:t>
            </w:r>
          </w:p>
        </w:tc>
        <w:tc>
          <w:tcPr>
            <w:tcW w:w="1540" w:type="dxa"/>
            <w:tcBorders>
              <w:top w:val="nil"/>
              <w:left w:val="nil"/>
              <w:bottom w:val="single" w:sz="4" w:space="0" w:color="auto"/>
              <w:right w:val="single" w:sz="4" w:space="0" w:color="auto"/>
            </w:tcBorders>
          </w:tcPr>
          <w:p w:rsidR="00AA79F8" w:rsidRPr="00AA79F8"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2 229 412</w:t>
            </w:r>
          </w:p>
          <w:p w:rsidR="00AA79F8" w:rsidRPr="00AA79F8"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2 229 412</w:t>
            </w:r>
          </w:p>
          <w:p w:rsidR="00AA79F8" w:rsidRPr="00AA79F8"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550 000</w:t>
            </w:r>
          </w:p>
          <w:p w:rsidR="00D96161"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550 000</w:t>
            </w:r>
          </w:p>
        </w:tc>
        <w:tc>
          <w:tcPr>
            <w:tcW w:w="1540" w:type="dxa"/>
            <w:tcBorders>
              <w:top w:val="nil"/>
              <w:left w:val="nil"/>
              <w:bottom w:val="single" w:sz="4" w:space="0" w:color="auto"/>
              <w:right w:val="single" w:sz="4" w:space="0" w:color="auto"/>
            </w:tcBorders>
          </w:tcPr>
          <w:p w:rsidR="00AA79F8" w:rsidRPr="00AA79F8"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2 229 412</w:t>
            </w:r>
          </w:p>
          <w:p w:rsidR="00AA79F8" w:rsidRPr="00AA79F8"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2 229 412</w:t>
            </w:r>
          </w:p>
          <w:p w:rsidR="00AA79F8" w:rsidRPr="00AA79F8"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550 000</w:t>
            </w:r>
          </w:p>
          <w:p w:rsidR="00D96161" w:rsidRDefault="00AA79F8" w:rsidP="00AA79F8">
            <w:pPr>
              <w:spacing w:after="0" w:line="240" w:lineRule="auto"/>
              <w:jc w:val="center"/>
              <w:rPr>
                <w:rFonts w:ascii="Times New Roman" w:eastAsia="Times New Roman" w:hAnsi="Times New Roman" w:cs="Times New Roman"/>
                <w:sz w:val="20"/>
                <w:szCs w:val="20"/>
                <w:lang w:eastAsia="sk-SK"/>
              </w:rPr>
            </w:pPr>
            <w:r w:rsidRPr="00AA79F8">
              <w:rPr>
                <w:rFonts w:ascii="Times New Roman" w:eastAsia="Times New Roman" w:hAnsi="Times New Roman" w:cs="Times New Roman"/>
                <w:sz w:val="20"/>
                <w:szCs w:val="20"/>
                <w:lang w:eastAsia="sk-SK"/>
              </w:rPr>
              <w:t>550 000</w:t>
            </w:r>
          </w:p>
        </w:tc>
        <w:tc>
          <w:tcPr>
            <w:tcW w:w="2220" w:type="dxa"/>
            <w:tcBorders>
              <w:top w:val="nil"/>
              <w:left w:val="nil"/>
              <w:bottom w:val="single" w:sz="4" w:space="0" w:color="auto"/>
              <w:right w:val="single" w:sz="4" w:space="0" w:color="auto"/>
            </w:tcBorders>
            <w:noWrap/>
            <w:vAlign w:val="bottom"/>
          </w:tcPr>
          <w:p w:rsidR="00D96161" w:rsidRPr="007D5748" w:rsidRDefault="00D96161" w:rsidP="007D5748">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2E56E3" w:rsidP="007D5748">
            <w:pPr>
              <w:spacing w:after="0" w:line="240" w:lineRule="auto"/>
              <w:jc w:val="center"/>
              <w:rPr>
                <w:rFonts w:ascii="Times New Roman" w:eastAsia="Times New Roman" w:hAnsi="Times New Roman" w:cs="Times New Roman"/>
                <w:b/>
                <w:bCs/>
                <w:sz w:val="20"/>
                <w:szCs w:val="20"/>
                <w:lang w:eastAsia="sk-SK"/>
              </w:rPr>
            </w:pPr>
            <w:r w:rsidRPr="002E56E3">
              <w:rPr>
                <w:rFonts w:ascii="Times New Roman" w:eastAsia="Times New Roman" w:hAnsi="Times New Roman" w:cs="Times New Roman"/>
                <w:b/>
                <w:bCs/>
                <w:sz w:val="20"/>
                <w:szCs w:val="20"/>
                <w:lang w:eastAsia="sk-SK"/>
              </w:rPr>
              <w:t>941 177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EF18AC" w:rsidRDefault="002E56E3" w:rsidP="007D5748">
            <w:pPr>
              <w:spacing w:after="0" w:line="240" w:lineRule="auto"/>
              <w:jc w:val="center"/>
              <w:rPr>
                <w:rFonts w:ascii="Times New Roman" w:eastAsia="Times New Roman" w:hAnsi="Times New Roman" w:cs="Times New Roman"/>
                <w:b/>
                <w:bCs/>
                <w:sz w:val="20"/>
                <w:szCs w:val="20"/>
                <w:lang w:eastAsia="sk-SK"/>
              </w:rPr>
            </w:pPr>
            <w:r w:rsidRPr="002E56E3">
              <w:rPr>
                <w:rFonts w:ascii="Times New Roman" w:eastAsia="Times New Roman" w:hAnsi="Times New Roman" w:cs="Times New Roman"/>
                <w:b/>
                <w:bCs/>
                <w:sz w:val="20"/>
                <w:szCs w:val="20"/>
                <w:lang w:eastAsia="sk-SK"/>
              </w:rPr>
              <w:t>3 529 412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EF18AC" w:rsidRDefault="002E56E3" w:rsidP="007D5748">
            <w:pPr>
              <w:spacing w:after="0" w:line="240" w:lineRule="auto"/>
              <w:jc w:val="center"/>
              <w:rPr>
                <w:rFonts w:ascii="Times New Roman" w:eastAsia="Times New Roman" w:hAnsi="Times New Roman" w:cs="Times New Roman"/>
                <w:b/>
                <w:bCs/>
                <w:sz w:val="20"/>
                <w:szCs w:val="20"/>
                <w:lang w:eastAsia="sk-SK"/>
              </w:rPr>
            </w:pPr>
            <w:r w:rsidRPr="002E56E3">
              <w:rPr>
                <w:rFonts w:ascii="Times New Roman" w:eastAsia="Times New Roman" w:hAnsi="Times New Roman" w:cs="Times New Roman"/>
                <w:b/>
                <w:bCs/>
                <w:sz w:val="20"/>
                <w:szCs w:val="20"/>
                <w:lang w:eastAsia="sk-SK"/>
              </w:rPr>
              <w:t>3 529 412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EF18AC" w:rsidRDefault="002E56E3" w:rsidP="007D5748">
            <w:pPr>
              <w:spacing w:after="0" w:line="240" w:lineRule="auto"/>
              <w:jc w:val="center"/>
              <w:rPr>
                <w:rFonts w:ascii="Times New Roman" w:eastAsia="Times New Roman" w:hAnsi="Times New Roman" w:cs="Times New Roman"/>
                <w:b/>
                <w:bCs/>
                <w:sz w:val="24"/>
                <w:szCs w:val="24"/>
                <w:lang w:eastAsia="sk-SK"/>
              </w:rPr>
            </w:pPr>
            <w:r w:rsidRPr="002E56E3">
              <w:rPr>
                <w:rFonts w:ascii="Times New Roman" w:eastAsia="Times New Roman" w:hAnsi="Times New Roman" w:cs="Times New Roman"/>
                <w:b/>
                <w:bCs/>
                <w:sz w:val="20"/>
                <w:szCs w:val="20"/>
                <w:lang w:eastAsia="sk-SK"/>
              </w:rPr>
              <w:t>3 529 412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E9685C" w:rsidRDefault="00E9685C"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7D5748" w:rsidRPr="007D5748" w:rsidRDefault="007D5748" w:rsidP="003C0FCB">
      <w:pPr>
        <w:tabs>
          <w:tab w:val="num" w:pos="1080"/>
        </w:tabs>
        <w:spacing w:after="0" w:line="240" w:lineRule="auto"/>
        <w:jc w:val="both"/>
        <w:rPr>
          <w:rFonts w:ascii="Times New Roman" w:eastAsia="Times New Roman" w:hAnsi="Times New Roman" w:cs="Times New Roman"/>
          <w:bCs/>
          <w:sz w:val="20"/>
          <w:szCs w:val="20"/>
          <w:lang w:eastAsia="sk-SK"/>
        </w:rPr>
      </w:pPr>
    </w:p>
    <w:p w:rsidR="00F33561" w:rsidRPr="003C0FCB" w:rsidRDefault="00F33561" w:rsidP="003C0FCB">
      <w:pPr>
        <w:tabs>
          <w:tab w:val="num" w:pos="1080"/>
        </w:tabs>
        <w:spacing w:after="0" w:line="240" w:lineRule="auto"/>
        <w:ind w:left="-900"/>
        <w:jc w:val="both"/>
        <w:rPr>
          <w:rFonts w:ascii="Times New Roman" w:eastAsia="Times New Roman" w:hAnsi="Times New Roman" w:cs="Times New Roman"/>
          <w:sz w:val="24"/>
          <w:szCs w:val="24"/>
          <w:lang w:eastAsia="sk-SK"/>
        </w:rPr>
      </w:pPr>
      <w:r w:rsidRPr="0057156D">
        <w:rPr>
          <w:rFonts w:ascii="Times New Roman" w:eastAsia="Times New Roman" w:hAnsi="Times New Roman" w:cs="Times New Roman"/>
          <w:sz w:val="24"/>
          <w:szCs w:val="24"/>
          <w:lang w:eastAsia="sk-SK"/>
        </w:rPr>
        <w:t>V rámci položky mzdy, platy, služobné príjmy a ostatné osobné vyrovnania je zahrnutý vplyv na rozpočet verejnej správy, ktorý vznikne z dôvodu potreby  vytvorenia 3 nových pracovných miest na ŠOP SR</w:t>
      </w:r>
      <w:r w:rsidR="000D1D9F" w:rsidRPr="0057156D">
        <w:rPr>
          <w:rFonts w:ascii="Times New Roman" w:eastAsia="Times New Roman" w:hAnsi="Times New Roman" w:cs="Times New Roman"/>
          <w:sz w:val="24"/>
          <w:szCs w:val="24"/>
          <w:lang w:eastAsia="sk-SK"/>
        </w:rPr>
        <w:t xml:space="preserve"> a 2 štátnozamestnaneckých miest na Ministerstve životného prostredia SR. Pracovné miesta na ŠOP SR</w:t>
      </w:r>
      <w:r w:rsidRPr="0057156D">
        <w:rPr>
          <w:rFonts w:ascii="Times New Roman" w:eastAsia="Times New Roman" w:hAnsi="Times New Roman" w:cs="Times New Roman"/>
          <w:sz w:val="24"/>
          <w:szCs w:val="24"/>
          <w:lang w:eastAsia="sk-SK"/>
        </w:rPr>
        <w:t xml:space="preserve">  budú zamerané </w:t>
      </w:r>
      <w:r w:rsidR="00C7031A" w:rsidRPr="0057156D">
        <w:rPr>
          <w:rFonts w:ascii="Times New Roman" w:eastAsia="Times New Roman" w:hAnsi="Times New Roman" w:cs="Times New Roman"/>
          <w:sz w:val="24"/>
          <w:szCs w:val="24"/>
          <w:lang w:eastAsia="sk-SK"/>
        </w:rPr>
        <w:t xml:space="preserve">najmä </w:t>
      </w:r>
      <w:r w:rsidRPr="0057156D">
        <w:rPr>
          <w:rFonts w:ascii="Times New Roman" w:eastAsia="Times New Roman" w:hAnsi="Times New Roman" w:cs="Times New Roman"/>
          <w:sz w:val="24"/>
          <w:szCs w:val="24"/>
          <w:lang w:eastAsia="sk-SK"/>
        </w:rPr>
        <w:t>na riešenie prienikových ciest šírenia inváznych nepôvodných druhov vzbudzujúcich obavy Únie, monitoring týchto ciest šírenia a identifikáciu jedincov, ktoré boli zaznamenané zo strany finančnej kontroly (napr. na colniciach), k</w:t>
      </w:r>
      <w:r w:rsidR="00DD481B" w:rsidRPr="0057156D">
        <w:rPr>
          <w:rFonts w:ascii="Times New Roman" w:eastAsia="Times New Roman" w:hAnsi="Times New Roman" w:cs="Times New Roman"/>
          <w:sz w:val="24"/>
          <w:szCs w:val="24"/>
          <w:lang w:eastAsia="sk-SK"/>
        </w:rPr>
        <w:t xml:space="preserve">de je problematická determinácia, </w:t>
      </w:r>
      <w:r w:rsidR="00C7031A" w:rsidRPr="0057156D">
        <w:rPr>
          <w:rFonts w:ascii="Times New Roman" w:eastAsia="Times New Roman" w:hAnsi="Times New Roman" w:cs="Times New Roman"/>
          <w:sz w:val="24"/>
          <w:szCs w:val="24"/>
          <w:lang w:eastAsia="sk-SK"/>
        </w:rPr>
        <w:t>vypracúva</w:t>
      </w:r>
      <w:r w:rsidR="00DD481B" w:rsidRPr="0057156D">
        <w:rPr>
          <w:rFonts w:ascii="Times New Roman" w:eastAsia="Times New Roman" w:hAnsi="Times New Roman" w:cs="Times New Roman"/>
          <w:sz w:val="24"/>
          <w:szCs w:val="24"/>
          <w:lang w:eastAsia="sk-SK"/>
        </w:rPr>
        <w:t>nie</w:t>
      </w:r>
      <w:r w:rsidR="00C7031A" w:rsidRPr="0057156D">
        <w:rPr>
          <w:rFonts w:ascii="Times New Roman" w:eastAsia="Times New Roman" w:hAnsi="Times New Roman" w:cs="Times New Roman"/>
          <w:sz w:val="24"/>
          <w:szCs w:val="24"/>
          <w:lang w:eastAsia="sk-SK"/>
        </w:rPr>
        <w:t xml:space="preserve"> </w:t>
      </w:r>
      <w:r w:rsidR="00C7031A" w:rsidRPr="0057156D">
        <w:rPr>
          <w:rFonts w:ascii="Times New Roman" w:eastAsia="Times New Roman" w:hAnsi="Times New Roman" w:cs="Times New Roman"/>
          <w:sz w:val="24"/>
          <w:szCs w:val="24"/>
          <w:lang w:eastAsia="sk-SK"/>
        </w:rPr>
        <w:lastRenderedPageBreak/>
        <w:t>odborn</w:t>
      </w:r>
      <w:r w:rsidR="00DD481B" w:rsidRPr="0057156D">
        <w:rPr>
          <w:rFonts w:ascii="Times New Roman" w:eastAsia="Times New Roman" w:hAnsi="Times New Roman" w:cs="Times New Roman"/>
          <w:sz w:val="24"/>
          <w:szCs w:val="24"/>
          <w:lang w:eastAsia="sk-SK"/>
        </w:rPr>
        <w:t>ých stanoví</w:t>
      </w:r>
      <w:r w:rsidR="00C7031A" w:rsidRPr="0057156D">
        <w:rPr>
          <w:rFonts w:ascii="Times New Roman" w:eastAsia="Times New Roman" w:hAnsi="Times New Roman" w:cs="Times New Roman"/>
          <w:sz w:val="24"/>
          <w:szCs w:val="24"/>
          <w:lang w:eastAsia="sk-SK"/>
        </w:rPr>
        <w:t>sk, analýz a podklad</w:t>
      </w:r>
      <w:r w:rsidR="00DD481B" w:rsidRPr="0057156D">
        <w:rPr>
          <w:rFonts w:ascii="Times New Roman" w:eastAsia="Times New Roman" w:hAnsi="Times New Roman" w:cs="Times New Roman"/>
          <w:sz w:val="24"/>
          <w:szCs w:val="24"/>
          <w:lang w:eastAsia="sk-SK"/>
        </w:rPr>
        <w:t>ov</w:t>
      </w:r>
      <w:r w:rsidR="00C7031A" w:rsidRPr="0057156D">
        <w:rPr>
          <w:rFonts w:ascii="Times New Roman" w:eastAsia="Times New Roman" w:hAnsi="Times New Roman" w:cs="Times New Roman"/>
          <w:sz w:val="24"/>
          <w:szCs w:val="24"/>
          <w:lang w:eastAsia="sk-SK"/>
        </w:rPr>
        <w:t xml:space="preserve"> pre rozhodovaciu a inú činnosť orgánov štátnej správy v oblasti prevencie a manažmentu introdukcie a šírenia inváznych nepôvodných druhov</w:t>
      </w:r>
      <w:r w:rsidR="00DD481B" w:rsidRPr="0057156D">
        <w:rPr>
          <w:rFonts w:ascii="Times New Roman" w:eastAsia="Times New Roman" w:hAnsi="Times New Roman" w:cs="Times New Roman"/>
          <w:sz w:val="24"/>
          <w:szCs w:val="24"/>
          <w:lang w:eastAsia="sk-SK"/>
        </w:rPr>
        <w:t>, koordináciu vykonávania opatrení vykonávaných v rámci manažmentu v príslušných lokalitách atď</w:t>
      </w:r>
      <w:r w:rsidRPr="0057156D">
        <w:rPr>
          <w:rFonts w:ascii="Times New Roman" w:eastAsia="Times New Roman" w:hAnsi="Times New Roman" w:cs="Times New Roman"/>
          <w:sz w:val="24"/>
          <w:szCs w:val="24"/>
          <w:lang w:eastAsia="sk-SK"/>
        </w:rPr>
        <w:t xml:space="preserve">. </w:t>
      </w:r>
      <w:r w:rsidR="000D1D9F" w:rsidRPr="0057156D">
        <w:rPr>
          <w:rFonts w:ascii="Times New Roman" w:eastAsia="Times New Roman" w:hAnsi="Times New Roman" w:cs="Times New Roman"/>
          <w:sz w:val="24"/>
          <w:szCs w:val="24"/>
          <w:lang w:eastAsia="sk-SK"/>
        </w:rPr>
        <w:t>Pracovné miesta na ústrednom orgáne štátnej správy budú zamerané na aplikáciu zákona a nariadenia Európskej únie v praxi, najmä</w:t>
      </w:r>
      <w:r w:rsidR="00F22A8A" w:rsidRPr="0057156D">
        <w:rPr>
          <w:rFonts w:ascii="Times New Roman" w:eastAsia="Times New Roman" w:hAnsi="Times New Roman" w:cs="Times New Roman"/>
          <w:sz w:val="24"/>
          <w:szCs w:val="24"/>
          <w:lang w:eastAsia="sk-SK"/>
        </w:rPr>
        <w:t>:</w:t>
      </w:r>
      <w:r w:rsidR="000D1D9F" w:rsidRPr="0057156D">
        <w:rPr>
          <w:rFonts w:ascii="Times New Roman" w:eastAsia="Times New Roman" w:hAnsi="Times New Roman" w:cs="Times New Roman"/>
          <w:sz w:val="24"/>
          <w:szCs w:val="24"/>
          <w:lang w:eastAsia="sk-SK"/>
        </w:rPr>
        <w:t xml:space="preserve"> prípravu a aplikáciu </w:t>
      </w:r>
      <w:r w:rsidR="00F22A8A" w:rsidRPr="0057156D">
        <w:rPr>
          <w:rFonts w:ascii="Times New Roman" w:eastAsia="Times New Roman" w:hAnsi="Times New Roman" w:cs="Times New Roman"/>
          <w:sz w:val="24"/>
          <w:szCs w:val="24"/>
          <w:lang w:eastAsia="sk-SK"/>
        </w:rPr>
        <w:t>národnej stratégie</w:t>
      </w:r>
      <w:r w:rsidR="00DD481B" w:rsidRPr="0057156D">
        <w:rPr>
          <w:rFonts w:ascii="Times New Roman" w:eastAsia="Times New Roman" w:hAnsi="Times New Roman" w:cs="Times New Roman"/>
          <w:sz w:val="24"/>
          <w:szCs w:val="24"/>
          <w:lang w:eastAsia="sk-SK"/>
        </w:rPr>
        <w:t xml:space="preserve"> a </w:t>
      </w:r>
      <w:r w:rsidR="00F22A8A" w:rsidRPr="0057156D">
        <w:rPr>
          <w:rFonts w:ascii="Times New Roman" w:eastAsia="Times New Roman" w:hAnsi="Times New Roman" w:cs="Times New Roman"/>
          <w:sz w:val="24"/>
          <w:szCs w:val="24"/>
          <w:lang w:eastAsia="sk-SK"/>
        </w:rPr>
        <w:t xml:space="preserve"> </w:t>
      </w:r>
      <w:r w:rsidR="000D1D9F" w:rsidRPr="0057156D">
        <w:rPr>
          <w:rFonts w:ascii="Times New Roman" w:eastAsia="Times New Roman" w:hAnsi="Times New Roman" w:cs="Times New Roman"/>
          <w:sz w:val="24"/>
          <w:szCs w:val="24"/>
          <w:lang w:eastAsia="sk-SK"/>
        </w:rPr>
        <w:t xml:space="preserve">akčných plánov </w:t>
      </w:r>
      <w:r w:rsidR="00F22A8A" w:rsidRPr="0057156D">
        <w:rPr>
          <w:rFonts w:ascii="Times New Roman" w:eastAsia="Times New Roman" w:hAnsi="Times New Roman" w:cs="Times New Roman"/>
          <w:sz w:val="24"/>
          <w:szCs w:val="24"/>
          <w:lang w:eastAsia="sk-SK"/>
        </w:rPr>
        <w:t xml:space="preserve">v oblasti prevencie a manažmentu introdukcie a šírenia inváznych nepôvodných druhov pre územie Slovenskej republiky, riadenie, kontrolu a koordináciu výkonu štátnej správy a úseku prevencie a manažmentu introdukcie a šírenia inváznych nepôvodných druhov, </w:t>
      </w:r>
      <w:r w:rsidR="00F22A8A" w:rsidRPr="0057156D">
        <w:rPr>
          <w:rFonts w:ascii="Times New Roman" w:eastAsia="Times New Roman" w:hAnsi="Times New Roman" w:cs="Times New Roman"/>
          <w:sz w:val="24"/>
          <w:szCs w:val="24"/>
          <w:lang w:eastAsia="sk-SK"/>
        </w:rPr>
        <w:tab/>
        <w:t>zabezpeč</w:t>
      </w:r>
      <w:r w:rsidR="00C7031A" w:rsidRPr="0057156D">
        <w:rPr>
          <w:rFonts w:ascii="Times New Roman" w:eastAsia="Times New Roman" w:hAnsi="Times New Roman" w:cs="Times New Roman"/>
          <w:sz w:val="24"/>
          <w:szCs w:val="24"/>
          <w:lang w:eastAsia="sk-SK"/>
        </w:rPr>
        <w:t xml:space="preserve">ovanie </w:t>
      </w:r>
      <w:r w:rsidR="00F22A8A" w:rsidRPr="0057156D">
        <w:rPr>
          <w:rFonts w:ascii="Times New Roman" w:eastAsia="Times New Roman" w:hAnsi="Times New Roman" w:cs="Times New Roman"/>
          <w:sz w:val="24"/>
          <w:szCs w:val="24"/>
          <w:lang w:eastAsia="sk-SK"/>
        </w:rPr>
        <w:t>spoluprác</w:t>
      </w:r>
      <w:r w:rsidR="00C7031A" w:rsidRPr="0057156D">
        <w:rPr>
          <w:rFonts w:ascii="Times New Roman" w:eastAsia="Times New Roman" w:hAnsi="Times New Roman" w:cs="Times New Roman"/>
          <w:sz w:val="24"/>
          <w:szCs w:val="24"/>
          <w:lang w:eastAsia="sk-SK"/>
        </w:rPr>
        <w:t>e</w:t>
      </w:r>
      <w:r w:rsidR="00F22A8A" w:rsidRPr="0057156D">
        <w:rPr>
          <w:rFonts w:ascii="Times New Roman" w:eastAsia="Times New Roman" w:hAnsi="Times New Roman" w:cs="Times New Roman"/>
          <w:sz w:val="24"/>
          <w:szCs w:val="24"/>
          <w:lang w:eastAsia="sk-SK"/>
        </w:rPr>
        <w:t xml:space="preserve"> s členskými štátmi Európskej únie a Európskou komisiou a medzinárodnú spoluprácu, prípravu a predkladanie žiadosti o zaradenie inváznych nepôvodných druhov do zoznamu Európskej únie, </w:t>
      </w:r>
      <w:r w:rsidR="00C7031A" w:rsidRPr="0057156D">
        <w:rPr>
          <w:rFonts w:ascii="Times New Roman" w:eastAsia="Times New Roman" w:hAnsi="Times New Roman" w:cs="Times New Roman"/>
          <w:sz w:val="24"/>
          <w:szCs w:val="24"/>
          <w:lang w:eastAsia="sk-SK"/>
        </w:rPr>
        <w:t>rozhodovanie o núdzových opatreniach na úrovni SR</w:t>
      </w:r>
      <w:r w:rsidR="00DD481B" w:rsidRPr="0057156D">
        <w:rPr>
          <w:rFonts w:ascii="Times New Roman" w:eastAsia="Times New Roman" w:hAnsi="Times New Roman" w:cs="Times New Roman"/>
          <w:sz w:val="24"/>
          <w:szCs w:val="24"/>
          <w:lang w:eastAsia="sk-SK"/>
        </w:rPr>
        <w:t xml:space="preserve"> atď.</w:t>
      </w:r>
    </w:p>
    <w:p w:rsidR="007D5748" w:rsidRPr="003C0FCB" w:rsidRDefault="00F33561" w:rsidP="00CF4158">
      <w:pPr>
        <w:tabs>
          <w:tab w:val="num" w:pos="1080"/>
        </w:tabs>
        <w:spacing w:after="0" w:line="240" w:lineRule="auto"/>
        <w:ind w:left="-900"/>
        <w:jc w:val="both"/>
        <w:rPr>
          <w:rFonts w:ascii="Times New Roman" w:eastAsia="Times New Roman" w:hAnsi="Times New Roman" w:cs="Times New Roman"/>
          <w:sz w:val="24"/>
          <w:szCs w:val="24"/>
          <w:lang w:eastAsia="sk-SK"/>
        </w:rPr>
      </w:pPr>
      <w:r w:rsidRPr="003C0FCB">
        <w:rPr>
          <w:rFonts w:ascii="Times New Roman" w:eastAsia="Times New Roman" w:hAnsi="Times New Roman" w:cs="Times New Roman"/>
          <w:sz w:val="24"/>
          <w:szCs w:val="24"/>
          <w:lang w:eastAsia="sk-SK"/>
        </w:rPr>
        <w:t>V rámci položky tovary a služby sú vyčíslené výdavky, ktoré vzniknú v súvislosti so školením zamestnancov orgánov štátnej správy na úseku prevencie a manažmentu introdukcie a šírenia inváznych nepôvodných druhov (SIŽP, OÚ, ŠPaVS SR, ÚKSUP, CÚ), ktoré bude zabezpečovať MŽP SR ako ústredný orgán štátnej správy, ako aj v súvislosti s potrebou vypracovania analýz na účely hodnotenia rizík šírenia inváznych nepôvodných druhov a ich prienikových ciest, ktoré budú podkladom pre rozhodovaciu činnosť orgánov štátnej správy, resp. vyhotovenie akčných plánov. V rámci položky bežné transfery sú vyčíslené výdavky, ktoré vzniknú v súvislosti s vykonávaním rýchlej eradikácie inváznych nepôvodných druhov a v dôsledku realizácie činností vyplývajúcich zo schválených akčných plánov prienikových ciest šírenia inváznych nepôvodných druhov a manažmentových akčných plánov (nákup herbicídnych prípravkov a úhrada za veterinárne služby a služby spojené s likvidáciou inváznych nepôvodných druhov), ktorú bude zabezpečovať ŠOP SR a v súvislosti s umiestnením jedincov inváznych nepôvodných druhov v zariadení na držbu inváznych nepôvodných druhov so zamedzením šírenia (ZOO Bojnice) a starostlivosťou o ne, príp. ich likvidáciou (úhrada nákladov vzniknutých pri prevádzke zariadenia, zabezpečenie potravy pre živočíchy, úhrada nákladov za veterinárne služby), činnosti na zabezpečenie monitoringu prieniku inváznych nepôvodných druhov, ktoré budú vyplývať zo schválených akčných plánov prienikových ciest šírenia inváznych</w:t>
      </w:r>
      <w:r w:rsidR="00CF4158" w:rsidRPr="003C0FCB">
        <w:rPr>
          <w:rFonts w:ascii="Times New Roman" w:eastAsia="Times New Roman" w:hAnsi="Times New Roman" w:cs="Times New Roman"/>
          <w:sz w:val="24"/>
          <w:szCs w:val="24"/>
          <w:lang w:eastAsia="sk-SK"/>
        </w:rPr>
        <w:t xml:space="preserve"> nepôvodných druhov (VÚVH).    </w:t>
      </w:r>
    </w:p>
    <w:p w:rsidR="007D5748" w:rsidRPr="003C0FCB" w:rsidRDefault="007D5748" w:rsidP="007D5748">
      <w:pPr>
        <w:tabs>
          <w:tab w:val="num" w:pos="1080"/>
        </w:tabs>
        <w:spacing w:after="0" w:line="240" w:lineRule="auto"/>
        <w:ind w:left="-900"/>
        <w:jc w:val="both"/>
        <w:rPr>
          <w:rFonts w:ascii="Times New Roman" w:eastAsia="Times New Roman" w:hAnsi="Times New Roman" w:cs="Times New Roman"/>
          <w:sz w:val="24"/>
          <w:szCs w:val="24"/>
          <w:lang w:eastAsia="sk-SK"/>
        </w:rPr>
      </w:pPr>
    </w:p>
    <w:p w:rsidR="007D5748" w:rsidRPr="003C0FCB" w:rsidRDefault="007D5748" w:rsidP="007D5748">
      <w:pPr>
        <w:tabs>
          <w:tab w:val="num" w:pos="1080"/>
        </w:tabs>
        <w:spacing w:after="0" w:line="240" w:lineRule="auto"/>
        <w:ind w:left="-900"/>
        <w:jc w:val="both"/>
        <w:rPr>
          <w:rFonts w:ascii="Times New Roman" w:eastAsia="Times New Roman" w:hAnsi="Times New Roman" w:cs="Times New Roman"/>
          <w:sz w:val="24"/>
          <w:szCs w:val="24"/>
          <w:lang w:eastAsia="sk-SK"/>
        </w:rPr>
      </w:pPr>
    </w:p>
    <w:p w:rsidR="007D5748" w:rsidRPr="00CF4158" w:rsidRDefault="00CF4158" w:rsidP="007D5748">
      <w:pPr>
        <w:tabs>
          <w:tab w:val="num" w:pos="1080"/>
        </w:tabs>
        <w:spacing w:after="0" w:line="240" w:lineRule="auto"/>
        <w:ind w:left="-900"/>
        <w:jc w:val="both"/>
        <w:rPr>
          <w:rFonts w:ascii="Times New Roman" w:eastAsia="Times New Roman" w:hAnsi="Times New Roman" w:cs="Times New Roman"/>
          <w:b/>
          <w:bCs/>
          <w:sz w:val="24"/>
          <w:szCs w:val="24"/>
          <w:lang w:eastAsia="sk-SK"/>
        </w:rPr>
      </w:pPr>
      <w:r w:rsidRPr="00CF4158">
        <w:rPr>
          <w:rFonts w:ascii="Times New Roman" w:eastAsia="Times New Roman" w:hAnsi="Times New Roman" w:cs="Times New Roman"/>
          <w:b/>
          <w:bCs/>
          <w:sz w:val="24"/>
          <w:szCs w:val="24"/>
          <w:lang w:eastAsia="sk-SK"/>
        </w:rPr>
        <w:t>Štátna ochrana prírody SR</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CF4158" w:rsidRDefault="007D5748" w:rsidP="00CF415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r w:rsidR="00CF4158">
        <w:rPr>
          <w:rFonts w:ascii="Times New Roman" w:eastAsia="Times New Roman" w:hAnsi="Times New Roman" w:cs="Times New Roman"/>
          <w:bCs/>
          <w:sz w:val="24"/>
          <w:szCs w:val="24"/>
          <w:lang w:eastAsia="sk-SK"/>
        </w:rPr>
        <w:t xml:space="preserve">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EF18A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F18A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F18AC">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2418" w:type="dxa"/>
            <w:gridSpan w:val="2"/>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22" w:type="dxa"/>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7D5748" w:rsidRPr="00AB0E45" w:rsidRDefault="00E62B07" w:rsidP="00690540">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Zamestnanci vo verejnej službe v</w:t>
            </w:r>
            <w:r w:rsidR="00690540">
              <w:rPr>
                <w:rFonts w:ascii="Times New Roman" w:eastAsia="Times New Roman" w:hAnsi="Times New Roman" w:cs="Times New Roman"/>
                <w:sz w:val="24"/>
                <w:szCs w:val="24"/>
                <w:lang w:eastAsia="sk-SK"/>
              </w:rPr>
              <w:t> platovej triede 9.</w:t>
            </w:r>
            <w:r w:rsidR="00AB0E45" w:rsidRPr="00AB0E45">
              <w:rPr>
                <w:rFonts w:ascii="Times New Roman" w:eastAsia="Times New Roman" w:hAnsi="Times New Roman" w:cs="Times New Roman"/>
                <w:color w:val="FF0000"/>
                <w:sz w:val="20"/>
                <w:szCs w:val="20"/>
                <w:lang w:eastAsia="sk-SK"/>
              </w:rPr>
              <w:t xml:space="preserve"> </w:t>
            </w:r>
          </w:p>
        </w:tc>
      </w:tr>
      <w:tr w:rsidR="00AB0E45" w:rsidRPr="007D5748" w:rsidTr="00EF18AC">
        <w:trPr>
          <w:trHeight w:val="25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2418" w:type="dxa"/>
            <w:gridSpan w:val="2"/>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22" w:type="dxa"/>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eastAsia="Times New Roman" w:hAnsi="Times New Roman" w:cs="Times New Roman"/>
                <w:sz w:val="24"/>
                <w:szCs w:val="24"/>
                <w:lang w:eastAsia="sk-SK"/>
              </w:rPr>
            </w:pPr>
          </w:p>
        </w:tc>
      </w:tr>
      <w:tr w:rsidR="00AB0E45" w:rsidRPr="007D5748" w:rsidTr="00EF18AC">
        <w:trPr>
          <w:trHeight w:val="25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b/>
                <w:bCs/>
                <w:sz w:val="24"/>
                <w:szCs w:val="24"/>
                <w:lang w:eastAsia="sk-SK"/>
              </w:rPr>
            </w:pPr>
            <w:r w:rsidRPr="00CF4158">
              <w:rPr>
                <w:rFonts w:ascii="Times New Roman" w:eastAsia="Times New Roman" w:hAnsi="Times New Roman" w:cs="Times New Roman"/>
                <w:b/>
                <w:bCs/>
                <w:sz w:val="24"/>
                <w:szCs w:val="24"/>
                <w:lang w:eastAsia="sk-SK"/>
              </w:rPr>
              <w:t>1 021</w:t>
            </w:r>
          </w:p>
        </w:tc>
        <w:tc>
          <w:tcPr>
            <w:tcW w:w="178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1 021</w:t>
            </w:r>
          </w:p>
        </w:tc>
        <w:tc>
          <w:tcPr>
            <w:tcW w:w="2418" w:type="dxa"/>
            <w:gridSpan w:val="2"/>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1 021</w:t>
            </w:r>
          </w:p>
        </w:tc>
        <w:tc>
          <w:tcPr>
            <w:tcW w:w="1722"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1 021</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B0E45" w:rsidRPr="007D5748" w:rsidTr="00AB0E45">
        <w:trPr>
          <w:trHeight w:hRule="exact" w:val="40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 xml:space="preserve">   z toho vplyv na ŠR</w:t>
            </w:r>
          </w:p>
        </w:tc>
        <w:tc>
          <w:tcPr>
            <w:tcW w:w="169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sz w:val="24"/>
                <w:szCs w:val="24"/>
                <w:lang w:eastAsia="sk-SK"/>
              </w:rPr>
            </w:pPr>
            <w:r w:rsidRPr="00CF4158">
              <w:rPr>
                <w:rFonts w:ascii="Times New Roman" w:eastAsia="Times New Roman" w:hAnsi="Times New Roman" w:cs="Times New Roman"/>
                <w:sz w:val="24"/>
                <w:szCs w:val="24"/>
                <w:lang w:eastAsia="sk-SK"/>
              </w:rPr>
              <w:t>1 021</w:t>
            </w:r>
          </w:p>
        </w:tc>
        <w:tc>
          <w:tcPr>
            <w:tcW w:w="178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sz w:val="24"/>
                <w:szCs w:val="24"/>
                <w:lang w:eastAsia="sk-SK"/>
              </w:rPr>
            </w:pPr>
            <w:r w:rsidRPr="00CF4158">
              <w:rPr>
                <w:rFonts w:ascii="Times New Roman" w:eastAsia="Times New Roman" w:hAnsi="Times New Roman" w:cs="Times New Roman"/>
                <w:sz w:val="24"/>
                <w:szCs w:val="24"/>
                <w:lang w:eastAsia="sk-SK"/>
              </w:rPr>
              <w:t>1 021</w:t>
            </w:r>
          </w:p>
        </w:tc>
        <w:tc>
          <w:tcPr>
            <w:tcW w:w="2418" w:type="dxa"/>
            <w:gridSpan w:val="2"/>
            <w:tcBorders>
              <w:top w:val="single" w:sz="4" w:space="0" w:color="auto"/>
              <w:left w:val="nil"/>
              <w:bottom w:val="single" w:sz="4" w:space="0" w:color="auto"/>
              <w:right w:val="single" w:sz="4" w:space="0" w:color="auto"/>
            </w:tcBorders>
          </w:tcPr>
          <w:p w:rsidR="00AB0E45" w:rsidRPr="007D5748" w:rsidRDefault="00AB0E45" w:rsidP="00CF415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CF4158" w:rsidRPr="00CF4158">
              <w:rPr>
                <w:rFonts w:ascii="Times New Roman" w:eastAsia="Times New Roman" w:hAnsi="Times New Roman" w:cs="Times New Roman"/>
                <w:sz w:val="24"/>
                <w:szCs w:val="24"/>
                <w:lang w:eastAsia="sk-SK"/>
              </w:rPr>
              <w:t>1 021</w:t>
            </w:r>
          </w:p>
        </w:tc>
        <w:tc>
          <w:tcPr>
            <w:tcW w:w="1722"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eastAsia="Times New Roman" w:hAnsi="Times New Roman" w:cs="Times New Roman"/>
                <w:sz w:val="24"/>
                <w:szCs w:val="24"/>
                <w:lang w:eastAsia="sk-SK"/>
              </w:rPr>
            </w:pPr>
            <w:r w:rsidRPr="00CF4158">
              <w:rPr>
                <w:rFonts w:ascii="Times New Roman" w:eastAsia="Times New Roman" w:hAnsi="Times New Roman" w:cs="Times New Roman"/>
                <w:sz w:val="24"/>
                <w:szCs w:val="24"/>
                <w:lang w:eastAsia="sk-SK"/>
              </w:rPr>
              <w:t>1 021</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DB31C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48 426</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DB31C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48 426</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DB31C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48 426</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DB31C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48 426</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F18AC">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36 756</w:t>
            </w:r>
          </w:p>
        </w:tc>
        <w:tc>
          <w:tcPr>
            <w:tcW w:w="1788" w:type="dxa"/>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36 756</w:t>
            </w:r>
          </w:p>
        </w:tc>
        <w:tc>
          <w:tcPr>
            <w:tcW w:w="2418" w:type="dxa"/>
            <w:gridSpan w:val="2"/>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36 756</w:t>
            </w:r>
          </w:p>
        </w:tc>
        <w:tc>
          <w:tcPr>
            <w:tcW w:w="1722" w:type="dxa"/>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36 756</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F18AC">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36 756</w:t>
            </w:r>
          </w:p>
        </w:tc>
        <w:tc>
          <w:tcPr>
            <w:tcW w:w="1788" w:type="dxa"/>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36 756</w:t>
            </w:r>
          </w:p>
        </w:tc>
        <w:tc>
          <w:tcPr>
            <w:tcW w:w="2418" w:type="dxa"/>
            <w:gridSpan w:val="2"/>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36 756</w:t>
            </w:r>
          </w:p>
        </w:tc>
        <w:tc>
          <w:tcPr>
            <w:tcW w:w="1722" w:type="dxa"/>
            <w:tcBorders>
              <w:top w:val="nil"/>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36 756</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B0E45" w:rsidRPr="007D5748" w:rsidTr="00EF18AC">
        <w:trPr>
          <w:trHeight w:val="25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11 670</w:t>
            </w:r>
          </w:p>
        </w:tc>
        <w:tc>
          <w:tcPr>
            <w:tcW w:w="1788" w:type="dxa"/>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11 670</w:t>
            </w:r>
          </w:p>
        </w:tc>
        <w:tc>
          <w:tcPr>
            <w:tcW w:w="2418" w:type="dxa"/>
            <w:gridSpan w:val="2"/>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11 670</w:t>
            </w:r>
          </w:p>
        </w:tc>
        <w:tc>
          <w:tcPr>
            <w:tcW w:w="1722" w:type="dxa"/>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11 670</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AB0E45" w:rsidRPr="007D5748" w:rsidTr="00690540">
        <w:trPr>
          <w:trHeight w:val="191"/>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11 670</w:t>
            </w:r>
          </w:p>
        </w:tc>
        <w:tc>
          <w:tcPr>
            <w:tcW w:w="1788" w:type="dxa"/>
            <w:tcBorders>
              <w:top w:val="nil"/>
              <w:left w:val="nil"/>
              <w:bottom w:val="single" w:sz="4" w:space="0" w:color="auto"/>
              <w:right w:val="single" w:sz="4" w:space="0" w:color="auto"/>
            </w:tcBorders>
          </w:tcPr>
          <w:p w:rsidR="00AB0E45" w:rsidRPr="007D5748" w:rsidRDefault="00690540" w:rsidP="00690540">
            <w:pPr>
              <w:tabs>
                <w:tab w:val="left" w:pos="315"/>
                <w:tab w:val="center" w:pos="82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11 670</w:t>
            </w:r>
          </w:p>
        </w:tc>
        <w:tc>
          <w:tcPr>
            <w:tcW w:w="2418" w:type="dxa"/>
            <w:gridSpan w:val="2"/>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11 670</w:t>
            </w:r>
          </w:p>
        </w:tc>
        <w:tc>
          <w:tcPr>
            <w:tcW w:w="1722" w:type="dxa"/>
            <w:tcBorders>
              <w:top w:val="nil"/>
              <w:left w:val="nil"/>
              <w:bottom w:val="single" w:sz="4" w:space="0" w:color="auto"/>
              <w:right w:val="single" w:sz="4" w:space="0" w:color="auto"/>
            </w:tcBorders>
          </w:tcPr>
          <w:p w:rsidR="00AB0E45" w:rsidRPr="007D5748" w:rsidRDefault="00690540" w:rsidP="00AB0E4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11 670</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F18AC">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6188" w:type="dxa"/>
            <w:tcBorders>
              <w:top w:val="nil"/>
              <w:left w:val="nil"/>
              <w:bottom w:val="nil"/>
              <w:right w:val="nil"/>
            </w:tcBorders>
          </w:tcPr>
          <w:p w:rsidR="007D5748" w:rsidRPr="007D5748" w:rsidRDefault="00FD63B5" w:rsidP="00FD63B5">
            <w:pPr>
              <w:spacing w:after="0" w:line="240" w:lineRule="auto"/>
              <w:rPr>
                <w:rFonts w:ascii="Times New Roman" w:eastAsia="Times New Roman" w:hAnsi="Times New Roman" w:cs="Times New Roman"/>
                <w:b/>
                <w:bCs/>
                <w:sz w:val="24"/>
                <w:szCs w:val="24"/>
                <w:lang w:eastAsia="sk-SK"/>
              </w:rPr>
            </w:pPr>
            <w:r w:rsidRPr="00FD63B5">
              <w:rPr>
                <w:rFonts w:ascii="Times New Roman" w:eastAsia="Times New Roman" w:hAnsi="Times New Roman" w:cs="Times New Roman"/>
                <w:b/>
                <w:bCs/>
                <w:sz w:val="24"/>
                <w:szCs w:val="24"/>
                <w:lang w:eastAsia="sk-SK"/>
              </w:rPr>
              <w:t>Ministerstvo životného prostredia SR</w:t>
            </w:r>
          </w:p>
        </w:tc>
        <w:tc>
          <w:tcPr>
            <w:tcW w:w="1698" w:type="dxa"/>
            <w:tcBorders>
              <w:top w:val="nil"/>
              <w:left w:val="nil"/>
              <w:bottom w:val="nil"/>
              <w:right w:val="nil"/>
            </w:tcBorders>
            <w:noWrap/>
            <w:vAlign w:val="bottom"/>
          </w:tcPr>
          <w:p w:rsidR="007D5748" w:rsidRPr="007D5748" w:rsidRDefault="007D5748" w:rsidP="00FD63B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FD63B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FD63B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FD63B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FD63B5">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13814" w:type="dxa"/>
            <w:gridSpan w:val="6"/>
            <w:tcBorders>
              <w:top w:val="nil"/>
              <w:left w:val="nil"/>
              <w:bottom w:val="nil"/>
              <w:right w:val="nil"/>
            </w:tcBorders>
            <w:noWrap/>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F18AC">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690540" w:rsidRPr="00690540" w:rsidTr="000D1D9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poznámka</w:t>
            </w:r>
          </w:p>
        </w:tc>
      </w:tr>
      <w:tr w:rsidR="00690540" w:rsidRPr="00690540" w:rsidTr="000D1D9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88" w:type="dxa"/>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418" w:type="dxa"/>
            <w:gridSpan w:val="2"/>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22" w:type="dxa"/>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FD63B5">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Zamestnanci v</w:t>
            </w:r>
            <w:r w:rsidR="00FD63B5">
              <w:rPr>
                <w:rFonts w:ascii="Times New Roman" w:eastAsia="Times New Roman" w:hAnsi="Times New Roman" w:cs="Times New Roman"/>
                <w:b/>
                <w:bCs/>
                <w:sz w:val="24"/>
                <w:szCs w:val="24"/>
                <w:lang w:eastAsia="sk-SK"/>
              </w:rPr>
              <w:t xml:space="preserve"> štátnej službe </w:t>
            </w:r>
            <w:r w:rsidRPr="00690540">
              <w:rPr>
                <w:rFonts w:ascii="Times New Roman" w:eastAsia="Times New Roman" w:hAnsi="Times New Roman" w:cs="Times New Roman"/>
                <w:b/>
                <w:bCs/>
                <w:sz w:val="24"/>
                <w:szCs w:val="24"/>
                <w:lang w:eastAsia="sk-SK"/>
              </w:rPr>
              <w:t xml:space="preserve">v platovej </w:t>
            </w:r>
            <w:r w:rsidR="00FD63B5">
              <w:rPr>
                <w:rFonts w:ascii="Times New Roman" w:eastAsia="Times New Roman" w:hAnsi="Times New Roman" w:cs="Times New Roman"/>
                <w:b/>
                <w:bCs/>
                <w:sz w:val="24"/>
                <w:szCs w:val="24"/>
                <w:lang w:eastAsia="sk-SK"/>
              </w:rPr>
              <w:t>triede 8</w:t>
            </w:r>
            <w:r w:rsidRPr="00690540">
              <w:rPr>
                <w:rFonts w:ascii="Times New Roman" w:eastAsia="Times New Roman" w:hAnsi="Times New Roman" w:cs="Times New Roman"/>
                <w:b/>
                <w:bCs/>
                <w:sz w:val="24"/>
                <w:szCs w:val="24"/>
                <w:lang w:eastAsia="sk-SK"/>
              </w:rPr>
              <w:t xml:space="preserve">.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8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2418" w:type="dxa"/>
            <w:gridSpan w:val="2"/>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722"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178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2418" w:type="dxa"/>
            <w:gridSpan w:val="2"/>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1722"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r w:rsidR="00690540" w:rsidRPr="00690540" w:rsidTr="00FD63B5">
        <w:trPr>
          <w:trHeight w:hRule="exact" w:val="339"/>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178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973, 50 </w:t>
            </w:r>
          </w:p>
        </w:tc>
        <w:tc>
          <w:tcPr>
            <w:tcW w:w="2418" w:type="dxa"/>
            <w:gridSpan w:val="2"/>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1722"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973, 50</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31 587</w:t>
            </w:r>
          </w:p>
        </w:tc>
        <w:tc>
          <w:tcPr>
            <w:tcW w:w="1788" w:type="dxa"/>
            <w:tcBorders>
              <w:top w:val="nil"/>
              <w:left w:val="nil"/>
              <w:bottom w:val="single" w:sz="4" w:space="0" w:color="auto"/>
              <w:right w:val="single" w:sz="4" w:space="0" w:color="auto"/>
            </w:tcBorders>
            <w:shd w:val="clear" w:color="auto" w:fill="BFBFBF" w:themeFill="background1" w:themeFillShade="BF"/>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31 587</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31 587</w:t>
            </w:r>
          </w:p>
        </w:tc>
        <w:tc>
          <w:tcPr>
            <w:tcW w:w="1722" w:type="dxa"/>
            <w:tcBorders>
              <w:top w:val="nil"/>
              <w:left w:val="nil"/>
              <w:bottom w:val="single" w:sz="4" w:space="0" w:color="auto"/>
              <w:right w:val="single" w:sz="4" w:space="0" w:color="auto"/>
            </w:tcBorders>
            <w:shd w:val="clear" w:color="auto" w:fill="BFBFBF" w:themeFill="background1" w:themeFillShade="BF"/>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31 587</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178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2418" w:type="dxa"/>
            <w:gridSpan w:val="2"/>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1722" w:type="dxa"/>
            <w:tcBorders>
              <w:top w:val="nil"/>
              <w:left w:val="nil"/>
              <w:bottom w:val="single" w:sz="4" w:space="0" w:color="auto"/>
              <w:right w:val="single" w:sz="4" w:space="0" w:color="auto"/>
            </w:tcBorders>
          </w:tcPr>
          <w:p w:rsidR="00CC5450" w:rsidRPr="00690540" w:rsidRDefault="00CC5450" w:rsidP="00CC545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178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2418" w:type="dxa"/>
            <w:gridSpan w:val="2"/>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1722"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23 364</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8 223</w:t>
            </w:r>
          </w:p>
        </w:tc>
        <w:tc>
          <w:tcPr>
            <w:tcW w:w="178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8 223</w:t>
            </w:r>
          </w:p>
        </w:tc>
        <w:tc>
          <w:tcPr>
            <w:tcW w:w="2418" w:type="dxa"/>
            <w:gridSpan w:val="2"/>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sidRPr="00CC5450">
              <w:rPr>
                <w:rFonts w:ascii="Times New Roman" w:eastAsia="Times New Roman" w:hAnsi="Times New Roman" w:cs="Times New Roman"/>
                <w:b/>
                <w:bCs/>
                <w:sz w:val="24"/>
                <w:szCs w:val="24"/>
                <w:lang w:eastAsia="sk-SK"/>
              </w:rPr>
              <w:t>8 223</w:t>
            </w:r>
          </w:p>
        </w:tc>
        <w:tc>
          <w:tcPr>
            <w:tcW w:w="1722"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sidRPr="00CC5450">
              <w:rPr>
                <w:rFonts w:ascii="Times New Roman" w:eastAsia="Times New Roman" w:hAnsi="Times New Roman" w:cs="Times New Roman"/>
                <w:b/>
                <w:bCs/>
                <w:sz w:val="24"/>
                <w:szCs w:val="24"/>
                <w:lang w:eastAsia="sk-SK"/>
              </w:rPr>
              <w:t>8 223</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r w:rsidR="00690540" w:rsidRPr="00690540" w:rsidTr="000D1D9F">
        <w:trPr>
          <w:trHeight w:val="191"/>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sidRPr="00CC5450">
              <w:rPr>
                <w:rFonts w:ascii="Times New Roman" w:eastAsia="Times New Roman" w:hAnsi="Times New Roman" w:cs="Times New Roman"/>
                <w:b/>
                <w:bCs/>
                <w:sz w:val="24"/>
                <w:szCs w:val="24"/>
                <w:lang w:eastAsia="sk-SK"/>
              </w:rPr>
              <w:t>8 223</w:t>
            </w:r>
          </w:p>
        </w:tc>
        <w:tc>
          <w:tcPr>
            <w:tcW w:w="178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sidRPr="00CC5450">
              <w:rPr>
                <w:rFonts w:ascii="Times New Roman" w:eastAsia="Times New Roman" w:hAnsi="Times New Roman" w:cs="Times New Roman"/>
                <w:b/>
                <w:bCs/>
                <w:sz w:val="24"/>
                <w:szCs w:val="24"/>
                <w:lang w:eastAsia="sk-SK"/>
              </w:rPr>
              <w:t>8 223</w:t>
            </w:r>
          </w:p>
        </w:tc>
        <w:tc>
          <w:tcPr>
            <w:tcW w:w="2418" w:type="dxa"/>
            <w:gridSpan w:val="2"/>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sidRPr="00CC5450">
              <w:rPr>
                <w:rFonts w:ascii="Times New Roman" w:eastAsia="Times New Roman" w:hAnsi="Times New Roman" w:cs="Times New Roman"/>
                <w:b/>
                <w:bCs/>
                <w:sz w:val="24"/>
                <w:szCs w:val="24"/>
                <w:lang w:eastAsia="sk-SK"/>
              </w:rPr>
              <w:t>8 223</w:t>
            </w:r>
          </w:p>
        </w:tc>
        <w:tc>
          <w:tcPr>
            <w:tcW w:w="1722"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eastAsia="Times New Roman" w:hAnsi="Times New Roman" w:cs="Times New Roman"/>
                <w:b/>
                <w:bCs/>
                <w:sz w:val="24"/>
                <w:szCs w:val="24"/>
                <w:lang w:eastAsia="sk-SK"/>
              </w:rPr>
            </w:pPr>
            <w:r w:rsidRPr="00CC5450">
              <w:rPr>
                <w:rFonts w:ascii="Times New Roman" w:eastAsia="Times New Roman" w:hAnsi="Times New Roman" w:cs="Times New Roman"/>
                <w:b/>
                <w:bCs/>
                <w:sz w:val="24"/>
                <w:szCs w:val="24"/>
                <w:lang w:eastAsia="sk-SK"/>
              </w:rPr>
              <w:t>8 223</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r w:rsidRPr="00690540">
              <w:rPr>
                <w:rFonts w:ascii="Times New Roman" w:eastAsia="Times New Roman" w:hAnsi="Times New Roman" w:cs="Times New Roman"/>
                <w:b/>
                <w:bCs/>
                <w:sz w:val="24"/>
                <w:szCs w:val="24"/>
                <w:lang w:eastAsia="sk-SK"/>
              </w:rPr>
              <w:t> </w:t>
            </w:r>
          </w:p>
        </w:tc>
      </w:tr>
    </w:tbl>
    <w:p w:rsidR="007D5748" w:rsidRDefault="007D5748" w:rsidP="007D5748">
      <w:pPr>
        <w:spacing w:after="0" w:line="240" w:lineRule="auto"/>
        <w:rPr>
          <w:rFonts w:ascii="Times New Roman" w:eastAsia="Times New Roman" w:hAnsi="Times New Roman" w:cs="Times New Roman"/>
          <w:b/>
          <w:bCs/>
          <w:sz w:val="24"/>
          <w:szCs w:val="24"/>
          <w:lang w:eastAsia="sk-SK"/>
        </w:rPr>
      </w:pPr>
    </w:p>
    <w:p w:rsidR="00690540" w:rsidRPr="00690540" w:rsidRDefault="00690540" w:rsidP="00690540">
      <w:pPr>
        <w:spacing w:after="0" w:line="240" w:lineRule="auto"/>
        <w:rPr>
          <w:rFonts w:ascii="Times New Roman" w:eastAsia="Times New Roman" w:hAnsi="Times New Roman" w:cs="Times New Roman"/>
          <w:b/>
          <w:bCs/>
          <w:sz w:val="24"/>
          <w:szCs w:val="24"/>
          <w:lang w:eastAsia="sk-SK"/>
        </w:rPr>
      </w:pPr>
    </w:p>
    <w:p w:rsidR="00690540" w:rsidRPr="00690540" w:rsidRDefault="00690540" w:rsidP="00690540">
      <w:pPr>
        <w:spacing w:after="0" w:line="240" w:lineRule="auto"/>
        <w:rPr>
          <w:rFonts w:ascii="Times New Roman" w:eastAsia="Times New Roman" w:hAnsi="Times New Roman" w:cs="Times New Roman"/>
          <w:bCs/>
          <w:sz w:val="24"/>
          <w:szCs w:val="24"/>
          <w:lang w:eastAsia="sk-SK"/>
        </w:rPr>
      </w:pPr>
      <w:r w:rsidRPr="00690540">
        <w:rPr>
          <w:rFonts w:ascii="Times New Roman" w:eastAsia="Times New Roman" w:hAnsi="Times New Roman" w:cs="Times New Roman"/>
          <w:bCs/>
          <w:sz w:val="24"/>
          <w:szCs w:val="24"/>
          <w:lang w:eastAsia="sk-SK"/>
        </w:rPr>
        <w:t>Poznámky:</w:t>
      </w:r>
      <w:r w:rsidRPr="00690540">
        <w:rPr>
          <w:rFonts w:ascii="Times New Roman" w:eastAsia="Times New Roman" w:hAnsi="Times New Roman" w:cs="Times New Roman"/>
          <w:bCs/>
          <w:sz w:val="24"/>
          <w:szCs w:val="24"/>
          <w:lang w:eastAsia="sk-SK"/>
        </w:rPr>
        <w:tab/>
      </w:r>
      <w:r w:rsidRPr="00690540">
        <w:rPr>
          <w:rFonts w:ascii="Times New Roman" w:eastAsia="Times New Roman" w:hAnsi="Times New Roman" w:cs="Times New Roman"/>
          <w:bCs/>
          <w:sz w:val="24"/>
          <w:szCs w:val="24"/>
          <w:lang w:eastAsia="sk-SK"/>
        </w:rPr>
        <w:tab/>
      </w:r>
      <w:r w:rsidRPr="00690540">
        <w:rPr>
          <w:rFonts w:ascii="Times New Roman" w:eastAsia="Times New Roman" w:hAnsi="Times New Roman" w:cs="Times New Roman"/>
          <w:bCs/>
          <w:sz w:val="24"/>
          <w:szCs w:val="24"/>
          <w:lang w:eastAsia="sk-SK"/>
        </w:rPr>
        <w:tab/>
      </w:r>
    </w:p>
    <w:p w:rsidR="00690540" w:rsidRPr="00690540" w:rsidRDefault="00690540" w:rsidP="00690540">
      <w:pPr>
        <w:spacing w:after="0" w:line="240" w:lineRule="auto"/>
        <w:rPr>
          <w:rFonts w:ascii="Times New Roman" w:eastAsia="Times New Roman" w:hAnsi="Times New Roman" w:cs="Times New Roman"/>
          <w:bCs/>
          <w:sz w:val="24"/>
          <w:szCs w:val="24"/>
          <w:lang w:eastAsia="sk-SK"/>
        </w:rPr>
      </w:pPr>
      <w:r w:rsidRPr="00690540">
        <w:rPr>
          <w:rFonts w:ascii="Times New Roman" w:eastAsia="Times New Roman" w:hAnsi="Times New Roman" w:cs="Times New Roman"/>
          <w:bCs/>
          <w:sz w:val="24"/>
          <w:szCs w:val="24"/>
          <w:lang w:eastAsia="sk-SK"/>
        </w:rPr>
        <w:lastRenderedPageBreak/>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90540" w:rsidRPr="00690540" w:rsidRDefault="00690540" w:rsidP="00690540">
      <w:pPr>
        <w:spacing w:after="0" w:line="240" w:lineRule="auto"/>
        <w:rPr>
          <w:rFonts w:ascii="Times New Roman" w:eastAsia="Times New Roman" w:hAnsi="Times New Roman" w:cs="Times New Roman"/>
          <w:bCs/>
          <w:sz w:val="24"/>
          <w:szCs w:val="24"/>
          <w:lang w:eastAsia="sk-SK"/>
        </w:rPr>
      </w:pPr>
      <w:r w:rsidRPr="00690540">
        <w:rPr>
          <w:rFonts w:ascii="Times New Roman" w:eastAsia="Times New Roman" w:hAnsi="Times New Roman" w:cs="Times New Roman"/>
          <w:bCs/>
          <w:sz w:val="24"/>
          <w:szCs w:val="24"/>
          <w:lang w:eastAsia="sk-SK"/>
        </w:rPr>
        <w:t>Priemerný mzdový výdavok je tvorený podielom mzdových výdavkov na jedného zamestnanca na jeden kalendárny mesiac bežného roka.</w:t>
      </w:r>
    </w:p>
    <w:p w:rsidR="00690540" w:rsidRPr="007D5748" w:rsidRDefault="00690540" w:rsidP="00690540">
      <w:pPr>
        <w:spacing w:after="0" w:line="240" w:lineRule="auto"/>
        <w:rPr>
          <w:rFonts w:ascii="Times New Roman" w:eastAsia="Times New Roman" w:hAnsi="Times New Roman" w:cs="Times New Roman"/>
          <w:b/>
          <w:bCs/>
          <w:sz w:val="24"/>
          <w:szCs w:val="24"/>
          <w:lang w:eastAsia="sk-SK"/>
        </w:rPr>
        <w:sectPr w:rsidR="00690540" w:rsidRPr="007D5748">
          <w:pgSz w:w="16838" w:h="11906" w:orient="landscape"/>
          <w:pgMar w:top="1418" w:right="1418" w:bottom="1418" w:left="1418" w:header="709" w:footer="709" w:gutter="0"/>
          <w:cols w:space="708"/>
          <w:docGrid w:linePitch="360"/>
        </w:sectPr>
      </w:pPr>
      <w:r w:rsidRPr="00690540">
        <w:rPr>
          <w:rFonts w:ascii="Times New Roman" w:eastAsia="Times New Roman" w:hAnsi="Times New Roman" w:cs="Times New Roman"/>
          <w:bCs/>
          <w:sz w:val="24"/>
          <w:szCs w:val="24"/>
          <w:lang w:eastAsia="sk-SK"/>
        </w:rPr>
        <w:t>Kategórie 610 a 620 sú z tejto prílohy prenášané do príslušných kategórií prílohy „výdavky“.</w:t>
      </w:r>
      <w:r w:rsidRPr="00690540">
        <w:rPr>
          <w:rFonts w:ascii="Times New Roman" w:eastAsia="Times New Roman" w:hAnsi="Times New Roman" w:cs="Times New Roman"/>
          <w:bCs/>
          <w:sz w:val="24"/>
          <w:szCs w:val="24"/>
          <w:lang w:eastAsia="sk-S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C0FCB" w:rsidRPr="00F60670" w:rsidTr="000D1D9F">
        <w:trPr>
          <w:trHeight w:val="567"/>
        </w:trPr>
        <w:tc>
          <w:tcPr>
            <w:tcW w:w="5000" w:type="pct"/>
            <w:shd w:val="clear" w:color="auto" w:fill="D9D9D9"/>
          </w:tcPr>
          <w:p w:rsidR="003C0FCB" w:rsidRPr="00F60670" w:rsidRDefault="003C0FCB" w:rsidP="003C0FCB">
            <w:pPr>
              <w:spacing w:after="0" w:line="240" w:lineRule="auto"/>
              <w:jc w:val="center"/>
              <w:rPr>
                <w:rFonts w:ascii="Times New Roman" w:hAnsi="Times New Roman" w:cs="Times New Roman"/>
                <w:b/>
                <w:sz w:val="24"/>
                <w:szCs w:val="24"/>
              </w:rPr>
            </w:pPr>
            <w:r w:rsidRPr="00F60670">
              <w:rPr>
                <w:rFonts w:ascii="Times New Roman" w:hAnsi="Times New Roman" w:cs="Times New Roman"/>
                <w:b/>
                <w:sz w:val="24"/>
                <w:szCs w:val="24"/>
              </w:rPr>
              <w:lastRenderedPageBreak/>
              <w:t xml:space="preserve">Analýza vplyvov na podnikateľské prostredie </w:t>
            </w:r>
          </w:p>
          <w:p w:rsidR="003C0FCB" w:rsidRPr="00F60670" w:rsidRDefault="003C0FCB" w:rsidP="003C0FCB">
            <w:pPr>
              <w:spacing w:after="0" w:line="240" w:lineRule="auto"/>
              <w:jc w:val="center"/>
              <w:rPr>
                <w:rFonts w:ascii="Times New Roman" w:hAnsi="Times New Roman" w:cs="Times New Roman"/>
                <w:b/>
                <w:sz w:val="24"/>
                <w:szCs w:val="24"/>
              </w:rPr>
            </w:pPr>
            <w:r w:rsidRPr="00F60670">
              <w:rPr>
                <w:rFonts w:ascii="Times New Roman" w:hAnsi="Times New Roman" w:cs="Times New Roman"/>
                <w:b/>
                <w:sz w:val="24"/>
                <w:szCs w:val="24"/>
              </w:rPr>
              <w:t>(vrátane testu MSP)</w:t>
            </w:r>
          </w:p>
        </w:tc>
      </w:tr>
      <w:tr w:rsidR="003C0FCB" w:rsidRPr="00F60670" w:rsidTr="000D1D9F">
        <w:trPr>
          <w:trHeight w:val="567"/>
        </w:trPr>
        <w:tc>
          <w:tcPr>
            <w:tcW w:w="5000" w:type="pct"/>
            <w:shd w:val="clear" w:color="auto" w:fill="D9D9D9"/>
          </w:tcPr>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b/>
                <w:sz w:val="24"/>
                <w:szCs w:val="24"/>
              </w:rPr>
              <w:t>Materiál bude mať vplyv s ohľadom na veľkostnú kategóriu podnikov:</w:t>
            </w:r>
          </w:p>
        </w:tc>
      </w:tr>
      <w:tr w:rsidR="003C0FCB" w:rsidRPr="00F60670" w:rsidTr="000D1D9F">
        <w:trPr>
          <w:trHeight w:val="567"/>
        </w:trPr>
        <w:tc>
          <w:tcPr>
            <w:tcW w:w="5000" w:type="pct"/>
            <w:shd w:val="clear" w:color="auto" w:fill="auto"/>
          </w:tcPr>
          <w:tbl>
            <w:tblPr>
              <w:tblW w:w="0" w:type="auto"/>
              <w:tblLook w:val="04A0" w:firstRow="1" w:lastRow="0" w:firstColumn="1" w:lastColumn="0" w:noHBand="0" w:noVBand="1"/>
            </w:tblPr>
            <w:tblGrid>
              <w:gridCol w:w="436"/>
              <w:gridCol w:w="8545"/>
            </w:tblGrid>
            <w:tr w:rsidR="003C0FCB" w:rsidRPr="00F60670" w:rsidTr="000D1D9F">
              <w:tc>
                <w:tcPr>
                  <w:tcW w:w="436" w:type="dxa"/>
                </w:tcPr>
                <w:p w:rsidR="003C0FCB" w:rsidRPr="00F60670" w:rsidRDefault="003C0FCB" w:rsidP="003C0FCB">
                  <w:pPr>
                    <w:spacing w:after="0" w:line="240" w:lineRule="auto"/>
                    <w:rPr>
                      <w:rFonts w:ascii="Times New Roman" w:hAnsi="Times New Roman" w:cs="Times New Roman"/>
                      <w:sz w:val="24"/>
                      <w:szCs w:val="24"/>
                    </w:rPr>
                  </w:pPr>
                  <w:r w:rsidRPr="00F60670">
                    <w:rPr>
                      <w:rFonts w:ascii="Segoe UI Symbol" w:hAnsi="Segoe UI Symbol" w:cs="Segoe UI Symbol"/>
                      <w:sz w:val="24"/>
                      <w:szCs w:val="24"/>
                    </w:rPr>
                    <w:t>☐</w:t>
                  </w:r>
                </w:p>
              </w:tc>
              <w:tc>
                <w:tcPr>
                  <w:tcW w:w="8545" w:type="dxa"/>
                </w:tcPr>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b/>
                      <w:sz w:val="24"/>
                      <w:szCs w:val="24"/>
                    </w:rPr>
                    <w:t xml:space="preserve">iba na MSP (0 - 249 zamestnancov) </w:t>
                  </w:r>
                </w:p>
              </w:tc>
            </w:tr>
            <w:tr w:rsidR="003C0FCB" w:rsidRPr="00F60670" w:rsidTr="000D1D9F">
              <w:tc>
                <w:tcPr>
                  <w:tcW w:w="436" w:type="dxa"/>
                </w:tcPr>
                <w:p w:rsidR="003C0FCB" w:rsidRPr="00F60670" w:rsidRDefault="003C0FCB" w:rsidP="003C0FCB">
                  <w:pPr>
                    <w:spacing w:after="0" w:line="240" w:lineRule="auto"/>
                    <w:rPr>
                      <w:rFonts w:ascii="Times New Roman" w:hAnsi="Times New Roman" w:cs="Times New Roman"/>
                      <w:sz w:val="24"/>
                      <w:szCs w:val="24"/>
                    </w:rPr>
                  </w:pPr>
                  <w:r w:rsidRPr="00F60670">
                    <w:rPr>
                      <w:rFonts w:ascii="Segoe UI Symbol" w:hAnsi="Segoe UI Symbol" w:cs="Segoe UI Symbol"/>
                      <w:sz w:val="24"/>
                      <w:szCs w:val="24"/>
                    </w:rPr>
                    <w:t>☐</w:t>
                  </w:r>
                </w:p>
              </w:tc>
              <w:tc>
                <w:tcPr>
                  <w:tcW w:w="8545" w:type="dxa"/>
                </w:tcPr>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b/>
                      <w:sz w:val="24"/>
                      <w:szCs w:val="24"/>
                    </w:rPr>
                    <w:t>iba na veľké podniky (250 a viac zamestnancov)</w:t>
                  </w:r>
                </w:p>
              </w:tc>
            </w:tr>
            <w:tr w:rsidR="003C0FCB" w:rsidRPr="00F60670" w:rsidTr="000D1D9F">
              <w:tc>
                <w:tcPr>
                  <w:tcW w:w="436" w:type="dxa"/>
                </w:tcPr>
                <w:p w:rsidR="003C0FCB" w:rsidRPr="00F60670" w:rsidRDefault="003C0FCB" w:rsidP="003C0FCB">
                  <w:pPr>
                    <w:spacing w:after="0" w:line="240" w:lineRule="auto"/>
                    <w:rPr>
                      <w:rFonts w:ascii="Times New Roman" w:hAnsi="Times New Roman" w:cs="Times New Roman"/>
                      <w:sz w:val="24"/>
                      <w:szCs w:val="24"/>
                    </w:rPr>
                  </w:pPr>
                  <w:r w:rsidRPr="00F60670">
                    <w:rPr>
                      <w:rFonts w:ascii="Segoe UI Symbol" w:hAnsi="Segoe UI Symbol" w:cs="Segoe UI Symbol"/>
                      <w:sz w:val="24"/>
                      <w:szCs w:val="24"/>
                    </w:rPr>
                    <w:t>☒</w:t>
                  </w:r>
                </w:p>
              </w:tc>
              <w:tc>
                <w:tcPr>
                  <w:tcW w:w="8545" w:type="dxa"/>
                </w:tcPr>
                <w:p w:rsidR="003C0FCB" w:rsidRPr="00F60670" w:rsidRDefault="003C0FCB" w:rsidP="003C0FCB">
                  <w:pPr>
                    <w:spacing w:after="0" w:line="240" w:lineRule="auto"/>
                    <w:rPr>
                      <w:rFonts w:ascii="Times New Roman" w:hAnsi="Times New Roman" w:cs="Times New Roman"/>
                      <w:sz w:val="24"/>
                      <w:szCs w:val="24"/>
                    </w:rPr>
                  </w:pPr>
                  <w:r w:rsidRPr="00F60670">
                    <w:rPr>
                      <w:rFonts w:ascii="Times New Roman" w:hAnsi="Times New Roman" w:cs="Times New Roman"/>
                      <w:b/>
                      <w:sz w:val="24"/>
                      <w:szCs w:val="24"/>
                    </w:rPr>
                    <w:t>na všetky kategórie podnikov</w:t>
                  </w:r>
                </w:p>
              </w:tc>
            </w:tr>
          </w:tbl>
          <w:p w:rsidR="003C0FCB" w:rsidRPr="00F60670" w:rsidRDefault="003C0FCB" w:rsidP="003C0FCB">
            <w:pPr>
              <w:spacing w:after="0" w:line="240" w:lineRule="auto"/>
              <w:rPr>
                <w:rFonts w:ascii="Times New Roman" w:hAnsi="Times New Roman" w:cs="Times New Roman"/>
                <w:b/>
                <w:sz w:val="24"/>
                <w:szCs w:val="24"/>
              </w:rPr>
            </w:pPr>
          </w:p>
        </w:tc>
      </w:tr>
      <w:tr w:rsidR="003C0FCB" w:rsidRPr="00F60670" w:rsidTr="000D1D9F">
        <w:tc>
          <w:tcPr>
            <w:tcW w:w="5000" w:type="pct"/>
            <w:shd w:val="clear" w:color="auto" w:fill="D9D9D9"/>
          </w:tcPr>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b/>
                <w:sz w:val="24"/>
                <w:szCs w:val="24"/>
              </w:rPr>
              <w:t>3.1 Dotknuté podnikateľské subjekty</w:t>
            </w:r>
          </w:p>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sz w:val="24"/>
                <w:szCs w:val="24"/>
              </w:rPr>
              <w:t xml:space="preserve"> - </w:t>
            </w:r>
            <w:r w:rsidRPr="00F60670">
              <w:rPr>
                <w:rFonts w:ascii="Times New Roman" w:hAnsi="Times New Roman" w:cs="Times New Roman"/>
                <w:b/>
                <w:sz w:val="24"/>
                <w:szCs w:val="24"/>
              </w:rPr>
              <w:t>z toho MSP</w:t>
            </w:r>
          </w:p>
        </w:tc>
      </w:tr>
      <w:tr w:rsidR="003C0FCB" w:rsidRPr="00F60670" w:rsidTr="000D1D9F">
        <w:tc>
          <w:tcPr>
            <w:tcW w:w="5000" w:type="pct"/>
            <w:tcBorders>
              <w:bottom w:val="single" w:sz="4" w:space="0" w:color="auto"/>
            </w:tcBorders>
          </w:tcPr>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i/>
                <w:sz w:val="24"/>
                <w:szCs w:val="24"/>
              </w:rPr>
              <w:t>Uveďte, aké podnikateľské subjekty budú predkladaným návrhom ovplyvnené.</w:t>
            </w:r>
          </w:p>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i/>
                <w:sz w:val="24"/>
                <w:szCs w:val="24"/>
              </w:rPr>
              <w:t>Aký je ich počet?</w:t>
            </w:r>
          </w:p>
        </w:tc>
      </w:tr>
      <w:tr w:rsidR="003C0FCB" w:rsidRPr="00F60670" w:rsidTr="000D1D9F">
        <w:trPr>
          <w:trHeight w:val="1440"/>
        </w:trPr>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Ovplyvnené budú tie podniky, ktoré:</w:t>
            </w:r>
          </w:p>
          <w:p w:rsidR="003C0FCB" w:rsidRPr="00F60670" w:rsidRDefault="003C0FCB" w:rsidP="00F60670">
            <w:pPr>
              <w:numPr>
                <w:ilvl w:val="0"/>
                <w:numId w:val="4"/>
              </w:num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hospodária na poľnohospodárskej alebo lesnej pôde alebo tie, ktoré vlastnia takýto pozemok (v prípade, že sa na týchto pozemkoch zaznamená výskyt inváznych nepôvodných druhov).</w:t>
            </w:r>
          </w:p>
          <w:p w:rsidR="003C0FCB" w:rsidRPr="00F60670" w:rsidRDefault="003C0FCB" w:rsidP="00F60670">
            <w:pPr>
              <w:numPr>
                <w:ilvl w:val="0"/>
                <w:numId w:val="4"/>
              </w:num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 xml:space="preserve">podnikajú v oblasti obchodu so živými rastlinami alebo živočíchmi, ktoré budú uvedené v zozname inváznych nepôvodných druhov vzbudzujúcich obavy únie (ďalej len „zoznam EÚ“) alebo zozname inváznych nepôvodných druhov národného významu (ďalej len „národný zoznam“) alebo tieto živočíchy alebo rastliny chovajú a pestujú za účelom zisku (napr. kožušinové zvieratá) </w:t>
            </w:r>
          </w:p>
          <w:p w:rsidR="003C0FCB" w:rsidRPr="00F60670" w:rsidRDefault="003C0FCB" w:rsidP="00F60670">
            <w:pPr>
              <w:numPr>
                <w:ilvl w:val="0"/>
                <w:numId w:val="4"/>
              </w:num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podnikajú v oblasti rybolovu a akvakutúry</w:t>
            </w:r>
          </w:p>
          <w:p w:rsidR="003C0FCB" w:rsidRPr="00F60670" w:rsidRDefault="003C0FCB" w:rsidP="00F60670">
            <w:pPr>
              <w:numPr>
                <w:ilvl w:val="0"/>
                <w:numId w:val="4"/>
              </w:num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sa zaoberajú lovom, odchytom a súvisiacimi službami</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sz w:val="24"/>
                <w:szCs w:val="24"/>
              </w:rPr>
              <w:t>Počet dotknutých podnikov nie je možné odhadnúť, nakoľko to priamo závisí od konkrétnych výskytov druhov, ktoré sú uvedené na zozname EÚ a národnom zozname ,na území Slovenskej republiky. Invázne nepôvodné druhy s rozšírením na Slovensku, ktoré už boli zaradené na zoznam EÚ,  podliehali už predtým takmer rovnakej regulácii. Táto regulácia vyplývala  zo zákona č. 543/2002 Z. z. o ochrane prírody a krajiny v znení neskorších predpisov.</w:t>
            </w:r>
          </w:p>
        </w:tc>
      </w:tr>
      <w:tr w:rsidR="003C0FCB" w:rsidRPr="00F60670" w:rsidTr="000D1D9F">
        <w:trPr>
          <w:trHeight w:val="339"/>
        </w:trPr>
        <w:tc>
          <w:tcPr>
            <w:tcW w:w="5000" w:type="pct"/>
            <w:tcBorders>
              <w:bottom w:val="single" w:sz="4" w:space="0" w:color="auto"/>
            </w:tcBorders>
            <w:shd w:val="clear" w:color="auto" w:fill="D9D9D9"/>
          </w:tcPr>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b/>
                <w:sz w:val="24"/>
                <w:szCs w:val="24"/>
              </w:rPr>
              <w:t>3.2 Vyhodnotenie konzultácií</w:t>
            </w:r>
          </w:p>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sz w:val="24"/>
                <w:szCs w:val="24"/>
              </w:rPr>
              <w:t xml:space="preserve">       - </w:t>
            </w:r>
            <w:r w:rsidRPr="00F60670">
              <w:rPr>
                <w:rFonts w:ascii="Times New Roman" w:hAnsi="Times New Roman" w:cs="Times New Roman"/>
                <w:b/>
                <w:sz w:val="24"/>
                <w:szCs w:val="24"/>
              </w:rPr>
              <w:t>z toho MSP</w:t>
            </w:r>
          </w:p>
        </w:tc>
      </w:tr>
      <w:tr w:rsidR="003C0FCB" w:rsidRPr="00F60670" w:rsidTr="000D1D9F">
        <w:trPr>
          <w:trHeight w:val="557"/>
        </w:trPr>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Uveďte, akou formou (verejné alebo cielené konzultáci</w:t>
            </w:r>
            <w:r w:rsidR="00F60670">
              <w:rPr>
                <w:rFonts w:ascii="Times New Roman" w:hAnsi="Times New Roman" w:cs="Times New Roman"/>
                <w:i/>
                <w:sz w:val="24"/>
                <w:szCs w:val="24"/>
              </w:rPr>
              <w:t xml:space="preserve">e a prečo) a s kým bol návrh </w:t>
            </w:r>
            <w:r w:rsidRPr="00F60670">
              <w:rPr>
                <w:rFonts w:ascii="Times New Roman" w:hAnsi="Times New Roman" w:cs="Times New Roman"/>
                <w:i/>
                <w:sz w:val="24"/>
                <w:szCs w:val="24"/>
              </w:rPr>
              <w:t>konzultovaný.</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Ako dlho trvali konzultácie?</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 xml:space="preserve">Uveďte hlavné body konzultácií a výsledky konzultácií. </w:t>
            </w:r>
          </w:p>
        </w:tc>
      </w:tr>
      <w:tr w:rsidR="003C0FCB" w:rsidRPr="00F60670" w:rsidTr="000D1D9F">
        <w:trPr>
          <w:trHeight w:val="1440"/>
        </w:trPr>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 xml:space="preserve">Návrh zákona implementuje nariadenie Európskeho parlamentu a Rady (EÚ) č. 1143/2014 o prevencii a manažmente introdukcie a šírenia inváznych nepôvodných druhov (ďalej len „nariadenie EÚ“). K uvedenému nariadeniu EÚ bolo spracované kompletné hodnotenie dopadov, na príprave ktorého sa podieľali aj záujmové skupiny (komplexné hodnotenie dopadov je verejne prístupné na stránkach Eur-Lex).  </w:t>
            </w:r>
          </w:p>
        </w:tc>
      </w:tr>
      <w:tr w:rsidR="003C0FCB" w:rsidRPr="00F60670" w:rsidTr="000D1D9F">
        <w:tc>
          <w:tcPr>
            <w:tcW w:w="5000" w:type="pct"/>
            <w:shd w:val="clear" w:color="auto" w:fill="D9D9D9"/>
          </w:tcPr>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b/>
                <w:sz w:val="24"/>
                <w:szCs w:val="24"/>
              </w:rPr>
              <w:t>3.3 Náklady regulácie</w:t>
            </w:r>
          </w:p>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sz w:val="24"/>
                <w:szCs w:val="24"/>
              </w:rPr>
              <w:t xml:space="preserve">      - </w:t>
            </w:r>
            <w:r w:rsidRPr="00F60670">
              <w:rPr>
                <w:rFonts w:ascii="Times New Roman" w:hAnsi="Times New Roman" w:cs="Times New Roman"/>
                <w:b/>
                <w:sz w:val="24"/>
                <w:szCs w:val="24"/>
              </w:rPr>
              <w:t>z toho MSP</w:t>
            </w:r>
          </w:p>
        </w:tc>
      </w:tr>
      <w:tr w:rsidR="003C0FCB" w:rsidRPr="00F60670" w:rsidTr="000D1D9F">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b/>
                <w:i/>
                <w:sz w:val="24"/>
                <w:szCs w:val="24"/>
              </w:rPr>
            </w:pPr>
            <w:r w:rsidRPr="00F60670">
              <w:rPr>
                <w:rFonts w:ascii="Times New Roman" w:hAnsi="Times New Roman" w:cs="Times New Roman"/>
                <w:b/>
                <w:i/>
                <w:sz w:val="24"/>
                <w:szCs w:val="24"/>
              </w:rPr>
              <w:t>3.3.1 Priame finančné náklady</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rsidR="003C0FCB" w:rsidRPr="00F60670" w:rsidTr="000D1D9F">
        <w:tc>
          <w:tcPr>
            <w:tcW w:w="5000" w:type="pct"/>
            <w:tcBorders>
              <w:bottom w:val="single" w:sz="4" w:space="0" w:color="auto"/>
            </w:tcBorders>
          </w:tcPr>
          <w:p w:rsidR="003C0FCB" w:rsidRPr="00F60670" w:rsidRDefault="003C0FCB" w:rsidP="003C0FCB">
            <w:pPr>
              <w:spacing w:after="0" w:line="240" w:lineRule="auto"/>
              <w:rPr>
                <w:rFonts w:ascii="Times New Roman" w:hAnsi="Times New Roman" w:cs="Times New Roman"/>
                <w:i/>
                <w:sz w:val="24"/>
                <w:szCs w:val="24"/>
              </w:rPr>
            </w:pPr>
          </w:p>
          <w:p w:rsidR="003C0FCB" w:rsidRPr="00F60670" w:rsidRDefault="003C0FCB" w:rsidP="003C0FCB">
            <w:pPr>
              <w:spacing w:after="0" w:line="240" w:lineRule="auto"/>
              <w:rPr>
                <w:rFonts w:ascii="Times New Roman" w:hAnsi="Times New Roman" w:cs="Times New Roman"/>
                <w:sz w:val="24"/>
                <w:szCs w:val="24"/>
              </w:rPr>
            </w:pPr>
            <w:r w:rsidRPr="00F60670">
              <w:rPr>
                <w:rFonts w:ascii="Times New Roman" w:hAnsi="Times New Roman" w:cs="Times New Roman"/>
                <w:sz w:val="24"/>
                <w:szCs w:val="24"/>
              </w:rPr>
              <w:t>Nedochádza.</w:t>
            </w:r>
          </w:p>
          <w:p w:rsidR="003C0FCB" w:rsidRPr="00F60670" w:rsidRDefault="003C0FCB" w:rsidP="003C0FCB">
            <w:pPr>
              <w:spacing w:after="0" w:line="240" w:lineRule="auto"/>
              <w:rPr>
                <w:rFonts w:ascii="Times New Roman" w:hAnsi="Times New Roman" w:cs="Times New Roman"/>
                <w:i/>
                <w:sz w:val="24"/>
                <w:szCs w:val="24"/>
              </w:rPr>
            </w:pPr>
          </w:p>
        </w:tc>
      </w:tr>
      <w:tr w:rsidR="003C0FCB" w:rsidRPr="00F60670" w:rsidTr="000D1D9F">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b/>
                <w:i/>
                <w:sz w:val="24"/>
                <w:szCs w:val="24"/>
              </w:rPr>
            </w:pPr>
            <w:r w:rsidRPr="00F60670">
              <w:rPr>
                <w:rFonts w:ascii="Times New Roman" w:hAnsi="Times New Roman" w:cs="Times New Roman"/>
                <w:b/>
                <w:i/>
                <w:sz w:val="24"/>
                <w:szCs w:val="24"/>
              </w:rPr>
              <w:t>3.3.2 Nepriame finančné náklady</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 xml:space="preserve">Vyžaduje si predkladaný návrh dodatočné náklady na nákup tovarov alebo služieb? Zvyšuje </w:t>
            </w:r>
            <w:r w:rsidRPr="00F60670">
              <w:rPr>
                <w:rFonts w:ascii="Times New Roman" w:hAnsi="Times New Roman" w:cs="Times New Roman"/>
                <w:i/>
                <w:sz w:val="24"/>
                <w:szCs w:val="24"/>
              </w:rPr>
              <w:lastRenderedPageBreak/>
              <w:t>predkladaný návrh náklady súvisiace so zamestnávaním? Ak áno, popíšte a vyčíslite ich. Uveďte tiež spôsob ich výpočtu.</w:t>
            </w:r>
          </w:p>
        </w:tc>
      </w:tr>
      <w:tr w:rsidR="003C0FCB" w:rsidRPr="00F60670" w:rsidTr="000D1D9F">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lastRenderedPageBreak/>
              <w:t xml:space="preserve">Invázne nepôvodné druhy s rozšírením na Slovensku, ktoré už boli zaradené na zoznam EÚ,  podliehali už predtým takmer rovnakej regulácii. Táto regulácia vyplývala  zo zákona č. 543/2002 Z. z. o ochrane prírody a krajiny v znení neskorších predpisov. </w:t>
            </w:r>
          </w:p>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V prípade zaradenia druhov na zoznam EÚ, ktoré sa už na Slovensku vyskytujú, predpokladá sa navýšenie navýšenie nepriamych nákladov vlastníkov, správcov a nájomcov pozemkov na odstraňovanie inváznych nepôvodných druhov z ich pozemkov. Presné náklady sa momentálne nedajú odhadnúť, nakoľko nie je kompletne zmapovaný výskyt týchto druhov na pozemkoch rôznych subjektov. Odhadované náklady na hektár budú závisieť od druhu, ktorý sa na pozemkoch bude nachádzať, použitej metódy odstraňovania a výmery „zaburineného pozemku“.</w:t>
            </w:r>
          </w:p>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V prípade kosenia 1 ha porastov inváznej rastliny  ide o náklady cca 500 – 1000 Eur ( v závislosti, či bude práca realizovaná vlastnými kapacitami alebo bude objednaná) a následné odstránenie biomasy z plochy a jej kompostovanie, alebo iný spôsob likvidácie biologického odpadu.  V prípade chemického zásahu, je potrebné počítať s cenou herbicídu, prepočítanou podľa odhadovanej plochy, ktorá sa bude chemicky ošetrovať (1000 Eur/ha).</w:t>
            </w:r>
          </w:p>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 xml:space="preserve">Na základe súčasného stavu mapovania inváznych druhov na území Slovenska je z aktuálne schváleného zoznamu inváznych nepôvodných druhov vzbudzujúcich obayy Únie sú na území Slovenska nasledovné druhy: </w:t>
            </w:r>
            <w:r w:rsidRPr="00F60670">
              <w:rPr>
                <w:rFonts w:ascii="Times New Roman" w:hAnsi="Times New Roman" w:cs="Times New Roman"/>
                <w:i/>
                <w:sz w:val="24"/>
                <w:szCs w:val="24"/>
              </w:rPr>
              <w:t xml:space="preserve">Impatiens glandulifera </w:t>
            </w:r>
            <w:r w:rsidRPr="00F60670">
              <w:rPr>
                <w:rFonts w:ascii="Times New Roman" w:hAnsi="Times New Roman" w:cs="Times New Roman"/>
                <w:sz w:val="24"/>
                <w:szCs w:val="24"/>
              </w:rPr>
              <w:t>(identifikovaných 1509,9 ha)</w:t>
            </w:r>
            <w:r w:rsidRPr="00F60670">
              <w:rPr>
                <w:rFonts w:ascii="Times New Roman" w:hAnsi="Times New Roman" w:cs="Times New Roman"/>
                <w:i/>
                <w:sz w:val="24"/>
                <w:szCs w:val="24"/>
              </w:rPr>
              <w:t xml:space="preserve">, Heracleum mantegazzianum </w:t>
            </w:r>
            <w:r w:rsidRPr="00F60670">
              <w:rPr>
                <w:rFonts w:ascii="Times New Roman" w:hAnsi="Times New Roman" w:cs="Times New Roman"/>
                <w:sz w:val="24"/>
                <w:szCs w:val="24"/>
              </w:rPr>
              <w:t>(identifikovaná výmera 74,25 ha),</w:t>
            </w:r>
            <w:r w:rsidRPr="00F60670">
              <w:rPr>
                <w:rFonts w:ascii="Times New Roman" w:hAnsi="Times New Roman" w:cs="Times New Roman"/>
                <w:i/>
                <w:sz w:val="24"/>
                <w:szCs w:val="24"/>
              </w:rPr>
              <w:t xml:space="preserve"> Asclepias syriaca </w:t>
            </w:r>
            <w:r w:rsidRPr="00F60670">
              <w:rPr>
                <w:rFonts w:ascii="Times New Roman" w:hAnsi="Times New Roman" w:cs="Times New Roman"/>
                <w:sz w:val="24"/>
                <w:szCs w:val="24"/>
              </w:rPr>
              <w:t xml:space="preserve">(identifikovaných 179,5 ha). Z druhov národného zoznamu ide o taxóny </w:t>
            </w:r>
            <w:r w:rsidRPr="00F60670">
              <w:rPr>
                <w:rFonts w:ascii="Times New Roman" w:hAnsi="Times New Roman" w:cs="Times New Roman"/>
                <w:i/>
                <w:sz w:val="24"/>
                <w:szCs w:val="24"/>
              </w:rPr>
              <w:t>Solidago canadensis (1569,95 ha), Solidago gigantea (1340 ha), Fallopia japonica (357,23 ha), Ailanthus altissima (1078,38 ha), Amorpha fruticosa (46,59 ha), Lycium barbarum (35 ha), Ambrosia artemisiifolia (1259,4 ha), Negundo aceroides (1649,4 ha)</w:t>
            </w:r>
            <w:r w:rsidRPr="00F60670">
              <w:rPr>
                <w:rFonts w:ascii="Times New Roman" w:hAnsi="Times New Roman" w:cs="Times New Roman"/>
                <w:sz w:val="24"/>
                <w:szCs w:val="24"/>
              </w:rPr>
              <w:t>.</w:t>
            </w:r>
            <w:r w:rsidRPr="00F60670">
              <w:rPr>
                <w:rFonts w:ascii="Times New Roman" w:hAnsi="Times New Roman" w:cs="Times New Roman"/>
                <w:i/>
                <w:sz w:val="24"/>
                <w:szCs w:val="24"/>
              </w:rPr>
              <w:t xml:space="preserve"> </w:t>
            </w:r>
            <w:r w:rsidRPr="00F60670">
              <w:rPr>
                <w:rFonts w:ascii="Times New Roman" w:hAnsi="Times New Roman" w:cs="Times New Roman"/>
                <w:sz w:val="24"/>
                <w:szCs w:val="24"/>
              </w:rPr>
              <w:t xml:space="preserve">Vzhľadom k metódam odstraňovania týchto druhov (ich náročnosti a pracnosti) je potrebné kalkulovať so sumou 1000 Eur/ha. Celková známa výmera výskytu týchto druhov je 9099,6 ha. Výmera nebola selektovaná podľa podnikateľských subjektov a zahŕňa aj výmeru pozemkov súkromnom vlastníctve a štátnych pozemkov v správe Lesov SR, š.p., SVP, š.p. a pod. Odhad súčasných nákladov by predstavoval sumu  9 099 600 Eur ročne. Nakoľko je zásahy potrebné opakovať každoročne, až do odstránenia druhu, bude zaťaženie niekoľko ročné. Skorým zásahom proti inváznym nepôvodným druhom sa však dá predísť navýšeniu nákladov spojených s ich odstraňovaním po ich rozsiahlom rozšírení.Regulácia inváznych druhov živočíchov je  problematická. Nakoľko ide o vodné druhy živočíchov, vrátane bezstavovcov, alebo  druhy cicavcov s prevažne nočným spôsobom života, ich výskyt na území Slovenska nie je dostatočne zmapovaný, aby bolo možné vyčísliť náklady poľovníckych subjektov a Slovenského rybárskeho zväzu, príp. iných subjektov. </w:t>
            </w:r>
          </w:p>
        </w:tc>
      </w:tr>
      <w:tr w:rsidR="003C0FCB" w:rsidRPr="00F60670" w:rsidTr="000D1D9F">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b/>
                <w:i/>
                <w:sz w:val="24"/>
                <w:szCs w:val="24"/>
              </w:rPr>
            </w:pPr>
            <w:r w:rsidRPr="00F60670">
              <w:rPr>
                <w:rFonts w:ascii="Times New Roman" w:hAnsi="Times New Roman" w:cs="Times New Roman"/>
                <w:b/>
                <w:i/>
                <w:sz w:val="24"/>
                <w:szCs w:val="24"/>
              </w:rPr>
              <w:t>3.3.3 Administratívne náklady</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C0FCB" w:rsidRPr="00F60670" w:rsidTr="000D1D9F">
        <w:tc>
          <w:tcPr>
            <w:tcW w:w="5000" w:type="pct"/>
            <w:tcBorders>
              <w:bottom w:val="single" w:sz="4" w:space="0" w:color="auto"/>
            </w:tcBorders>
          </w:tcPr>
          <w:p w:rsidR="003C0FCB" w:rsidRPr="00F60670" w:rsidRDefault="003C0FCB" w:rsidP="003C0FCB">
            <w:pPr>
              <w:spacing w:after="0" w:line="240" w:lineRule="auto"/>
              <w:rPr>
                <w:rFonts w:ascii="Times New Roman" w:hAnsi="Times New Roman" w:cs="Times New Roman"/>
                <w:sz w:val="24"/>
                <w:szCs w:val="24"/>
              </w:rPr>
            </w:pPr>
            <w:r w:rsidRPr="00F60670">
              <w:rPr>
                <w:rFonts w:ascii="Times New Roman" w:hAnsi="Times New Roman" w:cs="Times New Roman"/>
                <w:sz w:val="24"/>
                <w:szCs w:val="24"/>
              </w:rPr>
              <w:t>Nedochádza.</w:t>
            </w:r>
          </w:p>
        </w:tc>
      </w:tr>
      <w:tr w:rsidR="003C0FCB" w:rsidRPr="00F60670" w:rsidTr="000D1D9F">
        <w:trPr>
          <w:trHeight w:val="2318"/>
        </w:trPr>
        <w:tc>
          <w:tcPr>
            <w:tcW w:w="5000" w:type="pct"/>
            <w:tcBorders>
              <w:bottom w:val="single" w:sz="4" w:space="0" w:color="auto"/>
            </w:tcBorders>
          </w:tcPr>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b/>
                <w:i/>
                <w:sz w:val="24"/>
                <w:szCs w:val="24"/>
              </w:rPr>
              <w:lastRenderedPageBreak/>
              <w:t>3.3.4 Súhrnná tabuľka nákladov regulácie</w:t>
            </w:r>
          </w:p>
          <w:p w:rsidR="003C0FCB" w:rsidRPr="00F60670" w:rsidRDefault="003C0FCB" w:rsidP="003C0FCB">
            <w:pPr>
              <w:spacing w:after="0" w:line="240" w:lineRule="auto"/>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4"/>
              <w:gridCol w:w="2994"/>
            </w:tblGrid>
            <w:tr w:rsidR="003C0FCB" w:rsidRPr="00F60670" w:rsidTr="000D1D9F">
              <w:tc>
                <w:tcPr>
                  <w:tcW w:w="2993" w:type="dxa"/>
                </w:tcPr>
                <w:p w:rsidR="003C0FCB" w:rsidRPr="00F60670" w:rsidRDefault="003C0FCB" w:rsidP="003C0FCB">
                  <w:pPr>
                    <w:spacing w:after="0" w:line="240" w:lineRule="auto"/>
                    <w:jc w:val="center"/>
                    <w:rPr>
                      <w:rFonts w:ascii="Times New Roman" w:hAnsi="Times New Roman" w:cs="Times New Roman"/>
                      <w:i/>
                      <w:sz w:val="24"/>
                      <w:szCs w:val="24"/>
                    </w:rPr>
                  </w:pP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Náklady na 1 podnikateľa</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Náklady na celé podnikateľské prostredie</w:t>
                  </w:r>
                </w:p>
              </w:tc>
            </w:tr>
            <w:tr w:rsidR="003C0FCB" w:rsidRPr="00F60670" w:rsidTr="000D1D9F">
              <w:tc>
                <w:tcPr>
                  <w:tcW w:w="2993"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Priame finančné náklady</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0</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0</w:t>
                  </w:r>
                </w:p>
              </w:tc>
            </w:tr>
            <w:tr w:rsidR="003C0FCB" w:rsidRPr="00F60670" w:rsidTr="000D1D9F">
              <w:tc>
                <w:tcPr>
                  <w:tcW w:w="2993"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Nepriame finančné náklady</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500 – 1000 Eur/ha</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 xml:space="preserve">Nedá sa odhadnúť rozsah nákladov na podnikateľské prostredie, nakoľko sú evidované len celkové výmery v rámci Slovenska </w:t>
                  </w:r>
                </w:p>
              </w:tc>
            </w:tr>
            <w:tr w:rsidR="003C0FCB" w:rsidRPr="00F60670" w:rsidTr="000D1D9F">
              <w:tc>
                <w:tcPr>
                  <w:tcW w:w="2993"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Administratívne náklady</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0</w:t>
                  </w:r>
                </w:p>
              </w:tc>
              <w:tc>
                <w:tcPr>
                  <w:tcW w:w="2994" w:type="dxa"/>
                </w:tcPr>
                <w:p w:rsidR="003C0FCB" w:rsidRPr="00F60670" w:rsidRDefault="003C0FCB" w:rsidP="003C0FCB">
                  <w:pPr>
                    <w:spacing w:after="0" w:line="240" w:lineRule="auto"/>
                    <w:jc w:val="center"/>
                    <w:rPr>
                      <w:rFonts w:ascii="Times New Roman" w:hAnsi="Times New Roman" w:cs="Times New Roman"/>
                      <w:i/>
                      <w:sz w:val="24"/>
                      <w:szCs w:val="24"/>
                    </w:rPr>
                  </w:pPr>
                  <w:r w:rsidRPr="00F60670">
                    <w:rPr>
                      <w:rFonts w:ascii="Times New Roman" w:hAnsi="Times New Roman" w:cs="Times New Roman"/>
                      <w:i/>
                      <w:sz w:val="24"/>
                      <w:szCs w:val="24"/>
                    </w:rPr>
                    <w:t>0</w:t>
                  </w:r>
                </w:p>
              </w:tc>
            </w:tr>
            <w:tr w:rsidR="003C0FCB" w:rsidRPr="00F60670" w:rsidTr="000D1D9F">
              <w:tc>
                <w:tcPr>
                  <w:tcW w:w="2993" w:type="dxa"/>
                </w:tcPr>
                <w:p w:rsidR="003C0FCB" w:rsidRPr="00F60670" w:rsidRDefault="003C0FCB" w:rsidP="003C0FCB">
                  <w:pPr>
                    <w:spacing w:after="0" w:line="240" w:lineRule="auto"/>
                    <w:jc w:val="center"/>
                    <w:rPr>
                      <w:rFonts w:ascii="Times New Roman" w:hAnsi="Times New Roman" w:cs="Times New Roman"/>
                      <w:b/>
                      <w:i/>
                      <w:sz w:val="24"/>
                      <w:szCs w:val="24"/>
                    </w:rPr>
                  </w:pPr>
                  <w:r w:rsidRPr="00F60670">
                    <w:rPr>
                      <w:rFonts w:ascii="Times New Roman" w:hAnsi="Times New Roman" w:cs="Times New Roman"/>
                      <w:b/>
                      <w:i/>
                      <w:sz w:val="24"/>
                      <w:szCs w:val="24"/>
                    </w:rPr>
                    <w:t>Celkové náklady regulácie</w:t>
                  </w:r>
                </w:p>
              </w:tc>
              <w:tc>
                <w:tcPr>
                  <w:tcW w:w="2994" w:type="dxa"/>
                </w:tcPr>
                <w:p w:rsidR="003C0FCB" w:rsidRPr="00F60670" w:rsidRDefault="003C0FCB" w:rsidP="003C0FCB">
                  <w:pPr>
                    <w:spacing w:after="0" w:line="240" w:lineRule="auto"/>
                    <w:jc w:val="center"/>
                    <w:rPr>
                      <w:rFonts w:ascii="Times New Roman" w:hAnsi="Times New Roman" w:cs="Times New Roman"/>
                      <w:b/>
                      <w:i/>
                      <w:sz w:val="24"/>
                      <w:szCs w:val="24"/>
                    </w:rPr>
                  </w:pPr>
                  <w:r w:rsidRPr="00F60670">
                    <w:rPr>
                      <w:rFonts w:ascii="Times New Roman" w:hAnsi="Times New Roman" w:cs="Times New Roman"/>
                      <w:b/>
                      <w:i/>
                      <w:sz w:val="24"/>
                      <w:szCs w:val="24"/>
                    </w:rPr>
                    <w:t>500 – 1000 Eur/ha</w:t>
                  </w:r>
                </w:p>
              </w:tc>
              <w:tc>
                <w:tcPr>
                  <w:tcW w:w="2994" w:type="dxa"/>
                </w:tcPr>
                <w:p w:rsidR="003C0FCB" w:rsidRPr="00F60670" w:rsidRDefault="003C0FCB" w:rsidP="003C0FCB">
                  <w:pPr>
                    <w:spacing w:after="0" w:line="240" w:lineRule="auto"/>
                    <w:jc w:val="center"/>
                    <w:rPr>
                      <w:rFonts w:ascii="Times New Roman" w:hAnsi="Times New Roman" w:cs="Times New Roman"/>
                      <w:b/>
                      <w:i/>
                      <w:sz w:val="24"/>
                      <w:szCs w:val="24"/>
                    </w:rPr>
                  </w:pPr>
                  <w:r w:rsidRPr="00F60670">
                    <w:rPr>
                      <w:rFonts w:ascii="Times New Roman" w:hAnsi="Times New Roman" w:cs="Times New Roman"/>
                      <w:b/>
                      <w:i/>
                      <w:sz w:val="24"/>
                      <w:szCs w:val="24"/>
                    </w:rPr>
                    <w:t xml:space="preserve">Nadá sa odhadnúť rozsah  </w:t>
                  </w:r>
                  <w:r w:rsidRPr="00F60670">
                    <w:rPr>
                      <w:rFonts w:ascii="Times New Roman" w:hAnsi="Times New Roman" w:cs="Times New Roman"/>
                      <w:i/>
                      <w:sz w:val="24"/>
                      <w:szCs w:val="24"/>
                    </w:rPr>
                    <w:t xml:space="preserve">nákladov na podnikateľské prostredie, nakoľko sú evidované len celkové výmery v rámci Slovenska </w:t>
                  </w:r>
                </w:p>
              </w:tc>
            </w:tr>
          </w:tbl>
          <w:p w:rsidR="003C0FCB" w:rsidRPr="00F60670" w:rsidRDefault="003C0FCB" w:rsidP="003C0FCB">
            <w:pPr>
              <w:spacing w:after="0" w:line="240" w:lineRule="auto"/>
              <w:jc w:val="center"/>
              <w:rPr>
                <w:rFonts w:ascii="Times New Roman" w:hAnsi="Times New Roman" w:cs="Times New Roman"/>
                <w:i/>
                <w:sz w:val="24"/>
                <w:szCs w:val="24"/>
              </w:rPr>
            </w:pPr>
          </w:p>
        </w:tc>
      </w:tr>
      <w:tr w:rsidR="003C0FCB" w:rsidRPr="00F60670" w:rsidTr="000D1D9F">
        <w:tc>
          <w:tcPr>
            <w:tcW w:w="5000" w:type="pct"/>
            <w:shd w:val="clear" w:color="auto" w:fill="D9D9D9"/>
          </w:tcPr>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b/>
                <w:sz w:val="24"/>
                <w:szCs w:val="24"/>
              </w:rPr>
              <w:t>3.4 Konkurencieschopnosť a správanie sa podnikov na trhu</w:t>
            </w:r>
          </w:p>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b/>
                <w:sz w:val="24"/>
                <w:szCs w:val="24"/>
              </w:rPr>
              <w:t xml:space="preserve">       </w:t>
            </w:r>
            <w:r w:rsidRPr="00F60670">
              <w:rPr>
                <w:rFonts w:ascii="Times New Roman" w:hAnsi="Times New Roman" w:cs="Times New Roman"/>
                <w:sz w:val="24"/>
                <w:szCs w:val="24"/>
              </w:rPr>
              <w:t xml:space="preserve">- </w:t>
            </w:r>
            <w:r w:rsidRPr="00F60670">
              <w:rPr>
                <w:rFonts w:ascii="Times New Roman" w:hAnsi="Times New Roman" w:cs="Times New Roman"/>
                <w:b/>
                <w:sz w:val="24"/>
                <w:szCs w:val="24"/>
              </w:rPr>
              <w:t>z toho MSP</w:t>
            </w:r>
          </w:p>
        </w:tc>
      </w:tr>
      <w:tr w:rsidR="003C0FCB" w:rsidRPr="00F60670" w:rsidTr="000D1D9F">
        <w:tc>
          <w:tcPr>
            <w:tcW w:w="5000" w:type="pct"/>
            <w:tcBorders>
              <w:bottom w:val="single" w:sz="4" w:space="0" w:color="auto"/>
            </w:tcBorders>
          </w:tcPr>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Ako ovplyvní cenu alebo dostupnosť základných zdrojov (suroviny, mechanizmy, pracovná sila, energie atď.)?</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Ovplyvňuje prístup k financiám? Ak áno, ako?</w:t>
            </w:r>
          </w:p>
        </w:tc>
      </w:tr>
      <w:tr w:rsidR="003C0FCB" w:rsidRPr="00F60670" w:rsidTr="000D1D9F">
        <w:trPr>
          <w:trHeight w:val="1282"/>
        </w:trPr>
        <w:tc>
          <w:tcPr>
            <w:tcW w:w="5000" w:type="pct"/>
            <w:tcBorders>
              <w:bottom w:val="single" w:sz="4" w:space="0" w:color="auto"/>
            </w:tcBorders>
          </w:tcPr>
          <w:p w:rsidR="003C0FCB" w:rsidRPr="00F60670" w:rsidRDefault="003C0FCB" w:rsidP="003C0FCB">
            <w:pPr>
              <w:spacing w:after="0" w:line="240" w:lineRule="auto"/>
              <w:rPr>
                <w:rFonts w:ascii="Times New Roman" w:hAnsi="Times New Roman" w:cs="Times New Roman"/>
                <w:sz w:val="24"/>
                <w:szCs w:val="24"/>
              </w:rPr>
            </w:pPr>
            <w:r w:rsidRPr="00F60670">
              <w:rPr>
                <w:rFonts w:ascii="Times New Roman" w:hAnsi="Times New Roman" w:cs="Times New Roman"/>
                <w:sz w:val="24"/>
                <w:szCs w:val="24"/>
              </w:rPr>
              <w:t>Nedochádza.</w:t>
            </w:r>
          </w:p>
        </w:tc>
      </w:tr>
      <w:tr w:rsidR="003C0FCB" w:rsidRPr="00F60670" w:rsidTr="000D1D9F">
        <w:tc>
          <w:tcPr>
            <w:tcW w:w="5000" w:type="pct"/>
            <w:shd w:val="clear" w:color="auto" w:fill="D9D9D9"/>
          </w:tcPr>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b/>
                <w:sz w:val="24"/>
                <w:szCs w:val="24"/>
              </w:rPr>
              <w:t xml:space="preserve">3.5 Inovácie </w:t>
            </w:r>
          </w:p>
          <w:p w:rsidR="003C0FCB" w:rsidRPr="00F60670" w:rsidRDefault="003C0FCB" w:rsidP="003C0FCB">
            <w:pPr>
              <w:spacing w:after="0" w:line="240" w:lineRule="auto"/>
              <w:rPr>
                <w:rFonts w:ascii="Times New Roman" w:hAnsi="Times New Roman" w:cs="Times New Roman"/>
                <w:b/>
                <w:sz w:val="24"/>
                <w:szCs w:val="24"/>
              </w:rPr>
            </w:pPr>
            <w:r w:rsidRPr="00F60670">
              <w:rPr>
                <w:rFonts w:ascii="Times New Roman" w:hAnsi="Times New Roman" w:cs="Times New Roman"/>
                <w:sz w:val="24"/>
                <w:szCs w:val="24"/>
              </w:rPr>
              <w:t xml:space="preserve">       - </w:t>
            </w:r>
            <w:r w:rsidRPr="00F60670">
              <w:rPr>
                <w:rFonts w:ascii="Times New Roman" w:hAnsi="Times New Roman" w:cs="Times New Roman"/>
                <w:b/>
                <w:sz w:val="24"/>
                <w:szCs w:val="24"/>
              </w:rPr>
              <w:t>z toho MSP</w:t>
            </w:r>
          </w:p>
        </w:tc>
      </w:tr>
      <w:tr w:rsidR="003C0FCB" w:rsidRPr="00F60670" w:rsidTr="000D1D9F">
        <w:trPr>
          <w:trHeight w:val="1400"/>
        </w:trPr>
        <w:tc>
          <w:tcPr>
            <w:tcW w:w="5000" w:type="pct"/>
          </w:tcPr>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i/>
                <w:sz w:val="24"/>
                <w:szCs w:val="24"/>
              </w:rPr>
              <w:t>Uveďte, ako podporuje navrhovaná zmena inovácie.</w:t>
            </w:r>
          </w:p>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i/>
                <w:sz w:val="24"/>
                <w:szCs w:val="24"/>
              </w:rPr>
              <w:t>Zjednodušuje uvedenie alebo rozšírenie nových výrobných metód, technológií a výrobkov na trh?</w:t>
            </w:r>
          </w:p>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i/>
                <w:sz w:val="24"/>
                <w:szCs w:val="24"/>
              </w:rPr>
              <w:t>Uveďte, ako vplýva navrhovaná zmena na jednotlivé práva duševného vlastníctva (napr. patenty, ochranné známky, autorské práva, vlastníctvo know-how).</w:t>
            </w:r>
          </w:p>
          <w:p w:rsidR="003C0FCB" w:rsidRPr="00F60670" w:rsidRDefault="003C0FCB" w:rsidP="003C0FCB">
            <w:pPr>
              <w:spacing w:after="0" w:line="240" w:lineRule="auto"/>
              <w:rPr>
                <w:rFonts w:ascii="Times New Roman" w:hAnsi="Times New Roman" w:cs="Times New Roman"/>
                <w:i/>
                <w:sz w:val="24"/>
                <w:szCs w:val="24"/>
              </w:rPr>
            </w:pPr>
            <w:r w:rsidRPr="00F60670">
              <w:rPr>
                <w:rFonts w:ascii="Times New Roman" w:hAnsi="Times New Roman" w:cs="Times New Roman"/>
                <w:i/>
                <w:sz w:val="24"/>
                <w:szCs w:val="24"/>
              </w:rPr>
              <w:t>Podporuje vyššiu efektivitu výroby/využívania zdrojov? Ak áno, ako?</w:t>
            </w:r>
          </w:p>
          <w:p w:rsidR="003C0FCB" w:rsidRPr="00F60670" w:rsidRDefault="003C0FCB" w:rsidP="003C0FCB">
            <w:pPr>
              <w:spacing w:after="0" w:line="240" w:lineRule="auto"/>
              <w:rPr>
                <w:rFonts w:ascii="Times New Roman" w:hAnsi="Times New Roman" w:cs="Times New Roman"/>
                <w:sz w:val="24"/>
                <w:szCs w:val="24"/>
              </w:rPr>
            </w:pPr>
            <w:r w:rsidRPr="00F60670">
              <w:rPr>
                <w:rFonts w:ascii="Times New Roman" w:hAnsi="Times New Roman" w:cs="Times New Roman"/>
                <w:i/>
                <w:sz w:val="24"/>
                <w:szCs w:val="24"/>
              </w:rPr>
              <w:t>Vytvorí zmena nové pracovné miesta pre zamestnancov výskumu a vývoja v SR?</w:t>
            </w:r>
          </w:p>
        </w:tc>
      </w:tr>
      <w:tr w:rsidR="003C0FCB" w:rsidRPr="00F60670" w:rsidTr="000D1D9F">
        <w:trPr>
          <w:trHeight w:val="1747"/>
        </w:trPr>
        <w:tc>
          <w:tcPr>
            <w:tcW w:w="5000" w:type="pct"/>
          </w:tcPr>
          <w:p w:rsidR="003C0FCB" w:rsidRPr="00F60670" w:rsidRDefault="003C0FCB" w:rsidP="003C0FCB">
            <w:pPr>
              <w:spacing w:after="0" w:line="240" w:lineRule="auto"/>
              <w:rPr>
                <w:rFonts w:ascii="Times New Roman" w:hAnsi="Times New Roman" w:cs="Times New Roman"/>
                <w:sz w:val="24"/>
                <w:szCs w:val="24"/>
              </w:rPr>
            </w:pPr>
            <w:r w:rsidRPr="00F60670">
              <w:rPr>
                <w:rFonts w:ascii="Times New Roman" w:hAnsi="Times New Roman" w:cs="Times New Roman"/>
                <w:sz w:val="24"/>
                <w:szCs w:val="24"/>
              </w:rPr>
              <w:t>Nepodporuje inovácie.</w:t>
            </w:r>
          </w:p>
        </w:tc>
      </w:tr>
    </w:tbl>
    <w:p w:rsidR="003C0FCB" w:rsidRPr="00F60670" w:rsidRDefault="003C0FCB" w:rsidP="003C0FCB">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C0FCB" w:rsidRPr="00F60670" w:rsidTr="000D1D9F">
        <w:trPr>
          <w:trHeight w:val="566"/>
        </w:trPr>
        <w:tc>
          <w:tcPr>
            <w:tcW w:w="5000" w:type="pct"/>
            <w:shd w:val="clear" w:color="auto" w:fill="D9D9D9"/>
            <w:vAlign w:val="center"/>
            <w:hideMark/>
          </w:tcPr>
          <w:p w:rsidR="003C0FCB" w:rsidRPr="00F60670" w:rsidRDefault="003C0FCB" w:rsidP="003C0FCB">
            <w:pPr>
              <w:spacing w:after="0" w:line="240" w:lineRule="auto"/>
              <w:jc w:val="center"/>
              <w:rPr>
                <w:rFonts w:ascii="Times New Roman" w:hAnsi="Times New Roman" w:cs="Times New Roman"/>
                <w:sz w:val="24"/>
                <w:szCs w:val="24"/>
              </w:rPr>
            </w:pPr>
            <w:r w:rsidRPr="00F60670">
              <w:rPr>
                <w:rFonts w:ascii="Times New Roman" w:hAnsi="Times New Roman" w:cs="Times New Roman"/>
                <w:b/>
                <w:sz w:val="24"/>
                <w:szCs w:val="24"/>
              </w:rPr>
              <w:lastRenderedPageBreak/>
              <w:t>Analýza vplyvov na životné prostredie</w:t>
            </w:r>
          </w:p>
        </w:tc>
      </w:tr>
      <w:tr w:rsidR="003C0FCB" w:rsidRPr="00F60670" w:rsidTr="000D1D9F">
        <w:trPr>
          <w:trHeight w:val="688"/>
        </w:trPr>
        <w:tc>
          <w:tcPr>
            <w:tcW w:w="5000" w:type="pct"/>
            <w:shd w:val="clear" w:color="auto" w:fill="D9D9D9"/>
            <w:vAlign w:val="center"/>
            <w:hideMark/>
          </w:tcPr>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b/>
                <w:sz w:val="24"/>
                <w:szCs w:val="24"/>
              </w:rPr>
              <w:t xml:space="preserve">5.1 Ktoré zložky životného prostredia (najmä ovzdušie, </w:t>
            </w:r>
            <w:r w:rsidR="00F60670">
              <w:rPr>
                <w:rFonts w:ascii="Times New Roman" w:hAnsi="Times New Roman" w:cs="Times New Roman"/>
                <w:b/>
                <w:sz w:val="24"/>
                <w:szCs w:val="24"/>
              </w:rPr>
              <w:t xml:space="preserve">voda, horniny, pôda, organizmy) </w:t>
            </w:r>
            <w:r w:rsidRPr="00F60670">
              <w:rPr>
                <w:rFonts w:ascii="Times New Roman" w:hAnsi="Times New Roman" w:cs="Times New Roman"/>
                <w:b/>
                <w:sz w:val="24"/>
                <w:szCs w:val="24"/>
              </w:rPr>
              <w:t>budú predkladaným materiálom ovplyvnené a aký bude ich vplyv ?</w:t>
            </w:r>
          </w:p>
        </w:tc>
      </w:tr>
      <w:tr w:rsidR="003C0FCB" w:rsidRPr="00F60670" w:rsidTr="000D1D9F">
        <w:trPr>
          <w:trHeight w:val="995"/>
        </w:trPr>
        <w:tc>
          <w:tcPr>
            <w:tcW w:w="5000" w:type="pct"/>
          </w:tcPr>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Typ, veľkosť a rozsah vplyvu</w:t>
            </w:r>
          </w:p>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sz w:val="24"/>
                <w:szCs w:val="24"/>
              </w:rPr>
              <w:t>Návrh zákona bude mať priamy pozitívny environmentálny vplyv na organizmy.</w:t>
            </w:r>
          </w:p>
          <w:p w:rsidR="003C0FCB" w:rsidRPr="00F60670" w:rsidRDefault="003C0FCB" w:rsidP="00F60670">
            <w:pPr>
              <w:spacing w:after="0" w:line="240" w:lineRule="auto"/>
              <w:jc w:val="both"/>
              <w:rPr>
                <w:rFonts w:ascii="Times New Roman" w:hAnsi="Times New Roman" w:cs="Times New Roman"/>
                <w:sz w:val="24"/>
                <w:szCs w:val="24"/>
              </w:rPr>
            </w:pPr>
          </w:p>
        </w:tc>
      </w:tr>
      <w:tr w:rsidR="003C0FCB" w:rsidRPr="00F60670" w:rsidTr="000D1D9F">
        <w:trPr>
          <w:trHeight w:val="404"/>
        </w:trPr>
        <w:tc>
          <w:tcPr>
            <w:tcW w:w="5000" w:type="pct"/>
            <w:shd w:val="clear" w:color="auto" w:fill="D9D9D9"/>
            <w:vAlign w:val="center"/>
            <w:hideMark/>
          </w:tcPr>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b/>
                <w:sz w:val="24"/>
                <w:szCs w:val="24"/>
              </w:rPr>
              <w:t xml:space="preserve">5.2 Bude mať predkladaný materiál vplyv na chránené územia a ak áno, aký? </w:t>
            </w:r>
          </w:p>
        </w:tc>
      </w:tr>
      <w:tr w:rsidR="003C0FCB" w:rsidRPr="00F60670" w:rsidTr="000D1D9F">
        <w:trPr>
          <w:trHeight w:val="987"/>
        </w:trPr>
        <w:tc>
          <w:tcPr>
            <w:tcW w:w="5000" w:type="pct"/>
          </w:tcPr>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Typ, veľkosť a rozsah vplyvu</w:t>
            </w:r>
          </w:p>
          <w:p w:rsidR="003C0FCB" w:rsidRPr="00F60670" w:rsidRDefault="003C0FCB" w:rsidP="00F60670">
            <w:pPr>
              <w:spacing w:after="0" w:line="240" w:lineRule="auto"/>
              <w:jc w:val="both"/>
              <w:rPr>
                <w:rFonts w:ascii="Times New Roman" w:hAnsi="Times New Roman" w:cs="Times New Roman"/>
                <w:sz w:val="24"/>
                <w:szCs w:val="24"/>
              </w:rPr>
            </w:pPr>
            <w:r w:rsidRPr="00F60670">
              <w:rPr>
                <w:rFonts w:ascii="Times New Roman" w:hAnsi="Times New Roman" w:cs="Times New Roman"/>
                <w:sz w:val="24"/>
                <w:szCs w:val="24"/>
              </w:rPr>
              <w:t>Návrh zákona bude mať pozitívny vplyv na všetky biotopy, teda aj na biotopy v chránených územiach. Zabezpečením odstraňovania inváznych druhov sa zachová priaznivý stav biotopov a druhov európskeho a národného významu, ktoré sú predmetom ochrany chránených území.</w:t>
            </w:r>
          </w:p>
        </w:tc>
      </w:tr>
      <w:tr w:rsidR="003C0FCB" w:rsidRPr="00F60670" w:rsidTr="000D1D9F">
        <w:trPr>
          <w:trHeight w:val="698"/>
        </w:trPr>
        <w:tc>
          <w:tcPr>
            <w:tcW w:w="5000" w:type="pct"/>
            <w:shd w:val="clear" w:color="auto" w:fill="D9D9D9"/>
            <w:vAlign w:val="center"/>
          </w:tcPr>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b/>
                <w:sz w:val="24"/>
                <w:szCs w:val="24"/>
              </w:rPr>
              <w:t>5.3 Bude mať predkladaný materiál vplyvy na životné prostredie presahujúce štátne hranice? (ktoré zložky a ako budú najviac ovplyvnené)?</w:t>
            </w:r>
          </w:p>
        </w:tc>
      </w:tr>
      <w:tr w:rsidR="003C0FCB" w:rsidRPr="00F60670" w:rsidTr="000D1D9F">
        <w:trPr>
          <w:trHeight w:val="969"/>
        </w:trPr>
        <w:tc>
          <w:tcPr>
            <w:tcW w:w="5000" w:type="pct"/>
          </w:tcPr>
          <w:p w:rsidR="003C0FCB" w:rsidRPr="00F60670" w:rsidRDefault="003C0FCB" w:rsidP="00F60670">
            <w:pPr>
              <w:spacing w:after="0" w:line="240" w:lineRule="auto"/>
              <w:jc w:val="both"/>
              <w:rPr>
                <w:rFonts w:ascii="Times New Roman" w:hAnsi="Times New Roman" w:cs="Times New Roman"/>
                <w:i/>
                <w:sz w:val="24"/>
                <w:szCs w:val="24"/>
              </w:rPr>
            </w:pPr>
            <w:r w:rsidRPr="00F60670">
              <w:rPr>
                <w:rFonts w:ascii="Times New Roman" w:hAnsi="Times New Roman" w:cs="Times New Roman"/>
                <w:i/>
                <w:sz w:val="24"/>
                <w:szCs w:val="24"/>
              </w:rPr>
              <w:t>Typ, veľkosť a rozsah vplyvu</w:t>
            </w:r>
          </w:p>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sz w:val="24"/>
                <w:szCs w:val="24"/>
              </w:rPr>
              <w:t>Návrhom zákona sa implementuje nariadenie Európskeho parlamentu a Rady (EÚ) č. 1143/2014 o prevencii a manažmente introdukcie a šírenia inváznych nepôvodných druhov (ďalej len „nariadenie EÚ“), čo znamená, že opatrenia sa pozitívne prejavia vo všetkých členských štátoch Európskej únie.</w:t>
            </w:r>
          </w:p>
        </w:tc>
      </w:tr>
      <w:tr w:rsidR="003C0FCB" w:rsidRPr="00F60670" w:rsidTr="000D1D9F">
        <w:trPr>
          <w:trHeight w:val="713"/>
        </w:trPr>
        <w:tc>
          <w:tcPr>
            <w:tcW w:w="5000" w:type="pct"/>
            <w:shd w:val="clear" w:color="auto" w:fill="D9D9D9"/>
            <w:vAlign w:val="center"/>
          </w:tcPr>
          <w:p w:rsidR="003C0FCB" w:rsidRPr="00F60670" w:rsidRDefault="003C0FCB" w:rsidP="00F60670">
            <w:pPr>
              <w:spacing w:after="0" w:line="240" w:lineRule="auto"/>
              <w:jc w:val="both"/>
              <w:rPr>
                <w:rFonts w:ascii="Times New Roman" w:hAnsi="Times New Roman" w:cs="Times New Roman"/>
                <w:b/>
                <w:sz w:val="24"/>
                <w:szCs w:val="24"/>
              </w:rPr>
            </w:pPr>
            <w:r w:rsidRPr="00F60670">
              <w:rPr>
                <w:rFonts w:ascii="Times New Roman" w:hAnsi="Times New Roman" w:cs="Times New Roman"/>
                <w:b/>
                <w:sz w:val="24"/>
                <w:szCs w:val="24"/>
              </w:rPr>
              <w:t>5.4 Aké opatrenia budú prijaté na zmiernenie negatívneho vplyvu na životné prostredie?</w:t>
            </w:r>
          </w:p>
        </w:tc>
      </w:tr>
      <w:tr w:rsidR="003C0FCB" w:rsidRPr="00F60670" w:rsidTr="000D1D9F">
        <w:trPr>
          <w:trHeight w:val="979"/>
        </w:trPr>
        <w:tc>
          <w:tcPr>
            <w:tcW w:w="5000" w:type="pct"/>
            <w:shd w:val="clear" w:color="auto" w:fill="FFFFFF"/>
          </w:tcPr>
          <w:p w:rsidR="003C0FCB" w:rsidRPr="00F60670" w:rsidRDefault="003C0FCB" w:rsidP="00F60670">
            <w:pPr>
              <w:spacing w:after="0" w:line="240" w:lineRule="auto"/>
              <w:jc w:val="both"/>
              <w:rPr>
                <w:rFonts w:ascii="Times New Roman" w:hAnsi="Times New Roman" w:cs="Times New Roman"/>
                <w:bCs/>
                <w:sz w:val="24"/>
                <w:szCs w:val="24"/>
              </w:rPr>
            </w:pPr>
            <w:r w:rsidRPr="00F60670">
              <w:rPr>
                <w:rFonts w:ascii="Times New Roman" w:hAnsi="Times New Roman" w:cs="Times New Roman"/>
                <w:bCs/>
                <w:sz w:val="24"/>
                <w:szCs w:val="24"/>
              </w:rPr>
              <w:t xml:space="preserve">Komplexné riešenie problematiky inváznych nepôvodných druhov, regulácia ich výskytu na území Slovenskej republiky bude zabezpečené odstraňovaním inváznych nepôvodných druhov vlastníkmi, správcami a užívateľmi pozemkov, užívateľmi poľovných a rybárskych revírov a reguláciou obchodu s inváznymi nepôvodnými druhmi. Z nariadenia EÚ vyplýva, že bude potrebné zriadenie systému dohľadu nad inváznymi nepôvodnými druhmi, ktorým sa budú zbierať a zaznamenávať údaje o výskyte inváznych nepôvodných druhov v životnom prostredí prostredníctvom prieskumu, monitorovania alebo iných postupov s cieľom zabrániť šíreniu inváznych nepôvodných druhov do Únie alebo v rámci nej. Ďalej bude potrebné zaviesť plne funkčné štruktúry na vykonávanie úradných kontrol potrebných na zabránenie úmyselnej introdukcii inváznych nepôvodných druhov vzbudzujúcich obavy Únie do Únie (kontroly na hraniciach EÚ).  Pri zaznamenaní výskytu invázneho nepôvodného druhu vzbudzujúceho obavy Únie vyplýva z nariadenia EÚ nutnosť uskutočnenia manažmentových opatrení, ktoré zabezpečia rýchlu eradikáciu tohto druhu alebo zabránia jeho šírenie do iných členských štátov EÚ a následnú obnovu poškodených ekosystémov. Súčasne sa predpokladá vypracovanie akčných plánov týkajúcich sa prienikových ciest inváznych nepôvodných druhov, ktoré vyžadujú prioritné opatrenia a prípadné zavedenie núdzových opatrení pri výskyte invázneho nepôvodného druhu, ktorý nie je zaradený do zoznamu Únie. </w:t>
            </w:r>
          </w:p>
          <w:p w:rsidR="003C0FCB" w:rsidRPr="00F60670" w:rsidRDefault="003C0FCB" w:rsidP="00F60670">
            <w:pPr>
              <w:spacing w:after="0" w:line="240" w:lineRule="auto"/>
              <w:jc w:val="both"/>
              <w:rPr>
                <w:rFonts w:ascii="Times New Roman" w:hAnsi="Times New Roman" w:cs="Times New Roman"/>
                <w:bCs/>
                <w:sz w:val="24"/>
                <w:szCs w:val="24"/>
              </w:rPr>
            </w:pPr>
            <w:r w:rsidRPr="00F60670">
              <w:rPr>
                <w:rFonts w:ascii="Times New Roman" w:hAnsi="Times New Roman" w:cs="Times New Roman"/>
                <w:bCs/>
                <w:sz w:val="24"/>
                <w:szCs w:val="24"/>
              </w:rPr>
              <w:t>Realizáciou účinných opatrení sa zabezpečí zachovanie pôvodnej biodiverzity, t.j. druhov a biotopov národného a európskeho významu.</w:t>
            </w:r>
          </w:p>
          <w:p w:rsidR="003C0FCB" w:rsidRPr="00F60670" w:rsidRDefault="003C0FCB" w:rsidP="00F60670">
            <w:pPr>
              <w:spacing w:after="0" w:line="240" w:lineRule="auto"/>
              <w:jc w:val="both"/>
              <w:rPr>
                <w:rFonts w:ascii="Times New Roman" w:hAnsi="Times New Roman" w:cs="Times New Roman"/>
                <w:b/>
                <w:sz w:val="24"/>
                <w:szCs w:val="24"/>
              </w:rPr>
            </w:pPr>
          </w:p>
        </w:tc>
      </w:tr>
    </w:tbl>
    <w:p w:rsidR="00CB3623" w:rsidRPr="00F60670" w:rsidRDefault="00CB3623" w:rsidP="00C63349">
      <w:pPr>
        <w:spacing w:after="0" w:line="240" w:lineRule="auto"/>
        <w:jc w:val="center"/>
        <w:rPr>
          <w:rFonts w:ascii="Times New Roman" w:hAnsi="Times New Roman" w:cs="Times New Roman"/>
          <w:sz w:val="24"/>
          <w:szCs w:val="24"/>
        </w:rPr>
      </w:pPr>
    </w:p>
    <w:sectPr w:rsidR="00CB3623" w:rsidRPr="00F60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33" w:rsidRDefault="00C04533">
      <w:pPr>
        <w:spacing w:after="0" w:line="240" w:lineRule="auto"/>
      </w:pPr>
      <w:r>
        <w:separator/>
      </w:r>
    </w:p>
  </w:endnote>
  <w:endnote w:type="continuationSeparator" w:id="0">
    <w:p w:rsidR="00C04533" w:rsidRDefault="00C0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altName w:val="Gentium"/>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9F" w:rsidRDefault="000D1D9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D1D9F" w:rsidRDefault="000D1D9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9F" w:rsidRDefault="000D1D9F">
    <w:pPr>
      <w:pStyle w:val="Pta"/>
      <w:jc w:val="right"/>
    </w:pPr>
    <w:r>
      <w:fldChar w:fldCharType="begin"/>
    </w:r>
    <w:r>
      <w:instrText>PAGE   \* MERGEFORMAT</w:instrText>
    </w:r>
    <w:r>
      <w:fldChar w:fldCharType="separate"/>
    </w:r>
    <w:r w:rsidR="00F60670">
      <w:rPr>
        <w:noProof/>
      </w:rPr>
      <w:t>1</w:t>
    </w:r>
    <w:r>
      <w:fldChar w:fldCharType="end"/>
    </w:r>
  </w:p>
  <w:p w:rsidR="000D1D9F" w:rsidRDefault="000D1D9F">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9F" w:rsidRDefault="000D1D9F">
    <w:pPr>
      <w:pStyle w:val="Pta"/>
      <w:jc w:val="right"/>
    </w:pPr>
    <w:r>
      <w:fldChar w:fldCharType="begin"/>
    </w:r>
    <w:r>
      <w:instrText>PAGE   \* MERGEFORMAT</w:instrText>
    </w:r>
    <w:r>
      <w:fldChar w:fldCharType="separate"/>
    </w:r>
    <w:r>
      <w:rPr>
        <w:noProof/>
      </w:rPr>
      <w:t>0</w:t>
    </w:r>
    <w:r>
      <w:fldChar w:fldCharType="end"/>
    </w:r>
  </w:p>
  <w:p w:rsidR="000D1D9F" w:rsidRDefault="000D1D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33" w:rsidRDefault="00C04533">
      <w:pPr>
        <w:spacing w:after="0" w:line="240" w:lineRule="auto"/>
      </w:pPr>
      <w:r>
        <w:separator/>
      </w:r>
    </w:p>
  </w:footnote>
  <w:footnote w:type="continuationSeparator" w:id="0">
    <w:p w:rsidR="00C04533" w:rsidRDefault="00C0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9F" w:rsidRDefault="000D1D9F" w:rsidP="00EF18AC">
    <w:pPr>
      <w:pStyle w:val="Hlavika"/>
      <w:jc w:val="right"/>
      <w:rPr>
        <w:sz w:val="24"/>
        <w:szCs w:val="24"/>
      </w:rPr>
    </w:pPr>
    <w:r>
      <w:rPr>
        <w:sz w:val="24"/>
        <w:szCs w:val="24"/>
      </w:rPr>
      <w:t>Príloha č. 2</w:t>
    </w:r>
  </w:p>
  <w:p w:rsidR="000D1D9F" w:rsidRPr="00EB59C8" w:rsidRDefault="000D1D9F" w:rsidP="00EF18AC">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9F" w:rsidRPr="000A15AE" w:rsidRDefault="000D1D9F" w:rsidP="00EF18AC">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2562"/>
    <w:multiLevelType w:val="hybridMultilevel"/>
    <w:tmpl w:val="83DCF16C"/>
    <w:lvl w:ilvl="0" w:tplc="F2903FF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7135"/>
    <w:rsid w:val="000D1D9F"/>
    <w:rsid w:val="000F733E"/>
    <w:rsid w:val="001127A8"/>
    <w:rsid w:val="001451B0"/>
    <w:rsid w:val="00170D2B"/>
    <w:rsid w:val="00200898"/>
    <w:rsid w:val="00212894"/>
    <w:rsid w:val="002D29D5"/>
    <w:rsid w:val="002E277E"/>
    <w:rsid w:val="002E56E3"/>
    <w:rsid w:val="002F2BB4"/>
    <w:rsid w:val="00317B90"/>
    <w:rsid w:val="003C0FCB"/>
    <w:rsid w:val="00411A3B"/>
    <w:rsid w:val="00487203"/>
    <w:rsid w:val="005005EC"/>
    <w:rsid w:val="0057156D"/>
    <w:rsid w:val="00593815"/>
    <w:rsid w:val="00690540"/>
    <w:rsid w:val="006B13F9"/>
    <w:rsid w:val="007246BD"/>
    <w:rsid w:val="007A3F36"/>
    <w:rsid w:val="007D15F7"/>
    <w:rsid w:val="007D5748"/>
    <w:rsid w:val="007F323E"/>
    <w:rsid w:val="00817CB1"/>
    <w:rsid w:val="008554CA"/>
    <w:rsid w:val="008D339D"/>
    <w:rsid w:val="008E2736"/>
    <w:rsid w:val="009706B7"/>
    <w:rsid w:val="009F5A1A"/>
    <w:rsid w:val="00AA79F8"/>
    <w:rsid w:val="00AB0E45"/>
    <w:rsid w:val="00B5535C"/>
    <w:rsid w:val="00B8372E"/>
    <w:rsid w:val="00C04533"/>
    <w:rsid w:val="00C15212"/>
    <w:rsid w:val="00C51FD4"/>
    <w:rsid w:val="00C63349"/>
    <w:rsid w:val="00C63F6B"/>
    <w:rsid w:val="00C674FF"/>
    <w:rsid w:val="00C7031A"/>
    <w:rsid w:val="00CB3623"/>
    <w:rsid w:val="00CC5450"/>
    <w:rsid w:val="00CE299A"/>
    <w:rsid w:val="00CF4158"/>
    <w:rsid w:val="00D96161"/>
    <w:rsid w:val="00DB31C0"/>
    <w:rsid w:val="00DD481B"/>
    <w:rsid w:val="00DE5BF1"/>
    <w:rsid w:val="00E07CE9"/>
    <w:rsid w:val="00E62B07"/>
    <w:rsid w:val="00E963A3"/>
    <w:rsid w:val="00E9685C"/>
    <w:rsid w:val="00EA1E90"/>
    <w:rsid w:val="00EF18AC"/>
    <w:rsid w:val="00F22A8A"/>
    <w:rsid w:val="00F33561"/>
    <w:rsid w:val="00F40136"/>
    <w:rsid w:val="00F60670"/>
    <w:rsid w:val="00FD63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EFAA5-6AC9-4ADC-A11B-CB2A7852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Revzia">
    <w:name w:val="Revision"/>
    <w:hidden/>
    <w:uiPriority w:val="99"/>
    <w:semiHidden/>
    <w:rsid w:val="002D2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3396</Words>
  <Characters>19360</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Kozák Peter</cp:lastModifiedBy>
  <cp:revision>2</cp:revision>
  <dcterms:created xsi:type="dcterms:W3CDTF">2019-02-21T09:41:00Z</dcterms:created>
  <dcterms:modified xsi:type="dcterms:W3CDTF">2019-02-21T09:41:00Z</dcterms:modified>
</cp:coreProperties>
</file>