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bookmarkStart w:id="0" w:name="_GoBack"/>
      <w:bookmarkEnd w:id="0"/>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0B3AC3E9" w:rsidR="0081708C" w:rsidRPr="00CA6E29" w:rsidRDefault="00C0662A" w:rsidP="00B220BF">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B220BF">
                    <w:rPr>
                      <w:rFonts w:ascii="Times" w:hAnsi="Times" w:cs="Times"/>
                      <w:b/>
                      <w:bCs/>
                      <w:sz w:val="28"/>
                      <w:szCs w:val="28"/>
                    </w:rPr>
                    <w:t>návrhu zákona, ktorým sa mení a dopĺňa zákon č. 396/2012 Z. z. o Fonde na podporu vzdelávania v znení neskorších predpisov</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end"/>
            </w:r>
          </w:p>
        </w:tc>
      </w:tr>
    </w:tbl>
    <w:p w14:paraId="1759EBB3" w14:textId="77777777" w:rsidR="0081708C" w:rsidRDefault="00B220BF"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65B868EB" w14:textId="5E664965" w:rsidR="00B220BF" w:rsidRDefault="00B220BF"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26"/>
        <w:gridCol w:w="726"/>
        <w:gridCol w:w="7620"/>
      </w:tblGrid>
      <w:tr w:rsidR="00B220BF" w14:paraId="60F04B38" w14:textId="77777777">
        <w:trPr>
          <w:divId w:val="688527895"/>
          <w:trHeight w:val="450"/>
          <w:jc w:val="center"/>
        </w:trPr>
        <w:tc>
          <w:tcPr>
            <w:tcW w:w="400" w:type="pct"/>
            <w:tcBorders>
              <w:top w:val="nil"/>
              <w:left w:val="nil"/>
              <w:bottom w:val="nil"/>
              <w:right w:val="nil"/>
            </w:tcBorders>
            <w:hideMark/>
          </w:tcPr>
          <w:p w14:paraId="73308D71" w14:textId="77777777" w:rsidR="00B220BF" w:rsidRDefault="00B220BF">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28AF1CCA" w14:textId="77777777" w:rsidR="00B220BF" w:rsidRDefault="00B220BF">
            <w:pPr>
              <w:rPr>
                <w:rFonts w:ascii="Times" w:hAnsi="Times" w:cs="Times"/>
                <w:b/>
                <w:bCs/>
                <w:sz w:val="28"/>
                <w:szCs w:val="28"/>
              </w:rPr>
            </w:pPr>
            <w:r>
              <w:rPr>
                <w:rFonts w:ascii="Times" w:hAnsi="Times" w:cs="Times"/>
                <w:b/>
                <w:bCs/>
                <w:sz w:val="28"/>
                <w:szCs w:val="28"/>
              </w:rPr>
              <w:t>schvaľuje</w:t>
            </w:r>
          </w:p>
        </w:tc>
      </w:tr>
      <w:tr w:rsidR="00B220BF" w14:paraId="4E68871A" w14:textId="77777777">
        <w:trPr>
          <w:divId w:val="688527895"/>
          <w:trHeight w:val="450"/>
          <w:jc w:val="center"/>
        </w:trPr>
        <w:tc>
          <w:tcPr>
            <w:tcW w:w="400" w:type="pct"/>
            <w:tcBorders>
              <w:top w:val="nil"/>
              <w:left w:val="nil"/>
              <w:bottom w:val="nil"/>
              <w:right w:val="nil"/>
            </w:tcBorders>
            <w:hideMark/>
          </w:tcPr>
          <w:p w14:paraId="7D829B60" w14:textId="77777777" w:rsidR="00B220BF" w:rsidRDefault="00B220BF">
            <w:pPr>
              <w:rPr>
                <w:rFonts w:ascii="Times" w:hAnsi="Times" w:cs="Times"/>
                <w:b/>
                <w:bCs/>
                <w:sz w:val="28"/>
                <w:szCs w:val="28"/>
              </w:rPr>
            </w:pPr>
          </w:p>
        </w:tc>
        <w:tc>
          <w:tcPr>
            <w:tcW w:w="400" w:type="pct"/>
            <w:tcBorders>
              <w:top w:val="nil"/>
              <w:left w:val="nil"/>
              <w:bottom w:val="nil"/>
              <w:right w:val="nil"/>
            </w:tcBorders>
            <w:hideMark/>
          </w:tcPr>
          <w:p w14:paraId="168FB1A1" w14:textId="77777777" w:rsidR="00B220BF" w:rsidRDefault="00B220BF">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219E3BCA" w14:textId="77777777" w:rsidR="00B220BF" w:rsidRDefault="00B220BF">
            <w:pPr>
              <w:rPr>
                <w:rFonts w:ascii="Times" w:hAnsi="Times" w:cs="Times"/>
                <w:sz w:val="25"/>
                <w:szCs w:val="25"/>
              </w:rPr>
            </w:pPr>
            <w:r>
              <w:rPr>
                <w:rFonts w:ascii="Times" w:hAnsi="Times" w:cs="Times"/>
                <w:sz w:val="25"/>
                <w:szCs w:val="25"/>
              </w:rPr>
              <w:t>návrh zákona, ktorým sa mení a dopĺňa zákon č. 396/2012 Z. z. o Fonde na podporu vzdelávania v znení neskorších predpisov;</w:t>
            </w:r>
          </w:p>
        </w:tc>
      </w:tr>
      <w:tr w:rsidR="00B220BF" w14:paraId="64520103" w14:textId="77777777">
        <w:trPr>
          <w:divId w:val="688527895"/>
          <w:trHeight w:val="450"/>
          <w:jc w:val="center"/>
        </w:trPr>
        <w:tc>
          <w:tcPr>
            <w:tcW w:w="5000" w:type="pct"/>
            <w:gridSpan w:val="3"/>
            <w:tcBorders>
              <w:top w:val="nil"/>
              <w:left w:val="nil"/>
              <w:bottom w:val="nil"/>
              <w:right w:val="nil"/>
            </w:tcBorders>
            <w:vAlign w:val="center"/>
            <w:hideMark/>
          </w:tcPr>
          <w:p w14:paraId="1B13DEAB" w14:textId="77777777" w:rsidR="00B220BF" w:rsidRDefault="00B220BF">
            <w:pPr>
              <w:rPr>
                <w:rFonts w:ascii="Times" w:hAnsi="Times" w:cs="Times"/>
                <w:sz w:val="25"/>
                <w:szCs w:val="25"/>
              </w:rPr>
            </w:pPr>
          </w:p>
        </w:tc>
      </w:tr>
      <w:tr w:rsidR="00B220BF" w14:paraId="0264A7AB" w14:textId="77777777">
        <w:trPr>
          <w:divId w:val="688527895"/>
          <w:trHeight w:val="450"/>
          <w:jc w:val="center"/>
        </w:trPr>
        <w:tc>
          <w:tcPr>
            <w:tcW w:w="400" w:type="pct"/>
            <w:tcBorders>
              <w:top w:val="nil"/>
              <w:left w:val="nil"/>
              <w:bottom w:val="nil"/>
              <w:right w:val="nil"/>
            </w:tcBorders>
            <w:hideMark/>
          </w:tcPr>
          <w:p w14:paraId="38FDC774" w14:textId="77777777" w:rsidR="00B220BF" w:rsidRDefault="00B220BF">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7AD96E2D" w14:textId="77777777" w:rsidR="00B220BF" w:rsidRDefault="00B220BF">
            <w:pPr>
              <w:rPr>
                <w:rFonts w:ascii="Times" w:hAnsi="Times" w:cs="Times"/>
                <w:b/>
                <w:bCs/>
                <w:sz w:val="28"/>
                <w:szCs w:val="28"/>
              </w:rPr>
            </w:pPr>
            <w:r>
              <w:rPr>
                <w:rFonts w:ascii="Times" w:hAnsi="Times" w:cs="Times"/>
                <w:b/>
                <w:bCs/>
                <w:sz w:val="28"/>
                <w:szCs w:val="28"/>
              </w:rPr>
              <w:t>poveruje</w:t>
            </w:r>
          </w:p>
        </w:tc>
      </w:tr>
      <w:tr w:rsidR="00B220BF" w14:paraId="326A885F" w14:textId="77777777">
        <w:trPr>
          <w:divId w:val="688527895"/>
          <w:trHeight w:val="450"/>
          <w:jc w:val="center"/>
        </w:trPr>
        <w:tc>
          <w:tcPr>
            <w:tcW w:w="400" w:type="pct"/>
            <w:tcBorders>
              <w:top w:val="nil"/>
              <w:left w:val="nil"/>
              <w:bottom w:val="nil"/>
              <w:right w:val="nil"/>
            </w:tcBorders>
            <w:hideMark/>
          </w:tcPr>
          <w:p w14:paraId="6A80ED36" w14:textId="77777777" w:rsidR="00B220BF" w:rsidRDefault="00B220BF">
            <w:pPr>
              <w:rPr>
                <w:rFonts w:ascii="Times" w:hAnsi="Times" w:cs="Times"/>
                <w:b/>
                <w:bCs/>
                <w:sz w:val="28"/>
                <w:szCs w:val="28"/>
              </w:rPr>
            </w:pPr>
          </w:p>
        </w:tc>
        <w:tc>
          <w:tcPr>
            <w:tcW w:w="4600" w:type="pct"/>
            <w:gridSpan w:val="2"/>
            <w:tcBorders>
              <w:top w:val="nil"/>
              <w:left w:val="nil"/>
              <w:bottom w:val="nil"/>
              <w:right w:val="nil"/>
            </w:tcBorders>
            <w:hideMark/>
          </w:tcPr>
          <w:p w14:paraId="6F192342" w14:textId="77777777" w:rsidR="00B220BF" w:rsidRDefault="00B220BF">
            <w:pPr>
              <w:rPr>
                <w:rFonts w:ascii="Times" w:hAnsi="Times" w:cs="Times"/>
                <w:b/>
                <w:bCs/>
                <w:sz w:val="25"/>
                <w:szCs w:val="25"/>
              </w:rPr>
            </w:pPr>
            <w:r>
              <w:rPr>
                <w:rFonts w:ascii="Times" w:hAnsi="Times" w:cs="Times"/>
                <w:b/>
                <w:bCs/>
                <w:sz w:val="25"/>
                <w:szCs w:val="25"/>
              </w:rPr>
              <w:t>predsedu vlády Slovenskej republiky</w:t>
            </w:r>
          </w:p>
        </w:tc>
      </w:tr>
      <w:tr w:rsidR="00B220BF" w14:paraId="7AD957A2" w14:textId="77777777">
        <w:trPr>
          <w:divId w:val="688527895"/>
          <w:trHeight w:val="450"/>
          <w:jc w:val="center"/>
        </w:trPr>
        <w:tc>
          <w:tcPr>
            <w:tcW w:w="400" w:type="pct"/>
            <w:tcBorders>
              <w:top w:val="nil"/>
              <w:left w:val="nil"/>
              <w:bottom w:val="nil"/>
              <w:right w:val="nil"/>
            </w:tcBorders>
            <w:hideMark/>
          </w:tcPr>
          <w:p w14:paraId="3BFE85D8" w14:textId="77777777" w:rsidR="00B220BF" w:rsidRDefault="00B220BF">
            <w:pPr>
              <w:rPr>
                <w:rFonts w:ascii="Times" w:hAnsi="Times" w:cs="Times"/>
                <w:b/>
                <w:bCs/>
                <w:sz w:val="25"/>
                <w:szCs w:val="25"/>
              </w:rPr>
            </w:pPr>
          </w:p>
        </w:tc>
        <w:tc>
          <w:tcPr>
            <w:tcW w:w="400" w:type="pct"/>
            <w:tcBorders>
              <w:top w:val="nil"/>
              <w:left w:val="nil"/>
              <w:bottom w:val="nil"/>
              <w:right w:val="nil"/>
            </w:tcBorders>
            <w:hideMark/>
          </w:tcPr>
          <w:p w14:paraId="2E618770" w14:textId="77777777" w:rsidR="00B220BF" w:rsidRDefault="00B220BF">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6E95909A" w14:textId="77777777" w:rsidR="00B220BF" w:rsidRDefault="00B220BF">
            <w:pPr>
              <w:rPr>
                <w:rFonts w:ascii="Times" w:hAnsi="Times" w:cs="Times"/>
                <w:sz w:val="25"/>
                <w:szCs w:val="25"/>
              </w:rPr>
            </w:pPr>
            <w:r>
              <w:rPr>
                <w:rFonts w:ascii="Times" w:hAnsi="Times" w:cs="Times"/>
                <w:sz w:val="25"/>
                <w:szCs w:val="25"/>
              </w:rPr>
              <w:t>predložiť vládny návrh zákona predsedovi Národnej rady Slovenskej republiky na ďalšie ústavné prerokovanie,</w:t>
            </w:r>
          </w:p>
        </w:tc>
      </w:tr>
      <w:tr w:rsidR="00B220BF" w14:paraId="4FDF290B" w14:textId="77777777">
        <w:trPr>
          <w:divId w:val="688527895"/>
          <w:trHeight w:val="450"/>
          <w:jc w:val="center"/>
        </w:trPr>
        <w:tc>
          <w:tcPr>
            <w:tcW w:w="5000" w:type="pct"/>
            <w:gridSpan w:val="3"/>
            <w:tcBorders>
              <w:top w:val="nil"/>
              <w:left w:val="nil"/>
              <w:bottom w:val="nil"/>
              <w:right w:val="nil"/>
            </w:tcBorders>
            <w:vAlign w:val="center"/>
            <w:hideMark/>
          </w:tcPr>
          <w:p w14:paraId="7F03CD12" w14:textId="77777777" w:rsidR="00B220BF" w:rsidRDefault="00B220BF">
            <w:pPr>
              <w:rPr>
                <w:rFonts w:ascii="Times" w:hAnsi="Times" w:cs="Times"/>
                <w:sz w:val="25"/>
                <w:szCs w:val="25"/>
              </w:rPr>
            </w:pPr>
          </w:p>
        </w:tc>
      </w:tr>
      <w:tr w:rsidR="00B220BF" w14:paraId="2CDAA8E7" w14:textId="77777777">
        <w:trPr>
          <w:divId w:val="688527895"/>
          <w:trHeight w:val="450"/>
          <w:jc w:val="center"/>
        </w:trPr>
        <w:tc>
          <w:tcPr>
            <w:tcW w:w="400" w:type="pct"/>
            <w:tcBorders>
              <w:top w:val="nil"/>
              <w:left w:val="nil"/>
              <w:bottom w:val="nil"/>
              <w:right w:val="nil"/>
            </w:tcBorders>
            <w:hideMark/>
          </w:tcPr>
          <w:p w14:paraId="3F366E6D" w14:textId="77777777" w:rsidR="00B220BF" w:rsidRDefault="00B220BF"/>
        </w:tc>
        <w:tc>
          <w:tcPr>
            <w:tcW w:w="4600" w:type="pct"/>
            <w:gridSpan w:val="2"/>
            <w:tcBorders>
              <w:top w:val="nil"/>
              <w:left w:val="nil"/>
              <w:bottom w:val="nil"/>
              <w:right w:val="nil"/>
            </w:tcBorders>
            <w:hideMark/>
          </w:tcPr>
          <w:p w14:paraId="263726DD" w14:textId="77777777" w:rsidR="00B220BF" w:rsidRDefault="00B220BF">
            <w:pPr>
              <w:rPr>
                <w:rFonts w:ascii="Times" w:hAnsi="Times" w:cs="Times"/>
                <w:b/>
                <w:bCs/>
                <w:sz w:val="25"/>
                <w:szCs w:val="25"/>
              </w:rPr>
            </w:pPr>
            <w:r>
              <w:rPr>
                <w:rFonts w:ascii="Times" w:hAnsi="Times" w:cs="Times"/>
                <w:b/>
                <w:bCs/>
                <w:sz w:val="25"/>
                <w:szCs w:val="25"/>
              </w:rPr>
              <w:t>ministerku školstva, vedy, výskumu a športu Slovenskej republiky</w:t>
            </w:r>
          </w:p>
        </w:tc>
      </w:tr>
      <w:tr w:rsidR="00B220BF" w14:paraId="7F9ED4E9" w14:textId="77777777">
        <w:trPr>
          <w:divId w:val="688527895"/>
          <w:trHeight w:val="450"/>
          <w:jc w:val="center"/>
        </w:trPr>
        <w:tc>
          <w:tcPr>
            <w:tcW w:w="400" w:type="pct"/>
            <w:tcBorders>
              <w:top w:val="nil"/>
              <w:left w:val="nil"/>
              <w:bottom w:val="nil"/>
              <w:right w:val="nil"/>
            </w:tcBorders>
            <w:hideMark/>
          </w:tcPr>
          <w:p w14:paraId="5B8E7DBC" w14:textId="77777777" w:rsidR="00B220BF" w:rsidRDefault="00B220BF">
            <w:pPr>
              <w:rPr>
                <w:rFonts w:ascii="Times" w:hAnsi="Times" w:cs="Times"/>
                <w:b/>
                <w:bCs/>
                <w:sz w:val="25"/>
                <w:szCs w:val="25"/>
              </w:rPr>
            </w:pPr>
          </w:p>
        </w:tc>
        <w:tc>
          <w:tcPr>
            <w:tcW w:w="400" w:type="pct"/>
            <w:tcBorders>
              <w:top w:val="nil"/>
              <w:left w:val="nil"/>
              <w:bottom w:val="nil"/>
              <w:right w:val="nil"/>
            </w:tcBorders>
            <w:hideMark/>
          </w:tcPr>
          <w:p w14:paraId="047A6AA5" w14:textId="77777777" w:rsidR="00B220BF" w:rsidRDefault="00B220BF">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6759EB25" w14:textId="77777777" w:rsidR="00B220BF" w:rsidRDefault="00B220BF">
            <w:pPr>
              <w:rPr>
                <w:rFonts w:ascii="Times" w:hAnsi="Times" w:cs="Times"/>
                <w:sz w:val="25"/>
                <w:szCs w:val="25"/>
              </w:rPr>
            </w:pPr>
            <w:r>
              <w:rPr>
                <w:rFonts w:ascii="Times" w:hAnsi="Times" w:cs="Times"/>
                <w:sz w:val="25"/>
                <w:szCs w:val="25"/>
              </w:rPr>
              <w:t>uviesť a odôvodniť vládny návrh zákona v Národnej rade Slovenskej republiky.</w:t>
            </w:r>
          </w:p>
        </w:tc>
      </w:tr>
      <w:tr w:rsidR="00B220BF" w14:paraId="3B2DA522" w14:textId="77777777">
        <w:trPr>
          <w:divId w:val="688527895"/>
          <w:trHeight w:val="450"/>
          <w:jc w:val="center"/>
        </w:trPr>
        <w:tc>
          <w:tcPr>
            <w:tcW w:w="5000" w:type="pct"/>
            <w:gridSpan w:val="3"/>
            <w:tcBorders>
              <w:top w:val="nil"/>
              <w:left w:val="nil"/>
              <w:bottom w:val="nil"/>
              <w:right w:val="nil"/>
            </w:tcBorders>
            <w:vAlign w:val="center"/>
            <w:hideMark/>
          </w:tcPr>
          <w:p w14:paraId="0B5AF31F" w14:textId="77777777" w:rsidR="00B220BF" w:rsidRDefault="00B220BF">
            <w:pPr>
              <w:rPr>
                <w:rFonts w:ascii="Times" w:hAnsi="Times" w:cs="Times"/>
                <w:sz w:val="25"/>
                <w:szCs w:val="25"/>
              </w:rPr>
            </w:pPr>
          </w:p>
        </w:tc>
      </w:tr>
    </w:tbl>
    <w:p w14:paraId="58EF137F" w14:textId="151A90E5"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7E4EC08C" w14:textId="101EB37F" w:rsidR="00B220BF" w:rsidRDefault="00B220BF">
            <w:pPr>
              <w:divId w:val="1184516024"/>
              <w:rPr>
                <w:rFonts w:ascii="Times" w:hAnsi="Times" w:cs="Times"/>
                <w:sz w:val="25"/>
                <w:szCs w:val="25"/>
              </w:rPr>
            </w:pPr>
            <w:r>
              <w:rPr>
                <w:rFonts w:ascii="Times" w:hAnsi="Times" w:cs="Times"/>
                <w:sz w:val="25"/>
                <w:szCs w:val="25"/>
              </w:rPr>
              <w:t>predseda vlády Slovenskej republiky</w:t>
            </w:r>
          </w:p>
          <w:p w14:paraId="7B9DFC7F" w14:textId="04D8BF3F" w:rsidR="00557779" w:rsidRPr="00557779" w:rsidRDefault="00B220BF" w:rsidP="00B220BF">
            <w:r>
              <w:rPr>
                <w:rFonts w:ascii="Times" w:hAnsi="Times" w:cs="Times"/>
                <w:sz w:val="25"/>
                <w:szCs w:val="25"/>
              </w:rPr>
              <w:t>ministerka školstva, vedy, výskumu a športu Slovenskej republiky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51806E51" w:rsidR="00557779" w:rsidRPr="0010780A" w:rsidRDefault="00B220BF" w:rsidP="00B220BF">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779DC51A" w:rsidR="00557779" w:rsidRDefault="00B220BF" w:rsidP="00B220BF">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75B8A"/>
    <w:rsid w:val="001D495F"/>
    <w:rsid w:val="00266B00"/>
    <w:rsid w:val="002B0D08"/>
    <w:rsid w:val="00356199"/>
    <w:rsid w:val="00372BCE"/>
    <w:rsid w:val="00376D2B"/>
    <w:rsid w:val="00402F32"/>
    <w:rsid w:val="00456D57"/>
    <w:rsid w:val="005151A4"/>
    <w:rsid w:val="00557779"/>
    <w:rsid w:val="00596D02"/>
    <w:rsid w:val="005E1E88"/>
    <w:rsid w:val="006740F9"/>
    <w:rsid w:val="006A2A39"/>
    <w:rsid w:val="006B6F58"/>
    <w:rsid w:val="006F2EA0"/>
    <w:rsid w:val="006F3C1D"/>
    <w:rsid w:val="006F6506"/>
    <w:rsid w:val="007C2AD6"/>
    <w:rsid w:val="0081708C"/>
    <w:rsid w:val="008462F5"/>
    <w:rsid w:val="008C3A96"/>
    <w:rsid w:val="0092640A"/>
    <w:rsid w:val="00976A51"/>
    <w:rsid w:val="009964F3"/>
    <w:rsid w:val="009C4F6D"/>
    <w:rsid w:val="00A3474E"/>
    <w:rsid w:val="00B07CB6"/>
    <w:rsid w:val="00B220BF"/>
    <w:rsid w:val="00BD2459"/>
    <w:rsid w:val="00BD562D"/>
    <w:rsid w:val="00BE47B1"/>
    <w:rsid w:val="00C0662A"/>
    <w:rsid w:val="00C604FB"/>
    <w:rsid w:val="00C82652"/>
    <w:rsid w:val="00C858E5"/>
    <w:rsid w:val="00CC3A1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B848F"/>
  <w14:defaultImageDpi w14:val="96"/>
  <w15:docId w15:val="{75395C99-B145-4FF7-8BD2-FCFA4E81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688527895">
      <w:bodyDiv w:val="1"/>
      <w:marLeft w:val="0"/>
      <w:marRight w:val="0"/>
      <w:marTop w:val="0"/>
      <w:marBottom w:val="0"/>
      <w:divBdr>
        <w:top w:val="none" w:sz="0" w:space="0" w:color="auto"/>
        <w:left w:val="none" w:sz="0" w:space="0" w:color="auto"/>
        <w:bottom w:val="none" w:sz="0" w:space="0" w:color="auto"/>
        <w:right w:val="none" w:sz="0" w:space="0" w:color="auto"/>
      </w:divBdr>
    </w:div>
    <w:div w:id="1008142563">
      <w:bodyDiv w:val="1"/>
      <w:marLeft w:val="0"/>
      <w:marRight w:val="0"/>
      <w:marTop w:val="0"/>
      <w:marBottom w:val="0"/>
      <w:divBdr>
        <w:top w:val="none" w:sz="0" w:space="0" w:color="auto"/>
        <w:left w:val="none" w:sz="0" w:space="0" w:color="auto"/>
        <w:bottom w:val="none" w:sz="0" w:space="0" w:color="auto"/>
        <w:right w:val="none" w:sz="0" w:space="0" w:color="auto"/>
      </w:divBdr>
    </w:div>
    <w:div w:id="1184516024">
      <w:bodyDiv w:val="1"/>
      <w:marLeft w:val="0"/>
      <w:marRight w:val="0"/>
      <w:marTop w:val="0"/>
      <w:marBottom w:val="0"/>
      <w:divBdr>
        <w:top w:val="none" w:sz="0" w:space="0" w:color="auto"/>
        <w:left w:val="none" w:sz="0" w:space="0" w:color="auto"/>
        <w:bottom w:val="none" w:sz="0" w:space="0" w:color="auto"/>
        <w:right w:val="none" w:sz="0" w:space="0" w:color="auto"/>
      </w:divBdr>
    </w:div>
    <w:div w:id="1924028430">
      <w:bodyDiv w:val="1"/>
      <w:marLeft w:val="0"/>
      <w:marRight w:val="0"/>
      <w:marTop w:val="0"/>
      <w:marBottom w:val="0"/>
      <w:divBdr>
        <w:top w:val="none" w:sz="0" w:space="0" w:color="auto"/>
        <w:left w:val="none" w:sz="0" w:space="0" w:color="auto"/>
        <w:bottom w:val="none" w:sz="0" w:space="0" w:color="auto"/>
        <w:right w:val="none" w:sz="0" w:space="0" w:color="auto"/>
      </w:divBdr>
      <w:divsChild>
        <w:div w:id="1970240370">
          <w:marLeft w:val="0"/>
          <w:marRight w:val="0"/>
          <w:marTop w:val="0"/>
          <w:marBottom w:val="0"/>
          <w:divBdr>
            <w:top w:val="none" w:sz="0" w:space="0" w:color="auto"/>
            <w:left w:val="none" w:sz="0" w:space="0" w:color="auto"/>
            <w:bottom w:val="none" w:sz="0" w:space="0" w:color="auto"/>
            <w:right w:val="none" w:sz="0" w:space="0" w:color="auto"/>
          </w:divBdr>
        </w:div>
      </w:divsChild>
    </w:div>
    <w:div w:id="204394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14.2.2019 12:44:22"/>
    <f:field ref="objchangedby" par="" text="Administrator, System"/>
    <f:field ref="objmodifiedat" par="" text="14.2.2019 12:44:27"/>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BA26CC0-09BE-4819-B542-DBC67469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4</DocSecurity>
  <Lines>6</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2019-02-14T11:44:00Z</dcterms:created>
  <dc:creator>Pavol Gibala</dc:creator>
  <lastModifiedBy>ms.slx.P.fscsrv</lastModifiedBy>
  <dcterms:modified xsi:type="dcterms:W3CDTF">2019-02-14T11:44:00Z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COO.2145.1000.3.3211326</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Príprava materiálu</vt:lpwstr>
  </property>
  <property name="FSC#SKEDITIONSLOVLEX@103.510:povodpredpis" pid="6" fmtid="{D5CDD505-2E9C-101B-9397-08002B2CF9AE}">
    <vt:lpwstr>Slovlex (eLeg)</vt:lpwstr>
  </property>
  <property name="FSC#SKEDITIONSLOVLEX@103.510:legoblast" pid="7" fmtid="{D5CDD505-2E9C-101B-9397-08002B2CF9AE}">
    <vt:lpwstr>Vysoké a vyššie školstvo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René Kasenčák</vt:lpwstr>
  </property>
  <property name="FSC#SKEDITIONSLOVLEX@103.510:zodppredkladatel" pid="11" fmtid="{D5CDD505-2E9C-101B-9397-08002B2CF9AE}">
    <vt:lpwstr>Martina Lubyová</vt:lpwstr>
  </property>
  <property name="FSC#SKEDITIONSLOVLEX@103.510:nazovpredpis" pid="12" fmtid="{D5CDD505-2E9C-101B-9397-08002B2CF9AE}">
    <vt:lpwstr>, ktorým sa mení a dopĺňa zákon č. 396/2012 Z. z. o Fonde na podporu vzdelávania v znení neskorších predpisov</vt:lpwstr>
  </property>
  <property name="FSC#SKEDITIONSLOVLEX@103.510:cislopredpis" pid="13" fmtid="{D5CDD505-2E9C-101B-9397-08002B2CF9AE}">
    <vt:lpwstr/>
  </property>
  <property name="FSC#SKEDITIONSLOVLEX@103.510:zodpinstitucia" pid="14" fmtid="{D5CDD505-2E9C-101B-9397-08002B2CF9AE}">
    <vt:lpwstr>Ministerstvo školstva, vedy, výskumu a športu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Uznesenie vlády Slovenskej republiky č. 404 z 5. septembra 2018</vt:lpwstr>
  </property>
  <property name="FSC#SKEDITIONSLOVLEX@103.510:plnynazovpredpis" pid="18" fmtid="{D5CDD505-2E9C-101B-9397-08002B2CF9AE}">
    <vt:lpwstr> Zákon, ktorým sa mení a dopĺňa zákon č. 396/2012 Z. z. o Fonde na podporu vzdelávania v znení neskorších predpisov</vt:lpwstr>
  </property>
  <property name="FSC#SKEDITIONSLOVLEX@103.510:rezortcislopredpis" pid="19" fmtid="{D5CDD505-2E9C-101B-9397-08002B2CF9AE}">
    <vt:lpwstr>spis č. 2019/7714-A1810</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LP/2019/117</vt:lpwstr>
  </property>
  <property name="FSC#SKEDITIONSLOVLEX@103.510:typsprievdok" pid="29" fmtid="{D5CDD505-2E9C-101B-9397-08002B2CF9AE}">
    <vt:lpwstr>Návrh uznesenia vlády Slovenskej republiky</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nie je upravený v práve Európskej únie</vt:lpwstr>
  </property>
  <property name="FSC#SKEDITIONSLOVLEX@103.510:AttrStrListDocPropPrimarnePravoEU" pid="38" fmtid="{D5CDD505-2E9C-101B-9397-08002B2CF9AE}">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úplne</vt:lpwstr>
  </property>
  <property name="FSC#SKEDITIONSLOVLEX@103.510:AttrStrListDocPropGestorSpolupRezorty" pid="49" fmtid="{D5CDD505-2E9C-101B-9397-08002B2CF9AE}">
    <vt:lpwstr/>
  </property>
  <property name="FSC#SKEDITIONSLOVLEX@103.510:AttrDateDocPropZaciatokPKK" pid="50" fmtid="{D5CDD505-2E9C-101B-9397-08002B2CF9AE}">
    <vt:lpwstr/>
  </property>
  <property name="FSC#SKEDITIONSLOVLEX@103.510:AttrDateDocPropUkonceniePKK" pid="51" fmtid="{D5CDD505-2E9C-101B-9397-08002B2CF9AE}">
    <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Žiadne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Samotný návrh novely zákona o fonde nebude mať žiadne sledované vplyvy.&amp;nbsp;</vt:lpwstr>
  </property>
  <property name="FSC#SKEDITIONSLOVLEX@103.510:AttrStrListDocPropAltRiesenia" pid="58" fmtid="{D5CDD505-2E9C-101B-9397-08002B2CF9AE}">
    <vt:lpwstr>Neexistuje. Opatrenie je len jedným zo súboru opatrení na udržanie a zvýšenie zamestnanosti vo vybraných povolaniach.</vt:lpwstr>
  </property>
  <property name="FSC#SKEDITIONSLOVLEX@103.510:AttrStrListDocPropStanoviskoGest" pid="59" fmtid="{D5CDD505-2E9C-101B-9397-08002B2CF9AE}">
    <vt:lpwstr/>
  </property>
  <property name="FSC#SKEDITIONSLOVLEX@103.510:AttrStrListDocPropTextKomunike" pid="60" fmtid="{D5CDD505-2E9C-101B-9397-08002B2CF9AE}">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republiky_x000d__x000a_ministerka školstva, vedy, výskumu a športu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&lt;p&gt;Ministerstvo školstva, vedy, výskumu a&amp;nbsp;športu Slovenskej republiky (ďalej len „ministerstvo“) predkladá návrh zákona, ktorým sa mení a dopĺňa zákon č. 396/2012 Z. z. o Fonde na podporu vzdelávania v znení neskorších predpisov (ďalej len „zákon o&amp;nbsp;fonde“) ako iniciatívny materiál.&lt;/p&gt;&lt;p&gt;Fond na podporu vzdelávania (ďalej len „fond“) ako neštátny účelový fond poskytuje v&amp;nbsp;súčasnosti pôžičky študentom vysokých škôl, pedagogickým zamestnancom a odborným zamestnancom v regionálnom školstve a zamestnancom vysokej školy, ktorí do dňa na doručenie žiadosti dosiahnu vek najviac 35 rokov a sú vysokoškolskými učiteľmi, výskumnými pracovníkmi vysokej školy alebo umeleckými pracovníkmi vysokej školy.&lt;/p&gt;&lt;p&gt;Návrh novely zákona o&amp;nbsp;fonde upravuje možnosť administrácie nového druhu pôžičky ako formy sociálnej podpory vybraných skupín študentov vysokých škôl, ktorí štúdiom zvoleného študijného programu vysokej školy získajú kvalifikačný predpoklad na výkon povolania ohrozeného nedostatkom pracovných síl v Slovenskej republike (ďalej len „nedostatkové povolanie“). Nedostatkové povolania budú každoročne zverejnené v&amp;nbsp;zozname nedostatkových povolaní a určí ich ministerstvo v&amp;nbsp;spolupráci s&amp;nbsp;ďalšími príslušnými rezortmi.&lt;/p&gt;&lt;p&gt;Nový druh pôžičky (stabilizačná pôžička) bude možné poskytovať z&amp;nbsp;finančných prostriedkov prostredníctvom rozpočtovej kapitoly ministerstva a na základe podmienok určených zákonom o&amp;nbsp;fonde a&amp;nbsp;radou fondu.&lt;/p&gt;&lt;p&gt;Konkrétnym podnetom na predloženie návrhu novely zákona o fonde je prioritná potreba prijať opatrenia na stabilizáciu zdravotníckych pracovníkov, konkrétne zdravotných sestier v systéme zdravotníctva. Jedným z&amp;nbsp;týchto opatrení je poskytovanie stabilizačnej pôžičky študentom študijného odboru ošetrovateľstvo prostredníctvom fondu.&lt;/p&gt;&lt;p&gt;K návrhu zákona o&amp;nbsp;fonde bola &amp;nbsp;v rámci konzultácií a&amp;nbsp;prezentácií vytvorená pracovná skupina, ktorej členmi boli zástupcovia ministerstva, Ministerstva zdravotníctva Slovenskej republiky, Ministerstva práce, sociálnych vecí a&amp;nbsp;rodiny Slovenskej republiky, Ministerstva dopravy a&amp;nbsp;výstavby Slovenskej republiky a&amp;nbsp;fondu, pričom výsledkom každých konzultácií boli pripomienky a&amp;nbsp;podnety, ktoré boli zapracované&amp;nbsp; do návrhu zákona o fonde.&lt;/p&gt;&lt;p&gt;Samotný návrh novely zákona o&amp;nbsp;fonde nebude mať žiadne vplyvy sledované v&amp;nbsp;Doložke vybraných vplyvov.&lt;/p&gt;&lt;p&gt;Návrh zákona nemá byť predmetom vnútrokomunitárneho pripomienkového konania.&lt;/p&gt;&lt;p&gt;Návrh zákona je v súlade s Ústavou Slovenskej republiky, ústavnými zákonmi a nálezmi Ústavného súdu Slovenskej republiky, medzinárodnými zmluvami, ktorými je Slovenská republika viazaná, zákonmi a s právom Európskej únie.&lt;/p&gt;&lt;p&gt;Účinnosť návrhu zákona vzhľadom na predpokladanú dĺžku legislatívneho procesu a&amp;nbsp;berúc do úvahy potrebnú legisvakanciu sa navrhuje od 1. júna 2019.&lt;/p&gt;</vt:lpwstr>
  </property>
  <property name="FSC#SKEDITIONSLOVLEX@103.510:dalsipredkladatel" pid="132" fmtid="{D5CDD505-2E9C-101B-9397-08002B2CF9AE}">
    <vt:lpwstr/>
  </property>
  <property name="FSC#SKEDITIONSLOVLEX@103.510:funkciaPred" pid="133" fmtid="{D5CDD505-2E9C-101B-9397-08002B2CF9AE}">
    <vt:lpwstr>hlavný štátny radca</vt:lpwstr>
  </property>
  <property name="FSC#SKEDITIONSLOVLEX@103.510:funkciaPredAkuzativ" pid="134" fmtid="{D5CDD505-2E9C-101B-9397-08002B2CF9AE}">
    <vt:lpwstr>hlavného štátneho radcu</vt:lpwstr>
  </property>
  <property name="FSC#SKEDITIONSLOVLEX@103.510:funkciaPredDativ" pid="135" fmtid="{D5CDD505-2E9C-101B-9397-08002B2CF9AE}">
    <vt:lpwstr>hlavnému štátnemu radcovi</vt:lpwstr>
  </property>
  <property name="FSC#SKEDITIONSLOVLEX@103.510:funkciaZodpPred" pid="136" fmtid="{D5CDD505-2E9C-101B-9397-08002B2CF9AE}">
    <vt:lpwstr>ministerka školstva, vedy, výskumu a športu Slovenskej republiky</vt:lpwstr>
  </property>
  <property name="FSC#SKEDITIONSLOVLEX@103.510:funkciaZodpPredAkuzativ" pid="137" fmtid="{D5CDD505-2E9C-101B-9397-08002B2CF9AE}">
    <vt:lpwstr>ministerke školstva, vedy, výskumu a športu Slovenskej republiky</vt:lpwstr>
  </property>
  <property name="FSC#SKEDITIONSLOVLEX@103.510:funkciaZodpPredDativ" pid="138" fmtid="{D5CDD505-2E9C-101B-9397-08002B2CF9AE}">
    <vt:lpwstr>ministerky školstva, vedy, výskumu a športu Slovenskej republiky</vt:lpwstr>
  </property>
  <property name="FSC#SKEDITIONSLOVLEX@103.510:funkciaDalsiPred" pid="139" fmtid="{D5CDD505-2E9C-101B-9397-08002B2CF9AE}">
    <vt:lpwstr/>
  </property>
  <property name="FSC#SKEDITIONSLOVLEX@103.510:funkciaDalsiPredAkuzativ" pid="140" fmtid="{D5CDD505-2E9C-101B-9397-08002B2CF9AE}">
    <vt:lpwstr/>
  </property>
  <property name="FSC#SKEDITIONSLOVLEX@103.510:funkciaDalsiPredDativ" pid="141" fmtid="{D5CDD505-2E9C-101B-9397-08002B2CF9AE}">
    <vt:lpwstr/>
  </property>
  <property name="FSC#SKEDITIONSLOVLEX@103.510:predkladateliaObalSD" pid="142" fmtid="{D5CDD505-2E9C-101B-9397-08002B2CF9AE}">
    <vt:lpwstr>Martina Lubyová_x000d__x000a_ministerka školstva, vedy, výskumu a športu Slovenskej republiky</vt:lpwstr>
  </property>
  <property name="FSC#SKEDITIONSLOVLEX@103.510:spravaucastverej" pid="143" fmtid="{D5CDD505-2E9C-101B-9397-08002B2CF9AE}">
    <vt:lpwstr>&lt;p&gt;Verejnosť je o návrhu zákona informovaná v rámci MPK.&lt;/p&gt;</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14. 2. 2019</vt:lpwstr>
  </property>
</Properties>
</file>