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7F9" w:rsidRDefault="00C867F9" w:rsidP="006A701A">
      <w:pPr>
        <w:jc w:val="right"/>
        <w:rPr>
          <w:sz w:val="24"/>
          <w:szCs w:val="24"/>
        </w:r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8F1501" w:rsidRPr="00CD4982" w:rsidTr="00773F88">
        <w:trPr>
          <w:trHeight w:val="534"/>
          <w:jc w:val="center"/>
        </w:trPr>
        <w:tc>
          <w:tcPr>
            <w:tcW w:w="5000" w:type="pct"/>
            <w:shd w:val="clear" w:color="auto" w:fill="D9D9D9"/>
          </w:tcPr>
          <w:p w:rsidR="008F1501" w:rsidRPr="00CD4982" w:rsidRDefault="008F1501" w:rsidP="00773F88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  <w:sz w:val="28"/>
              </w:rPr>
              <w:t>Analýza s</w:t>
            </w:r>
            <w:r w:rsidRPr="00CD4982">
              <w:rPr>
                <w:b/>
                <w:sz w:val="28"/>
              </w:rPr>
              <w:t>ociáln</w:t>
            </w:r>
            <w:r>
              <w:rPr>
                <w:b/>
                <w:sz w:val="28"/>
              </w:rPr>
              <w:t>ych</w:t>
            </w:r>
            <w:r w:rsidRPr="00CD4982">
              <w:rPr>
                <w:b/>
                <w:sz w:val="28"/>
              </w:rPr>
              <w:t xml:space="preserve"> vplyv</w:t>
            </w:r>
            <w:r>
              <w:rPr>
                <w:b/>
                <w:sz w:val="28"/>
              </w:rPr>
              <w:t>ov</w:t>
            </w:r>
          </w:p>
          <w:p w:rsidR="008F1501" w:rsidRPr="00CD4982" w:rsidRDefault="008F1501" w:rsidP="00773F88">
            <w:pPr>
              <w:jc w:val="center"/>
              <w:rPr>
                <w:b/>
              </w:rPr>
            </w:pPr>
            <w:r w:rsidRPr="00CD4982">
              <w:rPr>
                <w:b/>
                <w:sz w:val="24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8F1501" w:rsidRPr="00CD4982" w:rsidTr="00773F88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8F1501" w:rsidRPr="0040544D" w:rsidRDefault="008F1501" w:rsidP="00773F88">
            <w:pPr>
              <w:rPr>
                <w:b/>
                <w:sz w:val="24"/>
              </w:rPr>
            </w:pPr>
            <w:r w:rsidRPr="00DC4A67">
              <w:rPr>
                <w:b/>
                <w:sz w:val="24"/>
                <w:szCs w:val="24"/>
              </w:rPr>
              <w:t>4.1 Identifikujte</w:t>
            </w:r>
            <w:r w:rsidRPr="00CD4982">
              <w:rPr>
                <w:b/>
                <w:sz w:val="24"/>
              </w:rPr>
              <w:t>, popíšte a kvantifikujte vplyv na hospodárenie domácností a špecifikujte ovplyvnené skupiny domácností, ktoré budú pozitívne/negatívne ovplyvnené.</w:t>
            </w:r>
          </w:p>
        </w:tc>
      </w:tr>
    </w:tbl>
    <w:p w:rsidR="008F1501" w:rsidRDefault="008F1501" w:rsidP="008F1501">
      <w:pPr>
        <w:shd w:val="clear" w:color="auto" w:fill="F2F2F2"/>
        <w:rPr>
          <w:i/>
        </w:rPr>
        <w:sectPr w:rsidR="008F1501" w:rsidSect="008F1501">
          <w:headerReference w:type="default" r:id="rId12"/>
          <w:footerReference w:type="default" r:id="rId13"/>
          <w:footnotePr>
            <w:numFmt w:val="chicago"/>
          </w:footnotePr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8F1501" w:rsidRPr="00CD4982" w:rsidTr="00773F88">
        <w:trPr>
          <w:trHeight w:val="736"/>
          <w:jc w:val="center"/>
        </w:trPr>
        <w:tc>
          <w:tcPr>
            <w:tcW w:w="5000" w:type="pct"/>
            <w:shd w:val="clear" w:color="auto" w:fill="F2F2F2"/>
          </w:tcPr>
          <w:p w:rsidR="008F1501" w:rsidRPr="00CD4982" w:rsidRDefault="008F1501" w:rsidP="00773F88">
            <w:pPr>
              <w:shd w:val="clear" w:color="auto" w:fill="F2F2F2"/>
              <w:rPr>
                <w:i/>
              </w:rPr>
            </w:pPr>
            <w:r w:rsidRPr="00CD4982">
              <w:rPr>
                <w:i/>
              </w:rPr>
              <w:t xml:space="preserve">Vedie návrh k zvýšeniu alebo zníženiu príjmov alebo výdavkov domácností? </w:t>
            </w:r>
          </w:p>
          <w:p w:rsidR="008F1501" w:rsidRPr="00CD4982" w:rsidRDefault="008F1501" w:rsidP="00773F88">
            <w:pPr>
              <w:shd w:val="clear" w:color="auto" w:fill="F2F2F2"/>
              <w:rPr>
                <w:i/>
              </w:rPr>
            </w:pPr>
            <w:r w:rsidRPr="00CD4982">
              <w:rPr>
                <w:i/>
              </w:rPr>
              <w:t xml:space="preserve">Ktoré skupiny domácností/obyvateľstva sú takto ovplyvnené a akým spôsobom? </w:t>
            </w:r>
          </w:p>
          <w:p w:rsidR="008F1501" w:rsidRPr="00CD4982" w:rsidRDefault="008F1501" w:rsidP="00773F88">
            <w:pPr>
              <w:shd w:val="clear" w:color="auto" w:fill="F2F2F2"/>
              <w:rPr>
                <w:rFonts w:ascii="Calibri" w:hAnsi="Calibri"/>
                <w:i/>
              </w:rPr>
            </w:pPr>
            <w:r w:rsidRPr="00CD4982">
              <w:rPr>
                <w:i/>
              </w:rPr>
              <w:t>Sú medzi potenciálne ovplyvnenými skupinami skupiny v riziku chudoby alebo sociálneho vylúčenia?</w:t>
            </w:r>
          </w:p>
        </w:tc>
      </w:tr>
    </w:tbl>
    <w:p w:rsidR="008F1501" w:rsidRDefault="008F1501" w:rsidP="008F1501">
      <w:pPr>
        <w:rPr>
          <w:i/>
        </w:rPr>
        <w:sectPr w:rsidR="008F1501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8F1501" w:rsidRPr="00CD4982" w:rsidTr="00773F88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</w:tcPr>
          <w:p w:rsidR="008F1501" w:rsidRPr="00CD4982" w:rsidRDefault="008F1501" w:rsidP="00773F88">
            <w:pPr>
              <w:rPr>
                <w:i/>
              </w:rPr>
            </w:pPr>
            <w:r>
              <w:rPr>
                <w:i/>
              </w:rPr>
              <w:t xml:space="preserve">Popíšte </w:t>
            </w:r>
            <w:r w:rsidRPr="00E538C0">
              <w:rPr>
                <w:b/>
                <w:i/>
              </w:rPr>
              <w:t>pozitívny</w:t>
            </w:r>
            <w:r>
              <w:rPr>
                <w:i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</w:tcPr>
          <w:p w:rsidR="008F1501" w:rsidRPr="00892C0A" w:rsidRDefault="002079D7" w:rsidP="00892C0A">
            <w:pPr>
              <w:jc w:val="both"/>
            </w:pPr>
            <w:r w:rsidRPr="00892C0A">
              <w:t xml:space="preserve">Predpokladané zvýšenie počtu rizikových prác má vplyv na zvýšenú ochranu zdravia pri práci a na zvýšenie príjmov zamestnancov vykonávajúcich rizikové práce v dvoch položkách: </w:t>
            </w:r>
            <w:r w:rsidRPr="00892C0A">
              <w:rPr>
                <w:rFonts w:cs="Calibri"/>
              </w:rPr>
              <w:t>mzdovej kompenzácii za sťažený výkon práce a príspevku zamestnávateľa na doplnkové dôchodkové sporenie zamestnanca, ktorý vykonáva prácu zaradenú do kategórie 3 a 4</w:t>
            </w:r>
          </w:p>
        </w:tc>
      </w:tr>
      <w:tr w:rsidR="008F1501" w:rsidRPr="00CD4982" w:rsidTr="00773F88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</w:tcPr>
          <w:p w:rsidR="008F1501" w:rsidRPr="00CD4982" w:rsidRDefault="008F1501" w:rsidP="00773F88">
            <w:pPr>
              <w:rPr>
                <w:i/>
              </w:rPr>
            </w:pPr>
            <w:r>
              <w:rPr>
                <w:i/>
              </w:rPr>
              <w:t xml:space="preserve">Špecifikujte </w:t>
            </w:r>
            <w:r w:rsidRPr="00E538C0">
              <w:rPr>
                <w:b/>
                <w:i/>
              </w:rPr>
              <w:t>pozitívne</w:t>
            </w:r>
            <w:r>
              <w:rPr>
                <w:i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</w:tcPr>
          <w:p w:rsidR="008F1501" w:rsidRPr="00D45ADE" w:rsidRDefault="00D45ADE" w:rsidP="00892C0A">
            <w:pPr>
              <w:jc w:val="both"/>
            </w:pPr>
            <w:r w:rsidRPr="00D45ADE">
              <w:t>Je možné predpokladať nárast počtu rizikových prác vzhľadom na sprísnenie TSH 6 karcinogénov a mutagénov, ktoré už sú zavedené v legislatíve SR a na 3 novozavedené TSH.</w:t>
            </w:r>
            <w:r w:rsidR="002079D7" w:rsidRPr="00D45ADE">
              <w:t xml:space="preserve"> Nepredpokladá sa, že bude potrebné vyhlasovať rizikové práce u všetkých dotknutých subjektov, iba u tých, ktorí nebudú mať dostatočné technické alebo technologické opatrenia na zníženie expozície zamestnancov uvedeným </w:t>
            </w:r>
            <w:r w:rsidR="00C10C6B">
              <w:t>karcinogénom a mutagénom</w:t>
            </w:r>
            <w:r w:rsidR="002079D7" w:rsidRPr="00D45ADE">
              <w:t>.</w:t>
            </w:r>
          </w:p>
          <w:p w:rsidR="00D45ADE" w:rsidRPr="00D45ADE" w:rsidRDefault="00D45ADE" w:rsidP="00D45ADE">
            <w:pPr>
              <w:jc w:val="both"/>
            </w:pPr>
            <w:r w:rsidRPr="00D45ADE">
              <w:t xml:space="preserve">V Slovenskej republike bolo k 30. 6. 2018 evidovaných 5 818 zamestnancov (z toho 2 090 žien), vykonávajúcich rizikové práce s expozíciou chemickým karcinogénom a mutagénom. </w:t>
            </w:r>
          </w:p>
          <w:p w:rsidR="00892C0A" w:rsidRPr="00D45ADE" w:rsidRDefault="00D45ADE" w:rsidP="00D45ADE">
            <w:pPr>
              <w:jc w:val="both"/>
            </w:pPr>
            <w:r w:rsidRPr="00D45ADE">
              <w:t>Vplyv zmien v TSH karcinogénov a mutagénov v návrhu nariadenia vlády (6 sprísnených TSH, 3 novozavedené TSH) na zmeny počtu osôb vykonávajúcich rizikové práce nie je možné kvantifikovať.</w:t>
            </w:r>
          </w:p>
        </w:tc>
      </w:tr>
      <w:tr w:rsidR="008F1501" w:rsidRPr="00CD4982" w:rsidTr="00773F88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</w:tcPr>
          <w:p w:rsidR="008F1501" w:rsidRPr="00E538C0" w:rsidRDefault="008F1501" w:rsidP="00773F88">
            <w:pPr>
              <w:rPr>
                <w:i/>
              </w:rPr>
            </w:pPr>
            <w:r>
              <w:rPr>
                <w:i/>
              </w:rPr>
              <w:t xml:space="preserve">Popíšte </w:t>
            </w:r>
            <w:r>
              <w:rPr>
                <w:b/>
                <w:i/>
              </w:rPr>
              <w:t xml:space="preserve">negatívny </w:t>
            </w:r>
            <w:r>
              <w:rPr>
                <w:i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</w:tcPr>
          <w:p w:rsidR="008F1501" w:rsidRPr="00892C0A" w:rsidRDefault="00D45ADE" w:rsidP="00892C0A">
            <w:pPr>
              <w:jc w:val="both"/>
            </w:pPr>
            <w:r>
              <w:t>-</w:t>
            </w:r>
          </w:p>
        </w:tc>
      </w:tr>
      <w:tr w:rsidR="008F1501" w:rsidRPr="00CD4982" w:rsidTr="00773F88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</w:tcPr>
          <w:p w:rsidR="008F1501" w:rsidRPr="00CD4982" w:rsidRDefault="008F1501" w:rsidP="00773F88">
            <w:pPr>
              <w:rPr>
                <w:i/>
              </w:rPr>
            </w:pPr>
            <w:r>
              <w:rPr>
                <w:i/>
              </w:rPr>
              <w:t xml:space="preserve">Špecifikujte </w:t>
            </w:r>
            <w:r w:rsidRPr="00F2597D">
              <w:rPr>
                <w:b/>
                <w:i/>
              </w:rPr>
              <w:t>negatívne</w:t>
            </w:r>
            <w:r>
              <w:rPr>
                <w:i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</w:tcPr>
          <w:p w:rsidR="008F1501" w:rsidRPr="00892C0A" w:rsidRDefault="00D45ADE" w:rsidP="00892C0A">
            <w:pPr>
              <w:jc w:val="both"/>
            </w:pPr>
            <w:r>
              <w:t>-</w:t>
            </w:r>
          </w:p>
        </w:tc>
      </w:tr>
      <w:tr w:rsidR="008F1501" w:rsidRPr="00CD4982" w:rsidTr="00773F88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</w:tcPr>
          <w:p w:rsidR="008F1501" w:rsidRPr="00CD4982" w:rsidRDefault="008F1501" w:rsidP="00773F88">
            <w:pPr>
              <w:rPr>
                <w:i/>
              </w:rPr>
            </w:pPr>
            <w:r>
              <w:rPr>
                <w:i/>
              </w:rPr>
              <w:t xml:space="preserve">Špecifikujte ovplyvnené skupiny </w:t>
            </w:r>
            <w:r w:rsidRPr="00E538C0">
              <w:rPr>
                <w:b/>
                <w:i/>
              </w:rPr>
              <w:t>v riziku chudoby alebo sociálneho vylúčenia</w:t>
            </w:r>
            <w:r>
              <w:rPr>
                <w:i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</w:tcPr>
          <w:p w:rsidR="008F1501" w:rsidRPr="0040544D" w:rsidRDefault="008F1501" w:rsidP="00773F88">
            <w:r>
              <w:t>-</w:t>
            </w:r>
          </w:p>
        </w:tc>
      </w:tr>
    </w:tbl>
    <w:p w:rsidR="008F1501" w:rsidRDefault="008F1501" w:rsidP="008F1501">
      <w:pPr>
        <w:jc w:val="both"/>
        <w:rPr>
          <w:i/>
        </w:rPr>
        <w:sectPr w:rsidR="008F1501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8F1501" w:rsidRPr="00CD4982" w:rsidTr="00773F88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8F1501" w:rsidRDefault="008F1501" w:rsidP="00773F88">
            <w:pPr>
              <w:jc w:val="both"/>
              <w:rPr>
                <w:i/>
              </w:rPr>
            </w:pPr>
            <w:r w:rsidRPr="00CD4982">
              <w:rPr>
                <w:i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8F1501" w:rsidRPr="00CD4982" w:rsidRDefault="008F1501" w:rsidP="00773F88">
            <w:pPr>
              <w:jc w:val="both"/>
              <w:rPr>
                <w:i/>
              </w:rPr>
            </w:pPr>
            <w:r>
              <w:rPr>
                <w:i/>
              </w:rPr>
              <w:t>V prípade vyššieho počtu ovplyvnených skupín doplňte do tabuľky ďalšie riadky.</w:t>
            </w:r>
          </w:p>
          <w:p w:rsidR="008F1501" w:rsidRPr="0040544D" w:rsidRDefault="008F1501" w:rsidP="00773F88">
            <w:pPr>
              <w:tabs>
                <w:tab w:val="left" w:pos="3505"/>
              </w:tabs>
            </w:pPr>
            <w:r w:rsidRPr="00CD4982">
              <w:rPr>
                <w:i/>
              </w:rPr>
              <w:t>V prípade, ak neuvádzate kvantifikáciu, uveďte dôvod.</w:t>
            </w:r>
          </w:p>
        </w:tc>
      </w:tr>
    </w:tbl>
    <w:p w:rsidR="008F1501" w:rsidRDefault="008F1501" w:rsidP="008F1501">
      <w:pPr>
        <w:jc w:val="both"/>
        <w:rPr>
          <w:b/>
          <w:i/>
        </w:rPr>
        <w:sectPr w:rsidR="008F1501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8F1501" w:rsidRPr="00CD4982" w:rsidTr="00773F88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</w:tcPr>
          <w:p w:rsidR="008F1501" w:rsidRPr="00CD4982" w:rsidRDefault="008F1501" w:rsidP="00773F88">
            <w:pPr>
              <w:jc w:val="both"/>
              <w:rPr>
                <w:i/>
              </w:rPr>
            </w:pPr>
            <w:r w:rsidRPr="00DA4453">
              <w:rPr>
                <w:b/>
                <w:i/>
              </w:rPr>
              <w:t>Ovplyvnená skupina č. 1:</w:t>
            </w:r>
          </w:p>
        </w:tc>
      </w:tr>
      <w:tr w:rsidR="008F1501" w:rsidRPr="00CD4982" w:rsidTr="00773F88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</w:tcPr>
          <w:p w:rsidR="008F1501" w:rsidRPr="00CD4982" w:rsidRDefault="008F1501" w:rsidP="00773F88">
            <w:pPr>
              <w:rPr>
                <w:i/>
              </w:rPr>
            </w:pPr>
            <w:r w:rsidRPr="00CD4982">
              <w:rPr>
                <w:i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</w:tcPr>
          <w:p w:rsidR="008F1501" w:rsidRDefault="00491C5C" w:rsidP="00773F88">
            <w:pPr>
              <w:jc w:val="both"/>
            </w:pPr>
            <w:r w:rsidRPr="00892C0A">
              <w:t xml:space="preserve">Je možné predpokladať nárast počtu rizikových prác vzhľadom na </w:t>
            </w:r>
            <w:r w:rsidR="00D45ADE" w:rsidRPr="00D45ADE">
              <w:t>6 sprísnených TSH</w:t>
            </w:r>
            <w:r w:rsidR="00D45ADE">
              <w:t xml:space="preserve"> a</w:t>
            </w:r>
            <w:r w:rsidR="00D45ADE" w:rsidRPr="00D45ADE">
              <w:t xml:space="preserve"> 3 novozavedené TSH</w:t>
            </w:r>
            <w:r w:rsidR="00D45ADE">
              <w:t xml:space="preserve"> karcinogénov a mutagénov</w:t>
            </w:r>
            <w:r w:rsidRPr="00892C0A">
              <w:t>, pričom vplyv zmien na zmeny počtu osôb vykonávajúcich rizikové práce nie je možné presne určiť.</w:t>
            </w:r>
          </w:p>
          <w:p w:rsidR="00491C5C" w:rsidRDefault="00072CD6" w:rsidP="00491C5C">
            <w:pPr>
              <w:jc w:val="both"/>
            </w:pPr>
            <w:r w:rsidRPr="00072CD6">
              <w:lastRenderedPageBreak/>
              <w:t>V prípade vyhlásenia rizikovej práce u 1 zamestnanca sa zvýšenie nákladov zamestnávateľa bude týkať nasledujúcich položiek: mzdovej kompenzácie za sťažený výkon práce, príspevku zamestnávateľa na doplnkové dôchodkové sporenie zamestnanca, ktorý vykonáva prácu zaradenú do kategórie 3 a 4, výkonu lekárskej preventívnej prehliadky vo vzťahu k práci (v prípade vyhlásenia rizikovej práce 3. kategórie je to 1 x za 2 roky a v prípade 4. kategórie je to každý rok) a rekondičného pobytu (1 x za 5 rokov pri práci v kategórii 3 a následne každé štyri roky; 1 x za 4 roky pri práci v kategórii 4 a následne každé tri roky).</w:t>
            </w:r>
          </w:p>
          <w:p w:rsidR="00491C5C" w:rsidRDefault="00491C5C" w:rsidP="00491C5C">
            <w:pPr>
              <w:jc w:val="both"/>
            </w:pPr>
            <w:r>
              <w:t xml:space="preserve">Mzdová kompenzácia za sťažený výkon práce predstavuje  najmenej 20 % minimálnej mzdy v eurách za hodinu (§ 124 Zákonníka práce). </w:t>
            </w:r>
          </w:p>
          <w:p w:rsidR="00491C5C" w:rsidRDefault="00491C5C" w:rsidP="00491C5C">
            <w:pPr>
              <w:jc w:val="both"/>
            </w:pPr>
            <w:r>
              <w:t>Podľa § 13 ods. 3 zákona č. 650/2004 Z. z. je príspevok zamestnávateľa na doplnkové dôchodkové sporenie za zamestnanca, ktorý vykonáva prácu zaradenú do kategórie 3 a 4, najmenej 2 % z a) vymeriavacieho základu zamestnanca na platenie poistného na dôchodkové poistenie podľa osobitného predpisu (zákon č. 461/2003 Z. z.), b) príjmu zúčtovaného na výplatu, ak ide o zamestnanca, ktorý nie je povinne dôchodkovo poistený.</w:t>
            </w:r>
          </w:p>
          <w:p w:rsidR="00491C5C" w:rsidRDefault="00491C5C" w:rsidP="00491C5C">
            <w:pPr>
              <w:jc w:val="both"/>
            </w:pPr>
            <w:r>
              <w:t>Predkladateľ však nepozná vymeriavacie základy jednotlivých dotknutých zamestnancov ani ich počet.</w:t>
            </w:r>
          </w:p>
          <w:p w:rsidR="00072CD6" w:rsidRDefault="00072CD6" w:rsidP="00072CD6">
            <w:pPr>
              <w:jc w:val="both"/>
            </w:pPr>
            <w:r>
              <w:t>Nie je možné vyčísliť ani cenu lekárskej preventívnej prehliadky vo vzťahu k práci, nakoľko ich cena nie je regulovaná a závisí od rozsahu vyšetrení na základe odborného uváženia lekára vykonávajúceho uvedenú prehliadku podľa odborného usmernenia MZ SR o náplni lekárskych preventívnych prehliadok vo vzťahu k práci.</w:t>
            </w:r>
          </w:p>
          <w:p w:rsidR="00072CD6" w:rsidRPr="00CA6BAF" w:rsidRDefault="00072CD6" w:rsidP="00072CD6">
            <w:pPr>
              <w:jc w:val="both"/>
            </w:pPr>
            <w:r>
              <w:t>Taktiež predkladateľ nepozná cenu rekondičného pobytu, ktorá je individuálna na základe voľnej cenotvorby.</w:t>
            </w:r>
            <w:bookmarkStart w:id="0" w:name="_GoBack"/>
            <w:bookmarkEnd w:id="0"/>
          </w:p>
        </w:tc>
      </w:tr>
      <w:tr w:rsidR="008F1501" w:rsidRPr="00CD4982" w:rsidTr="00773F88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F1501" w:rsidRPr="00CD4982" w:rsidRDefault="008F1501" w:rsidP="00773F88">
            <w:pPr>
              <w:rPr>
                <w:rFonts w:ascii="Calibri" w:hAnsi="Calibri"/>
                <w:i/>
              </w:rPr>
            </w:pPr>
            <w:r w:rsidRPr="00CD4982">
              <w:rPr>
                <w:i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F1501" w:rsidRPr="00CA6BAF" w:rsidRDefault="00AF115F" w:rsidP="00773F88">
            <w:pPr>
              <w:jc w:val="both"/>
            </w:pPr>
            <w:r>
              <w:t>-</w:t>
            </w:r>
          </w:p>
        </w:tc>
      </w:tr>
      <w:tr w:rsidR="008F1501" w:rsidRPr="00CD4982" w:rsidTr="00773F88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</w:tcPr>
          <w:p w:rsidR="008F1501" w:rsidRPr="00CD4982" w:rsidRDefault="008F1501" w:rsidP="00773F88">
            <w:pPr>
              <w:rPr>
                <w:rFonts w:ascii="Calibri" w:hAnsi="Calibri"/>
                <w:i/>
              </w:rPr>
            </w:pPr>
            <w:r w:rsidRPr="00CD4982">
              <w:rPr>
                <w:i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</w:tcPr>
          <w:p w:rsidR="008F1501" w:rsidRPr="00CA6BAF" w:rsidRDefault="00D45ADE" w:rsidP="0081242E">
            <w:pPr>
              <w:jc w:val="both"/>
            </w:pPr>
            <w:r w:rsidRPr="00D45ADE">
              <w:t>V Slovenskej republike bolo k 30. 6. 2018 evidovaných 5 818 zamestnancov (z toho 2 090 žien), vykonávajúcich rizikové práce s expozíciou chemickým karcinogénom a mutagénom.</w:t>
            </w:r>
          </w:p>
        </w:tc>
      </w:tr>
      <w:tr w:rsidR="008F1501" w:rsidRPr="00CD4982" w:rsidTr="00773F88">
        <w:trPr>
          <w:trHeight w:val="265"/>
          <w:jc w:val="center"/>
        </w:trPr>
        <w:tc>
          <w:tcPr>
            <w:tcW w:w="5000" w:type="pct"/>
            <w:gridSpan w:val="2"/>
          </w:tcPr>
          <w:p w:rsidR="008F1501" w:rsidRPr="00CD4982" w:rsidRDefault="008F1501" w:rsidP="00773F88">
            <w:pPr>
              <w:jc w:val="both"/>
              <w:rPr>
                <w:i/>
              </w:rPr>
            </w:pPr>
            <w:r w:rsidRPr="00DA4453">
              <w:rPr>
                <w:b/>
                <w:i/>
              </w:rPr>
              <w:t>Ovplyvnená skupina č. 2:</w:t>
            </w:r>
          </w:p>
        </w:tc>
      </w:tr>
      <w:tr w:rsidR="008F1501" w:rsidRPr="00CD4982" w:rsidTr="00773F88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</w:tcPr>
          <w:p w:rsidR="008F1501" w:rsidRPr="00CD4982" w:rsidRDefault="008F1501" w:rsidP="00773F88">
            <w:pPr>
              <w:rPr>
                <w:i/>
              </w:rPr>
            </w:pPr>
            <w:r w:rsidRPr="00CD4982">
              <w:rPr>
                <w:i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</w:tcPr>
          <w:p w:rsidR="008F1501" w:rsidRPr="00CA6BAF" w:rsidRDefault="008F1501" w:rsidP="00773F88">
            <w:pPr>
              <w:jc w:val="both"/>
            </w:pPr>
            <w:r>
              <w:t>-</w:t>
            </w:r>
          </w:p>
        </w:tc>
      </w:tr>
      <w:tr w:rsidR="008F1501" w:rsidRPr="00CD4982" w:rsidTr="00773F88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F1501" w:rsidRPr="00CD4982" w:rsidRDefault="008F1501" w:rsidP="00773F88">
            <w:pPr>
              <w:rPr>
                <w:rFonts w:ascii="Calibri" w:hAnsi="Calibri"/>
                <w:i/>
              </w:rPr>
            </w:pPr>
            <w:r w:rsidRPr="00CD4982">
              <w:rPr>
                <w:i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91C5C" w:rsidRPr="00CA6BAF" w:rsidRDefault="00D45ADE" w:rsidP="00491C5C">
            <w:pPr>
              <w:jc w:val="both"/>
            </w:pPr>
            <w:r>
              <w:t>-</w:t>
            </w:r>
          </w:p>
        </w:tc>
      </w:tr>
      <w:tr w:rsidR="008F1501" w:rsidRPr="00CD4982" w:rsidTr="00773F88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</w:tcPr>
          <w:p w:rsidR="008F1501" w:rsidRPr="00CD4982" w:rsidRDefault="008F1501" w:rsidP="00773F88">
            <w:pPr>
              <w:rPr>
                <w:rFonts w:ascii="Calibri" w:hAnsi="Calibri"/>
                <w:i/>
              </w:rPr>
            </w:pPr>
            <w:r w:rsidRPr="00CD4982">
              <w:rPr>
                <w:i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</w:tcPr>
          <w:p w:rsidR="008F1501" w:rsidRPr="00CA6BAF" w:rsidRDefault="00D45ADE" w:rsidP="00773F88">
            <w:pPr>
              <w:jc w:val="both"/>
            </w:pPr>
            <w:r>
              <w:t>-</w:t>
            </w:r>
          </w:p>
        </w:tc>
      </w:tr>
      <w:tr w:rsidR="008F1501" w:rsidRPr="00CD4982" w:rsidTr="00773F88">
        <w:trPr>
          <w:trHeight w:val="670"/>
          <w:jc w:val="center"/>
        </w:trPr>
        <w:tc>
          <w:tcPr>
            <w:tcW w:w="2500" w:type="pct"/>
          </w:tcPr>
          <w:p w:rsidR="008F1501" w:rsidRPr="00CD4982" w:rsidRDefault="008F1501" w:rsidP="00773F88">
            <w:pPr>
              <w:rPr>
                <w:rFonts w:ascii="Calibri" w:hAnsi="Calibri"/>
                <w:i/>
              </w:rPr>
            </w:pPr>
            <w:r w:rsidRPr="00CD4982">
              <w:rPr>
                <w:i/>
              </w:rPr>
              <w:t>Dôvod chýbajúcej kvantifikácie:</w:t>
            </w:r>
          </w:p>
        </w:tc>
        <w:tc>
          <w:tcPr>
            <w:tcW w:w="2500" w:type="pct"/>
          </w:tcPr>
          <w:p w:rsidR="008F1501" w:rsidRDefault="00491C5C" w:rsidP="00773F88">
            <w:pPr>
              <w:jc w:val="both"/>
            </w:pPr>
            <w:r>
              <w:t>Predkladateľ nepozná vymeriavacie základy jednotlivých dotknutých zamestnancov ani ich počet.</w:t>
            </w:r>
          </w:p>
          <w:p w:rsidR="00491C5C" w:rsidRDefault="00491C5C" w:rsidP="00773F88">
            <w:pPr>
              <w:jc w:val="both"/>
            </w:pPr>
            <w:r w:rsidRPr="00491C5C">
              <w:t xml:space="preserve">Nepredpokladá sa, že bude potrebné vyhlasovať rizikové práce u všetkých dotknutých subjektov, iba u tých, ktorí nebudú mať dostatočné technické alebo technologické opatrenia na zníženie expozície zamestnancov uvedeným </w:t>
            </w:r>
            <w:r w:rsidR="00C10C6B">
              <w:t>karcinogénom a mutagénom</w:t>
            </w:r>
            <w:r w:rsidRPr="00491C5C">
              <w:t>.</w:t>
            </w:r>
          </w:p>
          <w:p w:rsidR="00491C5C" w:rsidRPr="00491C5C" w:rsidRDefault="00491C5C" w:rsidP="00773F88">
            <w:pPr>
              <w:jc w:val="both"/>
            </w:pPr>
            <w:r w:rsidRPr="00892C0A">
              <w:t>Zmenu počtu rizikových prác nie je možné kvantifikovať presnejšie bez objektivizácie (merania) konkrétnej expozície.</w:t>
            </w:r>
          </w:p>
        </w:tc>
      </w:tr>
      <w:tr w:rsidR="008F1501" w:rsidRPr="00CD4982" w:rsidTr="00773F88">
        <w:trPr>
          <w:trHeight w:val="670"/>
          <w:jc w:val="center"/>
        </w:trPr>
        <w:tc>
          <w:tcPr>
            <w:tcW w:w="2500" w:type="pct"/>
          </w:tcPr>
          <w:p w:rsidR="008F1501" w:rsidRPr="00CD4982" w:rsidRDefault="008F1501" w:rsidP="00773F88">
            <w:pPr>
              <w:jc w:val="both"/>
              <w:rPr>
                <w:i/>
              </w:rPr>
            </w:pPr>
            <w:r w:rsidRPr="00CD4982">
              <w:rPr>
                <w:i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</w:tcPr>
          <w:p w:rsidR="008F1501" w:rsidRPr="00CA6BAF" w:rsidRDefault="008F1501" w:rsidP="00773F88">
            <w:pPr>
              <w:jc w:val="both"/>
            </w:pPr>
            <w:r>
              <w:t>-</w:t>
            </w:r>
          </w:p>
        </w:tc>
      </w:tr>
      <w:tr w:rsidR="008F1501" w:rsidRPr="00CD4982" w:rsidTr="00773F88">
        <w:trPr>
          <w:trHeight w:val="339"/>
          <w:jc w:val="center"/>
        </w:trPr>
        <w:tc>
          <w:tcPr>
            <w:tcW w:w="5000" w:type="pct"/>
            <w:gridSpan w:val="2"/>
            <w:shd w:val="clear" w:color="auto" w:fill="D9D9D9"/>
          </w:tcPr>
          <w:p w:rsidR="008F1501" w:rsidRPr="00CD4982" w:rsidRDefault="008F1501" w:rsidP="00773F88">
            <w:pPr>
              <w:rPr>
                <w:b/>
                <w:sz w:val="24"/>
                <w:szCs w:val="24"/>
              </w:rPr>
            </w:pPr>
            <w:r w:rsidRPr="00CD4982">
              <w:rPr>
                <w:b/>
                <w:sz w:val="24"/>
                <w:szCs w:val="24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8F1501" w:rsidRPr="00CD4982" w:rsidTr="00773F88">
        <w:trPr>
          <w:trHeight w:val="290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8F1501" w:rsidRPr="00CD4982" w:rsidRDefault="008F1501" w:rsidP="00773F88">
            <w:pPr>
              <w:jc w:val="both"/>
              <w:rPr>
                <w:i/>
                <w:szCs w:val="24"/>
              </w:rPr>
            </w:pPr>
            <w:r w:rsidRPr="00CD4982">
              <w:rPr>
                <w:i/>
                <w:szCs w:val="24"/>
              </w:rPr>
              <w:t xml:space="preserve">Má návrh vplyv na prístup k zdrojom, právam, tovarom a službám? </w:t>
            </w:r>
          </w:p>
          <w:p w:rsidR="008F1501" w:rsidRPr="00CD4982" w:rsidRDefault="008F1501" w:rsidP="00773F88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CD4982">
              <w:rPr>
                <w:i/>
                <w:szCs w:val="24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8F1501" w:rsidRDefault="008F1501" w:rsidP="008F1501">
      <w:pPr>
        <w:jc w:val="both"/>
        <w:rPr>
          <w:i/>
          <w:sz w:val="18"/>
          <w:szCs w:val="18"/>
        </w:rPr>
        <w:sectPr w:rsidR="008F1501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8F1501" w:rsidRPr="00CD4982" w:rsidTr="00773F88">
        <w:trPr>
          <w:trHeight w:val="557"/>
          <w:jc w:val="center"/>
        </w:trPr>
        <w:tc>
          <w:tcPr>
            <w:tcW w:w="1993" w:type="pct"/>
          </w:tcPr>
          <w:p w:rsidR="008F1501" w:rsidRPr="00CD4982" w:rsidRDefault="008F1501" w:rsidP="00773F88">
            <w:p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>Rozumie sa najmä na prístup k:</w:t>
            </w:r>
          </w:p>
          <w:p w:rsidR="008F1501" w:rsidRPr="00CD4982" w:rsidRDefault="008F1501" w:rsidP="008F1501">
            <w:pPr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 xml:space="preserve">sociálnej ochrane, sociálno-právnej ochrane, sociálnym službám (vrátane </w:t>
            </w:r>
            <w:r w:rsidRPr="00CD4982">
              <w:rPr>
                <w:i/>
                <w:sz w:val="18"/>
                <w:szCs w:val="18"/>
              </w:rPr>
              <w:lastRenderedPageBreak/>
              <w:t xml:space="preserve">služieb starostlivosti o deti, starších ľudí a ľudí so zdravotným postihnutím), </w:t>
            </w:r>
          </w:p>
          <w:p w:rsidR="008F1501" w:rsidRDefault="008F1501" w:rsidP="008F1501">
            <w:pPr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>kvalitnej práci, ochrane zdravia, dôstojnosti a bezpečnosti pri práci pre zamestnancov a existujúcim zamestnaneckým právam,</w:t>
            </w:r>
          </w:p>
          <w:p w:rsidR="00C95CDE" w:rsidRDefault="00C95CDE" w:rsidP="00C95CDE">
            <w:pPr>
              <w:jc w:val="both"/>
              <w:rPr>
                <w:i/>
                <w:sz w:val="18"/>
                <w:szCs w:val="18"/>
              </w:rPr>
            </w:pPr>
          </w:p>
          <w:p w:rsidR="00C95CDE" w:rsidRDefault="00C95CDE" w:rsidP="00C95CDE">
            <w:pPr>
              <w:jc w:val="both"/>
              <w:rPr>
                <w:i/>
                <w:sz w:val="18"/>
                <w:szCs w:val="18"/>
              </w:rPr>
            </w:pPr>
          </w:p>
          <w:p w:rsidR="000B1D97" w:rsidRDefault="000B1D97" w:rsidP="00C95CDE">
            <w:pPr>
              <w:jc w:val="both"/>
              <w:rPr>
                <w:i/>
                <w:sz w:val="18"/>
                <w:szCs w:val="18"/>
              </w:rPr>
            </w:pPr>
          </w:p>
          <w:p w:rsidR="000B1D97" w:rsidRDefault="000B1D97" w:rsidP="00C95CDE">
            <w:pPr>
              <w:jc w:val="both"/>
              <w:rPr>
                <w:i/>
                <w:sz w:val="18"/>
                <w:szCs w:val="18"/>
              </w:rPr>
            </w:pPr>
          </w:p>
          <w:p w:rsidR="000B1D97" w:rsidRDefault="000B1D97" w:rsidP="00C95CDE">
            <w:pPr>
              <w:jc w:val="both"/>
              <w:rPr>
                <w:i/>
                <w:sz w:val="18"/>
                <w:szCs w:val="18"/>
              </w:rPr>
            </w:pPr>
          </w:p>
          <w:p w:rsidR="00C95CDE" w:rsidRDefault="00C95CDE" w:rsidP="00C95CDE">
            <w:pPr>
              <w:jc w:val="both"/>
              <w:rPr>
                <w:i/>
                <w:sz w:val="18"/>
                <w:szCs w:val="18"/>
              </w:rPr>
            </w:pPr>
          </w:p>
          <w:p w:rsidR="008F1501" w:rsidRPr="00CD4982" w:rsidRDefault="008F1501" w:rsidP="008F1501">
            <w:pPr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 xml:space="preserve">pomoci pri úhrade výdavkov súvisiacich so zdravotným postihnutím, </w:t>
            </w:r>
          </w:p>
          <w:p w:rsidR="008F1501" w:rsidRPr="00CD4982" w:rsidRDefault="008F1501" w:rsidP="008F1501">
            <w:pPr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8F1501" w:rsidRPr="00CD4982" w:rsidRDefault="008F1501" w:rsidP="008F1501">
            <w:pPr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 xml:space="preserve">zdravotnej starostlivosti vrátane cenovo dostupných pomôcok pre občanov so zdravotným postihnutím, </w:t>
            </w:r>
          </w:p>
          <w:p w:rsidR="008F1501" w:rsidRPr="00CD4982" w:rsidRDefault="008F1501" w:rsidP="008F1501">
            <w:pPr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>k formálnemu i neformálnemu vzdelávaniu a celo</w:t>
            </w:r>
            <w:r w:rsidRPr="00CD4982">
              <w:rPr>
                <w:i/>
                <w:sz w:val="18"/>
                <w:szCs w:val="18"/>
              </w:rPr>
              <w:softHyphen/>
              <w:t xml:space="preserve">životnému vzdelávaniu, </w:t>
            </w:r>
          </w:p>
          <w:p w:rsidR="008F1501" w:rsidRPr="00CD4982" w:rsidRDefault="008F1501" w:rsidP="008F1501">
            <w:pPr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>bývaniu a súvisiacim základným komunálnym službám,</w:t>
            </w:r>
          </w:p>
          <w:p w:rsidR="008F1501" w:rsidRPr="00CD4982" w:rsidRDefault="008F1501" w:rsidP="008F1501">
            <w:pPr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>doprave,</w:t>
            </w:r>
          </w:p>
          <w:p w:rsidR="008F1501" w:rsidRPr="00CD4982" w:rsidRDefault="008F1501" w:rsidP="008F1501">
            <w:pPr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>ďalším službám najmä službám všeobecného záujmu a tovarom,</w:t>
            </w:r>
          </w:p>
          <w:p w:rsidR="008F1501" w:rsidRPr="00CD4982" w:rsidRDefault="008F1501" w:rsidP="008F1501">
            <w:pPr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>spravodlivosti, právnej ochrane, právnym službám,</w:t>
            </w:r>
          </w:p>
          <w:p w:rsidR="008F1501" w:rsidRPr="00CD4982" w:rsidRDefault="008F1501" w:rsidP="008F1501">
            <w:pPr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>informáciám</w:t>
            </w:r>
          </w:p>
          <w:p w:rsidR="008F1501" w:rsidRPr="00CD4982" w:rsidRDefault="008F1501" w:rsidP="008F1501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i/>
              </w:rPr>
            </w:pPr>
            <w:r w:rsidRPr="00CD4982">
              <w:rPr>
                <w:i/>
                <w:sz w:val="18"/>
                <w:szCs w:val="18"/>
              </w:rPr>
              <w:t>k iným právam (napr. politickým).</w:t>
            </w:r>
          </w:p>
        </w:tc>
        <w:tc>
          <w:tcPr>
            <w:tcW w:w="3007" w:type="pct"/>
          </w:tcPr>
          <w:p w:rsidR="008F1501" w:rsidRDefault="008F1501" w:rsidP="00773F88"/>
          <w:p w:rsidR="008F1501" w:rsidRDefault="008F1501" w:rsidP="00773F88">
            <w:r>
              <w:t>nie</w:t>
            </w:r>
          </w:p>
          <w:p w:rsidR="008F1501" w:rsidRDefault="008F1501" w:rsidP="00773F88"/>
          <w:p w:rsidR="008F1501" w:rsidRDefault="008F1501" w:rsidP="00773F88"/>
          <w:p w:rsidR="008F1501" w:rsidRDefault="00DC4A67" w:rsidP="00C95CDE">
            <w:pPr>
              <w:jc w:val="both"/>
            </w:pPr>
            <w:r>
              <w:lastRenderedPageBreak/>
              <w:t>Predkladaný materiál bude mať pozitívny vplyv na ochranu zdravia a bezpečnosť pri práci zamestnancov dotknutých zamestnávateľov</w:t>
            </w:r>
            <w:r w:rsidR="00491C5C">
              <w:t>, spočívajúci v technologických úpravách</w:t>
            </w:r>
            <w:r w:rsidR="00C95CDE">
              <w:t xml:space="preserve"> na pracovisku</w:t>
            </w:r>
            <w:r w:rsidR="00491C5C">
              <w:t xml:space="preserve">, </w:t>
            </w:r>
            <w:r w:rsidR="00C95CDE">
              <w:t>alebo</w:t>
            </w:r>
            <w:r w:rsidR="00491C5C">
              <w:t xml:space="preserve"> vo zvýšenom zdravotnom dohľade. </w:t>
            </w:r>
            <w:r w:rsidR="00D45ADE" w:rsidRPr="008A5F2C">
              <w:t>Vplyv na základné práva je pozitívny, najmä pokiaľ ide o právo na život</w:t>
            </w:r>
            <w:r w:rsidR="00D45ADE">
              <w:t xml:space="preserve"> </w:t>
            </w:r>
            <w:r w:rsidR="00D45ADE" w:rsidRPr="008A5F2C">
              <w:t>a právo na spravodlivé a primerané pracovné podmienky, ktoré zohľadňujú zdravie, bezpečnosť a dôstojnosť pracovníkov.</w:t>
            </w:r>
          </w:p>
          <w:p w:rsidR="00D45ADE" w:rsidRDefault="00D45ADE" w:rsidP="00C95CDE">
            <w:pPr>
              <w:jc w:val="both"/>
            </w:pPr>
          </w:p>
          <w:p w:rsidR="008F1501" w:rsidRDefault="008F1501" w:rsidP="00773F88">
            <w:r>
              <w:t>nie</w:t>
            </w:r>
          </w:p>
          <w:p w:rsidR="008F1501" w:rsidRDefault="008F1501" w:rsidP="00773F88"/>
          <w:p w:rsidR="008F1501" w:rsidRDefault="008F1501" w:rsidP="00773F88">
            <w:r>
              <w:t>nie</w:t>
            </w:r>
          </w:p>
          <w:p w:rsidR="008F1501" w:rsidRDefault="008F1501" w:rsidP="00773F88"/>
          <w:p w:rsidR="008F1501" w:rsidRDefault="008F1501" w:rsidP="00773F88"/>
          <w:p w:rsidR="008F1501" w:rsidRDefault="008F1501" w:rsidP="00773F88"/>
          <w:p w:rsidR="008F1501" w:rsidRDefault="008F1501" w:rsidP="00773F88"/>
          <w:p w:rsidR="008F1501" w:rsidRDefault="008F1501" w:rsidP="00773F88">
            <w:r>
              <w:t>nie</w:t>
            </w:r>
          </w:p>
          <w:p w:rsidR="008F1501" w:rsidRDefault="008F1501" w:rsidP="00773F88"/>
          <w:p w:rsidR="008F1501" w:rsidRDefault="008F1501" w:rsidP="00773F88">
            <w:r>
              <w:t>nie</w:t>
            </w:r>
          </w:p>
          <w:p w:rsidR="008F1501" w:rsidRDefault="008F1501" w:rsidP="00773F88"/>
          <w:p w:rsidR="008F1501" w:rsidRDefault="008F1501" w:rsidP="00773F88">
            <w:r>
              <w:t>nie</w:t>
            </w:r>
          </w:p>
          <w:p w:rsidR="008F1501" w:rsidRDefault="008F1501" w:rsidP="00773F88"/>
          <w:p w:rsidR="008F1501" w:rsidRDefault="008F1501" w:rsidP="00773F88">
            <w:r>
              <w:t>nie</w:t>
            </w:r>
          </w:p>
          <w:p w:rsidR="008F1501" w:rsidRDefault="008F1501" w:rsidP="00773F88">
            <w:r>
              <w:t>nie</w:t>
            </w:r>
          </w:p>
          <w:p w:rsidR="008F1501" w:rsidRDefault="008F1501" w:rsidP="00773F88"/>
          <w:p w:rsidR="008F1501" w:rsidRDefault="008F1501" w:rsidP="00773F88">
            <w:r>
              <w:t>nie</w:t>
            </w:r>
          </w:p>
          <w:p w:rsidR="008F1501" w:rsidRDefault="008F1501" w:rsidP="00773F88">
            <w:r>
              <w:t>nie</w:t>
            </w:r>
          </w:p>
          <w:p w:rsidR="008F1501" w:rsidRDefault="008F1501" w:rsidP="00773F88">
            <w:r>
              <w:t>nie</w:t>
            </w:r>
          </w:p>
          <w:p w:rsidR="008F1501" w:rsidRPr="0040544D" w:rsidRDefault="008F1501" w:rsidP="00773F88"/>
        </w:tc>
      </w:tr>
    </w:tbl>
    <w:p w:rsidR="008F1501" w:rsidRDefault="008F1501" w:rsidP="008F1501">
      <w:pPr>
        <w:jc w:val="both"/>
        <w:rPr>
          <w:i/>
        </w:rPr>
        <w:sectPr w:rsidR="008F1501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8F1501" w:rsidRPr="00CD4982" w:rsidTr="00773F88">
        <w:trPr>
          <w:jc w:val="center"/>
        </w:trPr>
        <w:tc>
          <w:tcPr>
            <w:tcW w:w="5000" w:type="pct"/>
            <w:shd w:val="clear" w:color="auto" w:fill="F2F2F2"/>
          </w:tcPr>
          <w:p w:rsidR="008F1501" w:rsidRPr="00CD4982" w:rsidRDefault="008F1501" w:rsidP="00773F88">
            <w:pPr>
              <w:jc w:val="both"/>
              <w:rPr>
                <w:i/>
              </w:rPr>
            </w:pPr>
            <w:r w:rsidRPr="00CD4982">
              <w:rPr>
                <w:i/>
              </w:rPr>
              <w:t xml:space="preserve">Má návrh významný vplyv na niektorú zo zraniteľných skupín obyvateľstva alebo skupín v riziku chudoby alebo sociálneho vylúčenia? </w:t>
            </w:r>
          </w:p>
          <w:p w:rsidR="008F1501" w:rsidRPr="00CD4982" w:rsidRDefault="008F1501" w:rsidP="00773F88">
            <w:pPr>
              <w:jc w:val="both"/>
              <w:rPr>
                <w:rFonts w:ascii="Calibri" w:hAnsi="Calibri"/>
                <w:i/>
              </w:rPr>
            </w:pPr>
            <w:r w:rsidRPr="00CD4982">
              <w:rPr>
                <w:i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8F1501" w:rsidRDefault="008F1501" w:rsidP="008F1501">
      <w:pPr>
        <w:jc w:val="both"/>
        <w:rPr>
          <w:i/>
          <w:sz w:val="18"/>
          <w:szCs w:val="18"/>
        </w:rPr>
        <w:sectPr w:rsidR="008F1501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8F1501" w:rsidRPr="00CD4982" w:rsidTr="00773F88">
        <w:trPr>
          <w:trHeight w:val="677"/>
          <w:jc w:val="center"/>
        </w:trPr>
        <w:tc>
          <w:tcPr>
            <w:tcW w:w="1993" w:type="pct"/>
          </w:tcPr>
          <w:p w:rsidR="008F1501" w:rsidRPr="00CD4982" w:rsidRDefault="008F1501" w:rsidP="00773F88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Zraniteľné skupiny alebo s</w:t>
            </w:r>
            <w:r w:rsidRPr="00CD4982">
              <w:rPr>
                <w:i/>
                <w:sz w:val="18"/>
                <w:szCs w:val="18"/>
              </w:rPr>
              <w:t>kupiny v riziku chudoby alebo sociálneho vylúčenia</w:t>
            </w:r>
            <w:r>
              <w:rPr>
                <w:i/>
                <w:sz w:val="18"/>
                <w:szCs w:val="18"/>
              </w:rPr>
              <w:t xml:space="preserve"> sú napr.</w:t>
            </w:r>
            <w:r w:rsidRPr="00CD4982">
              <w:rPr>
                <w:i/>
                <w:sz w:val="18"/>
                <w:szCs w:val="18"/>
              </w:rPr>
              <w:t>:</w:t>
            </w:r>
          </w:p>
          <w:p w:rsidR="008F1501" w:rsidRPr="00CD4982" w:rsidRDefault="008F1501" w:rsidP="008F1501">
            <w:pPr>
              <w:numPr>
                <w:ilvl w:val="0"/>
                <w:numId w:val="3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8F1501" w:rsidRPr="00CD4982" w:rsidRDefault="008F1501" w:rsidP="008F1501">
            <w:pPr>
              <w:numPr>
                <w:ilvl w:val="0"/>
                <w:numId w:val="3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>nezamestnaní, najmä dlhodobo nezamestnaní, mladí nezamestnaní a nezamestnaní nad 50 rokov,</w:t>
            </w:r>
          </w:p>
          <w:p w:rsidR="008F1501" w:rsidRPr="00CD4982" w:rsidRDefault="008F1501" w:rsidP="008F1501">
            <w:pPr>
              <w:numPr>
                <w:ilvl w:val="0"/>
                <w:numId w:val="3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>deti (0 – 17),</w:t>
            </w:r>
          </w:p>
          <w:p w:rsidR="008F1501" w:rsidRPr="00CD4982" w:rsidRDefault="008F1501" w:rsidP="008F1501">
            <w:pPr>
              <w:numPr>
                <w:ilvl w:val="0"/>
                <w:numId w:val="3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>mladí ľudia (18 – 25 rokov),</w:t>
            </w:r>
          </w:p>
          <w:p w:rsidR="008F1501" w:rsidRPr="00CD4982" w:rsidRDefault="008F1501" w:rsidP="008F1501">
            <w:pPr>
              <w:numPr>
                <w:ilvl w:val="0"/>
                <w:numId w:val="3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>starší ľudia, napr. ľudia vo veku nad 65 rokov alebo dôchodcovia,</w:t>
            </w:r>
          </w:p>
          <w:p w:rsidR="008F1501" w:rsidRPr="00CD4982" w:rsidRDefault="008F1501" w:rsidP="008F1501">
            <w:pPr>
              <w:numPr>
                <w:ilvl w:val="0"/>
                <w:numId w:val="3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>ľudia so zdravotným postihnutím,</w:t>
            </w:r>
          </w:p>
          <w:p w:rsidR="008F1501" w:rsidRPr="00CD4982" w:rsidRDefault="008F1501" w:rsidP="008F1501">
            <w:pPr>
              <w:numPr>
                <w:ilvl w:val="0"/>
                <w:numId w:val="3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 xml:space="preserve">marginalizované rómske komunity </w:t>
            </w:r>
          </w:p>
          <w:p w:rsidR="008F1501" w:rsidRPr="00CD4982" w:rsidRDefault="008F1501" w:rsidP="008F1501">
            <w:pPr>
              <w:numPr>
                <w:ilvl w:val="0"/>
                <w:numId w:val="3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>domácnosti s 3 a viac deťmi,</w:t>
            </w:r>
          </w:p>
          <w:p w:rsidR="008F1501" w:rsidRPr="00CD4982" w:rsidRDefault="008F1501" w:rsidP="008F1501">
            <w:pPr>
              <w:numPr>
                <w:ilvl w:val="0"/>
                <w:numId w:val="3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>jednorodičovské domácnosti s deťmi (neúplné rodiny, ktoré tvoria najmä osamelé matky s deťmi),</w:t>
            </w:r>
          </w:p>
          <w:p w:rsidR="008F1501" w:rsidRPr="00CD4982" w:rsidRDefault="008F1501" w:rsidP="008F1501">
            <w:pPr>
              <w:numPr>
                <w:ilvl w:val="0"/>
                <w:numId w:val="3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>príslušníci tretích krajín, azylanti, žiadatelia o azyl,</w:t>
            </w:r>
          </w:p>
          <w:p w:rsidR="008F1501" w:rsidRPr="00CD4982" w:rsidRDefault="008F1501" w:rsidP="008F1501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</w:tcPr>
          <w:p w:rsidR="008F1501" w:rsidRPr="0040544D" w:rsidRDefault="008F1501" w:rsidP="00773F88"/>
          <w:p w:rsidR="008F1501" w:rsidRDefault="008F1501" w:rsidP="00773F88"/>
          <w:p w:rsidR="008F1501" w:rsidRDefault="008F1501" w:rsidP="00773F88">
            <w:r>
              <w:t>nie</w:t>
            </w:r>
          </w:p>
          <w:p w:rsidR="008F1501" w:rsidRDefault="008F1501" w:rsidP="00773F88"/>
          <w:p w:rsidR="008F1501" w:rsidRDefault="008F1501" w:rsidP="00773F88"/>
          <w:p w:rsidR="008F1501" w:rsidRDefault="008F1501" w:rsidP="00773F88"/>
          <w:p w:rsidR="008F1501" w:rsidRDefault="008F1501" w:rsidP="00773F88"/>
          <w:p w:rsidR="008F1501" w:rsidRDefault="008F1501" w:rsidP="00773F88">
            <w:r>
              <w:t>nie</w:t>
            </w:r>
          </w:p>
          <w:p w:rsidR="008F1501" w:rsidRDefault="008F1501" w:rsidP="00773F88"/>
          <w:p w:rsidR="008F1501" w:rsidRDefault="008F1501" w:rsidP="00773F88">
            <w:r>
              <w:t>nie</w:t>
            </w:r>
          </w:p>
          <w:p w:rsidR="008F1501" w:rsidRDefault="008F1501" w:rsidP="00773F88">
            <w:r>
              <w:t>nie</w:t>
            </w:r>
          </w:p>
          <w:p w:rsidR="008F1501" w:rsidRDefault="008F1501" w:rsidP="00773F88"/>
          <w:p w:rsidR="008F1501" w:rsidRDefault="008F1501" w:rsidP="00773F88">
            <w:r>
              <w:t>nie</w:t>
            </w:r>
          </w:p>
          <w:p w:rsidR="008F1501" w:rsidRDefault="008F1501" w:rsidP="00773F88">
            <w:r>
              <w:t>nie</w:t>
            </w:r>
          </w:p>
          <w:p w:rsidR="008F1501" w:rsidRDefault="008F1501" w:rsidP="00773F88">
            <w:r>
              <w:t>nie</w:t>
            </w:r>
          </w:p>
          <w:p w:rsidR="008F1501" w:rsidRDefault="008F1501" w:rsidP="00773F88">
            <w:r>
              <w:t>nie</w:t>
            </w:r>
          </w:p>
          <w:p w:rsidR="008F1501" w:rsidRDefault="008F1501" w:rsidP="00773F88">
            <w:r>
              <w:t>nie</w:t>
            </w:r>
          </w:p>
          <w:p w:rsidR="008F1501" w:rsidRDefault="008F1501" w:rsidP="00773F88"/>
          <w:p w:rsidR="008F1501" w:rsidRDefault="008F1501" w:rsidP="00773F88"/>
          <w:p w:rsidR="008F1501" w:rsidRDefault="008F1501" w:rsidP="00773F88">
            <w:r>
              <w:t>nie</w:t>
            </w:r>
          </w:p>
          <w:p w:rsidR="008F1501" w:rsidRDefault="008F1501" w:rsidP="00773F88"/>
          <w:p w:rsidR="008F1501" w:rsidRPr="0040544D" w:rsidRDefault="008F1501" w:rsidP="00773F88">
            <w:r>
              <w:t>nie</w:t>
            </w:r>
          </w:p>
        </w:tc>
      </w:tr>
    </w:tbl>
    <w:p w:rsidR="008F1501" w:rsidRDefault="008F1501" w:rsidP="008F1501"/>
    <w:p w:rsidR="008F1501" w:rsidRDefault="008F1501" w:rsidP="008F1501">
      <w:pPr>
        <w:rPr>
          <w:b/>
          <w:sz w:val="24"/>
          <w:szCs w:val="24"/>
        </w:rPr>
        <w:sectPr w:rsidR="008F1501" w:rsidSect="0040544D">
          <w:headerReference w:type="default" r:id="rId14"/>
          <w:footerReference w:type="default" r:id="rId15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8F1501" w:rsidRPr="00CD4982" w:rsidTr="00773F88">
        <w:trPr>
          <w:jc w:val="center"/>
        </w:trPr>
        <w:tc>
          <w:tcPr>
            <w:tcW w:w="5000" w:type="pct"/>
            <w:shd w:val="clear" w:color="auto" w:fill="D9D9D9"/>
          </w:tcPr>
          <w:p w:rsidR="008F1501" w:rsidRPr="00CD4982" w:rsidRDefault="008F1501" w:rsidP="00773F88">
            <w:pPr>
              <w:rPr>
                <w:b/>
                <w:sz w:val="24"/>
                <w:szCs w:val="24"/>
              </w:rPr>
            </w:pPr>
            <w:r w:rsidRPr="00CD4982">
              <w:rPr>
                <w:b/>
                <w:sz w:val="24"/>
                <w:szCs w:val="24"/>
              </w:rPr>
              <w:t>4.3 Identifikujte a popíšte vplyv na rovnosť príležitostí.</w:t>
            </w:r>
          </w:p>
          <w:p w:rsidR="008F1501" w:rsidRPr="00CD4982" w:rsidRDefault="008F1501" w:rsidP="00773F88">
            <w:pPr>
              <w:ind w:left="340"/>
              <w:jc w:val="both"/>
              <w:rPr>
                <w:rFonts w:ascii="Calibri" w:hAnsi="Calibri"/>
                <w:sz w:val="24"/>
                <w:szCs w:val="24"/>
              </w:rPr>
            </w:pPr>
            <w:r w:rsidRPr="00CD4982">
              <w:rPr>
                <w:b/>
                <w:sz w:val="24"/>
                <w:szCs w:val="24"/>
              </w:rPr>
              <w:t>Identifikujte, popíšte a kvantifikujte vplyv na rodovú rovnosť.</w:t>
            </w:r>
          </w:p>
        </w:tc>
      </w:tr>
      <w:tr w:rsidR="008F1501" w:rsidRPr="00CD4982" w:rsidTr="00773F88">
        <w:trPr>
          <w:jc w:val="center"/>
        </w:trPr>
        <w:tc>
          <w:tcPr>
            <w:tcW w:w="5000" w:type="pct"/>
            <w:shd w:val="clear" w:color="auto" w:fill="F2F2F2"/>
          </w:tcPr>
          <w:p w:rsidR="008F1501" w:rsidRPr="00CD4982" w:rsidRDefault="008F1501" w:rsidP="00773F88">
            <w:pPr>
              <w:jc w:val="both"/>
              <w:rPr>
                <w:i/>
                <w:sz w:val="24"/>
                <w:szCs w:val="24"/>
              </w:rPr>
            </w:pPr>
            <w:r w:rsidRPr="00CD4982">
              <w:rPr>
                <w:i/>
                <w:szCs w:val="24"/>
              </w:rPr>
              <w:lastRenderedPageBreak/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8F1501" w:rsidRDefault="008F1501" w:rsidP="008F1501">
      <w:pPr>
        <w:sectPr w:rsidR="008F1501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8F1501" w:rsidRPr="0040544D" w:rsidTr="00773F88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</w:tcPr>
          <w:p w:rsidR="008F1501" w:rsidRPr="0040544D" w:rsidRDefault="008F1501" w:rsidP="00773F88">
            <w:r w:rsidRPr="0055631C">
              <w:t xml:space="preserve">Predkladaný návrh </w:t>
            </w:r>
            <w:r w:rsidR="00AF115F">
              <w:t>nariadenia vlády</w:t>
            </w:r>
            <w:r w:rsidRPr="0055631C">
              <w:t xml:space="preserve"> nemá vplyv na rovnosť príležitostí a rodovú rovnosť.</w:t>
            </w:r>
          </w:p>
          <w:p w:rsidR="008F1501" w:rsidRPr="0040544D" w:rsidRDefault="008F1501" w:rsidP="00773F88">
            <w:pPr>
              <w:rPr>
                <w:i/>
              </w:rPr>
            </w:pPr>
          </w:p>
        </w:tc>
      </w:tr>
    </w:tbl>
    <w:p w:rsidR="008F1501" w:rsidRDefault="008F1501" w:rsidP="008F1501">
      <w:pPr>
        <w:rPr>
          <w:i/>
        </w:rPr>
        <w:sectPr w:rsidR="008F1501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8F1501" w:rsidRPr="00CD4982" w:rsidTr="00773F88">
        <w:trPr>
          <w:trHeight w:val="345"/>
          <w:jc w:val="center"/>
        </w:trPr>
        <w:tc>
          <w:tcPr>
            <w:tcW w:w="5000" w:type="pct"/>
            <w:shd w:val="clear" w:color="auto" w:fill="F2F2F2"/>
            <w:vAlign w:val="center"/>
          </w:tcPr>
          <w:p w:rsidR="008F1501" w:rsidRPr="00CD4982" w:rsidRDefault="008F1501" w:rsidP="00773F88">
            <w:pPr>
              <w:rPr>
                <w:i/>
              </w:rPr>
            </w:pPr>
            <w:r w:rsidRPr="00CD4982">
              <w:rPr>
                <w:i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8F1501" w:rsidRDefault="008F1501" w:rsidP="008F1501">
      <w:pPr>
        <w:jc w:val="both"/>
        <w:rPr>
          <w:i/>
          <w:sz w:val="18"/>
          <w:szCs w:val="18"/>
        </w:rPr>
        <w:sectPr w:rsidR="008F1501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8F1501" w:rsidRPr="00CD4982" w:rsidTr="00773F88">
        <w:trPr>
          <w:trHeight w:val="1235"/>
          <w:jc w:val="center"/>
        </w:trPr>
        <w:tc>
          <w:tcPr>
            <w:tcW w:w="1993" w:type="pct"/>
          </w:tcPr>
          <w:p w:rsidR="008F1501" w:rsidRPr="00CD4982" w:rsidRDefault="008F1501" w:rsidP="00773F88">
            <w:p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8F1501" w:rsidRPr="00CD4982" w:rsidRDefault="008F1501" w:rsidP="008F1501">
            <w:pPr>
              <w:numPr>
                <w:ilvl w:val="0"/>
                <w:numId w:val="3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 xml:space="preserve">podpora vyrovnávania ekonomickej nezávislosti, </w:t>
            </w:r>
          </w:p>
          <w:p w:rsidR="008F1501" w:rsidRPr="00CD4982" w:rsidRDefault="008F1501" w:rsidP="008F1501">
            <w:pPr>
              <w:numPr>
                <w:ilvl w:val="0"/>
                <w:numId w:val="3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 xml:space="preserve">zosúladenie pracovného, súkromného a rodinného života, </w:t>
            </w:r>
          </w:p>
          <w:p w:rsidR="008F1501" w:rsidRPr="00CD4982" w:rsidRDefault="008F1501" w:rsidP="008F1501">
            <w:pPr>
              <w:numPr>
                <w:ilvl w:val="0"/>
                <w:numId w:val="3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 xml:space="preserve">podpora rovnej participácie na rozhodovaní, </w:t>
            </w:r>
          </w:p>
          <w:p w:rsidR="008F1501" w:rsidRPr="00CD4982" w:rsidRDefault="008F1501" w:rsidP="008F1501">
            <w:pPr>
              <w:numPr>
                <w:ilvl w:val="0"/>
                <w:numId w:val="3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 xml:space="preserve">boj proti rodovo podmienenému násiliu a obchodovaniu s ľuďmi, </w:t>
            </w:r>
          </w:p>
          <w:p w:rsidR="008F1501" w:rsidRPr="00CD4982" w:rsidRDefault="008F1501" w:rsidP="008F1501">
            <w:pPr>
              <w:numPr>
                <w:ilvl w:val="0"/>
                <w:numId w:val="3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>eliminácia rodových stereotypov.</w:t>
            </w:r>
          </w:p>
        </w:tc>
        <w:tc>
          <w:tcPr>
            <w:tcW w:w="3007" w:type="pct"/>
          </w:tcPr>
          <w:p w:rsidR="008F1501" w:rsidRDefault="008F1501" w:rsidP="00773F88"/>
          <w:p w:rsidR="008F1501" w:rsidRDefault="008F1501" w:rsidP="00773F88"/>
          <w:p w:rsidR="008F1501" w:rsidRDefault="008F1501" w:rsidP="00773F88"/>
          <w:p w:rsidR="008F1501" w:rsidRDefault="008F1501" w:rsidP="00773F88"/>
          <w:p w:rsidR="008F1501" w:rsidRDefault="008F1501" w:rsidP="00773F88"/>
          <w:p w:rsidR="008F1501" w:rsidRDefault="008F1501" w:rsidP="00773F88"/>
          <w:p w:rsidR="008F1501" w:rsidRDefault="008F1501" w:rsidP="00773F88"/>
          <w:p w:rsidR="008F1501" w:rsidRDefault="008F1501" w:rsidP="00773F88"/>
          <w:p w:rsidR="008F1501" w:rsidRDefault="008F1501" w:rsidP="00773F88">
            <w:r w:rsidRPr="0055631C">
              <w:t>- nemá vplyv</w:t>
            </w:r>
          </w:p>
          <w:p w:rsidR="008F1501" w:rsidRDefault="008F1501" w:rsidP="00773F88"/>
          <w:p w:rsidR="008F1501" w:rsidRDefault="008F1501" w:rsidP="00773F88">
            <w:r w:rsidRPr="0055631C">
              <w:t>- nemá vplyv</w:t>
            </w:r>
          </w:p>
          <w:p w:rsidR="008F1501" w:rsidRDefault="008F1501" w:rsidP="00773F88"/>
          <w:p w:rsidR="008F1501" w:rsidRDefault="008F1501" w:rsidP="00773F88">
            <w:r w:rsidRPr="0055631C">
              <w:t>- nemá vplyv</w:t>
            </w:r>
          </w:p>
          <w:p w:rsidR="008F1501" w:rsidRDefault="008F1501" w:rsidP="00773F88">
            <w:r w:rsidRPr="0055631C">
              <w:t>- nemá vplyv</w:t>
            </w:r>
          </w:p>
          <w:p w:rsidR="008F1501" w:rsidRPr="00CA6BAF" w:rsidRDefault="008F1501" w:rsidP="00773F88">
            <w:r w:rsidRPr="0055631C">
              <w:t>- nemá vplyv</w:t>
            </w:r>
          </w:p>
        </w:tc>
      </w:tr>
    </w:tbl>
    <w:p w:rsidR="008F1501" w:rsidRDefault="008F1501" w:rsidP="008F1501">
      <w:pPr>
        <w:rPr>
          <w:b/>
          <w:sz w:val="24"/>
        </w:rPr>
        <w:sectPr w:rsidR="008F1501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8F1501" w:rsidRPr="00CD4982" w:rsidTr="00773F88">
        <w:trPr>
          <w:jc w:val="center"/>
        </w:trPr>
        <w:tc>
          <w:tcPr>
            <w:tcW w:w="5000" w:type="pct"/>
            <w:shd w:val="clear" w:color="auto" w:fill="D9D9D9"/>
          </w:tcPr>
          <w:p w:rsidR="008F1501" w:rsidRPr="00994C53" w:rsidRDefault="008F1501" w:rsidP="00773F88">
            <w:pPr>
              <w:rPr>
                <w:b/>
                <w:sz w:val="24"/>
              </w:rPr>
            </w:pPr>
            <w:r w:rsidRPr="00CD4982">
              <w:rPr>
                <w:b/>
                <w:sz w:val="24"/>
              </w:rPr>
              <w:t xml:space="preserve">4.4 </w:t>
            </w:r>
            <w:r w:rsidRPr="00994C53">
              <w:rPr>
                <w:b/>
                <w:sz w:val="24"/>
              </w:rPr>
              <w:t>Identifikujte, popíšte a kvantifikujte vplyvy na zamestnanosť a na trh práce.</w:t>
            </w:r>
          </w:p>
          <w:p w:rsidR="008F1501" w:rsidRPr="00994C53" w:rsidRDefault="008F1501" w:rsidP="00773F88">
            <w:pPr>
              <w:jc w:val="both"/>
              <w:rPr>
                <w:i/>
              </w:rPr>
            </w:pPr>
            <w:r w:rsidRPr="00994C53">
              <w:rPr>
                <w:i/>
              </w:rPr>
              <w:t xml:space="preserve">V prípade kladnej odpovede pripojte </w:t>
            </w:r>
            <w:r w:rsidRPr="00994C53">
              <w:rPr>
                <w:b/>
                <w:i/>
              </w:rPr>
              <w:t>odôvodnenie</w:t>
            </w:r>
            <w:r w:rsidRPr="00994C53">
              <w:rPr>
                <w:i/>
              </w:rPr>
              <w:t xml:space="preserve"> v súlade s Metodickým postupom pre analýzu sociálnych vplyvov.</w:t>
            </w:r>
          </w:p>
        </w:tc>
      </w:tr>
    </w:tbl>
    <w:p w:rsidR="008F1501" w:rsidRDefault="008F1501" w:rsidP="008F1501">
      <w:pPr>
        <w:rPr>
          <w:i/>
          <w:szCs w:val="24"/>
        </w:rPr>
        <w:sectPr w:rsidR="008F1501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8F1501" w:rsidRPr="00994C53" w:rsidTr="00773F88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F2F2F2"/>
          </w:tcPr>
          <w:p w:rsidR="008F1501" w:rsidRPr="00994C53" w:rsidRDefault="008F1501" w:rsidP="00773F88">
            <w:pPr>
              <w:rPr>
                <w:i/>
              </w:rPr>
            </w:pPr>
            <w:r w:rsidRPr="00994C53">
              <w:rPr>
                <w:i/>
              </w:rPr>
              <w:t>Uľahčuje návrh vznik nových pracovných miest? Ak áno, ako? Ak je to možné, doplňte kvantifikáciu.</w:t>
            </w:r>
          </w:p>
        </w:tc>
      </w:tr>
      <w:tr w:rsidR="008F1501" w:rsidRPr="00994C53" w:rsidTr="00773F88">
        <w:trPr>
          <w:trHeight w:val="567"/>
          <w:jc w:val="center"/>
        </w:trPr>
        <w:tc>
          <w:tcPr>
            <w:tcW w:w="1993" w:type="pct"/>
            <w:tcBorders>
              <w:top w:val="nil"/>
            </w:tcBorders>
            <w:shd w:val="clear" w:color="auto" w:fill="FFFFFF"/>
          </w:tcPr>
          <w:p w:rsidR="008F1501" w:rsidRPr="00994C53" w:rsidRDefault="008F1501" w:rsidP="00773F88">
            <w:pPr>
              <w:rPr>
                <w:i/>
                <w:sz w:val="18"/>
                <w:szCs w:val="18"/>
              </w:rPr>
            </w:pPr>
            <w:r w:rsidRPr="00994C53">
              <w:rPr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</w:tcBorders>
            <w:shd w:val="clear" w:color="auto" w:fill="FFFFFF"/>
          </w:tcPr>
          <w:p w:rsidR="008F1501" w:rsidRPr="00A30F1C" w:rsidRDefault="008F1501" w:rsidP="00AF115F">
            <w:pPr>
              <w:rPr>
                <w:szCs w:val="18"/>
              </w:rPr>
            </w:pPr>
            <w:r>
              <w:rPr>
                <w:szCs w:val="18"/>
              </w:rPr>
              <w:t>Nepredpokladáme.</w:t>
            </w:r>
          </w:p>
        </w:tc>
      </w:tr>
      <w:tr w:rsidR="008F1501" w:rsidRPr="00994C53" w:rsidTr="00773F88">
        <w:trPr>
          <w:trHeight w:val="270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8F1501" w:rsidRPr="00994C53" w:rsidRDefault="008F1501" w:rsidP="00773F88">
            <w:pPr>
              <w:rPr>
                <w:i/>
              </w:rPr>
            </w:pPr>
            <w:r w:rsidRPr="00994C53">
              <w:rPr>
                <w:i/>
              </w:rPr>
              <w:t>Vedie návrh k zániku pracovných miest?</w:t>
            </w:r>
            <w:r w:rsidRPr="00994C53">
              <w:t xml:space="preserve"> </w:t>
            </w:r>
            <w:r w:rsidRPr="00994C53">
              <w:rPr>
                <w:i/>
              </w:rPr>
              <w:t>Ak áno, ako a akých? Ak je to možné, doplňte kvantifikáciu.</w:t>
            </w:r>
          </w:p>
        </w:tc>
      </w:tr>
      <w:tr w:rsidR="008F1501" w:rsidRPr="00994C53" w:rsidTr="00773F88">
        <w:trPr>
          <w:trHeight w:val="454"/>
          <w:jc w:val="center"/>
        </w:trPr>
        <w:tc>
          <w:tcPr>
            <w:tcW w:w="1993" w:type="pct"/>
            <w:shd w:val="clear" w:color="auto" w:fill="FFFFFF"/>
          </w:tcPr>
          <w:p w:rsidR="008F1501" w:rsidRPr="00994C53" w:rsidRDefault="008F1501" w:rsidP="00773F88">
            <w:pPr>
              <w:rPr>
                <w:i/>
                <w:sz w:val="18"/>
                <w:szCs w:val="18"/>
              </w:rPr>
            </w:pPr>
            <w:r w:rsidRPr="00994C53">
              <w:rPr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shd w:val="clear" w:color="auto" w:fill="FFFFFF"/>
          </w:tcPr>
          <w:p w:rsidR="008F1501" w:rsidRPr="00A30F1C" w:rsidRDefault="00AF115F" w:rsidP="00773F88">
            <w:pPr>
              <w:rPr>
                <w:szCs w:val="18"/>
              </w:rPr>
            </w:pPr>
            <w:r>
              <w:rPr>
                <w:szCs w:val="18"/>
              </w:rPr>
              <w:t>Nepredpokladáme.</w:t>
            </w:r>
            <w:r w:rsidR="008F1501">
              <w:rPr>
                <w:szCs w:val="18"/>
              </w:rPr>
              <w:t xml:space="preserve"> </w:t>
            </w:r>
          </w:p>
        </w:tc>
      </w:tr>
      <w:tr w:rsidR="008F1501" w:rsidRPr="00994C53" w:rsidTr="00773F88">
        <w:trPr>
          <w:trHeight w:val="248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8F1501" w:rsidRPr="00994C53" w:rsidRDefault="008F1501" w:rsidP="00773F88">
            <w:r w:rsidRPr="00994C53">
              <w:rPr>
                <w:i/>
              </w:rPr>
              <w:t>Ovplyvňuje návrh dopyt po práci?</w:t>
            </w:r>
            <w:r w:rsidRPr="00994C53">
              <w:t xml:space="preserve"> </w:t>
            </w:r>
            <w:r w:rsidRPr="00994C53">
              <w:rPr>
                <w:i/>
              </w:rPr>
              <w:t>Ak áno, ako?</w:t>
            </w:r>
          </w:p>
        </w:tc>
      </w:tr>
      <w:tr w:rsidR="008F1501" w:rsidRPr="00994C53" w:rsidTr="00773F88">
        <w:trPr>
          <w:trHeight w:val="209"/>
          <w:jc w:val="center"/>
        </w:trPr>
        <w:tc>
          <w:tcPr>
            <w:tcW w:w="1993" w:type="pct"/>
            <w:shd w:val="clear" w:color="auto" w:fill="FFFFFF"/>
          </w:tcPr>
          <w:p w:rsidR="008F1501" w:rsidRPr="00994C53" w:rsidRDefault="008F1501" w:rsidP="00773F88">
            <w:pPr>
              <w:rPr>
                <w:i/>
                <w:sz w:val="18"/>
                <w:szCs w:val="18"/>
              </w:rPr>
            </w:pPr>
            <w:r w:rsidRPr="00994C53">
              <w:rPr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shd w:val="clear" w:color="auto" w:fill="FFFFFF"/>
          </w:tcPr>
          <w:p w:rsidR="008F1501" w:rsidRPr="00A30F1C" w:rsidRDefault="00AF115F" w:rsidP="00773F88">
            <w:pPr>
              <w:rPr>
                <w:szCs w:val="18"/>
              </w:rPr>
            </w:pPr>
            <w:r>
              <w:rPr>
                <w:szCs w:val="18"/>
              </w:rPr>
              <w:t>Nepredpokladáme.</w:t>
            </w:r>
          </w:p>
        </w:tc>
      </w:tr>
      <w:tr w:rsidR="008F1501" w:rsidRPr="00994C53" w:rsidTr="00773F88">
        <w:trPr>
          <w:trHeight w:val="208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8F1501" w:rsidRPr="00994C53" w:rsidRDefault="008F1501" w:rsidP="00773F88">
            <w:r w:rsidRPr="00994C53">
              <w:rPr>
                <w:i/>
              </w:rPr>
              <w:t>Má návrh dosah na fungovanie trhu práce?</w:t>
            </w:r>
            <w:r w:rsidRPr="00994C53">
              <w:t xml:space="preserve"> </w:t>
            </w:r>
            <w:r w:rsidRPr="00994C53">
              <w:rPr>
                <w:i/>
              </w:rPr>
              <w:t>Ak áno, aký?</w:t>
            </w:r>
          </w:p>
        </w:tc>
      </w:tr>
      <w:tr w:rsidR="008F1501" w:rsidRPr="00994C53" w:rsidTr="00773F88">
        <w:trPr>
          <w:trHeight w:val="794"/>
          <w:jc w:val="center"/>
        </w:trPr>
        <w:tc>
          <w:tcPr>
            <w:tcW w:w="1993" w:type="pct"/>
            <w:shd w:val="clear" w:color="auto" w:fill="FFFFFF"/>
          </w:tcPr>
          <w:p w:rsidR="008F1501" w:rsidRPr="00994C53" w:rsidRDefault="008F1501" w:rsidP="00773F88">
            <w:pPr>
              <w:rPr>
                <w:i/>
                <w:sz w:val="18"/>
                <w:szCs w:val="18"/>
              </w:rPr>
            </w:pPr>
            <w:r w:rsidRPr="00994C53">
              <w:rPr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sz w:val="18"/>
                <w:szCs w:val="18"/>
              </w:rPr>
              <w:t xml:space="preserve"> </w:t>
            </w:r>
            <w:r w:rsidRPr="00994C53">
              <w:rPr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shd w:val="clear" w:color="auto" w:fill="FFFFFF"/>
          </w:tcPr>
          <w:p w:rsidR="008F1501" w:rsidRDefault="00AF115F" w:rsidP="00773F88">
            <w:pPr>
              <w:rPr>
                <w:szCs w:val="18"/>
              </w:rPr>
            </w:pPr>
            <w:r>
              <w:rPr>
                <w:szCs w:val="18"/>
              </w:rPr>
              <w:t>Nepredpokladáme.</w:t>
            </w:r>
            <w:r w:rsidR="008F1501">
              <w:rPr>
                <w:szCs w:val="18"/>
              </w:rPr>
              <w:t xml:space="preserve"> </w:t>
            </w:r>
          </w:p>
          <w:p w:rsidR="00DC4A67" w:rsidRPr="00A30F1C" w:rsidRDefault="00DC4A67" w:rsidP="00773F88">
            <w:pPr>
              <w:rPr>
                <w:szCs w:val="18"/>
              </w:rPr>
            </w:pPr>
          </w:p>
        </w:tc>
      </w:tr>
      <w:tr w:rsidR="008F1501" w:rsidRPr="00994C53" w:rsidTr="00773F88">
        <w:trPr>
          <w:trHeight w:val="324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8F1501" w:rsidRPr="00994C53" w:rsidRDefault="008F1501" w:rsidP="00773F88">
            <w:r w:rsidRPr="00994C53">
              <w:rPr>
                <w:i/>
              </w:rPr>
              <w:t>Má návrh špecifické negatívne dôsledky pre isté skupiny profesií, skupín zamestnancov či živnostníkov?</w:t>
            </w:r>
            <w:r w:rsidRPr="00994C53">
              <w:t xml:space="preserve"> </w:t>
            </w:r>
            <w:r w:rsidRPr="00994C53">
              <w:rPr>
                <w:i/>
              </w:rPr>
              <w:t>Ak áno, aké a pre ktoré skupiny?</w:t>
            </w:r>
          </w:p>
        </w:tc>
      </w:tr>
      <w:tr w:rsidR="008F1501" w:rsidRPr="00994C53" w:rsidTr="00773F88">
        <w:trPr>
          <w:trHeight w:val="216"/>
          <w:jc w:val="center"/>
        </w:trPr>
        <w:tc>
          <w:tcPr>
            <w:tcW w:w="1993" w:type="pct"/>
            <w:shd w:val="clear" w:color="auto" w:fill="FFFFFF"/>
          </w:tcPr>
          <w:p w:rsidR="008F1501" w:rsidRPr="00994C53" w:rsidRDefault="008F1501" w:rsidP="00773F88">
            <w:pPr>
              <w:rPr>
                <w:i/>
                <w:sz w:val="18"/>
                <w:szCs w:val="18"/>
              </w:rPr>
            </w:pPr>
            <w:r w:rsidRPr="00994C53">
              <w:rPr>
                <w:i/>
                <w:sz w:val="18"/>
                <w:szCs w:val="18"/>
              </w:rPr>
              <w:lastRenderedPageBreak/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shd w:val="clear" w:color="auto" w:fill="FFFFFF"/>
          </w:tcPr>
          <w:p w:rsidR="008F1501" w:rsidRPr="00A30F1C" w:rsidRDefault="00AF115F" w:rsidP="00773F88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Nepredpokladáme.</w:t>
            </w:r>
          </w:p>
        </w:tc>
      </w:tr>
      <w:tr w:rsidR="008F1501" w:rsidRPr="00994C53" w:rsidTr="00773F88">
        <w:trPr>
          <w:trHeight w:val="219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8F1501" w:rsidRPr="00994C53" w:rsidRDefault="008F1501" w:rsidP="00773F88">
            <w:r w:rsidRPr="00994C53">
              <w:rPr>
                <w:i/>
              </w:rPr>
              <w:t>Ovplyvňuje návrh špecifické vekové skupiny zamestnancov? Ak áno, aké? Akým spôsobom?</w:t>
            </w:r>
          </w:p>
        </w:tc>
      </w:tr>
      <w:tr w:rsidR="008F1501" w:rsidRPr="00994C53" w:rsidTr="00773F88">
        <w:trPr>
          <w:trHeight w:val="497"/>
          <w:jc w:val="center"/>
        </w:trPr>
        <w:tc>
          <w:tcPr>
            <w:tcW w:w="1993" w:type="pct"/>
            <w:shd w:val="clear" w:color="auto" w:fill="FFFFFF"/>
          </w:tcPr>
          <w:p w:rsidR="008F1501" w:rsidRPr="00994C53" w:rsidRDefault="008F1501" w:rsidP="00773F88">
            <w:pPr>
              <w:rPr>
                <w:i/>
                <w:sz w:val="18"/>
                <w:szCs w:val="18"/>
              </w:rPr>
            </w:pPr>
            <w:r w:rsidRPr="00994C53">
              <w:rPr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</w:t>
            </w:r>
          </w:p>
        </w:tc>
        <w:tc>
          <w:tcPr>
            <w:tcW w:w="3007" w:type="pct"/>
            <w:shd w:val="clear" w:color="auto" w:fill="FFFFFF"/>
          </w:tcPr>
          <w:p w:rsidR="008F1501" w:rsidRPr="00A30F1C" w:rsidRDefault="008F1501" w:rsidP="00773F88">
            <w:pPr>
              <w:rPr>
                <w:szCs w:val="18"/>
              </w:rPr>
            </w:pPr>
            <w:r>
              <w:rPr>
                <w:szCs w:val="18"/>
              </w:rPr>
              <w:t>Nie.</w:t>
            </w:r>
          </w:p>
        </w:tc>
      </w:tr>
    </w:tbl>
    <w:p w:rsidR="00780861" w:rsidRDefault="00780861" w:rsidP="000B1D97">
      <w:pPr>
        <w:outlineLvl w:val="0"/>
        <w:rPr>
          <w:bCs/>
          <w:color w:val="000000"/>
          <w:sz w:val="24"/>
          <w:szCs w:val="24"/>
          <w:lang w:eastAsia="en-US"/>
        </w:rPr>
      </w:pPr>
    </w:p>
    <w:sectPr w:rsidR="00780861" w:rsidSect="000B1D97">
      <w:footnotePr>
        <w:numFmt w:val="chicago"/>
      </w:footnotePr>
      <w:type w:val="continuous"/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4A3" w:rsidRDefault="00F264A3" w:rsidP="003501A1">
      <w:r>
        <w:separator/>
      </w:r>
    </w:p>
  </w:endnote>
  <w:endnote w:type="continuationSeparator" w:id="0">
    <w:p w:rsidR="00F264A3" w:rsidRDefault="00F264A3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6E5" w:rsidRPr="001D6749" w:rsidRDefault="009A16E5">
    <w:pPr>
      <w:pStyle w:val="Pta"/>
      <w:jc w:val="right"/>
    </w:pPr>
    <w:r w:rsidRPr="001D6749">
      <w:fldChar w:fldCharType="begin"/>
    </w:r>
    <w:r w:rsidRPr="001D6749">
      <w:instrText>PAGE   \* MERGEFORMAT</w:instrText>
    </w:r>
    <w:r w:rsidRPr="001D6749">
      <w:fldChar w:fldCharType="separate"/>
    </w:r>
    <w:r w:rsidR="00072CD6">
      <w:rPr>
        <w:noProof/>
      </w:rPr>
      <w:t>3</w:t>
    </w:r>
    <w:r w:rsidRPr="001D6749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6E5" w:rsidRPr="001D6749" w:rsidRDefault="009A16E5">
    <w:pPr>
      <w:pStyle w:val="Pta"/>
      <w:jc w:val="right"/>
    </w:pPr>
    <w:r w:rsidRPr="001D6749">
      <w:fldChar w:fldCharType="begin"/>
    </w:r>
    <w:r w:rsidRPr="001D6749">
      <w:instrText>PAGE   \* MERGEFORMAT</w:instrText>
    </w:r>
    <w:r w:rsidRPr="001D6749">
      <w:fldChar w:fldCharType="separate"/>
    </w:r>
    <w:r w:rsidR="00072CD6">
      <w:rPr>
        <w:noProof/>
      </w:rPr>
      <w:t>4</w:t>
    </w:r>
    <w:r w:rsidRPr="001D674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4A3" w:rsidRDefault="00F264A3" w:rsidP="003501A1">
      <w:r>
        <w:separator/>
      </w:r>
    </w:p>
  </w:footnote>
  <w:footnote w:type="continuationSeparator" w:id="0">
    <w:p w:rsidR="00F264A3" w:rsidRDefault="00F264A3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6E5" w:rsidRPr="008F1501" w:rsidRDefault="009A16E5" w:rsidP="008F150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6E5" w:rsidRPr="008F1501" w:rsidRDefault="009A16E5" w:rsidP="008F150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A60AA"/>
    <w:multiLevelType w:val="hybridMultilevel"/>
    <w:tmpl w:val="7C369E9A"/>
    <w:lvl w:ilvl="0" w:tplc="E29AE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E1FFC"/>
    <w:multiLevelType w:val="hybridMultilevel"/>
    <w:tmpl w:val="1CD0AAF4"/>
    <w:lvl w:ilvl="0" w:tplc="39BE8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983E4D"/>
    <w:multiLevelType w:val="hybridMultilevel"/>
    <w:tmpl w:val="38BA7F98"/>
    <w:lvl w:ilvl="0" w:tplc="C4E65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7F6C86"/>
    <w:multiLevelType w:val="hybridMultilevel"/>
    <w:tmpl w:val="EECEDB92"/>
    <w:lvl w:ilvl="0" w:tplc="FC82A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B66B7"/>
    <w:multiLevelType w:val="hybridMultilevel"/>
    <w:tmpl w:val="9FF2747C"/>
    <w:lvl w:ilvl="0" w:tplc="199819FC">
      <w:numFmt w:val="bullet"/>
      <w:lvlText w:val="→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00265"/>
    <w:rsid w:val="00000BB3"/>
    <w:rsid w:val="00000FD3"/>
    <w:rsid w:val="00003176"/>
    <w:rsid w:val="00020799"/>
    <w:rsid w:val="00022522"/>
    <w:rsid w:val="0002348F"/>
    <w:rsid w:val="00042C66"/>
    <w:rsid w:val="00044145"/>
    <w:rsid w:val="0007171A"/>
    <w:rsid w:val="00072CD6"/>
    <w:rsid w:val="0008228A"/>
    <w:rsid w:val="00093DB8"/>
    <w:rsid w:val="00094948"/>
    <w:rsid w:val="00095207"/>
    <w:rsid w:val="00097DD1"/>
    <w:rsid w:val="000A15AE"/>
    <w:rsid w:val="000B1D97"/>
    <w:rsid w:val="000B1FDF"/>
    <w:rsid w:val="000C45E7"/>
    <w:rsid w:val="000C7777"/>
    <w:rsid w:val="000D2622"/>
    <w:rsid w:val="000D31F3"/>
    <w:rsid w:val="00121479"/>
    <w:rsid w:val="0012382F"/>
    <w:rsid w:val="00124D9C"/>
    <w:rsid w:val="001527FE"/>
    <w:rsid w:val="00154881"/>
    <w:rsid w:val="00175FD8"/>
    <w:rsid w:val="00177AE1"/>
    <w:rsid w:val="00177AF8"/>
    <w:rsid w:val="001805D5"/>
    <w:rsid w:val="001948E8"/>
    <w:rsid w:val="001B00B9"/>
    <w:rsid w:val="001D30AE"/>
    <w:rsid w:val="001D6749"/>
    <w:rsid w:val="001D696E"/>
    <w:rsid w:val="001F5874"/>
    <w:rsid w:val="002079D7"/>
    <w:rsid w:val="00212894"/>
    <w:rsid w:val="002145D3"/>
    <w:rsid w:val="00217A80"/>
    <w:rsid w:val="00226D46"/>
    <w:rsid w:val="00232DB2"/>
    <w:rsid w:val="00233D62"/>
    <w:rsid w:val="00236E77"/>
    <w:rsid w:val="00242773"/>
    <w:rsid w:val="002575D9"/>
    <w:rsid w:val="00267061"/>
    <w:rsid w:val="00273926"/>
    <w:rsid w:val="00280725"/>
    <w:rsid w:val="002B232C"/>
    <w:rsid w:val="002D04B9"/>
    <w:rsid w:val="002D5500"/>
    <w:rsid w:val="002E0614"/>
    <w:rsid w:val="002E32C0"/>
    <w:rsid w:val="002E6651"/>
    <w:rsid w:val="00301D74"/>
    <w:rsid w:val="00305649"/>
    <w:rsid w:val="00312B1C"/>
    <w:rsid w:val="00332FBA"/>
    <w:rsid w:val="00336C65"/>
    <w:rsid w:val="003501A1"/>
    <w:rsid w:val="00350875"/>
    <w:rsid w:val="00355A5C"/>
    <w:rsid w:val="0036105E"/>
    <w:rsid w:val="00367CFB"/>
    <w:rsid w:val="0037258F"/>
    <w:rsid w:val="003727D3"/>
    <w:rsid w:val="003826F4"/>
    <w:rsid w:val="00394A9E"/>
    <w:rsid w:val="00395098"/>
    <w:rsid w:val="003A17DE"/>
    <w:rsid w:val="003B4C27"/>
    <w:rsid w:val="003C0592"/>
    <w:rsid w:val="003C3251"/>
    <w:rsid w:val="00400F61"/>
    <w:rsid w:val="0040544D"/>
    <w:rsid w:val="00412F8C"/>
    <w:rsid w:val="0042399B"/>
    <w:rsid w:val="00435B44"/>
    <w:rsid w:val="0045763B"/>
    <w:rsid w:val="00461753"/>
    <w:rsid w:val="0047710A"/>
    <w:rsid w:val="0047723F"/>
    <w:rsid w:val="0047741C"/>
    <w:rsid w:val="0047773B"/>
    <w:rsid w:val="00480880"/>
    <w:rsid w:val="00481B86"/>
    <w:rsid w:val="004903F8"/>
    <w:rsid w:val="00491C5C"/>
    <w:rsid w:val="004A3FF9"/>
    <w:rsid w:val="004B23DD"/>
    <w:rsid w:val="004B2663"/>
    <w:rsid w:val="004B349A"/>
    <w:rsid w:val="004B559F"/>
    <w:rsid w:val="004C6039"/>
    <w:rsid w:val="004C60B8"/>
    <w:rsid w:val="004C6C43"/>
    <w:rsid w:val="004C794A"/>
    <w:rsid w:val="004D2D27"/>
    <w:rsid w:val="004D3D24"/>
    <w:rsid w:val="004E3E89"/>
    <w:rsid w:val="004E685F"/>
    <w:rsid w:val="004F649B"/>
    <w:rsid w:val="004F6F1F"/>
    <w:rsid w:val="00526D18"/>
    <w:rsid w:val="00535E8E"/>
    <w:rsid w:val="00537824"/>
    <w:rsid w:val="00544EA5"/>
    <w:rsid w:val="0055631C"/>
    <w:rsid w:val="00564FFB"/>
    <w:rsid w:val="00565C77"/>
    <w:rsid w:val="005708CD"/>
    <w:rsid w:val="0057589E"/>
    <w:rsid w:val="00582BEE"/>
    <w:rsid w:val="005B7A8D"/>
    <w:rsid w:val="005C12EA"/>
    <w:rsid w:val="005C23EF"/>
    <w:rsid w:val="005C4B9C"/>
    <w:rsid w:val="005D56E3"/>
    <w:rsid w:val="005E7D38"/>
    <w:rsid w:val="0060497B"/>
    <w:rsid w:val="00616E48"/>
    <w:rsid w:val="00637736"/>
    <w:rsid w:val="00642ED5"/>
    <w:rsid w:val="00643E65"/>
    <w:rsid w:val="00646B9C"/>
    <w:rsid w:val="00654CB0"/>
    <w:rsid w:val="006A5D70"/>
    <w:rsid w:val="006A701A"/>
    <w:rsid w:val="006C3B7D"/>
    <w:rsid w:val="006C402F"/>
    <w:rsid w:val="006C58C4"/>
    <w:rsid w:val="006C5A89"/>
    <w:rsid w:val="006F4AEC"/>
    <w:rsid w:val="006F5CBE"/>
    <w:rsid w:val="00713823"/>
    <w:rsid w:val="00713CF4"/>
    <w:rsid w:val="007540EB"/>
    <w:rsid w:val="007674EB"/>
    <w:rsid w:val="00773F88"/>
    <w:rsid w:val="007745B2"/>
    <w:rsid w:val="00780861"/>
    <w:rsid w:val="00785409"/>
    <w:rsid w:val="007B23B0"/>
    <w:rsid w:val="007B7171"/>
    <w:rsid w:val="007D5748"/>
    <w:rsid w:val="007D73FE"/>
    <w:rsid w:val="007E1924"/>
    <w:rsid w:val="007F03E7"/>
    <w:rsid w:val="00806EA1"/>
    <w:rsid w:val="0081159A"/>
    <w:rsid w:val="0081242E"/>
    <w:rsid w:val="0081647C"/>
    <w:rsid w:val="008254FB"/>
    <w:rsid w:val="00832057"/>
    <w:rsid w:val="00837B6C"/>
    <w:rsid w:val="00841B7F"/>
    <w:rsid w:val="00844365"/>
    <w:rsid w:val="00861836"/>
    <w:rsid w:val="00864591"/>
    <w:rsid w:val="0088438C"/>
    <w:rsid w:val="00892C0A"/>
    <w:rsid w:val="00897160"/>
    <w:rsid w:val="008A1252"/>
    <w:rsid w:val="008A3694"/>
    <w:rsid w:val="008A5F2C"/>
    <w:rsid w:val="008C0DBA"/>
    <w:rsid w:val="008D26FA"/>
    <w:rsid w:val="008D339D"/>
    <w:rsid w:val="008D4FC5"/>
    <w:rsid w:val="008E47AC"/>
    <w:rsid w:val="008F1501"/>
    <w:rsid w:val="008F38BE"/>
    <w:rsid w:val="0091065D"/>
    <w:rsid w:val="00933E16"/>
    <w:rsid w:val="0095325F"/>
    <w:rsid w:val="0095420F"/>
    <w:rsid w:val="00976555"/>
    <w:rsid w:val="009808BC"/>
    <w:rsid w:val="00994C53"/>
    <w:rsid w:val="009A16E5"/>
    <w:rsid w:val="009A3EA4"/>
    <w:rsid w:val="009C2129"/>
    <w:rsid w:val="009C3CB7"/>
    <w:rsid w:val="009C7F45"/>
    <w:rsid w:val="009D099F"/>
    <w:rsid w:val="00A172CE"/>
    <w:rsid w:val="00A179AE"/>
    <w:rsid w:val="00A23FD1"/>
    <w:rsid w:val="00A30F1C"/>
    <w:rsid w:val="00A46938"/>
    <w:rsid w:val="00A47252"/>
    <w:rsid w:val="00A5309D"/>
    <w:rsid w:val="00A547C5"/>
    <w:rsid w:val="00A56CAD"/>
    <w:rsid w:val="00A654A5"/>
    <w:rsid w:val="00A71983"/>
    <w:rsid w:val="00AB307C"/>
    <w:rsid w:val="00AB3148"/>
    <w:rsid w:val="00AD30F4"/>
    <w:rsid w:val="00AE7949"/>
    <w:rsid w:val="00AF115F"/>
    <w:rsid w:val="00B007AE"/>
    <w:rsid w:val="00B02F85"/>
    <w:rsid w:val="00B1031A"/>
    <w:rsid w:val="00B1784E"/>
    <w:rsid w:val="00B33E7C"/>
    <w:rsid w:val="00B344FD"/>
    <w:rsid w:val="00B356F8"/>
    <w:rsid w:val="00B4230D"/>
    <w:rsid w:val="00B5155C"/>
    <w:rsid w:val="00B65A86"/>
    <w:rsid w:val="00B72BDC"/>
    <w:rsid w:val="00B76277"/>
    <w:rsid w:val="00B82E88"/>
    <w:rsid w:val="00B843C4"/>
    <w:rsid w:val="00BB06B5"/>
    <w:rsid w:val="00BC472B"/>
    <w:rsid w:val="00BE5310"/>
    <w:rsid w:val="00BF3078"/>
    <w:rsid w:val="00C10C6B"/>
    <w:rsid w:val="00C12EC8"/>
    <w:rsid w:val="00C13E34"/>
    <w:rsid w:val="00C16B3F"/>
    <w:rsid w:val="00C24BB9"/>
    <w:rsid w:val="00C34FC6"/>
    <w:rsid w:val="00C50037"/>
    <w:rsid w:val="00C528D0"/>
    <w:rsid w:val="00C54412"/>
    <w:rsid w:val="00C57F67"/>
    <w:rsid w:val="00C61682"/>
    <w:rsid w:val="00C61B8B"/>
    <w:rsid w:val="00C8323B"/>
    <w:rsid w:val="00C847C7"/>
    <w:rsid w:val="00C867F9"/>
    <w:rsid w:val="00C87C8A"/>
    <w:rsid w:val="00C909C5"/>
    <w:rsid w:val="00C95CDE"/>
    <w:rsid w:val="00CA11C1"/>
    <w:rsid w:val="00CA1A3A"/>
    <w:rsid w:val="00CA47C2"/>
    <w:rsid w:val="00CA6BAF"/>
    <w:rsid w:val="00CB3623"/>
    <w:rsid w:val="00CD4982"/>
    <w:rsid w:val="00CE0A72"/>
    <w:rsid w:val="00CE5D3B"/>
    <w:rsid w:val="00D13B6F"/>
    <w:rsid w:val="00D30BC1"/>
    <w:rsid w:val="00D3615C"/>
    <w:rsid w:val="00D45ADE"/>
    <w:rsid w:val="00D521F9"/>
    <w:rsid w:val="00D663CA"/>
    <w:rsid w:val="00D726F8"/>
    <w:rsid w:val="00D73F62"/>
    <w:rsid w:val="00D75D35"/>
    <w:rsid w:val="00D85C7E"/>
    <w:rsid w:val="00D912E8"/>
    <w:rsid w:val="00D95F76"/>
    <w:rsid w:val="00D9732A"/>
    <w:rsid w:val="00DA4453"/>
    <w:rsid w:val="00DA5B56"/>
    <w:rsid w:val="00DB408D"/>
    <w:rsid w:val="00DC4A67"/>
    <w:rsid w:val="00DD27C9"/>
    <w:rsid w:val="00DE2A12"/>
    <w:rsid w:val="00E2548F"/>
    <w:rsid w:val="00E43AA2"/>
    <w:rsid w:val="00E538C0"/>
    <w:rsid w:val="00E53C2A"/>
    <w:rsid w:val="00E608FC"/>
    <w:rsid w:val="00E621B4"/>
    <w:rsid w:val="00E7434D"/>
    <w:rsid w:val="00E83082"/>
    <w:rsid w:val="00E920E9"/>
    <w:rsid w:val="00EB59C8"/>
    <w:rsid w:val="00EB59E3"/>
    <w:rsid w:val="00EC2E9C"/>
    <w:rsid w:val="00ED0DC2"/>
    <w:rsid w:val="00ED1615"/>
    <w:rsid w:val="00ED4518"/>
    <w:rsid w:val="00EE64E6"/>
    <w:rsid w:val="00EF7707"/>
    <w:rsid w:val="00F04CCD"/>
    <w:rsid w:val="00F22831"/>
    <w:rsid w:val="00F244D7"/>
    <w:rsid w:val="00F2597D"/>
    <w:rsid w:val="00F264A3"/>
    <w:rsid w:val="00F36EF9"/>
    <w:rsid w:val="00F42D96"/>
    <w:rsid w:val="00F5316D"/>
    <w:rsid w:val="00F53619"/>
    <w:rsid w:val="00F62771"/>
    <w:rsid w:val="00F70047"/>
    <w:rsid w:val="00F70DE7"/>
    <w:rsid w:val="00F972A5"/>
    <w:rsid w:val="00FB3D81"/>
    <w:rsid w:val="00FB6C6D"/>
    <w:rsid w:val="00FB7C9F"/>
    <w:rsid w:val="00FC5453"/>
    <w:rsid w:val="00FC7E39"/>
    <w:rsid w:val="00FD5C05"/>
    <w:rsid w:val="00FE08EF"/>
    <w:rsid w:val="00FF1E3A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578EC5-F1DD-42EE-A5C4-790E9360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1A1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01A1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01A1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22831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75FD8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75FD8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character" w:styleId="Zstupntext">
    <w:name w:val="Placeholder Text"/>
    <w:basedOn w:val="Predvolenpsmoodseku"/>
    <w:uiPriority w:val="99"/>
    <w:semiHidden/>
    <w:rsid w:val="00564FFB"/>
    <w:rPr>
      <w:rFonts w:ascii="Times New Roman" w:hAnsi="Times New Roman" w:cs="Times New Roman"/>
      <w:color w:val="808080"/>
    </w:rPr>
  </w:style>
  <w:style w:type="character" w:styleId="slostrany">
    <w:name w:val="page number"/>
    <w:basedOn w:val="Predvolenpsmoodseku"/>
    <w:uiPriority w:val="99"/>
    <w:rsid w:val="008D26F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07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f:fields xmlns:f="http://schemas.fabasoft.com/folio/2007/fields">
  <f:record ref="">
    <f:field ref="objname" par="" edit="true" text="356-analyza-socialne-vplyvy"/>
    <f:field ref="objsubject" par="" edit="true" text=""/>
    <f:field ref="objcreatedby" par="" text="Lacová, Magdaléna, JUDr."/>
    <f:field ref="objcreatedat" par="" text="5.2.2019 13:59:11"/>
    <f:field ref="objchangedby" par="" text="Administrator, System"/>
    <f:field ref="objmodifiedat" par="" text="5.2.2019 13:59:1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31976-CFA9-4D35-91D2-797B3B166A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CE424BB8-EC4C-42A0-84F1-4D12D980B6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732110-7120-4667-95FE-8919F2D08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9B465BF0-475A-4032-B540-6978AC3B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1716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Monika Zámečníková</cp:lastModifiedBy>
  <cp:revision>3</cp:revision>
  <cp:lastPrinted>2017-10-10T08:43:00Z</cp:lastPrinted>
  <dcterms:created xsi:type="dcterms:W3CDTF">2019-01-30T09:12:00Z</dcterms:created>
  <dcterms:modified xsi:type="dcterms:W3CDTF">2019-02-27T14:33:00Z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align="center"&gt;Verejnosť bola o&amp;nbsp;príprave návrhu nariadenia vlády Slovenskej republiky, ktorým sa mení a dopĺňa nariadenie vlády Slovenskej republiky č. 356/2006 Z. z. o ochrane zdravia zamestnancov pred rizikami súvisiacimi s expozíciou karcinogén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Magdaléna Lacová</vt:lpwstr>
  </property>
  <property fmtid="{D5CDD505-2E9C-101B-9397-08002B2CF9AE}" pid="12" name="FSC#SKEDITIONSLOVLEX@103.510:zodppredkladatel">
    <vt:lpwstr>doc. MUDr. Andrea Kalavská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,ktorým sa mení a dopĺňa nariadenie vlády Slovenskej republiky č. 356/2006 Z. z. o ochrane zdravia zamestnancov pred rizikami súvisiacimi s expozíciou karcinogénnym a mutagénnym faktorom pri práci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>Ministerstvo zdravotníctva Slovenskej republiky, Ministerstvo zdravotníctva Slovenskej republiky, Ministerstvo zdravotníctva Slovenskej republiky, Ministerstvo zdravotníctva Slovenskej republiky, Ministerstvo zdravotníctva Slovenskej republiky, Ministerst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na rok 2019</vt:lpwstr>
  </property>
  <property fmtid="{D5CDD505-2E9C-101B-9397-08002B2CF9AE}" pid="23" name="FSC#SKEDITIONSLOVLEX@103.510:plnynazovpredpis">
    <vt:lpwstr> Nariadenie vlády  Slovenskej republiky,ktorým sa mení a dopĺňa nariadenie vlády Slovenskej republiky č. 356/2006 Z. z. o ochrane zdravia zamestnancov pred rizikami súvisiacimi s expozíciou karcinogénnym a mutagénnym faktorom pri práci v znení neskorších </vt:lpwstr>
  </property>
  <property fmtid="{D5CDD505-2E9C-101B-9397-08002B2CF9AE}" pid="24" name="FSC#SKEDITIONSLOVLEX@103.510:plnynazovpredpis1">
    <vt:lpwstr>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S04985-2019-OL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LP/2019/93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168 Zmluvy o fungovaní Európskej únie v platnom znení</vt:lpwstr>
  </property>
  <property fmtid="{D5CDD505-2E9C-101B-9397-08002B2CF9AE}" pid="47" name="FSC#SKEDITIONSLOVLEX@103.510:AttrStrListDocPropSekundarneLegPravoPO">
    <vt:lpwstr>-	smernica  Európskeho parlamentu a Rady 2004/37/ES z 29. apríla 2004 o ochrane pracovníkov pred rizikami z vystavenia účinkom karcinogénov alebo mutagénov pri práci (Mimoriadne vydanie Ú. v. EÚ, kap. 5/zv.5),_x000d_
-	smernica Európskeho parlamentu a Rady 2014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</vt:lpwstr>
  </property>
  <property fmtid="{D5CDD505-2E9C-101B-9397-08002B2CF9AE}" pid="52" name="FSC#SKEDITIONSLOVLEX@103.510:AttrStrListDocPropLehotaPrebratieSmernice">
    <vt:lpwstr>17. január 2020,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nebolo</vt:lpwstr>
  </property>
  <property fmtid="{D5CDD505-2E9C-101B-9397-08002B2CF9AE}" pid="55" name="FSC#SKEDITIONSLOVLEX@103.510:AttrStrListDocPropInfoUzPreberanePP">
    <vt:lpwstr>Smernica Európskeho parlamentu a Rady (EÚ) 2017/2398 ešte nebola prebratá v žiadnych slovenských právnych predpisoch.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6. 9. 2018</vt:lpwstr>
  </property>
  <property fmtid="{D5CDD505-2E9C-101B-9397-08002B2CF9AE}" pid="59" name="FSC#SKEDITIONSLOVLEX@103.510:AttrDateDocPropUkonceniePKK">
    <vt:lpwstr>25. 9. 2018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&lt;table border="1" cellpadding="0" cellspacing="0" width="0"&gt;	&lt;tbody&gt;		&lt;tr&gt;			&lt;td style="width: 631px; height: 48px;"&gt;			&lt;p&gt;Využitie 14 karcinogénov a mutagénov, ktorým sa smernicou dopĺňa alebo reviduje technická smerná hodnota (v&amp;nbsp;tabuľke č. 1 na kon</vt:lpwstr>
  </property>
  <property fmtid="{D5CDD505-2E9C-101B-9397-08002B2CF9AE}" pid="66" name="FSC#SKEDITIONSLOVLEX@103.510:AttrStrListDocPropAltRiesenia">
    <vt:lpwstr>Uplatnenie nulového variantu (neprijatie právnej úpravy) neumožňuje európska smernica, ktorá vyžaduje, aby členské štáty uviedli do účinnosti zákony, iné právne predpisy a správne opatrenia potrebné na dosiahnutie súladu s touto smernicou najneskôr do 17.</vt:lpwstr>
  </property>
  <property fmtid="{D5CDD505-2E9C-101B-9397-08002B2CF9AE}" pid="67" name="FSC#SKEDITIONSLOVLEX@103.510:AttrStrListDocPropStanoviskoGest">
    <vt:lpwstr>&lt;table border="1" cellpadding="0" cellspacing="0" width="0"&gt;	&lt;tbody&gt;		&lt;tr&gt;			&lt;td style="width: 631px;"&gt;			&lt;p&gt;Stála pracovná komisia Legislatívnej rady vlády SR na posudzovanie vybraných vplyvov (Komisia) vyjadrila nesúhlasné stanovisko č. 009/2019 zo dňa 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zdravotníctva</vt:lpwstr>
  </property>
  <property fmtid="{D5CDD505-2E9C-101B-9397-08002B2CF9AE}" pid="142" name="FSC#SKEDITIONSLOVLEX@103.510:funkciaZodpPredAkuzativ">
    <vt:lpwstr>Ministerky zdravotníctva</vt:lpwstr>
  </property>
  <property fmtid="{D5CDD505-2E9C-101B-9397-08002B2CF9AE}" pid="143" name="FSC#SKEDITIONSLOVLEX@103.510:funkciaZodpPredDativ">
    <vt:lpwstr>Ministerke zdravotníctva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doc. MUDr. Andrea Kalavská_x000d_
Ministerka zdravotníctva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justify;"&gt;&amp;nbsp;&lt;/p&gt;&lt;p style="text-align: justify;"&gt;Návrhom nariadenia vlády Slovenskej republiky, ktorým sa mení a&amp;nbsp;dopĺňa nariadenie vlády Slovenskej republiky č. 356/2006 Z. z. o&amp;nbsp;ochrane zdravia zamestnancov pred rizikami</vt:lpwstr>
  </property>
  <property fmtid="{D5CDD505-2E9C-101B-9397-08002B2CF9AE}" pid="150" name="FSC#SKEDITIONSLOVLEX@103.510:vytvorenedna">
    <vt:lpwstr>5. 2. 2019</vt:lpwstr>
  </property>
  <property fmtid="{D5CDD505-2E9C-101B-9397-08002B2CF9AE}" pid="151" name="FSC#COOSYSTEM@1.1:Container">
    <vt:lpwstr>COO.2145.1000.3.3193008</vt:lpwstr>
  </property>
  <property fmtid="{D5CDD505-2E9C-101B-9397-08002B2CF9AE}" pid="152" name="FSC#FSCFOLIO@1.1001:docpropproject">
    <vt:lpwstr/>
  </property>
</Properties>
</file>