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r>
        <w:rPr>
          <w:b/>
          <w:caps/>
          <w:color w:val="000000"/>
          <w:spacing w:val="30"/>
        </w:rPr>
        <w:t>SPrÁva o Účasti verejnosti</w:t>
      </w:r>
      <w:r w:rsidR="0049695E">
        <w:rPr>
          <w:b/>
          <w:caps/>
          <w:color w:val="000000"/>
          <w:spacing w:val="30"/>
        </w:rPr>
        <w:t xml:space="preserve"> na Tvorbe právnych Predpisov </w:t>
      </w:r>
    </w:p>
    <w:p w:rsidR="00C15152" w:rsidRDefault="00C15152" w:rsidP="00C15152">
      <w:pPr>
        <w:widowControl/>
        <w:jc w:val="center"/>
        <w:rPr>
          <w:color w:val="000000"/>
          <w:lang w:val="en-US"/>
        </w:rPr>
      </w:pPr>
    </w:p>
    <w:p w:rsidR="00670232" w:rsidRPr="005637D4" w:rsidRDefault="000A119A" w:rsidP="005637D4">
      <w:pPr>
        <w:ind w:firstLine="720"/>
        <w:jc w:val="both"/>
      </w:pPr>
      <w:r w:rsidRPr="005637D4">
        <w:t>Počas mesiaca november 2018 prebehli konzultácie s celým spektrom zástupcov aplikačnej praxe a odbornej verejnosti.</w:t>
      </w:r>
      <w:r w:rsidR="00261036" w:rsidRPr="005637D4">
        <w:t xml:space="preserve"> Na predmetných konzultáciách sa zúčastnili predovšetkým zástupcovia orgánov ústrednej štátnej správy, zástupcovia združení zastupujúcich územnú samosprávu, zástupcovia</w:t>
      </w:r>
      <w:r w:rsidR="0090439B" w:rsidRPr="005637D4">
        <w:t xml:space="preserve"> podnikateľského sektora, zástup</w:t>
      </w:r>
      <w:r w:rsidR="00670232" w:rsidRPr="005637D4">
        <w:t xml:space="preserve">covia tretieho sektora. </w:t>
      </w:r>
      <w:r w:rsidR="001D5BB0" w:rsidRPr="005637D4">
        <w:t>Cieľom konzultácii bolo predstavenie zamýšľaného konceptu zriadenia Komory verejného obstarávania. Konzultácie sa týkali základných otázok fungovania komory – ako samofinancovanie komory, disciplinárna zodpovednosť členov komory, finančné náklady pre podnikateľský sektor, typológia členstva v komore, kreditový systém vzdelávania a výber lektorov, organizačná štruktúra komory, vzťah komory a Úradu pre verejné obstarávanie.  V rámci konzultačných diskusií bola vo všeobecnosti myšlienka profesionalizácie verejného obstarávanie prijatá pozitívne. Zástupcovia</w:t>
      </w:r>
      <w:r w:rsidR="00670232" w:rsidRPr="005637D4">
        <w:t xml:space="preserve"> zúčastnených subjektov</w:t>
      </w:r>
      <w:r w:rsidR="001D5BB0" w:rsidRPr="005637D4">
        <w:t xml:space="preserve"> v rámci konzultácií poukázali napríklad na potrebu komoditnej špecializácie členov komory (napr. na stavebné práce, obstarávanie informačných technológií, alebo niektorých špecifických tovarov). Rovnako bolo zo strany zástupcov podnikateľov poukázané na potrebu vytvorenia systému hodnotenia členov komory, ktorý by mal plniť obdobnú funkciu ako plní evidencia referencií.</w:t>
      </w:r>
      <w:r w:rsidR="00670232" w:rsidRPr="005637D4">
        <w:t xml:space="preserve">  </w:t>
      </w:r>
    </w:p>
    <w:p w:rsidR="00670232" w:rsidRPr="005637D4" w:rsidRDefault="00670232" w:rsidP="000A119A">
      <w:pPr>
        <w:jc w:val="both"/>
      </w:pPr>
    </w:p>
    <w:p w:rsidR="000A119A" w:rsidRPr="005637D4" w:rsidRDefault="000A119A" w:rsidP="000A119A">
      <w:pPr>
        <w:jc w:val="both"/>
      </w:pPr>
      <w:r w:rsidRPr="005637D4">
        <w:t>Na predmetné konzultácie boli prizvané nasledujúce subjekty:</w:t>
      </w:r>
    </w:p>
    <w:p w:rsidR="000A119A" w:rsidRPr="005637D4" w:rsidRDefault="000A119A" w:rsidP="000A119A">
      <w:pPr>
        <w:jc w:val="both"/>
      </w:pPr>
    </w:p>
    <w:p w:rsidR="000A119A" w:rsidRPr="005637D4" w:rsidRDefault="000A119A" w:rsidP="005637D4">
      <w:pPr>
        <w:pStyle w:val="Odsekzoznamu"/>
        <w:numPr>
          <w:ilvl w:val="0"/>
          <w:numId w:val="1"/>
        </w:numPr>
        <w:ind w:left="426" w:hanging="426"/>
        <w:jc w:val="both"/>
      </w:pPr>
      <w:r w:rsidRPr="005637D4">
        <w:t>Ministerstvo hospodárstva SR</w:t>
      </w:r>
    </w:p>
    <w:p w:rsidR="000A119A" w:rsidRPr="005637D4" w:rsidRDefault="000A119A" w:rsidP="005637D4">
      <w:pPr>
        <w:pStyle w:val="Odsekzoznamu"/>
        <w:numPr>
          <w:ilvl w:val="0"/>
          <w:numId w:val="1"/>
        </w:numPr>
        <w:ind w:left="426" w:hanging="426"/>
        <w:jc w:val="both"/>
      </w:pPr>
      <w:r w:rsidRPr="005637D4">
        <w:t>Ministerstvo financií SR</w:t>
      </w:r>
    </w:p>
    <w:p w:rsidR="000A119A" w:rsidRPr="005637D4" w:rsidRDefault="000A119A" w:rsidP="005637D4">
      <w:pPr>
        <w:pStyle w:val="Odsekzoznamu"/>
        <w:numPr>
          <w:ilvl w:val="0"/>
          <w:numId w:val="1"/>
        </w:numPr>
        <w:ind w:left="426" w:hanging="426"/>
        <w:jc w:val="both"/>
      </w:pPr>
      <w:r w:rsidRPr="005637D4">
        <w:t>Ministerstvo dopravy a výstavby SR</w:t>
      </w:r>
    </w:p>
    <w:p w:rsidR="000A119A" w:rsidRPr="005637D4" w:rsidRDefault="000A119A" w:rsidP="005637D4">
      <w:pPr>
        <w:pStyle w:val="Odsekzoznamu"/>
        <w:numPr>
          <w:ilvl w:val="0"/>
          <w:numId w:val="1"/>
        </w:numPr>
        <w:ind w:left="426" w:hanging="426"/>
        <w:jc w:val="both"/>
      </w:pPr>
      <w:r w:rsidRPr="005637D4">
        <w:t>Ministerstvo pôdohospodárstva a rozvoja vidieka SR</w:t>
      </w:r>
    </w:p>
    <w:p w:rsidR="000A119A" w:rsidRPr="005637D4" w:rsidRDefault="000A119A" w:rsidP="005637D4">
      <w:pPr>
        <w:pStyle w:val="Odsekzoznamu"/>
        <w:numPr>
          <w:ilvl w:val="0"/>
          <w:numId w:val="1"/>
        </w:numPr>
        <w:ind w:left="426" w:hanging="426"/>
        <w:jc w:val="both"/>
      </w:pPr>
      <w:r w:rsidRPr="005637D4">
        <w:t>Ministerstvo vnútra SR</w:t>
      </w:r>
    </w:p>
    <w:p w:rsidR="000A119A" w:rsidRPr="005637D4" w:rsidRDefault="000A119A" w:rsidP="005637D4">
      <w:pPr>
        <w:pStyle w:val="Odsekzoznamu"/>
        <w:numPr>
          <w:ilvl w:val="0"/>
          <w:numId w:val="1"/>
        </w:numPr>
        <w:ind w:left="426" w:hanging="426"/>
        <w:jc w:val="both"/>
      </w:pPr>
      <w:r w:rsidRPr="005637D4">
        <w:t>Ministerstvo obrany SR</w:t>
      </w:r>
    </w:p>
    <w:p w:rsidR="000A119A" w:rsidRPr="005637D4" w:rsidRDefault="000A119A" w:rsidP="005637D4">
      <w:pPr>
        <w:pStyle w:val="Odsekzoznamu"/>
        <w:numPr>
          <w:ilvl w:val="0"/>
          <w:numId w:val="1"/>
        </w:numPr>
        <w:ind w:left="426" w:hanging="426"/>
        <w:jc w:val="both"/>
      </w:pPr>
      <w:r w:rsidRPr="005637D4">
        <w:t>Ministerstvo spravodlivosti SR</w:t>
      </w:r>
    </w:p>
    <w:p w:rsidR="000A119A" w:rsidRPr="005637D4" w:rsidRDefault="000A119A" w:rsidP="005637D4">
      <w:pPr>
        <w:pStyle w:val="Odsekzoznamu"/>
        <w:numPr>
          <w:ilvl w:val="0"/>
          <w:numId w:val="1"/>
        </w:numPr>
        <w:ind w:left="426" w:hanging="426"/>
        <w:jc w:val="both"/>
      </w:pPr>
      <w:r w:rsidRPr="005637D4">
        <w:t>Ministerstvo zahraničných vecí a európskych záležitostí SR</w:t>
      </w:r>
    </w:p>
    <w:p w:rsidR="000A119A" w:rsidRPr="005637D4" w:rsidRDefault="000A119A" w:rsidP="005637D4">
      <w:pPr>
        <w:pStyle w:val="Odsekzoznamu"/>
        <w:numPr>
          <w:ilvl w:val="0"/>
          <w:numId w:val="1"/>
        </w:numPr>
        <w:ind w:left="426" w:hanging="426"/>
        <w:jc w:val="both"/>
      </w:pPr>
      <w:r w:rsidRPr="005637D4">
        <w:t>Ministerstvo práce, sociálnych vecí a rodiny SR</w:t>
      </w:r>
    </w:p>
    <w:p w:rsidR="000A119A" w:rsidRPr="005637D4" w:rsidRDefault="000A119A" w:rsidP="005637D4">
      <w:pPr>
        <w:pStyle w:val="Odsekzoznamu"/>
        <w:numPr>
          <w:ilvl w:val="0"/>
          <w:numId w:val="1"/>
        </w:numPr>
        <w:ind w:left="426" w:hanging="426"/>
        <w:jc w:val="both"/>
      </w:pPr>
      <w:r w:rsidRPr="005637D4">
        <w:t>Ministerstvo životného prostredia SR</w:t>
      </w:r>
    </w:p>
    <w:p w:rsidR="000A119A" w:rsidRPr="005637D4" w:rsidRDefault="000A119A" w:rsidP="005637D4">
      <w:pPr>
        <w:pStyle w:val="Odsekzoznamu"/>
        <w:numPr>
          <w:ilvl w:val="0"/>
          <w:numId w:val="1"/>
        </w:numPr>
        <w:ind w:left="426" w:hanging="426"/>
        <w:jc w:val="both"/>
      </w:pPr>
      <w:r w:rsidRPr="005637D4">
        <w:t>Ministerstvo školstva, vedy, výskumu a športu SR</w:t>
      </w:r>
    </w:p>
    <w:p w:rsidR="000A119A" w:rsidRPr="005637D4" w:rsidRDefault="000A119A" w:rsidP="005637D4">
      <w:pPr>
        <w:pStyle w:val="Odsekzoznamu"/>
        <w:numPr>
          <w:ilvl w:val="0"/>
          <w:numId w:val="1"/>
        </w:numPr>
        <w:ind w:left="426" w:hanging="426"/>
        <w:jc w:val="both"/>
      </w:pPr>
      <w:r w:rsidRPr="005637D4">
        <w:t>Ministerstvo kultúry SR</w:t>
      </w:r>
    </w:p>
    <w:p w:rsidR="000A119A" w:rsidRPr="005637D4" w:rsidRDefault="000A119A" w:rsidP="005637D4">
      <w:pPr>
        <w:pStyle w:val="Odsekzoznamu"/>
        <w:numPr>
          <w:ilvl w:val="0"/>
          <w:numId w:val="1"/>
        </w:numPr>
        <w:ind w:left="426" w:hanging="426"/>
        <w:jc w:val="both"/>
      </w:pPr>
      <w:r w:rsidRPr="005637D4">
        <w:t>Ministerstvo zdravotníctva SR</w:t>
      </w:r>
    </w:p>
    <w:p w:rsidR="000A119A" w:rsidRPr="005637D4" w:rsidRDefault="000A119A" w:rsidP="005637D4">
      <w:pPr>
        <w:pStyle w:val="Odsekzoznamu"/>
        <w:numPr>
          <w:ilvl w:val="0"/>
          <w:numId w:val="1"/>
        </w:numPr>
        <w:ind w:left="426" w:hanging="426"/>
        <w:jc w:val="both"/>
      </w:pPr>
      <w:r w:rsidRPr="005637D4">
        <w:t>Úrad vlády</w:t>
      </w:r>
    </w:p>
    <w:p w:rsidR="000A119A" w:rsidRPr="005637D4" w:rsidRDefault="000A119A" w:rsidP="005637D4">
      <w:pPr>
        <w:pStyle w:val="Odsekzoznamu"/>
        <w:numPr>
          <w:ilvl w:val="0"/>
          <w:numId w:val="1"/>
        </w:numPr>
        <w:ind w:left="426" w:hanging="426"/>
        <w:jc w:val="both"/>
      </w:pPr>
      <w:r w:rsidRPr="005637D4">
        <w:t>Úrad podpredsedu vlády SR pre investície a informatizáciu</w:t>
      </w:r>
    </w:p>
    <w:p w:rsidR="000A119A" w:rsidRPr="005637D4" w:rsidRDefault="000A119A" w:rsidP="005637D4">
      <w:pPr>
        <w:pStyle w:val="Odsekzoznamu"/>
        <w:numPr>
          <w:ilvl w:val="0"/>
          <w:numId w:val="1"/>
        </w:numPr>
        <w:ind w:left="426" w:hanging="426"/>
        <w:jc w:val="both"/>
      </w:pPr>
      <w:r w:rsidRPr="005637D4">
        <w:t>Štatistický úrad SR</w:t>
      </w:r>
    </w:p>
    <w:p w:rsidR="000A119A" w:rsidRPr="005637D4" w:rsidRDefault="000A119A" w:rsidP="005637D4">
      <w:pPr>
        <w:pStyle w:val="Odsekzoznamu"/>
        <w:numPr>
          <w:ilvl w:val="0"/>
          <w:numId w:val="1"/>
        </w:numPr>
        <w:ind w:left="426" w:hanging="426"/>
        <w:jc w:val="both"/>
      </w:pPr>
      <w:r w:rsidRPr="005637D4">
        <w:t>Úrad geodézie SR</w:t>
      </w:r>
    </w:p>
    <w:p w:rsidR="000A119A" w:rsidRPr="005637D4" w:rsidRDefault="000A119A" w:rsidP="005637D4">
      <w:pPr>
        <w:pStyle w:val="Odsekzoznamu"/>
        <w:numPr>
          <w:ilvl w:val="0"/>
          <w:numId w:val="1"/>
        </w:numPr>
        <w:ind w:left="426" w:hanging="426"/>
        <w:jc w:val="both"/>
      </w:pPr>
      <w:r w:rsidRPr="005637D4">
        <w:t>Úrad jadrového dozoru SR</w:t>
      </w:r>
    </w:p>
    <w:p w:rsidR="000A119A" w:rsidRPr="005637D4" w:rsidRDefault="000A119A" w:rsidP="005637D4">
      <w:pPr>
        <w:pStyle w:val="Odsekzoznamu"/>
        <w:numPr>
          <w:ilvl w:val="0"/>
          <w:numId w:val="1"/>
        </w:numPr>
        <w:ind w:left="426" w:hanging="426"/>
        <w:jc w:val="both"/>
      </w:pPr>
      <w:r w:rsidRPr="005637D4">
        <w:t>Úrad pre normalizáciu SR</w:t>
      </w:r>
    </w:p>
    <w:p w:rsidR="000A119A" w:rsidRPr="005637D4" w:rsidRDefault="000A119A" w:rsidP="005637D4">
      <w:pPr>
        <w:pStyle w:val="Odsekzoznamu"/>
        <w:numPr>
          <w:ilvl w:val="0"/>
          <w:numId w:val="1"/>
        </w:numPr>
        <w:ind w:left="426" w:hanging="426"/>
        <w:jc w:val="both"/>
      </w:pPr>
      <w:r w:rsidRPr="005637D4">
        <w:t>Úrad priemyselného vlastníctva SR</w:t>
      </w:r>
    </w:p>
    <w:p w:rsidR="000A119A" w:rsidRPr="005637D4" w:rsidRDefault="000A119A" w:rsidP="005637D4">
      <w:pPr>
        <w:pStyle w:val="Odsekzoznamu"/>
        <w:numPr>
          <w:ilvl w:val="0"/>
          <w:numId w:val="1"/>
        </w:numPr>
        <w:ind w:left="426" w:hanging="426"/>
        <w:jc w:val="both"/>
      </w:pPr>
      <w:r w:rsidRPr="005637D4">
        <w:t>Správa štátnych hmotných rezerv</w:t>
      </w:r>
    </w:p>
    <w:p w:rsidR="000A119A" w:rsidRPr="005637D4" w:rsidRDefault="000A119A" w:rsidP="005637D4">
      <w:pPr>
        <w:pStyle w:val="Odsekzoznamu"/>
        <w:numPr>
          <w:ilvl w:val="0"/>
          <w:numId w:val="1"/>
        </w:numPr>
        <w:ind w:left="426" w:hanging="426"/>
        <w:jc w:val="both"/>
      </w:pPr>
      <w:r w:rsidRPr="005637D4">
        <w:t>Úrad  na ochranu osobných údajov</w:t>
      </w:r>
    </w:p>
    <w:p w:rsidR="000A119A" w:rsidRPr="005637D4" w:rsidRDefault="000A119A" w:rsidP="005637D4">
      <w:pPr>
        <w:pStyle w:val="Odsekzoznamu"/>
        <w:numPr>
          <w:ilvl w:val="0"/>
          <w:numId w:val="1"/>
        </w:numPr>
        <w:ind w:left="426" w:hanging="426"/>
        <w:jc w:val="both"/>
      </w:pPr>
      <w:r w:rsidRPr="005637D4">
        <w:t>Úrad pre reguláciu sieťových odvetví</w:t>
      </w:r>
    </w:p>
    <w:p w:rsidR="000A119A" w:rsidRPr="005637D4" w:rsidRDefault="000A119A" w:rsidP="005637D4">
      <w:pPr>
        <w:pStyle w:val="Odsekzoznamu"/>
        <w:numPr>
          <w:ilvl w:val="0"/>
          <w:numId w:val="1"/>
        </w:numPr>
        <w:ind w:left="426" w:hanging="426"/>
        <w:jc w:val="both"/>
      </w:pPr>
      <w:r w:rsidRPr="005637D4">
        <w:t>Národný bezpečnostný úrad</w:t>
      </w:r>
    </w:p>
    <w:p w:rsidR="000A119A" w:rsidRPr="005637D4" w:rsidRDefault="000A119A" w:rsidP="005637D4">
      <w:pPr>
        <w:pStyle w:val="Odsekzoznamu"/>
        <w:numPr>
          <w:ilvl w:val="0"/>
          <w:numId w:val="1"/>
        </w:numPr>
        <w:ind w:left="426" w:hanging="426"/>
        <w:jc w:val="both"/>
      </w:pPr>
      <w:r w:rsidRPr="005637D4">
        <w:t>Úrad pre dohľad nad zdravotnou starostlivosťou</w:t>
      </w:r>
    </w:p>
    <w:p w:rsidR="005637D4" w:rsidRDefault="000A119A" w:rsidP="005637D4">
      <w:pPr>
        <w:pStyle w:val="Odsekzoznamu"/>
        <w:numPr>
          <w:ilvl w:val="0"/>
          <w:numId w:val="1"/>
        </w:numPr>
        <w:ind w:left="426" w:hanging="426"/>
        <w:jc w:val="both"/>
      </w:pPr>
      <w:r w:rsidRPr="005637D4">
        <w:lastRenderedPageBreak/>
        <w:t>Kancelária prezidenta</w:t>
      </w:r>
      <w:r w:rsidR="004E25BC">
        <w:t xml:space="preserve"> SR</w:t>
      </w:r>
      <w:r w:rsidR="005637D4" w:rsidRPr="005637D4">
        <w:t xml:space="preserve"> </w:t>
      </w:r>
    </w:p>
    <w:p w:rsidR="005637D4" w:rsidRPr="003F02A5" w:rsidRDefault="005637D4" w:rsidP="005637D4">
      <w:pPr>
        <w:pStyle w:val="Odsekzoznamu"/>
        <w:numPr>
          <w:ilvl w:val="0"/>
          <w:numId w:val="1"/>
        </w:numPr>
        <w:ind w:left="426" w:hanging="426"/>
        <w:jc w:val="both"/>
      </w:pPr>
      <w:r>
        <w:t xml:space="preserve">Kancelária </w:t>
      </w:r>
      <w:r w:rsidRPr="003F02A5">
        <w:t>Národn</w:t>
      </w:r>
      <w:r>
        <w:t>ej</w:t>
      </w:r>
      <w:r w:rsidRPr="003F02A5">
        <w:t xml:space="preserve"> rad</w:t>
      </w:r>
      <w:r>
        <w:t>y</w:t>
      </w:r>
      <w:r w:rsidRPr="003F02A5">
        <w:t xml:space="preserve"> SR</w:t>
      </w:r>
    </w:p>
    <w:p w:rsidR="005637D4" w:rsidRPr="003F02A5" w:rsidRDefault="005637D4" w:rsidP="005637D4">
      <w:pPr>
        <w:pStyle w:val="Odsekzoznamu"/>
        <w:numPr>
          <w:ilvl w:val="0"/>
          <w:numId w:val="1"/>
        </w:numPr>
        <w:ind w:left="426" w:hanging="426"/>
        <w:jc w:val="both"/>
      </w:pPr>
      <w:r>
        <w:t xml:space="preserve">Kancelária </w:t>
      </w:r>
      <w:r w:rsidRPr="003F02A5">
        <w:t>Ústavn</w:t>
      </w:r>
      <w:r>
        <w:t>ého</w:t>
      </w:r>
      <w:r w:rsidRPr="003F02A5">
        <w:t xml:space="preserve"> súd</w:t>
      </w:r>
      <w:r>
        <w:t>u</w:t>
      </w:r>
      <w:r w:rsidRPr="003F02A5">
        <w:t xml:space="preserve"> SR</w:t>
      </w:r>
    </w:p>
    <w:p w:rsidR="005637D4" w:rsidRDefault="005637D4" w:rsidP="005637D4">
      <w:pPr>
        <w:pStyle w:val="Odsekzoznamu"/>
        <w:numPr>
          <w:ilvl w:val="0"/>
          <w:numId w:val="1"/>
        </w:numPr>
        <w:ind w:left="426" w:hanging="426"/>
        <w:jc w:val="both"/>
      </w:pPr>
      <w:r>
        <w:t xml:space="preserve">Kancelária </w:t>
      </w:r>
      <w:r w:rsidRPr="003F02A5">
        <w:t>Najvyšš</w:t>
      </w:r>
      <w:r>
        <w:t>ieho</w:t>
      </w:r>
      <w:r w:rsidRPr="003F02A5">
        <w:t xml:space="preserve"> súd</w:t>
      </w:r>
      <w:r>
        <w:t>u</w:t>
      </w:r>
      <w:r w:rsidRPr="003F02A5">
        <w:t xml:space="preserve"> SR</w:t>
      </w:r>
      <w:r w:rsidRPr="005637D4">
        <w:t xml:space="preserve"> </w:t>
      </w:r>
    </w:p>
    <w:p w:rsidR="000A119A" w:rsidRPr="005637D4" w:rsidRDefault="005637D4" w:rsidP="005637D4">
      <w:pPr>
        <w:pStyle w:val="Odsekzoznamu"/>
        <w:numPr>
          <w:ilvl w:val="0"/>
          <w:numId w:val="1"/>
        </w:numPr>
        <w:ind w:left="426" w:hanging="426"/>
        <w:jc w:val="both"/>
      </w:pPr>
      <w:r w:rsidRPr="00DB6967">
        <w:t>Najvyšší kontrolný úrad SR</w:t>
      </w:r>
    </w:p>
    <w:p w:rsidR="000A119A" w:rsidRPr="005637D4" w:rsidRDefault="000A119A" w:rsidP="005637D4">
      <w:pPr>
        <w:pStyle w:val="Odsekzoznamu"/>
        <w:numPr>
          <w:ilvl w:val="0"/>
          <w:numId w:val="1"/>
        </w:numPr>
        <w:ind w:left="426" w:hanging="426"/>
        <w:jc w:val="both"/>
      </w:pPr>
      <w:r w:rsidRPr="005637D4">
        <w:t>Úrad Slovákov žijúcich v zahraničí</w:t>
      </w:r>
    </w:p>
    <w:p w:rsidR="000A119A" w:rsidRPr="005637D4" w:rsidRDefault="000A119A" w:rsidP="005637D4">
      <w:pPr>
        <w:pStyle w:val="Odsekzoznamu"/>
        <w:numPr>
          <w:ilvl w:val="0"/>
          <w:numId w:val="1"/>
        </w:numPr>
        <w:ind w:left="426" w:hanging="426"/>
        <w:jc w:val="both"/>
      </w:pPr>
      <w:r w:rsidRPr="005637D4">
        <w:t>Protimonopolný úrad</w:t>
      </w:r>
    </w:p>
    <w:p w:rsidR="000A119A" w:rsidRPr="005637D4" w:rsidRDefault="000A119A" w:rsidP="005637D4">
      <w:pPr>
        <w:pStyle w:val="Odsekzoznamu"/>
        <w:numPr>
          <w:ilvl w:val="0"/>
          <w:numId w:val="1"/>
        </w:numPr>
        <w:ind w:left="426" w:hanging="426"/>
        <w:jc w:val="both"/>
      </w:pPr>
      <w:r w:rsidRPr="005637D4">
        <w:t>Generálna prokuratúra SR</w:t>
      </w:r>
    </w:p>
    <w:p w:rsidR="000A119A" w:rsidRPr="005637D4" w:rsidRDefault="000A119A" w:rsidP="005637D4">
      <w:pPr>
        <w:pStyle w:val="Odsekzoznamu"/>
        <w:numPr>
          <w:ilvl w:val="0"/>
          <w:numId w:val="1"/>
        </w:numPr>
        <w:ind w:left="426" w:hanging="426"/>
        <w:jc w:val="both"/>
      </w:pPr>
      <w:r w:rsidRPr="005637D4">
        <w:t>Ministerstvo spravodlivosti SR</w:t>
      </w:r>
    </w:p>
    <w:p w:rsidR="000A119A" w:rsidRPr="005637D4" w:rsidRDefault="000A119A" w:rsidP="005637D4">
      <w:pPr>
        <w:pStyle w:val="Odsekzoznamu"/>
        <w:numPr>
          <w:ilvl w:val="0"/>
          <w:numId w:val="1"/>
        </w:numPr>
        <w:ind w:left="426" w:hanging="426"/>
        <w:jc w:val="both"/>
      </w:pPr>
      <w:r w:rsidRPr="005637D4">
        <w:t>Slov</w:t>
      </w:r>
      <w:r w:rsidR="005637D4">
        <w:t>e</w:t>
      </w:r>
      <w:r w:rsidRPr="005637D4">
        <w:t>nská advokátska komora</w:t>
      </w:r>
    </w:p>
    <w:p w:rsidR="000A119A" w:rsidRPr="005637D4" w:rsidRDefault="000A119A" w:rsidP="005637D4">
      <w:pPr>
        <w:pStyle w:val="Odsekzoznamu"/>
        <w:numPr>
          <w:ilvl w:val="0"/>
          <w:numId w:val="1"/>
        </w:numPr>
        <w:ind w:left="426" w:hanging="426"/>
        <w:jc w:val="both"/>
      </w:pPr>
      <w:r w:rsidRPr="005637D4">
        <w:t>Protimonopolný úrad SR</w:t>
      </w:r>
    </w:p>
    <w:p w:rsidR="000A119A" w:rsidRPr="005637D4" w:rsidRDefault="000A119A" w:rsidP="005637D4">
      <w:pPr>
        <w:pStyle w:val="Odsekzoznamu"/>
        <w:numPr>
          <w:ilvl w:val="0"/>
          <w:numId w:val="1"/>
        </w:numPr>
        <w:ind w:left="426" w:hanging="426"/>
        <w:jc w:val="both"/>
      </w:pPr>
      <w:r w:rsidRPr="005637D4">
        <w:t>Združenie miest a obcí Slovenska</w:t>
      </w:r>
    </w:p>
    <w:p w:rsidR="000A119A" w:rsidRPr="005637D4" w:rsidRDefault="000A119A" w:rsidP="005637D4">
      <w:pPr>
        <w:pStyle w:val="Odsekzoznamu"/>
        <w:numPr>
          <w:ilvl w:val="0"/>
          <w:numId w:val="1"/>
        </w:numPr>
        <w:ind w:left="426" w:hanging="426"/>
        <w:jc w:val="both"/>
      </w:pPr>
      <w:r w:rsidRPr="005637D4">
        <w:t>Únia miest Slovenska</w:t>
      </w:r>
    </w:p>
    <w:p w:rsidR="000A119A" w:rsidRPr="005637D4" w:rsidRDefault="000A119A" w:rsidP="005637D4">
      <w:pPr>
        <w:pStyle w:val="Odsekzoznamu"/>
        <w:numPr>
          <w:ilvl w:val="0"/>
          <w:numId w:val="1"/>
        </w:numPr>
        <w:ind w:left="426" w:hanging="426"/>
        <w:jc w:val="both"/>
      </w:pPr>
      <w:r w:rsidRPr="005637D4">
        <w:t>Bratislavský samosprávny kraj</w:t>
      </w:r>
    </w:p>
    <w:p w:rsidR="000A119A" w:rsidRPr="005637D4" w:rsidRDefault="000A119A" w:rsidP="005637D4">
      <w:pPr>
        <w:pStyle w:val="Odsekzoznamu"/>
        <w:numPr>
          <w:ilvl w:val="0"/>
          <w:numId w:val="1"/>
        </w:numPr>
        <w:ind w:left="426" w:hanging="426"/>
        <w:jc w:val="both"/>
      </w:pPr>
      <w:r w:rsidRPr="005637D4">
        <w:t>Žilinský samosprávny kraj</w:t>
      </w:r>
    </w:p>
    <w:p w:rsidR="000A119A" w:rsidRPr="005637D4" w:rsidRDefault="000A119A" w:rsidP="005637D4">
      <w:pPr>
        <w:pStyle w:val="Odsekzoznamu"/>
        <w:numPr>
          <w:ilvl w:val="0"/>
          <w:numId w:val="1"/>
        </w:numPr>
        <w:ind w:left="426" w:hanging="426"/>
        <w:jc w:val="both"/>
      </w:pPr>
      <w:r w:rsidRPr="005637D4">
        <w:t>Trnavský samosprávny kraj</w:t>
      </w:r>
    </w:p>
    <w:p w:rsidR="000A119A" w:rsidRPr="005637D4" w:rsidRDefault="000A119A" w:rsidP="005637D4">
      <w:pPr>
        <w:pStyle w:val="Odsekzoznamu"/>
        <w:numPr>
          <w:ilvl w:val="0"/>
          <w:numId w:val="1"/>
        </w:numPr>
        <w:ind w:left="426" w:hanging="426"/>
        <w:jc w:val="both"/>
      </w:pPr>
      <w:r w:rsidRPr="005637D4">
        <w:t>Trenčiansky samosprávny kraj</w:t>
      </w:r>
    </w:p>
    <w:p w:rsidR="000A119A" w:rsidRPr="005637D4" w:rsidRDefault="000A119A" w:rsidP="005637D4">
      <w:pPr>
        <w:pStyle w:val="Odsekzoznamu"/>
        <w:numPr>
          <w:ilvl w:val="0"/>
          <w:numId w:val="1"/>
        </w:numPr>
        <w:ind w:left="426" w:hanging="426"/>
        <w:jc w:val="both"/>
      </w:pPr>
      <w:r w:rsidRPr="005637D4">
        <w:t>Prešovský samosprávny kraj</w:t>
      </w:r>
    </w:p>
    <w:p w:rsidR="000A119A" w:rsidRPr="005637D4" w:rsidRDefault="000A119A" w:rsidP="005637D4">
      <w:pPr>
        <w:pStyle w:val="Odsekzoznamu"/>
        <w:numPr>
          <w:ilvl w:val="0"/>
          <w:numId w:val="1"/>
        </w:numPr>
        <w:ind w:left="426" w:hanging="426"/>
        <w:jc w:val="both"/>
      </w:pPr>
      <w:r w:rsidRPr="005637D4">
        <w:t>Košický samosprávny kraj</w:t>
      </w:r>
    </w:p>
    <w:p w:rsidR="000A119A" w:rsidRPr="005637D4" w:rsidRDefault="000A119A" w:rsidP="005637D4">
      <w:pPr>
        <w:pStyle w:val="Odsekzoznamu"/>
        <w:numPr>
          <w:ilvl w:val="0"/>
          <w:numId w:val="1"/>
        </w:numPr>
        <w:ind w:left="426" w:hanging="426"/>
        <w:jc w:val="both"/>
      </w:pPr>
      <w:r w:rsidRPr="005637D4">
        <w:t>Banskobystrický samosprávny kraj</w:t>
      </w:r>
      <w:bookmarkStart w:id="0" w:name="_GoBack"/>
      <w:bookmarkEnd w:id="0"/>
    </w:p>
    <w:p w:rsidR="000A119A" w:rsidRPr="005637D4" w:rsidRDefault="000A119A" w:rsidP="005637D4">
      <w:pPr>
        <w:pStyle w:val="Odsekzoznamu"/>
        <w:numPr>
          <w:ilvl w:val="0"/>
          <w:numId w:val="1"/>
        </w:numPr>
        <w:ind w:left="426" w:hanging="426"/>
        <w:jc w:val="both"/>
      </w:pPr>
      <w:r w:rsidRPr="005637D4">
        <w:t>Nitriansky samosprávny kraj</w:t>
      </w:r>
    </w:p>
    <w:p w:rsidR="000A119A" w:rsidRPr="005637D4" w:rsidRDefault="000A119A" w:rsidP="005637D4">
      <w:pPr>
        <w:pStyle w:val="Odsekzoznamu"/>
        <w:numPr>
          <w:ilvl w:val="0"/>
          <w:numId w:val="1"/>
        </w:numPr>
        <w:ind w:left="426" w:hanging="426"/>
        <w:jc w:val="both"/>
      </w:pPr>
      <w:r w:rsidRPr="005637D4">
        <w:t>Právnická fakulta univerzity Komenského v Bratislave</w:t>
      </w:r>
    </w:p>
    <w:p w:rsidR="000A119A" w:rsidRPr="005637D4" w:rsidRDefault="000A119A" w:rsidP="005637D4">
      <w:pPr>
        <w:pStyle w:val="Odsekzoznamu"/>
        <w:numPr>
          <w:ilvl w:val="0"/>
          <w:numId w:val="1"/>
        </w:numPr>
        <w:ind w:left="426" w:hanging="426"/>
        <w:jc w:val="both"/>
      </w:pPr>
      <w:r w:rsidRPr="005637D4">
        <w:t>Právnická fakulta trnavskej univerzity v Trnave</w:t>
      </w:r>
    </w:p>
    <w:p w:rsidR="000A119A" w:rsidRPr="005637D4" w:rsidRDefault="000A119A" w:rsidP="005637D4">
      <w:pPr>
        <w:pStyle w:val="Odsekzoznamu"/>
        <w:numPr>
          <w:ilvl w:val="0"/>
          <w:numId w:val="1"/>
        </w:numPr>
        <w:ind w:left="426" w:hanging="426"/>
        <w:jc w:val="both"/>
      </w:pPr>
      <w:r w:rsidRPr="005637D4">
        <w:t>Právnická fakulta univerzity Mateja Bela v Banskej Bystrici</w:t>
      </w:r>
    </w:p>
    <w:p w:rsidR="000A119A" w:rsidRPr="005637D4" w:rsidRDefault="000A119A" w:rsidP="005637D4">
      <w:pPr>
        <w:pStyle w:val="Odsekzoznamu"/>
        <w:numPr>
          <w:ilvl w:val="0"/>
          <w:numId w:val="1"/>
        </w:numPr>
        <w:ind w:left="426" w:hanging="426"/>
        <w:jc w:val="both"/>
      </w:pPr>
      <w:r w:rsidRPr="005637D4">
        <w:t>Právnická fakulta univerzity p. J. Šafárika v Košiciach</w:t>
      </w:r>
    </w:p>
    <w:p w:rsidR="000A119A" w:rsidRPr="005637D4" w:rsidRDefault="000A119A" w:rsidP="005637D4">
      <w:pPr>
        <w:pStyle w:val="Odsekzoznamu"/>
        <w:numPr>
          <w:ilvl w:val="0"/>
          <w:numId w:val="1"/>
        </w:numPr>
        <w:ind w:left="426" w:hanging="426"/>
        <w:jc w:val="both"/>
      </w:pPr>
      <w:r w:rsidRPr="005637D4">
        <w:t>Slovenská technická univerzita v Bratislave</w:t>
      </w:r>
    </w:p>
    <w:p w:rsidR="000A119A" w:rsidRPr="005637D4" w:rsidRDefault="000A119A" w:rsidP="005637D4">
      <w:pPr>
        <w:pStyle w:val="Odsekzoznamu"/>
        <w:numPr>
          <w:ilvl w:val="0"/>
          <w:numId w:val="1"/>
        </w:numPr>
        <w:ind w:left="426" w:hanging="426"/>
        <w:jc w:val="both"/>
      </w:pPr>
      <w:r w:rsidRPr="005637D4">
        <w:t>Ekonomická univerzita v Bratislave</w:t>
      </w:r>
    </w:p>
    <w:p w:rsidR="000A119A" w:rsidRPr="005637D4" w:rsidRDefault="000A119A" w:rsidP="005637D4">
      <w:pPr>
        <w:pStyle w:val="Odsekzoznamu"/>
        <w:numPr>
          <w:ilvl w:val="0"/>
          <w:numId w:val="1"/>
        </w:numPr>
        <w:ind w:left="426" w:hanging="426"/>
        <w:jc w:val="both"/>
      </w:pPr>
      <w:r w:rsidRPr="005637D4">
        <w:t>Paneurópska vysoká škola Bratislava - fakulta práva</w:t>
      </w:r>
    </w:p>
    <w:p w:rsidR="000A119A" w:rsidRPr="005637D4" w:rsidRDefault="000A119A" w:rsidP="005637D4">
      <w:pPr>
        <w:pStyle w:val="Odsekzoznamu"/>
        <w:numPr>
          <w:ilvl w:val="0"/>
          <w:numId w:val="1"/>
        </w:numPr>
        <w:ind w:left="426" w:hanging="426"/>
        <w:jc w:val="both"/>
      </w:pPr>
      <w:r w:rsidRPr="005637D4">
        <w:t>Trnavská univerzita v Trnave - právnická fakulta</w:t>
      </w:r>
    </w:p>
    <w:p w:rsidR="000A119A" w:rsidRPr="005637D4" w:rsidRDefault="000A119A" w:rsidP="005637D4">
      <w:pPr>
        <w:pStyle w:val="Odsekzoznamu"/>
        <w:numPr>
          <w:ilvl w:val="0"/>
          <w:numId w:val="1"/>
        </w:numPr>
        <w:ind w:left="426" w:hanging="426"/>
        <w:jc w:val="both"/>
      </w:pPr>
      <w:r w:rsidRPr="005637D4">
        <w:t>Vysoká škola Danubius - fakulta práva Janka Jesenského</w:t>
      </w:r>
    </w:p>
    <w:p w:rsidR="000A119A" w:rsidRPr="005637D4" w:rsidRDefault="000A119A" w:rsidP="005637D4">
      <w:pPr>
        <w:pStyle w:val="Odsekzoznamu"/>
        <w:numPr>
          <w:ilvl w:val="0"/>
          <w:numId w:val="1"/>
        </w:numPr>
        <w:ind w:left="426" w:hanging="426"/>
        <w:jc w:val="both"/>
      </w:pPr>
      <w:r w:rsidRPr="005637D4">
        <w:t>Justičná akadémia sr v Pezinku - právnická fakulta</w:t>
      </w:r>
    </w:p>
    <w:p w:rsidR="000A119A" w:rsidRPr="005637D4" w:rsidRDefault="000A119A" w:rsidP="005637D4">
      <w:pPr>
        <w:pStyle w:val="Odsekzoznamu"/>
        <w:numPr>
          <w:ilvl w:val="0"/>
          <w:numId w:val="1"/>
        </w:numPr>
        <w:ind w:left="426" w:hanging="426"/>
        <w:jc w:val="both"/>
      </w:pPr>
      <w:r w:rsidRPr="005637D4">
        <w:t>Žilinská univerzita v Žiline</w:t>
      </w:r>
    </w:p>
    <w:p w:rsidR="000A119A" w:rsidRPr="005637D4" w:rsidRDefault="000A119A" w:rsidP="005637D4">
      <w:pPr>
        <w:pStyle w:val="Odsekzoznamu"/>
        <w:numPr>
          <w:ilvl w:val="0"/>
          <w:numId w:val="1"/>
        </w:numPr>
        <w:ind w:left="426" w:hanging="426"/>
        <w:jc w:val="both"/>
      </w:pPr>
      <w:r w:rsidRPr="005637D4">
        <w:t>Slovenská komora architektov</w:t>
      </w:r>
    </w:p>
    <w:p w:rsidR="000A119A" w:rsidRPr="005637D4" w:rsidRDefault="000A119A" w:rsidP="005637D4">
      <w:pPr>
        <w:pStyle w:val="Odsekzoznamu"/>
        <w:numPr>
          <w:ilvl w:val="0"/>
          <w:numId w:val="1"/>
        </w:numPr>
        <w:ind w:left="426" w:hanging="426"/>
        <w:jc w:val="both"/>
      </w:pPr>
      <w:r w:rsidRPr="005637D4">
        <w:t xml:space="preserve">Asociácia zamestnávateľov zväzov a združení </w:t>
      </w:r>
    </w:p>
    <w:p w:rsidR="000A119A" w:rsidRPr="005637D4" w:rsidRDefault="000A119A" w:rsidP="005637D4">
      <w:pPr>
        <w:pStyle w:val="Odsekzoznamu"/>
        <w:numPr>
          <w:ilvl w:val="0"/>
          <w:numId w:val="1"/>
        </w:numPr>
        <w:ind w:left="426" w:hanging="426"/>
        <w:jc w:val="both"/>
      </w:pPr>
      <w:r w:rsidRPr="005637D4">
        <w:t>Klub 500</w:t>
      </w:r>
    </w:p>
    <w:p w:rsidR="000A119A" w:rsidRPr="005637D4" w:rsidRDefault="000A119A" w:rsidP="005637D4">
      <w:pPr>
        <w:pStyle w:val="Odsekzoznamu"/>
        <w:numPr>
          <w:ilvl w:val="0"/>
          <w:numId w:val="1"/>
        </w:numPr>
        <w:ind w:left="426" w:hanging="426"/>
        <w:jc w:val="both"/>
      </w:pPr>
      <w:r w:rsidRPr="005637D4">
        <w:t>Zväz stavebných podnikateľov Slovenska</w:t>
      </w:r>
    </w:p>
    <w:p w:rsidR="000A119A" w:rsidRPr="005637D4" w:rsidRDefault="000A119A" w:rsidP="005637D4">
      <w:pPr>
        <w:pStyle w:val="Odsekzoznamu"/>
        <w:numPr>
          <w:ilvl w:val="0"/>
          <w:numId w:val="1"/>
        </w:numPr>
        <w:ind w:left="426" w:hanging="426"/>
        <w:jc w:val="both"/>
      </w:pPr>
      <w:r w:rsidRPr="005637D4">
        <w:t>IT asociácia Slovenska</w:t>
      </w:r>
    </w:p>
    <w:p w:rsidR="000A119A" w:rsidRPr="005637D4" w:rsidRDefault="000A119A" w:rsidP="005637D4">
      <w:pPr>
        <w:pStyle w:val="Odsekzoznamu"/>
        <w:numPr>
          <w:ilvl w:val="0"/>
          <w:numId w:val="1"/>
        </w:numPr>
        <w:ind w:left="426" w:hanging="426"/>
        <w:jc w:val="both"/>
      </w:pPr>
      <w:r w:rsidRPr="005637D4">
        <w:t>Bratislavská organizácia cestovného ruchu</w:t>
      </w:r>
    </w:p>
    <w:p w:rsidR="000A119A" w:rsidRPr="005637D4" w:rsidRDefault="000A119A" w:rsidP="005637D4">
      <w:pPr>
        <w:pStyle w:val="Odsekzoznamu"/>
        <w:numPr>
          <w:ilvl w:val="0"/>
          <w:numId w:val="1"/>
        </w:numPr>
        <w:ind w:left="426" w:hanging="426"/>
        <w:jc w:val="both"/>
      </w:pPr>
      <w:r w:rsidRPr="005637D4">
        <w:t>Asociácia priemyselných zväzov</w:t>
      </w:r>
    </w:p>
    <w:p w:rsidR="000A119A" w:rsidRPr="005637D4" w:rsidRDefault="000A119A" w:rsidP="005637D4">
      <w:pPr>
        <w:pStyle w:val="Odsekzoznamu"/>
        <w:numPr>
          <w:ilvl w:val="0"/>
          <w:numId w:val="1"/>
        </w:numPr>
        <w:ind w:left="426" w:hanging="426"/>
        <w:jc w:val="both"/>
      </w:pPr>
      <w:r w:rsidRPr="005637D4">
        <w:t>Konfederácia odborných zväzov</w:t>
      </w:r>
    </w:p>
    <w:p w:rsidR="000A119A" w:rsidRPr="005637D4" w:rsidRDefault="000A119A" w:rsidP="005637D4">
      <w:pPr>
        <w:pStyle w:val="Odsekzoznamu"/>
        <w:numPr>
          <w:ilvl w:val="0"/>
          <w:numId w:val="1"/>
        </w:numPr>
        <w:ind w:left="426" w:hanging="426"/>
        <w:jc w:val="both"/>
      </w:pPr>
      <w:r w:rsidRPr="005637D4">
        <w:t>Zväz strojárskeho priemyslu</w:t>
      </w:r>
    </w:p>
    <w:p w:rsidR="000A119A" w:rsidRPr="005637D4" w:rsidRDefault="000A119A" w:rsidP="005637D4">
      <w:pPr>
        <w:pStyle w:val="Odsekzoznamu"/>
        <w:numPr>
          <w:ilvl w:val="0"/>
          <w:numId w:val="1"/>
        </w:numPr>
        <w:ind w:left="426" w:hanging="426"/>
        <w:jc w:val="both"/>
      </w:pPr>
      <w:r w:rsidRPr="005637D4">
        <w:t>Republiková únia zamestnávateľov</w:t>
      </w:r>
    </w:p>
    <w:p w:rsidR="000A119A" w:rsidRPr="005637D4" w:rsidRDefault="000A119A" w:rsidP="005637D4">
      <w:pPr>
        <w:pStyle w:val="Odsekzoznamu"/>
        <w:numPr>
          <w:ilvl w:val="0"/>
          <w:numId w:val="1"/>
        </w:numPr>
        <w:ind w:left="426" w:hanging="426"/>
        <w:jc w:val="both"/>
      </w:pPr>
      <w:r w:rsidRPr="005637D4">
        <w:t>Slovenský živnostenský zväz</w:t>
      </w:r>
    </w:p>
    <w:p w:rsidR="000A119A" w:rsidRPr="005637D4" w:rsidRDefault="000A119A" w:rsidP="005637D4">
      <w:pPr>
        <w:pStyle w:val="Odsekzoznamu"/>
        <w:numPr>
          <w:ilvl w:val="0"/>
          <w:numId w:val="1"/>
        </w:numPr>
        <w:ind w:left="426" w:hanging="426"/>
        <w:jc w:val="both"/>
      </w:pPr>
      <w:r w:rsidRPr="005637D4">
        <w:t>Švédska obchodná komora v SR</w:t>
      </w:r>
    </w:p>
    <w:p w:rsidR="000A119A" w:rsidRPr="005637D4" w:rsidRDefault="000A119A" w:rsidP="005637D4">
      <w:pPr>
        <w:pStyle w:val="Odsekzoznamu"/>
        <w:numPr>
          <w:ilvl w:val="0"/>
          <w:numId w:val="1"/>
        </w:numPr>
        <w:ind w:left="426" w:hanging="426"/>
        <w:jc w:val="both"/>
      </w:pPr>
      <w:r w:rsidRPr="005637D4">
        <w:t>Slovensko-rakúska obchodná komora</w:t>
      </w:r>
    </w:p>
    <w:p w:rsidR="000A119A" w:rsidRPr="005637D4" w:rsidRDefault="000A119A" w:rsidP="005637D4">
      <w:pPr>
        <w:pStyle w:val="Odsekzoznamu"/>
        <w:numPr>
          <w:ilvl w:val="0"/>
          <w:numId w:val="1"/>
        </w:numPr>
        <w:ind w:left="426" w:hanging="426"/>
        <w:jc w:val="both"/>
      </w:pPr>
      <w:r w:rsidRPr="005637D4">
        <w:t xml:space="preserve">Slovensko-nemecká obchodná a priemyselná komora </w:t>
      </w:r>
    </w:p>
    <w:p w:rsidR="000A119A" w:rsidRPr="005637D4" w:rsidRDefault="000A119A" w:rsidP="005637D4">
      <w:pPr>
        <w:pStyle w:val="Odsekzoznamu"/>
        <w:numPr>
          <w:ilvl w:val="0"/>
          <w:numId w:val="1"/>
        </w:numPr>
        <w:ind w:left="426" w:hanging="426"/>
        <w:jc w:val="both"/>
      </w:pPr>
      <w:r w:rsidRPr="005637D4">
        <w:lastRenderedPageBreak/>
        <w:t xml:space="preserve">Slovak Compliance Circle </w:t>
      </w:r>
    </w:p>
    <w:p w:rsidR="000A119A" w:rsidRPr="005637D4" w:rsidRDefault="000A119A" w:rsidP="005637D4">
      <w:pPr>
        <w:pStyle w:val="Odsekzoznamu"/>
        <w:numPr>
          <w:ilvl w:val="0"/>
          <w:numId w:val="1"/>
        </w:numPr>
        <w:ind w:left="426" w:hanging="426"/>
        <w:jc w:val="both"/>
      </w:pPr>
      <w:r w:rsidRPr="005637D4">
        <w:t>Podnikateľská aliancia Slovenska</w:t>
      </w:r>
    </w:p>
    <w:p w:rsidR="000A119A" w:rsidRPr="005637D4" w:rsidRDefault="000A119A" w:rsidP="005637D4">
      <w:pPr>
        <w:pStyle w:val="Odsekzoznamu"/>
        <w:numPr>
          <w:ilvl w:val="0"/>
          <w:numId w:val="1"/>
        </w:numPr>
        <w:ind w:left="426" w:hanging="426"/>
        <w:jc w:val="both"/>
      </w:pPr>
      <w:r w:rsidRPr="005637D4">
        <w:t>Francúzsko - slovenská obchodná komora</w:t>
      </w:r>
    </w:p>
    <w:p w:rsidR="000A119A" w:rsidRPr="005637D4" w:rsidRDefault="000A119A" w:rsidP="005637D4">
      <w:pPr>
        <w:pStyle w:val="Odsekzoznamu"/>
        <w:numPr>
          <w:ilvl w:val="0"/>
          <w:numId w:val="1"/>
        </w:numPr>
        <w:ind w:left="426" w:hanging="426"/>
        <w:jc w:val="both"/>
      </w:pPr>
      <w:r w:rsidRPr="005637D4">
        <w:t>Holandská obchodná komora v Slovenskej republike</w:t>
      </w:r>
    </w:p>
    <w:p w:rsidR="000A119A" w:rsidRPr="005637D4" w:rsidRDefault="000A119A" w:rsidP="005637D4">
      <w:pPr>
        <w:pStyle w:val="Odsekzoznamu"/>
        <w:numPr>
          <w:ilvl w:val="0"/>
          <w:numId w:val="1"/>
        </w:numPr>
        <w:ind w:left="426" w:hanging="426"/>
        <w:jc w:val="both"/>
      </w:pPr>
      <w:r w:rsidRPr="005637D4">
        <w:t>Americká obchodná komora v Slovenskej republike</w:t>
      </w:r>
    </w:p>
    <w:p w:rsidR="000A119A" w:rsidRPr="005637D4" w:rsidRDefault="000A119A" w:rsidP="005637D4">
      <w:pPr>
        <w:pStyle w:val="Odsekzoznamu"/>
        <w:numPr>
          <w:ilvl w:val="0"/>
          <w:numId w:val="1"/>
        </w:numPr>
        <w:ind w:left="426" w:hanging="426"/>
        <w:jc w:val="both"/>
      </w:pPr>
      <w:r w:rsidRPr="005637D4">
        <w:t>Slovensko Digital</w:t>
      </w:r>
    </w:p>
    <w:p w:rsidR="000A119A" w:rsidRPr="005637D4" w:rsidRDefault="000A119A" w:rsidP="005637D4">
      <w:pPr>
        <w:pStyle w:val="Odsekzoznamu"/>
        <w:numPr>
          <w:ilvl w:val="0"/>
          <w:numId w:val="1"/>
        </w:numPr>
        <w:ind w:left="426" w:hanging="426"/>
        <w:jc w:val="both"/>
      </w:pPr>
      <w:r w:rsidRPr="005637D4">
        <w:t>Aliancia Fair Play</w:t>
      </w:r>
    </w:p>
    <w:p w:rsidR="000A119A" w:rsidRPr="005637D4" w:rsidRDefault="000A119A" w:rsidP="005637D4">
      <w:pPr>
        <w:pStyle w:val="Odsekzoznamu"/>
        <w:numPr>
          <w:ilvl w:val="0"/>
          <w:numId w:val="1"/>
        </w:numPr>
        <w:ind w:left="426" w:hanging="426"/>
        <w:jc w:val="both"/>
      </w:pPr>
      <w:r w:rsidRPr="005637D4">
        <w:t>INESS</w:t>
      </w:r>
    </w:p>
    <w:p w:rsidR="000A119A" w:rsidRPr="005637D4" w:rsidRDefault="000A119A" w:rsidP="005637D4">
      <w:pPr>
        <w:pStyle w:val="Odsekzoznamu"/>
        <w:numPr>
          <w:ilvl w:val="0"/>
          <w:numId w:val="1"/>
        </w:numPr>
        <w:ind w:left="426" w:hanging="426"/>
        <w:jc w:val="both"/>
      </w:pPr>
      <w:r w:rsidRPr="005637D4">
        <w:t>INEKO</w:t>
      </w:r>
    </w:p>
    <w:p w:rsidR="000A119A" w:rsidRPr="005637D4" w:rsidRDefault="000A119A" w:rsidP="005637D4">
      <w:pPr>
        <w:pStyle w:val="Odsekzoznamu"/>
        <w:numPr>
          <w:ilvl w:val="0"/>
          <w:numId w:val="1"/>
        </w:numPr>
        <w:ind w:left="426" w:hanging="426"/>
        <w:jc w:val="both"/>
      </w:pPr>
      <w:r w:rsidRPr="005637D4">
        <w:t>Inštitút pre dobre spravovanú spoločnosť</w:t>
      </w:r>
    </w:p>
    <w:p w:rsidR="000A119A" w:rsidRPr="005637D4" w:rsidRDefault="000A119A" w:rsidP="005637D4">
      <w:pPr>
        <w:pStyle w:val="Odsekzoznamu"/>
        <w:numPr>
          <w:ilvl w:val="0"/>
          <w:numId w:val="1"/>
        </w:numPr>
        <w:ind w:left="426" w:hanging="426"/>
        <w:jc w:val="both"/>
      </w:pPr>
      <w:r w:rsidRPr="005637D4">
        <w:t>Transparency International</w:t>
      </w:r>
    </w:p>
    <w:p w:rsidR="000A119A" w:rsidRPr="005637D4" w:rsidRDefault="000A119A" w:rsidP="005637D4">
      <w:pPr>
        <w:pStyle w:val="Odsekzoznamu"/>
        <w:numPr>
          <w:ilvl w:val="0"/>
          <w:numId w:val="1"/>
        </w:numPr>
        <w:ind w:left="426" w:hanging="426"/>
        <w:jc w:val="both"/>
      </w:pPr>
      <w:r w:rsidRPr="005637D4">
        <w:t>Nadácia Pontis</w:t>
      </w:r>
    </w:p>
    <w:p w:rsidR="004D7A15" w:rsidRPr="004E25BC" w:rsidRDefault="000A119A" w:rsidP="005637D4">
      <w:pPr>
        <w:pStyle w:val="Odsekzoznamu"/>
        <w:widowControl/>
        <w:numPr>
          <w:ilvl w:val="0"/>
          <w:numId w:val="1"/>
        </w:numPr>
        <w:ind w:left="426" w:hanging="426"/>
        <w:jc w:val="both"/>
        <w:rPr>
          <w:lang w:val="en-US"/>
        </w:rPr>
      </w:pPr>
      <w:r w:rsidRPr="005637D4">
        <w:t>Nadácia Zastavme korupciu</w:t>
      </w:r>
      <w:r w:rsidR="00D875A6" w:rsidRPr="004E25BC">
        <w:t> </w:t>
      </w:r>
    </w:p>
    <w:sectPr w:rsidR="004D7A15" w:rsidRPr="004E25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7A1"/>
    <w:multiLevelType w:val="hybridMultilevel"/>
    <w:tmpl w:val="DA6AC130"/>
    <w:lvl w:ilvl="0" w:tplc="AFFAA78A">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981AB7"/>
    <w:multiLevelType w:val="hybridMultilevel"/>
    <w:tmpl w:val="F148EAFC"/>
    <w:lvl w:ilvl="0" w:tplc="CA4426DA">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270757"/>
    <w:multiLevelType w:val="hybridMultilevel"/>
    <w:tmpl w:val="D636700C"/>
    <w:lvl w:ilvl="0" w:tplc="02D2A60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404C80"/>
    <w:multiLevelType w:val="hybridMultilevel"/>
    <w:tmpl w:val="0158FB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1126C9A"/>
    <w:multiLevelType w:val="hybridMultilevel"/>
    <w:tmpl w:val="858AA9CE"/>
    <w:lvl w:ilvl="0" w:tplc="FBC451E8">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6E84D2F"/>
    <w:multiLevelType w:val="hybridMultilevel"/>
    <w:tmpl w:val="B5922A8C"/>
    <w:lvl w:ilvl="0" w:tplc="7F46241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71106C"/>
    <w:multiLevelType w:val="hybridMultilevel"/>
    <w:tmpl w:val="265268C4"/>
    <w:lvl w:ilvl="0" w:tplc="5ECC4E5A">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3B377CF"/>
    <w:multiLevelType w:val="hybridMultilevel"/>
    <w:tmpl w:val="67E2D98A"/>
    <w:lvl w:ilvl="0" w:tplc="DB668464">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A119A"/>
    <w:rsid w:val="000E4F08"/>
    <w:rsid w:val="00181754"/>
    <w:rsid w:val="001D5BB0"/>
    <w:rsid w:val="00200EEF"/>
    <w:rsid w:val="00212F9A"/>
    <w:rsid w:val="00261036"/>
    <w:rsid w:val="003F7950"/>
    <w:rsid w:val="0049695E"/>
    <w:rsid w:val="004A1531"/>
    <w:rsid w:val="004D7A15"/>
    <w:rsid w:val="004E25BC"/>
    <w:rsid w:val="00526D69"/>
    <w:rsid w:val="005637D4"/>
    <w:rsid w:val="00670232"/>
    <w:rsid w:val="006C5DD0"/>
    <w:rsid w:val="00716D4D"/>
    <w:rsid w:val="00774DC5"/>
    <w:rsid w:val="007D62CB"/>
    <w:rsid w:val="00856250"/>
    <w:rsid w:val="0090439B"/>
    <w:rsid w:val="00974AE7"/>
    <w:rsid w:val="00AA762C"/>
    <w:rsid w:val="00AC5107"/>
    <w:rsid w:val="00B746BE"/>
    <w:rsid w:val="00C15152"/>
    <w:rsid w:val="00C9479C"/>
    <w:rsid w:val="00CD4237"/>
    <w:rsid w:val="00D8599B"/>
    <w:rsid w:val="00D875A6"/>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D875A6"/>
    <w:pPr>
      <w:widowControl/>
      <w:adjustRightInd/>
      <w:spacing w:before="100" w:beforeAutospacing="1" w:after="100" w:afterAutospacing="1"/>
    </w:pPr>
  </w:style>
  <w:style w:type="paragraph" w:styleId="Odsekzoznamu">
    <w:name w:val="List Paragraph"/>
    <w:basedOn w:val="Normlny"/>
    <w:uiPriority w:val="34"/>
    <w:qFormat/>
    <w:locked/>
    <w:rsid w:val="000A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461060">
      <w:bodyDiv w:val="1"/>
      <w:marLeft w:val="0"/>
      <w:marRight w:val="0"/>
      <w:marTop w:val="0"/>
      <w:marBottom w:val="0"/>
      <w:divBdr>
        <w:top w:val="none" w:sz="0" w:space="0" w:color="auto"/>
        <w:left w:val="none" w:sz="0" w:space="0" w:color="auto"/>
        <w:bottom w:val="none" w:sz="0" w:space="0" w:color="auto"/>
        <w:right w:val="none" w:sz="0" w:space="0" w:color="auto"/>
      </w:divBdr>
      <w:divsChild>
        <w:div w:id="92176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2.3.2018 10:20:55"/>
    <f:field ref="objchangedby" par="" text="Administrator, System"/>
    <f:field ref="objmodifiedat" par="" text="22.3.2018 10:20:56"/>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ms.slx.P.fscsrv</dc:creator>
  <cp:lastModifiedBy>Majchrak Robert</cp:lastModifiedBy>
  <cp:revision>2</cp:revision>
  <dcterms:created xsi:type="dcterms:W3CDTF">2019-03-25T15:08:00Z</dcterms:created>
  <dcterms:modified xsi:type="dcterms:W3CDTF">2019-03-25T15:08:00Z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Vyhláška</vt:lpwstr>
  </property>
  <property fmtid="{D5CDD505-2E9C-101B-9397-08002B2CF9AE}" pid="3" name="FSC#SKEDITIONSLOVLEX@103.510:stavpredpis">
    <vt:lpwstr>Redakčná úprava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Viera Šabová</vt:lpwstr>
  </property>
  <property fmtid="{D5CDD505-2E9C-101B-9397-08002B2CF9AE}" pid="9" name="FSC#SKEDITIONSLOVLEX@103.510:zodppredkladatel">
    <vt:lpwstr>JUDr. Miroslav Hlivák</vt:lpwstr>
  </property>
  <property fmtid="{D5CDD505-2E9C-101B-9397-08002B2CF9AE}" pid="10" name="FSC#SKEDITIONSLOVLEX@103.510:dalsipredkladatel">
    <vt:lpwstr/>
  </property>
  <property fmtid="{D5CDD505-2E9C-101B-9397-08002B2CF9AE}" pid="11" name="FSC#SKEDITIONSLOVLEX@103.510:nazovpredpis">
    <vt:lpwstr>, ktorou sa ustanovuje finančný limit pre nadlimitnú zákazku, finančný limit pre nadlimitnú koncesiu a finančný limit pri súťaži návrhov </vt:lpwstr>
  </property>
  <property fmtid="{D5CDD505-2E9C-101B-9397-08002B2CF9AE}" pid="12" name="FSC#SKEDITIONSLOVLEX@103.510:cislopredpis">
    <vt:lpwstr/>
  </property>
  <property fmtid="{D5CDD505-2E9C-101B-9397-08002B2CF9AE}" pid="13" name="FSC#SKEDITIONSLOVLEX@103.510:zodpinstitucia">
    <vt:lpwstr>Úrad pre verejné obstarávanie</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 5 ods. 2 a 7 a § 120 ods. 2 zákona č. 343/2015 Z. z. o verejnom obstarávaní a o zmene a doplnení niektorých zákonov v znení neskorších predpisov</vt:lpwstr>
  </property>
  <property fmtid="{D5CDD505-2E9C-101B-9397-08002B2CF9AE}" pid="17" name="FSC#SKEDITIONSLOVLEX@103.510:plnynazovpredpis">
    <vt:lpwstr> Vyhláška Úradu pre verejné obstarávanie, ktorou sa ustanovuje finančný limit pre nadlimitnú zákazku, finančný limit pre nadlimitnú koncesiu a finančný limit pri súťaži návrhov </vt:lpwstr>
  </property>
  <property fmtid="{D5CDD505-2E9C-101B-9397-08002B2CF9AE}" pid="18" name="FSC#SKEDITIONSLOVLEX@103.510:rezortcislopredpis">
    <vt:lpwstr>3449-P/2018</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LP/2018/88</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upravená v práve Európskej únie</vt:lpwstr>
  </property>
  <property fmtid="{D5CDD505-2E9C-101B-9397-08002B2CF9AE}" pid="37" name="FSC#SKEDITIONSLOVLEX@103.510:AttrStrListDocPropPrimarnePravoEU">
    <vt:lpwstr>Zmluva o Európskej únii, čl. 53 ods. 1, čl. 62 a 114 Zmluvy o fungovaní Európskej únie </vt:lpwstr>
  </property>
  <property fmtid="{D5CDD505-2E9C-101B-9397-08002B2CF9AE}" pid="38" name="FSC#SKEDITIONSLOVLEX@103.510:AttrStrListDocPropSekundarneLegPravoPO">
    <vt:lpwstr>Smernica Európskeho parlamentu a Rady 2014/23/EÚ z 26. februára 2014 o udeľovaní koncesií (Ú. v. EÚ L 94, 28. 3. 2014) v znení delegovaného nariadenia Komisie (EÚ) 2015/2172 z 24. novembra 2015 (Ú. v. EÚ L 307, 25. 11. 2015) a v znení delegovaného nariade</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Smernica Európskeho parlamentu a Rady 2009/81/ES z 13. júla 2009 o koordinácii postupov pre zadávanie určitých zákaziek na práce, zákaziek na dodávku tovaru a zákaziek na služby verejnými obstarávateľmi alebo obstarávateľmi v oblastiach obrany a bezpečnos</vt:lpwstr>
  </property>
  <property fmtid="{D5CDD505-2E9C-101B-9397-08002B2CF9AE}" pid="41" name="FSC#SKEDITIONSLOVLEX@103.510:AttrStrListDocPropProblematikaPPb">
    <vt:lpwstr>nie je obsiahnutá v judikatúre Súdneho dvora Európskej únie</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
  </property>
  <property fmtid="{D5CDD505-2E9C-101B-9397-08002B2CF9AE}" pid="46" name="FSC#SKEDITIONSLOVLEX@103.510:AttrStrListDocPropInfoUzPreberanePP">
    <vt:lpwstr>Zákon č. 343/2015 Z. z. o verejnom obstarávaní a o zmene a doplnení niektorých zákonov v znení neskorších predpisov - úplné _x000d_
</vt:lpwstr>
  </property>
  <property fmtid="{D5CDD505-2E9C-101B-9397-08002B2CF9AE}" pid="47" name="FSC#SKEDITIONSLOVLEX@103.510:AttrStrListDocPropStupenZlucitelnostiPP">
    <vt:lpwstr>úplný</vt:lpwstr>
  </property>
  <property fmtid="{D5CDD505-2E9C-101B-9397-08002B2CF9AE}" pid="48" name="FSC#SKEDITIONSLOVLEX@103.510:AttrStrListDocPropGestorSpolupRezorty">
    <vt:lpwstr>Úrad pre verejné obstarávanie</vt:lpwstr>
  </property>
  <property fmtid="{D5CDD505-2E9C-101B-9397-08002B2CF9AE}" pid="49" name="FSC#SKEDITIONSLOVLEX@103.510:AttrDateDocPropZaciatokPKK">
    <vt:lpwstr>4. 2. 2018</vt:lpwstr>
  </property>
  <property fmtid="{D5CDD505-2E9C-101B-9397-08002B2CF9AE}" pid="50" name="FSC#SKEDITIONSLOVLEX@103.510:AttrDateDocPropUkonceniePKK">
    <vt:lpwstr>8. 2. 2018</vt:lpwstr>
  </property>
  <property fmtid="{D5CDD505-2E9C-101B-9397-08002B2CF9AE}" pid="51" name="FSC#SKEDITIONSLOVLEX@103.510:AttrStrDocPropVplyvRozpocetVS">
    <vt:lpwstr>Žiadne</vt:lpwstr>
  </property>
  <property fmtid="{D5CDD505-2E9C-101B-9397-08002B2CF9AE}" pid="52" name="FSC#SKEDITIONSLOVLEX@103.510:AttrStrDocPropVplyvPodnikatelskeProstr">
    <vt:lpwstr>Žiadne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
  </property>
  <property fmtid="{D5CDD505-2E9C-101B-9397-08002B2CF9AE}" pid="57" name="FSC#SKEDITIONSLOVLEX@103.510:AttrStrListDocPropAltRiesenia">
    <vt:lpwstr>Alternatívne riešenia neboli posudzované.</vt:lpwstr>
  </property>
  <property fmtid="{D5CDD505-2E9C-101B-9397-08002B2CF9AE}" pid="58" name="FSC#SKEDITIONSLOVLEX@103.510:AttrStrListDocPropStanoviskoGest">
    <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
  </property>
  <property fmtid="{D5CDD505-2E9C-101B-9397-08002B2CF9AE}" pid="128" name="FSC#SKEDITIONSLOVLEX@103.510:AttrStrListDocPropUznesenieNaVedomie">
    <vt:lpwstr/>
  </property>
  <property fmtid="{D5CDD505-2E9C-101B-9397-08002B2CF9AE}" pid="129" name="FSC#SKEDITIONSLOVLEX@103.510:funkciaPred">
    <vt:lpwstr/>
  </property>
  <property fmtid="{D5CDD505-2E9C-101B-9397-08002B2CF9AE}" pid="130" name="FSC#SKEDITIONSLOVLEX@103.510:funkciaZodpPred">
    <vt:lpwstr>predseda</vt:lpwstr>
  </property>
  <property fmtid="{D5CDD505-2E9C-101B-9397-08002B2CF9AE}" pid="131" name="FSC#SKEDITIONSLOVLEX@103.510:funkciaDalsiPred">
    <vt:lpwstr/>
  </property>
  <property fmtid="{D5CDD505-2E9C-101B-9397-08002B2CF9AE}" pid="132" name="FSC#SKEDITIONSLOVLEX@103.510:predkladateliaObalSD">
    <vt:lpwstr>JUDr. Miroslav Hlivák_x000d_
predseda</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align="center"&gt;&amp;nbsp;&lt;/p&gt;&lt;p style="text-align: justify;"&gt;Návrh vyhlášky Úradu pre verejné obstarávanie, ktorou sa ustanovuje finančný limit pre nadlimitnú zákazku, finančný limit pre nadlimitnú koncesiu a&amp;nbsp;finančný limit pri súťaži návrhov sa predk</vt:lpwstr>
  </property>
  <property fmtid="{D5CDD505-2E9C-101B-9397-08002B2CF9AE}" pid="135" name="FSC#COOSYSTEM@1.1:Container">
    <vt:lpwstr>COO.2145.1000.3.2491198</vt:lpwstr>
  </property>
  <property fmtid="{D5CDD505-2E9C-101B-9397-08002B2CF9AE}" pid="136" name="FSC#FSCFOLIO@1.1001:docpropproject">
    <vt:lpwstr/>
  </property>
  <property fmtid="{D5CDD505-2E9C-101B-9397-08002B2CF9AE}" pid="137" name="FSC#SKEDITIONSLOVLEX@103.510:spravaucastverej">
    <vt:lpwstr>&lt;p style="text-align: justify;"&gt;Verejnosť bola o príprave návrhu Vyhlášky Úradu pre verejné obstarávanie, ktorou sa ustanovuje finančný limit pre nadlimitnú zákazku, finančný limit pre nadlimitnú&amp;nbsp;koncesiu&amp;nbsp;a&amp;nbsp;finančný limit pri&amp;nbsp;súťaži&amp;nb</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predsedu</vt:lpwstr>
  </property>
  <property fmtid="{D5CDD505-2E9C-101B-9397-08002B2CF9AE}" pid="148" name="FSC#SKEDITIONSLOVLEX@103.510:funkciaZodpPredDativ">
    <vt:lpwstr>predsedovi</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2018</vt:lpwstr>
  </property>
  <property fmtid="{D5CDD505-2E9C-101B-9397-08002B2CF9AE}" pid="152" name="FSC#SKEDITIONSLOVLEX@103.510:vytvorenedna">
    <vt:lpwstr>22. 3. 2018</vt:lpwstr>
  </property>
</Properties>
</file>