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53"/>
        <w:gridCol w:w="5244"/>
      </w:tblGrid>
      <w:tr w:rsidR="00FD6D64" w:rsidRPr="005055A3" w:rsidTr="0094553C">
        <w:tc>
          <w:tcPr>
            <w:tcW w:w="4253" w:type="dxa"/>
            <w:shd w:val="clear" w:color="auto" w:fill="auto"/>
          </w:tcPr>
          <w:p w:rsidR="00FD6D64" w:rsidRPr="005055A3" w:rsidRDefault="00FD6D64" w:rsidP="0094553C">
            <w:pPr>
              <w:jc w:val="both"/>
              <w:rPr>
                <w:smallCaps/>
                <w:sz w:val="24"/>
                <w:szCs w:val="24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:rsidR="00FD6D64" w:rsidRPr="005055A3" w:rsidRDefault="0072556D" w:rsidP="0072556D">
            <w:pPr>
              <w:rPr>
                <w:smallCaps/>
                <w:sz w:val="24"/>
                <w:szCs w:val="24"/>
                <w:lang w:val="sk-SK"/>
              </w:rPr>
            </w:pPr>
            <w:r w:rsidRPr="005055A3">
              <w:rPr>
                <w:smallCaps/>
                <w:sz w:val="24"/>
                <w:szCs w:val="24"/>
                <w:lang w:val="sk-SK"/>
              </w:rPr>
              <w:t xml:space="preserve">                                       </w:t>
            </w:r>
            <w:r w:rsidR="00FD6D64" w:rsidRPr="005055A3">
              <w:rPr>
                <w:smallCaps/>
                <w:sz w:val="24"/>
                <w:szCs w:val="24"/>
                <w:lang w:val="sk-SK"/>
              </w:rPr>
              <w:t xml:space="preserve">Bratislava: </w:t>
            </w:r>
            <w:r w:rsidR="00742050" w:rsidRPr="005055A3">
              <w:rPr>
                <w:smallCaps/>
                <w:sz w:val="24"/>
                <w:szCs w:val="24"/>
                <w:lang w:val="sk-SK"/>
              </w:rPr>
              <w:t xml:space="preserve"> </w:t>
            </w:r>
            <w:r w:rsidR="00611423">
              <w:rPr>
                <w:smallCaps/>
                <w:sz w:val="24"/>
                <w:szCs w:val="24"/>
                <w:lang w:val="sk-SK"/>
              </w:rPr>
              <w:t>2</w:t>
            </w:r>
            <w:r w:rsidR="008F353A">
              <w:rPr>
                <w:smallCaps/>
                <w:sz w:val="24"/>
                <w:szCs w:val="24"/>
                <w:lang w:val="sk-SK"/>
              </w:rPr>
              <w:t>8</w:t>
            </w:r>
            <w:r w:rsidR="00FD6D64" w:rsidRPr="005055A3">
              <w:rPr>
                <w:smallCaps/>
                <w:sz w:val="24"/>
                <w:szCs w:val="24"/>
                <w:lang w:val="sk-SK"/>
              </w:rPr>
              <w:t>.</w:t>
            </w:r>
            <w:r w:rsidR="005055A3" w:rsidRPr="005055A3">
              <w:rPr>
                <w:smallCaps/>
                <w:sz w:val="24"/>
                <w:szCs w:val="24"/>
                <w:lang w:val="sk-SK"/>
              </w:rPr>
              <w:t>1</w:t>
            </w:r>
            <w:r w:rsidR="00FD6D64" w:rsidRPr="005055A3">
              <w:rPr>
                <w:smallCaps/>
                <w:sz w:val="24"/>
                <w:szCs w:val="24"/>
                <w:lang w:val="sk-SK"/>
              </w:rPr>
              <w:t>.201</w:t>
            </w:r>
            <w:r w:rsidR="005055A3" w:rsidRPr="005055A3">
              <w:rPr>
                <w:smallCaps/>
                <w:sz w:val="24"/>
                <w:szCs w:val="24"/>
                <w:lang w:val="sk-SK"/>
              </w:rPr>
              <w:t>9</w:t>
            </w:r>
          </w:p>
          <w:p w:rsidR="00FD6D64" w:rsidRPr="005055A3" w:rsidRDefault="0072556D" w:rsidP="0072556D">
            <w:pPr>
              <w:rPr>
                <w:smallCaps/>
                <w:sz w:val="24"/>
                <w:szCs w:val="24"/>
                <w:lang w:val="sk-SK"/>
              </w:rPr>
            </w:pPr>
            <w:r w:rsidRPr="005055A3">
              <w:rPr>
                <w:smallCaps/>
                <w:sz w:val="24"/>
                <w:szCs w:val="24"/>
                <w:lang w:val="sk-SK"/>
              </w:rPr>
              <w:t xml:space="preserve">                                       </w:t>
            </w:r>
            <w:r w:rsidR="00FD6D64" w:rsidRPr="005055A3">
              <w:rPr>
                <w:smallCaps/>
                <w:sz w:val="24"/>
                <w:szCs w:val="24"/>
                <w:lang w:val="sk-SK"/>
              </w:rPr>
              <w:t xml:space="preserve">Číslo: </w:t>
            </w:r>
            <w:r w:rsidR="00611423">
              <w:rPr>
                <w:smallCaps/>
                <w:sz w:val="24"/>
                <w:szCs w:val="24"/>
                <w:lang w:val="sk-SK"/>
              </w:rPr>
              <w:t>00</w:t>
            </w:r>
            <w:r w:rsidR="008F353A">
              <w:rPr>
                <w:smallCaps/>
                <w:sz w:val="24"/>
                <w:szCs w:val="24"/>
                <w:lang w:val="sk-SK"/>
              </w:rPr>
              <w:t>6</w:t>
            </w:r>
            <w:r w:rsidR="00FD6D64" w:rsidRPr="005055A3">
              <w:rPr>
                <w:smallCaps/>
                <w:sz w:val="24"/>
                <w:szCs w:val="24"/>
                <w:lang w:val="sk-SK"/>
              </w:rPr>
              <w:t>/201</w:t>
            </w:r>
            <w:r w:rsidR="00D77336">
              <w:rPr>
                <w:smallCaps/>
                <w:sz w:val="24"/>
                <w:szCs w:val="24"/>
                <w:lang w:val="sk-SK"/>
              </w:rPr>
              <w:t>9</w:t>
            </w:r>
          </w:p>
          <w:p w:rsidR="00FD6D64" w:rsidRPr="005055A3" w:rsidRDefault="0072556D" w:rsidP="005F7BAC">
            <w:pPr>
              <w:rPr>
                <w:lang w:val="sk-SK"/>
              </w:rPr>
            </w:pPr>
            <w:r w:rsidRPr="005055A3">
              <w:rPr>
                <w:smallCaps/>
                <w:sz w:val="24"/>
                <w:szCs w:val="24"/>
                <w:lang w:val="sk-SK"/>
              </w:rPr>
              <w:t xml:space="preserve">                                       Vybavuje: Mgr. </w:t>
            </w:r>
            <w:r w:rsidR="005F7BAC">
              <w:rPr>
                <w:smallCaps/>
                <w:sz w:val="24"/>
                <w:szCs w:val="24"/>
                <w:lang w:val="sk-SK"/>
              </w:rPr>
              <w:t>Kováč</w:t>
            </w:r>
          </w:p>
        </w:tc>
      </w:tr>
    </w:tbl>
    <w:p w:rsidR="00FD6D64" w:rsidRPr="005055A3" w:rsidRDefault="00FD6D64" w:rsidP="00FD6D64">
      <w:pPr>
        <w:ind w:right="-2"/>
        <w:jc w:val="center"/>
        <w:rPr>
          <w:sz w:val="24"/>
          <w:lang w:val="sk-SK"/>
        </w:rPr>
      </w:pPr>
    </w:p>
    <w:p w:rsidR="002028DF" w:rsidRPr="005055A3" w:rsidRDefault="002028DF" w:rsidP="00FD6D64">
      <w:pPr>
        <w:pStyle w:val="Nadpis4"/>
        <w:rPr>
          <w:rFonts w:ascii="Arial" w:hAnsi="Arial"/>
          <w:sz w:val="22"/>
        </w:rPr>
      </w:pPr>
    </w:p>
    <w:p w:rsidR="00FD6D64" w:rsidRPr="005055A3" w:rsidRDefault="00FD6D64" w:rsidP="00FD6D64">
      <w:pPr>
        <w:pStyle w:val="Nadpis4"/>
        <w:rPr>
          <w:rFonts w:ascii="Arial" w:hAnsi="Arial"/>
          <w:sz w:val="22"/>
        </w:rPr>
      </w:pPr>
      <w:r w:rsidRPr="005055A3">
        <w:rPr>
          <w:rFonts w:ascii="Arial" w:hAnsi="Arial"/>
          <w:spacing w:val="20"/>
          <w:sz w:val="32"/>
        </w:rPr>
        <w:t>stanovisko komisie</w:t>
      </w:r>
      <w:r w:rsidRPr="005055A3">
        <w:rPr>
          <w:rFonts w:ascii="Arial" w:hAnsi="Arial"/>
          <w:sz w:val="22"/>
        </w:rPr>
        <w:t xml:space="preserve"> </w:t>
      </w:r>
    </w:p>
    <w:p w:rsidR="00FD6D64" w:rsidRPr="005055A3" w:rsidRDefault="00FD6D64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</w:p>
    <w:p w:rsidR="00FD6D64" w:rsidRPr="005055A3" w:rsidRDefault="00FD6D64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  <w:r w:rsidRPr="005055A3">
        <w:rPr>
          <w:rFonts w:ascii="Arial" w:hAnsi="Arial"/>
          <w:b/>
          <w:smallCaps/>
          <w:sz w:val="22"/>
          <w:lang w:val="sk-SK"/>
        </w:rPr>
        <w:t>(predbežné pripomienkové konanie)</w:t>
      </w:r>
    </w:p>
    <w:p w:rsidR="00FD6D64" w:rsidRPr="005055A3" w:rsidRDefault="00FD6D64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</w:p>
    <w:p w:rsidR="00FD6D64" w:rsidRPr="005055A3" w:rsidRDefault="00FD6D64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  <w:r w:rsidRPr="005055A3">
        <w:rPr>
          <w:rFonts w:ascii="Arial" w:hAnsi="Arial"/>
          <w:b/>
          <w:smallCaps/>
          <w:sz w:val="22"/>
          <w:lang w:val="sk-SK"/>
        </w:rPr>
        <w:t>k</w:t>
      </w:r>
      <w:r w:rsidR="00F22847" w:rsidRPr="005055A3">
        <w:rPr>
          <w:rFonts w:ascii="Arial" w:hAnsi="Arial"/>
          <w:b/>
          <w:smallCaps/>
          <w:sz w:val="22"/>
          <w:lang w:val="sk-SK"/>
        </w:rPr>
        <w:t> </w:t>
      </w:r>
      <w:r w:rsidR="005F7BAC">
        <w:rPr>
          <w:rFonts w:ascii="Arial" w:hAnsi="Arial"/>
          <w:b/>
          <w:smallCaps/>
          <w:sz w:val="22"/>
          <w:lang w:val="sk-SK"/>
        </w:rPr>
        <w:t>návrhu</w:t>
      </w:r>
    </w:p>
    <w:p w:rsidR="00FE484B" w:rsidRPr="005055A3" w:rsidRDefault="00FE484B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</w:p>
    <w:p w:rsidR="00EC5DF4" w:rsidRPr="005055A3" w:rsidRDefault="008F353A" w:rsidP="00FD6D64">
      <w:pPr>
        <w:pBdr>
          <w:bottom w:val="single" w:sz="4" w:space="1" w:color="000000"/>
        </w:pBdr>
        <w:ind w:right="-2"/>
        <w:jc w:val="center"/>
        <w:rPr>
          <w:rFonts w:ascii="Arial" w:hAnsi="Arial" w:cs="Arial"/>
          <w:b/>
          <w:smallCaps/>
          <w:sz w:val="22"/>
          <w:szCs w:val="22"/>
          <w:lang w:val="sk-SK"/>
        </w:rPr>
      </w:pPr>
      <w:r w:rsidRPr="008F353A">
        <w:rPr>
          <w:rFonts w:ascii="Arial" w:hAnsi="Arial" w:cs="Arial"/>
          <w:b/>
          <w:smallCaps/>
          <w:sz w:val="22"/>
          <w:szCs w:val="22"/>
          <w:lang w:val="sk-SK"/>
        </w:rPr>
        <w:t>zákona, ktorým sa mení a dopĺňa zákon č. 385/2000 Z. z. o sudcoch a prísediacich a o zmene a doplnení niektorých zákonov v znení neskorších predpisov a ktorým sa menia a dopĺňajú niektoré zákony</w:t>
      </w:r>
    </w:p>
    <w:p w:rsidR="00FD6D64" w:rsidRPr="005055A3" w:rsidRDefault="00FD6D64" w:rsidP="000E5DB3">
      <w:pPr>
        <w:tabs>
          <w:tab w:val="center" w:pos="6379"/>
        </w:tabs>
        <w:ind w:right="-2"/>
        <w:rPr>
          <w:sz w:val="24"/>
          <w:szCs w:val="24"/>
          <w:lang w:val="sk-SK"/>
        </w:rPr>
      </w:pPr>
    </w:p>
    <w:p w:rsidR="00D53345" w:rsidRDefault="00742050" w:rsidP="00D53345">
      <w:pPr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 w:rsidRPr="005055A3">
        <w:rPr>
          <w:rFonts w:ascii="Arial" w:hAnsi="Arial" w:cs="Arial"/>
          <w:b/>
          <w:bCs/>
          <w:sz w:val="24"/>
          <w:szCs w:val="22"/>
          <w:lang w:val="sk-SK"/>
        </w:rPr>
        <w:t xml:space="preserve">I. Úvod: </w:t>
      </w:r>
      <w:r w:rsidR="004577A3" w:rsidRPr="005055A3">
        <w:rPr>
          <w:rFonts w:ascii="Arial" w:hAnsi="Arial" w:cs="Arial"/>
          <w:bCs/>
          <w:sz w:val="24"/>
          <w:szCs w:val="22"/>
          <w:lang w:val="sk-SK"/>
        </w:rPr>
        <w:t xml:space="preserve">Ministerstvo </w:t>
      </w:r>
      <w:r w:rsidR="008F353A">
        <w:rPr>
          <w:rFonts w:ascii="Arial" w:hAnsi="Arial" w:cs="Arial"/>
          <w:bCs/>
          <w:sz w:val="24"/>
          <w:szCs w:val="22"/>
          <w:lang w:val="sk-SK"/>
        </w:rPr>
        <w:t xml:space="preserve">spravodlivosti </w:t>
      </w:r>
      <w:r w:rsidR="004577A3" w:rsidRPr="005055A3">
        <w:rPr>
          <w:rFonts w:ascii="Arial" w:hAnsi="Arial" w:cs="Arial"/>
          <w:bCs/>
          <w:sz w:val="24"/>
          <w:szCs w:val="22"/>
          <w:lang w:val="sk-SK"/>
        </w:rPr>
        <w:t>Slovenskej republiky</w:t>
      </w:r>
      <w:r w:rsidR="0043151D" w:rsidRPr="005055A3">
        <w:rPr>
          <w:rFonts w:ascii="Arial" w:hAnsi="Arial" w:cs="Arial"/>
          <w:bCs/>
          <w:sz w:val="24"/>
          <w:szCs w:val="22"/>
          <w:lang w:val="sk-SK"/>
        </w:rPr>
        <w:t xml:space="preserve"> </w:t>
      </w:r>
      <w:r w:rsidRPr="005055A3">
        <w:rPr>
          <w:rFonts w:ascii="Arial" w:hAnsi="Arial" w:cs="Arial"/>
          <w:bCs/>
          <w:sz w:val="24"/>
          <w:szCs w:val="22"/>
          <w:lang w:val="sk-SK"/>
        </w:rPr>
        <w:t xml:space="preserve">dňa </w:t>
      </w:r>
      <w:r w:rsidR="00611423">
        <w:rPr>
          <w:rFonts w:ascii="Arial" w:hAnsi="Arial" w:cs="Arial"/>
          <w:bCs/>
          <w:sz w:val="24"/>
          <w:szCs w:val="22"/>
          <w:lang w:val="sk-SK"/>
        </w:rPr>
        <w:t>1</w:t>
      </w:r>
      <w:r w:rsidR="008F353A">
        <w:rPr>
          <w:rFonts w:ascii="Arial" w:hAnsi="Arial" w:cs="Arial"/>
          <w:bCs/>
          <w:sz w:val="24"/>
          <w:szCs w:val="22"/>
          <w:lang w:val="sk-SK"/>
        </w:rPr>
        <w:t>4</w:t>
      </w:r>
      <w:r w:rsidR="0011505E" w:rsidRPr="005055A3">
        <w:rPr>
          <w:rFonts w:ascii="Arial" w:hAnsi="Arial" w:cs="Arial"/>
          <w:bCs/>
          <w:sz w:val="24"/>
          <w:szCs w:val="22"/>
          <w:lang w:val="sk-SK"/>
        </w:rPr>
        <w:t>.</w:t>
      </w:r>
      <w:r w:rsidR="00227505" w:rsidRPr="005055A3">
        <w:rPr>
          <w:rFonts w:ascii="Arial" w:hAnsi="Arial" w:cs="Arial"/>
          <w:bCs/>
          <w:sz w:val="24"/>
          <w:szCs w:val="22"/>
          <w:lang w:val="sk-SK"/>
        </w:rPr>
        <w:t xml:space="preserve"> </w:t>
      </w:r>
      <w:r w:rsidR="00D77336">
        <w:rPr>
          <w:rFonts w:ascii="Arial" w:hAnsi="Arial" w:cs="Arial"/>
          <w:bCs/>
          <w:sz w:val="24"/>
          <w:szCs w:val="22"/>
          <w:lang w:val="sk-SK"/>
        </w:rPr>
        <w:t>januára</w:t>
      </w:r>
      <w:r w:rsidRPr="005055A3">
        <w:rPr>
          <w:rFonts w:ascii="Arial" w:hAnsi="Arial" w:cs="Arial"/>
          <w:bCs/>
          <w:sz w:val="24"/>
          <w:szCs w:val="22"/>
          <w:lang w:val="sk-SK"/>
        </w:rPr>
        <w:t xml:space="preserve"> 201</w:t>
      </w:r>
      <w:r w:rsidR="00D77336">
        <w:rPr>
          <w:rFonts w:ascii="Arial" w:hAnsi="Arial" w:cs="Arial"/>
          <w:bCs/>
          <w:sz w:val="24"/>
          <w:szCs w:val="22"/>
          <w:lang w:val="sk-SK"/>
        </w:rPr>
        <w:t>9</w:t>
      </w:r>
      <w:r w:rsidRPr="005055A3">
        <w:rPr>
          <w:rFonts w:ascii="Arial" w:hAnsi="Arial" w:cs="Arial"/>
          <w:bCs/>
          <w:sz w:val="24"/>
          <w:szCs w:val="22"/>
          <w:lang w:val="sk-SK"/>
        </w:rPr>
        <w:t xml:space="preserve"> predložil</w:t>
      </w:r>
      <w:r w:rsidR="004577A3" w:rsidRPr="005055A3">
        <w:rPr>
          <w:rFonts w:ascii="Arial" w:hAnsi="Arial" w:cs="Arial"/>
          <w:bCs/>
          <w:sz w:val="24"/>
          <w:szCs w:val="22"/>
          <w:lang w:val="sk-SK"/>
        </w:rPr>
        <w:t>o</w:t>
      </w:r>
      <w:r w:rsidRPr="005055A3">
        <w:rPr>
          <w:rFonts w:ascii="Arial" w:hAnsi="Arial" w:cs="Arial"/>
          <w:bCs/>
          <w:sz w:val="24"/>
          <w:szCs w:val="22"/>
          <w:lang w:val="sk-SK"/>
        </w:rPr>
        <w:t xml:space="preserve"> Stálej pracovnej komisii na posudzovanie vybr</w:t>
      </w:r>
      <w:r w:rsidRPr="005055A3">
        <w:rPr>
          <w:rFonts w:ascii="Arial" w:hAnsi="Arial" w:cs="Arial"/>
          <w:iCs/>
          <w:sz w:val="24"/>
          <w:szCs w:val="22"/>
          <w:lang w:val="sk-SK"/>
        </w:rPr>
        <w:t>aných vplyvov (ďalej len „Komisia“) na predbežné pripomienkové konanie materiál</w:t>
      </w:r>
      <w:r w:rsidR="00292D4E" w:rsidRPr="005055A3">
        <w:rPr>
          <w:rFonts w:ascii="Arial" w:hAnsi="Arial" w:cs="Arial"/>
          <w:iCs/>
          <w:sz w:val="24"/>
          <w:szCs w:val="22"/>
          <w:lang w:val="sk-SK"/>
        </w:rPr>
        <w:t>:</w:t>
      </w:r>
      <w:r w:rsidRPr="005055A3">
        <w:rPr>
          <w:rFonts w:ascii="Arial" w:hAnsi="Arial" w:cs="Arial"/>
          <w:i/>
          <w:iCs/>
          <w:sz w:val="24"/>
          <w:szCs w:val="22"/>
          <w:lang w:val="sk-SK"/>
        </w:rPr>
        <w:t xml:space="preserve"> „</w:t>
      </w:r>
      <w:r w:rsidR="008F353A" w:rsidRPr="008F353A">
        <w:rPr>
          <w:rFonts w:ascii="Arial" w:hAnsi="Arial" w:cs="Arial"/>
          <w:i/>
          <w:iCs/>
          <w:sz w:val="24"/>
          <w:szCs w:val="22"/>
          <w:lang w:val="sk-SK"/>
        </w:rPr>
        <w:t>Návrh zákona, ktorým sa mení a dopĺňa zákon č. 385/2000 Z. z. o sudcoch a prísediacich a o zmene a doplnení niektorých zákonov v znení neskorších predpisov a ktorým sa menia a dopĺňajú niektoré zákony</w:t>
      </w:r>
      <w:r w:rsidR="00192EB7" w:rsidRPr="005055A3">
        <w:rPr>
          <w:rFonts w:ascii="Arial" w:hAnsi="Arial" w:cs="Arial"/>
          <w:i/>
          <w:iCs/>
          <w:sz w:val="24"/>
          <w:szCs w:val="22"/>
          <w:lang w:val="sk-SK"/>
        </w:rPr>
        <w:t>“</w:t>
      </w:r>
      <w:r w:rsidR="008F353A">
        <w:rPr>
          <w:rFonts w:ascii="Arial" w:hAnsi="Arial" w:cs="Arial"/>
          <w:iCs/>
          <w:sz w:val="24"/>
          <w:szCs w:val="22"/>
          <w:lang w:val="sk-SK"/>
        </w:rPr>
        <w:t>.</w:t>
      </w:r>
      <w:r w:rsidR="00D77336">
        <w:rPr>
          <w:rFonts w:ascii="Arial" w:hAnsi="Arial" w:cs="Arial"/>
          <w:iCs/>
          <w:sz w:val="24"/>
          <w:szCs w:val="22"/>
          <w:lang w:val="sk-SK"/>
        </w:rPr>
        <w:t xml:space="preserve"> </w:t>
      </w:r>
      <w:r w:rsidR="00430B01" w:rsidRPr="00430B01">
        <w:rPr>
          <w:rFonts w:ascii="Arial" w:hAnsi="Arial" w:cs="Arial"/>
          <w:iCs/>
          <w:sz w:val="24"/>
          <w:szCs w:val="22"/>
          <w:lang w:val="sk-SK"/>
        </w:rPr>
        <w:t>Materiál predpokladá negatívne vplyvy na rozpočet verejnej správy, ktoré nie sú rozpočtovo zabezpečené, pozitívne vplyvy na podnikateľské prostredie, vrátane pozitívnych vplyvov na MSP a pozitívne sociálne vplyvy.</w:t>
      </w:r>
    </w:p>
    <w:p w:rsidR="00B42D23" w:rsidRDefault="00B42D23" w:rsidP="007F73C9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7F73C9" w:rsidRPr="005055A3" w:rsidRDefault="007F73C9" w:rsidP="007F73C9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2"/>
          <w:lang w:val="sk-SK"/>
        </w:rPr>
      </w:pPr>
      <w:r w:rsidRPr="005055A3">
        <w:rPr>
          <w:rFonts w:ascii="Arial" w:hAnsi="Arial" w:cs="Arial"/>
          <w:b/>
          <w:bCs/>
          <w:sz w:val="24"/>
          <w:szCs w:val="24"/>
          <w:lang w:val="sk-SK"/>
        </w:rPr>
        <w:t>II. P</w:t>
      </w:r>
      <w:r w:rsidRPr="005055A3">
        <w:rPr>
          <w:rFonts w:ascii="Arial" w:hAnsi="Arial" w:cs="Arial"/>
          <w:b/>
          <w:sz w:val="24"/>
          <w:szCs w:val="24"/>
          <w:lang w:val="sk-SK"/>
        </w:rPr>
        <w:t>r</w:t>
      </w:r>
      <w:r w:rsidRPr="005055A3">
        <w:rPr>
          <w:rFonts w:ascii="Arial" w:hAnsi="Arial" w:cs="Arial"/>
          <w:b/>
          <w:bCs/>
          <w:sz w:val="24"/>
          <w:szCs w:val="24"/>
          <w:lang w:val="sk-SK"/>
        </w:rPr>
        <w:t>ipomienky a návrhy zm</w:t>
      </w:r>
      <w:r w:rsidRPr="005055A3">
        <w:rPr>
          <w:rFonts w:ascii="Arial" w:hAnsi="Arial" w:cs="Arial"/>
          <w:b/>
          <w:sz w:val="24"/>
          <w:szCs w:val="24"/>
          <w:lang w:val="sk-SK"/>
        </w:rPr>
        <w:t>ie</w:t>
      </w:r>
      <w:r w:rsidRPr="005055A3">
        <w:rPr>
          <w:rFonts w:ascii="Arial" w:hAnsi="Arial" w:cs="Arial"/>
          <w:b/>
          <w:bCs/>
          <w:sz w:val="24"/>
          <w:szCs w:val="24"/>
          <w:lang w:val="sk-SK"/>
        </w:rPr>
        <w:t xml:space="preserve">n: </w:t>
      </w:r>
      <w:r w:rsidRPr="005055A3">
        <w:rPr>
          <w:rFonts w:ascii="Arial" w:hAnsi="Arial" w:cs="Arial"/>
          <w:bCs/>
          <w:sz w:val="24"/>
          <w:szCs w:val="22"/>
          <w:lang w:val="sk-SK"/>
        </w:rPr>
        <w:t>Komisia uplatňuje k materiálu nasledovné pripomienky a odporúčania:</w:t>
      </w:r>
    </w:p>
    <w:p w:rsidR="007F73C9" w:rsidRDefault="007F73C9" w:rsidP="007F73C9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2"/>
          <w:lang w:val="sk-SK"/>
        </w:rPr>
      </w:pPr>
    </w:p>
    <w:p w:rsidR="003C0099" w:rsidRDefault="00620933" w:rsidP="007F73C9">
      <w:pPr>
        <w:ind w:right="-2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>K vplyvom na rozpočet verejnej správy</w:t>
      </w:r>
    </w:p>
    <w:p w:rsidR="00620933" w:rsidRPr="00620933" w:rsidRDefault="00620933" w:rsidP="00620933">
      <w:pPr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  <w:r w:rsidRPr="00620933">
        <w:rPr>
          <w:rFonts w:ascii="Arial" w:hAnsi="Arial" w:cs="Arial"/>
          <w:bCs/>
          <w:sz w:val="24"/>
          <w:szCs w:val="24"/>
          <w:lang w:val="sk-SK"/>
        </w:rPr>
        <w:t xml:space="preserve">Návrh zákona má negatívny, rozpočtovo nekrytý, vplyv na rozpočet verejnej správy, a to zvýšenie limitu počtu zamestnancov o 50 osôb hosťujúcich sudcov od 1. júla 2019 a s tým súvisiacich výdavkov v roku 2019 v sume 1 660 063 eur a od roku 2020 v sume 3 220 127 eur každoročne (z toho mzdy, platy, služobné príjmy a ostatné osobné vyrovnania v roku 2019 v sume 1 209 210 eur a od roku 2020 v sume 2 418 420 eur každoročne) za účelom obsadenia celého počtu súčasného plánovaného počtu miest sudcov hosťujúcimi sudcami. S týmto rozpočtovo nekrytým vplyvom </w:t>
      </w:r>
      <w:r w:rsidR="007B006E">
        <w:rPr>
          <w:rFonts w:ascii="Arial" w:hAnsi="Arial" w:cs="Arial"/>
          <w:bCs/>
          <w:sz w:val="24"/>
          <w:szCs w:val="24"/>
          <w:lang w:val="sk-SK"/>
        </w:rPr>
        <w:t>Komisia zásadne nesúhlasí</w:t>
      </w:r>
      <w:r w:rsidRPr="00620933">
        <w:rPr>
          <w:rFonts w:ascii="Arial" w:hAnsi="Arial" w:cs="Arial"/>
          <w:bCs/>
          <w:sz w:val="24"/>
          <w:szCs w:val="24"/>
          <w:lang w:val="sk-SK"/>
        </w:rPr>
        <w:t xml:space="preserve">. </w:t>
      </w:r>
      <w:r w:rsidR="0067705F">
        <w:rPr>
          <w:rFonts w:ascii="Arial" w:hAnsi="Arial" w:cs="Arial"/>
          <w:bCs/>
          <w:sz w:val="24"/>
          <w:szCs w:val="24"/>
          <w:lang w:val="sk-SK"/>
        </w:rPr>
        <w:t>Komisia upozorňuje</w:t>
      </w:r>
      <w:r w:rsidRPr="00620933">
        <w:rPr>
          <w:rFonts w:ascii="Arial" w:hAnsi="Arial" w:cs="Arial"/>
          <w:bCs/>
          <w:sz w:val="24"/>
          <w:szCs w:val="24"/>
          <w:lang w:val="sk-SK"/>
        </w:rPr>
        <w:t xml:space="preserve">, že v súčasnosti nie sú naplnené početné stavy sudcov, avšak v rozpočte verejnej správy sú rozpočtované výdavky pre celý schválený počet sudcov. Zároveň </w:t>
      </w:r>
      <w:r w:rsidR="00A168DE">
        <w:rPr>
          <w:rFonts w:ascii="Arial" w:hAnsi="Arial" w:cs="Arial"/>
          <w:bCs/>
          <w:sz w:val="24"/>
          <w:szCs w:val="24"/>
          <w:lang w:val="sk-SK"/>
        </w:rPr>
        <w:t>Komisia podotýka</w:t>
      </w:r>
      <w:r w:rsidRPr="00620933">
        <w:rPr>
          <w:rFonts w:ascii="Arial" w:hAnsi="Arial" w:cs="Arial"/>
          <w:bCs/>
          <w:sz w:val="24"/>
          <w:szCs w:val="24"/>
          <w:lang w:val="sk-SK"/>
        </w:rPr>
        <w:t>, že schválený rozpočet verejnej správy na roky 2019 až 2021 neuvažuje s vplyvom predmetného návrhu zákona.</w:t>
      </w:r>
    </w:p>
    <w:p w:rsidR="00620933" w:rsidRPr="00620933" w:rsidRDefault="00620933" w:rsidP="00620933">
      <w:pPr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  <w:r w:rsidRPr="00620933">
        <w:rPr>
          <w:rFonts w:ascii="Arial" w:hAnsi="Arial" w:cs="Arial"/>
          <w:bCs/>
          <w:sz w:val="24"/>
          <w:szCs w:val="24"/>
          <w:lang w:val="sk-SK"/>
        </w:rPr>
        <w:t xml:space="preserve">Kvantifikácia poistného a príspevkov do poisťovní je nadnesená, nakoľko z ostatných osobných vyrovnaní sa neodvádza poistné. V nadväznosti na uvedené </w:t>
      </w:r>
      <w:r w:rsidR="005450DC">
        <w:rPr>
          <w:rFonts w:ascii="Arial" w:hAnsi="Arial" w:cs="Arial"/>
          <w:bCs/>
          <w:sz w:val="24"/>
          <w:szCs w:val="24"/>
          <w:lang w:val="sk-SK"/>
        </w:rPr>
        <w:t>Komisia žiada</w:t>
      </w:r>
      <w:r w:rsidRPr="00620933">
        <w:rPr>
          <w:rFonts w:ascii="Arial" w:hAnsi="Arial" w:cs="Arial"/>
          <w:bCs/>
          <w:sz w:val="24"/>
          <w:szCs w:val="24"/>
          <w:lang w:val="sk-SK"/>
        </w:rPr>
        <w:t xml:space="preserve"> upraviť výdavky v analýze vplyvov na rozpočet verejnej správy.</w:t>
      </w:r>
    </w:p>
    <w:p w:rsidR="00620933" w:rsidRPr="00620933" w:rsidRDefault="00620933" w:rsidP="00620933">
      <w:pPr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  <w:r w:rsidRPr="00620933">
        <w:rPr>
          <w:rFonts w:ascii="Arial" w:hAnsi="Arial" w:cs="Arial"/>
          <w:bCs/>
          <w:sz w:val="24"/>
          <w:szCs w:val="24"/>
          <w:lang w:val="sk-SK"/>
        </w:rPr>
        <w:t xml:space="preserve">V analýze vplyvov na rozpočet verejnej správy </w:t>
      </w:r>
      <w:r w:rsidR="00237A8F">
        <w:rPr>
          <w:rFonts w:ascii="Arial" w:hAnsi="Arial" w:cs="Arial"/>
          <w:bCs/>
          <w:sz w:val="24"/>
          <w:szCs w:val="24"/>
          <w:lang w:val="sk-SK"/>
        </w:rPr>
        <w:t>Komisia žiada</w:t>
      </w:r>
      <w:r w:rsidRPr="00620933">
        <w:rPr>
          <w:rFonts w:ascii="Arial" w:hAnsi="Arial" w:cs="Arial"/>
          <w:bCs/>
          <w:sz w:val="24"/>
          <w:szCs w:val="24"/>
          <w:lang w:val="sk-SK"/>
        </w:rPr>
        <w:t xml:space="preserve"> aktualizovať všetky tabuľky na obdobie rokov 2019 až 2022.</w:t>
      </w:r>
    </w:p>
    <w:p w:rsidR="00620933" w:rsidRDefault="00620933" w:rsidP="007F73C9">
      <w:pPr>
        <w:ind w:right="-2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7A1E43" w:rsidRDefault="007A1E43" w:rsidP="007F73C9">
      <w:pPr>
        <w:ind w:right="-2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7A1E43" w:rsidRDefault="007A1E43" w:rsidP="007F73C9">
      <w:pPr>
        <w:ind w:right="-2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DB338F" w:rsidRDefault="007A1E43" w:rsidP="007F73C9">
      <w:pPr>
        <w:ind w:right="-2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>K sociálnym vplyvom</w:t>
      </w:r>
    </w:p>
    <w:p w:rsidR="007A1E43" w:rsidRPr="007A1E43" w:rsidRDefault="007A1E43" w:rsidP="007F73C9">
      <w:pPr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  <w:r w:rsidRPr="007A1E43">
        <w:rPr>
          <w:rFonts w:ascii="Arial" w:hAnsi="Arial" w:cs="Arial"/>
          <w:bCs/>
          <w:sz w:val="24"/>
          <w:szCs w:val="24"/>
          <w:lang w:val="sk-SK"/>
        </w:rPr>
        <w:t xml:space="preserve">Vzhľadom na charakter zhodnotených pozitívnych sociálnych vplyvov vo vzťahu k Metodickému postupu pre analýzu sociálnych vplyvov (Príloha č. 4 Jednotnej metodiky na posudzovanie vybraných vplyvov) a zrejmú nemožnosť ich kvantifikácie </w:t>
      </w:r>
      <w:r>
        <w:rPr>
          <w:rFonts w:ascii="Arial" w:hAnsi="Arial" w:cs="Arial"/>
          <w:bCs/>
          <w:sz w:val="24"/>
          <w:szCs w:val="24"/>
          <w:lang w:val="sk-SK"/>
        </w:rPr>
        <w:t>Komisia odporúča</w:t>
      </w:r>
      <w:bookmarkStart w:id="0" w:name="_GoBack"/>
      <w:bookmarkEnd w:id="0"/>
      <w:r w:rsidRPr="007A1E43">
        <w:rPr>
          <w:rFonts w:ascii="Arial" w:hAnsi="Arial" w:cs="Arial"/>
          <w:bCs/>
          <w:sz w:val="24"/>
          <w:szCs w:val="24"/>
          <w:lang w:val="sk-SK"/>
        </w:rPr>
        <w:t xml:space="preserve"> v doložke vybraných vplyvov označiť sociálne vplyvy ako „žiadne“ a hodnotenie uvedené v bode 4.1 a 4.2 predloženej analýzy sociálnych vplyvov presunúť do bodu 10. Poznámky doložky vybraných vplyvov.</w:t>
      </w:r>
    </w:p>
    <w:p w:rsidR="00DB338F" w:rsidRDefault="00DB338F" w:rsidP="007F73C9">
      <w:pPr>
        <w:ind w:right="-2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7F73C9" w:rsidRPr="005055A3" w:rsidRDefault="007F73C9" w:rsidP="007F73C9">
      <w:pPr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  <w:r w:rsidRPr="005055A3">
        <w:rPr>
          <w:rFonts w:ascii="Arial" w:hAnsi="Arial" w:cs="Arial"/>
          <w:b/>
          <w:bCs/>
          <w:sz w:val="24"/>
          <w:szCs w:val="24"/>
          <w:lang w:val="sk-SK"/>
        </w:rPr>
        <w:t xml:space="preserve">III. Záver: </w:t>
      </w:r>
      <w:r w:rsidRPr="005055A3">
        <w:rPr>
          <w:rFonts w:ascii="Arial" w:hAnsi="Arial" w:cs="Arial"/>
          <w:bCs/>
          <w:sz w:val="24"/>
          <w:szCs w:val="24"/>
          <w:lang w:val="sk-SK"/>
        </w:rPr>
        <w:t xml:space="preserve">Stála pracovná komisia na posudzovanie vybraných vplyvov vyjadruje </w:t>
      </w:r>
    </w:p>
    <w:p w:rsidR="007F73C9" w:rsidRPr="005055A3" w:rsidRDefault="007F73C9" w:rsidP="007F73C9">
      <w:pPr>
        <w:tabs>
          <w:tab w:val="center" w:pos="6379"/>
        </w:tabs>
        <w:ind w:right="-2"/>
        <w:jc w:val="center"/>
        <w:rPr>
          <w:rFonts w:ascii="Arial" w:eastAsia="Calibri" w:hAnsi="Arial" w:cs="Arial"/>
          <w:b/>
          <w:bCs/>
          <w:sz w:val="24"/>
          <w:szCs w:val="24"/>
          <w:lang w:val="sk-SK" w:eastAsia="en-US"/>
        </w:rPr>
      </w:pPr>
    </w:p>
    <w:p w:rsidR="006404BE" w:rsidRPr="005055A3" w:rsidRDefault="006404BE" w:rsidP="007F73C9">
      <w:pPr>
        <w:tabs>
          <w:tab w:val="center" w:pos="6379"/>
        </w:tabs>
        <w:ind w:right="-2"/>
        <w:jc w:val="center"/>
        <w:rPr>
          <w:rFonts w:ascii="Arial" w:eastAsia="Calibri" w:hAnsi="Arial" w:cs="Arial"/>
          <w:b/>
          <w:bCs/>
          <w:sz w:val="24"/>
          <w:szCs w:val="24"/>
          <w:lang w:val="sk-SK" w:eastAsia="en-US"/>
        </w:rPr>
      </w:pPr>
    </w:p>
    <w:p w:rsidR="007F73C9" w:rsidRPr="005055A3" w:rsidRDefault="007F73C9" w:rsidP="007F73C9">
      <w:pPr>
        <w:tabs>
          <w:tab w:val="center" w:pos="6379"/>
        </w:tabs>
        <w:ind w:right="-2"/>
        <w:jc w:val="center"/>
        <w:rPr>
          <w:rFonts w:ascii="Arial" w:eastAsia="Calibri" w:hAnsi="Arial" w:cs="Arial"/>
          <w:b/>
          <w:bCs/>
          <w:sz w:val="24"/>
          <w:szCs w:val="24"/>
          <w:lang w:val="sk-SK" w:eastAsia="en-US"/>
        </w:rPr>
      </w:pPr>
      <w:r w:rsidRPr="005055A3">
        <w:rPr>
          <w:rFonts w:ascii="Arial" w:eastAsia="Calibri" w:hAnsi="Arial" w:cs="Arial"/>
          <w:b/>
          <w:bCs/>
          <w:sz w:val="24"/>
          <w:szCs w:val="24"/>
          <w:lang w:val="sk-SK" w:eastAsia="en-US"/>
        </w:rPr>
        <w:t>nesúhlasné stanovisko</w:t>
      </w:r>
    </w:p>
    <w:p w:rsidR="006404BE" w:rsidRPr="005055A3" w:rsidRDefault="006404BE" w:rsidP="007F73C9">
      <w:pPr>
        <w:tabs>
          <w:tab w:val="center" w:pos="6379"/>
        </w:tabs>
        <w:ind w:right="-2"/>
        <w:jc w:val="center"/>
        <w:rPr>
          <w:rFonts w:ascii="Arial" w:eastAsia="Calibri" w:hAnsi="Arial" w:cs="Arial"/>
          <w:b/>
          <w:bCs/>
          <w:sz w:val="24"/>
          <w:szCs w:val="24"/>
          <w:lang w:val="sk-SK" w:eastAsia="en-US"/>
        </w:rPr>
      </w:pPr>
    </w:p>
    <w:p w:rsidR="00B14380" w:rsidRPr="005055A3" w:rsidRDefault="00B14380" w:rsidP="007F73C9">
      <w:pPr>
        <w:tabs>
          <w:tab w:val="center" w:pos="6379"/>
        </w:tabs>
        <w:ind w:right="-2"/>
        <w:jc w:val="center"/>
        <w:rPr>
          <w:rFonts w:ascii="Arial" w:eastAsia="Calibri" w:hAnsi="Arial" w:cs="Arial"/>
          <w:b/>
          <w:bCs/>
          <w:sz w:val="24"/>
          <w:szCs w:val="24"/>
          <w:lang w:val="sk-SK" w:eastAsia="en-US"/>
        </w:rPr>
      </w:pPr>
    </w:p>
    <w:p w:rsidR="007F73C9" w:rsidRPr="005055A3" w:rsidRDefault="007F73C9" w:rsidP="007F73C9">
      <w:pPr>
        <w:tabs>
          <w:tab w:val="center" w:pos="6379"/>
        </w:tabs>
        <w:ind w:right="-2"/>
        <w:jc w:val="both"/>
        <w:rPr>
          <w:rFonts w:ascii="Arial" w:eastAsia="Calibri" w:hAnsi="Arial" w:cs="Arial"/>
          <w:bCs/>
          <w:sz w:val="24"/>
          <w:szCs w:val="24"/>
          <w:lang w:val="sk-SK" w:eastAsia="en-US"/>
        </w:rPr>
      </w:pPr>
      <w:r w:rsidRPr="005055A3">
        <w:rPr>
          <w:rFonts w:ascii="Arial" w:hAnsi="Arial" w:cs="Arial"/>
          <w:bCs/>
          <w:sz w:val="24"/>
          <w:szCs w:val="22"/>
          <w:lang w:val="sk-SK"/>
        </w:rPr>
        <w:t xml:space="preserve">s materiálom </w:t>
      </w:r>
      <w:r w:rsidRPr="005055A3">
        <w:rPr>
          <w:rFonts w:ascii="Arial" w:hAnsi="Arial" w:cs="Arial"/>
          <w:bCs/>
          <w:sz w:val="24"/>
          <w:szCs w:val="24"/>
          <w:lang w:val="sk-SK"/>
        </w:rPr>
        <w:t>predloženým na predbežné pripomienkové konanie s odporúčaním na jeho dopracovanie podľa pripomienok v bode II.</w:t>
      </w:r>
      <w:r w:rsidRPr="005055A3">
        <w:rPr>
          <w:rFonts w:ascii="Arial" w:hAnsi="Arial" w:cs="Arial"/>
          <w:bCs/>
          <w:sz w:val="24"/>
          <w:szCs w:val="22"/>
          <w:lang w:val="sk-SK"/>
        </w:rPr>
        <w:t xml:space="preserve"> </w:t>
      </w:r>
      <w:r w:rsidRPr="005055A3">
        <w:rPr>
          <w:rFonts w:ascii="Arial" w:eastAsia="Calibri" w:hAnsi="Arial" w:cs="Arial"/>
          <w:bCs/>
          <w:sz w:val="24"/>
          <w:szCs w:val="24"/>
          <w:lang w:val="sk-SK" w:eastAsia="en-US"/>
        </w:rPr>
        <w:t xml:space="preserve"> </w:t>
      </w:r>
    </w:p>
    <w:p w:rsidR="007F73C9" w:rsidRPr="005055A3" w:rsidRDefault="007F73C9" w:rsidP="007F73C9">
      <w:pPr>
        <w:tabs>
          <w:tab w:val="center" w:pos="6379"/>
        </w:tabs>
        <w:ind w:right="-2"/>
        <w:jc w:val="both"/>
        <w:rPr>
          <w:rFonts w:ascii="Arial" w:eastAsia="Calibri" w:hAnsi="Arial" w:cs="Arial"/>
          <w:b/>
          <w:bCs/>
          <w:sz w:val="24"/>
          <w:szCs w:val="24"/>
          <w:lang w:val="sk-SK" w:eastAsia="en-US"/>
        </w:rPr>
      </w:pPr>
    </w:p>
    <w:p w:rsidR="007F73C9" w:rsidRPr="005055A3" w:rsidRDefault="007F73C9" w:rsidP="007F73C9">
      <w:pPr>
        <w:tabs>
          <w:tab w:val="center" w:pos="6379"/>
        </w:tabs>
        <w:ind w:right="-2"/>
        <w:jc w:val="both"/>
        <w:rPr>
          <w:rFonts w:ascii="Arial" w:eastAsia="Calibri" w:hAnsi="Arial" w:cs="Arial"/>
          <w:bCs/>
          <w:sz w:val="24"/>
          <w:szCs w:val="24"/>
          <w:lang w:val="sk-SK" w:eastAsia="en-US"/>
        </w:rPr>
      </w:pPr>
      <w:r w:rsidRPr="005055A3">
        <w:rPr>
          <w:rFonts w:ascii="Arial" w:eastAsia="Calibri" w:hAnsi="Arial" w:cs="Arial"/>
          <w:b/>
          <w:bCs/>
          <w:sz w:val="24"/>
          <w:szCs w:val="24"/>
          <w:lang w:val="sk-SK" w:eastAsia="en-US"/>
        </w:rPr>
        <w:t xml:space="preserve">IV. Poznámka: </w:t>
      </w:r>
      <w:r w:rsidRPr="005055A3">
        <w:rPr>
          <w:rFonts w:ascii="Arial" w:eastAsia="Calibri" w:hAnsi="Arial" w:cs="Arial"/>
          <w:bCs/>
          <w:sz w:val="24"/>
          <w:szCs w:val="24"/>
          <w:lang w:val="sk-SK" w:eastAsia="en-US"/>
        </w:rPr>
        <w:t>Predkladateľ zapracuje pripomienky a odporúčania na úpravu uvedené v bode II a uvedie stanovisko Komisie do Doložky vybraných vplyvov spolu s vyhodnotením pripomienok.</w:t>
      </w:r>
    </w:p>
    <w:p w:rsidR="007F73C9" w:rsidRPr="005055A3" w:rsidRDefault="007F73C9" w:rsidP="007F73C9">
      <w:pPr>
        <w:tabs>
          <w:tab w:val="center" w:pos="6379"/>
        </w:tabs>
        <w:ind w:right="-2"/>
        <w:jc w:val="both"/>
        <w:rPr>
          <w:rFonts w:ascii="Arial" w:eastAsia="Calibri" w:hAnsi="Arial" w:cs="Arial"/>
          <w:bCs/>
          <w:sz w:val="24"/>
          <w:szCs w:val="24"/>
          <w:lang w:val="sk-SK" w:eastAsia="en-US"/>
        </w:rPr>
      </w:pPr>
    </w:p>
    <w:p w:rsidR="007F73C9" w:rsidRPr="005055A3" w:rsidRDefault="007F73C9" w:rsidP="007F73C9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  <w:r w:rsidRPr="005055A3">
        <w:rPr>
          <w:rFonts w:ascii="Arial" w:eastAsia="Calibri" w:hAnsi="Arial" w:cs="Arial"/>
          <w:bCs/>
          <w:sz w:val="24"/>
          <w:szCs w:val="24"/>
          <w:lang w:val="sk-SK" w:eastAsia="en-US"/>
        </w:rPr>
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</w:r>
    </w:p>
    <w:p w:rsidR="007F73C9" w:rsidRPr="005055A3" w:rsidRDefault="007F73C9" w:rsidP="007F73C9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</w:p>
    <w:p w:rsidR="007F73C9" w:rsidRPr="005055A3" w:rsidRDefault="007F73C9" w:rsidP="007F73C9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</w:p>
    <w:p w:rsidR="007F73C9" w:rsidRPr="005055A3" w:rsidRDefault="007F73C9" w:rsidP="007F73C9">
      <w:pPr>
        <w:tabs>
          <w:tab w:val="center" w:pos="6379"/>
        </w:tabs>
        <w:ind w:right="-2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7F73C9" w:rsidRPr="005055A3" w:rsidRDefault="007F73C9" w:rsidP="007F73C9">
      <w:pPr>
        <w:tabs>
          <w:tab w:val="center" w:pos="6379"/>
        </w:tabs>
        <w:ind w:right="-2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291FE3" w:rsidRPr="005055A3" w:rsidRDefault="00291FE3" w:rsidP="007F73C9">
      <w:pPr>
        <w:tabs>
          <w:tab w:val="center" w:pos="6379"/>
        </w:tabs>
        <w:ind w:right="-2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7F73C9" w:rsidRPr="005055A3" w:rsidRDefault="007F73C9" w:rsidP="007F73C9">
      <w:pPr>
        <w:tabs>
          <w:tab w:val="center" w:pos="6379"/>
        </w:tabs>
        <w:ind w:left="4536" w:right="-2"/>
        <w:jc w:val="center"/>
        <w:rPr>
          <w:rFonts w:ascii="Arial" w:hAnsi="Arial" w:cs="Arial"/>
          <w:bCs/>
          <w:sz w:val="24"/>
          <w:szCs w:val="24"/>
          <w:lang w:val="sk-SK"/>
        </w:rPr>
      </w:pPr>
      <w:r w:rsidRPr="005055A3">
        <w:rPr>
          <w:rFonts w:ascii="Arial" w:hAnsi="Arial" w:cs="Arial"/>
          <w:b/>
          <w:bCs/>
          <w:sz w:val="24"/>
          <w:szCs w:val="24"/>
          <w:lang w:val="sk-SK"/>
        </w:rPr>
        <w:t>Ing. Rastislav Chovanec, PhD.</w:t>
      </w:r>
    </w:p>
    <w:p w:rsidR="00C2591E" w:rsidRPr="005055A3" w:rsidRDefault="007F73C9" w:rsidP="007F73C9">
      <w:pPr>
        <w:tabs>
          <w:tab w:val="center" w:pos="6379"/>
        </w:tabs>
        <w:ind w:left="4536" w:right="-2"/>
        <w:jc w:val="center"/>
        <w:rPr>
          <w:rFonts w:ascii="Arial" w:hAnsi="Arial" w:cs="Arial"/>
          <w:bCs/>
          <w:sz w:val="24"/>
          <w:szCs w:val="22"/>
          <w:lang w:val="sk-SK"/>
        </w:rPr>
      </w:pPr>
      <w:r w:rsidRPr="005055A3">
        <w:rPr>
          <w:rFonts w:ascii="Arial" w:hAnsi="Arial" w:cs="Arial"/>
          <w:bCs/>
          <w:sz w:val="24"/>
          <w:szCs w:val="24"/>
          <w:lang w:val="sk-SK"/>
        </w:rPr>
        <w:t>predseda Komisie</w:t>
      </w:r>
    </w:p>
    <w:sectPr w:rsidR="00C2591E" w:rsidRPr="005055A3" w:rsidSect="00553AE4">
      <w:headerReference w:type="default" r:id="rId8"/>
      <w:pgSz w:w="11906" w:h="16838"/>
      <w:pgMar w:top="567" w:right="1418" w:bottom="851" w:left="1418" w:header="709" w:footer="709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E3" w:rsidRDefault="008A70E3">
      <w:pPr>
        <w:spacing w:line="240" w:lineRule="auto"/>
      </w:pPr>
      <w:r>
        <w:separator/>
      </w:r>
    </w:p>
  </w:endnote>
  <w:endnote w:type="continuationSeparator" w:id="0">
    <w:p w:rsidR="008A70E3" w:rsidRDefault="008A7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E3" w:rsidRDefault="008A70E3">
      <w:pPr>
        <w:spacing w:line="240" w:lineRule="auto"/>
      </w:pPr>
      <w:r>
        <w:separator/>
      </w:r>
    </w:p>
  </w:footnote>
  <w:footnote w:type="continuationSeparator" w:id="0">
    <w:p w:rsidR="008A70E3" w:rsidRDefault="008A7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08" w:rsidRPr="0072556D" w:rsidRDefault="007B2965">
    <w:pPr>
      <w:pStyle w:val="Nadpis"/>
      <w:rPr>
        <w:smallCaps/>
        <w:sz w:val="16"/>
        <w:lang w:val="sk-SK"/>
      </w:rPr>
    </w:pPr>
    <w:r w:rsidRPr="0072556D">
      <w:rPr>
        <w:b w:val="0"/>
        <w:smallCaps/>
        <w:spacing w:val="20"/>
        <w:lang w:val="sk-SK"/>
      </w:rPr>
      <w:t xml:space="preserve">stála pracovná komisia legislatívnej rady vlády slovenskej republiky </w:t>
    </w:r>
    <w:r w:rsidR="00D77181">
      <w:rPr>
        <w:b w:val="0"/>
        <w:smallCaps/>
        <w:spacing w:val="20"/>
        <w:lang w:val="sk-SK"/>
      </w:rPr>
      <w:t>na</w:t>
    </w:r>
    <w:r w:rsidRPr="0072556D">
      <w:rPr>
        <w:b w:val="0"/>
        <w:smallCaps/>
        <w:spacing w:val="20"/>
        <w:lang w:val="sk-SK"/>
      </w:rPr>
      <w:t xml:space="preserve"> posudzovanie vybraných vplyvov</w:t>
    </w:r>
  </w:p>
  <w:p w:rsidR="00853008" w:rsidRPr="0072556D" w:rsidRDefault="007A1E43">
    <w:pPr>
      <w:pStyle w:val="Hlavika"/>
      <w:pBdr>
        <w:bottom w:val="single" w:sz="4" w:space="1" w:color="000000"/>
      </w:pBdr>
      <w:rPr>
        <w:smallCaps/>
        <w:sz w:val="16"/>
        <w:lang w:val="sk-SK"/>
      </w:rPr>
    </w:pPr>
  </w:p>
  <w:p w:rsidR="00853008" w:rsidRPr="0072556D" w:rsidRDefault="007A1E43">
    <w:pPr>
      <w:pStyle w:val="Hlavika"/>
      <w:rPr>
        <w:smallCaps/>
        <w:lang w:val="sk-SK"/>
      </w:rPr>
    </w:pPr>
  </w:p>
  <w:p w:rsidR="00853008" w:rsidRPr="0072556D" w:rsidRDefault="007A1E43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D7F02"/>
    <w:multiLevelType w:val="hybridMultilevel"/>
    <w:tmpl w:val="93CED9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4D8A"/>
    <w:multiLevelType w:val="hybridMultilevel"/>
    <w:tmpl w:val="D53E388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632D7B"/>
    <w:multiLevelType w:val="hybridMultilevel"/>
    <w:tmpl w:val="23FCC0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F299B"/>
    <w:multiLevelType w:val="hybridMultilevel"/>
    <w:tmpl w:val="C84CAC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4"/>
    <w:rsid w:val="00011851"/>
    <w:rsid w:val="00014ADA"/>
    <w:rsid w:val="00015A90"/>
    <w:rsid w:val="00026359"/>
    <w:rsid w:val="000414C3"/>
    <w:rsid w:val="0004563E"/>
    <w:rsid w:val="000529A6"/>
    <w:rsid w:val="0006594C"/>
    <w:rsid w:val="00065AD0"/>
    <w:rsid w:val="0007594D"/>
    <w:rsid w:val="00077C1A"/>
    <w:rsid w:val="00091741"/>
    <w:rsid w:val="000A39D5"/>
    <w:rsid w:val="000B65BA"/>
    <w:rsid w:val="000E5DB3"/>
    <w:rsid w:val="000E695C"/>
    <w:rsid w:val="000E6E9C"/>
    <w:rsid w:val="000F414F"/>
    <w:rsid w:val="00114296"/>
    <w:rsid w:val="0011505E"/>
    <w:rsid w:val="001323A0"/>
    <w:rsid w:val="00142FE1"/>
    <w:rsid w:val="00162167"/>
    <w:rsid w:val="001648C4"/>
    <w:rsid w:val="00192EB7"/>
    <w:rsid w:val="00193CB9"/>
    <w:rsid w:val="001B45C6"/>
    <w:rsid w:val="001C560A"/>
    <w:rsid w:val="001F5BC0"/>
    <w:rsid w:val="001F79FA"/>
    <w:rsid w:val="002028DF"/>
    <w:rsid w:val="002069FA"/>
    <w:rsid w:val="00227505"/>
    <w:rsid w:val="00233B18"/>
    <w:rsid w:val="00237A8F"/>
    <w:rsid w:val="00256783"/>
    <w:rsid w:val="00262768"/>
    <w:rsid w:val="00267180"/>
    <w:rsid w:val="00272ADB"/>
    <w:rsid w:val="00276401"/>
    <w:rsid w:val="002767B7"/>
    <w:rsid w:val="00291FE3"/>
    <w:rsid w:val="00292D4E"/>
    <w:rsid w:val="002A42C8"/>
    <w:rsid w:val="002D7D0D"/>
    <w:rsid w:val="002F69A2"/>
    <w:rsid w:val="002F750E"/>
    <w:rsid w:val="002F7F28"/>
    <w:rsid w:val="003001D6"/>
    <w:rsid w:val="00341623"/>
    <w:rsid w:val="00347ECD"/>
    <w:rsid w:val="00356ADA"/>
    <w:rsid w:val="0037547E"/>
    <w:rsid w:val="00385595"/>
    <w:rsid w:val="00390F81"/>
    <w:rsid w:val="00393CC8"/>
    <w:rsid w:val="00395A9F"/>
    <w:rsid w:val="003A347C"/>
    <w:rsid w:val="003B0CDD"/>
    <w:rsid w:val="003C0099"/>
    <w:rsid w:val="003C68A7"/>
    <w:rsid w:val="003C711D"/>
    <w:rsid w:val="004209D0"/>
    <w:rsid w:val="0042199E"/>
    <w:rsid w:val="00427256"/>
    <w:rsid w:val="00430B01"/>
    <w:rsid w:val="0043151D"/>
    <w:rsid w:val="004434FC"/>
    <w:rsid w:val="004441AD"/>
    <w:rsid w:val="004577A3"/>
    <w:rsid w:val="00461C68"/>
    <w:rsid w:val="00490C5E"/>
    <w:rsid w:val="004D08CD"/>
    <w:rsid w:val="004D7AE6"/>
    <w:rsid w:val="004F1040"/>
    <w:rsid w:val="005015AB"/>
    <w:rsid w:val="005055A3"/>
    <w:rsid w:val="0052335A"/>
    <w:rsid w:val="00527AD3"/>
    <w:rsid w:val="005316D9"/>
    <w:rsid w:val="00536D34"/>
    <w:rsid w:val="005450DC"/>
    <w:rsid w:val="00546EA0"/>
    <w:rsid w:val="00553AE4"/>
    <w:rsid w:val="00565CE2"/>
    <w:rsid w:val="00576794"/>
    <w:rsid w:val="00592E46"/>
    <w:rsid w:val="0059331E"/>
    <w:rsid w:val="005B6710"/>
    <w:rsid w:val="005C7BB0"/>
    <w:rsid w:val="005D1EE9"/>
    <w:rsid w:val="005D1F8C"/>
    <w:rsid w:val="005D4118"/>
    <w:rsid w:val="005D4D82"/>
    <w:rsid w:val="005D501A"/>
    <w:rsid w:val="005F7BAC"/>
    <w:rsid w:val="00607654"/>
    <w:rsid w:val="006101B7"/>
    <w:rsid w:val="00611423"/>
    <w:rsid w:val="00614710"/>
    <w:rsid w:val="00620933"/>
    <w:rsid w:val="006328C1"/>
    <w:rsid w:val="00634398"/>
    <w:rsid w:val="006404BE"/>
    <w:rsid w:val="00642EA5"/>
    <w:rsid w:val="0067705F"/>
    <w:rsid w:val="0068763D"/>
    <w:rsid w:val="006A3CAE"/>
    <w:rsid w:val="006E00C4"/>
    <w:rsid w:val="006F20E5"/>
    <w:rsid w:val="006F4458"/>
    <w:rsid w:val="00700322"/>
    <w:rsid w:val="007005D1"/>
    <w:rsid w:val="0072556D"/>
    <w:rsid w:val="0074003F"/>
    <w:rsid w:val="00742050"/>
    <w:rsid w:val="007462A7"/>
    <w:rsid w:val="007475C8"/>
    <w:rsid w:val="0075527D"/>
    <w:rsid w:val="00756B09"/>
    <w:rsid w:val="00756B30"/>
    <w:rsid w:val="007664C9"/>
    <w:rsid w:val="0078634E"/>
    <w:rsid w:val="00796FB5"/>
    <w:rsid w:val="007A1E43"/>
    <w:rsid w:val="007B006E"/>
    <w:rsid w:val="007B12AC"/>
    <w:rsid w:val="007B2965"/>
    <w:rsid w:val="007C5712"/>
    <w:rsid w:val="007D2AAA"/>
    <w:rsid w:val="007E1E48"/>
    <w:rsid w:val="007F73C9"/>
    <w:rsid w:val="007F7B40"/>
    <w:rsid w:val="0081083D"/>
    <w:rsid w:val="0081412C"/>
    <w:rsid w:val="008239CA"/>
    <w:rsid w:val="0083190F"/>
    <w:rsid w:val="00834751"/>
    <w:rsid w:val="00840DB2"/>
    <w:rsid w:val="00845838"/>
    <w:rsid w:val="00854E83"/>
    <w:rsid w:val="00873F9B"/>
    <w:rsid w:val="00886B9E"/>
    <w:rsid w:val="008A1FC4"/>
    <w:rsid w:val="008A70E3"/>
    <w:rsid w:val="008B630F"/>
    <w:rsid w:val="008D635A"/>
    <w:rsid w:val="008D65A7"/>
    <w:rsid w:val="008E5BFD"/>
    <w:rsid w:val="008F2FC3"/>
    <w:rsid w:val="008F353A"/>
    <w:rsid w:val="008F3F76"/>
    <w:rsid w:val="00901955"/>
    <w:rsid w:val="00920728"/>
    <w:rsid w:val="00980765"/>
    <w:rsid w:val="00992BCF"/>
    <w:rsid w:val="009B30CC"/>
    <w:rsid w:val="009D01FF"/>
    <w:rsid w:val="009D742F"/>
    <w:rsid w:val="009F3FED"/>
    <w:rsid w:val="009F436D"/>
    <w:rsid w:val="009F4E81"/>
    <w:rsid w:val="00A02541"/>
    <w:rsid w:val="00A168DE"/>
    <w:rsid w:val="00A22049"/>
    <w:rsid w:val="00A27B89"/>
    <w:rsid w:val="00A51F89"/>
    <w:rsid w:val="00A70E01"/>
    <w:rsid w:val="00A74AED"/>
    <w:rsid w:val="00A82236"/>
    <w:rsid w:val="00A86488"/>
    <w:rsid w:val="00A87755"/>
    <w:rsid w:val="00AB43AB"/>
    <w:rsid w:val="00AF01C6"/>
    <w:rsid w:val="00B14380"/>
    <w:rsid w:val="00B20C42"/>
    <w:rsid w:val="00B21038"/>
    <w:rsid w:val="00B3174C"/>
    <w:rsid w:val="00B42D23"/>
    <w:rsid w:val="00B47871"/>
    <w:rsid w:val="00B57BA6"/>
    <w:rsid w:val="00B60AEA"/>
    <w:rsid w:val="00B66C24"/>
    <w:rsid w:val="00B963A9"/>
    <w:rsid w:val="00BD1CD6"/>
    <w:rsid w:val="00BD37CC"/>
    <w:rsid w:val="00BE1245"/>
    <w:rsid w:val="00BF10CE"/>
    <w:rsid w:val="00BF4F95"/>
    <w:rsid w:val="00C13FFF"/>
    <w:rsid w:val="00C20CD8"/>
    <w:rsid w:val="00C2591E"/>
    <w:rsid w:val="00C52501"/>
    <w:rsid w:val="00C55626"/>
    <w:rsid w:val="00C61755"/>
    <w:rsid w:val="00C65A35"/>
    <w:rsid w:val="00CA02F9"/>
    <w:rsid w:val="00CB0397"/>
    <w:rsid w:val="00CB1C0E"/>
    <w:rsid w:val="00CB219D"/>
    <w:rsid w:val="00CB410C"/>
    <w:rsid w:val="00CB53F9"/>
    <w:rsid w:val="00CD19E1"/>
    <w:rsid w:val="00CD6709"/>
    <w:rsid w:val="00CF5528"/>
    <w:rsid w:val="00CF5FD2"/>
    <w:rsid w:val="00CF7C84"/>
    <w:rsid w:val="00D001F3"/>
    <w:rsid w:val="00D002D3"/>
    <w:rsid w:val="00D05BC0"/>
    <w:rsid w:val="00D26B70"/>
    <w:rsid w:val="00D33C62"/>
    <w:rsid w:val="00D50BC8"/>
    <w:rsid w:val="00D517EB"/>
    <w:rsid w:val="00D53345"/>
    <w:rsid w:val="00D6783E"/>
    <w:rsid w:val="00D74345"/>
    <w:rsid w:val="00D77181"/>
    <w:rsid w:val="00D77336"/>
    <w:rsid w:val="00DA6473"/>
    <w:rsid w:val="00DA682B"/>
    <w:rsid w:val="00DA7630"/>
    <w:rsid w:val="00DB05F0"/>
    <w:rsid w:val="00DB338F"/>
    <w:rsid w:val="00DE0187"/>
    <w:rsid w:val="00DF4FA8"/>
    <w:rsid w:val="00E23A3C"/>
    <w:rsid w:val="00E47AE9"/>
    <w:rsid w:val="00E71D25"/>
    <w:rsid w:val="00E96F02"/>
    <w:rsid w:val="00EA4C95"/>
    <w:rsid w:val="00EC2566"/>
    <w:rsid w:val="00EC3B34"/>
    <w:rsid w:val="00EC5DF4"/>
    <w:rsid w:val="00ED294F"/>
    <w:rsid w:val="00EE6E3C"/>
    <w:rsid w:val="00EE7A42"/>
    <w:rsid w:val="00EF1A0A"/>
    <w:rsid w:val="00F13909"/>
    <w:rsid w:val="00F220CF"/>
    <w:rsid w:val="00F22847"/>
    <w:rsid w:val="00F26F85"/>
    <w:rsid w:val="00F34F5D"/>
    <w:rsid w:val="00F463FE"/>
    <w:rsid w:val="00F57FF2"/>
    <w:rsid w:val="00F70618"/>
    <w:rsid w:val="00F81B33"/>
    <w:rsid w:val="00F82E3F"/>
    <w:rsid w:val="00F90C0C"/>
    <w:rsid w:val="00FC0874"/>
    <w:rsid w:val="00FC1618"/>
    <w:rsid w:val="00FD6D64"/>
    <w:rsid w:val="00FE484B"/>
    <w:rsid w:val="00FE5A0B"/>
    <w:rsid w:val="00FF0576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D6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4">
    <w:name w:val="heading 4"/>
    <w:basedOn w:val="Normlny"/>
    <w:next w:val="Zkladntext"/>
    <w:link w:val="Nadpis4Char"/>
    <w:qFormat/>
    <w:rsid w:val="00FD6D64"/>
    <w:pPr>
      <w:keepNext/>
      <w:numPr>
        <w:ilvl w:val="3"/>
        <w:numId w:val="1"/>
      </w:numPr>
      <w:ind w:left="0" w:right="-2" w:firstLine="0"/>
      <w:jc w:val="center"/>
      <w:outlineLvl w:val="3"/>
    </w:pPr>
    <w:rPr>
      <w:b/>
      <w:smallCaps/>
      <w:sz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D6D64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customStyle="1" w:styleId="Nadpis">
    <w:name w:val="Nadpis"/>
    <w:basedOn w:val="Normlny"/>
    <w:next w:val="Zkladntext"/>
    <w:rsid w:val="00FD6D64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8"/>
    </w:rPr>
  </w:style>
  <w:style w:type="paragraph" w:styleId="Hlavika">
    <w:name w:val="header"/>
    <w:basedOn w:val="Normlny"/>
    <w:link w:val="HlavikaChar"/>
    <w:rsid w:val="00FD6D64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D6D64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D6D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D6D64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D771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718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5D1F8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36D34"/>
    <w:pPr>
      <w:ind w:left="720"/>
      <w:contextualSpacing/>
    </w:pPr>
  </w:style>
  <w:style w:type="paragraph" w:customStyle="1" w:styleId="CharChar11">
    <w:name w:val="Char Char11"/>
    <w:basedOn w:val="Normlny"/>
    <w:uiPriority w:val="99"/>
    <w:rsid w:val="00393CC8"/>
    <w:pPr>
      <w:suppressAutoHyphens w:val="0"/>
      <w:spacing w:after="160" w:line="240" w:lineRule="exact"/>
    </w:pPr>
    <w:rPr>
      <w:rFonts w:ascii="Tahoma" w:hAnsi="Tahoma" w:cs="Tahoma"/>
      <w:lang w:val="sk-SK" w:eastAsia="en-US"/>
    </w:rPr>
  </w:style>
  <w:style w:type="paragraph" w:styleId="Normlnywebov">
    <w:name w:val="Normal (Web)"/>
    <w:basedOn w:val="Normlny"/>
    <w:uiPriority w:val="99"/>
    <w:unhideWhenUsed/>
    <w:rsid w:val="0083475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k-SK" w:eastAsia="sk-SK"/>
    </w:rPr>
  </w:style>
  <w:style w:type="paragraph" w:customStyle="1" w:styleId="xmsonormal">
    <w:name w:val="x_msonormal"/>
    <w:basedOn w:val="Normlny"/>
    <w:uiPriority w:val="99"/>
    <w:rsid w:val="00C55626"/>
    <w:pPr>
      <w:suppressAutoHyphens w:val="0"/>
      <w:spacing w:line="240" w:lineRule="auto"/>
    </w:pPr>
    <w:rPr>
      <w:rFonts w:eastAsiaTheme="minorHAnsi"/>
      <w:sz w:val="24"/>
      <w:szCs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B12AC"/>
    <w:pPr>
      <w:suppressAutoHyphens w:val="0"/>
      <w:spacing w:line="240" w:lineRule="auto"/>
    </w:pPr>
    <w:rPr>
      <w:rFonts w:ascii="Calibri" w:eastAsiaTheme="minorHAnsi" w:hAnsi="Calibri"/>
      <w:sz w:val="24"/>
      <w:szCs w:val="24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B12AC"/>
    <w:rPr>
      <w:rFonts w:ascii="Calibri" w:hAnsi="Calibri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D6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4">
    <w:name w:val="heading 4"/>
    <w:basedOn w:val="Normlny"/>
    <w:next w:val="Zkladntext"/>
    <w:link w:val="Nadpis4Char"/>
    <w:qFormat/>
    <w:rsid w:val="00FD6D64"/>
    <w:pPr>
      <w:keepNext/>
      <w:numPr>
        <w:ilvl w:val="3"/>
        <w:numId w:val="1"/>
      </w:numPr>
      <w:ind w:left="0" w:right="-2" w:firstLine="0"/>
      <w:jc w:val="center"/>
      <w:outlineLvl w:val="3"/>
    </w:pPr>
    <w:rPr>
      <w:b/>
      <w:smallCaps/>
      <w:sz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D6D64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customStyle="1" w:styleId="Nadpis">
    <w:name w:val="Nadpis"/>
    <w:basedOn w:val="Normlny"/>
    <w:next w:val="Zkladntext"/>
    <w:rsid w:val="00FD6D64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8"/>
    </w:rPr>
  </w:style>
  <w:style w:type="paragraph" w:styleId="Hlavika">
    <w:name w:val="header"/>
    <w:basedOn w:val="Normlny"/>
    <w:link w:val="HlavikaChar"/>
    <w:rsid w:val="00FD6D64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D6D64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D6D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D6D64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D771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718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5D1F8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36D34"/>
    <w:pPr>
      <w:ind w:left="720"/>
      <w:contextualSpacing/>
    </w:pPr>
  </w:style>
  <w:style w:type="paragraph" w:customStyle="1" w:styleId="CharChar11">
    <w:name w:val="Char Char11"/>
    <w:basedOn w:val="Normlny"/>
    <w:uiPriority w:val="99"/>
    <w:rsid w:val="00393CC8"/>
    <w:pPr>
      <w:suppressAutoHyphens w:val="0"/>
      <w:spacing w:after="160" w:line="240" w:lineRule="exact"/>
    </w:pPr>
    <w:rPr>
      <w:rFonts w:ascii="Tahoma" w:hAnsi="Tahoma" w:cs="Tahoma"/>
      <w:lang w:val="sk-SK" w:eastAsia="en-US"/>
    </w:rPr>
  </w:style>
  <w:style w:type="paragraph" w:styleId="Normlnywebov">
    <w:name w:val="Normal (Web)"/>
    <w:basedOn w:val="Normlny"/>
    <w:uiPriority w:val="99"/>
    <w:unhideWhenUsed/>
    <w:rsid w:val="0083475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k-SK" w:eastAsia="sk-SK"/>
    </w:rPr>
  </w:style>
  <w:style w:type="paragraph" w:customStyle="1" w:styleId="xmsonormal">
    <w:name w:val="x_msonormal"/>
    <w:basedOn w:val="Normlny"/>
    <w:uiPriority w:val="99"/>
    <w:rsid w:val="00C55626"/>
    <w:pPr>
      <w:suppressAutoHyphens w:val="0"/>
      <w:spacing w:line="240" w:lineRule="auto"/>
    </w:pPr>
    <w:rPr>
      <w:rFonts w:eastAsiaTheme="minorHAnsi"/>
      <w:sz w:val="24"/>
      <w:szCs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B12AC"/>
    <w:pPr>
      <w:suppressAutoHyphens w:val="0"/>
      <w:spacing w:line="240" w:lineRule="auto"/>
    </w:pPr>
    <w:rPr>
      <w:rFonts w:ascii="Calibri" w:eastAsiaTheme="minorHAnsi" w:hAnsi="Calibri"/>
      <w:sz w:val="24"/>
      <w:szCs w:val="24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B12AC"/>
    <w:rPr>
      <w:rFonts w:ascii="Calibri" w:hAnsi="Calibri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Kollar Ales</dc:creator>
  <cp:lastModifiedBy>Kovac2 Peter</cp:lastModifiedBy>
  <cp:revision>220</cp:revision>
  <dcterms:created xsi:type="dcterms:W3CDTF">2016-06-17T11:04:00Z</dcterms:created>
  <dcterms:modified xsi:type="dcterms:W3CDTF">2019-01-28T13:41:00Z</dcterms:modified>
</cp:coreProperties>
</file>