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B" w:rsidRPr="008B33A4" w:rsidRDefault="00002DCB" w:rsidP="00C66D6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B33A4">
        <w:rPr>
          <w:b/>
          <w:bCs/>
        </w:rPr>
        <w:t>Vyhlásenie</w:t>
      </w:r>
    </w:p>
    <w:p w:rsidR="00002DCB" w:rsidRPr="008B33A4" w:rsidRDefault="00002DCB" w:rsidP="00C66D6E">
      <w:pPr>
        <w:jc w:val="center"/>
        <w:rPr>
          <w:b/>
          <w:bCs/>
          <w:lang w:val="sk-SK"/>
        </w:rPr>
      </w:pPr>
      <w:r w:rsidRPr="008B33A4">
        <w:rPr>
          <w:b/>
          <w:lang w:val="sk-SK"/>
        </w:rPr>
        <w:t>Ministerstva spravodlivosti Slovenskej republiky</w:t>
      </w:r>
    </w:p>
    <w:p w:rsidR="00002DCB" w:rsidRPr="008B33A4" w:rsidRDefault="00002DCB" w:rsidP="00C66D6E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8B33A4">
        <w:rPr>
          <w:b/>
          <w:bCs/>
          <w:color w:val="000000"/>
        </w:rPr>
        <w:t xml:space="preserve">o rozporoch k návrhu zákona, </w:t>
      </w:r>
      <w:r w:rsidR="00A75DAC" w:rsidRPr="008B33A4">
        <w:rPr>
          <w:b/>
          <w:bCs/>
          <w:color w:val="000000"/>
        </w:rPr>
        <w:t>ktorým sa mení a dopĺňa zákon č. 385/2000 Z. z. o sudcoch a prísediacich a o zmene a doplnení niektorých zákonov v znení neskorších predpisov a ktorým sa menia a dopĺňajú niektoré zákony</w:t>
      </w:r>
    </w:p>
    <w:p w:rsidR="00002DCB" w:rsidRPr="008B33A4" w:rsidRDefault="00002DCB" w:rsidP="00C66D6E">
      <w:pPr>
        <w:pStyle w:val="Normlnywebov"/>
        <w:spacing w:before="0" w:beforeAutospacing="0" w:after="0" w:afterAutospacing="0"/>
        <w:jc w:val="both"/>
      </w:pPr>
    </w:p>
    <w:p w:rsidR="00002DCB" w:rsidRPr="008B33A4" w:rsidRDefault="00002DCB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8B33A4">
        <w:rPr>
          <w:lang w:val="sk-SK"/>
        </w:rPr>
        <w:t xml:space="preserve">Návrh zákona, </w:t>
      </w:r>
      <w:r w:rsidR="00A75DAC" w:rsidRPr="008B33A4">
        <w:rPr>
          <w:lang w:val="sk-SK"/>
        </w:rPr>
        <w:t xml:space="preserve">ktorým sa mení a dopĺňa zákon č. 385/2000 Z. z. o sudcoch a prísediacich a o zmene a doplnení niektorých zákonov v znení neskorších predpisov a ktorým sa menia a dopĺňajú niektoré zákony </w:t>
      </w:r>
      <w:r w:rsidRPr="008B33A4">
        <w:rPr>
          <w:lang w:val="sk-SK"/>
        </w:rPr>
        <w:t>(ďalej len ,,návrh“), sa predkladá na rokovanie Legislatívnej rady vlády Slovenskej republiky s rozpormi.</w:t>
      </w:r>
    </w:p>
    <w:p w:rsidR="00002DCB" w:rsidRPr="008B33A4" w:rsidRDefault="00002DCB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002DCB" w:rsidRPr="008B33A4" w:rsidRDefault="00002DCB" w:rsidP="00C66D6E">
      <w:pPr>
        <w:jc w:val="both"/>
        <w:rPr>
          <w:b/>
          <w:bCs/>
          <w:color w:val="000000"/>
          <w:lang w:val="sk-SK" w:eastAsia="sk-SK"/>
        </w:rPr>
      </w:pPr>
      <w:r w:rsidRPr="008B33A4">
        <w:rPr>
          <w:b/>
          <w:bCs/>
          <w:color w:val="000000"/>
          <w:lang w:val="sk-SK" w:eastAsia="sk-SK"/>
        </w:rPr>
        <w:t>Rozpory s povinne pripomienkujúcimi subjek</w:t>
      </w:r>
      <w:r w:rsidR="00C66D6E">
        <w:rPr>
          <w:b/>
          <w:bCs/>
          <w:color w:val="000000"/>
          <w:lang w:val="sk-SK" w:eastAsia="sk-SK"/>
        </w:rPr>
        <w:t xml:space="preserve">tmi  pretrvávajú v nasledovných </w:t>
      </w:r>
      <w:r w:rsidRPr="008B33A4">
        <w:rPr>
          <w:b/>
          <w:bCs/>
          <w:color w:val="000000"/>
          <w:lang w:val="sk-SK" w:eastAsia="sk-SK"/>
        </w:rPr>
        <w:t>oblastiach: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bCs/>
          <w:color w:val="000000"/>
          <w:lang w:val="sk-SK" w:eastAsia="sk-SK"/>
        </w:rPr>
      </w:pPr>
    </w:p>
    <w:p w:rsidR="00002DCB" w:rsidRPr="008B33A4" w:rsidRDefault="005F5EB2" w:rsidP="00C66D6E">
      <w:pPr>
        <w:shd w:val="clear" w:color="auto" w:fill="FFFFFF"/>
        <w:jc w:val="both"/>
        <w:textAlignment w:val="baseline"/>
        <w:rPr>
          <w:b/>
          <w:u w:val="single"/>
          <w:lang w:val="sk-SK"/>
        </w:rPr>
      </w:pPr>
      <w:r w:rsidRPr="008B33A4">
        <w:rPr>
          <w:b/>
          <w:u w:val="single"/>
          <w:lang w:val="sk-SK"/>
        </w:rPr>
        <w:t>1.</w:t>
      </w:r>
      <w:r w:rsidR="00A75DAC" w:rsidRPr="008B33A4">
        <w:rPr>
          <w:b/>
          <w:u w:val="single"/>
          <w:lang w:val="sk-SK"/>
        </w:rPr>
        <w:t>Generálna prokuratúra Slovenskej republiky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b/>
          <w:lang w:val="sk-SK"/>
        </w:rPr>
      </w:pPr>
    </w:p>
    <w:p w:rsidR="00002DCB" w:rsidRPr="008B33A4" w:rsidRDefault="005F5EB2" w:rsidP="00C66D6E">
      <w:pPr>
        <w:shd w:val="clear" w:color="auto" w:fill="FFFFFF"/>
        <w:jc w:val="both"/>
        <w:textAlignment w:val="baseline"/>
        <w:rPr>
          <w:b/>
          <w:lang w:val="sk-SK"/>
        </w:rPr>
      </w:pPr>
      <w:r w:rsidRPr="008B33A4">
        <w:rPr>
          <w:b/>
          <w:lang w:val="sk-SK"/>
        </w:rPr>
        <w:t>Všeobecne k návrhu zákona</w:t>
      </w:r>
      <w:r w:rsidR="00002DCB" w:rsidRPr="008B33A4">
        <w:rPr>
          <w:b/>
          <w:lang w:val="sk-SK"/>
        </w:rPr>
        <w:t xml:space="preserve"> </w:t>
      </w:r>
    </w:p>
    <w:p w:rsidR="005F5EB2" w:rsidRPr="008B33A4" w:rsidRDefault="00B43DAE" w:rsidP="00C66D6E">
      <w:pPr>
        <w:shd w:val="clear" w:color="auto" w:fill="FFFFFF"/>
        <w:jc w:val="both"/>
        <w:textAlignment w:val="baseline"/>
        <w:rPr>
          <w:lang w:val="sk-SK"/>
        </w:rPr>
      </w:pPr>
      <w:r w:rsidRPr="008B33A4">
        <w:rPr>
          <w:lang w:val="sk-SK"/>
        </w:rPr>
        <w:t xml:space="preserve">Pripomienkujúci subjekt nesúhlasil s navrhovanou právnou úpravou nakoľko </w:t>
      </w:r>
      <w:r w:rsidR="005F5EB2" w:rsidRPr="008B33A4">
        <w:rPr>
          <w:lang w:val="sk-SK"/>
        </w:rPr>
        <w:t xml:space="preserve">Ústava Slovenskej republiky nepozná inštitút hosťujúceho sudcu, pričom </w:t>
      </w:r>
      <w:r w:rsidRPr="008B33A4">
        <w:rPr>
          <w:lang w:val="sk-SK"/>
        </w:rPr>
        <w:t xml:space="preserve">mal </w:t>
      </w:r>
      <w:r w:rsidR="005F5EB2" w:rsidRPr="008B33A4">
        <w:rPr>
          <w:lang w:val="sk-SK"/>
        </w:rPr>
        <w:t xml:space="preserve">z predloženej právnej úpravy </w:t>
      </w:r>
      <w:r w:rsidRPr="008B33A4">
        <w:rPr>
          <w:lang w:val="sk-SK"/>
        </w:rPr>
        <w:t>za to</w:t>
      </w:r>
      <w:r w:rsidR="005F5EB2" w:rsidRPr="008B33A4">
        <w:rPr>
          <w:lang w:val="sk-SK"/>
        </w:rPr>
        <w:t>, že práva a povinnosti hosťujúcich sudcov a sudcov nie sú rovnaké (obmedzené právomoci hosťujúcich sudcov v trestnom konaní, vyšší plat hosťujúcich sudcov v porovnaní s ostatnými sudcami, ohrozenie nezávis</w:t>
      </w:r>
      <w:bookmarkStart w:id="0" w:name="_GoBack"/>
      <w:bookmarkEnd w:id="0"/>
      <w:r w:rsidR="005F5EB2" w:rsidRPr="008B33A4">
        <w:rPr>
          <w:lang w:val="sk-SK"/>
        </w:rPr>
        <w:t xml:space="preserve">losti hosťujúcich sudcov pri rozhodovaní v konkrétnych veciach ich motiváciou na získanie stáleho miesta na súde po uplynutí piatich rokov výkonu funkcie sudcu, právomoc predsedu krajského súdu po prerokovaní s ministrom spravodlivosti Slovenskej republiky rozhodovať o tom, na ktorom súde bude sudca vykonávať funkciu sudcu, zánik dočasného pridelenia podľa doterajších predpisov priamo zo zákona atď.). </w:t>
      </w:r>
      <w:r w:rsidRPr="008B33A4">
        <w:rPr>
          <w:lang w:val="sk-SK"/>
        </w:rPr>
        <w:t xml:space="preserve">Vzhľadom na znenie čl. 48 ods. 1, </w:t>
      </w:r>
      <w:r w:rsidR="005F5EB2" w:rsidRPr="008B33A4">
        <w:rPr>
          <w:lang w:val="sk-SK"/>
        </w:rPr>
        <w:t xml:space="preserve">čl. 141a ods. 5 </w:t>
      </w:r>
      <w:r w:rsidRPr="008B33A4">
        <w:rPr>
          <w:lang w:val="sk-SK"/>
        </w:rPr>
        <w:t>dôvodil, že</w:t>
      </w:r>
      <w:r w:rsidR="005F5EB2" w:rsidRPr="008B33A4">
        <w:rPr>
          <w:lang w:val="sk-SK"/>
        </w:rPr>
        <w:t xml:space="preserve"> bez zmeny Ústavy Slovenskej republiky nemožno podporiť prijatie právnej úpravy, ktorá zavedie do právneho poriadku Slovenskej republiky inštitút hosťujúceho sudcu. </w:t>
      </w:r>
    </w:p>
    <w:p w:rsidR="00053B2B" w:rsidRPr="008B33A4" w:rsidRDefault="00053B2B" w:rsidP="00C66D6E">
      <w:pPr>
        <w:shd w:val="clear" w:color="auto" w:fill="FFFFFF"/>
        <w:jc w:val="both"/>
        <w:textAlignment w:val="baseline"/>
        <w:rPr>
          <w:lang w:val="sk-SK"/>
        </w:rPr>
      </w:pP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u w:val="single"/>
          <w:lang w:val="sk-SK"/>
        </w:rPr>
      </w:pPr>
      <w:r w:rsidRPr="008B33A4">
        <w:rPr>
          <w:u w:val="single"/>
          <w:lang w:val="sk-SK"/>
        </w:rPr>
        <w:t>Stanovisko predkladateľa: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lang w:val="sk-SK"/>
        </w:rPr>
      </w:pPr>
    </w:p>
    <w:p w:rsidR="00B15876" w:rsidRPr="008B33A4" w:rsidRDefault="00C66D6E" w:rsidP="00C66D6E">
      <w:pPr>
        <w:shd w:val="clear" w:color="auto" w:fill="FFFFFF"/>
        <w:jc w:val="both"/>
        <w:textAlignment w:val="baseline"/>
        <w:rPr>
          <w:lang w:val="sk-SK"/>
        </w:rPr>
      </w:pPr>
      <w:r>
        <w:rPr>
          <w:lang w:val="sk-SK"/>
        </w:rPr>
        <w:t>Na základe vznesených pripomienok došlo k modifikácii právnej úpravy tak, že sa čiastočne reflektujú aj požiadavky Generálnej prokuratúry Slovenskej republiky (platové otázky</w:t>
      </w:r>
      <w:r w:rsidR="00B15876" w:rsidRPr="008B33A4">
        <w:rPr>
          <w:lang w:val="sk-SK"/>
        </w:rPr>
        <w:t xml:space="preserve">, </w:t>
      </w:r>
      <w:r>
        <w:rPr>
          <w:lang w:val="sk-SK"/>
        </w:rPr>
        <w:t xml:space="preserve">výkon funkcie hosťujúceho sudcu na súde vyššieho stupňa). </w:t>
      </w:r>
      <w:r w:rsidRPr="008B33A4">
        <w:rPr>
          <w:lang w:val="sk-SK"/>
        </w:rPr>
        <w:t xml:space="preserve">Predkladateľ </w:t>
      </w:r>
      <w:r>
        <w:rPr>
          <w:lang w:val="sk-SK"/>
        </w:rPr>
        <w:t xml:space="preserve">však </w:t>
      </w:r>
      <w:r w:rsidRPr="008B33A4">
        <w:rPr>
          <w:lang w:val="sk-SK"/>
        </w:rPr>
        <w:t>trvá na navrhovanej právnej úprave</w:t>
      </w:r>
      <w:r>
        <w:rPr>
          <w:lang w:val="sk-SK"/>
        </w:rPr>
        <w:t xml:space="preserve"> prideľovania sudcov pre obvod určeného krajského súdu</w:t>
      </w:r>
      <w:r>
        <w:rPr>
          <w:lang w:val="sk-SK"/>
        </w:rPr>
        <w:t>.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lang w:val="sk-SK"/>
        </w:rPr>
      </w:pPr>
    </w:p>
    <w:p w:rsidR="00002DCB" w:rsidRPr="008B33A4" w:rsidRDefault="005F5EB2" w:rsidP="00C66D6E">
      <w:pPr>
        <w:shd w:val="clear" w:color="auto" w:fill="FFFFFF"/>
        <w:jc w:val="both"/>
        <w:textAlignment w:val="baseline"/>
        <w:rPr>
          <w:b/>
          <w:bCs/>
          <w:color w:val="000000"/>
          <w:u w:val="single"/>
          <w:lang w:val="sk-SK" w:eastAsia="sk-SK"/>
        </w:rPr>
      </w:pPr>
      <w:r w:rsidRPr="008B33A4">
        <w:rPr>
          <w:b/>
          <w:bCs/>
          <w:color w:val="000000"/>
          <w:u w:val="single"/>
          <w:lang w:val="sk-SK" w:eastAsia="sk-SK"/>
        </w:rPr>
        <w:t>2. Ministerstvo financií Slovenskej republiky</w:t>
      </w:r>
    </w:p>
    <w:p w:rsidR="00BC21F7" w:rsidRPr="008B33A4" w:rsidRDefault="00BC21F7" w:rsidP="00C66D6E">
      <w:pPr>
        <w:shd w:val="clear" w:color="auto" w:fill="FFFFFF"/>
        <w:jc w:val="both"/>
        <w:textAlignment w:val="baseline"/>
        <w:rPr>
          <w:b/>
          <w:bCs/>
          <w:color w:val="000000"/>
          <w:lang w:val="sk-SK" w:eastAsia="sk-SK"/>
        </w:rPr>
      </w:pPr>
    </w:p>
    <w:p w:rsidR="00C66D6E" w:rsidRDefault="00BC21F7" w:rsidP="00C66D6E">
      <w:pPr>
        <w:shd w:val="clear" w:color="auto" w:fill="FFFFFF"/>
        <w:jc w:val="both"/>
        <w:textAlignment w:val="baseline"/>
        <w:rPr>
          <w:lang w:val="sk-SK"/>
        </w:rPr>
      </w:pPr>
      <w:r w:rsidRPr="008B33A4">
        <w:rPr>
          <w:b/>
          <w:bCs/>
          <w:lang w:val="sk-SK"/>
        </w:rPr>
        <w:t>Všeobecne</w:t>
      </w:r>
      <w:r w:rsidR="00AA7EFA" w:rsidRPr="008B33A4">
        <w:rPr>
          <w:b/>
          <w:bCs/>
          <w:lang w:val="sk-SK"/>
        </w:rPr>
        <w:t xml:space="preserve"> k návrhu zákona</w:t>
      </w:r>
    </w:p>
    <w:p w:rsidR="00002DCB" w:rsidRPr="00C66D6E" w:rsidRDefault="00686F5A" w:rsidP="00C66D6E">
      <w:pPr>
        <w:shd w:val="clear" w:color="auto" w:fill="FFFFFF"/>
        <w:jc w:val="both"/>
        <w:textAlignment w:val="baseline"/>
        <w:rPr>
          <w:b/>
          <w:bCs/>
          <w:color w:val="000000"/>
          <w:lang w:val="sk-SK" w:eastAsia="sk-SK"/>
        </w:rPr>
      </w:pPr>
      <w:r w:rsidRPr="008B33A4">
        <w:rPr>
          <w:lang w:val="sk-SK"/>
        </w:rPr>
        <w:t>Pripomienkujúci subjekt nesúhlasí s navrhovanou právnou úpravou, nakoľko má táto</w:t>
      </w:r>
      <w:r w:rsidR="00BC21F7" w:rsidRPr="008B33A4">
        <w:rPr>
          <w:lang w:val="sk-SK"/>
        </w:rPr>
        <w:t xml:space="preserve"> negatívny, rozpočtovo nekrytý vplyv na rozpočet verejnej správy vzhľadom na zvýšenie limitu počtu zamestnancov o 50 osôb hosťujúcich sudcov od 1. júla 2019 a s tým súvisiace výdavky v roku 2019 v sume 1 648 200 eur a od roku 2020 v sume 3 196 400 eur každoročne (z toho mzdy, platy, služobné príjmy a ostatné osobné vyrovnania v roku 2019 v sume 1 209 210 eur a od roku 2020 v sume 2 418 420 eur každoročne) za účelom obsadenia súčasného plánovaného počtu miest sudcov hosťujúcimi sudcami. </w:t>
      </w:r>
      <w:r w:rsidRPr="008B33A4">
        <w:rPr>
          <w:lang w:val="sk-SK"/>
        </w:rPr>
        <w:t xml:space="preserve">Pripomienkujúci upozornil, </w:t>
      </w:r>
      <w:r w:rsidR="00BC21F7" w:rsidRPr="008B33A4">
        <w:rPr>
          <w:lang w:val="sk-SK"/>
        </w:rPr>
        <w:t>že v súčasnosti nie sú naplnené početné stavy sudcov, avšak v rozpočte verejnej správy sú rozpočtované výdavky p</w:t>
      </w:r>
      <w:r w:rsidRPr="008B33A4">
        <w:rPr>
          <w:lang w:val="sk-SK"/>
        </w:rPr>
        <w:t xml:space="preserve">re celý schválený počet sudcov a tiež na skutočnosť, </w:t>
      </w:r>
      <w:r w:rsidR="00BC21F7" w:rsidRPr="008B33A4">
        <w:rPr>
          <w:lang w:val="sk-SK"/>
        </w:rPr>
        <w:t>že schválený rozpočet verejnej správy na roky 2019 až 2021 neuvažuje s vplyvom predmetného návrhu zákona.</w:t>
      </w:r>
    </w:p>
    <w:p w:rsidR="00C66D6E" w:rsidRPr="008B33A4" w:rsidRDefault="00C66D6E" w:rsidP="00C66D6E">
      <w:pPr>
        <w:shd w:val="clear" w:color="auto" w:fill="FFFFFF"/>
        <w:jc w:val="both"/>
        <w:textAlignment w:val="baseline"/>
        <w:rPr>
          <w:lang w:val="sk-SK"/>
        </w:rPr>
      </w:pP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bCs/>
          <w:color w:val="000000"/>
          <w:u w:val="single"/>
          <w:lang w:val="sk-SK" w:eastAsia="sk-SK"/>
        </w:rPr>
      </w:pPr>
      <w:r w:rsidRPr="008B33A4">
        <w:rPr>
          <w:bCs/>
          <w:color w:val="000000"/>
          <w:u w:val="single"/>
          <w:lang w:val="sk-SK" w:eastAsia="sk-SK"/>
        </w:rPr>
        <w:lastRenderedPageBreak/>
        <w:t>Stanovisko predkladateľa: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bCs/>
          <w:color w:val="000000"/>
          <w:u w:val="single"/>
          <w:lang w:val="sk-SK" w:eastAsia="sk-SK"/>
        </w:rPr>
      </w:pPr>
    </w:p>
    <w:p w:rsidR="00002DCB" w:rsidRPr="008B33A4" w:rsidRDefault="00686F5A" w:rsidP="00C66D6E">
      <w:pPr>
        <w:shd w:val="clear" w:color="auto" w:fill="FFFFFF"/>
        <w:jc w:val="both"/>
        <w:textAlignment w:val="baseline"/>
        <w:rPr>
          <w:bCs/>
          <w:color w:val="000000"/>
          <w:lang w:val="sk-SK" w:eastAsia="sk-SK"/>
        </w:rPr>
      </w:pPr>
      <w:r w:rsidRPr="008B33A4">
        <w:rPr>
          <w:bCs/>
          <w:color w:val="000000"/>
          <w:lang w:val="sk-SK" w:eastAsia="sk-SK"/>
        </w:rPr>
        <w:t>Predkladateľ trvá na navrhovanej právnej úprave. Rokovania s Ministerstvom financií ohľadom finančných prostriedkov</w:t>
      </w:r>
      <w:r w:rsidR="005C015B" w:rsidRPr="008B33A4">
        <w:rPr>
          <w:bCs/>
          <w:color w:val="000000"/>
          <w:lang w:val="sk-SK" w:eastAsia="sk-SK"/>
        </w:rPr>
        <w:t xml:space="preserve"> naďalej pokračujú.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b/>
          <w:bCs/>
          <w:color w:val="000000"/>
          <w:lang w:val="sk-SK" w:eastAsia="sk-SK"/>
        </w:rPr>
      </w:pPr>
    </w:p>
    <w:p w:rsidR="00002DCB" w:rsidRPr="008B33A4" w:rsidRDefault="00002DCB" w:rsidP="00C66D6E">
      <w:pPr>
        <w:jc w:val="both"/>
        <w:rPr>
          <w:b/>
          <w:u w:val="single"/>
          <w:lang w:val="sk-SK"/>
        </w:rPr>
      </w:pPr>
      <w:r w:rsidRPr="008B33A4">
        <w:rPr>
          <w:b/>
          <w:u w:val="single"/>
          <w:lang w:val="sk-SK"/>
        </w:rPr>
        <w:t xml:space="preserve"> </w:t>
      </w:r>
    </w:p>
    <w:p w:rsidR="00002DCB" w:rsidRPr="008B33A4" w:rsidRDefault="00002DCB" w:rsidP="00C66D6E">
      <w:pPr>
        <w:jc w:val="both"/>
        <w:rPr>
          <w:b/>
          <w:caps/>
          <w:lang w:val="sk-SK"/>
        </w:rPr>
      </w:pPr>
    </w:p>
    <w:sectPr w:rsidR="00002DCB" w:rsidRPr="008B33A4" w:rsidSect="0044505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7D" w:rsidRDefault="00635A7D">
      <w:r>
        <w:separator/>
      </w:r>
    </w:p>
  </w:endnote>
  <w:endnote w:type="continuationSeparator" w:id="0">
    <w:p w:rsidR="00635A7D" w:rsidRDefault="0063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A" w:rsidRDefault="00A25C3F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5DA" w:rsidRDefault="00635A7D" w:rsidP="000423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A" w:rsidRDefault="00A25C3F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66D6E">
      <w:rPr>
        <w:rStyle w:val="slostrany"/>
        <w:noProof/>
      </w:rPr>
      <w:t>2</w:t>
    </w:r>
    <w:r>
      <w:rPr>
        <w:rStyle w:val="slostrany"/>
      </w:rPr>
      <w:fldChar w:fldCharType="end"/>
    </w:r>
  </w:p>
  <w:p w:rsidR="005525DA" w:rsidRDefault="00635A7D" w:rsidP="0004234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7D" w:rsidRDefault="00635A7D">
      <w:r>
        <w:separator/>
      </w:r>
    </w:p>
  </w:footnote>
  <w:footnote w:type="continuationSeparator" w:id="0">
    <w:p w:rsidR="00635A7D" w:rsidRDefault="0063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ED2"/>
    <w:multiLevelType w:val="hybridMultilevel"/>
    <w:tmpl w:val="634A6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7"/>
    <w:rsid w:val="00002DCB"/>
    <w:rsid w:val="00053B2B"/>
    <w:rsid w:val="0055653B"/>
    <w:rsid w:val="005C015B"/>
    <w:rsid w:val="005F5EB2"/>
    <w:rsid w:val="00603674"/>
    <w:rsid w:val="00635A7D"/>
    <w:rsid w:val="00686F5A"/>
    <w:rsid w:val="00784957"/>
    <w:rsid w:val="00835838"/>
    <w:rsid w:val="008B33A4"/>
    <w:rsid w:val="00A25C3F"/>
    <w:rsid w:val="00A75DAC"/>
    <w:rsid w:val="00AA7EFA"/>
    <w:rsid w:val="00B15876"/>
    <w:rsid w:val="00B43DAE"/>
    <w:rsid w:val="00BC21F7"/>
    <w:rsid w:val="00C66D6E"/>
    <w:rsid w:val="00DB2897"/>
    <w:rsid w:val="00F0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9BBD-C180-4229-B086-94365A6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25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C3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A25C3F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002DCB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5F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PALÚŠ Juraj</cp:lastModifiedBy>
  <cp:revision>2</cp:revision>
  <dcterms:created xsi:type="dcterms:W3CDTF">2019-04-03T07:07:00Z</dcterms:created>
  <dcterms:modified xsi:type="dcterms:W3CDTF">2019-04-03T07:07:00Z</dcterms:modified>
</cp:coreProperties>
</file>