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7E3ABB" w14:paraId="79820755" w14:textId="77777777" w:rsidTr="002E6DF8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35D1DA93" w14:textId="77777777" w:rsidR="00224847" w:rsidRPr="007E3ABB" w:rsidRDefault="00224847" w:rsidP="002E6DF8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bookmarkStart w:id="0" w:name="_GoBack"/>
            <w:bookmarkEnd w:id="0"/>
            <w:r w:rsidRPr="007E3ABB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sociálnych vplyvov</w:t>
            </w:r>
          </w:p>
          <w:p w14:paraId="4EBB10D8" w14:textId="77777777" w:rsidR="00224847" w:rsidRPr="007E3ABB" w:rsidRDefault="00224847" w:rsidP="002E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7E3ABB" w14:paraId="616D0565" w14:textId="77777777" w:rsidTr="002E6DF8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14:paraId="0C60320E" w14:textId="77777777" w:rsidR="00224847" w:rsidRPr="007E3ABB" w:rsidRDefault="00224847" w:rsidP="002E6D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7E3ABB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14:paraId="2E74EA61" w14:textId="77777777" w:rsidR="00224847" w:rsidRPr="007E3ABB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RPr="007E3ABB" w:rsidSect="00224847"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7E3ABB" w14:paraId="3945B7CB" w14:textId="77777777" w:rsidTr="002E6DF8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56505A49" w14:textId="77777777" w:rsidR="00224847" w:rsidRPr="007E3ABB" w:rsidRDefault="00224847" w:rsidP="002E6DF8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14:paraId="63A4948F" w14:textId="77777777" w:rsidR="00224847" w:rsidRPr="007E3ABB" w:rsidRDefault="00224847" w:rsidP="002E6DF8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14:paraId="3BE41D52" w14:textId="77777777" w:rsidR="00224847" w:rsidRPr="007E3ABB" w:rsidRDefault="00224847" w:rsidP="002E6DF8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14:paraId="42A8BAE4" w14:textId="77777777" w:rsidR="00224847" w:rsidRPr="007E3ABB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RPr="007E3ABB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69"/>
        <w:gridCol w:w="5936"/>
      </w:tblGrid>
      <w:tr w:rsidR="00224847" w:rsidRPr="007E3ABB" w14:paraId="3D461E4A" w14:textId="77777777" w:rsidTr="00523331">
        <w:trPr>
          <w:trHeight w:val="759"/>
          <w:jc w:val="center"/>
        </w:trPr>
        <w:tc>
          <w:tcPr>
            <w:tcW w:w="191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E1695FE" w14:textId="77777777" w:rsidR="00224847" w:rsidRPr="007E3ABB" w:rsidRDefault="00224847" w:rsidP="00EB06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7E3A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309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D41BFF5" w14:textId="5AE88D4E" w:rsidR="00C523BD" w:rsidRDefault="002B18B1" w:rsidP="00475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Návrh novely zákona môže mať</w:t>
            </w:r>
            <w:r w:rsidR="00C523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pozitívny vplyv na hospodárenie domácností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viď bod 4.2</w:t>
            </w:r>
            <w:r w:rsidR="00C523B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Predpoklad pozitívneho vplyvu, ale závisí od </w:t>
            </w:r>
            <w:r w:rsidR="00935A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konkrétneho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rozhodnutia</w:t>
            </w:r>
            <w:r w:rsidR="00935A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každého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sporiteľa a preto nie je možná jeho kvantifikácia.</w:t>
            </w:r>
          </w:p>
          <w:p w14:paraId="55C68E18" w14:textId="77777777" w:rsidR="00EB069A" w:rsidRPr="007E3ABB" w:rsidRDefault="00EB069A" w:rsidP="003F68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7E3ABB" w14:paraId="626ABB00" w14:textId="77777777" w:rsidTr="00523331">
        <w:trPr>
          <w:trHeight w:val="624"/>
          <w:jc w:val="center"/>
        </w:trPr>
        <w:tc>
          <w:tcPr>
            <w:tcW w:w="1910" w:type="pct"/>
            <w:tcBorders>
              <w:top w:val="dotted" w:sz="4" w:space="0" w:color="auto"/>
            </w:tcBorders>
            <w:shd w:val="clear" w:color="auto" w:fill="auto"/>
          </w:tcPr>
          <w:p w14:paraId="4604C21E" w14:textId="2E6DC790" w:rsidR="00224847" w:rsidRPr="007E3ABB" w:rsidRDefault="00224847" w:rsidP="002E6D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7E3A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3090" w:type="pct"/>
            <w:tcBorders>
              <w:top w:val="dotted" w:sz="4" w:space="0" w:color="auto"/>
            </w:tcBorders>
            <w:shd w:val="clear" w:color="auto" w:fill="auto"/>
          </w:tcPr>
          <w:p w14:paraId="2984B043" w14:textId="77777777" w:rsidR="00EB069A" w:rsidRPr="007E3ABB" w:rsidRDefault="00EB06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7E3ABB" w14:paraId="6DC80C5E" w14:textId="77777777" w:rsidTr="00523331">
        <w:trPr>
          <w:trHeight w:val="759"/>
          <w:jc w:val="center"/>
        </w:trPr>
        <w:tc>
          <w:tcPr>
            <w:tcW w:w="1910" w:type="pct"/>
            <w:tcBorders>
              <w:bottom w:val="dotted" w:sz="4" w:space="0" w:color="auto"/>
            </w:tcBorders>
            <w:shd w:val="clear" w:color="auto" w:fill="auto"/>
          </w:tcPr>
          <w:p w14:paraId="3394E5D6" w14:textId="77777777" w:rsidR="00224847" w:rsidRPr="007E3ABB" w:rsidRDefault="00224847" w:rsidP="002E6D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7E3A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3090" w:type="pct"/>
            <w:tcBorders>
              <w:bottom w:val="dotted" w:sz="4" w:space="0" w:color="auto"/>
            </w:tcBorders>
            <w:shd w:val="clear" w:color="auto" w:fill="auto"/>
          </w:tcPr>
          <w:p w14:paraId="72421FBA" w14:textId="77777777" w:rsidR="00224847" w:rsidRPr="007E3ABB" w:rsidRDefault="007E3ABB" w:rsidP="004C65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B">
              <w:rPr>
                <w:rFonts w:ascii="Times New Roman" w:eastAsia="Calibri" w:hAnsi="Times New Roman" w:cs="Times New Roman"/>
                <w:sz w:val="18"/>
                <w:szCs w:val="18"/>
              </w:rPr>
              <w:t>Navrhovaná právna úprava nemá negatívny vplyv na hospodárenie domácností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224847" w:rsidRPr="007E3ABB" w14:paraId="6D53CCB5" w14:textId="77777777" w:rsidTr="00523331">
        <w:trPr>
          <w:trHeight w:val="624"/>
          <w:jc w:val="center"/>
        </w:trPr>
        <w:tc>
          <w:tcPr>
            <w:tcW w:w="191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E8F5E45" w14:textId="77777777" w:rsidR="00224847" w:rsidRPr="007E3ABB" w:rsidRDefault="00224847" w:rsidP="002E6D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7E3A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309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D205B1A" w14:textId="77777777" w:rsidR="00224847" w:rsidRPr="007E3ABB" w:rsidRDefault="00224847" w:rsidP="007E3A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7E3ABB" w14:paraId="1EE496A4" w14:textId="77777777" w:rsidTr="00523331">
        <w:trPr>
          <w:trHeight w:val="680"/>
          <w:jc w:val="center"/>
        </w:trPr>
        <w:tc>
          <w:tcPr>
            <w:tcW w:w="1910" w:type="pct"/>
            <w:tcBorders>
              <w:bottom w:val="nil"/>
            </w:tcBorders>
            <w:shd w:val="clear" w:color="auto" w:fill="auto"/>
          </w:tcPr>
          <w:p w14:paraId="42E13AE8" w14:textId="77777777" w:rsidR="00224847" w:rsidRPr="007E3ABB" w:rsidRDefault="00224847" w:rsidP="002E6D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7E3A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3090" w:type="pct"/>
            <w:tcBorders>
              <w:bottom w:val="nil"/>
            </w:tcBorders>
            <w:shd w:val="clear" w:color="auto" w:fill="auto"/>
          </w:tcPr>
          <w:p w14:paraId="559DB98F" w14:textId="77777777" w:rsidR="00224847" w:rsidRPr="007E3ABB" w:rsidRDefault="00224847" w:rsidP="002E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4273D670" w14:textId="77777777" w:rsidR="00224847" w:rsidRPr="007E3ABB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RPr="007E3ABB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7E3ABB" w14:paraId="6FA6DE9A" w14:textId="77777777" w:rsidTr="002E6DF8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14:paraId="70F65DC0" w14:textId="77777777" w:rsidR="00224847" w:rsidRPr="007E3ABB" w:rsidRDefault="00224847" w:rsidP="002E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14:paraId="36779180" w14:textId="77777777" w:rsidR="00224847" w:rsidRPr="007E3ABB" w:rsidRDefault="00224847" w:rsidP="002E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14:paraId="2415B3FE" w14:textId="77777777" w:rsidR="00224847" w:rsidRPr="007E3ABB" w:rsidRDefault="00224847" w:rsidP="002E6DF8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14:paraId="6FB6B726" w14:textId="77777777" w:rsidR="00224847" w:rsidRPr="007E3ABB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RPr="007E3ABB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F436DD" w:rsidRPr="007E3ABB" w14:paraId="185D50C9" w14:textId="77777777" w:rsidTr="00F436DD">
        <w:trPr>
          <w:trHeight w:val="323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22224928" w14:textId="56204580" w:rsidR="00F436DD" w:rsidRPr="007E3ABB" w:rsidRDefault="0047556F" w:rsidP="00F3356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</w:t>
            </w:r>
            <w:r w:rsidR="00A55D0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F436DD" w:rsidRPr="007E3ABB" w14:paraId="002AA465" w14:textId="77777777" w:rsidTr="002E6DF8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4EF0ECE9" w14:textId="77777777" w:rsidR="00F436DD" w:rsidRPr="007E3ABB" w:rsidRDefault="00F436DD" w:rsidP="002E6D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shd w:val="clear" w:color="auto" w:fill="auto"/>
          </w:tcPr>
          <w:p w14:paraId="0BBD81D6" w14:textId="2F172FD2" w:rsidR="003900BC" w:rsidRPr="007E3ABB" w:rsidRDefault="003256C4" w:rsidP="00325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F436DD" w:rsidRPr="007E3ABB" w14:paraId="598B4AF6" w14:textId="77777777" w:rsidTr="002E6DF8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7EF16C43" w14:textId="77777777" w:rsidR="00F436DD" w:rsidRPr="007E3ABB" w:rsidRDefault="00F436DD" w:rsidP="002E6DF8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shd w:val="clear" w:color="auto" w:fill="auto"/>
          </w:tcPr>
          <w:p w14:paraId="0ED341AD" w14:textId="2792497B" w:rsidR="00F436DD" w:rsidRPr="007E3ABB" w:rsidRDefault="00F436DD" w:rsidP="002E6DF8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F436DD" w:rsidRPr="007E3ABB" w14:paraId="25784B20" w14:textId="77777777" w:rsidTr="002E6DF8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4FC79349" w14:textId="77777777" w:rsidR="00F436DD" w:rsidRPr="007E3ABB" w:rsidRDefault="00F436DD" w:rsidP="002E6DF8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shd w:val="clear" w:color="auto" w:fill="auto"/>
          </w:tcPr>
          <w:p w14:paraId="366A4225" w14:textId="218FAF22" w:rsidR="00125B4E" w:rsidRPr="007E3ABB" w:rsidRDefault="00125B4E" w:rsidP="0047556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</w:p>
        </w:tc>
      </w:tr>
    </w:tbl>
    <w:p w14:paraId="12E6E19F" w14:textId="77777777" w:rsidR="00224847" w:rsidRPr="007E3ABB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14:paraId="3E6A3FD1" w14:textId="77777777" w:rsidR="008B1BED" w:rsidRPr="007E3ABB" w:rsidRDefault="008B1BED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8B1BED" w:rsidRPr="007E3ABB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7E3ABB" w14:paraId="7BEDC237" w14:textId="77777777" w:rsidTr="002E6DF8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0D1F1177" w14:textId="77777777" w:rsidR="00A30F1C" w:rsidRPr="007E3ABB" w:rsidRDefault="00A30F1C" w:rsidP="002E6D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7E3ABB" w14:paraId="5EC161F1" w14:textId="77777777" w:rsidTr="002E6DF8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6B40BCD3" w14:textId="77777777" w:rsidR="00A30F1C" w:rsidRPr="007E3ABB" w:rsidRDefault="00A30F1C" w:rsidP="002E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14:paraId="2D98ECCE" w14:textId="77777777" w:rsidR="00A30F1C" w:rsidRPr="007E3ABB" w:rsidRDefault="00A30F1C" w:rsidP="002E6DF8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14:paraId="3BD742DA" w14:textId="77777777" w:rsidR="00A30F1C" w:rsidRPr="007E3ABB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RPr="007E3ABB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7E3ABB" w14:paraId="289F5158" w14:textId="77777777" w:rsidTr="002E6DF8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14:paraId="4C2C790A" w14:textId="77777777" w:rsidR="00A30F1C" w:rsidRPr="007E3ABB" w:rsidRDefault="00A30F1C" w:rsidP="002E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14:paraId="612C5849" w14:textId="77777777" w:rsidR="00A30F1C" w:rsidRPr="007E3ABB" w:rsidRDefault="00A30F1C" w:rsidP="002E6DF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14:paraId="7D43D8AF" w14:textId="77777777" w:rsidR="00A30F1C" w:rsidRPr="007E3ABB" w:rsidRDefault="00A30F1C" w:rsidP="002E6DF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14:paraId="2EDCAE8E" w14:textId="77777777" w:rsidR="00A30F1C" w:rsidRPr="007E3ABB" w:rsidRDefault="00A30F1C" w:rsidP="002E6DF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14:paraId="63215686" w14:textId="77777777" w:rsidR="00A30F1C" w:rsidRPr="007E3ABB" w:rsidRDefault="00A30F1C" w:rsidP="002E6DF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zamestnaniu, na trh práce (napr. uľahčenie zosúladenia rodinných a pracovných povinností, služby zamestnanosti), k školeniam, odbornému vzdelávaniu a </w:t>
            </w: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príprave na trh práce,</w:t>
            </w:r>
          </w:p>
          <w:p w14:paraId="110143D3" w14:textId="77777777" w:rsidR="00A30F1C" w:rsidRPr="007E3ABB" w:rsidRDefault="00A30F1C" w:rsidP="002E6DF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14:paraId="7893B3C4" w14:textId="77777777" w:rsidR="00A30F1C" w:rsidRPr="007E3ABB" w:rsidRDefault="00A30F1C" w:rsidP="002E6DF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14:paraId="5564564B" w14:textId="77777777" w:rsidR="00A30F1C" w:rsidRPr="007E3ABB" w:rsidRDefault="00A30F1C" w:rsidP="002E6DF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14:paraId="054F7143" w14:textId="77777777" w:rsidR="00A30F1C" w:rsidRPr="007E3ABB" w:rsidRDefault="00A30F1C" w:rsidP="002E6DF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14:paraId="53B8CE09" w14:textId="77777777" w:rsidR="00A30F1C" w:rsidRPr="007E3ABB" w:rsidRDefault="00A30F1C" w:rsidP="002E6DF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14:paraId="73C52009" w14:textId="77777777" w:rsidR="00A30F1C" w:rsidRPr="007E3ABB" w:rsidRDefault="00A30F1C" w:rsidP="002E6DF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14:paraId="6C6AE145" w14:textId="77777777" w:rsidR="00A30F1C" w:rsidRPr="007E3ABB" w:rsidRDefault="00A30F1C" w:rsidP="002E6DF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14:paraId="5B50F266" w14:textId="77777777" w:rsidR="00A30F1C" w:rsidRPr="007E3ABB" w:rsidRDefault="00A30F1C" w:rsidP="002E6DF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14:paraId="4B702745" w14:textId="203E626D" w:rsidR="00A30F1C" w:rsidRPr="002E6DF8" w:rsidRDefault="002E6DF8" w:rsidP="00694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DF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Návrh novely zákona má </w:t>
            </w:r>
            <w:r w:rsidR="00C523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pozitívny </w:t>
            </w:r>
            <w:r w:rsidRPr="002E6DF8">
              <w:rPr>
                <w:rFonts w:ascii="Times New Roman" w:eastAsia="Calibri" w:hAnsi="Times New Roman" w:cs="Times New Roman"/>
                <w:sz w:val="18"/>
                <w:szCs w:val="18"/>
              </w:rPr>
              <w:t>vplyv na prístup k</w:t>
            </w:r>
            <w:r w:rsidR="006943D5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C523BD">
              <w:rPr>
                <w:rFonts w:ascii="Times New Roman" w:eastAsia="Calibri" w:hAnsi="Times New Roman" w:cs="Times New Roman"/>
                <w:sz w:val="18"/>
                <w:szCs w:val="18"/>
              </w:rPr>
              <w:t>informáciám.</w:t>
            </w:r>
            <w:r w:rsidR="006943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943D5" w:rsidRPr="0047556F">
              <w:rPr>
                <w:rFonts w:ascii="Times New Roman" w:eastAsia="Calibri" w:hAnsi="Times New Roman" w:cs="Times New Roman"/>
                <w:sz w:val="18"/>
                <w:szCs w:val="18"/>
              </w:rPr>
              <w:t>Sporitelia v II. pilieri budú informovaní o svojich budúcich nasporených sumách a výške dôchodku, čím budú motivovaní sa viac zaujímať o svoje úspory (pozitívny vplyv na výšku nasporenej sumy a budúceho dôchodku).</w:t>
            </w:r>
            <w:r w:rsidR="006943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Počet dotknutých osôb je cca 1,49 mil. (údaj k 31.12.2018).</w:t>
            </w:r>
          </w:p>
        </w:tc>
      </w:tr>
    </w:tbl>
    <w:p w14:paraId="03005731" w14:textId="77777777" w:rsidR="00A30F1C" w:rsidRPr="007E3ABB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RPr="007E3ABB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7E3ABB" w14:paraId="72D22713" w14:textId="77777777" w:rsidTr="002E6DF8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3F1DAB72" w14:textId="77777777" w:rsidR="00A30F1C" w:rsidRPr="007E3ABB" w:rsidRDefault="00A30F1C" w:rsidP="002E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14:paraId="70471A8B" w14:textId="77777777" w:rsidR="00A30F1C" w:rsidRPr="007E3ABB" w:rsidRDefault="00A30F1C" w:rsidP="002E6DF8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14:paraId="0332095B" w14:textId="77777777" w:rsidR="00A30F1C" w:rsidRPr="007E3ABB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RPr="007E3ABB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7E3ABB" w14:paraId="1F61A57D" w14:textId="77777777" w:rsidTr="002E6DF8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14:paraId="319D8881" w14:textId="77777777" w:rsidR="00A30F1C" w:rsidRPr="007E3ABB" w:rsidRDefault="00A30F1C" w:rsidP="002E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skupiny v riziku chudoby alebo sociálneho vylúčenia sú napr.:</w:t>
            </w:r>
          </w:p>
          <w:p w14:paraId="038A894C" w14:textId="77777777" w:rsidR="00A30F1C" w:rsidRPr="007E3ABB" w:rsidRDefault="00A30F1C" w:rsidP="002E6DF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14:paraId="74C1D736" w14:textId="77777777" w:rsidR="00A30F1C" w:rsidRPr="007E3ABB" w:rsidRDefault="00A30F1C" w:rsidP="002E6DF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14:paraId="4B6A3212" w14:textId="77777777" w:rsidR="00A30F1C" w:rsidRPr="007E3ABB" w:rsidRDefault="00A30F1C" w:rsidP="002E6DF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14:paraId="440FB554" w14:textId="77777777" w:rsidR="00A30F1C" w:rsidRPr="007E3ABB" w:rsidRDefault="00A30F1C" w:rsidP="002E6DF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14:paraId="29AC3AB9" w14:textId="77777777" w:rsidR="00A30F1C" w:rsidRPr="007E3ABB" w:rsidRDefault="00A30F1C" w:rsidP="002E6DF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14:paraId="4F559190" w14:textId="77777777" w:rsidR="00A30F1C" w:rsidRPr="007E3ABB" w:rsidRDefault="00A30F1C" w:rsidP="002E6DF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14:paraId="20BE30A8" w14:textId="77777777" w:rsidR="00A30F1C" w:rsidRPr="007E3ABB" w:rsidRDefault="00A30F1C" w:rsidP="002E6DF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14:paraId="3B5D73B9" w14:textId="77777777" w:rsidR="00A30F1C" w:rsidRPr="007E3ABB" w:rsidRDefault="00A30F1C" w:rsidP="002E6DF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14:paraId="0B2D601E" w14:textId="77777777" w:rsidR="00A30F1C" w:rsidRPr="007E3ABB" w:rsidRDefault="00A30F1C" w:rsidP="002E6DF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14:paraId="66CD258E" w14:textId="77777777" w:rsidR="00A30F1C" w:rsidRPr="007E3ABB" w:rsidRDefault="00A30F1C" w:rsidP="002E6DF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14:paraId="67269D70" w14:textId="77777777" w:rsidR="00A30F1C" w:rsidRPr="007E3ABB" w:rsidRDefault="00A30F1C" w:rsidP="002E6DF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14:paraId="4F72BE42" w14:textId="17172C71" w:rsidR="00246C9C" w:rsidRDefault="00BE5EFF" w:rsidP="00246C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B">
              <w:rPr>
                <w:rFonts w:ascii="Times New Roman" w:eastAsia="Calibri" w:hAnsi="Times New Roman" w:cs="Times New Roman"/>
                <w:sz w:val="18"/>
                <w:szCs w:val="18"/>
              </w:rPr>
              <w:t>Návrh zákona</w:t>
            </w:r>
            <w:r w:rsidR="00C859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má významný vplyv</w:t>
            </w:r>
            <w:r w:rsidR="00F335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8596F">
              <w:rPr>
                <w:rFonts w:ascii="Times New Roman" w:eastAsia="Calibri" w:hAnsi="Times New Roman" w:cs="Times New Roman"/>
                <w:sz w:val="18"/>
                <w:szCs w:val="18"/>
              </w:rPr>
              <w:t>najmä na mladých ľudí</w:t>
            </w:r>
            <w:r w:rsidR="006943D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C859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46C9C" w:rsidRPr="004755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Pre </w:t>
            </w:r>
            <w:r w:rsidR="00C43C3C">
              <w:rPr>
                <w:rFonts w:ascii="Times New Roman" w:eastAsia="Calibri" w:hAnsi="Times New Roman" w:cs="Times New Roman"/>
                <w:sz w:val="18"/>
                <w:szCs w:val="18"/>
              </w:rPr>
              <w:t>dôchodkové správcovské spoločnosti</w:t>
            </w:r>
            <w:r w:rsidR="00246C9C" w:rsidRPr="004755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 z</w:t>
            </w:r>
            <w:r w:rsidR="002E6DF8">
              <w:rPr>
                <w:rFonts w:ascii="Times New Roman" w:eastAsia="Calibri" w:hAnsi="Times New Roman" w:cs="Times New Roman"/>
                <w:sz w:val="18"/>
                <w:szCs w:val="18"/>
              </w:rPr>
              <w:t>avádza</w:t>
            </w:r>
            <w:r w:rsidR="00EE4E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E6DF8">
              <w:rPr>
                <w:rFonts w:ascii="Times New Roman" w:eastAsia="Calibri" w:hAnsi="Times New Roman" w:cs="Times New Roman"/>
                <w:sz w:val="18"/>
                <w:szCs w:val="18"/>
              </w:rPr>
              <w:t>povinnosť informovať o budúcich dávkach zo systému starobného dôchodkového sporenia</w:t>
            </w:r>
            <w:r w:rsidR="0085043A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2E6D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čo môže mať pozitívny vplyv na </w:t>
            </w:r>
            <w:r w:rsidR="00390B51">
              <w:rPr>
                <w:rFonts w:ascii="Times New Roman" w:eastAsia="Calibri" w:hAnsi="Times New Roman" w:cs="Times New Roman"/>
                <w:sz w:val="18"/>
                <w:szCs w:val="18"/>
              </w:rPr>
              <w:t>spomínanú</w:t>
            </w:r>
            <w:r w:rsidR="00246C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E6DF8">
              <w:rPr>
                <w:rFonts w:ascii="Times New Roman" w:eastAsia="Calibri" w:hAnsi="Times New Roman" w:cs="Times New Roman"/>
                <w:sz w:val="18"/>
                <w:szCs w:val="18"/>
              </w:rPr>
              <w:t>skupinu</w:t>
            </w:r>
            <w:r w:rsidR="00246C9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2E6D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46C9C">
              <w:rPr>
                <w:rFonts w:ascii="Times New Roman" w:eastAsia="Calibri" w:hAnsi="Times New Roman" w:cs="Times New Roman"/>
                <w:sz w:val="18"/>
                <w:szCs w:val="18"/>
              </w:rPr>
              <w:t>Cieľom poskytnutej informácie je</w:t>
            </w:r>
            <w:r w:rsidR="002E6D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zvýš</w:t>
            </w:r>
            <w:r w:rsidR="00246C9C">
              <w:rPr>
                <w:rFonts w:ascii="Times New Roman" w:eastAsia="Calibri" w:hAnsi="Times New Roman" w:cs="Times New Roman"/>
                <w:sz w:val="18"/>
                <w:szCs w:val="18"/>
              </w:rPr>
              <w:t>iť</w:t>
            </w:r>
            <w:r w:rsidR="002E6D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záuj</w:t>
            </w:r>
            <w:r w:rsidR="00246C9C">
              <w:rPr>
                <w:rFonts w:ascii="Times New Roman" w:eastAsia="Calibri" w:hAnsi="Times New Roman" w:cs="Times New Roman"/>
                <w:sz w:val="18"/>
                <w:szCs w:val="18"/>
              </w:rPr>
              <w:t>e</w:t>
            </w:r>
            <w:r w:rsidR="002E6DF8">
              <w:rPr>
                <w:rFonts w:ascii="Times New Roman" w:eastAsia="Calibri" w:hAnsi="Times New Roman" w:cs="Times New Roman"/>
                <w:sz w:val="18"/>
                <w:szCs w:val="18"/>
              </w:rPr>
              <w:t>m o</w:t>
            </w:r>
            <w:r w:rsidR="00A27D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primerané </w:t>
            </w:r>
            <w:r w:rsidR="002E6DF8">
              <w:rPr>
                <w:rFonts w:ascii="Times New Roman" w:eastAsia="Calibri" w:hAnsi="Times New Roman" w:cs="Times New Roman"/>
                <w:sz w:val="18"/>
                <w:szCs w:val="18"/>
              </w:rPr>
              <w:t>zabezpečenie v</w:t>
            </w:r>
            <w:r w:rsidR="00246C9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2E6DF8">
              <w:rPr>
                <w:rFonts w:ascii="Times New Roman" w:eastAsia="Calibri" w:hAnsi="Times New Roman" w:cs="Times New Roman"/>
                <w:sz w:val="18"/>
                <w:szCs w:val="18"/>
              </w:rPr>
              <w:t>starobe</w:t>
            </w:r>
            <w:r w:rsidR="00246C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 podporiť inform</w:t>
            </w:r>
            <w:r w:rsidR="005133EE">
              <w:rPr>
                <w:rFonts w:ascii="Times New Roman" w:eastAsia="Calibri" w:hAnsi="Times New Roman" w:cs="Times New Roman"/>
                <w:sz w:val="18"/>
                <w:szCs w:val="18"/>
              </w:rPr>
              <w:t>ované</w:t>
            </w:r>
            <w:r w:rsidR="00246C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rozhodovanie</w:t>
            </w:r>
            <w:r w:rsidR="002E6D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="00F3356A">
              <w:rPr>
                <w:rFonts w:ascii="Times New Roman" w:eastAsia="Calibri" w:hAnsi="Times New Roman" w:cs="Times New Roman"/>
                <w:sz w:val="18"/>
                <w:szCs w:val="18"/>
              </w:rPr>
              <w:t>V</w:t>
            </w:r>
            <w:r w:rsidR="00246C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ýber vhodnej investičnej stratégie </w:t>
            </w:r>
            <w:r w:rsidR="00F335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na začiatku sporenia </w:t>
            </w:r>
            <w:r w:rsidR="00246C9C">
              <w:rPr>
                <w:rFonts w:ascii="Times New Roman" w:eastAsia="Calibri" w:hAnsi="Times New Roman" w:cs="Times New Roman"/>
                <w:sz w:val="18"/>
                <w:szCs w:val="18"/>
              </w:rPr>
              <w:t>determinuj</w:t>
            </w:r>
            <w:r w:rsidR="00F3356A">
              <w:rPr>
                <w:rFonts w:ascii="Times New Roman" w:eastAsia="Calibri" w:hAnsi="Times New Roman" w:cs="Times New Roman"/>
                <w:sz w:val="18"/>
                <w:szCs w:val="18"/>
              </w:rPr>
              <w:t>e</w:t>
            </w:r>
            <w:r w:rsidR="00246C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výšku nasporenej sumy a</w:t>
            </w:r>
            <w:r w:rsidR="005133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budúceho </w:t>
            </w:r>
            <w:r w:rsidR="00246C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dôchodku. Pomôcť pri správnom rozhodnutí môžu aj nové kľúčové informácie k jednotlivým </w:t>
            </w:r>
            <w:r w:rsidR="005133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dôchodkovým </w:t>
            </w:r>
            <w:r w:rsidR="00246C9C">
              <w:rPr>
                <w:rFonts w:ascii="Times New Roman" w:eastAsia="Calibri" w:hAnsi="Times New Roman" w:cs="Times New Roman"/>
                <w:sz w:val="18"/>
                <w:szCs w:val="18"/>
              </w:rPr>
              <w:t>fondom, ktoré nahrádzajú pôvodné informačn</w:t>
            </w:r>
            <w:r w:rsidR="005133EE">
              <w:rPr>
                <w:rFonts w:ascii="Times New Roman" w:eastAsia="Calibri" w:hAnsi="Times New Roman" w:cs="Times New Roman"/>
                <w:sz w:val="18"/>
                <w:szCs w:val="18"/>
              </w:rPr>
              <w:t>é</w:t>
            </w:r>
            <w:r w:rsidR="00246C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prospekty.</w:t>
            </w:r>
          </w:p>
          <w:p w14:paraId="2CFC4D8A" w14:textId="77777777" w:rsidR="00A27D2F" w:rsidRDefault="00A27D2F" w:rsidP="00246C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6376000" w14:textId="219E0B0E" w:rsidR="00246C9C" w:rsidRDefault="00A27D2F" w:rsidP="00ED796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Osôb</w:t>
            </w:r>
            <w:r w:rsidR="00ED796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 preddôchodkovom veku sa dot</w:t>
            </w:r>
            <w:r w:rsidR="00390B51">
              <w:rPr>
                <w:rFonts w:ascii="Times New Roman" w:eastAsia="Calibri" w:hAnsi="Times New Roman" w:cs="Times New Roman"/>
                <w:sz w:val="18"/>
                <w:szCs w:val="18"/>
              </w:rPr>
              <w:t>kne</w:t>
            </w:r>
            <w:r w:rsidR="00ED796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D796D" w:rsidRPr="00ED796D">
              <w:rPr>
                <w:rFonts w:ascii="Times New Roman" w:eastAsia="Calibri" w:hAnsi="Times New Roman" w:cs="Times New Roman"/>
                <w:sz w:val="18"/>
                <w:szCs w:val="18"/>
              </w:rPr>
              <w:t>nový typ informačnej povinnosti, resp. pretransformovanie súčasnej informácie o dôchodkoch podľa § 94 ods. 11 a</w:t>
            </w:r>
            <w:r w:rsidR="00EE4E54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ED796D" w:rsidRPr="00ED796D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="00EE4E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zákona č. 43/2004 Z. z.</w:t>
            </w:r>
            <w:r w:rsidR="00ED796D">
              <w:rPr>
                <w:rFonts w:ascii="Times New Roman" w:eastAsia="Calibri" w:hAnsi="Times New Roman" w:cs="Times New Roman"/>
                <w:sz w:val="18"/>
                <w:szCs w:val="18"/>
              </w:rPr>
              <w:t>. Navrhuje sa automatické zasielanie dokumentu, nielen na vyžiadanie ako tomu je v súčasnosti. I</w:t>
            </w:r>
            <w:r w:rsidR="00ED796D" w:rsidRPr="00ED796D">
              <w:rPr>
                <w:rFonts w:ascii="Times New Roman" w:eastAsia="Calibri" w:hAnsi="Times New Roman" w:cs="Times New Roman"/>
                <w:sz w:val="18"/>
                <w:szCs w:val="18"/>
              </w:rPr>
              <w:t>nformácie budú koncipované tak, aby viac pomohli s finančným plánovaním v súvislosti s od</w:t>
            </w:r>
            <w:r w:rsidR="00ED796D">
              <w:rPr>
                <w:rFonts w:ascii="Times New Roman" w:eastAsia="Calibri" w:hAnsi="Times New Roman" w:cs="Times New Roman"/>
                <w:sz w:val="18"/>
                <w:szCs w:val="18"/>
              </w:rPr>
              <w:t>chodom do dôchodku.</w:t>
            </w:r>
          </w:p>
          <w:p w14:paraId="756ADB08" w14:textId="00B074C9" w:rsidR="00F436DD" w:rsidRPr="007E3ABB" w:rsidRDefault="00F436DD" w:rsidP="00246C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14:paraId="00166F53" w14:textId="77777777" w:rsidR="00C63956" w:rsidRPr="007E3ABB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RPr="007E3ABB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7E3ABB" w14:paraId="25080A84" w14:textId="77777777" w:rsidTr="00DA4453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77B97E7E" w14:textId="77777777" w:rsidR="00CD4982" w:rsidRPr="007E3ABB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14:paraId="2236A296" w14:textId="77777777" w:rsidR="00CD4982" w:rsidRPr="007E3ABB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7E3ABB" w14:paraId="4666F6E0" w14:textId="77777777" w:rsidTr="00DA4453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4088425E" w14:textId="77777777" w:rsidR="00CD4982" w:rsidRPr="007E3ABB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  <w:tr w:rsidR="00CD4982" w:rsidRPr="007E3ABB" w14:paraId="7869BE06" w14:textId="77777777" w:rsidTr="007B003C">
        <w:trPr>
          <w:trHeight w:val="928"/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719CA56" w14:textId="77777777" w:rsidR="00CD4982" w:rsidRPr="007E3ABB" w:rsidRDefault="00EB069A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B">
              <w:rPr>
                <w:rFonts w:ascii="Times New Roman" w:eastAsia="Calibri" w:hAnsi="Times New Roman" w:cs="Times New Roman"/>
                <w:sz w:val="18"/>
                <w:szCs w:val="18"/>
              </w:rPr>
              <w:t>Návrh</w:t>
            </w:r>
            <w:r w:rsidR="002E6D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novely</w:t>
            </w:r>
            <w:r w:rsidRPr="007E3A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zákona nemá vplyv na rovnosť príležitostí.</w:t>
            </w:r>
          </w:p>
          <w:p w14:paraId="337432B7" w14:textId="77777777" w:rsidR="00CD4982" w:rsidRPr="007E3ABB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0BCA587F" w14:textId="77777777" w:rsidR="00CD4982" w:rsidRPr="007E3ABB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6CB1B496" w14:textId="77777777" w:rsidR="00CD4982" w:rsidRPr="007E3ABB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  <w:tr w:rsidR="00CD4982" w:rsidRPr="007E3ABB" w14:paraId="5B42583F" w14:textId="77777777" w:rsidTr="00DA4453">
        <w:trPr>
          <w:trHeight w:val="345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BABDCCD" w14:textId="77777777" w:rsidR="00CD4982" w:rsidRPr="007E3ABB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  <w:tr w:rsidR="00CD4982" w:rsidRPr="007E3ABB" w14:paraId="1980F0AE" w14:textId="77777777" w:rsidTr="007B003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14:paraId="1B40566F" w14:textId="77777777" w:rsidR="00CD4982" w:rsidRPr="007E3ABB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14:paraId="0E40A93C" w14:textId="77777777" w:rsidR="00CD4982" w:rsidRPr="007E3ABB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14:paraId="61A90C28" w14:textId="77777777" w:rsidR="00CD4982" w:rsidRPr="007E3ABB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14:paraId="2D443E90" w14:textId="77777777" w:rsidR="00CD4982" w:rsidRPr="007E3ABB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14:paraId="2E20E099" w14:textId="77777777" w:rsidR="00CD4982" w:rsidRPr="007E3ABB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14:paraId="3E550F98" w14:textId="77777777" w:rsidR="00CD4982" w:rsidRPr="007E3ABB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14:paraId="60441508" w14:textId="77777777" w:rsidR="00EB069A" w:rsidRPr="007E3ABB" w:rsidRDefault="00EB069A" w:rsidP="00EB06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Návrh </w:t>
            </w:r>
            <w:r w:rsidR="002E6D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novely </w:t>
            </w:r>
            <w:r w:rsidRPr="007E3ABB">
              <w:rPr>
                <w:rFonts w:ascii="Times New Roman" w:eastAsia="Calibri" w:hAnsi="Times New Roman" w:cs="Times New Roman"/>
                <w:sz w:val="18"/>
                <w:szCs w:val="18"/>
              </w:rPr>
              <w:t>zákona nemá odlišný vplyv na ženy a mužov.</w:t>
            </w:r>
          </w:p>
          <w:p w14:paraId="2EE7B371" w14:textId="77777777" w:rsidR="00CA6BAF" w:rsidRPr="007E3ABB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09DBC03C" w14:textId="77777777" w:rsidR="00CA6BAF" w:rsidRPr="007E3ABB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4E6A6A87" w14:textId="77777777" w:rsidR="00CA6BAF" w:rsidRPr="007E3ABB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6385A7BD" w14:textId="77777777" w:rsidR="00CA6BAF" w:rsidRPr="007E3ABB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  <w:tr w:rsidR="00CD4982" w:rsidRPr="007E3ABB" w14:paraId="70B6B53B" w14:textId="77777777" w:rsidTr="00DA4453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029DEFB9" w14:textId="77777777" w:rsidR="00994C53" w:rsidRPr="007E3ABB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="00994C53" w:rsidRPr="007E3ABB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14:paraId="00023BA4" w14:textId="77777777" w:rsidR="00A87D5B" w:rsidRPr="007E3ABB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7E3ABB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7E3ABB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  <w:tr w:rsidR="00994C53" w:rsidRPr="007E3ABB" w14:paraId="1A8F8839" w14:textId="77777777" w:rsidTr="002E6DF8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2C53812E" w14:textId="77777777" w:rsidR="00994C53" w:rsidRPr="007E3ABB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994C53" w:rsidRPr="007E3ABB" w14:paraId="0ACF990B" w14:textId="77777777" w:rsidTr="002E6DF8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F69A344" w14:textId="77777777" w:rsidR="00994C53" w:rsidRPr="007E3ABB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2A90FCA" w14:textId="77777777" w:rsidR="00994C53" w:rsidRPr="007E3ABB" w:rsidRDefault="00EB069A" w:rsidP="00EB06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E3ABB">
              <w:rPr>
                <w:rFonts w:ascii="Times New Roman" w:eastAsia="Calibri" w:hAnsi="Times New Roman" w:cs="Times New Roman"/>
                <w:sz w:val="18"/>
                <w:szCs w:val="18"/>
              </w:rPr>
              <w:t>Návrh novely zákona neuľahčuje vznik nových pracovných miest.</w:t>
            </w:r>
          </w:p>
        </w:tc>
      </w:tr>
      <w:tr w:rsidR="00994C53" w:rsidRPr="007E3ABB" w14:paraId="7A5114AD" w14:textId="77777777" w:rsidTr="002E6DF8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592EFA9C" w14:textId="77777777" w:rsidR="00994C53" w:rsidRPr="007E3ABB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7E3A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7E3ABB" w14:paraId="6702D821" w14:textId="77777777" w:rsidTr="002E6DF8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1393212B" w14:textId="77777777" w:rsidR="00994C53" w:rsidRPr="007E3ABB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14:paraId="0E6C2CE4" w14:textId="77777777" w:rsidR="00994C53" w:rsidRPr="007E3ABB" w:rsidRDefault="00EB069A" w:rsidP="00EB06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E3ABB">
              <w:rPr>
                <w:rFonts w:ascii="Times New Roman" w:eastAsia="Calibri" w:hAnsi="Times New Roman" w:cs="Times New Roman"/>
                <w:sz w:val="18"/>
                <w:szCs w:val="18"/>
              </w:rPr>
              <w:t>Návrh novely zákona nevedie k zániku pracovných miest.</w:t>
            </w:r>
          </w:p>
        </w:tc>
      </w:tr>
      <w:tr w:rsidR="00994C53" w:rsidRPr="007E3ABB" w14:paraId="3A758B4A" w14:textId="77777777" w:rsidTr="002E6DF8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32A57C1" w14:textId="77777777" w:rsidR="00994C53" w:rsidRPr="007E3ABB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7E3A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7E3ABB" w14:paraId="4EBFC2EE" w14:textId="77777777" w:rsidTr="002E6DF8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4A6D593E" w14:textId="77777777" w:rsidR="00994C53" w:rsidRPr="007E3ABB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14:paraId="600584AD" w14:textId="77777777" w:rsidR="00994C53" w:rsidRPr="007E3ABB" w:rsidRDefault="00EB069A" w:rsidP="00EB06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E3ABB">
              <w:rPr>
                <w:rFonts w:ascii="Times New Roman" w:eastAsia="Calibri" w:hAnsi="Times New Roman" w:cs="Times New Roman"/>
                <w:sz w:val="18"/>
                <w:szCs w:val="18"/>
              </w:rPr>
              <w:t>Návrh novely zákona nemá vplyv na dopyt po práci.</w:t>
            </w:r>
          </w:p>
        </w:tc>
      </w:tr>
      <w:tr w:rsidR="00994C53" w:rsidRPr="007E3ABB" w14:paraId="52C39109" w14:textId="77777777" w:rsidTr="002E6DF8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2DA5F563" w14:textId="77777777" w:rsidR="00994C53" w:rsidRPr="007E3ABB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7E3A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7E3ABB" w14:paraId="4185C9A7" w14:textId="77777777" w:rsidTr="002E6DF8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339FD758" w14:textId="77777777" w:rsidR="00994C53" w:rsidRPr="007E3ABB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7E3A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14:paraId="161512FA" w14:textId="77777777" w:rsidR="00994C53" w:rsidRPr="007E3ABB" w:rsidRDefault="00A55D03" w:rsidP="00A55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E3ABB">
              <w:rPr>
                <w:rFonts w:ascii="Times New Roman" w:eastAsia="Calibri" w:hAnsi="Times New Roman" w:cs="Times New Roman"/>
                <w:sz w:val="18"/>
                <w:szCs w:val="18"/>
              </w:rPr>
              <w:t>Návrh novely zákona nemá vplyv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E7B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na </w:t>
            </w:r>
            <w:r w:rsidR="00EB069A" w:rsidRPr="007E3ABB">
              <w:rPr>
                <w:rFonts w:ascii="Times New Roman" w:eastAsia="Calibri" w:hAnsi="Times New Roman" w:cs="Times New Roman"/>
                <w:sz w:val="18"/>
                <w:szCs w:val="18"/>
              </w:rPr>
              <w:t>fungovanie trhu práce.</w:t>
            </w:r>
          </w:p>
        </w:tc>
      </w:tr>
      <w:tr w:rsidR="00994C53" w:rsidRPr="007E3ABB" w14:paraId="43031B63" w14:textId="77777777" w:rsidTr="002E6DF8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4495D46C" w14:textId="77777777" w:rsidR="00994C53" w:rsidRPr="007E3ABB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7E3A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7E3ABB" w14:paraId="280C2BB4" w14:textId="77777777" w:rsidTr="002E6DF8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693E6ADF" w14:textId="77777777" w:rsidR="00994C53" w:rsidRPr="007E3ABB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14:paraId="1A96D8E9" w14:textId="77777777" w:rsidR="00994C53" w:rsidRPr="007E3ABB" w:rsidRDefault="00EB069A" w:rsidP="00EB06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B">
              <w:rPr>
                <w:rFonts w:ascii="Times New Roman" w:eastAsia="Calibri" w:hAnsi="Times New Roman" w:cs="Times New Roman"/>
                <w:sz w:val="18"/>
                <w:szCs w:val="18"/>
              </w:rPr>
              <w:t>Návrh novely zákona nemá negatívny dopad na isté skupiny profesií, skupín zamestnancov či živnostníkov.</w:t>
            </w:r>
          </w:p>
        </w:tc>
      </w:tr>
      <w:tr w:rsidR="00994C53" w:rsidRPr="007E3ABB" w14:paraId="5EFEEEB9" w14:textId="77777777" w:rsidTr="002E6DF8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5F54FAF" w14:textId="77777777" w:rsidR="00994C53" w:rsidRPr="007E3ABB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Ovplyvňuje návrh špecifické vekové skupiny zamestnancov? Ak áno, aké? Akým spôsobom?</w:t>
            </w:r>
          </w:p>
        </w:tc>
      </w:tr>
      <w:tr w:rsidR="00994C53" w:rsidRPr="00994C53" w14:paraId="1A2EE2A7" w14:textId="77777777" w:rsidTr="002E6DF8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75191CAD" w14:textId="77777777" w:rsidR="00994C53" w:rsidRPr="007E3ABB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14:paraId="5F6E0125" w14:textId="77777777" w:rsidR="00994C53" w:rsidRPr="00A30F1C" w:rsidRDefault="00EB069A" w:rsidP="00A55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E3A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Návrh novely zákona </w:t>
            </w:r>
            <w:r w:rsidR="00A55D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nemá vplyv na </w:t>
            </w:r>
            <w:r w:rsidR="00A55D03" w:rsidRPr="00A55D03">
              <w:rPr>
                <w:rFonts w:ascii="Times New Roman" w:eastAsia="Calibri" w:hAnsi="Times New Roman" w:cs="Times New Roman"/>
                <w:sz w:val="18"/>
                <w:szCs w:val="18"/>
              </w:rPr>
              <w:t>rozhodnutia zamestnancov alebo zamestnávateľov</w:t>
            </w:r>
            <w:r w:rsidR="00A55D0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</w:tbl>
    <w:p w14:paraId="13B9DDF6" w14:textId="77777777" w:rsidR="00CB3623" w:rsidRDefault="00CB3623" w:rsidP="00BE5EFF">
      <w:pPr>
        <w:spacing w:after="0" w:line="240" w:lineRule="auto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2B720" w14:textId="77777777" w:rsidR="00692144" w:rsidRDefault="00692144" w:rsidP="001D6749">
      <w:pPr>
        <w:spacing w:after="0" w:line="240" w:lineRule="auto"/>
      </w:pPr>
      <w:r>
        <w:separator/>
      </w:r>
    </w:p>
  </w:endnote>
  <w:endnote w:type="continuationSeparator" w:id="0">
    <w:p w14:paraId="19940282" w14:textId="77777777" w:rsidR="00692144" w:rsidRDefault="00692144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535720"/>
      <w:docPartObj>
        <w:docPartGallery w:val="Page Numbers (Bottom of Page)"/>
        <w:docPartUnique/>
      </w:docPartObj>
    </w:sdtPr>
    <w:sdtEndPr/>
    <w:sdtContent>
      <w:p w14:paraId="4FA4F796" w14:textId="4F79365F" w:rsidR="00516A8A" w:rsidRDefault="00516A8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635">
          <w:rPr>
            <w:noProof/>
          </w:rPr>
          <w:t>2</w:t>
        </w:r>
        <w:r>
          <w:fldChar w:fldCharType="end"/>
        </w:r>
      </w:p>
    </w:sdtContent>
  </w:sdt>
  <w:p w14:paraId="44BE23DD" w14:textId="149C6A41" w:rsidR="00224847" w:rsidRPr="001D6749" w:rsidRDefault="00224847">
    <w:pPr>
      <w:pStyle w:val="Pta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485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D17A8E2" w14:textId="77777777" w:rsidR="001D6749" w:rsidRPr="001D6749" w:rsidRDefault="001D6749" w:rsidP="00E36635">
        <w:pPr>
          <w:pStyle w:val="Pta"/>
          <w:jc w:val="center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E36635">
          <w:rPr>
            <w:rFonts w:ascii="Times New Roman" w:hAnsi="Times New Roman" w:cs="Times New Roman"/>
            <w:noProof/>
          </w:rPr>
          <w:t>4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26517" w14:textId="77777777" w:rsidR="00692144" w:rsidRDefault="00692144" w:rsidP="001D6749">
      <w:pPr>
        <w:spacing w:after="0" w:line="240" w:lineRule="auto"/>
      </w:pPr>
      <w:r>
        <w:separator/>
      </w:r>
    </w:p>
  </w:footnote>
  <w:footnote w:type="continuationSeparator" w:id="0">
    <w:p w14:paraId="15B4688B" w14:textId="77777777" w:rsidR="00692144" w:rsidRDefault="00692144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25AD4" w14:textId="36B08B4F" w:rsidR="001D6749" w:rsidRPr="00E36635" w:rsidRDefault="001D6749" w:rsidP="00E3663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9835B8"/>
    <w:multiLevelType w:val="hybridMultilevel"/>
    <w:tmpl w:val="B3963216"/>
    <w:lvl w:ilvl="0" w:tplc="52EC9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C321E8"/>
    <w:multiLevelType w:val="hybridMultilevel"/>
    <w:tmpl w:val="E09C457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15633"/>
    <w:multiLevelType w:val="hybridMultilevel"/>
    <w:tmpl w:val="26BEA5A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B7744"/>
    <w:multiLevelType w:val="hybridMultilevel"/>
    <w:tmpl w:val="F6A26C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95945"/>
    <w:multiLevelType w:val="hybridMultilevel"/>
    <w:tmpl w:val="26BEA5A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0D2BBA"/>
    <w:multiLevelType w:val="hybridMultilevel"/>
    <w:tmpl w:val="1668F1D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13"/>
  </w:num>
  <w:num w:numId="6">
    <w:abstractNumId w:val="17"/>
  </w:num>
  <w:num w:numId="7">
    <w:abstractNumId w:val="0"/>
  </w:num>
  <w:num w:numId="8">
    <w:abstractNumId w:val="14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15"/>
  </w:num>
  <w:num w:numId="14">
    <w:abstractNumId w:val="10"/>
  </w:num>
  <w:num w:numId="15">
    <w:abstractNumId w:val="9"/>
  </w:num>
  <w:num w:numId="16">
    <w:abstractNumId w:val="12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10050"/>
    <w:rsid w:val="000274D0"/>
    <w:rsid w:val="00052F35"/>
    <w:rsid w:val="0005392B"/>
    <w:rsid w:val="00056D3E"/>
    <w:rsid w:val="000603FA"/>
    <w:rsid w:val="00076FE1"/>
    <w:rsid w:val="000951FC"/>
    <w:rsid w:val="000C6533"/>
    <w:rsid w:val="000F11CE"/>
    <w:rsid w:val="00125B4E"/>
    <w:rsid w:val="00136579"/>
    <w:rsid w:val="00165321"/>
    <w:rsid w:val="001D6749"/>
    <w:rsid w:val="001F7932"/>
    <w:rsid w:val="00202AC0"/>
    <w:rsid w:val="00204D10"/>
    <w:rsid w:val="00211656"/>
    <w:rsid w:val="002116EF"/>
    <w:rsid w:val="002174D9"/>
    <w:rsid w:val="00224847"/>
    <w:rsid w:val="00227A26"/>
    <w:rsid w:val="00246C9C"/>
    <w:rsid w:val="00272C25"/>
    <w:rsid w:val="00275F99"/>
    <w:rsid w:val="002B18B1"/>
    <w:rsid w:val="002B22B0"/>
    <w:rsid w:val="002B46B5"/>
    <w:rsid w:val="002C5897"/>
    <w:rsid w:val="002E4238"/>
    <w:rsid w:val="002E6DF8"/>
    <w:rsid w:val="003100B9"/>
    <w:rsid w:val="003178F0"/>
    <w:rsid w:val="0032473D"/>
    <w:rsid w:val="003256C4"/>
    <w:rsid w:val="003306BE"/>
    <w:rsid w:val="00337B5D"/>
    <w:rsid w:val="003453A4"/>
    <w:rsid w:val="0035208D"/>
    <w:rsid w:val="003541E9"/>
    <w:rsid w:val="00357E2A"/>
    <w:rsid w:val="00362CBF"/>
    <w:rsid w:val="00377F67"/>
    <w:rsid w:val="00380644"/>
    <w:rsid w:val="00380A7F"/>
    <w:rsid w:val="003849C7"/>
    <w:rsid w:val="003900BC"/>
    <w:rsid w:val="00390B51"/>
    <w:rsid w:val="003D333C"/>
    <w:rsid w:val="003D33E4"/>
    <w:rsid w:val="003F68C8"/>
    <w:rsid w:val="0040544D"/>
    <w:rsid w:val="00415780"/>
    <w:rsid w:val="0044253D"/>
    <w:rsid w:val="00466149"/>
    <w:rsid w:val="00466488"/>
    <w:rsid w:val="0047556F"/>
    <w:rsid w:val="00493D93"/>
    <w:rsid w:val="00495441"/>
    <w:rsid w:val="004C6544"/>
    <w:rsid w:val="004F2664"/>
    <w:rsid w:val="0050275B"/>
    <w:rsid w:val="005133EE"/>
    <w:rsid w:val="0051643C"/>
    <w:rsid w:val="00516A8A"/>
    <w:rsid w:val="00520808"/>
    <w:rsid w:val="00523331"/>
    <w:rsid w:val="00533BE8"/>
    <w:rsid w:val="0055687B"/>
    <w:rsid w:val="005619A9"/>
    <w:rsid w:val="00575355"/>
    <w:rsid w:val="00585AD3"/>
    <w:rsid w:val="005A57C8"/>
    <w:rsid w:val="005D6985"/>
    <w:rsid w:val="005D7158"/>
    <w:rsid w:val="005E7BFD"/>
    <w:rsid w:val="005E7CCA"/>
    <w:rsid w:val="00600AF9"/>
    <w:rsid w:val="00624569"/>
    <w:rsid w:val="00642B8B"/>
    <w:rsid w:val="00645AB8"/>
    <w:rsid w:val="0066138A"/>
    <w:rsid w:val="00664873"/>
    <w:rsid w:val="00674AE8"/>
    <w:rsid w:val="00692144"/>
    <w:rsid w:val="006943D5"/>
    <w:rsid w:val="006A4E9C"/>
    <w:rsid w:val="006B34DA"/>
    <w:rsid w:val="006B78DD"/>
    <w:rsid w:val="007021DB"/>
    <w:rsid w:val="00740F2C"/>
    <w:rsid w:val="0074497A"/>
    <w:rsid w:val="00756F67"/>
    <w:rsid w:val="00761248"/>
    <w:rsid w:val="007643EF"/>
    <w:rsid w:val="007964D3"/>
    <w:rsid w:val="007A18EB"/>
    <w:rsid w:val="007A5BD0"/>
    <w:rsid w:val="007B003C"/>
    <w:rsid w:val="007C48EB"/>
    <w:rsid w:val="007D1FD9"/>
    <w:rsid w:val="007E3ABB"/>
    <w:rsid w:val="007F5CCC"/>
    <w:rsid w:val="00804E91"/>
    <w:rsid w:val="00824C2F"/>
    <w:rsid w:val="00825452"/>
    <w:rsid w:val="00825958"/>
    <w:rsid w:val="0085043A"/>
    <w:rsid w:val="00864FF2"/>
    <w:rsid w:val="00881728"/>
    <w:rsid w:val="008A4F7C"/>
    <w:rsid w:val="008B1BED"/>
    <w:rsid w:val="008B3CE7"/>
    <w:rsid w:val="008C2739"/>
    <w:rsid w:val="00900489"/>
    <w:rsid w:val="00911712"/>
    <w:rsid w:val="009137F6"/>
    <w:rsid w:val="00921D53"/>
    <w:rsid w:val="00924B6F"/>
    <w:rsid w:val="00927BA8"/>
    <w:rsid w:val="00935AEF"/>
    <w:rsid w:val="00940B05"/>
    <w:rsid w:val="00943698"/>
    <w:rsid w:val="00972E46"/>
    <w:rsid w:val="00987B93"/>
    <w:rsid w:val="00994C53"/>
    <w:rsid w:val="00997B26"/>
    <w:rsid w:val="009B755F"/>
    <w:rsid w:val="009C02C2"/>
    <w:rsid w:val="009C0CFA"/>
    <w:rsid w:val="009D77C5"/>
    <w:rsid w:val="009E78DE"/>
    <w:rsid w:val="009F385D"/>
    <w:rsid w:val="00A15342"/>
    <w:rsid w:val="00A27D2F"/>
    <w:rsid w:val="00A30F1C"/>
    <w:rsid w:val="00A53AFA"/>
    <w:rsid w:val="00A55D03"/>
    <w:rsid w:val="00A605B0"/>
    <w:rsid w:val="00A87D5B"/>
    <w:rsid w:val="00A93A6E"/>
    <w:rsid w:val="00A95EFA"/>
    <w:rsid w:val="00AC3F51"/>
    <w:rsid w:val="00AD2767"/>
    <w:rsid w:val="00AF39B8"/>
    <w:rsid w:val="00B03F4B"/>
    <w:rsid w:val="00B043BB"/>
    <w:rsid w:val="00B4080A"/>
    <w:rsid w:val="00B437B3"/>
    <w:rsid w:val="00B4737C"/>
    <w:rsid w:val="00B65FFA"/>
    <w:rsid w:val="00B90A2F"/>
    <w:rsid w:val="00BA4E73"/>
    <w:rsid w:val="00BC22E3"/>
    <w:rsid w:val="00BE5EFF"/>
    <w:rsid w:val="00BF0881"/>
    <w:rsid w:val="00BF33AA"/>
    <w:rsid w:val="00BF7011"/>
    <w:rsid w:val="00C12CD0"/>
    <w:rsid w:val="00C4020D"/>
    <w:rsid w:val="00C43C3C"/>
    <w:rsid w:val="00C45939"/>
    <w:rsid w:val="00C523BD"/>
    <w:rsid w:val="00C63956"/>
    <w:rsid w:val="00C77AA2"/>
    <w:rsid w:val="00C8596F"/>
    <w:rsid w:val="00CA023C"/>
    <w:rsid w:val="00CA3E12"/>
    <w:rsid w:val="00CA6BAF"/>
    <w:rsid w:val="00CB3623"/>
    <w:rsid w:val="00CD4982"/>
    <w:rsid w:val="00CF0367"/>
    <w:rsid w:val="00D5545A"/>
    <w:rsid w:val="00D70B10"/>
    <w:rsid w:val="00D829FE"/>
    <w:rsid w:val="00D921AE"/>
    <w:rsid w:val="00DA4453"/>
    <w:rsid w:val="00DC7668"/>
    <w:rsid w:val="00DF432B"/>
    <w:rsid w:val="00E22685"/>
    <w:rsid w:val="00E27A55"/>
    <w:rsid w:val="00E27AA1"/>
    <w:rsid w:val="00E31A45"/>
    <w:rsid w:val="00E36635"/>
    <w:rsid w:val="00E40428"/>
    <w:rsid w:val="00E413A4"/>
    <w:rsid w:val="00E47B59"/>
    <w:rsid w:val="00E538C0"/>
    <w:rsid w:val="00E77E99"/>
    <w:rsid w:val="00E85707"/>
    <w:rsid w:val="00E96A04"/>
    <w:rsid w:val="00EB069A"/>
    <w:rsid w:val="00EB7232"/>
    <w:rsid w:val="00EC0A4F"/>
    <w:rsid w:val="00ED796D"/>
    <w:rsid w:val="00EE01FC"/>
    <w:rsid w:val="00EE02FF"/>
    <w:rsid w:val="00EE4E54"/>
    <w:rsid w:val="00EF0C21"/>
    <w:rsid w:val="00EF31BB"/>
    <w:rsid w:val="00EF32B6"/>
    <w:rsid w:val="00F2597D"/>
    <w:rsid w:val="00F30B4E"/>
    <w:rsid w:val="00F3356A"/>
    <w:rsid w:val="00F436DD"/>
    <w:rsid w:val="00F47B74"/>
    <w:rsid w:val="00F74B56"/>
    <w:rsid w:val="00F7696B"/>
    <w:rsid w:val="00F77D10"/>
    <w:rsid w:val="00F938A1"/>
    <w:rsid w:val="00F95DF5"/>
    <w:rsid w:val="00FA11DD"/>
    <w:rsid w:val="00FA1C54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A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453A4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1C5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1C5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9D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453A4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1C5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1C5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9D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C0E8-31E0-41D7-9646-C0A74900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5</cp:revision>
  <cp:lastPrinted>2019-04-04T05:59:00Z</cp:lastPrinted>
  <dcterms:created xsi:type="dcterms:W3CDTF">2019-04-04T05:22:00Z</dcterms:created>
  <dcterms:modified xsi:type="dcterms:W3CDTF">2019-04-04T06:01:00Z</dcterms:modified>
</cp:coreProperties>
</file>