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FA7CD5">
              <w:rPr>
                <w:sz w:val="25"/>
                <w:szCs w:val="25"/>
              </w:rPr>
              <w:fldChar w:fldCharType="separate"/>
            </w:r>
            <w:r w:rsidR="00FA7CD5">
              <w:rPr>
                <w:sz w:val="25"/>
                <w:szCs w:val="25"/>
              </w:rPr>
              <w:t>Ministerstvo životného prostredia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FA7CD5">
              <w:rPr>
                <w:sz w:val="25"/>
                <w:szCs w:val="25"/>
              </w:rPr>
              <w:fldChar w:fldCharType="separate"/>
            </w:r>
            <w:r w:rsidR="00FA7CD5">
              <w:rPr>
                <w:sz w:val="25"/>
                <w:szCs w:val="25"/>
              </w:rPr>
              <w:t xml:space="preserve"> Zákon, ktorým sa mení a dopĺňa zákon č. 286/2009 Z. z. o </w:t>
            </w:r>
            <w:proofErr w:type="spellStart"/>
            <w:r w:rsidR="00FA7CD5">
              <w:rPr>
                <w:sz w:val="25"/>
                <w:szCs w:val="25"/>
              </w:rPr>
              <w:t>fluórovaných</w:t>
            </w:r>
            <w:proofErr w:type="spellEnd"/>
            <w:r w:rsidR="00FA7CD5">
              <w:rPr>
                <w:sz w:val="25"/>
                <w:szCs w:val="25"/>
              </w:rPr>
              <w:t xml:space="preserve"> skleníkových plynoch a o zmene a doplnení niektorých zákonov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2BD69D6F" w:rsidR="008570D4" w:rsidRPr="00117A7E" w:rsidRDefault="00201974" w:rsidP="00FA7CD5">
            <w:pPr>
              <w:tabs>
                <w:tab w:val="left" w:pos="360"/>
              </w:tabs>
            </w:pPr>
            <w:r w:rsidRPr="00FA7CD5">
              <w:rPr>
                <w:rFonts w:ascii="Times" w:hAnsi="Times" w:cs="Times"/>
                <w:sz w:val="25"/>
                <w:szCs w:val="25"/>
              </w:rPr>
              <w:t>je upravený v práve Európskej únie</w:t>
            </w:r>
          </w:p>
          <w:p w14:paraId="222C3989" w14:textId="3C1510CD" w:rsidR="00201974" w:rsidRDefault="00201974">
            <w:pPr>
              <w:divId w:val="89504545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 w:rsidR="00FA7CD5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a)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Tretia časť, hlava XX (Životné prostredie) Zmluvy o fungovaní Európskej únie</w:t>
            </w:r>
          </w:p>
          <w:p w14:paraId="394454C0" w14:textId="21848070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F6445A6" w14:textId="1A4030C1" w:rsidR="00201974" w:rsidRDefault="00FA7CD5">
            <w:pPr>
              <w:divId w:val="173168965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b) </w:t>
            </w:r>
            <w:r w:rsidR="00201974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sekundárnom </w:t>
            </w:r>
            <w:r w:rsidR="00201974">
              <w:rPr>
                <w:rFonts w:ascii="Times" w:hAnsi="Times" w:cs="Times"/>
                <w:sz w:val="25"/>
                <w:szCs w:val="25"/>
              </w:rPr>
              <w:br/>
            </w:r>
            <w:r w:rsidR="00201974">
              <w:rPr>
                <w:rFonts w:ascii="Times" w:hAnsi="Times" w:cs="Times"/>
                <w:sz w:val="25"/>
                <w:szCs w:val="25"/>
              </w:rPr>
              <w:br/>
              <w:t xml:space="preserve">Nariadenie Európskeho parlamentu a Rady (EÚ) č. 517/2014 zo 16. apríla 2014 o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fluórovaných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skleníkových plynoch, ktorým sa zrušuje nariadenie (ES) č. 842/2006 (Ú. v. EÚ L 150, 20.5.2014) gestor: MŽP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SR;Vykonávacie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nariadenie Komisie (EÚ) č. 1191/2014 z 30. októbra 2014, ktorým sa určuje formát a spôsob nahlasovania informácií podľa článku 19 nariadenia Európskeho parlamentu a Rady (EÚ) č. 517/2014 o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fluórovaných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skleníkových plynoch (Ú. v. EÚ L 318, 5.11.2014)gestor: MŽP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SR;Vykonávacie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nariadenie Komisie (EÚ) 2015/2065 zo 17. novembra 2015, ktorým sa podľa nariadenia Európskeho parlamentu a Rady (EÚ) č. 517/2014 stanovuje formát oznámenia o programoch odbornej prípravy a certifikačných programoch členských štátov (Ú. v. EÚ L 301, 18.11.2015)gestor: MŽP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SR;Vykonávacie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nariadenie Komisie (EÚ) 2015/2066 zo 17. novembra 2015, ktorým sa podľa nariadenia Európskeho parlamentu a Rady (EÚ) č. 517/2014 stanovujú minimálne požiadavky a podmienky vzájomného uznávania osvedčení fyzických osôb, ktoré vykonávajú inštaláciu, servis, údržbu, opravu alebo vyraďovanie z prevádzky elektrických rozvádzačov obsahujúcich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fluórované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skleníkové plyny, alebo zhodnocovanie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fluórovaných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skleníkových plynov zo stacionárnych elektrických rozvádzačov (Ú. v. EÚ L 301, 18.11.2015)gestor: MŽP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SR;Vykonávacie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nariadenie Komisie (EÚ) 2015/2067 zo 17. novembra 2015, ktorým sa podľa nariadenia Európskeho parlamentu a Rady (EÚ) č. 517/2014 stanovujú minimálne požiadavky a podmienky vzájomného uznávania osvedčení fyzických osôb, pokiaľ ide o stacionárne chladiace zariadenia, klimatizačné zariadenia a tepelné čerpadlá a chladiace jednotky chladiarenských nákladných automobilov a prípojných vozidiel obsahujúce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fluórované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skleníkové plyny, a osvedčení spoločností, pokiaľ ide o stacionárne chladiace zariadenia, klimatizačné zariadenia a tepelné čerpadlá obsahujúce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fluórované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skleníkové plyny (Ú. v. EÚ L 301, 18.11.2015)gestor: MŽP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SR;Vykonávacie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nariadenie Komisie (EÚ) 2015/2068 zo 17. novembra 2015, ktorým sa podľa nariadenia Európskeho parlamentu a </w:t>
            </w:r>
            <w:r w:rsidR="00201974">
              <w:rPr>
                <w:rFonts w:ascii="Times" w:hAnsi="Times" w:cs="Times"/>
                <w:sz w:val="25"/>
                <w:szCs w:val="25"/>
              </w:rPr>
              <w:lastRenderedPageBreak/>
              <w:t xml:space="preserve">Rady (EÚ) č. 517/2014 stanovuje formát označení výrobkov a zariadení obsahujúcich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fluórované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skleníkové plyny (Ú. v. EÚ L 301, 18.11.2015)gestor: MŽP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SR;Vykonávacie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nariadenie Komisie (EÚ) 2016/879 z 2. júna 2016, ktorým sa podľa nariadenia Európskeho parlamentu a Rady (EÚ) č. 517/2014 stanovujú podrobnosti vyhlásenia o zhode pri uvádzaní chladiacich a klimatizačných zariadení a tepelných čerpadiel naplnených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fluórovanými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uhľovodíkmi na trh, ako aj jeho overenia nezávislým audítorom (Ú. v. EÚ L 146, 3.6.2016)gestor: MŽP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SR;Nariadenie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Komisie (ES) č. 1497/2007 z 18. decembra 2007, ktorým sa podľa nariadenia Európskeho parlamentu a Rady (ES) č. 842/2006 ustanovujú štandardné požiadavky na kontrolu úniku pre stacionárne systémy požiarnej ochrany obsahujúce určité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fluórované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skleníkové plyny (Ú. v. EÚ L 333, 19.12.2007)gestor: MŽP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SR;Nariadenie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Komisie (ES) č. 1516/2007 z 19. decembra 2007, ktorým sa podľa nariadenia Európskeho parlamentu a Rady (ES) č. 842/2006 ustanovujú štandardné požiadavky na kontrolu úniku pre stacionárne chladiace a klimatizačné zariadenia a tepelné čerpadlá obsahujúce určité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fluórované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skleníkové plyny (Ú. v. EÚ L 335, 20.12.2007)gestor: MŽP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SR;Nariadenie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Komisie (ES) č. 304/2008 z 2. apríla 2008, ktorým sa podľa nariadenia Európskeho parlamentu a Rady (ES) č. 842/2006 ustanovujú minimálne požiadavky a podmienky vzájomného uznávania udeľovania osvedčení spoločnostiam a zamestnancom v súvislosti so stacionárnymi systémami požiarnej ochrany a hasiacimi prístrojmi obsahujúcimi určité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fluórované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skleníkové plyny (Ú. v. EÚ L 92, 3.4.2008)gestor: MŽP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SR;Nariadenie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Komisie (ES) č. 306/2008 z 2. apríla 2008, ktorým sa podľa nariadenia Európskeho parlamentu a Rady (ES) č. 842/2006 ustanovujú minimálne požiadavky a podmienky vzájomného uznávania udeľovania osvedčení zamestnancom vykonávajúcim zber rozpúšťadiel na báze určitých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fluórovaných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skleníkových plynov zo zariadení (Ú. v. EÚ L 92, 3.4.2008)gestor: MŽP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SR;Nariadenie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Komisie (ES) č. 307/2008 z 2. apríla 2008, ktorým sa podľa nariadenia Európskeho parlamentu a Rady (ES) č. 842/2006 ustanovujú minimálne požiadavky na programy odbornej prípravy a podmienky vzájomného uznávania osvedčení o odbornej príprave zamestnancov v súvislosti s klimatizačnými systémami v určitých motorových vozidlách obsahujúcich určité </w:t>
            </w:r>
            <w:proofErr w:type="spellStart"/>
            <w:r w:rsidR="00201974">
              <w:rPr>
                <w:rFonts w:ascii="Times" w:hAnsi="Times" w:cs="Times"/>
                <w:sz w:val="25"/>
                <w:szCs w:val="25"/>
              </w:rPr>
              <w:t>fluórované</w:t>
            </w:r>
            <w:proofErr w:type="spellEnd"/>
            <w:r w:rsidR="00201974">
              <w:rPr>
                <w:rFonts w:ascii="Times" w:hAnsi="Times" w:cs="Times"/>
                <w:sz w:val="25"/>
                <w:szCs w:val="25"/>
              </w:rPr>
              <w:t xml:space="preserve"> skleníkové plyny (Ú. v. EÚ L 92, 3.4.2008)gestor: MŽP SR.</w:t>
            </w:r>
          </w:p>
          <w:p w14:paraId="5C41D9D3" w14:textId="1774A85F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3FCC048C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2B9B2877" w:rsidR="0023485C" w:rsidRPr="00117A7E" w:rsidRDefault="00FA7CD5" w:rsidP="00FA7CD5">
            <w:pPr>
              <w:tabs>
                <w:tab w:val="left" w:pos="360"/>
              </w:tabs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c) </w:t>
            </w:r>
            <w:r w:rsidR="00201974" w:rsidRPr="00FA7CD5">
              <w:rPr>
                <w:rFonts w:ascii="Times" w:hAnsi="Times" w:cs="Times"/>
                <w:i/>
                <w:iCs/>
                <w:sz w:val="25"/>
                <w:szCs w:val="25"/>
              </w:rPr>
              <w:t>v judikatúre Súdneho dvora Európskej únie</w:t>
            </w: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E820A7" w14:textId="166A704A" w:rsidR="0023485C" w:rsidRPr="00117A7E" w:rsidRDefault="0023485C" w:rsidP="00201974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201974" w14:paraId="692C78B1" w14:textId="77777777">
        <w:trPr>
          <w:divId w:val="278070525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8FD444" w14:textId="77777777" w:rsidR="00201974" w:rsidRDefault="0020197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EEB7A" w14:textId="77777777" w:rsidR="00201974" w:rsidRDefault="0020197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201974" w14:paraId="0A422F7A" w14:textId="77777777">
        <w:trPr>
          <w:divId w:val="2780705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F022E" w14:textId="77777777" w:rsidR="00201974" w:rsidRDefault="0020197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A37D6C" w14:textId="77777777" w:rsidR="00201974" w:rsidRDefault="002019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F627E" w14:textId="77777777" w:rsidR="00201974" w:rsidRDefault="0020197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201974" w14:paraId="3D42280E" w14:textId="77777777">
        <w:trPr>
          <w:divId w:val="2780705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41B89" w14:textId="77777777" w:rsidR="00201974" w:rsidRDefault="0020197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4123CD" w14:textId="77777777" w:rsidR="00201974" w:rsidRDefault="002019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71876" w14:textId="77777777" w:rsidR="00201974" w:rsidRDefault="0020197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201974" w14:paraId="2FDF2D25" w14:textId="77777777">
        <w:trPr>
          <w:divId w:val="2780705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77BFA" w14:textId="77777777" w:rsidR="00201974" w:rsidRDefault="0020197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BE5F5" w14:textId="77777777" w:rsidR="00201974" w:rsidRDefault="002019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1D46C" w14:textId="77777777" w:rsidR="00201974" w:rsidRDefault="0020197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201974" w14:paraId="7C78B223" w14:textId="77777777">
        <w:trPr>
          <w:divId w:val="2780705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3AC3A" w14:textId="77777777" w:rsidR="00201974" w:rsidRDefault="0020197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2E100" w14:textId="77777777" w:rsidR="00201974" w:rsidRDefault="002019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E6BC2" w14:textId="77777777" w:rsidR="00201974" w:rsidRDefault="0020197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201974" w14:paraId="2CD20AA1" w14:textId="77777777">
        <w:trPr>
          <w:divId w:val="2780705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6DF8D" w14:textId="77777777" w:rsidR="00201974" w:rsidRDefault="0020197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B015C" w14:textId="77777777" w:rsidR="00201974" w:rsidRDefault="002019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FF7CC" w14:textId="77777777" w:rsidR="00201974" w:rsidRDefault="0020197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201974" w14:paraId="1BF3DE9B" w14:textId="77777777">
        <w:trPr>
          <w:divId w:val="2780705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E7AD6" w14:textId="77777777" w:rsidR="00201974" w:rsidRDefault="0020197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B2DFF" w14:textId="77777777" w:rsidR="00201974" w:rsidRDefault="002019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069B4" w14:textId="77777777" w:rsidR="00201974" w:rsidRDefault="0020197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Zákon č. 286/2009 Z. z. 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fluórovaných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skleníkových plynoch a o zmene a doplnení niektorých zákonov v 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201974" w14:paraId="708D077B" w14:textId="77777777">
        <w:trPr>
          <w:divId w:val="2780705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FAD55" w14:textId="77777777" w:rsidR="00201974" w:rsidRDefault="0020197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998B97" w14:textId="77777777" w:rsidR="00201974" w:rsidRDefault="0020197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201974" w14:paraId="30532CE1" w14:textId="77777777">
        <w:trPr>
          <w:divId w:val="2780705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4DB9D" w14:textId="77777777" w:rsidR="00201974" w:rsidRDefault="0020197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9FF75" w14:textId="77777777" w:rsidR="00201974" w:rsidRDefault="002019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A1B39" w14:textId="77777777" w:rsidR="00201974" w:rsidRDefault="0020197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2EEEBB4B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01974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A7CD5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08044B94-7C48-4705-8C06-EBCFECB2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2.3.2019 10:37:58"/>
    <f:field ref="objchangedby" par="" text="Administrator, System"/>
    <f:field ref="objmodifiedat" par="" text="22.3.2019 10:38:0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4D80038-5520-4E0A-918F-0123B3DC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3</cp:revision>
  <dcterms:created xsi:type="dcterms:W3CDTF">2019-03-22T09:38:00Z</dcterms:created>
  <dcterms:modified xsi:type="dcterms:W3CDTF">2019-03-22T09:40:00Z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COO.2145.1000.3.3270375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286/2009 Z. z. o fluórovaných skleníkových plynoch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2019</vt:lpwstr>
  </property>
  <property fmtid="{D5CDD505-2E9C-101B-9397-08002B2CF9AE}" pid="18" name="FSC#SKEDITIONSLOVLEX@103.510:plnynazovpredpis">
    <vt:lpwstr> Zákon, ktorým sa mení a dopĺňa zákon č. 286/2009 Z. z. o fluórovaných skleníkových plynoch a o zmene a doplnení niektorých zákonov v znení neskorších predpisov</vt:lpwstr>
  </property>
  <property fmtid="{D5CDD505-2E9C-101B-9397-08002B2CF9AE}" pid="19" name="FSC#SKEDITIONSLOVLEX@103.510:rezortcislopredpis">
    <vt:lpwstr>4084/2019-9.1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LP/2018/960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Tretia časť, hlava XX (Životné prostredie) Zmluvy o fungovaní Európskej únie </vt:lpwstr>
  </property>
  <property fmtid="{D5CDD505-2E9C-101B-9397-08002B2CF9AE}" pid="39" name="FSC#SKEDITIONSLOVLEX@103.510:AttrStrListDocPropSekundarneLegPravoPO">
    <vt:lpwstr>Nariadenie Európskeho parlamentu a Rady (EÚ) č. 517/2014 zo 16. apríla 2014  o fluórovaných skleníkových plynoch, ktorým sa zrušuje nariadenie (ES) č. 842/2006 (Ú. v. EÚ L 150, 20.5.2014) gestor: MŽP SR;_x000d_
Vykonávacie nariadenie Komisie (EÚ) č. 1191/2014 z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</vt:lpwstr>
  </property>
  <property fmtid="{D5CDD505-2E9C-101B-9397-08002B2CF9AE}" pid="47" name="FSC#SKEDITIONSLOVLEX@103.510:AttrStrListDocPropInfoUzPreberanePP">
    <vt:lpwstr>Zákon č. 286/2009 Z. z. o fluórovaných skleníkových plynoch a o zmene a doplnení niektorých zákonov v znení neskorších predpisov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2. 7. 2018</vt:lpwstr>
  </property>
  <property fmtid="{D5CDD505-2E9C-101B-9397-08002B2CF9AE}" pid="51" name="FSC#SKEDITIONSLOVLEX@103.510:AttrDateDocPropUkonceniePKK">
    <vt:lpwstr>16. 7. 2018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&lt;p style="margin: 0cm 0cm 0pt;"&gt;&lt;font size="2"&gt;Novelizáciou zákona sa&amp;nbsp;nezavádzajú ani nenavrhujú nové povinnosti ani nedochádza k&amp;nbsp;rozšíreniu doteraz platných, resp. ustanovených povinností. V&amp;nbsp;prípade evidencie sa definujú jednoznačne inform</vt:lpwstr>
  </property>
  <property fmtid="{D5CDD505-2E9C-101B-9397-08002B2CF9AE}" pid="58" name="FSC#SKEDITIONSLOVLEX@103.510:AttrStrListDocPropAltRiesenia">
    <vt:lpwstr>Alternatívne riešenia sa nenavrhujú.</vt:lpwstr>
  </property>
  <property fmtid="{D5CDD505-2E9C-101B-9397-08002B2CF9AE}" pid="59" name="FSC#SKEDITIONSLOVLEX@103.510:AttrStrListDocPropStanoviskoGest">
    <vt:lpwstr>&lt;p&gt;Stála pracovná komisia na posudzovanie vybraných vplyvov vyjadrila nesúhlasné stanovisko s&amp;nbsp;materiálom predloženým na predbežné pripomienkové konania s&amp;nbsp;odporúčaním na jeho dopracovanie podľa pripomienok v&amp;nbsp;bode II. Pripomienky a&amp;nbsp;návrh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286/2009 Z. z. o&amp;nbsp;fluórovaných skleníkových plynoch a&amp;nbsp;o&amp;nbsp;zmene a&amp;nbsp;doplnení niektorých zákonov v&amp;nbsp;znení neskorších predpisov (ďalej len „návrh zákona) sa predkladá na základe Plánu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width="99%"&gt;	&lt;tbody&gt;		&lt;tr&gt;			&lt;td colspan="5" style="width: 100%; height: 36px;"&gt;			&lt;h2 align="center"&gt;&lt;strong&gt;Správa o účasti verejnosti na tvorbe právneho predpisu&lt;/strong&gt;&lt;/h2&gt;			&lt;h2&gt;&lt;strong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a minister životného prostredia Slovenskej republiky</vt:lpwstr>
  </property>
  <property fmtid="{D5CDD505-2E9C-101B-9397-08002B2CF9AE}" pid="138" name="FSC#SKEDITIONSLOVLEX@103.510:funkciaZodpPredAkuzativ">
    <vt:lpwstr>podpredsedovi vlády a ministrovi životného prostredia Slovenskej republiky</vt:lpwstr>
  </property>
  <property fmtid="{D5CDD505-2E9C-101B-9397-08002B2CF9AE}" pid="139" name="FSC#SKEDITIONSLOVLEX@103.510:funkciaZodpPredDativ">
    <vt:lpwstr>podpredsedu vlády a ministra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podpredseda vlády a 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22. 3. 2019</vt:lpwstr>
  </property>
</Properties>
</file>