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A03" w:rsidRPr="00811079" w:rsidRDefault="00EC0A03" w:rsidP="00EC0A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811079">
        <w:rPr>
          <w:rFonts w:ascii="Times New Roman" w:hAnsi="Times New Roman"/>
          <w:b/>
          <w:sz w:val="24"/>
          <w:szCs w:val="24"/>
        </w:rPr>
        <w:t xml:space="preserve">Predkladacia správa </w:t>
      </w:r>
    </w:p>
    <w:p w:rsidR="00EC0A03" w:rsidRPr="00811079" w:rsidRDefault="00EC0A03" w:rsidP="00B14D72">
      <w:pPr>
        <w:pStyle w:val="Bezriadkovania"/>
        <w:spacing w:before="24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1079">
        <w:rPr>
          <w:rFonts w:ascii="Times New Roman" w:hAnsi="Times New Roman"/>
          <w:sz w:val="24"/>
          <w:szCs w:val="24"/>
        </w:rPr>
        <w:t xml:space="preserve">Ministerstvo práce, sociálnych vecí a rodiny Slovenskej republiky predkladá návrh zákona, </w:t>
      </w:r>
      <w:r w:rsidR="00B14D72" w:rsidRPr="00B14D72">
        <w:rPr>
          <w:rFonts w:ascii="Times New Roman" w:hAnsi="Times New Roman"/>
          <w:sz w:val="24"/>
          <w:szCs w:val="24"/>
        </w:rPr>
        <w:t xml:space="preserve">ktorým sa mení a dopĺňa zákon č. 43/2004 Z. z. o starobnom dôchodkovom sporení </w:t>
      </w:r>
      <w:r w:rsidR="004B7BCB">
        <w:rPr>
          <w:rFonts w:ascii="Times New Roman" w:hAnsi="Times New Roman"/>
          <w:sz w:val="24"/>
          <w:szCs w:val="24"/>
        </w:rPr>
        <w:t xml:space="preserve">   </w:t>
      </w:r>
      <w:r w:rsidR="00B14D72" w:rsidRPr="00B14D72">
        <w:rPr>
          <w:rFonts w:ascii="Times New Roman" w:hAnsi="Times New Roman"/>
          <w:sz w:val="24"/>
          <w:szCs w:val="24"/>
        </w:rPr>
        <w:t>a o zmene a doplnení niektorých zákonov v znení neskorších predpisov a ktorým sa</w:t>
      </w:r>
      <w:r w:rsidR="00E47DD8">
        <w:rPr>
          <w:rFonts w:ascii="Times New Roman" w:hAnsi="Times New Roman"/>
          <w:sz w:val="24"/>
          <w:szCs w:val="24"/>
        </w:rPr>
        <w:t xml:space="preserve"> menia a</w:t>
      </w:r>
      <w:r w:rsidR="00B14D72" w:rsidRPr="00B14D72">
        <w:rPr>
          <w:rFonts w:ascii="Times New Roman" w:hAnsi="Times New Roman"/>
          <w:sz w:val="24"/>
          <w:szCs w:val="24"/>
        </w:rPr>
        <w:t xml:space="preserve"> dopĺňajú niektoré zákony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EC0A03" w:rsidRDefault="00EC0A03" w:rsidP="00EC0A03">
      <w:pPr>
        <w:pStyle w:val="Odsekzoznamu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63283E" w:rsidRDefault="00B14D72" w:rsidP="00060792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14D72">
        <w:rPr>
          <w:rFonts w:ascii="Times New Roman" w:hAnsi="Times New Roman"/>
          <w:sz w:val="24"/>
          <w:szCs w:val="24"/>
        </w:rPr>
        <w:t xml:space="preserve">Primárnym cieľom návrhu zákona </w:t>
      </w:r>
      <w:r w:rsidR="005A468E">
        <w:rPr>
          <w:rFonts w:ascii="Times New Roman" w:hAnsi="Times New Roman"/>
          <w:sz w:val="24"/>
          <w:szCs w:val="24"/>
        </w:rPr>
        <w:t xml:space="preserve">v článku I </w:t>
      </w:r>
      <w:r w:rsidRPr="00B14D72">
        <w:rPr>
          <w:rFonts w:ascii="Times New Roman" w:hAnsi="Times New Roman"/>
          <w:sz w:val="24"/>
          <w:szCs w:val="24"/>
        </w:rPr>
        <w:t xml:space="preserve">je zvýšenie informovanosti sporiteľov </w:t>
      </w:r>
      <w:r w:rsidR="004B7BCB">
        <w:rPr>
          <w:rFonts w:ascii="Times New Roman" w:hAnsi="Times New Roman"/>
          <w:sz w:val="24"/>
          <w:szCs w:val="24"/>
        </w:rPr>
        <w:t xml:space="preserve">    </w:t>
      </w:r>
      <w:r w:rsidRPr="00B14D72">
        <w:rPr>
          <w:rFonts w:ascii="Times New Roman" w:hAnsi="Times New Roman"/>
          <w:sz w:val="24"/>
          <w:szCs w:val="24"/>
        </w:rPr>
        <w:t>o ich budúcich dôchodkoch zo systému starobného dôchodkového sporenia</w:t>
      </w:r>
      <w:r w:rsidR="00ED1830">
        <w:rPr>
          <w:rFonts w:ascii="Times New Roman" w:hAnsi="Times New Roman"/>
          <w:sz w:val="24"/>
          <w:szCs w:val="24"/>
        </w:rPr>
        <w:t>, konkrétne</w:t>
      </w:r>
      <w:r>
        <w:rPr>
          <w:rFonts w:ascii="Times New Roman" w:hAnsi="Times New Roman"/>
          <w:sz w:val="24"/>
          <w:szCs w:val="24"/>
        </w:rPr>
        <w:t xml:space="preserve"> </w:t>
      </w:r>
      <w:r w:rsidR="00ED1830" w:rsidRPr="00B11DAE">
        <w:rPr>
          <w:rFonts w:ascii="Times New Roman" w:hAnsi="Times New Roman"/>
          <w:sz w:val="24"/>
          <w:szCs w:val="24"/>
        </w:rPr>
        <w:t>vytvor</w:t>
      </w:r>
      <w:r w:rsidR="00ED1830">
        <w:rPr>
          <w:rFonts w:ascii="Times New Roman" w:hAnsi="Times New Roman"/>
          <w:sz w:val="24"/>
          <w:szCs w:val="24"/>
        </w:rPr>
        <w:t>ením</w:t>
      </w:r>
      <w:r w:rsidR="00ED1830" w:rsidRPr="00B11DAE">
        <w:rPr>
          <w:rFonts w:ascii="Times New Roman" w:hAnsi="Times New Roman"/>
          <w:sz w:val="24"/>
          <w:szCs w:val="24"/>
        </w:rPr>
        <w:t xml:space="preserve"> dokument</w:t>
      </w:r>
      <w:r w:rsidR="00ED1830">
        <w:rPr>
          <w:rFonts w:ascii="Times New Roman" w:hAnsi="Times New Roman"/>
          <w:sz w:val="24"/>
          <w:szCs w:val="24"/>
        </w:rPr>
        <w:t>u</w:t>
      </w:r>
      <w:r w:rsidR="00ED1830" w:rsidRPr="00B11DAE">
        <w:rPr>
          <w:rFonts w:ascii="Times New Roman" w:hAnsi="Times New Roman"/>
          <w:sz w:val="24"/>
          <w:szCs w:val="24"/>
        </w:rPr>
        <w:t xml:space="preserve">, ktorý </w:t>
      </w:r>
      <w:r w:rsidR="00ED1830">
        <w:rPr>
          <w:rFonts w:ascii="Times New Roman" w:hAnsi="Times New Roman"/>
          <w:sz w:val="24"/>
          <w:szCs w:val="24"/>
        </w:rPr>
        <w:t>sporiteľovi</w:t>
      </w:r>
      <w:r w:rsidR="00ED1830" w:rsidRPr="00B11DAE">
        <w:rPr>
          <w:rFonts w:ascii="Times New Roman" w:hAnsi="Times New Roman"/>
          <w:sz w:val="24"/>
          <w:szCs w:val="24"/>
        </w:rPr>
        <w:t xml:space="preserve"> uľahčí chápanie </w:t>
      </w:r>
      <w:r w:rsidR="00ED1830">
        <w:rPr>
          <w:rFonts w:ascii="Times New Roman" w:hAnsi="Times New Roman"/>
          <w:sz w:val="24"/>
          <w:szCs w:val="24"/>
        </w:rPr>
        <w:t>starobného</w:t>
      </w:r>
      <w:r w:rsidR="00ED1830" w:rsidRPr="00B11DAE">
        <w:rPr>
          <w:rFonts w:ascii="Times New Roman" w:hAnsi="Times New Roman"/>
          <w:sz w:val="24"/>
          <w:szCs w:val="24"/>
        </w:rPr>
        <w:t xml:space="preserve"> dôchodkového sporenia a vplyv jeho vlastných rozhodnutí na výšku jeho dôchodku</w:t>
      </w:r>
      <w:r w:rsidR="00ED1830">
        <w:rPr>
          <w:rFonts w:ascii="Times New Roman" w:hAnsi="Times New Roman"/>
          <w:sz w:val="24"/>
          <w:szCs w:val="24"/>
        </w:rPr>
        <w:t xml:space="preserve"> z II. piliera</w:t>
      </w:r>
      <w:r w:rsidR="00ED1830" w:rsidRPr="00B11DAE">
        <w:rPr>
          <w:rFonts w:ascii="Times New Roman" w:hAnsi="Times New Roman"/>
          <w:sz w:val="24"/>
          <w:szCs w:val="24"/>
        </w:rPr>
        <w:t xml:space="preserve">. </w:t>
      </w:r>
      <w:r w:rsidR="00ED1830">
        <w:rPr>
          <w:rFonts w:ascii="Times New Roman" w:hAnsi="Times New Roman"/>
          <w:sz w:val="24"/>
          <w:szCs w:val="24"/>
        </w:rPr>
        <w:t>Nový v</w:t>
      </w:r>
      <w:r w:rsidR="00ED1830" w:rsidRPr="00B11DAE">
        <w:rPr>
          <w:rFonts w:ascii="Times New Roman" w:hAnsi="Times New Roman"/>
          <w:sz w:val="24"/>
          <w:szCs w:val="24"/>
        </w:rPr>
        <w:t>ýpis z</w:t>
      </w:r>
      <w:r w:rsidR="00ED1830">
        <w:rPr>
          <w:rFonts w:ascii="Times New Roman" w:hAnsi="Times New Roman"/>
          <w:sz w:val="24"/>
          <w:szCs w:val="24"/>
        </w:rPr>
        <w:t> </w:t>
      </w:r>
      <w:r w:rsidR="00ED1830" w:rsidRPr="00B11DAE">
        <w:rPr>
          <w:rFonts w:ascii="Times New Roman" w:hAnsi="Times New Roman"/>
          <w:sz w:val="24"/>
          <w:szCs w:val="24"/>
        </w:rPr>
        <w:t>osobného</w:t>
      </w:r>
      <w:r w:rsidR="00ED1830">
        <w:rPr>
          <w:rFonts w:ascii="Times New Roman" w:hAnsi="Times New Roman"/>
          <w:sz w:val="24"/>
          <w:szCs w:val="24"/>
        </w:rPr>
        <w:t xml:space="preserve"> dôchodkového</w:t>
      </w:r>
      <w:r w:rsidR="00ED1830" w:rsidRPr="00B11DAE">
        <w:rPr>
          <w:rFonts w:ascii="Times New Roman" w:hAnsi="Times New Roman"/>
          <w:sz w:val="24"/>
          <w:szCs w:val="24"/>
        </w:rPr>
        <w:t xml:space="preserve"> účtu </w:t>
      </w:r>
      <w:r w:rsidR="00ED1830">
        <w:rPr>
          <w:rFonts w:ascii="Times New Roman" w:hAnsi="Times New Roman"/>
          <w:sz w:val="24"/>
          <w:szCs w:val="24"/>
        </w:rPr>
        <w:t>bude preto obsahovať len vybrané</w:t>
      </w:r>
      <w:r w:rsidR="00ED1830" w:rsidRPr="00B11DAE">
        <w:rPr>
          <w:rFonts w:ascii="Times New Roman" w:hAnsi="Times New Roman"/>
          <w:sz w:val="24"/>
          <w:szCs w:val="24"/>
        </w:rPr>
        <w:t xml:space="preserve"> </w:t>
      </w:r>
      <w:r w:rsidR="00ED1830">
        <w:rPr>
          <w:rFonts w:ascii="Times New Roman" w:hAnsi="Times New Roman"/>
          <w:sz w:val="24"/>
          <w:szCs w:val="24"/>
        </w:rPr>
        <w:t xml:space="preserve">individualizované </w:t>
      </w:r>
      <w:r w:rsidR="00ED1830" w:rsidRPr="00B11DAE">
        <w:rPr>
          <w:rFonts w:ascii="Times New Roman" w:hAnsi="Times New Roman"/>
          <w:sz w:val="24"/>
          <w:szCs w:val="24"/>
        </w:rPr>
        <w:t>a</w:t>
      </w:r>
      <w:r w:rsidR="00ED1830">
        <w:rPr>
          <w:rFonts w:ascii="Times New Roman" w:hAnsi="Times New Roman"/>
          <w:sz w:val="24"/>
          <w:szCs w:val="24"/>
        </w:rPr>
        <w:t xml:space="preserve">  </w:t>
      </w:r>
      <w:r w:rsidR="00ED1830" w:rsidRPr="00B11DAE">
        <w:rPr>
          <w:rFonts w:ascii="Times New Roman" w:hAnsi="Times New Roman"/>
          <w:sz w:val="24"/>
          <w:szCs w:val="24"/>
        </w:rPr>
        <w:t>všeobecné informácie o</w:t>
      </w:r>
      <w:r w:rsidR="00ED1830">
        <w:rPr>
          <w:rFonts w:ascii="Times New Roman" w:hAnsi="Times New Roman"/>
          <w:sz w:val="24"/>
          <w:szCs w:val="24"/>
        </w:rPr>
        <w:t xml:space="preserve"> starobnom </w:t>
      </w:r>
      <w:r w:rsidR="00ED1830" w:rsidRPr="00B11DAE">
        <w:rPr>
          <w:rFonts w:ascii="Times New Roman" w:hAnsi="Times New Roman"/>
          <w:sz w:val="24"/>
          <w:szCs w:val="24"/>
        </w:rPr>
        <w:t>dôchodkovom sporení</w:t>
      </w:r>
      <w:r w:rsidR="00ED1830">
        <w:rPr>
          <w:rFonts w:ascii="Times New Roman" w:hAnsi="Times New Roman"/>
          <w:sz w:val="24"/>
          <w:szCs w:val="24"/>
        </w:rPr>
        <w:t xml:space="preserve">, pričom najdôležitejšie informácie, ktoré </w:t>
      </w:r>
      <w:r w:rsidR="00E04500">
        <w:rPr>
          <w:rFonts w:ascii="Times New Roman" w:hAnsi="Times New Roman"/>
          <w:sz w:val="24"/>
          <w:szCs w:val="24"/>
        </w:rPr>
        <w:t>s</w:t>
      </w:r>
      <w:r w:rsidR="00ED1830">
        <w:rPr>
          <w:rFonts w:ascii="Times New Roman" w:hAnsi="Times New Roman"/>
          <w:sz w:val="24"/>
          <w:szCs w:val="24"/>
        </w:rPr>
        <w:t>a navrhujú doplniť, sú informácie o (predpokladanom) dôchodkovom veku a prognózach nasporenej sumy v čase odchodu do dôchodku, resp. výške predpokladaného mesačného dôchodku.</w:t>
      </w:r>
      <w:r w:rsidR="00ED1830" w:rsidRPr="00B11DAE">
        <w:rPr>
          <w:rFonts w:ascii="Times New Roman" w:hAnsi="Times New Roman"/>
          <w:sz w:val="24"/>
          <w:szCs w:val="24"/>
        </w:rPr>
        <w:t xml:space="preserve"> </w:t>
      </w:r>
      <w:r w:rsidR="0063283E">
        <w:rPr>
          <w:rFonts w:ascii="Times New Roman" w:hAnsi="Times New Roman"/>
          <w:sz w:val="24"/>
          <w:szCs w:val="24"/>
        </w:rPr>
        <w:t>Tieto opatrenia nadväzujú na opatrenia rovnakého charakteru, ktoré nadobudli účinnosť 1. januára 2019 a týkajú sa doplnkového dôchodkového sporenia.</w:t>
      </w:r>
    </w:p>
    <w:p w:rsidR="002167C1" w:rsidRDefault="00C32958" w:rsidP="00EC0A03">
      <w:pPr>
        <w:pStyle w:val="Odsekzoznamu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súvislosti s vyššie uvedenými zmenami sa navrhuje </w:t>
      </w:r>
      <w:r w:rsidR="0063283E">
        <w:rPr>
          <w:rFonts w:ascii="Times New Roman" w:hAnsi="Times New Roman"/>
          <w:sz w:val="24"/>
          <w:szCs w:val="24"/>
        </w:rPr>
        <w:t>zabezpečiť aj bezplatný</w:t>
      </w:r>
      <w:r>
        <w:rPr>
          <w:rFonts w:ascii="Times New Roman" w:hAnsi="Times New Roman"/>
          <w:sz w:val="24"/>
          <w:szCs w:val="24"/>
        </w:rPr>
        <w:t xml:space="preserve"> prístup </w:t>
      </w:r>
      <w:r w:rsidR="0063283E">
        <w:rPr>
          <w:rFonts w:ascii="Times New Roman" w:hAnsi="Times New Roman"/>
          <w:sz w:val="24"/>
          <w:szCs w:val="24"/>
        </w:rPr>
        <w:t xml:space="preserve">dôchodkovým správcovským spoločnostiam a doplnkovým dôchodkovým spoločnostiam k registru obyvateľov Slovenskej republiky, a to </w:t>
      </w:r>
      <w:r w:rsidR="00E47DD8">
        <w:rPr>
          <w:rFonts w:ascii="Times New Roman" w:hAnsi="Times New Roman"/>
          <w:sz w:val="24"/>
          <w:szCs w:val="24"/>
        </w:rPr>
        <w:t xml:space="preserve">zmenou </w:t>
      </w:r>
      <w:r w:rsidR="00725230">
        <w:rPr>
          <w:rFonts w:ascii="Times New Roman" w:hAnsi="Times New Roman"/>
          <w:sz w:val="24"/>
          <w:szCs w:val="24"/>
        </w:rPr>
        <w:t>zákona č. 145/1995 Z. z. o správnych poplatkoch v znení neskorších predpisov v článku II a</w:t>
      </w:r>
      <w:r w:rsidR="00382F62">
        <w:rPr>
          <w:rFonts w:ascii="Times New Roman" w:hAnsi="Times New Roman"/>
          <w:sz w:val="24"/>
          <w:szCs w:val="24"/>
        </w:rPr>
        <w:t xml:space="preserve"> zmenou a doplnením </w:t>
      </w:r>
      <w:r w:rsidR="00060792">
        <w:rPr>
          <w:rFonts w:ascii="Times New Roman" w:hAnsi="Times New Roman"/>
          <w:sz w:val="24"/>
          <w:szCs w:val="24"/>
        </w:rPr>
        <w:t>z</w:t>
      </w:r>
      <w:r w:rsidR="000F3436">
        <w:rPr>
          <w:rFonts w:ascii="Times New Roman" w:hAnsi="Times New Roman"/>
          <w:sz w:val="24"/>
          <w:szCs w:val="24"/>
        </w:rPr>
        <w:t xml:space="preserve">ákona </w:t>
      </w:r>
      <w:r w:rsidR="00060792" w:rsidRPr="00060792">
        <w:rPr>
          <w:rFonts w:ascii="Times New Roman" w:hAnsi="Times New Roman"/>
          <w:sz w:val="24"/>
          <w:szCs w:val="24"/>
        </w:rPr>
        <w:t>č. 253/1998 Z. z. o hlásení pobytu občanov Slovenskej republiky a registri obyvateľov Slovenskej republiky</w:t>
      </w:r>
      <w:r w:rsidR="000F3436">
        <w:rPr>
          <w:rFonts w:ascii="Times New Roman" w:hAnsi="Times New Roman"/>
          <w:sz w:val="24"/>
          <w:szCs w:val="24"/>
        </w:rPr>
        <w:t xml:space="preserve"> v</w:t>
      </w:r>
      <w:r w:rsidR="00382F62">
        <w:rPr>
          <w:rFonts w:ascii="Times New Roman" w:hAnsi="Times New Roman"/>
          <w:sz w:val="24"/>
          <w:szCs w:val="24"/>
        </w:rPr>
        <w:t> znení neskorších predpisov v</w:t>
      </w:r>
      <w:r w:rsidR="000F3436">
        <w:rPr>
          <w:rFonts w:ascii="Times New Roman" w:hAnsi="Times New Roman"/>
          <w:sz w:val="24"/>
          <w:szCs w:val="24"/>
        </w:rPr>
        <w:t xml:space="preserve"> č</w:t>
      </w:r>
      <w:r w:rsidR="002167C1">
        <w:rPr>
          <w:rFonts w:ascii="Times New Roman" w:hAnsi="Times New Roman"/>
          <w:sz w:val="24"/>
          <w:szCs w:val="24"/>
        </w:rPr>
        <w:t>lánk</w:t>
      </w:r>
      <w:r w:rsidR="000F3436">
        <w:rPr>
          <w:rFonts w:ascii="Times New Roman" w:hAnsi="Times New Roman"/>
          <w:sz w:val="24"/>
          <w:szCs w:val="24"/>
        </w:rPr>
        <w:t>u</w:t>
      </w:r>
      <w:r w:rsidR="002167C1">
        <w:rPr>
          <w:rFonts w:ascii="Times New Roman" w:hAnsi="Times New Roman"/>
          <w:sz w:val="24"/>
          <w:szCs w:val="24"/>
        </w:rPr>
        <w:t xml:space="preserve"> </w:t>
      </w:r>
      <w:r w:rsidR="00725230">
        <w:rPr>
          <w:rFonts w:ascii="Times New Roman" w:hAnsi="Times New Roman"/>
          <w:sz w:val="24"/>
          <w:szCs w:val="24"/>
        </w:rPr>
        <w:t>III</w:t>
      </w:r>
      <w:r w:rsidR="0063283E">
        <w:rPr>
          <w:rFonts w:ascii="Times New Roman" w:hAnsi="Times New Roman"/>
          <w:sz w:val="24"/>
          <w:szCs w:val="24"/>
        </w:rPr>
        <w:t>.</w:t>
      </w:r>
      <w:r w:rsidR="00725230">
        <w:rPr>
          <w:rFonts w:ascii="Times New Roman" w:hAnsi="Times New Roman"/>
          <w:sz w:val="24"/>
          <w:szCs w:val="24"/>
        </w:rPr>
        <w:t xml:space="preserve"> </w:t>
      </w:r>
    </w:p>
    <w:p w:rsidR="00A958E5" w:rsidRPr="00E6161C" w:rsidRDefault="00A958E5" w:rsidP="00EC0A03">
      <w:pPr>
        <w:pStyle w:val="Odsekzoznamu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EC0A03" w:rsidRDefault="00603527" w:rsidP="00EC0A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03527">
        <w:rPr>
          <w:rFonts w:ascii="Times New Roman" w:hAnsi="Times New Roman"/>
          <w:bCs/>
          <w:color w:val="000000"/>
          <w:sz w:val="24"/>
          <w:szCs w:val="24"/>
        </w:rPr>
        <w:t>Návrh zákona má pozitívne a negatívne vplyvy na podnikateľské prostredie a pozitívne sociálne vplyvy. Na rozpočet verejnej správy, na životné prostredie, na informatizáciu a na služby verejnej správy pre občana návrh zákona nemá žiadne vplyvy.</w:t>
      </w:r>
    </w:p>
    <w:p w:rsidR="00EC0A03" w:rsidRDefault="00EC0A03" w:rsidP="00EC0A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0A03" w:rsidRDefault="00EC0A03" w:rsidP="00EC0A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450919">
        <w:rPr>
          <w:rFonts w:ascii="Times New Roman" w:hAnsi="Times New Roman"/>
          <w:sz w:val="24"/>
          <w:szCs w:val="24"/>
        </w:rPr>
        <w:t xml:space="preserve">Návrh zákona sa nepredkladá do </w:t>
      </w:r>
      <w:proofErr w:type="spellStart"/>
      <w:r w:rsidRPr="00450919">
        <w:rPr>
          <w:rFonts w:ascii="Times New Roman" w:hAnsi="Times New Roman"/>
          <w:sz w:val="24"/>
          <w:szCs w:val="24"/>
        </w:rPr>
        <w:t>vnútrokomunitárneho</w:t>
      </w:r>
      <w:proofErr w:type="spellEnd"/>
      <w:r w:rsidRPr="00450919">
        <w:rPr>
          <w:rFonts w:ascii="Times New Roman" w:hAnsi="Times New Roman"/>
          <w:sz w:val="24"/>
          <w:szCs w:val="24"/>
        </w:rPr>
        <w:t xml:space="preserve"> pripomienkového konania.</w:t>
      </w:r>
    </w:p>
    <w:p w:rsidR="00EC0A03" w:rsidRDefault="00EC0A03" w:rsidP="00EC0A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E6BD0" w:rsidRDefault="008E6BD0" w:rsidP="00EC0A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rokovanie sa predkladá s rozpormi s Ministerstvom financií Slovenskej republiky a Asociáciou dôchodkových správcovských spoločností. </w:t>
      </w:r>
    </w:p>
    <w:p w:rsidR="008E6BD0" w:rsidRDefault="008E6BD0" w:rsidP="00EC0A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E6BD0" w:rsidRDefault="006A667D" w:rsidP="006A667D">
      <w:pPr>
        <w:tabs>
          <w:tab w:val="left" w:pos="610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EC0A03" w:rsidRPr="00B80773">
        <w:rPr>
          <w:rFonts w:ascii="Times New Roman" w:hAnsi="Times New Roman"/>
          <w:sz w:val="24"/>
          <w:szCs w:val="24"/>
        </w:rPr>
        <w:t xml:space="preserve">Účinnosť </w:t>
      </w:r>
      <w:r w:rsidR="00B14D72" w:rsidRPr="00B80773">
        <w:rPr>
          <w:rFonts w:ascii="Times New Roman" w:hAnsi="Times New Roman"/>
          <w:sz w:val="24"/>
          <w:szCs w:val="24"/>
        </w:rPr>
        <w:t xml:space="preserve">ustanovení </w:t>
      </w:r>
      <w:r w:rsidR="00EC0A03" w:rsidRPr="00B80773">
        <w:rPr>
          <w:rFonts w:ascii="Times New Roman" w:hAnsi="Times New Roman"/>
          <w:sz w:val="24"/>
          <w:szCs w:val="24"/>
        </w:rPr>
        <w:t>sa navrhuje od 1</w:t>
      </w:r>
      <w:r w:rsidR="00B80773" w:rsidRPr="00B80773">
        <w:rPr>
          <w:rFonts w:ascii="Times New Roman" w:hAnsi="Times New Roman"/>
          <w:sz w:val="24"/>
          <w:szCs w:val="24"/>
        </w:rPr>
        <w:t>.</w:t>
      </w:r>
      <w:r w:rsidR="00B80773">
        <w:rPr>
          <w:rFonts w:ascii="Times New Roman" w:hAnsi="Times New Roman"/>
          <w:sz w:val="24"/>
          <w:szCs w:val="24"/>
        </w:rPr>
        <w:t> </w:t>
      </w:r>
      <w:r w:rsidR="00B14D72" w:rsidRPr="00B80773">
        <w:rPr>
          <w:rFonts w:ascii="Times New Roman" w:hAnsi="Times New Roman"/>
          <w:sz w:val="24"/>
          <w:szCs w:val="24"/>
        </w:rPr>
        <w:t>januára</w:t>
      </w:r>
      <w:r w:rsidR="00EC0A03" w:rsidRPr="00B80773">
        <w:rPr>
          <w:rFonts w:ascii="Times New Roman" w:hAnsi="Times New Roman"/>
          <w:sz w:val="24"/>
          <w:szCs w:val="24"/>
        </w:rPr>
        <w:t xml:space="preserve"> </w:t>
      </w:r>
      <w:r w:rsidR="00B14D72" w:rsidRPr="00B80773">
        <w:rPr>
          <w:rFonts w:ascii="Times New Roman" w:hAnsi="Times New Roman"/>
          <w:sz w:val="24"/>
          <w:szCs w:val="24"/>
        </w:rPr>
        <w:t>2021</w:t>
      </w:r>
      <w:r w:rsidR="003F39A3">
        <w:rPr>
          <w:rFonts w:ascii="Times New Roman" w:hAnsi="Times New Roman"/>
          <w:sz w:val="24"/>
          <w:szCs w:val="24"/>
        </w:rPr>
        <w:t xml:space="preserve">, okrem </w:t>
      </w:r>
      <w:r w:rsidR="00C32958">
        <w:rPr>
          <w:rFonts w:ascii="Times New Roman" w:hAnsi="Times New Roman"/>
          <w:sz w:val="24"/>
          <w:szCs w:val="24"/>
        </w:rPr>
        <w:t>ustanoven</w:t>
      </w:r>
      <w:r w:rsidR="008539C5">
        <w:rPr>
          <w:rFonts w:ascii="Times New Roman" w:hAnsi="Times New Roman"/>
          <w:sz w:val="24"/>
          <w:szCs w:val="24"/>
        </w:rPr>
        <w:t>í</w:t>
      </w:r>
      <w:r w:rsidR="00C32958">
        <w:rPr>
          <w:rFonts w:ascii="Times New Roman" w:hAnsi="Times New Roman"/>
          <w:sz w:val="24"/>
          <w:szCs w:val="24"/>
        </w:rPr>
        <w:t xml:space="preserve"> v čl. I</w:t>
      </w:r>
      <w:r w:rsidR="008539C5">
        <w:rPr>
          <w:rFonts w:ascii="Times New Roman" w:hAnsi="Times New Roman"/>
          <w:sz w:val="24"/>
          <w:szCs w:val="24"/>
        </w:rPr>
        <w:t> </w:t>
      </w:r>
      <w:r w:rsidR="00C32958">
        <w:rPr>
          <w:rFonts w:ascii="Times New Roman" w:hAnsi="Times New Roman"/>
          <w:sz w:val="24"/>
          <w:szCs w:val="24"/>
        </w:rPr>
        <w:t>bod</w:t>
      </w:r>
      <w:r w:rsidR="008539C5">
        <w:rPr>
          <w:rFonts w:ascii="Times New Roman" w:hAnsi="Times New Roman"/>
          <w:sz w:val="24"/>
          <w:szCs w:val="24"/>
        </w:rPr>
        <w:t>ov 15 až 18 a 29 až</w:t>
      </w:r>
      <w:r w:rsidR="00C32958">
        <w:rPr>
          <w:rFonts w:ascii="Times New Roman" w:hAnsi="Times New Roman"/>
          <w:sz w:val="24"/>
          <w:szCs w:val="24"/>
        </w:rPr>
        <w:t xml:space="preserve"> 31 a čl. II a III, v ktorých sa navrhuje ustanoviť účinnosť </w:t>
      </w:r>
      <w:r w:rsidR="00EC0A03" w:rsidRPr="00B80773">
        <w:rPr>
          <w:rFonts w:ascii="Times New Roman" w:hAnsi="Times New Roman"/>
          <w:sz w:val="24"/>
          <w:szCs w:val="24"/>
        </w:rPr>
        <w:t>od 1. januára 20</w:t>
      </w:r>
      <w:r w:rsidR="00B14D72" w:rsidRPr="00B80773">
        <w:rPr>
          <w:rFonts w:ascii="Times New Roman" w:hAnsi="Times New Roman"/>
          <w:sz w:val="24"/>
          <w:szCs w:val="24"/>
        </w:rPr>
        <w:t>20.</w:t>
      </w:r>
    </w:p>
    <w:p w:rsidR="001F4F0A" w:rsidRDefault="008E6BD0" w:rsidP="006A667D">
      <w:pPr>
        <w:tabs>
          <w:tab w:val="left" w:pos="6105"/>
        </w:tabs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ab/>
      </w:r>
      <w:r w:rsidR="00B80773">
        <w:tab/>
      </w:r>
    </w:p>
    <w:sectPr w:rsidR="001F4F0A" w:rsidSect="00734E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97CB3"/>
    <w:multiLevelType w:val="hybridMultilevel"/>
    <w:tmpl w:val="98EC1FE0"/>
    <w:lvl w:ilvl="0" w:tplc="24DC612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4891EEB"/>
    <w:multiLevelType w:val="hybridMultilevel"/>
    <w:tmpl w:val="FF4A764C"/>
    <w:lvl w:ilvl="0" w:tplc="087CC8E8">
      <w:start w:val="1"/>
      <w:numFmt w:val="lowerLetter"/>
      <w:lvlText w:val="%1)"/>
      <w:lvlJc w:val="left"/>
      <w:pPr>
        <w:ind w:left="36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1" w:hanging="360"/>
      </w:pPr>
    </w:lvl>
    <w:lvl w:ilvl="2" w:tplc="041B001B" w:tentative="1">
      <w:start w:val="1"/>
      <w:numFmt w:val="lowerRoman"/>
      <w:lvlText w:val="%3."/>
      <w:lvlJc w:val="right"/>
      <w:pPr>
        <w:ind w:left="1801" w:hanging="180"/>
      </w:pPr>
    </w:lvl>
    <w:lvl w:ilvl="3" w:tplc="041B000F" w:tentative="1">
      <w:start w:val="1"/>
      <w:numFmt w:val="decimal"/>
      <w:lvlText w:val="%4."/>
      <w:lvlJc w:val="left"/>
      <w:pPr>
        <w:ind w:left="2521" w:hanging="360"/>
      </w:pPr>
    </w:lvl>
    <w:lvl w:ilvl="4" w:tplc="041B0019" w:tentative="1">
      <w:start w:val="1"/>
      <w:numFmt w:val="lowerLetter"/>
      <w:lvlText w:val="%5."/>
      <w:lvlJc w:val="left"/>
      <w:pPr>
        <w:ind w:left="3241" w:hanging="360"/>
      </w:pPr>
    </w:lvl>
    <w:lvl w:ilvl="5" w:tplc="041B001B" w:tentative="1">
      <w:start w:val="1"/>
      <w:numFmt w:val="lowerRoman"/>
      <w:lvlText w:val="%6."/>
      <w:lvlJc w:val="right"/>
      <w:pPr>
        <w:ind w:left="3961" w:hanging="180"/>
      </w:pPr>
    </w:lvl>
    <w:lvl w:ilvl="6" w:tplc="041B000F" w:tentative="1">
      <w:start w:val="1"/>
      <w:numFmt w:val="decimal"/>
      <w:lvlText w:val="%7."/>
      <w:lvlJc w:val="left"/>
      <w:pPr>
        <w:ind w:left="4681" w:hanging="360"/>
      </w:pPr>
    </w:lvl>
    <w:lvl w:ilvl="7" w:tplc="041B0019" w:tentative="1">
      <w:start w:val="1"/>
      <w:numFmt w:val="lowerLetter"/>
      <w:lvlText w:val="%8."/>
      <w:lvlJc w:val="left"/>
      <w:pPr>
        <w:ind w:left="5401" w:hanging="360"/>
      </w:pPr>
    </w:lvl>
    <w:lvl w:ilvl="8" w:tplc="041B001B" w:tentative="1">
      <w:start w:val="1"/>
      <w:numFmt w:val="lowerRoman"/>
      <w:lvlText w:val="%9."/>
      <w:lvlJc w:val="right"/>
      <w:pPr>
        <w:ind w:left="612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A03"/>
    <w:rsid w:val="00004EC2"/>
    <w:rsid w:val="00041F4F"/>
    <w:rsid w:val="00060792"/>
    <w:rsid w:val="000677E0"/>
    <w:rsid w:val="000F3436"/>
    <w:rsid w:val="0013067C"/>
    <w:rsid w:val="001F4F0A"/>
    <w:rsid w:val="002167C1"/>
    <w:rsid w:val="00292CE7"/>
    <w:rsid w:val="00374D67"/>
    <w:rsid w:val="00382F62"/>
    <w:rsid w:val="003F39A3"/>
    <w:rsid w:val="00427694"/>
    <w:rsid w:val="004B7BCB"/>
    <w:rsid w:val="00515664"/>
    <w:rsid w:val="005A468E"/>
    <w:rsid w:val="005B4F31"/>
    <w:rsid w:val="00603527"/>
    <w:rsid w:val="00627396"/>
    <w:rsid w:val="0063283E"/>
    <w:rsid w:val="006A667D"/>
    <w:rsid w:val="00725230"/>
    <w:rsid w:val="007540D9"/>
    <w:rsid w:val="00762AF8"/>
    <w:rsid w:val="007D44A5"/>
    <w:rsid w:val="007F1A0F"/>
    <w:rsid w:val="007F55E2"/>
    <w:rsid w:val="008539C5"/>
    <w:rsid w:val="008E6BD0"/>
    <w:rsid w:val="00945E75"/>
    <w:rsid w:val="009733B7"/>
    <w:rsid w:val="00A6414F"/>
    <w:rsid w:val="00A958E5"/>
    <w:rsid w:val="00B14D72"/>
    <w:rsid w:val="00B80773"/>
    <w:rsid w:val="00BD6E78"/>
    <w:rsid w:val="00C32958"/>
    <w:rsid w:val="00CB59B7"/>
    <w:rsid w:val="00CC4EFF"/>
    <w:rsid w:val="00D0324B"/>
    <w:rsid w:val="00D14930"/>
    <w:rsid w:val="00D94BB0"/>
    <w:rsid w:val="00DA70C8"/>
    <w:rsid w:val="00DF4A12"/>
    <w:rsid w:val="00E04500"/>
    <w:rsid w:val="00E47DD8"/>
    <w:rsid w:val="00E600C1"/>
    <w:rsid w:val="00E71250"/>
    <w:rsid w:val="00E71BA2"/>
    <w:rsid w:val="00EC0A03"/>
    <w:rsid w:val="00ED1830"/>
    <w:rsid w:val="00F26B2B"/>
    <w:rsid w:val="00F94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C0A03"/>
    <w:pPr>
      <w:spacing w:after="200" w:line="276" w:lineRule="auto"/>
    </w:pPr>
    <w:rPr>
      <w:rFonts w:eastAsiaTheme="minorEastAsia" w:cs="Times New Roman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7540D9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link w:val="Nadpis2Char"/>
    <w:uiPriority w:val="9"/>
    <w:unhideWhenUsed/>
    <w:qFormat/>
    <w:rsid w:val="007540D9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color w:val="005496"/>
      <w:sz w:val="21"/>
      <w:szCs w:val="21"/>
    </w:rPr>
  </w:style>
  <w:style w:type="paragraph" w:styleId="Nadpis3">
    <w:name w:val="heading 3"/>
    <w:basedOn w:val="Normlny"/>
    <w:link w:val="Nadpis3Char"/>
    <w:uiPriority w:val="9"/>
    <w:semiHidden/>
    <w:unhideWhenUsed/>
    <w:qFormat/>
    <w:rsid w:val="007540D9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Nadpis4">
    <w:name w:val="heading 4"/>
    <w:basedOn w:val="Normlny"/>
    <w:link w:val="Nadpis4Char"/>
    <w:uiPriority w:val="9"/>
    <w:semiHidden/>
    <w:unhideWhenUsed/>
    <w:qFormat/>
    <w:rsid w:val="007540D9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styleId="Nadpis5">
    <w:name w:val="heading 5"/>
    <w:basedOn w:val="Normlny"/>
    <w:link w:val="Nadpis5Char"/>
    <w:uiPriority w:val="9"/>
    <w:semiHidden/>
    <w:unhideWhenUsed/>
    <w:qFormat/>
    <w:rsid w:val="007540D9"/>
    <w:pPr>
      <w:spacing w:before="100" w:beforeAutospacing="1" w:after="100" w:afterAutospacing="1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cimalAligned">
    <w:name w:val="Decimal Aligned"/>
    <w:basedOn w:val="Normlny"/>
    <w:uiPriority w:val="40"/>
    <w:qFormat/>
    <w:rsid w:val="007540D9"/>
    <w:pPr>
      <w:tabs>
        <w:tab w:val="decimal" w:pos="360"/>
      </w:tabs>
    </w:pPr>
  </w:style>
  <w:style w:type="character" w:customStyle="1" w:styleId="Nadpis1Char">
    <w:name w:val="Nadpis 1 Char"/>
    <w:basedOn w:val="Predvolenpsmoodseku"/>
    <w:link w:val="Nadpis1"/>
    <w:uiPriority w:val="9"/>
    <w:rsid w:val="007540D9"/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7540D9"/>
    <w:rPr>
      <w:rFonts w:ascii="Times New Roman" w:eastAsia="Times New Roman" w:hAnsi="Times New Roman" w:cs="Times New Roman"/>
      <w:b/>
      <w:bCs/>
      <w:color w:val="005496"/>
      <w:sz w:val="21"/>
      <w:szCs w:val="21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7540D9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7540D9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7540D9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Popis">
    <w:name w:val="caption"/>
    <w:basedOn w:val="Normlny"/>
    <w:next w:val="Normlny"/>
    <w:uiPriority w:val="35"/>
    <w:unhideWhenUsed/>
    <w:qFormat/>
    <w:rsid w:val="007540D9"/>
    <w:rPr>
      <w:b/>
      <w:bCs/>
      <w:color w:val="4F81BD" w:themeColor="accent1"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7540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7540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7540D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7540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iln">
    <w:name w:val="Strong"/>
    <w:basedOn w:val="Predvolenpsmoodseku"/>
    <w:uiPriority w:val="22"/>
    <w:qFormat/>
    <w:rsid w:val="007540D9"/>
    <w:rPr>
      <w:b/>
      <w:bCs/>
    </w:rPr>
  </w:style>
  <w:style w:type="paragraph" w:styleId="Odsekzoznamu">
    <w:name w:val="List Paragraph"/>
    <w:basedOn w:val="Normlny"/>
    <w:uiPriority w:val="34"/>
    <w:qFormat/>
    <w:rsid w:val="007540D9"/>
    <w:pPr>
      <w:ind w:left="720"/>
      <w:contextualSpacing/>
    </w:pPr>
  </w:style>
  <w:style w:type="paragraph" w:styleId="Citcia">
    <w:name w:val="Quote"/>
    <w:basedOn w:val="Normlny"/>
    <w:next w:val="Normlny"/>
    <w:link w:val="CitciaChar"/>
    <w:uiPriority w:val="29"/>
    <w:qFormat/>
    <w:rsid w:val="007540D9"/>
    <w:rPr>
      <w:i/>
      <w:iCs/>
      <w:color w:val="000000" w:themeColor="text1"/>
    </w:rPr>
  </w:style>
  <w:style w:type="character" w:customStyle="1" w:styleId="CitciaChar">
    <w:name w:val="Citácia Char"/>
    <w:basedOn w:val="Predvolenpsmoodseku"/>
    <w:link w:val="Citcia"/>
    <w:uiPriority w:val="29"/>
    <w:rsid w:val="007540D9"/>
    <w:rPr>
      <w:i/>
      <w:iCs/>
      <w:color w:val="000000" w:themeColor="text1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7540D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7540D9"/>
    <w:rPr>
      <w:b/>
      <w:bCs/>
      <w:i/>
      <w:iCs/>
      <w:color w:val="4F81BD" w:themeColor="accent1"/>
    </w:rPr>
  </w:style>
  <w:style w:type="character" w:styleId="Jemnzvraznenie">
    <w:name w:val="Subtle Emphasis"/>
    <w:basedOn w:val="Predvolenpsmoodseku"/>
    <w:uiPriority w:val="19"/>
    <w:qFormat/>
    <w:rsid w:val="007540D9"/>
    <w:rPr>
      <w:i/>
      <w:iCs/>
      <w:color w:val="7F7F7F" w:themeColor="text1" w:themeTint="80"/>
    </w:rPr>
  </w:style>
  <w:style w:type="paragraph" w:styleId="Bezriadkovania">
    <w:name w:val="No Spacing"/>
    <w:basedOn w:val="Normlny"/>
    <w:link w:val="BezriadkovaniaChar"/>
    <w:uiPriority w:val="1"/>
    <w:qFormat/>
    <w:rsid w:val="00EC0A03"/>
    <w:pPr>
      <w:spacing w:after="0"/>
    </w:pPr>
  </w:style>
  <w:style w:type="character" w:customStyle="1" w:styleId="BezriadkovaniaChar">
    <w:name w:val="Bez riadkovania Char"/>
    <w:basedOn w:val="Predvolenpsmoodseku"/>
    <w:link w:val="Bezriadkovania"/>
    <w:uiPriority w:val="1"/>
    <w:rsid w:val="00EC0A03"/>
    <w:rPr>
      <w:rFonts w:eastAsiaTheme="minorEastAsia" w:cs="Times New Roman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B14D7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14D7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14D72"/>
    <w:rPr>
      <w:rFonts w:eastAsiaTheme="minorEastAsia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14D7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14D72"/>
    <w:rPr>
      <w:rFonts w:eastAsiaTheme="minorEastAsia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14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14D72"/>
    <w:rPr>
      <w:rFonts w:ascii="Tahoma" w:eastAsiaTheme="minorEastAsia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C0A03"/>
    <w:pPr>
      <w:spacing w:after="200" w:line="276" w:lineRule="auto"/>
    </w:pPr>
    <w:rPr>
      <w:rFonts w:eastAsiaTheme="minorEastAsia" w:cs="Times New Roman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7540D9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link w:val="Nadpis2Char"/>
    <w:uiPriority w:val="9"/>
    <w:unhideWhenUsed/>
    <w:qFormat/>
    <w:rsid w:val="007540D9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color w:val="005496"/>
      <w:sz w:val="21"/>
      <w:szCs w:val="21"/>
    </w:rPr>
  </w:style>
  <w:style w:type="paragraph" w:styleId="Nadpis3">
    <w:name w:val="heading 3"/>
    <w:basedOn w:val="Normlny"/>
    <w:link w:val="Nadpis3Char"/>
    <w:uiPriority w:val="9"/>
    <w:semiHidden/>
    <w:unhideWhenUsed/>
    <w:qFormat/>
    <w:rsid w:val="007540D9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Nadpis4">
    <w:name w:val="heading 4"/>
    <w:basedOn w:val="Normlny"/>
    <w:link w:val="Nadpis4Char"/>
    <w:uiPriority w:val="9"/>
    <w:semiHidden/>
    <w:unhideWhenUsed/>
    <w:qFormat/>
    <w:rsid w:val="007540D9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styleId="Nadpis5">
    <w:name w:val="heading 5"/>
    <w:basedOn w:val="Normlny"/>
    <w:link w:val="Nadpis5Char"/>
    <w:uiPriority w:val="9"/>
    <w:semiHidden/>
    <w:unhideWhenUsed/>
    <w:qFormat/>
    <w:rsid w:val="007540D9"/>
    <w:pPr>
      <w:spacing w:before="100" w:beforeAutospacing="1" w:after="100" w:afterAutospacing="1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cimalAligned">
    <w:name w:val="Decimal Aligned"/>
    <w:basedOn w:val="Normlny"/>
    <w:uiPriority w:val="40"/>
    <w:qFormat/>
    <w:rsid w:val="007540D9"/>
    <w:pPr>
      <w:tabs>
        <w:tab w:val="decimal" w:pos="360"/>
      </w:tabs>
    </w:pPr>
  </w:style>
  <w:style w:type="character" w:customStyle="1" w:styleId="Nadpis1Char">
    <w:name w:val="Nadpis 1 Char"/>
    <w:basedOn w:val="Predvolenpsmoodseku"/>
    <w:link w:val="Nadpis1"/>
    <w:uiPriority w:val="9"/>
    <w:rsid w:val="007540D9"/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7540D9"/>
    <w:rPr>
      <w:rFonts w:ascii="Times New Roman" w:eastAsia="Times New Roman" w:hAnsi="Times New Roman" w:cs="Times New Roman"/>
      <w:b/>
      <w:bCs/>
      <w:color w:val="005496"/>
      <w:sz w:val="21"/>
      <w:szCs w:val="21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7540D9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7540D9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7540D9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Popis">
    <w:name w:val="caption"/>
    <w:basedOn w:val="Normlny"/>
    <w:next w:val="Normlny"/>
    <w:uiPriority w:val="35"/>
    <w:unhideWhenUsed/>
    <w:qFormat/>
    <w:rsid w:val="007540D9"/>
    <w:rPr>
      <w:b/>
      <w:bCs/>
      <w:color w:val="4F81BD" w:themeColor="accent1"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7540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7540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7540D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7540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iln">
    <w:name w:val="Strong"/>
    <w:basedOn w:val="Predvolenpsmoodseku"/>
    <w:uiPriority w:val="22"/>
    <w:qFormat/>
    <w:rsid w:val="007540D9"/>
    <w:rPr>
      <w:b/>
      <w:bCs/>
    </w:rPr>
  </w:style>
  <w:style w:type="paragraph" w:styleId="Odsekzoznamu">
    <w:name w:val="List Paragraph"/>
    <w:basedOn w:val="Normlny"/>
    <w:uiPriority w:val="34"/>
    <w:qFormat/>
    <w:rsid w:val="007540D9"/>
    <w:pPr>
      <w:ind w:left="720"/>
      <w:contextualSpacing/>
    </w:pPr>
  </w:style>
  <w:style w:type="paragraph" w:styleId="Citcia">
    <w:name w:val="Quote"/>
    <w:basedOn w:val="Normlny"/>
    <w:next w:val="Normlny"/>
    <w:link w:val="CitciaChar"/>
    <w:uiPriority w:val="29"/>
    <w:qFormat/>
    <w:rsid w:val="007540D9"/>
    <w:rPr>
      <w:i/>
      <w:iCs/>
      <w:color w:val="000000" w:themeColor="text1"/>
    </w:rPr>
  </w:style>
  <w:style w:type="character" w:customStyle="1" w:styleId="CitciaChar">
    <w:name w:val="Citácia Char"/>
    <w:basedOn w:val="Predvolenpsmoodseku"/>
    <w:link w:val="Citcia"/>
    <w:uiPriority w:val="29"/>
    <w:rsid w:val="007540D9"/>
    <w:rPr>
      <w:i/>
      <w:iCs/>
      <w:color w:val="000000" w:themeColor="text1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7540D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7540D9"/>
    <w:rPr>
      <w:b/>
      <w:bCs/>
      <w:i/>
      <w:iCs/>
      <w:color w:val="4F81BD" w:themeColor="accent1"/>
    </w:rPr>
  </w:style>
  <w:style w:type="character" w:styleId="Jemnzvraznenie">
    <w:name w:val="Subtle Emphasis"/>
    <w:basedOn w:val="Predvolenpsmoodseku"/>
    <w:uiPriority w:val="19"/>
    <w:qFormat/>
    <w:rsid w:val="007540D9"/>
    <w:rPr>
      <w:i/>
      <w:iCs/>
      <w:color w:val="7F7F7F" w:themeColor="text1" w:themeTint="80"/>
    </w:rPr>
  </w:style>
  <w:style w:type="paragraph" w:styleId="Bezriadkovania">
    <w:name w:val="No Spacing"/>
    <w:basedOn w:val="Normlny"/>
    <w:link w:val="BezriadkovaniaChar"/>
    <w:uiPriority w:val="1"/>
    <w:qFormat/>
    <w:rsid w:val="00EC0A03"/>
    <w:pPr>
      <w:spacing w:after="0"/>
    </w:pPr>
  </w:style>
  <w:style w:type="character" w:customStyle="1" w:styleId="BezriadkovaniaChar">
    <w:name w:val="Bez riadkovania Char"/>
    <w:basedOn w:val="Predvolenpsmoodseku"/>
    <w:link w:val="Bezriadkovania"/>
    <w:uiPriority w:val="1"/>
    <w:rsid w:val="00EC0A03"/>
    <w:rPr>
      <w:rFonts w:eastAsiaTheme="minorEastAsia" w:cs="Times New Roman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B14D7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14D7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14D72"/>
    <w:rPr>
      <w:rFonts w:eastAsiaTheme="minorEastAsia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14D7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14D72"/>
    <w:rPr>
      <w:rFonts w:eastAsiaTheme="minorEastAsia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14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14D72"/>
    <w:rPr>
      <w:rFonts w:ascii="Tahoma" w:eastAsiaTheme="minorEastAsia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5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Slavka Fujdová</dc:creator>
  <cp:lastModifiedBy>Cebulakova Monika</cp:lastModifiedBy>
  <cp:revision>2</cp:revision>
  <cp:lastPrinted>2019-01-22T09:14:00Z</cp:lastPrinted>
  <dcterms:created xsi:type="dcterms:W3CDTF">2019-04-04T05:18:00Z</dcterms:created>
  <dcterms:modified xsi:type="dcterms:W3CDTF">2019-04-04T05:18:00Z</dcterms:modified>
</cp:coreProperties>
</file>