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5BB0136" w:rsidR="0081708C" w:rsidRPr="00CA6E29" w:rsidRDefault="00C0662A" w:rsidP="001E70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E706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sčítaní obyvateľov, domov a bytov v roku 2021 a ktorým sa mení zákon č. 595/2003 Z. z. o dani z príjmov v znení neskorších predpisov a ktorým sa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4BC71B2" w:rsidR="0081708C" w:rsidRPr="00ED412E" w:rsidRDefault="00ED412E" w:rsidP="00B518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B5185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51856">
              <w:rPr>
                <w:rFonts w:ascii="Times New Roman" w:hAnsi="Times New Roman" w:cs="Times New Roman"/>
                <w:sz w:val="25"/>
                <w:szCs w:val="25"/>
              </w:rPr>
              <w:t>Predseda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B51856">
              <w:rPr>
                <w:rFonts w:ascii="Times New Roman" w:hAnsi="Times New Roman" w:cs="Times New Roman"/>
                <w:sz w:val="25"/>
                <w:szCs w:val="25"/>
              </w:rPr>
              <w:t xml:space="preserve"> Štati</w:t>
            </w:r>
            <w:bookmarkStart w:id="0" w:name="_GoBack"/>
            <w:bookmarkEnd w:id="0"/>
            <w:r w:rsidR="00B51856">
              <w:rPr>
                <w:rFonts w:ascii="Times New Roman" w:hAnsi="Times New Roman" w:cs="Times New Roman"/>
                <w:sz w:val="25"/>
                <w:szCs w:val="25"/>
              </w:rPr>
              <w:t>stického úradu SR</w:t>
            </w:r>
          </w:p>
        </w:tc>
      </w:tr>
    </w:tbl>
    <w:p w14:paraId="1759EBB3" w14:textId="77777777" w:rsidR="0081708C" w:rsidRDefault="00B5185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EBDEC7D" w14:textId="65EB1B15" w:rsidR="001E706A" w:rsidRDefault="001E706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E706A" w14:paraId="616DFA36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24346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6BB0E3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E706A" w14:paraId="49346CD0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24CC4C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61EA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F33D6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sčítaní obyvateľov, domov a bytov v roku 2021;</w:t>
            </w:r>
          </w:p>
        </w:tc>
      </w:tr>
      <w:tr w:rsidR="001E706A" w14:paraId="4397AB48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F39C1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706A" w14:paraId="16935527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92C0E6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FF05EF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E706A" w14:paraId="45906DB3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67CE8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28B8D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1E706A" w14:paraId="10B995F4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3ED3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FF379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6C75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E706A" w14:paraId="1E528437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A7620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706A" w14:paraId="748EE6F3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6FC9C" w14:textId="77777777" w:rsidR="001E706A" w:rsidRDefault="001E706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5C337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a ministra financií</w:t>
            </w:r>
          </w:p>
        </w:tc>
      </w:tr>
      <w:tr w:rsidR="001E706A" w14:paraId="74A9DA49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3EED8B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AB4F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7F049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republiky,</w:t>
            </w:r>
          </w:p>
        </w:tc>
      </w:tr>
      <w:tr w:rsidR="001E706A" w14:paraId="260B020E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82472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706A" w14:paraId="34BD10A0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A85C" w14:textId="77777777" w:rsidR="001E706A" w:rsidRDefault="001E706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79A9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Štatistického úradu SR</w:t>
            </w:r>
          </w:p>
        </w:tc>
      </w:tr>
      <w:tr w:rsidR="001E706A" w14:paraId="375DB1F8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3A7DC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B85AD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42720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SR.</w:t>
            </w:r>
          </w:p>
        </w:tc>
      </w:tr>
      <w:tr w:rsidR="001E706A" w14:paraId="1B3BBBCF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14B8A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706A" w14:paraId="519AF840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C366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4F9AA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1E706A" w14:paraId="7CE3596F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329514" w14:textId="77777777" w:rsidR="001E706A" w:rsidRDefault="001E70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F456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Štatistického úradu SR</w:t>
            </w:r>
          </w:p>
        </w:tc>
      </w:tr>
      <w:tr w:rsidR="001E706A" w14:paraId="13103435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017E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1684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D9455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 IT časť projektu (19,6 mil. eur, program 0EKON) pripraviť rozpočet a návrh architektonického riešenia (biznis a aplikačná vrstva) a pripraviť štúdiu uskutočniteľnosti pre celý projekt SODB 2021 v súlade s „Rámcom na hodnotenie verejných investičných projektov v SR“ a v súlade s „Metodickým pokynom k spracovaniu štúdii uskutočniteľnosti, finančnej analýzy projektu, analýzy nákladov a prínosov projektu, finančnej analýzy žiadateľa o NFP a celkových nákladov na vlastníctvo v programovom období 2014 až 2020“ a predložiť ju na hodnotenie Ministerstvu financií SR (Útvaru hodnoty za peniaze) pred vyhlásením verejného obstarávania,</w:t>
            </w:r>
          </w:p>
        </w:tc>
      </w:tr>
      <w:tr w:rsidR="001E706A" w14:paraId="3E8D038B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F98FD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706A" w14:paraId="78232553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DB90C" w14:textId="77777777" w:rsidR="001E706A" w:rsidRDefault="001E706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DB1F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splnomocnencovi vlády SR pre rómske komunity</w:t>
            </w:r>
          </w:p>
        </w:tc>
      </w:tr>
      <w:tr w:rsidR="001E706A" w14:paraId="16A6F430" w14:textId="77777777">
        <w:trPr>
          <w:divId w:val="430244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BE506" w14:textId="77777777" w:rsidR="001E706A" w:rsidRDefault="001E70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6E0B65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F10A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spolupracovať so Štatistickým úradom SR pri príprave a realizácií sčítania obyvateľov v roku 2021 v marginalizovaných rómskych komunitách.</w:t>
            </w:r>
          </w:p>
        </w:tc>
      </w:tr>
      <w:tr w:rsidR="001E706A" w14:paraId="7CA388DE" w14:textId="77777777">
        <w:trPr>
          <w:divId w:val="430244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289F7" w14:textId="77777777" w:rsidR="001E706A" w:rsidRDefault="001E70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77AE2C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071EFCC" w14:textId="30DBF3AD" w:rsidR="001E706A" w:rsidRDefault="001E706A">
            <w:pPr>
              <w:divId w:val="5239819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  <w:p w14:paraId="2E09130B" w14:textId="77777777" w:rsidR="001E706A" w:rsidRDefault="001E706A">
            <w:pPr>
              <w:divId w:val="5239819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a minister financií</w:t>
            </w:r>
          </w:p>
          <w:p w14:paraId="2D2C4DBD" w14:textId="77777777" w:rsidR="001E706A" w:rsidRDefault="001E706A">
            <w:pPr>
              <w:divId w:val="5239819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Štatistického úradu SR</w:t>
            </w:r>
          </w:p>
          <w:p w14:paraId="7B9DFC7F" w14:textId="011FF813" w:rsidR="00557779" w:rsidRPr="00557779" w:rsidRDefault="001E706A" w:rsidP="001E706A">
            <w:r>
              <w:rPr>
                <w:rFonts w:ascii="Times" w:hAnsi="Times" w:cs="Times"/>
                <w:sz w:val="25"/>
                <w:szCs w:val="25"/>
              </w:rPr>
              <w:t>splnomocnenec vlády SR pre rómske komunity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4A52A80" w:rsidR="00557779" w:rsidRPr="0010780A" w:rsidRDefault="001E706A" w:rsidP="001E706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E53B6DF" w:rsidR="00557779" w:rsidRDefault="001E706A" w:rsidP="001E706A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E706A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5185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1B49147-9464-4F8A-A516-28FD742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4.2019 14:32:16"/>
    <f:field ref="objchangedby" par="" text="Administrator, System"/>
    <f:field ref="objmodifiedat" par="" text="9.4.2019 14:32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EF393D-EC41-4EC2-91AF-3BB9D2B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Bokol Viliam</cp:lastModifiedBy>
  <cp:revision>3</cp:revision>
  <dcterms:created xsi:type="dcterms:W3CDTF">2019-04-09T12:32:00Z</dcterms:created>
  <dcterms:modified xsi:type="dcterms:W3CDTF">2019-04-09T12:57:00Z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COO.2145.1000.3.3296096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Štatistiky_x000d_
Ochrana osobných údajov_x000d_
Miestna štátna správa_x000d_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Ing. Alexander Ballek</vt:lpwstr>
  </property>
  <property fmtid="{D5CDD505-2E9C-101B-9397-08002B2CF9AE}" pid="12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Štatistický úrad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18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9" name="FSC#SKEDITIONSLOVLEX@103.510:rezortcislopredpis">
    <vt:lpwstr>10001-0029/2019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159 a 175 Zmluvy o fungovaní Európskej únie.</vt:lpwstr>
  </property>
  <property fmtid="{D5CDD505-2E9C-101B-9397-08002B2CF9AE}" pid="39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c)	nie je upravený v judikatúre Súdneho dvora Európskej únie</vt:lpwstr>
  </property>
  <property fmtid="{D5CDD505-2E9C-101B-9397-08002B2CF9AE}" pid="44" name="FSC#SKEDITIONSLOVLEX@103.510:AttrStrListDocPropLehotaPrebratieSmernice">
    <vt:lpwstr>Bezpredmetné vzhľadom na druh právnych aktov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47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5. 2. 2019</vt:lpwstr>
  </property>
  <property fmtid="{D5CDD505-2E9C-101B-9397-08002B2CF9AE}" pid="51" name="FSC#SKEDITIONSLOVLEX@103.510:AttrDateDocPropUkonceniePKK">
    <vt:lpwstr>19. 2. 2019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58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59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legislatívec</vt:lpwstr>
  </property>
  <property fmtid="{D5CDD505-2E9C-101B-9397-08002B2CF9AE}" pid="134" name="FSC#SKEDITIONSLOVLEX@103.510:funkciaPredAkuzativ">
    <vt:lpwstr>legislatívca</vt:lpwstr>
  </property>
  <property fmtid="{D5CDD505-2E9C-101B-9397-08002B2CF9AE}" pid="135" name="FSC#SKEDITIONSLOVLEX@103.510:funkciaPredDativ">
    <vt:lpwstr>legislatívcovi</vt:lpwstr>
  </property>
  <property fmtid="{D5CDD505-2E9C-101B-9397-08002B2CF9AE}" pid="136" name="FSC#SKEDITIONSLOVLEX@103.510:funkciaZodpPred">
    <vt:lpwstr>Predseda</vt:lpwstr>
  </property>
  <property fmtid="{D5CDD505-2E9C-101B-9397-08002B2CF9AE}" pid="137" name="FSC#SKEDITIONSLOVLEX@103.510:funkciaZodpPredAkuzativ">
    <vt:lpwstr>Predsedu</vt:lpwstr>
  </property>
  <property fmtid="{D5CDD505-2E9C-101B-9397-08002B2CF9AE}" pid="138" name="FSC#SKEDITIONSLOVLEX@103.510:funkciaZodpPredDativ">
    <vt:lpwstr>Predsedovi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Alexander Ballek_x000d_
Predseda</vt:lpwstr>
  </property>
  <property fmtid="{D5CDD505-2E9C-101B-9397-08002B2CF9AE}" pid="143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