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577B0" w:rsidRDefault="002577B0" w:rsidP="0025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návrh zákona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zakladá pozitívny vplyv na hospodárenie domácností, ktorý sa prejaví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najmä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predpoklad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an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znížení výdavkov, ktoré 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by 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dotknuté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museli vynaložiť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úhradu nárokov vymáhaných v starých exekúciách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vrátane trov exekúcie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Navrhovaná právna úprava súčasne zamedzí na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ras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taniu „dlhu“ povinných v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starých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exekúciách, ktoré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majú byť na základe návrhu zákona zastavené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2577B0" w:rsidRPr="0040544D" w:rsidRDefault="002577B0" w:rsidP="009B5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577B0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Fyzické osoby, voči ktorým je vedená exekúcia po</w:t>
            </w:r>
            <w:r w:rsidR="006431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dľa predpisov účinných do 31. marca 2017 (vystupujú na strane povinných v exekučnom konaní)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ktorá bude na základe predkladaného návrhu zákona zastavená</w:t>
            </w:r>
            <w:r w:rsidR="00DD4F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 predpokladu, že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oprávnený</w:t>
            </w:r>
            <w:r w:rsidR="00DD4F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 zastavení starej exekúcie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nepodá opätovný návrh na vykonanie exekúcie</w:t>
            </w:r>
            <w:r w:rsidR="006431F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577B0" w:rsidP="000E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návrh zákona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zakladá negatívny vplyv na finančný rozpočet domácností, ktorý sa prejaví najmä v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potenciálnom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znížení príjmov dotknutých domácností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 prostriedky vymáhané v exekučnom konaní zastavenom podľa ustanovení návrhu zákona. Uvedený negatívny vplyv je však vyvážený tou skutočnosťou, že v týchto prípadoch ide výlučne o exekúcie, v ktorých nie je predpoklad na úspešné vymoženie pohľadávky 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(ide o tzv. nemajetné exekúcie)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a skutočnosťou, že sa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ďalej nenavý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šia trovy exekúcie, ktoré by v konečnom dôsledku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uhrádzal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oprávnený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a súčasne 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odmena súdneho exekútora je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týchto prípadoch 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ustanovená 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forme 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paušáln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ych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trov</w:t>
            </w:r>
            <w:bookmarkStart w:id="0" w:name="_GoBack"/>
            <w:bookmarkEnd w:id="0"/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5936" w:rsidRPr="0040544D" w:rsidRDefault="002577B0" w:rsidP="0025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Fyzické osoby, ktoré v exekúcii vedenej podľa predpisov účinných do 31. marca 2017 majú postavenie oprávneného účastníka exekučného konania a ktorá bude na základe predkladaného návrhu zákona zastavená.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Default="00E62A38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Všetky 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cnosti v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ystavené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riziku </w:t>
            </w:r>
            <w:r w:rsidR="009B59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chudoby alebo sociálnej exklúzie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členovia ktorých sú účastníkmi exekučného konania vedeného podľa predpisov účinných do 31. marca 2017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ktoré bude zastavené na základe ustanovení predkladaného návrhu zákona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A505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075936" w:rsidRPr="0040544D" w:rsidRDefault="00075936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A50554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Predpokladaný rast alebo pokles príjmov/výdavkov za jednotlivé ovplyvnené skupiny domácností alebo skupiny jednotlivcov nie je možné kvantifikovať, nakoľko nie sú k dispozícii relevantné údaje. Relevantné údaje pre kvantifikáciu vyššie uvedených veličín nie je možné získať, resp. je možné získať len s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nepomernými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ťažkosťami</w:t>
            </w:r>
            <w:r w:rsidR="007343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to v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zhľadom na nešpecifikovaný počet domácností, ktorých členovia sú účastníkmi exekučných konaní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vedených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podľa predpisov účinných do 31. marca 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(či už na strane oprávnených, povinných, prípadne iných osôb, ktoré v exekučnom konaní vystupujú ako účastníci exekučného konania), ako aj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rôznorodosť nárokov vymáhaných v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týchto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exekučn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ých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konan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iach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vrátane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druhu a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výšky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07DC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 trov exekučného konania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ako aj vzhľadom na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veľkosť skupiny ovplyvnenej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7593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predkladaným návrhom zákona.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uvedené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tiež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vzhľadom na rôznorodosť osôb, ktor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môžu byť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ovplyvnené predkladaným návrhom zákona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 je možné ani hrubým odhadom stanoviť ich počet.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Pr="00CA6BAF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E62A38" w:rsidRDefault="00E62A38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E62A38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A4FE1" w:rsidRDefault="00075936" w:rsidP="00AA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Predkladaný návrh zákona má vplyv na zabezpečovanie základn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ých životných potrieb</w:t>
            </w:r>
            <w:r w:rsidR="006D0EB7"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D0EB7" w:rsidRPr="0010615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ovplyvnených skupín obyvateľstva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najmä domácností s nízkym príjmom alebo v riziku sociálne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 exklúzie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prístupnosti k zamestnaniu, najmä 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vzťahu k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osobá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ktoré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dôsledku dlhodobo vednej exekúcie alebo viacerých exekúcií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nevedeli zamestnať alebo nemali záujem o prácu najmä 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 dôvodu obavy 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vykonávania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zrážok zo mzdy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(zamestnať sa nebolo pre tieto osoby výhodné).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konečnom dôsledku predkladaný návrh zákona môže mať vplyv na celkové zabezpečenie finančnej dostupnosti rôznorodých tovarov a služieb osobám, ktoré sa ocitli v dlhovej pasci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dôsledku vedených starých exekúcií</w:t>
            </w:r>
            <w:r w:rsidR="00AA4FE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A30F1C" w:rsidRPr="0040544D" w:rsidRDefault="00075936" w:rsidP="00AA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E10ABC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zákona má vplyv na všetky zraniteľné skupiny</w:t>
            </w:r>
            <w:r w:rsidR="00F505AF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obyvateľstva,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ak členovia </w:t>
            </w:r>
            <w:r w:rsidR="00F505AF">
              <w:rPr>
                <w:rFonts w:ascii="Times New Roman" w:eastAsia="Calibri" w:hAnsi="Times New Roman" w:cs="Times New Roman"/>
                <w:sz w:val="20"/>
                <w:lang w:eastAsia="sk-SK"/>
              </w:rPr>
              <w:t>týchto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domácností sú účastníkmi exekučného konania vedeného podľa predpisov účinných do 31. marca 20017</w:t>
            </w:r>
            <w:r w:rsidR="00AA4FE1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a na základe ustanovení predkladaného návrhu zákona dôjde k zastaveniu týchto starých exekúcií.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E10ABC" w:rsidP="00E10A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návrh zákona dôsledne rešpektuje rovnosť príležitostí, povinnosť rovnakého zaobchádzania a zákaz diskriminácie. 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E10ABC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zákona nezakladá odlišný vplyv na ženy a mužov a rešpektuje rodovú rovnosť.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AA4FE1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nemá vplyv na uľahčenie vzniku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AA4FE1" w:rsidP="00AA4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Predkladaný návrh zákona </w:t>
            </w:r>
            <w:r w:rsidR="00E10ABC">
              <w:rPr>
                <w:rFonts w:ascii="Times New Roman" w:eastAsia="Calibri" w:hAnsi="Times New Roman" w:cs="Times New Roman"/>
                <w:sz w:val="20"/>
                <w:szCs w:val="18"/>
              </w:rPr>
              <w:t>nevedie k 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E10ABC" w:rsidP="008C44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umožní zvýšenie dopytu po práci v prípade osôb, ktor</w:t>
            </w:r>
            <w:r w:rsidR="006D0EB7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ocitli v dlhovej pasci a tieto osoby</w:t>
            </w:r>
            <w:r w:rsidR="006D0E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z obje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k</w:t>
            </w:r>
            <w:r w:rsidR="006D0EB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tívnych dôvodov nevedeli zamestnať alebo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nemali záujem o prácu v dôsledku vedených exekúcií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nakoľko pre tieto osoby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nebolo výhodné poberať mzdu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>, z ktorej by boli vykonávané zrážky na úhradu nárokov vymáhaných v exekučnom konaní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E10ABC" w:rsidP="008C4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Predkladaný návrh zákona </w:t>
            </w:r>
            <w:r w:rsidR="003A12A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predpokladá pozitívny vplyv na fungovanie trhu práce, keďže predpokladá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zvýšenie dopytu po práci v prípade osôb, ktor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ocitli v dlhovej pasci a tieto osoby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sa z objektívnych dôvodov nevedeli zamestnať alebo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nemali záujem o prácu (v dôsledku vedených exekúcií nebolo výhodné poberať mzdu).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 dôsledku zastavenia starých exekúcií sa predpokladá zníženie nezamestnanosti.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A12A2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môže mať negatívny vplyv na osoby v pozícií oprávnen</w:t>
            </w:r>
            <w:r w:rsidR="00F505AF">
              <w:rPr>
                <w:rFonts w:ascii="Times New Roman" w:eastAsia="Calibri" w:hAnsi="Times New Roman" w:cs="Times New Roman"/>
                <w:sz w:val="20"/>
                <w:szCs w:val="18"/>
              </w:rPr>
              <w:t>ých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 exekučnom konaní vedenom podľa predpisov účinných do 31. marca 2017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>, ktor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é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budú v zmysle ustanovení predkladaného návrhu zákona uhrádzať paušálne trovy súdnemu exekútorovi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ako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</w:t>
            </w:r>
            <w:r w:rsidR="00DD4FE7">
              <w:rPr>
                <w:rFonts w:ascii="Times New Roman" w:eastAsia="Calibri" w:hAnsi="Times New Roman" w:cs="Times New Roman"/>
                <w:sz w:val="20"/>
                <w:szCs w:val="18"/>
              </w:rPr>
              <w:t>j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 na súdnych exekútorov</w:t>
            </w:r>
            <w:r w:rsidR="008C4437">
              <w:rPr>
                <w:rFonts w:ascii="Times New Roman" w:eastAsia="Calibri" w:hAnsi="Times New Roman" w:cs="Times New Roman"/>
                <w:sz w:val="20"/>
                <w:szCs w:val="18"/>
              </w:rPr>
              <w:t>, ktorým nebudú uhradené trovy starej exekúcie v plnom rozsahu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A12A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</w:tbl>
    <w:p w:rsidR="00CB3623" w:rsidRDefault="00CB3623" w:rsidP="00BB2E86">
      <w:pPr>
        <w:spacing w:after="0" w:line="240" w:lineRule="auto"/>
        <w:outlineLvl w:val="0"/>
      </w:pPr>
    </w:p>
    <w:sectPr w:rsidR="00CB3623" w:rsidSect="00BB2E86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39" w:rsidRDefault="00535C39" w:rsidP="001D6749">
      <w:pPr>
        <w:spacing w:after="0" w:line="240" w:lineRule="auto"/>
      </w:pPr>
      <w:r>
        <w:separator/>
      </w:r>
    </w:p>
  </w:endnote>
  <w:endnote w:type="continuationSeparator" w:id="0">
    <w:p w:rsidR="00535C39" w:rsidRDefault="00535C3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E5667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E5667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39" w:rsidRDefault="00535C39" w:rsidP="001D6749">
      <w:pPr>
        <w:spacing w:after="0" w:line="240" w:lineRule="auto"/>
      </w:pPr>
      <w:r>
        <w:separator/>
      </w:r>
    </w:p>
  </w:footnote>
  <w:footnote w:type="continuationSeparator" w:id="0">
    <w:p w:rsidR="00535C39" w:rsidRDefault="00535C3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75936"/>
    <w:rsid w:val="000E5667"/>
    <w:rsid w:val="00106150"/>
    <w:rsid w:val="00130F60"/>
    <w:rsid w:val="00165321"/>
    <w:rsid w:val="001D6749"/>
    <w:rsid w:val="001F7932"/>
    <w:rsid w:val="00204D10"/>
    <w:rsid w:val="00224847"/>
    <w:rsid w:val="00227A26"/>
    <w:rsid w:val="002577B0"/>
    <w:rsid w:val="00275F99"/>
    <w:rsid w:val="00337B5D"/>
    <w:rsid w:val="003541E9"/>
    <w:rsid w:val="00357E2A"/>
    <w:rsid w:val="00362CBF"/>
    <w:rsid w:val="003849C7"/>
    <w:rsid w:val="003A12A2"/>
    <w:rsid w:val="0040544D"/>
    <w:rsid w:val="004625FF"/>
    <w:rsid w:val="00466488"/>
    <w:rsid w:val="004F2664"/>
    <w:rsid w:val="0051643C"/>
    <w:rsid w:val="00520808"/>
    <w:rsid w:val="00535C39"/>
    <w:rsid w:val="00585AD3"/>
    <w:rsid w:val="005916E5"/>
    <w:rsid w:val="005A57C8"/>
    <w:rsid w:val="005E3D49"/>
    <w:rsid w:val="00607DC7"/>
    <w:rsid w:val="006431F8"/>
    <w:rsid w:val="00693F23"/>
    <w:rsid w:val="006B34DA"/>
    <w:rsid w:val="006D0EB7"/>
    <w:rsid w:val="00734357"/>
    <w:rsid w:val="007B003C"/>
    <w:rsid w:val="00881728"/>
    <w:rsid w:val="008A4F7C"/>
    <w:rsid w:val="008C4437"/>
    <w:rsid w:val="00921D53"/>
    <w:rsid w:val="00943698"/>
    <w:rsid w:val="00972E46"/>
    <w:rsid w:val="00994C53"/>
    <w:rsid w:val="00997B26"/>
    <w:rsid w:val="009B59BE"/>
    <w:rsid w:val="009B755F"/>
    <w:rsid w:val="009F385D"/>
    <w:rsid w:val="00A056E8"/>
    <w:rsid w:val="00A30F1C"/>
    <w:rsid w:val="00A50554"/>
    <w:rsid w:val="00A53AFA"/>
    <w:rsid w:val="00A605B0"/>
    <w:rsid w:val="00A87D5B"/>
    <w:rsid w:val="00AA4FE1"/>
    <w:rsid w:val="00AF39B8"/>
    <w:rsid w:val="00B4080A"/>
    <w:rsid w:val="00B437B3"/>
    <w:rsid w:val="00B90A2F"/>
    <w:rsid w:val="00BB2E86"/>
    <w:rsid w:val="00BC22E3"/>
    <w:rsid w:val="00BE617D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D4FE7"/>
    <w:rsid w:val="00E10ABC"/>
    <w:rsid w:val="00E22685"/>
    <w:rsid w:val="00E40428"/>
    <w:rsid w:val="00E44A24"/>
    <w:rsid w:val="00E538C0"/>
    <w:rsid w:val="00E62A38"/>
    <w:rsid w:val="00ED28DA"/>
    <w:rsid w:val="00EF0C21"/>
    <w:rsid w:val="00F2597D"/>
    <w:rsid w:val="00F30B4E"/>
    <w:rsid w:val="00F505AF"/>
    <w:rsid w:val="00F74B56"/>
    <w:rsid w:val="00F7696B"/>
    <w:rsid w:val="00F77D10"/>
    <w:rsid w:val="00F938A1"/>
    <w:rsid w:val="00FA11DD"/>
    <w:rsid w:val="00FB3FFC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8761-A4CF-4925-B8B4-E5A5944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HAMBALEKOVA Alena</cp:lastModifiedBy>
  <cp:revision>4</cp:revision>
  <cp:lastPrinted>2016-03-03T08:34:00Z</cp:lastPrinted>
  <dcterms:created xsi:type="dcterms:W3CDTF">2018-10-18T13:49:00Z</dcterms:created>
  <dcterms:modified xsi:type="dcterms:W3CDTF">2019-03-07T09:11:00Z</dcterms:modified>
</cp:coreProperties>
</file>