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130935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AE0678" w:rsidRPr="007D5748" w:rsidTr="00130935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AE0678" w:rsidRPr="007D5748" w:rsidRDefault="00AE067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E0678" w:rsidRPr="007D5748" w:rsidRDefault="00AE0678" w:rsidP="00D4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AE0678" w:rsidRPr="007D5748" w:rsidTr="0002532B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</w:tcPr>
          <w:p w:rsidR="00AE0678" w:rsidRPr="00AD78F1" w:rsidRDefault="00413526" w:rsidP="00AE0678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5 96</w:t>
            </w:r>
            <w:r w:rsidR="00AE0678">
              <w:rPr>
                <w:rFonts w:ascii="Times New Roman" w:hAnsi="Times New Roman" w:cs="Times New Roman"/>
                <w:b/>
              </w:rPr>
              <w:t>0 000</w:t>
            </w:r>
          </w:p>
        </w:tc>
        <w:tc>
          <w:tcPr>
            <w:tcW w:w="1267" w:type="dxa"/>
            <w:shd w:val="clear" w:color="auto" w:fill="C0C0C0"/>
          </w:tcPr>
          <w:p w:rsidR="00AE0678" w:rsidRPr="00AD78F1" w:rsidRDefault="00AE0678" w:rsidP="00AE0678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</w:t>
            </w:r>
            <w:r w:rsidRPr="00AD78F1">
              <w:rPr>
                <w:rFonts w:ascii="Times New Roman" w:hAnsi="Times New Roman" w:cs="Times New Roman"/>
                <w:b/>
              </w:rPr>
              <w:t>59</w:t>
            </w:r>
            <w:r>
              <w:rPr>
                <w:rFonts w:ascii="Times New Roman" w:hAnsi="Times New Roman" w:cs="Times New Roman"/>
                <w:b/>
              </w:rPr>
              <w:t>0 000</w:t>
            </w:r>
          </w:p>
        </w:tc>
        <w:tc>
          <w:tcPr>
            <w:tcW w:w="1267" w:type="dxa"/>
            <w:shd w:val="clear" w:color="auto" w:fill="C0C0C0"/>
          </w:tcPr>
          <w:p w:rsidR="00AE0678" w:rsidRPr="00AD78F1" w:rsidRDefault="00AE0678" w:rsidP="00AE0678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</w:t>
            </w:r>
            <w:r w:rsidRPr="00AD78F1">
              <w:rPr>
                <w:rFonts w:ascii="Times New Roman" w:hAnsi="Times New Roman" w:cs="Times New Roman"/>
                <w:b/>
              </w:rPr>
              <w:t>92</w:t>
            </w:r>
            <w:r>
              <w:rPr>
                <w:rFonts w:ascii="Times New Roman" w:hAnsi="Times New Roman" w:cs="Times New Roman"/>
                <w:b/>
              </w:rPr>
              <w:t>0 000</w:t>
            </w:r>
          </w:p>
        </w:tc>
        <w:tc>
          <w:tcPr>
            <w:tcW w:w="1267" w:type="dxa"/>
            <w:shd w:val="clear" w:color="auto" w:fill="C0C0C0"/>
          </w:tcPr>
          <w:p w:rsidR="00AE0678" w:rsidRPr="00AD78F1" w:rsidRDefault="00FB68EE" w:rsidP="0002532B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7 250 000</w:t>
            </w:r>
          </w:p>
        </w:tc>
      </w:tr>
      <w:tr w:rsidR="00AE0678" w:rsidRPr="007D5748" w:rsidTr="00130935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E0678" w:rsidRPr="007D5748" w:rsidTr="0013093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E0678" w:rsidRPr="007D5748" w:rsidTr="0002532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</w:tcPr>
          <w:p w:rsidR="00AE0678" w:rsidRPr="00AD78F1" w:rsidRDefault="00413526" w:rsidP="00AE0678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5 9</w:t>
            </w:r>
            <w:r w:rsidR="00AE0678" w:rsidRPr="00AD78F1">
              <w:rPr>
                <w:rFonts w:ascii="Times New Roman" w:hAnsi="Times New Roman" w:cs="Times New Roman"/>
                <w:b/>
              </w:rPr>
              <w:t>6</w:t>
            </w:r>
            <w:r w:rsidR="00AE0678">
              <w:rPr>
                <w:rFonts w:ascii="Times New Roman" w:hAnsi="Times New Roman" w:cs="Times New Roman"/>
                <w:b/>
              </w:rPr>
              <w:t>0 000</w:t>
            </w:r>
          </w:p>
        </w:tc>
        <w:tc>
          <w:tcPr>
            <w:tcW w:w="1267" w:type="dxa"/>
            <w:noWrap/>
          </w:tcPr>
          <w:p w:rsidR="00AE0678" w:rsidRPr="00AD78F1" w:rsidRDefault="00AE0678" w:rsidP="00AE0678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</w:t>
            </w:r>
            <w:r w:rsidRPr="00AD78F1">
              <w:rPr>
                <w:rFonts w:ascii="Times New Roman" w:hAnsi="Times New Roman" w:cs="Times New Roman"/>
                <w:b/>
              </w:rPr>
              <w:t>59</w:t>
            </w:r>
            <w:r>
              <w:rPr>
                <w:rFonts w:ascii="Times New Roman" w:hAnsi="Times New Roman" w:cs="Times New Roman"/>
                <w:b/>
              </w:rPr>
              <w:t>0 000</w:t>
            </w:r>
          </w:p>
        </w:tc>
        <w:tc>
          <w:tcPr>
            <w:tcW w:w="1267" w:type="dxa"/>
            <w:noWrap/>
          </w:tcPr>
          <w:p w:rsidR="00AE0678" w:rsidRPr="00AD78F1" w:rsidRDefault="00AE0678" w:rsidP="00AE0678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</w:t>
            </w:r>
            <w:r w:rsidRPr="00AD78F1">
              <w:rPr>
                <w:rFonts w:ascii="Times New Roman" w:hAnsi="Times New Roman" w:cs="Times New Roman"/>
                <w:b/>
              </w:rPr>
              <w:t>92</w:t>
            </w:r>
            <w:r>
              <w:rPr>
                <w:rFonts w:ascii="Times New Roman" w:hAnsi="Times New Roman" w:cs="Times New Roman"/>
                <w:b/>
              </w:rPr>
              <w:t>0 000</w:t>
            </w:r>
          </w:p>
        </w:tc>
        <w:tc>
          <w:tcPr>
            <w:tcW w:w="1267" w:type="dxa"/>
            <w:noWrap/>
          </w:tcPr>
          <w:p w:rsidR="00AE0678" w:rsidRPr="00AD78F1" w:rsidRDefault="00AE0678" w:rsidP="0002532B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7 250 000</w:t>
            </w:r>
          </w:p>
        </w:tc>
      </w:tr>
      <w:tr w:rsidR="00AE0678" w:rsidRPr="007D5748" w:rsidTr="0002532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E0678" w:rsidRPr="007D5748" w:rsidRDefault="00AE0678" w:rsidP="009E1D8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Rozpočtové prostriedky </w:t>
            </w:r>
          </w:p>
        </w:tc>
        <w:tc>
          <w:tcPr>
            <w:tcW w:w="1267" w:type="dxa"/>
            <w:noWrap/>
          </w:tcPr>
          <w:p w:rsidR="00AE0678" w:rsidRPr="00413526" w:rsidRDefault="00413526" w:rsidP="00AE0678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413526">
              <w:rPr>
                <w:rFonts w:ascii="Times New Roman" w:hAnsi="Times New Roman" w:cs="Times New Roman"/>
              </w:rPr>
              <w:t>5 960 000</w:t>
            </w:r>
          </w:p>
        </w:tc>
        <w:tc>
          <w:tcPr>
            <w:tcW w:w="1267" w:type="dxa"/>
            <w:noWrap/>
          </w:tcPr>
          <w:p w:rsidR="00AE0678" w:rsidRPr="00AD78F1" w:rsidRDefault="00AE0678" w:rsidP="00AE0678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AD78F1">
              <w:rPr>
                <w:rFonts w:ascii="Times New Roman" w:hAnsi="Times New Roman" w:cs="Times New Roman"/>
              </w:rPr>
              <w:t>6 590 000</w:t>
            </w:r>
          </w:p>
        </w:tc>
        <w:tc>
          <w:tcPr>
            <w:tcW w:w="1267" w:type="dxa"/>
            <w:noWrap/>
          </w:tcPr>
          <w:p w:rsidR="00AE0678" w:rsidRPr="00AD78F1" w:rsidRDefault="00AE0678" w:rsidP="00AE0678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AD78F1">
              <w:rPr>
                <w:rFonts w:ascii="Times New Roman" w:hAnsi="Times New Roman" w:cs="Times New Roman"/>
              </w:rPr>
              <w:t>6 920 000</w:t>
            </w:r>
          </w:p>
        </w:tc>
        <w:tc>
          <w:tcPr>
            <w:tcW w:w="1267" w:type="dxa"/>
            <w:noWrap/>
          </w:tcPr>
          <w:p w:rsidR="00AE0678" w:rsidRPr="00AE0678" w:rsidRDefault="00AE0678" w:rsidP="00AD78F1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AE0678">
              <w:rPr>
                <w:rFonts w:ascii="Times New Roman" w:hAnsi="Times New Roman" w:cs="Times New Roman"/>
              </w:rPr>
              <w:t>7 250 000</w:t>
            </w:r>
          </w:p>
        </w:tc>
      </w:tr>
      <w:tr w:rsidR="00AE0678" w:rsidRPr="007D5748" w:rsidTr="0013093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E0678" w:rsidRPr="007D5748" w:rsidRDefault="00AE067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E0678" w:rsidRPr="007D5748" w:rsidTr="0013093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E0678" w:rsidRPr="007D5748" w:rsidTr="0013093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E0678" w:rsidRPr="007D5748" w:rsidTr="0013093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E0678" w:rsidRPr="007D5748" w:rsidTr="0002532B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</w:tcPr>
          <w:p w:rsidR="00AE0678" w:rsidRPr="009E1D84" w:rsidRDefault="00413526" w:rsidP="00AE0678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3 140 000</w:t>
            </w:r>
            <w:r w:rsidR="00AE0678" w:rsidRPr="009E1D8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67" w:type="dxa"/>
            <w:shd w:val="clear" w:color="auto" w:fill="C0C0C0"/>
            <w:noWrap/>
          </w:tcPr>
          <w:p w:rsidR="00AE0678" w:rsidRPr="009E1D84" w:rsidRDefault="00AE0678" w:rsidP="00265C88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 w:rsidRPr="009E1D84">
              <w:rPr>
                <w:rFonts w:ascii="Times New Roman" w:hAnsi="Times New Roman" w:cs="Times New Roman"/>
                <w:b/>
              </w:rPr>
              <w:t>5 </w:t>
            </w:r>
            <w:r w:rsidR="00265C88">
              <w:rPr>
                <w:rFonts w:ascii="Times New Roman" w:hAnsi="Times New Roman" w:cs="Times New Roman"/>
                <w:b/>
              </w:rPr>
              <w:t>72</w:t>
            </w:r>
            <w:r w:rsidRPr="009E1D84">
              <w:rPr>
                <w:rFonts w:ascii="Times New Roman" w:hAnsi="Times New Roman" w:cs="Times New Roman"/>
                <w:b/>
              </w:rPr>
              <w:t>0 000</w:t>
            </w:r>
          </w:p>
        </w:tc>
        <w:tc>
          <w:tcPr>
            <w:tcW w:w="1267" w:type="dxa"/>
            <w:shd w:val="clear" w:color="auto" w:fill="C0C0C0"/>
            <w:noWrap/>
          </w:tcPr>
          <w:p w:rsidR="00AE0678" w:rsidRPr="009E1D84" w:rsidRDefault="00265C88" w:rsidP="00265C88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E0678" w:rsidRPr="009E1D84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="00AE0678" w:rsidRPr="009E1D84">
              <w:rPr>
                <w:rFonts w:ascii="Times New Roman" w:hAnsi="Times New Roman" w:cs="Times New Roman"/>
                <w:b/>
              </w:rPr>
              <w:t xml:space="preserve">0 000 </w:t>
            </w:r>
          </w:p>
        </w:tc>
        <w:tc>
          <w:tcPr>
            <w:tcW w:w="1267" w:type="dxa"/>
            <w:shd w:val="clear" w:color="auto" w:fill="C0C0C0"/>
            <w:noWrap/>
          </w:tcPr>
          <w:p w:rsidR="00AE0678" w:rsidRPr="009E1D84" w:rsidRDefault="00265C88" w:rsidP="0002532B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6 300</w:t>
            </w:r>
            <w:r w:rsidR="00AE0678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AE0678" w:rsidRPr="007D5748" w:rsidTr="0013093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E0678" w:rsidRPr="007D5748" w:rsidTr="0013093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E0678" w:rsidRPr="007D5748" w:rsidTr="000253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</w:tcPr>
          <w:p w:rsidR="00AE0678" w:rsidRPr="009E1D84" w:rsidRDefault="00413526" w:rsidP="00AE0678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3 140 000</w:t>
            </w:r>
          </w:p>
        </w:tc>
        <w:tc>
          <w:tcPr>
            <w:tcW w:w="1267" w:type="dxa"/>
            <w:noWrap/>
          </w:tcPr>
          <w:p w:rsidR="00AE0678" w:rsidRPr="009E1D84" w:rsidRDefault="00265C88" w:rsidP="00AE0678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 w:rsidRPr="00265C88">
              <w:rPr>
                <w:rFonts w:ascii="Times New Roman" w:hAnsi="Times New Roman" w:cs="Times New Roman"/>
                <w:b/>
              </w:rPr>
              <w:t>5 720 000</w:t>
            </w:r>
          </w:p>
        </w:tc>
        <w:tc>
          <w:tcPr>
            <w:tcW w:w="1267" w:type="dxa"/>
            <w:noWrap/>
          </w:tcPr>
          <w:p w:rsidR="00AE0678" w:rsidRPr="009E1D84" w:rsidRDefault="00265C88" w:rsidP="00AE0678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 w:rsidRPr="00265C88">
              <w:rPr>
                <w:rFonts w:ascii="Times New Roman" w:hAnsi="Times New Roman" w:cs="Times New Roman"/>
                <w:b/>
              </w:rPr>
              <w:t>6 010 000</w:t>
            </w:r>
          </w:p>
        </w:tc>
        <w:tc>
          <w:tcPr>
            <w:tcW w:w="1267" w:type="dxa"/>
            <w:noWrap/>
          </w:tcPr>
          <w:p w:rsidR="00AE0678" w:rsidRPr="009E1D84" w:rsidRDefault="00265C88" w:rsidP="0002532B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 w:rsidRPr="00265C88">
              <w:rPr>
                <w:rFonts w:ascii="Times New Roman" w:hAnsi="Times New Roman" w:cs="Times New Roman"/>
                <w:b/>
              </w:rPr>
              <w:t>6 300 000</w:t>
            </w:r>
          </w:p>
        </w:tc>
      </w:tr>
      <w:tr w:rsidR="00AE0678" w:rsidRPr="007D5748" w:rsidTr="00F11F62">
        <w:trPr>
          <w:trHeight w:val="289"/>
          <w:jc w:val="center"/>
        </w:trPr>
        <w:tc>
          <w:tcPr>
            <w:tcW w:w="4661" w:type="dxa"/>
            <w:noWrap/>
            <w:vAlign w:val="center"/>
          </w:tcPr>
          <w:p w:rsidR="00AE0678" w:rsidRPr="007D5748" w:rsidRDefault="00AE067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 MK SR</w:t>
            </w:r>
          </w:p>
        </w:tc>
        <w:tc>
          <w:tcPr>
            <w:tcW w:w="1267" w:type="dxa"/>
            <w:noWrap/>
          </w:tcPr>
          <w:p w:rsidR="00AE0678" w:rsidRPr="00413526" w:rsidRDefault="00413526" w:rsidP="00AE0678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413526">
              <w:rPr>
                <w:rFonts w:ascii="Times New Roman" w:hAnsi="Times New Roman" w:cs="Times New Roman"/>
              </w:rPr>
              <w:t>3 140 000</w:t>
            </w:r>
          </w:p>
        </w:tc>
        <w:tc>
          <w:tcPr>
            <w:tcW w:w="1267" w:type="dxa"/>
            <w:noWrap/>
          </w:tcPr>
          <w:p w:rsidR="00AE0678" w:rsidRPr="00F11F62" w:rsidRDefault="00265C88" w:rsidP="00AE0678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65C88">
              <w:rPr>
                <w:rFonts w:ascii="Times New Roman" w:hAnsi="Times New Roman" w:cs="Times New Roman"/>
              </w:rPr>
              <w:t>5 720 000</w:t>
            </w:r>
          </w:p>
        </w:tc>
        <w:tc>
          <w:tcPr>
            <w:tcW w:w="1267" w:type="dxa"/>
            <w:noWrap/>
          </w:tcPr>
          <w:p w:rsidR="00AE0678" w:rsidRPr="00F11F62" w:rsidRDefault="00265C88" w:rsidP="00AE0678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65C88">
              <w:rPr>
                <w:rFonts w:ascii="Times New Roman" w:hAnsi="Times New Roman" w:cs="Times New Roman"/>
              </w:rPr>
              <w:t>6 010 000</w:t>
            </w:r>
          </w:p>
        </w:tc>
        <w:tc>
          <w:tcPr>
            <w:tcW w:w="1267" w:type="dxa"/>
            <w:noWrap/>
          </w:tcPr>
          <w:p w:rsidR="00AE0678" w:rsidRPr="00AE0678" w:rsidRDefault="00265C88" w:rsidP="00F11F6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65C88">
              <w:rPr>
                <w:rFonts w:ascii="Times New Roman" w:hAnsi="Times New Roman" w:cs="Times New Roman"/>
              </w:rPr>
              <w:t>6 300 000</w:t>
            </w:r>
          </w:p>
        </w:tc>
      </w:tr>
      <w:tr w:rsidR="00AE0678" w:rsidRPr="007D5748" w:rsidTr="0013093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E0678" w:rsidRPr="007D5748" w:rsidTr="0013093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E0678" w:rsidRPr="007D5748" w:rsidTr="0013093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E0678" w:rsidRPr="007D5748" w:rsidTr="0013093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E0678" w:rsidRPr="007D5748" w:rsidTr="0013093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E0678" w:rsidRPr="007D5748" w:rsidTr="0013093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AE0678" w:rsidRPr="007D5748" w:rsidTr="0013093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E0678" w:rsidRPr="007D5748" w:rsidTr="0013093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E0678" w:rsidRPr="007D5748" w:rsidTr="0013093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E0678" w:rsidRPr="007D5748" w:rsidTr="0013093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E0678" w:rsidRPr="007D5748" w:rsidTr="0013093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AE0678" w:rsidRPr="007D5748" w:rsidTr="0013093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E0678" w:rsidRPr="007D5748" w:rsidTr="0013093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E0678" w:rsidRPr="007D5748" w:rsidTr="0013093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E0678" w:rsidRPr="007D5748" w:rsidTr="0013093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E0678" w:rsidRPr="007D5748" w:rsidTr="0002532B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AE0678" w:rsidRPr="00FE46B4" w:rsidRDefault="00AE0678" w:rsidP="00FE46B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E46B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</w:tcPr>
          <w:p w:rsidR="00AE0678" w:rsidRPr="00FE46B4" w:rsidRDefault="003E78F7" w:rsidP="00AE0678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3 140 000</w:t>
            </w:r>
          </w:p>
        </w:tc>
        <w:tc>
          <w:tcPr>
            <w:tcW w:w="1267" w:type="dxa"/>
            <w:shd w:val="clear" w:color="auto" w:fill="C0C0C0"/>
            <w:noWrap/>
          </w:tcPr>
          <w:p w:rsidR="00AE0678" w:rsidRPr="00FE46B4" w:rsidRDefault="003E78F7" w:rsidP="00AE0678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3 300 00</w:t>
            </w:r>
            <w:r w:rsidR="00FB68E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</w:tcPr>
          <w:p w:rsidR="00AE0678" w:rsidRPr="00FE46B4" w:rsidRDefault="003E78F7" w:rsidP="003E78F7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3 470 00</w:t>
            </w:r>
            <w:r w:rsidR="00FB68E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</w:tcPr>
          <w:p w:rsidR="00AE0678" w:rsidRPr="00FE46B4" w:rsidRDefault="003E78F7" w:rsidP="00FE46B4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3 630 00</w:t>
            </w:r>
            <w:r w:rsidR="00FB68E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E0678" w:rsidRPr="007D5748" w:rsidTr="000253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E0678" w:rsidRPr="007D5748" w:rsidRDefault="00AE0678" w:rsidP="00FE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MK SR</w:t>
            </w:r>
          </w:p>
        </w:tc>
        <w:tc>
          <w:tcPr>
            <w:tcW w:w="1267" w:type="dxa"/>
            <w:noWrap/>
          </w:tcPr>
          <w:p w:rsidR="00AE0678" w:rsidRPr="00FE46B4" w:rsidRDefault="00FB68EE" w:rsidP="00AE0678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  <w:noWrap/>
          </w:tcPr>
          <w:p w:rsidR="00AE0678" w:rsidRPr="00FE46B4" w:rsidRDefault="00FB68EE" w:rsidP="00AE0678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  <w:noWrap/>
          </w:tcPr>
          <w:p w:rsidR="00AE0678" w:rsidRPr="00FE46B4" w:rsidRDefault="00FB68EE" w:rsidP="00AE0678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  <w:noWrap/>
          </w:tcPr>
          <w:p w:rsidR="00AE0678" w:rsidRPr="00FE46B4" w:rsidRDefault="00FB68EE" w:rsidP="00FE46B4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0678" w:rsidRPr="007D5748" w:rsidTr="0013093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E0678" w:rsidRPr="007D5748" w:rsidRDefault="00AE0678" w:rsidP="00AE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E0678" w:rsidRPr="007D5748" w:rsidRDefault="00AE067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30935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3E78F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FE46B4" w:rsidP="00265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 w:rsidR="0026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3E78F7">
              <w:rPr>
                <w:rFonts w:ascii="Times New Roman" w:hAnsi="Times New Roman" w:cs="Times New Roman"/>
                <w:b/>
              </w:rPr>
              <w:t xml:space="preserve"> </w:t>
            </w:r>
            <w:r w:rsidR="00265C88">
              <w:rPr>
                <w:rFonts w:ascii="Times New Roman" w:hAnsi="Times New Roman" w:cs="Times New Roman"/>
                <w:b/>
              </w:rPr>
              <w:t>42</w:t>
            </w:r>
            <w:r w:rsidR="00FB68EE" w:rsidRPr="009E1D84">
              <w:rPr>
                <w:rFonts w:ascii="Times New Roman" w:hAnsi="Times New Roman" w:cs="Times New Roman"/>
                <w:b/>
              </w:rPr>
              <w:t>0 000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FE46B4" w:rsidP="00265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 w:rsidR="00265C88">
              <w:rPr>
                <w:rFonts w:ascii="Times New Roman" w:hAnsi="Times New Roman" w:cs="Times New Roman"/>
                <w:b/>
              </w:rPr>
              <w:t>2</w:t>
            </w:r>
            <w:r w:rsidR="003E78F7">
              <w:rPr>
                <w:rFonts w:ascii="Times New Roman" w:hAnsi="Times New Roman" w:cs="Times New Roman"/>
                <w:b/>
              </w:rPr>
              <w:t xml:space="preserve"> </w:t>
            </w:r>
            <w:r w:rsidR="00265C88">
              <w:rPr>
                <w:rFonts w:ascii="Times New Roman" w:hAnsi="Times New Roman" w:cs="Times New Roman"/>
                <w:b/>
              </w:rPr>
              <w:t>54</w:t>
            </w:r>
            <w:r w:rsidR="00FB68EE" w:rsidRPr="009E1D84">
              <w:rPr>
                <w:rFonts w:ascii="Times New Roman" w:hAnsi="Times New Roman" w:cs="Times New Roman"/>
                <w:b/>
              </w:rPr>
              <w:t>0 000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948A0" w:rsidP="00265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 w:rsidR="003E78F7">
              <w:rPr>
                <w:rFonts w:ascii="Times New Roman" w:hAnsi="Times New Roman" w:cs="Times New Roman"/>
                <w:b/>
              </w:rPr>
              <w:t xml:space="preserve">2 </w:t>
            </w:r>
            <w:r w:rsidR="00265C88">
              <w:rPr>
                <w:rFonts w:ascii="Times New Roman" w:hAnsi="Times New Roman" w:cs="Times New Roman"/>
                <w:b/>
              </w:rPr>
              <w:t>66</w:t>
            </w:r>
            <w:r w:rsidR="003E78F7">
              <w:rPr>
                <w:rFonts w:ascii="Times New Roman" w:hAnsi="Times New Roman" w:cs="Times New Roman"/>
                <w:b/>
              </w:rPr>
              <w:t>0</w:t>
            </w:r>
            <w:r w:rsidR="00FB68EE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Default="00DA19AD" w:rsidP="00444A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zvýšenia </w:t>
      </w:r>
      <w:r w:rsidR="00444A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tzv.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vratiek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3</w:t>
      </w:r>
      <w:r w:rsidR="000539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444A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%</w:t>
      </w:r>
      <w:r w:rsidR="00444A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</w:t>
      </w:r>
      <w:r w:rsidR="00444A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sadzbu je v tabuľke 2.1 načrtnutý v zmysle príjmov a</w:t>
      </w:r>
      <w:r w:rsidR="0002532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výdavkov</w:t>
      </w:r>
      <w:r w:rsidR="0002532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štátu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za predpokladu, že budú realizované všetky očakávané registrované projekty v</w:t>
      </w:r>
      <w:r w:rsidR="0002532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rámci</w:t>
      </w:r>
      <w:r w:rsidR="0002532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Programu 5 Audiovizuálneho fondu</w:t>
      </w:r>
      <w:r w:rsidR="00444A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(ďalej aj „fond“)</w:t>
      </w:r>
      <w:r w:rsidR="0002532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ktorého sa tieto </w:t>
      </w:r>
      <w:r w:rsidR="00444A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  <w:t xml:space="preserve">tzv. </w:t>
      </w:r>
      <w:proofErr w:type="spellStart"/>
      <w:r w:rsidR="0002532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vratky</w:t>
      </w:r>
      <w:proofErr w:type="spellEnd"/>
      <w:r w:rsidR="0002532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týkajú (prepočty v časti 2.2.4).</w:t>
      </w:r>
    </w:p>
    <w:p w:rsidR="00DA19AD" w:rsidRDefault="00DA19AD" w:rsidP="00444A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Podľa </w:t>
      </w:r>
      <w:r w:rsidRPr="00DA19A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§ 29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zákona č. 516/</w:t>
      </w:r>
      <w:r w:rsidRPr="00DA19A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2008 Z. 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 Audiovizuálnom fonde </w:t>
      </w:r>
      <w:r w:rsidR="00444AF4" w:rsidRPr="00444A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 o zmene a doplnení niektorých zákonov</w:t>
      </w:r>
      <w:r w:rsidR="00BE26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znení neskorších predpisov</w:t>
      </w:r>
      <w:r w:rsidR="00444A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sa tento program realizuje zo štátneho rozpočtu v rámci schválených limitov </w:t>
      </w:r>
      <w:r w:rsidR="00451FC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inisterstva</w:t>
      </w:r>
      <w:r w:rsidR="00715A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kultúry Slovenskej republiky (ďalej aj „ministerstvo“)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príslušné rozpočtové obdobie. </w:t>
      </w:r>
    </w:p>
    <w:p w:rsidR="00DA19AD" w:rsidRPr="00E7645C" w:rsidRDefault="00DA19AD" w:rsidP="00444A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Pokiaľ by platilo zachovanie aktuálnej 20</w:t>
      </w:r>
      <w:r w:rsidR="00444A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%</w:t>
      </w:r>
      <w:r w:rsidR="00444A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</w:t>
      </w:r>
      <w:r w:rsidR="00444A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nej sadzby </w:t>
      </w:r>
      <w:r w:rsidR="00444A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tzv.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vratiek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ministerstvo ráta s preplatením nákladov v rámci svoji</w:t>
      </w:r>
      <w:r w:rsidR="0002532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ch limitov, </w:t>
      </w:r>
      <w:r w:rsidR="0002532B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pričom pri navýšení na 3</w:t>
      </w:r>
      <w:r w:rsidR="000539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444AF4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2532B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%</w:t>
      </w:r>
      <w:r w:rsidR="00444AF4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2532B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</w:t>
      </w:r>
      <w:r w:rsidR="00444AF4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="0002532B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nú</w:t>
      </w:r>
      <w:proofErr w:type="spellEnd"/>
      <w:r w:rsidR="0002532B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sadzbu je potrebné zabezpečiť navýšenie limitov ministerstva. </w:t>
      </w:r>
    </w:p>
    <w:p w:rsidR="0002532B" w:rsidRPr="00E7645C" w:rsidRDefault="00D712DD" w:rsidP="00444A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Navrhovaný nástroj má aj po navýšení očakávaný c</w:t>
      </w:r>
      <w:r w:rsidR="00444AF4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elkový zisk pre štát </w:t>
      </w:r>
      <w:r w:rsidR="000539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0,91</w:t>
      </w:r>
      <w:r w:rsidR="00444AF4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mil. e</w:t>
      </w:r>
      <w:r w:rsidR="0002532B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ur priemerne za rok</w:t>
      </w:r>
      <w:r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pri všetkých uvedených predpokladoch nižšie</w:t>
      </w:r>
      <w:r w:rsidR="0002532B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EF7CC9" w:rsidRPr="00E7645C" w:rsidRDefault="00E453D3" w:rsidP="00444A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Predpoklady boli vybrané </w:t>
      </w:r>
      <w:r w:rsidR="004218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základe plánovania „maximálnych</w:t>
      </w:r>
      <w:r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možných súm“</w:t>
      </w:r>
      <w:r w:rsidR="00FA63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 ktorými je </w:t>
      </w:r>
      <w:r w:rsidR="00451FC4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potrebné</w:t>
      </w:r>
      <w:r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rátať pri </w:t>
      </w:r>
      <w:r w:rsidR="00451FC4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plnom </w:t>
      </w:r>
      <w:r w:rsidR="004218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využití</w:t>
      </w:r>
      <w:r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tohto nástroja. </w:t>
      </w:r>
      <w:r w:rsidR="00DB307E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Podľa doterajších skúseností je možné, že bude dopyt zaregistrovaných projektov po </w:t>
      </w:r>
      <w:r w:rsidR="00444AF4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tzv. </w:t>
      </w:r>
      <w:proofErr w:type="spellStart"/>
      <w:r w:rsidR="00444AF4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vratká</w:t>
      </w:r>
      <w:r w:rsidR="00DB307E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ch</w:t>
      </w:r>
      <w:proofErr w:type="spellEnd"/>
      <w:r w:rsidR="00DB307E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EF44B6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nižší</w:t>
      </w:r>
      <w:r w:rsidR="00DB307E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ako táto predikcia</w:t>
      </w:r>
      <w:r w:rsidR="00BB1BC6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avšak </w:t>
      </w:r>
      <w:r w:rsidR="00810B01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neodporúčame </w:t>
      </w:r>
      <w:r w:rsidR="00EF7CC9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výpočty</w:t>
      </w:r>
      <w:r w:rsidR="00BB1BC6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 </w:t>
      </w:r>
      <w:proofErr w:type="spellStart"/>
      <w:r w:rsidR="00BB1BC6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predikované</w:t>
      </w:r>
      <w:proofErr w:type="spellEnd"/>
      <w:r w:rsidR="00BB1BC6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obdobie </w:t>
      </w:r>
      <w:r w:rsidR="00EF7CC9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znižovať z dvoch hlavných dôvodov: </w:t>
      </w:r>
    </w:p>
    <w:p w:rsidR="003058FD" w:rsidRPr="00E7645C" w:rsidRDefault="00EF7CC9" w:rsidP="00EF7C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1. Nedostatok dát: </w:t>
      </w:r>
      <w:r w:rsidR="00BB1BC6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roko</w:t>
      </w:r>
      <w:r w:rsidR="00810B01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ch</w:t>
      </w:r>
      <w:r w:rsidR="00BB1BC6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2015 a 2016, kedy platila hranica minimálnych výdavkov </w:t>
      </w:r>
      <w:r w:rsidR="00810B01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 mil. Eur, </w:t>
      </w:r>
      <w:r w:rsidR="00BB1BC6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 z</w:t>
      </w:r>
      <w:r w:rsidR="00810B01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BB1BC6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="00810B01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registrovaných</w:t>
      </w:r>
      <w:r w:rsidR="00BB1BC6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projektov realizovali 3 projekty. V roku 2017, odkedy je minimálna hranica výdavkov 150 000 Eur, je zaregistrovaných už 12 projektov, pri ktorých ešte nie je jasné, či sa </w:t>
      </w:r>
      <w:r w:rsidR="00810B01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</w:t>
      </w:r>
      <w:r w:rsidR="00BB1BC6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realizujú alebo nie. Na realizáciu majú od zaregistrovania 3 roky. </w:t>
      </w:r>
    </w:p>
    <w:p w:rsidR="003058FD" w:rsidRPr="00E7645C" w:rsidRDefault="003058FD" w:rsidP="003058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 doterajších skúseností </w:t>
      </w:r>
      <w:r w:rsidR="005B0E08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bola hranica </w:t>
      </w:r>
      <w:r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 mil. Eur </w:t>
      </w:r>
      <w:r w:rsidR="005B0E08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 tvorcov  </w:t>
      </w:r>
      <w:r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ťažšie </w:t>
      </w:r>
      <w:r w:rsidR="005B0E08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dosiahnuteľná</w:t>
      </w:r>
      <w:r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P</w:t>
      </w:r>
      <w:r w:rsidR="00EF7CC9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</w:t>
      </w:r>
      <w:r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 </w:t>
      </w:r>
      <w:r w:rsidR="00EF7CC9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súčasnej</w:t>
      </w:r>
      <w:r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nižšej minimálnej sume je veľmi pravdepodobné, že sa projekty budú realizovať </w:t>
      </w:r>
      <w:r w:rsidR="00FA63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</w:r>
      <w:r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vo väčších množstvách. </w:t>
      </w:r>
    </w:p>
    <w:p w:rsidR="003058FD" w:rsidRPr="00E7645C" w:rsidRDefault="00EF7CC9" w:rsidP="00EF7C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2. </w:t>
      </w:r>
      <w:r w:rsidR="003058FD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je </w:t>
      </w:r>
      <w:r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nutné</w:t>
      </w:r>
      <w:r w:rsidR="003058FD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rátať s možnosťou, že sa </w:t>
      </w:r>
      <w:r w:rsidR="005B0E08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</w:t>
      </w:r>
      <w:r w:rsidR="003058FD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realizuje maximum registrovaných projektov, nakoľko je podľa zákona</w:t>
      </w:r>
      <w:r w:rsidR="001A626F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(vyššie)</w:t>
      </w:r>
      <w:r w:rsidR="003058FD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registrovaný projekt oprávnený žiadať o </w:t>
      </w:r>
      <w:proofErr w:type="spellStart"/>
      <w:r w:rsidR="003058FD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vratku</w:t>
      </w:r>
      <w:proofErr w:type="spellEnd"/>
      <w:r w:rsidR="003058FD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pokiaľ splní</w:t>
      </w:r>
      <w:r w:rsidR="001A626F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stanovené</w:t>
      </w:r>
      <w:r w:rsidR="003058FD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podmienky. Momentálne nie je dostatok dát, ktoré by vyvracali </w:t>
      </w:r>
      <w:r w:rsidR="00882121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predpoklad</w:t>
      </w:r>
      <w:r w:rsidR="003058FD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že sa projekty budú realizovať. Od roku 2017, odkedy platí znížená suma oprávnených výdavkov, sa môžu skoro všetky zaregistrované projekty ešte realizovať. </w:t>
      </w:r>
      <w:r w:rsidR="00882121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</w:t>
      </w:r>
      <w:r w:rsidR="00FA63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alokáci</w:t>
      </w:r>
      <w:r w:rsidR="00882121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</w:t>
      </w:r>
      <w:r w:rsidR="003058FD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prostriedkov na </w:t>
      </w:r>
      <w:proofErr w:type="spellStart"/>
      <w:r w:rsidR="003058FD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vratku</w:t>
      </w:r>
      <w:proofErr w:type="spellEnd"/>
      <w:r w:rsidR="003058FD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je nutné s „rezervovanou sumou“ rátať až do doby 3 rokov </w:t>
      </w:r>
      <w:r w:rsidR="00FA63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</w:r>
      <w:r w:rsidR="003058FD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 zaregistrovania projektu. Pokiaľ sum</w:t>
      </w:r>
      <w:r w:rsidR="001A626F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 nebude minutá, presunie sa ako rezerva pre </w:t>
      </w:r>
      <w:r w:rsidR="003058FD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ďalš</w:t>
      </w:r>
      <w:r w:rsidR="001A626F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ie filmové projekty</w:t>
      </w:r>
      <w:r w:rsidR="003058FD" w:rsidRPr="00E764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3058FD" w:rsidRPr="00E453D3" w:rsidRDefault="003058FD" w:rsidP="00444A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51FC4" w:rsidRDefault="00451FC4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Default="007D5748" w:rsidP="0044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130935" w:rsidRPr="007D5748" w:rsidRDefault="00130935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10F94" w:rsidRPr="00E733B2" w:rsidRDefault="00710F94" w:rsidP="0032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Navrhované opatrenie zvyšuje percentuálny podiel dotácie, ktorú fond poskytuje na podporu audiovizuálneho priemyslu z 20 % </w:t>
      </w:r>
      <w:r w:rsidR="00444AF4"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oprávnených výdavkov </w:t>
      </w:r>
      <w:r w:rsidR="00E733B2">
        <w:rPr>
          <w:rFonts w:ascii="Times New Roman" w:eastAsia="Times New Roman" w:hAnsi="Times New Roman" w:cs="Times New Roman"/>
          <w:sz w:val="24"/>
          <w:szCs w:val="24"/>
          <w:lang w:eastAsia="sk-SK"/>
        </w:rPr>
        <w:t>na 3</w:t>
      </w:r>
      <w:r w:rsidR="000539F0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E733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oprávnených výdavkov</w:t>
      </w:r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uhraden</w:t>
      </w:r>
      <w:r w:rsidR="00E733B2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súvislosti </w:t>
      </w:r>
      <w:r w:rsidR="00E733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realizáciou filmového projektu. </w:t>
      </w:r>
      <w:r w:rsidR="00E733B2" w:rsidRPr="00E733B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P</w:t>
      </w:r>
      <w:r w:rsidRPr="00E733B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ri predpoklade nadobudnutia účinnosti navrhovaného predpisu k</w:t>
      </w:r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33B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1. </w:t>
      </w:r>
      <w:r w:rsidR="00E733B2" w:rsidRPr="00E733B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januáru 2020 </w:t>
      </w:r>
      <w:r w:rsidR="00E733B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úprava počíta s prechodným ustanovením, podľa ktorého budú žiadosti o podporu predložené fondu od 1. 1. 2020 do 31. 12. 2020 vybavené podľa znenia účinného do 31. 12. 2019, teda v pôvodnej sadzbe 20 %.</w:t>
      </w:r>
    </w:p>
    <w:p w:rsidR="00710F94" w:rsidRPr="00710F94" w:rsidRDefault="00710F94" w:rsidP="0032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10F94" w:rsidRPr="00710F94" w:rsidRDefault="00710F94" w:rsidP="0032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>Filmové dotácie (</w:t>
      </w:r>
      <w:r w:rsidR="00444A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tzv. </w:t>
      </w:r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proofErr w:type="spellStart"/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>vratky</w:t>
      </w:r>
      <w:proofErr w:type="spellEnd"/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>“) sú nástrojom podpory audiovizuálneho priemyslu. Ich úlohou je motivovať producentov, aby natáča</w:t>
      </w:r>
      <w:r w:rsidR="00E23FC6">
        <w:rPr>
          <w:rFonts w:ascii="Times New Roman" w:eastAsia="Times New Roman" w:hAnsi="Times New Roman" w:cs="Times New Roman"/>
          <w:sz w:val="24"/>
          <w:szCs w:val="24"/>
          <w:lang w:eastAsia="sk-SK"/>
        </w:rPr>
        <w:t>li v konkrétnej krajine</w:t>
      </w:r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ktorá im po dokončení projektu spätne preplatí časť nákladov, ktoré v tejto krajine preinvestovali. Takéto filmové projekty fungujú </w:t>
      </w:r>
      <w:r w:rsidR="00E23F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</w:t>
      </w:r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báze spolupráce domácej a zahraničnej produkčnej spoločnosti, pričom preplatenie </w:t>
      </w:r>
      <w:r w:rsidR="00444A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tzv. </w:t>
      </w:r>
      <w:proofErr w:type="spellStart"/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>vratiek</w:t>
      </w:r>
      <w:proofErr w:type="spellEnd"/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administratívne pripravuje domáci filmový partner.</w:t>
      </w:r>
    </w:p>
    <w:p w:rsidR="00710F94" w:rsidRDefault="00444AF4" w:rsidP="0032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 roku 2015 Slovenská republika</w:t>
      </w:r>
      <w:r w:rsidR="00710F94"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nepoužíval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710F94"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filmové </w:t>
      </w:r>
      <w:proofErr w:type="spellStart"/>
      <w:r w:rsidR="00710F94"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>vratky</w:t>
      </w:r>
      <w:proofErr w:type="spellEnd"/>
      <w:r w:rsidR="00710F94"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nástroj podpory audiovizuálneho priemyslu.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 roku 2015 funguje v rámci fondu</w:t>
      </w:r>
      <w:r w:rsidR="00710F94"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5 – Podpora audiovizuálneho priemyslu v Slovenskej republike, cez ktorý sa tvorcom filmov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710F94"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vracia časť nákladov.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Tzv.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3C6535">
        <w:rPr>
          <w:rFonts w:ascii="Times New Roman" w:eastAsia="Times New Roman" w:hAnsi="Times New Roman" w:cs="Times New Roman"/>
          <w:sz w:val="24"/>
          <w:szCs w:val="24"/>
          <w:lang w:eastAsia="sk-SK"/>
        </w:rPr>
        <w:t>ratky</w:t>
      </w:r>
      <w:proofErr w:type="spellEnd"/>
      <w:r w:rsidR="003C6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predstavujú</w:t>
      </w:r>
      <w:r w:rsidR="00710F94"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10F94"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z oprávnených výdavkov, ktoré sú definované ako nie verejné výdavky a zároveň výdavky minuté na Slovensku. Oprávnené výdavky teda zahŕňajú odmeny fyzickým osobám, úhrady tovarov a služieb. </w:t>
      </w:r>
    </w:p>
    <w:p w:rsidR="00E23FC6" w:rsidRPr="00710F94" w:rsidRDefault="00E23FC6" w:rsidP="0032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10F94" w:rsidRDefault="00710F94" w:rsidP="0032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>V auguste roku 2017 sa novelizovala vyhláška</w:t>
      </w:r>
      <w:r w:rsidR="003C6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Ministerstva kultúry Slovenskej republiky </w:t>
      </w:r>
      <w:r w:rsidR="003C6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č. 165/2014 Z. z. o filmovom projekte</w:t>
      </w:r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ktorá upravila výšku minimálnej sumy, z ktorej môže byť hradených 20 % kompenzácie pre realizátorov filmového projek</w:t>
      </w:r>
      <w:r w:rsidR="003C6535">
        <w:rPr>
          <w:rFonts w:ascii="Times New Roman" w:eastAsia="Times New Roman" w:hAnsi="Times New Roman" w:cs="Times New Roman"/>
          <w:sz w:val="24"/>
          <w:szCs w:val="24"/>
          <w:lang w:eastAsia="sk-SK"/>
        </w:rPr>
        <w:t>tu. Z pôvodnej minimálnej sumy</w:t>
      </w:r>
      <w:r w:rsidR="003C6535" w:rsidRPr="003C6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oprávnených výdavkov uhradených v súvislosti s vytvorením filmového projektu</w:t>
      </w:r>
      <w:r w:rsidR="003C6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 mil. eur, ktorá bola vnímaná filmármi ako príliš vysoká</w:t>
      </w:r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sa </w:t>
      </w:r>
      <w:r w:rsidR="003C6535">
        <w:rPr>
          <w:rFonts w:ascii="Times New Roman" w:eastAsia="Times New Roman" w:hAnsi="Times New Roman" w:cs="Times New Roman"/>
          <w:sz w:val="24"/>
          <w:szCs w:val="24"/>
          <w:lang w:eastAsia="sk-SK"/>
        </w:rPr>
        <w:t>minimálna suma oprávnených výdavkov znížila na 150 000 eur, resp. 300 000 eur</w:t>
      </w:r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Táto zmena sa ukázala ako výhodná, nakoľko sa počet registrovaných </w:t>
      </w:r>
      <w:r w:rsidR="003C6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filmových </w:t>
      </w:r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projektov zdvojnásobil z 12 v roku 2017 na 26 v roku 2018. V čase </w:t>
      </w:r>
      <w:r w:rsidR="003C6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predkladania </w:t>
      </w:r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tejto analýzy ešte nie je známe, koľko </w:t>
      </w:r>
      <w:r w:rsidR="003C6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 </w:t>
      </w:r>
      <w:r w:rsidR="003C6535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žiadateľov o podporu audiovizuálneho priemyslu, ktorým fond zaregistroval</w:t>
      </w:r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filmov</w:t>
      </w:r>
      <w:r w:rsidR="003C6535">
        <w:rPr>
          <w:rFonts w:ascii="Times New Roman" w:eastAsia="Times New Roman" w:hAnsi="Times New Roman" w:cs="Times New Roman"/>
          <w:sz w:val="24"/>
          <w:szCs w:val="24"/>
          <w:lang w:eastAsia="sk-SK"/>
        </w:rPr>
        <w:t>é projekty v roku 2018</w:t>
      </w:r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</w:t>
      </w:r>
      <w:r w:rsidR="003C6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žiadať o vyplatenie podpory audiovizuálneho </w:t>
      </w:r>
      <w:r w:rsidR="002877CF">
        <w:rPr>
          <w:rFonts w:ascii="Times New Roman" w:eastAsia="Times New Roman" w:hAnsi="Times New Roman" w:cs="Times New Roman"/>
          <w:sz w:val="24"/>
          <w:szCs w:val="24"/>
          <w:lang w:eastAsia="sk-SK"/>
        </w:rPr>
        <w:t>priemyslu, teda</w:t>
      </w:r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C6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tzv. </w:t>
      </w:r>
      <w:proofErr w:type="spellStart"/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>vratku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Každý </w:t>
      </w:r>
      <w:r w:rsidR="003C6535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 o podporu a</w:t>
      </w:r>
      <w:r w:rsidR="002877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udiovizuálneho priemyslu si môže tzv. </w:t>
      </w:r>
      <w:proofErr w:type="spellStart"/>
      <w:r w:rsidR="002877CF">
        <w:rPr>
          <w:rFonts w:ascii="Times New Roman" w:eastAsia="Times New Roman" w:hAnsi="Times New Roman" w:cs="Times New Roman"/>
          <w:sz w:val="24"/>
          <w:szCs w:val="24"/>
          <w:lang w:eastAsia="sk-SK"/>
        </w:rPr>
        <w:t>vratku</w:t>
      </w:r>
      <w:proofErr w:type="spellEnd"/>
      <w:r w:rsidR="002877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nárokovať v lehote troch rokov od kedy mu fond vydal osvedčenie o registrácii filmového projektu.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iď viac </w:t>
      </w:r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>§ 2</w:t>
      </w:r>
      <w:r w:rsidR="00A85818">
        <w:rPr>
          <w:rFonts w:ascii="Times New Roman" w:eastAsia="Times New Roman" w:hAnsi="Times New Roman" w:cs="Times New Roman"/>
          <w:sz w:val="24"/>
          <w:szCs w:val="24"/>
          <w:lang w:eastAsia="sk-SK"/>
        </w:rPr>
        <w:t>2a</w:t>
      </w:r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877CF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proofErr w:type="spellStart"/>
      <w:r w:rsidR="002877CF">
        <w:rPr>
          <w:rFonts w:ascii="Times New Roman" w:eastAsia="Times New Roman" w:hAnsi="Times New Roman" w:cs="Times New Roman"/>
          <w:sz w:val="24"/>
          <w:szCs w:val="24"/>
          <w:lang w:eastAsia="sk-SK"/>
        </w:rPr>
        <w:t>nasl</w:t>
      </w:r>
      <w:proofErr w:type="spellEnd"/>
      <w:r w:rsidR="002877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516/2008 Z. z. o Audiovizuálnom fonde</w:t>
      </w:r>
      <w:r w:rsidR="002877CF" w:rsidRPr="002877C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2877CF" w:rsidRPr="00444A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 o zmene a doplnení niektorých zákonov</w:t>
      </w:r>
      <w:r w:rsidR="002877C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znení neskorších predpisov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D5748" w:rsidRPr="007D5748" w:rsidRDefault="00710F94" w:rsidP="0071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0F9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30935" w:rsidRPr="0013093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</w:t>
      </w:r>
      <w:r w:rsidR="00130935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130935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130935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13093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13093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13093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5818" w:rsidRPr="002877CF" w:rsidRDefault="002877CF" w:rsidP="00A85818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Tabuľke 2.2.4.1</w:t>
      </w:r>
      <w:r w:rsidR="00A85818" w:rsidRPr="002877CF">
        <w:rPr>
          <w:rFonts w:ascii="Times New Roman" w:hAnsi="Times New Roman" w:cs="Times New Roman"/>
          <w:sz w:val="24"/>
          <w:szCs w:val="24"/>
        </w:rPr>
        <w:t xml:space="preserve"> projektujeme príjmy a výdavky štátu na filmové projekty</w:t>
      </w:r>
      <w:r>
        <w:rPr>
          <w:rFonts w:ascii="Times New Roman" w:hAnsi="Times New Roman" w:cs="Times New Roman"/>
          <w:sz w:val="24"/>
          <w:szCs w:val="24"/>
        </w:rPr>
        <w:t xml:space="preserve"> na základe dostupných dát z</w:t>
      </w:r>
      <w:r w:rsidR="00722DAA">
        <w:rPr>
          <w:rFonts w:ascii="Times New Roman" w:hAnsi="Times New Roman" w:cs="Times New Roman"/>
          <w:sz w:val="24"/>
          <w:szCs w:val="24"/>
        </w:rPr>
        <w:t> AVF</w:t>
      </w:r>
      <w:r w:rsidR="00A85818" w:rsidRPr="002877CF">
        <w:rPr>
          <w:rFonts w:ascii="Times New Roman" w:hAnsi="Times New Roman" w:cs="Times New Roman"/>
          <w:sz w:val="24"/>
          <w:szCs w:val="24"/>
        </w:rPr>
        <w:t xml:space="preserve">. Štát na jednej strane vypláca zo svojho rozpočtu časť oprávnených nákladov na realizované filmové  projekty. Na druhej strane tým stimuluje investície do filmu, z ktorých sa cez ekonomickú aktivitu na Slovensku (dane, odvody) časť vracia naspäť </w:t>
      </w:r>
      <w:r>
        <w:rPr>
          <w:rFonts w:ascii="Times New Roman" w:hAnsi="Times New Roman" w:cs="Times New Roman"/>
          <w:sz w:val="24"/>
          <w:szCs w:val="24"/>
        </w:rPr>
        <w:br/>
      </w:r>
      <w:r w:rsidR="00A85818" w:rsidRPr="002877CF">
        <w:rPr>
          <w:rFonts w:ascii="Times New Roman" w:hAnsi="Times New Roman" w:cs="Times New Roman"/>
          <w:sz w:val="24"/>
          <w:szCs w:val="24"/>
        </w:rPr>
        <w:t>do rozpočtu. Kvôli obmedzenému množstvu historických dát je potrebné brať do úvahy všetky nižšie opísané predpoklady a podmienky použité v modeli.</w:t>
      </w:r>
    </w:p>
    <w:p w:rsidR="00CC34B8" w:rsidRPr="002877CF" w:rsidRDefault="00CC34B8" w:rsidP="00CC34B8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818" w:rsidRPr="002877CF" w:rsidRDefault="00A85818" w:rsidP="00A85818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CF">
        <w:rPr>
          <w:rFonts w:ascii="Times New Roman" w:hAnsi="Times New Roman" w:cs="Times New Roman"/>
          <w:sz w:val="24"/>
          <w:szCs w:val="24"/>
        </w:rPr>
        <w:t xml:space="preserve">Príjmy sú odhadom stanovené sumy vyzbierané na daniach a odvodoch (riadok 7 – 9) </w:t>
      </w:r>
      <w:r w:rsidR="002877CF">
        <w:rPr>
          <w:rFonts w:ascii="Times New Roman" w:hAnsi="Times New Roman" w:cs="Times New Roman"/>
          <w:sz w:val="24"/>
          <w:szCs w:val="24"/>
        </w:rPr>
        <w:br/>
      </w:r>
      <w:r w:rsidRPr="002877CF">
        <w:rPr>
          <w:rFonts w:ascii="Times New Roman" w:hAnsi="Times New Roman" w:cs="Times New Roman"/>
          <w:sz w:val="24"/>
          <w:szCs w:val="24"/>
        </w:rPr>
        <w:t xml:space="preserve">na základe percentuálnych odhadov príjmov pre štát: predpokladáme, že z investície </w:t>
      </w:r>
      <w:r w:rsidR="00FA63E1">
        <w:rPr>
          <w:rFonts w:ascii="Times New Roman" w:hAnsi="Times New Roman" w:cs="Times New Roman"/>
          <w:sz w:val="24"/>
          <w:szCs w:val="24"/>
        </w:rPr>
        <w:br/>
      </w:r>
      <w:r w:rsidRPr="002877CF">
        <w:rPr>
          <w:rFonts w:ascii="Times New Roman" w:hAnsi="Times New Roman" w:cs="Times New Roman"/>
          <w:sz w:val="24"/>
          <w:szCs w:val="24"/>
        </w:rPr>
        <w:t>na filmový projekt sa do rozpočtu vráti 18 – 23 % (percento použité podľa analogic</w:t>
      </w:r>
      <w:r w:rsidR="00FA63E1">
        <w:rPr>
          <w:rFonts w:ascii="Times New Roman" w:hAnsi="Times New Roman" w:cs="Times New Roman"/>
          <w:sz w:val="24"/>
          <w:szCs w:val="24"/>
        </w:rPr>
        <w:t>kej českej štúdie (KPMG, 2015))</w:t>
      </w:r>
      <w:r w:rsidRPr="002877CF">
        <w:rPr>
          <w:rFonts w:ascii="Times New Roman" w:hAnsi="Times New Roman" w:cs="Times New Roman"/>
          <w:sz w:val="24"/>
          <w:szCs w:val="24"/>
        </w:rPr>
        <w:t xml:space="preserve">. Výdavky štátu sú vyrátané ako celkové sumy </w:t>
      </w:r>
      <w:r w:rsidR="002877CF">
        <w:rPr>
          <w:rFonts w:ascii="Times New Roman" w:hAnsi="Times New Roman" w:cs="Times New Roman"/>
          <w:sz w:val="24"/>
          <w:szCs w:val="24"/>
        </w:rPr>
        <w:t xml:space="preserve">tzv. </w:t>
      </w:r>
      <w:proofErr w:type="spellStart"/>
      <w:r w:rsidRPr="002877CF">
        <w:rPr>
          <w:rFonts w:ascii="Times New Roman" w:hAnsi="Times New Roman" w:cs="Times New Roman"/>
          <w:sz w:val="24"/>
          <w:szCs w:val="24"/>
        </w:rPr>
        <w:t>vratiek</w:t>
      </w:r>
      <w:proofErr w:type="spellEnd"/>
      <w:r w:rsidRPr="002877CF">
        <w:rPr>
          <w:rFonts w:ascii="Times New Roman" w:hAnsi="Times New Roman" w:cs="Times New Roman"/>
          <w:sz w:val="24"/>
          <w:szCs w:val="24"/>
        </w:rPr>
        <w:t xml:space="preserve"> pre filmové projekty (riadok 5). Úplné ekonomické </w:t>
      </w:r>
      <w:proofErr w:type="spellStart"/>
      <w:r w:rsidRPr="002877CF">
        <w:rPr>
          <w:rFonts w:ascii="Times New Roman" w:hAnsi="Times New Roman" w:cs="Times New Roman"/>
          <w:sz w:val="24"/>
          <w:szCs w:val="24"/>
        </w:rPr>
        <w:t>benefity</w:t>
      </w:r>
      <w:proofErr w:type="spellEnd"/>
      <w:r w:rsidRPr="002877CF">
        <w:rPr>
          <w:rFonts w:ascii="Times New Roman" w:hAnsi="Times New Roman" w:cs="Times New Roman"/>
          <w:sz w:val="24"/>
          <w:szCs w:val="24"/>
        </w:rPr>
        <w:t xml:space="preserve"> sú vyčíslené nielen ako celkové sumy investované </w:t>
      </w:r>
      <w:r w:rsidR="002877CF">
        <w:rPr>
          <w:rFonts w:ascii="Times New Roman" w:hAnsi="Times New Roman" w:cs="Times New Roman"/>
          <w:sz w:val="24"/>
          <w:szCs w:val="24"/>
        </w:rPr>
        <w:t>do filmového</w:t>
      </w:r>
      <w:r w:rsidRPr="002877CF">
        <w:rPr>
          <w:rFonts w:ascii="Times New Roman" w:hAnsi="Times New Roman" w:cs="Times New Roman"/>
          <w:sz w:val="24"/>
          <w:szCs w:val="24"/>
        </w:rPr>
        <w:t xml:space="preserve"> projekt</w:t>
      </w:r>
      <w:r w:rsidR="002877CF">
        <w:rPr>
          <w:rFonts w:ascii="Times New Roman" w:hAnsi="Times New Roman" w:cs="Times New Roman"/>
          <w:sz w:val="24"/>
          <w:szCs w:val="24"/>
        </w:rPr>
        <w:t>u</w:t>
      </w:r>
      <w:r w:rsidRPr="002877CF">
        <w:rPr>
          <w:rFonts w:ascii="Times New Roman" w:hAnsi="Times New Roman" w:cs="Times New Roman"/>
          <w:sz w:val="24"/>
          <w:szCs w:val="24"/>
        </w:rPr>
        <w:t xml:space="preserve"> na Slovensku, ale aj ako sumy s pridaným </w:t>
      </w:r>
      <w:proofErr w:type="spellStart"/>
      <w:r w:rsidRPr="002877CF">
        <w:rPr>
          <w:rFonts w:ascii="Times New Roman" w:hAnsi="Times New Roman" w:cs="Times New Roman"/>
          <w:sz w:val="24"/>
          <w:szCs w:val="24"/>
        </w:rPr>
        <w:t>multiplikačným</w:t>
      </w:r>
      <w:proofErr w:type="spellEnd"/>
      <w:r w:rsidRPr="002877CF">
        <w:rPr>
          <w:rFonts w:ascii="Times New Roman" w:hAnsi="Times New Roman" w:cs="Times New Roman"/>
          <w:sz w:val="24"/>
          <w:szCs w:val="24"/>
        </w:rPr>
        <w:t xml:space="preserve"> efektom, ktorým sa dá určiť celkový ekonomický dopad investície. Filmová produkcia má totiž okrem priameho ekonomického dopadu aj dopad nepriamy: napr. filmári pricestujú aj </w:t>
      </w:r>
      <w:r w:rsidR="002877CF">
        <w:rPr>
          <w:rFonts w:ascii="Times New Roman" w:hAnsi="Times New Roman" w:cs="Times New Roman"/>
          <w:sz w:val="24"/>
          <w:szCs w:val="24"/>
        </w:rPr>
        <w:br/>
      </w:r>
      <w:r w:rsidRPr="002877CF">
        <w:rPr>
          <w:rFonts w:ascii="Times New Roman" w:hAnsi="Times New Roman" w:cs="Times New Roman"/>
          <w:sz w:val="24"/>
          <w:szCs w:val="24"/>
        </w:rPr>
        <w:t xml:space="preserve">so svojimi rodinami, míňajú tu svoje peniaze, zvyšuje sa kvalifikácia domácich filmárov, dochádza k regionálnemu rozvoju, propagácii krajiny v zahraničí a následnému rozvoju cestovného ruchu. </w:t>
      </w:r>
      <w:proofErr w:type="spellStart"/>
      <w:r w:rsidRPr="002877CF">
        <w:rPr>
          <w:rFonts w:ascii="Times New Roman" w:hAnsi="Times New Roman" w:cs="Times New Roman"/>
          <w:sz w:val="24"/>
          <w:szCs w:val="24"/>
        </w:rPr>
        <w:t>Multiplikátor</w:t>
      </w:r>
      <w:proofErr w:type="spellEnd"/>
      <w:r w:rsidRPr="002877CF">
        <w:rPr>
          <w:rFonts w:ascii="Times New Roman" w:hAnsi="Times New Roman" w:cs="Times New Roman"/>
          <w:sz w:val="24"/>
          <w:szCs w:val="24"/>
        </w:rPr>
        <w:t xml:space="preserve"> bol modelovo vyčíslený na 1,9 podľa analogickej českej štúdie (KPMG, 2015: viď s. 1).    </w:t>
      </w:r>
    </w:p>
    <w:p w:rsidR="00A85818" w:rsidRDefault="00A85818" w:rsidP="00A85818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CF">
        <w:rPr>
          <w:rFonts w:ascii="Times New Roman" w:hAnsi="Times New Roman" w:cs="Times New Roman"/>
          <w:sz w:val="24"/>
          <w:szCs w:val="24"/>
        </w:rPr>
        <w:t xml:space="preserve">Na základe dát z roku 2015 – 2018 bolo možné projektovať lineárny vývoj objemu investícií na filmové projekty </w:t>
      </w:r>
      <w:r w:rsidR="00E733B2">
        <w:rPr>
          <w:rFonts w:ascii="Times New Roman" w:hAnsi="Times New Roman" w:cs="Times New Roman"/>
          <w:sz w:val="24"/>
          <w:szCs w:val="24"/>
        </w:rPr>
        <w:t>na Slovensko na roky 2019 - 2023</w:t>
      </w:r>
      <w:r w:rsidRPr="002877CF">
        <w:rPr>
          <w:rFonts w:ascii="Times New Roman" w:hAnsi="Times New Roman" w:cs="Times New Roman"/>
          <w:sz w:val="24"/>
          <w:szCs w:val="24"/>
        </w:rPr>
        <w:t>. Následne bol spravený odhad vývoja pri zachovaní 20 %</w:t>
      </w:r>
      <w:r w:rsidR="002877CF">
        <w:rPr>
          <w:rFonts w:ascii="Times New Roman" w:hAnsi="Times New Roman" w:cs="Times New Roman"/>
          <w:sz w:val="24"/>
          <w:szCs w:val="24"/>
        </w:rPr>
        <w:t xml:space="preserve"> </w:t>
      </w:r>
      <w:r w:rsidRPr="002877CF">
        <w:rPr>
          <w:rFonts w:ascii="Times New Roman" w:hAnsi="Times New Roman" w:cs="Times New Roman"/>
          <w:sz w:val="24"/>
          <w:szCs w:val="24"/>
        </w:rPr>
        <w:t>-</w:t>
      </w:r>
      <w:r w:rsidR="002877CF">
        <w:rPr>
          <w:rFonts w:ascii="Times New Roman" w:hAnsi="Times New Roman" w:cs="Times New Roman"/>
          <w:sz w:val="24"/>
          <w:szCs w:val="24"/>
        </w:rPr>
        <w:t xml:space="preserve"> </w:t>
      </w:r>
      <w:r w:rsidRPr="002877CF">
        <w:rPr>
          <w:rFonts w:ascii="Times New Roman" w:hAnsi="Times New Roman" w:cs="Times New Roman"/>
          <w:sz w:val="24"/>
          <w:szCs w:val="24"/>
        </w:rPr>
        <w:t xml:space="preserve">nej sadzby </w:t>
      </w:r>
      <w:r w:rsidR="002877CF">
        <w:rPr>
          <w:rFonts w:ascii="Times New Roman" w:hAnsi="Times New Roman" w:cs="Times New Roman"/>
          <w:sz w:val="24"/>
          <w:szCs w:val="24"/>
        </w:rPr>
        <w:t xml:space="preserve">tzv. </w:t>
      </w:r>
      <w:proofErr w:type="spellStart"/>
      <w:r w:rsidRPr="002877CF">
        <w:rPr>
          <w:rFonts w:ascii="Times New Roman" w:hAnsi="Times New Roman" w:cs="Times New Roman"/>
          <w:sz w:val="24"/>
          <w:szCs w:val="24"/>
        </w:rPr>
        <w:t>vratiek</w:t>
      </w:r>
      <w:proofErr w:type="spellEnd"/>
      <w:r w:rsidRPr="002877CF">
        <w:rPr>
          <w:rFonts w:ascii="Times New Roman" w:hAnsi="Times New Roman" w:cs="Times New Roman"/>
          <w:sz w:val="24"/>
          <w:szCs w:val="24"/>
        </w:rPr>
        <w:t xml:space="preserve"> na filmové projekty, ako aj odhad následkov </w:t>
      </w:r>
      <w:r w:rsidR="002877CF">
        <w:rPr>
          <w:rFonts w:ascii="Times New Roman" w:hAnsi="Times New Roman" w:cs="Times New Roman"/>
          <w:sz w:val="24"/>
          <w:szCs w:val="24"/>
        </w:rPr>
        <w:br/>
      </w:r>
      <w:r w:rsidRPr="002877CF">
        <w:rPr>
          <w:rFonts w:ascii="Times New Roman" w:hAnsi="Times New Roman" w:cs="Times New Roman"/>
          <w:sz w:val="24"/>
          <w:szCs w:val="24"/>
        </w:rPr>
        <w:t>po zmene na 3</w:t>
      </w:r>
      <w:r w:rsidR="000539F0">
        <w:rPr>
          <w:rFonts w:ascii="Times New Roman" w:hAnsi="Times New Roman" w:cs="Times New Roman"/>
          <w:sz w:val="24"/>
          <w:szCs w:val="24"/>
        </w:rPr>
        <w:t>3</w:t>
      </w:r>
      <w:r w:rsidRPr="002877CF">
        <w:rPr>
          <w:rFonts w:ascii="Times New Roman" w:hAnsi="Times New Roman" w:cs="Times New Roman"/>
          <w:sz w:val="24"/>
          <w:szCs w:val="24"/>
        </w:rPr>
        <w:t xml:space="preserve"> %</w:t>
      </w:r>
      <w:r w:rsidR="002877CF">
        <w:rPr>
          <w:rFonts w:ascii="Times New Roman" w:hAnsi="Times New Roman" w:cs="Times New Roman"/>
          <w:sz w:val="24"/>
          <w:szCs w:val="24"/>
        </w:rPr>
        <w:t xml:space="preserve"> </w:t>
      </w:r>
      <w:r w:rsidRPr="002877CF">
        <w:rPr>
          <w:rFonts w:ascii="Times New Roman" w:hAnsi="Times New Roman" w:cs="Times New Roman"/>
          <w:sz w:val="24"/>
          <w:szCs w:val="24"/>
        </w:rPr>
        <w:t>-</w:t>
      </w:r>
      <w:r w:rsidR="00287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CF">
        <w:rPr>
          <w:rFonts w:ascii="Times New Roman" w:hAnsi="Times New Roman" w:cs="Times New Roman"/>
          <w:sz w:val="24"/>
          <w:szCs w:val="24"/>
        </w:rPr>
        <w:t>nú</w:t>
      </w:r>
      <w:proofErr w:type="spellEnd"/>
      <w:r w:rsidRPr="002877CF">
        <w:rPr>
          <w:rFonts w:ascii="Times New Roman" w:hAnsi="Times New Roman" w:cs="Times New Roman"/>
          <w:sz w:val="24"/>
          <w:szCs w:val="24"/>
        </w:rPr>
        <w:t xml:space="preserve"> sadzbu </w:t>
      </w:r>
      <w:r w:rsidR="002877CF">
        <w:rPr>
          <w:rFonts w:ascii="Times New Roman" w:hAnsi="Times New Roman" w:cs="Times New Roman"/>
          <w:sz w:val="24"/>
          <w:szCs w:val="24"/>
        </w:rPr>
        <w:t xml:space="preserve">tzv. </w:t>
      </w:r>
      <w:proofErr w:type="spellStart"/>
      <w:r w:rsidRPr="002877CF">
        <w:rPr>
          <w:rFonts w:ascii="Times New Roman" w:hAnsi="Times New Roman" w:cs="Times New Roman"/>
          <w:sz w:val="24"/>
          <w:szCs w:val="24"/>
        </w:rPr>
        <w:t>vratiek</w:t>
      </w:r>
      <w:proofErr w:type="spellEnd"/>
      <w:r w:rsidRPr="002877CF">
        <w:rPr>
          <w:rFonts w:ascii="Times New Roman" w:hAnsi="Times New Roman" w:cs="Times New Roman"/>
          <w:sz w:val="24"/>
          <w:szCs w:val="24"/>
        </w:rPr>
        <w:t xml:space="preserve">. Pri navýšení </w:t>
      </w:r>
      <w:r w:rsidR="002877CF">
        <w:rPr>
          <w:rFonts w:ascii="Times New Roman" w:hAnsi="Times New Roman" w:cs="Times New Roman"/>
          <w:sz w:val="24"/>
          <w:szCs w:val="24"/>
        </w:rPr>
        <w:t xml:space="preserve">tzv. </w:t>
      </w:r>
      <w:proofErr w:type="spellStart"/>
      <w:r w:rsidRPr="002877CF">
        <w:rPr>
          <w:rFonts w:ascii="Times New Roman" w:hAnsi="Times New Roman" w:cs="Times New Roman"/>
          <w:sz w:val="24"/>
          <w:szCs w:val="24"/>
        </w:rPr>
        <w:t>vratiek</w:t>
      </w:r>
      <w:proofErr w:type="spellEnd"/>
      <w:r w:rsidRPr="002877CF">
        <w:rPr>
          <w:rFonts w:ascii="Times New Roman" w:hAnsi="Times New Roman" w:cs="Times New Roman"/>
          <w:sz w:val="24"/>
          <w:szCs w:val="24"/>
        </w:rPr>
        <w:t xml:space="preserve"> na 3</w:t>
      </w:r>
      <w:r w:rsidR="000539F0">
        <w:rPr>
          <w:rFonts w:ascii="Times New Roman" w:hAnsi="Times New Roman" w:cs="Times New Roman"/>
          <w:sz w:val="24"/>
          <w:szCs w:val="24"/>
        </w:rPr>
        <w:t>3</w:t>
      </w:r>
      <w:r w:rsidR="002877CF">
        <w:rPr>
          <w:rFonts w:ascii="Times New Roman" w:hAnsi="Times New Roman" w:cs="Times New Roman"/>
          <w:sz w:val="24"/>
          <w:szCs w:val="24"/>
        </w:rPr>
        <w:t xml:space="preserve"> </w:t>
      </w:r>
      <w:r w:rsidRPr="002877CF">
        <w:rPr>
          <w:rFonts w:ascii="Times New Roman" w:hAnsi="Times New Roman" w:cs="Times New Roman"/>
          <w:sz w:val="24"/>
          <w:szCs w:val="24"/>
        </w:rPr>
        <w:t>%</w:t>
      </w:r>
      <w:r w:rsidR="002877CF">
        <w:rPr>
          <w:rFonts w:ascii="Times New Roman" w:hAnsi="Times New Roman" w:cs="Times New Roman"/>
          <w:sz w:val="24"/>
          <w:szCs w:val="24"/>
        </w:rPr>
        <w:t xml:space="preserve"> </w:t>
      </w:r>
      <w:r w:rsidRPr="002877CF">
        <w:rPr>
          <w:rFonts w:ascii="Times New Roman" w:hAnsi="Times New Roman" w:cs="Times New Roman"/>
          <w:sz w:val="24"/>
          <w:szCs w:val="24"/>
        </w:rPr>
        <w:t>-</w:t>
      </w:r>
      <w:r w:rsidR="00287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CF">
        <w:rPr>
          <w:rFonts w:ascii="Times New Roman" w:hAnsi="Times New Roman" w:cs="Times New Roman"/>
          <w:sz w:val="24"/>
          <w:szCs w:val="24"/>
        </w:rPr>
        <w:t>nú</w:t>
      </w:r>
      <w:proofErr w:type="spellEnd"/>
      <w:r w:rsidRPr="002877CF">
        <w:rPr>
          <w:rFonts w:ascii="Times New Roman" w:hAnsi="Times New Roman" w:cs="Times New Roman"/>
          <w:sz w:val="24"/>
          <w:szCs w:val="24"/>
        </w:rPr>
        <w:t xml:space="preserve"> sadzbu sa projektuje navýšenie záujmu o participáciu na programe podľa 2 alternatív: o 5 % aj o</w:t>
      </w:r>
      <w:r w:rsidR="002877CF">
        <w:rPr>
          <w:rFonts w:ascii="Times New Roman" w:hAnsi="Times New Roman" w:cs="Times New Roman"/>
          <w:sz w:val="24"/>
          <w:szCs w:val="24"/>
        </w:rPr>
        <w:t> </w:t>
      </w:r>
      <w:r w:rsidRPr="002877CF">
        <w:rPr>
          <w:rFonts w:ascii="Times New Roman" w:hAnsi="Times New Roman" w:cs="Times New Roman"/>
          <w:sz w:val="24"/>
          <w:szCs w:val="24"/>
        </w:rPr>
        <w:t>10</w:t>
      </w:r>
      <w:r w:rsidR="002877CF">
        <w:rPr>
          <w:rFonts w:ascii="Times New Roman" w:hAnsi="Times New Roman" w:cs="Times New Roman"/>
          <w:sz w:val="24"/>
          <w:szCs w:val="24"/>
        </w:rPr>
        <w:t xml:space="preserve"> </w:t>
      </w:r>
      <w:r w:rsidRPr="002877CF">
        <w:rPr>
          <w:rFonts w:ascii="Times New Roman" w:hAnsi="Times New Roman" w:cs="Times New Roman"/>
          <w:sz w:val="24"/>
          <w:szCs w:val="24"/>
        </w:rPr>
        <w:t xml:space="preserve">%.  </w:t>
      </w:r>
      <w:r w:rsidR="00181C6A" w:rsidRPr="002877CF">
        <w:rPr>
          <w:rFonts w:ascii="Times New Roman" w:hAnsi="Times New Roman" w:cs="Times New Roman"/>
          <w:sz w:val="24"/>
          <w:szCs w:val="24"/>
        </w:rPr>
        <w:t>Toto číslo</w:t>
      </w:r>
      <w:r w:rsidR="002877CF">
        <w:rPr>
          <w:rFonts w:ascii="Times New Roman" w:hAnsi="Times New Roman" w:cs="Times New Roman"/>
          <w:sz w:val="24"/>
          <w:szCs w:val="24"/>
        </w:rPr>
        <w:t xml:space="preserve"> je konzervatívny odhad, keďže</w:t>
      </w:r>
      <w:r w:rsidR="00181C6A" w:rsidRPr="002877CF">
        <w:rPr>
          <w:rFonts w:ascii="Times New Roman" w:hAnsi="Times New Roman" w:cs="Times New Roman"/>
          <w:sz w:val="24"/>
          <w:szCs w:val="24"/>
        </w:rPr>
        <w:t xml:space="preserve"> a</w:t>
      </w:r>
      <w:r w:rsidRPr="002877CF">
        <w:rPr>
          <w:rFonts w:ascii="Times New Roman" w:hAnsi="Times New Roman" w:cs="Times New Roman"/>
          <w:sz w:val="24"/>
          <w:szCs w:val="24"/>
        </w:rPr>
        <w:t>ni z iných k</w:t>
      </w:r>
      <w:r w:rsidR="00181C6A" w:rsidRPr="002877CF">
        <w:rPr>
          <w:rFonts w:ascii="Times New Roman" w:hAnsi="Times New Roman" w:cs="Times New Roman"/>
          <w:sz w:val="24"/>
          <w:szCs w:val="24"/>
        </w:rPr>
        <w:t>rajín zatiaľ nie je možné odpo</w:t>
      </w:r>
      <w:r w:rsidR="002877CF">
        <w:rPr>
          <w:rFonts w:ascii="Times New Roman" w:hAnsi="Times New Roman" w:cs="Times New Roman"/>
          <w:sz w:val="24"/>
          <w:szCs w:val="24"/>
        </w:rPr>
        <w:t>zorovať</w:t>
      </w:r>
      <w:r w:rsidRPr="002877CF">
        <w:rPr>
          <w:rFonts w:ascii="Times New Roman" w:hAnsi="Times New Roman" w:cs="Times New Roman"/>
          <w:sz w:val="24"/>
          <w:szCs w:val="24"/>
        </w:rPr>
        <w:t xml:space="preserve"> o koľko sa </w:t>
      </w:r>
      <w:r w:rsidR="003E7A53" w:rsidRPr="002877CF">
        <w:rPr>
          <w:rFonts w:ascii="Times New Roman" w:hAnsi="Times New Roman" w:cs="Times New Roman"/>
          <w:sz w:val="24"/>
          <w:szCs w:val="24"/>
        </w:rPr>
        <w:t xml:space="preserve">po navýšení sadzby </w:t>
      </w:r>
      <w:r w:rsidRPr="002877CF">
        <w:rPr>
          <w:rFonts w:ascii="Times New Roman" w:hAnsi="Times New Roman" w:cs="Times New Roman"/>
          <w:sz w:val="24"/>
          <w:szCs w:val="24"/>
        </w:rPr>
        <w:t>zvýšil záujem</w:t>
      </w:r>
      <w:r w:rsidR="00181C6A" w:rsidRPr="002877CF">
        <w:rPr>
          <w:rFonts w:ascii="Times New Roman" w:hAnsi="Times New Roman" w:cs="Times New Roman"/>
          <w:sz w:val="24"/>
          <w:szCs w:val="24"/>
        </w:rPr>
        <w:t xml:space="preserve"> o túto službu</w:t>
      </w:r>
      <w:r w:rsidR="002877CF">
        <w:rPr>
          <w:rFonts w:ascii="Times New Roman" w:hAnsi="Times New Roman" w:cs="Times New Roman"/>
          <w:sz w:val="24"/>
          <w:szCs w:val="24"/>
        </w:rPr>
        <w:t>, z dôvodu, že</w:t>
      </w:r>
      <w:r w:rsidR="003E7A53" w:rsidRPr="002877CF">
        <w:rPr>
          <w:rFonts w:ascii="Times New Roman" w:hAnsi="Times New Roman" w:cs="Times New Roman"/>
          <w:sz w:val="24"/>
          <w:szCs w:val="24"/>
        </w:rPr>
        <w:t xml:space="preserve"> sa toto</w:t>
      </w:r>
      <w:r w:rsidRPr="002877CF">
        <w:rPr>
          <w:rFonts w:ascii="Times New Roman" w:hAnsi="Times New Roman" w:cs="Times New Roman"/>
          <w:sz w:val="24"/>
          <w:szCs w:val="24"/>
        </w:rPr>
        <w:t xml:space="preserve"> navýšenie udialo nedávno. </w:t>
      </w:r>
    </w:p>
    <w:p w:rsidR="00A878A5" w:rsidRPr="00A878A5" w:rsidRDefault="00A878A5" w:rsidP="00A85818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78A5">
        <w:rPr>
          <w:rFonts w:ascii="Times New Roman" w:hAnsi="Times New Roman" w:cs="Times New Roman"/>
          <w:color w:val="FF0000"/>
          <w:sz w:val="24"/>
          <w:szCs w:val="24"/>
        </w:rPr>
        <w:t xml:space="preserve">Kvôli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prechodnému ustanoveniu, ktoré počíta ešte s pôvodnou sadzbou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vratky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počas roku 2020, je odhad pre rok 2020 vypočítaný z lineárnej predikcie objemu projektov a zo sadzby 20 %. S nárastom objemu filmovej produkcie model počíta až od roku 2021.</w:t>
      </w:r>
    </w:p>
    <w:p w:rsidR="00A85818" w:rsidRPr="002877CF" w:rsidRDefault="00A85818" w:rsidP="00A85818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CF">
        <w:rPr>
          <w:rFonts w:ascii="Times New Roman" w:hAnsi="Times New Roman" w:cs="Times New Roman"/>
          <w:sz w:val="24"/>
          <w:szCs w:val="24"/>
        </w:rPr>
        <w:t xml:space="preserve">Výsledky predkladanej analýzy sú závislé najmä od dvoch predpokladov: je to jednak percentuálna miera návratnosti do štátnej pokladnice, jednak </w:t>
      </w:r>
      <w:proofErr w:type="spellStart"/>
      <w:r w:rsidRPr="002877CF">
        <w:rPr>
          <w:rFonts w:ascii="Times New Roman" w:hAnsi="Times New Roman" w:cs="Times New Roman"/>
          <w:sz w:val="24"/>
          <w:szCs w:val="24"/>
        </w:rPr>
        <w:t>multiplikačný</w:t>
      </w:r>
      <w:proofErr w:type="spellEnd"/>
      <w:r w:rsidRPr="002877CF">
        <w:rPr>
          <w:rFonts w:ascii="Times New Roman" w:hAnsi="Times New Roman" w:cs="Times New Roman"/>
          <w:sz w:val="24"/>
          <w:szCs w:val="24"/>
        </w:rPr>
        <w:t xml:space="preserve"> koeficient. </w:t>
      </w:r>
      <w:r w:rsidR="002877CF">
        <w:rPr>
          <w:rFonts w:ascii="Times New Roman" w:hAnsi="Times New Roman" w:cs="Times New Roman"/>
          <w:sz w:val="24"/>
          <w:szCs w:val="24"/>
        </w:rPr>
        <w:br/>
      </w:r>
      <w:r w:rsidRPr="002877CF">
        <w:rPr>
          <w:rFonts w:ascii="Times New Roman" w:hAnsi="Times New Roman" w:cs="Times New Roman"/>
          <w:sz w:val="24"/>
          <w:szCs w:val="24"/>
        </w:rPr>
        <w:t xml:space="preserve">Pri zachovanej úrovni </w:t>
      </w:r>
      <w:proofErr w:type="spellStart"/>
      <w:r w:rsidRPr="002877CF">
        <w:rPr>
          <w:rFonts w:ascii="Times New Roman" w:hAnsi="Times New Roman" w:cs="Times New Roman"/>
          <w:sz w:val="24"/>
          <w:szCs w:val="24"/>
        </w:rPr>
        <w:t>multiplikátora</w:t>
      </w:r>
      <w:proofErr w:type="spellEnd"/>
      <w:r w:rsidRPr="002877CF">
        <w:rPr>
          <w:rFonts w:ascii="Times New Roman" w:hAnsi="Times New Roman" w:cs="Times New Roman"/>
          <w:sz w:val="24"/>
          <w:szCs w:val="24"/>
        </w:rPr>
        <w:t xml:space="preserve"> (=1,9) by sa príjmy a výdavky štátu vyrovnali, ak by miera návratnosti klesla na 16 %. Obdobne, ak by z daní a odvodov išlo naspäť do rozpočtu 18 % (spodná hranica odhadu), štát by mal vyrovnanú bilanciu pri </w:t>
      </w:r>
      <w:proofErr w:type="spellStart"/>
      <w:r w:rsidRPr="002877CF">
        <w:rPr>
          <w:rFonts w:ascii="Times New Roman" w:hAnsi="Times New Roman" w:cs="Times New Roman"/>
          <w:sz w:val="24"/>
          <w:szCs w:val="24"/>
        </w:rPr>
        <w:t>multiplikačnom</w:t>
      </w:r>
      <w:proofErr w:type="spellEnd"/>
      <w:r w:rsidRPr="002877CF">
        <w:rPr>
          <w:rFonts w:ascii="Times New Roman" w:hAnsi="Times New Roman" w:cs="Times New Roman"/>
          <w:sz w:val="24"/>
          <w:szCs w:val="24"/>
        </w:rPr>
        <w:t xml:space="preserve"> koeficiente = 1,7.</w:t>
      </w:r>
    </w:p>
    <w:p w:rsidR="00A85818" w:rsidRPr="002877CF" w:rsidRDefault="00A85818" w:rsidP="00A85818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4B8" w:rsidRPr="002877CF" w:rsidRDefault="00CC34B8" w:rsidP="00130935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CF">
        <w:rPr>
          <w:rFonts w:ascii="Times New Roman" w:hAnsi="Times New Roman" w:cs="Times New Roman"/>
          <w:sz w:val="24"/>
          <w:szCs w:val="24"/>
        </w:rPr>
        <w:t>Model</w:t>
      </w:r>
      <w:r w:rsidR="00960956" w:rsidRPr="002877CF">
        <w:rPr>
          <w:rFonts w:ascii="Times New Roman" w:hAnsi="Times New Roman" w:cs="Times New Roman"/>
          <w:sz w:val="24"/>
          <w:szCs w:val="24"/>
        </w:rPr>
        <w:t xml:space="preserve"> v tabuľke 2.2.4.1 </w:t>
      </w:r>
      <w:r w:rsidRPr="002877CF">
        <w:rPr>
          <w:rFonts w:ascii="Times New Roman" w:hAnsi="Times New Roman" w:cs="Times New Roman"/>
          <w:sz w:val="24"/>
          <w:szCs w:val="24"/>
        </w:rPr>
        <w:t xml:space="preserve"> je tiež založený na zjednodušujúcom predpoklade, </w:t>
      </w:r>
    </w:p>
    <w:p w:rsidR="00CC34B8" w:rsidRPr="002877CF" w:rsidRDefault="002877CF" w:rsidP="00CC34B8">
      <w:pPr>
        <w:pStyle w:val="Odsekzoznamu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všetky zaregistrované filmové projekty</w:t>
      </w:r>
      <w:r w:rsidR="00CC34B8" w:rsidRPr="002877CF">
        <w:rPr>
          <w:rFonts w:ascii="Times New Roman" w:hAnsi="Times New Roman" w:cs="Times New Roman"/>
          <w:sz w:val="24"/>
          <w:szCs w:val="24"/>
        </w:rPr>
        <w:t xml:space="preserve"> sa skutočne zrealizujú, </w:t>
      </w:r>
    </w:p>
    <w:p w:rsidR="00CC34B8" w:rsidRPr="002877CF" w:rsidRDefault="00CC34B8" w:rsidP="00CC34B8">
      <w:pPr>
        <w:pStyle w:val="Odsekzoznamu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CF">
        <w:rPr>
          <w:rFonts w:ascii="Times New Roman" w:hAnsi="Times New Roman" w:cs="Times New Roman"/>
          <w:sz w:val="24"/>
          <w:szCs w:val="24"/>
        </w:rPr>
        <w:t xml:space="preserve">že ich oprávnené náklady budú rovné plánovaným oprávneným nákladom, </w:t>
      </w:r>
    </w:p>
    <w:p w:rsidR="00CC34B8" w:rsidRPr="002877CF" w:rsidRDefault="00CC34B8" w:rsidP="00CC34B8">
      <w:pPr>
        <w:pStyle w:val="Odsekzoznamu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CF">
        <w:rPr>
          <w:rFonts w:ascii="Times New Roman" w:hAnsi="Times New Roman" w:cs="Times New Roman"/>
          <w:sz w:val="24"/>
          <w:szCs w:val="24"/>
        </w:rPr>
        <w:t>a že s</w:t>
      </w:r>
      <w:r w:rsidR="002877CF">
        <w:rPr>
          <w:rFonts w:ascii="Times New Roman" w:hAnsi="Times New Roman" w:cs="Times New Roman"/>
          <w:sz w:val="24"/>
          <w:szCs w:val="24"/>
        </w:rPr>
        <w:t xml:space="preserve">i požiadajú o vyplatenie tzv. </w:t>
      </w:r>
      <w:proofErr w:type="spellStart"/>
      <w:r w:rsidR="002877CF">
        <w:rPr>
          <w:rFonts w:ascii="Times New Roman" w:hAnsi="Times New Roman" w:cs="Times New Roman"/>
          <w:sz w:val="24"/>
          <w:szCs w:val="24"/>
        </w:rPr>
        <w:t>vratky</w:t>
      </w:r>
      <w:proofErr w:type="spellEnd"/>
      <w:r w:rsidRPr="002877CF">
        <w:rPr>
          <w:rFonts w:ascii="Times New Roman" w:hAnsi="Times New Roman" w:cs="Times New Roman"/>
          <w:sz w:val="24"/>
          <w:szCs w:val="24"/>
        </w:rPr>
        <w:t xml:space="preserve"> v tom istom roku, ako sa zaregistrovali. </w:t>
      </w:r>
    </w:p>
    <w:p w:rsidR="00130935" w:rsidRPr="002877CF" w:rsidRDefault="00CC34B8" w:rsidP="00CC34B8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CF">
        <w:rPr>
          <w:rFonts w:ascii="Times New Roman" w:hAnsi="Times New Roman" w:cs="Times New Roman"/>
          <w:sz w:val="24"/>
          <w:szCs w:val="24"/>
        </w:rPr>
        <w:t xml:space="preserve">Hoci je pravdepodobnejšie, že si </w:t>
      </w:r>
      <w:r w:rsidR="002877CF">
        <w:rPr>
          <w:rFonts w:ascii="Times New Roman" w:hAnsi="Times New Roman" w:cs="Times New Roman"/>
          <w:sz w:val="24"/>
          <w:szCs w:val="24"/>
        </w:rPr>
        <w:t xml:space="preserve">žiadatelia o podporu audiovizuálneho priemyslu </w:t>
      </w:r>
      <w:r w:rsidRPr="002877CF">
        <w:rPr>
          <w:rFonts w:ascii="Times New Roman" w:hAnsi="Times New Roman" w:cs="Times New Roman"/>
          <w:sz w:val="24"/>
          <w:szCs w:val="24"/>
        </w:rPr>
        <w:t xml:space="preserve">požiadajú </w:t>
      </w:r>
      <w:r w:rsidR="002877CF">
        <w:rPr>
          <w:rFonts w:ascii="Times New Roman" w:hAnsi="Times New Roman" w:cs="Times New Roman"/>
          <w:sz w:val="24"/>
          <w:szCs w:val="24"/>
        </w:rPr>
        <w:br/>
      </w:r>
      <w:r w:rsidRPr="002877CF">
        <w:rPr>
          <w:rFonts w:ascii="Times New Roman" w:hAnsi="Times New Roman" w:cs="Times New Roman"/>
          <w:sz w:val="24"/>
          <w:szCs w:val="24"/>
        </w:rPr>
        <w:t xml:space="preserve">o preplatenie časti oprávnených nákladov až v ďalšom roku, pre projektované výdavky </w:t>
      </w:r>
      <w:r w:rsidR="002877CF">
        <w:rPr>
          <w:rFonts w:ascii="Times New Roman" w:hAnsi="Times New Roman" w:cs="Times New Roman"/>
          <w:sz w:val="24"/>
          <w:szCs w:val="24"/>
        </w:rPr>
        <w:br/>
      </w:r>
      <w:r w:rsidRPr="002877CF">
        <w:rPr>
          <w:rFonts w:ascii="Times New Roman" w:hAnsi="Times New Roman" w:cs="Times New Roman"/>
          <w:sz w:val="24"/>
          <w:szCs w:val="24"/>
        </w:rPr>
        <w:t>v modeli to znamená iba odloženie vyplatenia do nasledujúceho obdobia.</w:t>
      </w:r>
    </w:p>
    <w:p w:rsidR="00130935" w:rsidRPr="002877CF" w:rsidRDefault="00130935" w:rsidP="00130935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935" w:rsidRPr="002877CF" w:rsidRDefault="00960956" w:rsidP="00130935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7CF">
        <w:rPr>
          <w:rFonts w:ascii="Times New Roman" w:hAnsi="Times New Roman" w:cs="Times New Roman"/>
          <w:sz w:val="24"/>
          <w:szCs w:val="24"/>
        </w:rPr>
        <w:t>Do výsledných dopadov na príjmy a výdavky štátu v Tabuľke 2.1 boli vybrané konzervatívne sumy</w:t>
      </w:r>
      <w:r w:rsidR="002877CF">
        <w:rPr>
          <w:rFonts w:ascii="Times New Roman" w:hAnsi="Times New Roman" w:cs="Times New Roman"/>
          <w:sz w:val="24"/>
          <w:szCs w:val="24"/>
        </w:rPr>
        <w:t>,</w:t>
      </w:r>
      <w:r w:rsidRPr="002877CF">
        <w:rPr>
          <w:rFonts w:ascii="Times New Roman" w:hAnsi="Times New Roman" w:cs="Times New Roman"/>
          <w:sz w:val="24"/>
          <w:szCs w:val="24"/>
        </w:rPr>
        <w:t xml:space="preserve"> a to nasledovné. Pre analyzované roky bola pre príjem do štátneho rozpočtu a </w:t>
      </w:r>
      <w:r w:rsidR="002877CF">
        <w:rPr>
          <w:rFonts w:ascii="Times New Roman" w:hAnsi="Times New Roman" w:cs="Times New Roman"/>
          <w:sz w:val="24"/>
          <w:szCs w:val="24"/>
        </w:rPr>
        <w:br/>
      </w:r>
      <w:r w:rsidRPr="002877CF">
        <w:rPr>
          <w:rFonts w:ascii="Times New Roman" w:hAnsi="Times New Roman" w:cs="Times New Roman"/>
          <w:sz w:val="24"/>
          <w:szCs w:val="24"/>
        </w:rPr>
        <w:t xml:space="preserve">pre </w:t>
      </w:r>
      <w:r w:rsidR="002877CF">
        <w:rPr>
          <w:rFonts w:ascii="Times New Roman" w:hAnsi="Times New Roman" w:cs="Times New Roman"/>
          <w:sz w:val="24"/>
          <w:szCs w:val="24"/>
        </w:rPr>
        <w:t xml:space="preserve">tzv. </w:t>
      </w:r>
      <w:proofErr w:type="spellStart"/>
      <w:r w:rsidRPr="002877CF">
        <w:rPr>
          <w:rFonts w:ascii="Times New Roman" w:hAnsi="Times New Roman" w:cs="Times New Roman"/>
          <w:sz w:val="24"/>
          <w:szCs w:val="24"/>
        </w:rPr>
        <w:t>vratky</w:t>
      </w:r>
      <w:proofErr w:type="spellEnd"/>
      <w:r w:rsidRPr="002877CF">
        <w:rPr>
          <w:rFonts w:ascii="Times New Roman" w:hAnsi="Times New Roman" w:cs="Times New Roman"/>
          <w:sz w:val="24"/>
          <w:szCs w:val="24"/>
        </w:rPr>
        <w:t xml:space="preserve"> od štátu na strane nákladov vybraná suma </w:t>
      </w:r>
      <w:r w:rsidRPr="002877CF">
        <w:rPr>
          <w:rFonts w:ascii="Times New Roman" w:hAnsi="Times New Roman" w:cs="Times New Roman"/>
          <w:b/>
          <w:sz w:val="24"/>
          <w:szCs w:val="24"/>
        </w:rPr>
        <w:t>pri 5</w:t>
      </w:r>
      <w:r w:rsidR="00287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7CF">
        <w:rPr>
          <w:rFonts w:ascii="Times New Roman" w:hAnsi="Times New Roman" w:cs="Times New Roman"/>
          <w:b/>
          <w:sz w:val="24"/>
          <w:szCs w:val="24"/>
        </w:rPr>
        <w:t>%</w:t>
      </w:r>
      <w:r w:rsidR="00287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7CF">
        <w:rPr>
          <w:rFonts w:ascii="Times New Roman" w:hAnsi="Times New Roman" w:cs="Times New Roman"/>
          <w:b/>
          <w:sz w:val="24"/>
          <w:szCs w:val="24"/>
        </w:rPr>
        <w:t>-</w:t>
      </w:r>
      <w:r w:rsidR="002877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7CF">
        <w:rPr>
          <w:rFonts w:ascii="Times New Roman" w:hAnsi="Times New Roman" w:cs="Times New Roman"/>
          <w:b/>
          <w:sz w:val="24"/>
          <w:szCs w:val="24"/>
        </w:rPr>
        <w:t>nom</w:t>
      </w:r>
      <w:proofErr w:type="spellEnd"/>
      <w:r w:rsidRPr="002877CF">
        <w:rPr>
          <w:rFonts w:ascii="Times New Roman" w:hAnsi="Times New Roman" w:cs="Times New Roman"/>
          <w:b/>
          <w:sz w:val="24"/>
          <w:szCs w:val="24"/>
        </w:rPr>
        <w:t xml:space="preserve"> ročnom navýšení objemu zaregistrovanej filmovej produkcie do Programu 5.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13093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561"/>
        <w:gridCol w:w="410"/>
        <w:gridCol w:w="588"/>
        <w:gridCol w:w="682"/>
        <w:gridCol w:w="642"/>
        <w:gridCol w:w="682"/>
        <w:gridCol w:w="679"/>
        <w:gridCol w:w="679"/>
        <w:gridCol w:w="679"/>
        <w:gridCol w:w="679"/>
        <w:gridCol w:w="679"/>
        <w:gridCol w:w="683"/>
        <w:gridCol w:w="683"/>
        <w:gridCol w:w="683"/>
        <w:gridCol w:w="683"/>
        <w:gridCol w:w="683"/>
        <w:gridCol w:w="1066"/>
      </w:tblGrid>
      <w:tr w:rsidR="00EB0F5B" w:rsidRPr="00EB0F5B" w:rsidTr="0098291D">
        <w:trPr>
          <w:trHeight w:val="707"/>
        </w:trPr>
        <w:tc>
          <w:tcPr>
            <w:tcW w:w="66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lastRenderedPageBreak/>
              <w:t>Tabuľka 2.2.4.1   (v mil. EUR)</w:t>
            </w:r>
            <w:bookmarkStart w:id="1" w:name="_GoBack"/>
            <w:bookmarkEnd w:id="1"/>
          </w:p>
        </w:tc>
        <w:tc>
          <w:tcPr>
            <w:tcW w:w="3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predikcia - lineárny rast pri nezmenenej sadzbe 20 %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predikcia - stimulácia rastu 5% pri zmene sadzby na 33 %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predikcia - stimulácia rastu 10% pri zmene sadzby na 33 %</w:t>
            </w:r>
          </w:p>
        </w:tc>
      </w:tr>
      <w:tr w:rsidR="00EB0F5B" w:rsidRPr="00EB0F5B" w:rsidTr="0098291D">
        <w:trPr>
          <w:trHeight w:val="300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rok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2015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2016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2017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2018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2019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2020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2021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2022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2023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2021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2022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2023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2021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2023</w:t>
            </w:r>
          </w:p>
        </w:tc>
      </w:tr>
      <w:tr w:rsidR="00EB0F5B" w:rsidRPr="00EB0F5B" w:rsidTr="0098291D">
        <w:trPr>
          <w:trHeight w:val="656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objem zaregistrovanej filmovej produkcie pre program 5 AVF (celkový rozpočet plánovaný na produkciu zaregistrovaných filmov)*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60,00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86,21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100,89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72,39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92,83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98,02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103,20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108,39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113,57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108,36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113,81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119,25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113,52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119,23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124,93</w:t>
            </w:r>
          </w:p>
        </w:tc>
      </w:tr>
      <w:tr w:rsidR="00EB0F5B" w:rsidRPr="00EB0F5B" w:rsidTr="0098291D">
        <w:trPr>
          <w:trHeight w:val="55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percento oprávnených výdavkov k celkovému objemu**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3,67%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26,05%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8,47%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25,65%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16,00%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16,00%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16,00%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16,00%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16,00%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16,00%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16,00%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16,00%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16,00%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16,00%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16,00%</w:t>
            </w:r>
          </w:p>
        </w:tc>
      </w:tr>
      <w:tr w:rsidR="00EB0F5B" w:rsidRPr="00EB0F5B" w:rsidTr="0098291D">
        <w:trPr>
          <w:trHeight w:val="750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maximálny objem oprávnených výdavkov (ak by sa všetky registrované projekty realizovali) (riadok 1 x 2)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2,20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22,46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8,54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18,57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14,85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15,68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16,51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17,34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18,17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17,34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18,21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19,08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18,16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19,08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19,99</w:t>
            </w:r>
          </w:p>
        </w:tc>
      </w:tr>
      <w:tr w:rsidR="00EB0F5B" w:rsidRPr="00EB0F5B" w:rsidTr="0098291D">
        <w:trPr>
          <w:trHeight w:val="360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percentuálna sadzba pre </w:t>
            </w:r>
            <w:proofErr w:type="spellStart"/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vratky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k-SK"/>
              </w:rPr>
              <w:t>20%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k-SK"/>
              </w:rPr>
              <w:t>20%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k-SK"/>
              </w:rPr>
              <w:t>20%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k-SK"/>
              </w:rPr>
              <w:t>20%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k-SK"/>
              </w:rPr>
              <w:t>20%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k-SK"/>
              </w:rPr>
              <w:t>20%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k-SK"/>
              </w:rPr>
              <w:t>20%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k-SK"/>
              </w:rPr>
              <w:t>20%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k-SK"/>
              </w:rPr>
              <w:t>20%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33%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33%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33%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33%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33%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33%</w:t>
            </w:r>
          </w:p>
        </w:tc>
      </w:tr>
      <w:tr w:rsidR="00EB0F5B" w:rsidRPr="00EB0F5B" w:rsidTr="0098291D">
        <w:trPr>
          <w:trHeight w:val="1290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maximálny objem vrátených oprávnených výdavkov (objem </w:t>
            </w:r>
            <w:proofErr w:type="spellStart"/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vratiek</w:t>
            </w:r>
            <w:proofErr w:type="spellEnd"/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, ak budú všetky zaregistrované filmové projekty zrealizované a splnia podmienky pre </w:t>
            </w:r>
            <w:proofErr w:type="spellStart"/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vratky</w:t>
            </w:r>
            <w:proofErr w:type="spellEnd"/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) = výdavok štátu (riadok 3x4)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0,44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4,49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1,71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3,71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2,97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3,14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3,30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3,47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3,63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5,72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6,01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6,30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5,99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6,60</w:t>
            </w:r>
          </w:p>
        </w:tc>
      </w:tr>
      <w:tr w:rsidR="00EB0F5B" w:rsidRPr="00EB0F5B" w:rsidTr="0098291D">
        <w:trPr>
          <w:trHeight w:val="674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multiplikačný</w:t>
            </w:r>
            <w:proofErr w:type="spellEnd"/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ekonomický efekt oprávnených výdavkov = celkový ekonomický dopad (odhad </w:t>
            </w:r>
            <w:proofErr w:type="spellStart"/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multiplikátora</w:t>
            </w:r>
            <w:proofErr w:type="spellEnd"/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1,9)*** (1,9 x riadok 3)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4,18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42,67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16,23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35,28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28,22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29,80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31,37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32,95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34,53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32,94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34,60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36,25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34,51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36,25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37,98</w:t>
            </w:r>
          </w:p>
        </w:tc>
      </w:tr>
      <w:tr w:rsidR="00EB0F5B" w:rsidRPr="00EB0F5B" w:rsidTr="0098291D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príjem do štátneho rozpočtu - dane a odvody z celkového ekonomického dopadu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18% (x riadok 6)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0,75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7,68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2,92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6,35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5,08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5,36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5,65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5,93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6,21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5,93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6,23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6,53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6,21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6,52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6,84</w:t>
            </w:r>
          </w:p>
        </w:tc>
      </w:tr>
      <w:tr w:rsidR="00EB0F5B" w:rsidRPr="00EB0F5B" w:rsidTr="0098291D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20% (x riadok 6)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0,84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8,53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3,25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7,06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5,64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5,96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6,27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6,59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6,91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6,59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6,92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7,25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6,90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7,25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7,60</w:t>
            </w:r>
          </w:p>
        </w:tc>
      </w:tr>
      <w:tr w:rsidR="00EB0F5B" w:rsidRPr="00EB0F5B" w:rsidTr="0098291D">
        <w:trPr>
          <w:trHeight w:val="49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23% (x riadok 6)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0,96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9,82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3,73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8,11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6,49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6,85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7,22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7,58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7,94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7,58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7,96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8,34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7,94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8,34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8,74</w:t>
            </w:r>
          </w:p>
        </w:tc>
      </w:tr>
      <w:tr w:rsidR="00EB0F5B" w:rsidRPr="00EB0F5B" w:rsidTr="0098291D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celkový príjem - rozdiel príjmu a výdavku štátneho rozpočtu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18% (riadok 7-5)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0,31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3,19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1,21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2,64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2,11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2,23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2,34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2,46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2,58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0,21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0,22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0,23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0,22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0,23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0,24</w:t>
            </w:r>
          </w:p>
        </w:tc>
      </w:tr>
      <w:tr w:rsidR="00EB0F5B" w:rsidRPr="00EB0F5B" w:rsidTr="0098291D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20% (riadok 8-5)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0,40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4,04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1,54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3,34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2,67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2,82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2,97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3,12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3,27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0,87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0,91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0,95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0,91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0,95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1,00</w:t>
            </w:r>
          </w:p>
        </w:tc>
      </w:tr>
      <w:tr w:rsidR="00EB0F5B" w:rsidRPr="00EB0F5B" w:rsidTr="0098291D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23% (riadok 9-5)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0,52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5,32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2,02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4,40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3,52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3,72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3,91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4,11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4,31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1,86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1,95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2,04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1,94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2,04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2,14</w:t>
            </w:r>
          </w:p>
        </w:tc>
      </w:tr>
      <w:tr w:rsidR="0098291D" w:rsidRPr="00EB0F5B" w:rsidTr="0098291D">
        <w:trPr>
          <w:trHeight w:val="300"/>
        </w:trPr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Dáta v hrubom orámovaní sú z databáz AVF pre program 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B0F5B" w:rsidRPr="00EB0F5B" w:rsidTr="0098291D">
        <w:trPr>
          <w:trHeight w:val="300"/>
        </w:trPr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*Roky 2019 až 2023 pre </w:t>
            </w:r>
            <w:proofErr w:type="spellStart"/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predikovaný</w:t>
            </w:r>
            <w:proofErr w:type="spellEnd"/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na základe lineárnej regresie z predchádzajúcich štyroch hodnôt za roky 2015 až 2018.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EB0F5B" w:rsidRPr="00EB0F5B" w:rsidTr="0098291D">
        <w:trPr>
          <w:trHeight w:val="300"/>
        </w:trPr>
        <w:tc>
          <w:tcPr>
            <w:tcW w:w="113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**Odhad pre roky 2019 až 2023 podľa priemerného pomeru celkového rozpočtu a oprávnených nákladov za predchádzajúce roky 2015 až 2018.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98291D" w:rsidRPr="00EB0F5B" w:rsidTr="0098291D">
        <w:trPr>
          <w:trHeight w:val="300"/>
        </w:trPr>
        <w:tc>
          <w:tcPr>
            <w:tcW w:w="5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***Odhad </w:t>
            </w:r>
            <w:proofErr w:type="spellStart"/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multiplikátora</w:t>
            </w:r>
            <w:proofErr w:type="spellEnd"/>
            <w:r w:rsidRPr="00EB0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podľa štúdie KPMG v Českej republike v roku 2015.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5B" w:rsidRPr="00EB0F5B" w:rsidRDefault="00EB0F5B" w:rsidP="00EB0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7F1E89" w:rsidRDefault="007F1E89" w:rsidP="00130935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30935" w:rsidRPr="007D5748" w:rsidRDefault="00130935" w:rsidP="00130935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327C73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page" w:horzAnchor="margin" w:tblpY="5266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327C73" w:rsidRPr="007D5748" w:rsidTr="00327C73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C73" w:rsidRPr="007D5748" w:rsidRDefault="00327C73" w:rsidP="003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C73" w:rsidRPr="007D5748" w:rsidRDefault="00327C73" w:rsidP="003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27C73" w:rsidRPr="007D5748" w:rsidRDefault="00327C73" w:rsidP="003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FB68EE" w:rsidRPr="007D5748" w:rsidTr="00327C73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EE" w:rsidRPr="007D5748" w:rsidRDefault="00FB68EE" w:rsidP="00FB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8EE" w:rsidRPr="00327C73" w:rsidRDefault="00FB68EE" w:rsidP="00FB6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C7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8EE" w:rsidRPr="00327C73" w:rsidRDefault="00FB68EE" w:rsidP="00FB6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C73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8EE" w:rsidRPr="00327C73" w:rsidRDefault="00FB68EE" w:rsidP="00FB6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C73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8EE" w:rsidRPr="00327C73" w:rsidRDefault="00FB68EE" w:rsidP="00FB68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EE" w:rsidRPr="007D5748" w:rsidRDefault="00FB68EE" w:rsidP="00FB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A878A5" w:rsidRPr="007D5748" w:rsidTr="00327C7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5" w:rsidRPr="007D5748" w:rsidRDefault="00A878A5" w:rsidP="00FB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A5" w:rsidRPr="00AD78F1" w:rsidRDefault="00A878A5" w:rsidP="00722DAA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5 960 000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A5" w:rsidRPr="00AD78F1" w:rsidRDefault="00A878A5" w:rsidP="00722DAA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</w:t>
            </w:r>
            <w:r w:rsidRPr="00AD78F1">
              <w:rPr>
                <w:rFonts w:ascii="Times New Roman" w:hAnsi="Times New Roman" w:cs="Times New Roman"/>
                <w:b/>
              </w:rPr>
              <w:t>59</w:t>
            </w:r>
            <w:r>
              <w:rPr>
                <w:rFonts w:ascii="Times New Roman" w:hAnsi="Times New Roman" w:cs="Times New Roman"/>
                <w:b/>
              </w:rPr>
              <w:t>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A5" w:rsidRPr="00AD78F1" w:rsidRDefault="00A878A5" w:rsidP="00722DAA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</w:t>
            </w:r>
            <w:r w:rsidRPr="00AD78F1">
              <w:rPr>
                <w:rFonts w:ascii="Times New Roman" w:hAnsi="Times New Roman" w:cs="Times New Roman"/>
                <w:b/>
              </w:rPr>
              <w:t>92</w:t>
            </w:r>
            <w:r>
              <w:rPr>
                <w:rFonts w:ascii="Times New Roman" w:hAnsi="Times New Roman" w:cs="Times New Roman"/>
                <w:b/>
              </w:rPr>
              <w:t>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A5" w:rsidRPr="00AD78F1" w:rsidRDefault="00A878A5" w:rsidP="00722DAA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7 250 000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8A5" w:rsidRPr="007D5748" w:rsidRDefault="00A878A5" w:rsidP="00FB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27C73" w:rsidRPr="007D5748" w:rsidTr="00327C7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32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3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3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3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3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C73" w:rsidRPr="007D5748" w:rsidRDefault="00327C73" w:rsidP="0032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27C73" w:rsidRPr="007D5748" w:rsidTr="00327C7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32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3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3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3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3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C73" w:rsidRPr="007D5748" w:rsidRDefault="00327C73" w:rsidP="0032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27C73" w:rsidRPr="007D5748" w:rsidTr="00327C7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32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7C73" w:rsidRPr="007D5748" w:rsidRDefault="00327C73" w:rsidP="003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7C73" w:rsidRPr="007D5748" w:rsidRDefault="00327C73" w:rsidP="003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7C73" w:rsidRPr="007D5748" w:rsidRDefault="00327C73" w:rsidP="003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7C73" w:rsidRPr="007D5748" w:rsidRDefault="00327C73" w:rsidP="003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C73" w:rsidRPr="007D5748" w:rsidRDefault="00327C73" w:rsidP="0032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27C73" w:rsidRPr="007D5748" w:rsidTr="00327C7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32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7C73" w:rsidRPr="007D5748" w:rsidRDefault="00327C73" w:rsidP="003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7C73" w:rsidRPr="007D5748" w:rsidRDefault="00327C73" w:rsidP="003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7C73" w:rsidRPr="007D5748" w:rsidRDefault="00327C73" w:rsidP="003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7C73" w:rsidRPr="007D5748" w:rsidRDefault="00327C73" w:rsidP="0032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C73" w:rsidRPr="007D5748" w:rsidRDefault="00327C73" w:rsidP="0032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878A5" w:rsidRPr="007D5748" w:rsidTr="00327C7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78A5" w:rsidRPr="007D5748" w:rsidRDefault="00A878A5" w:rsidP="00FB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78A5" w:rsidRPr="00AD78F1" w:rsidRDefault="00A878A5" w:rsidP="00722DAA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5 960 000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78A5" w:rsidRPr="00AD78F1" w:rsidRDefault="00A878A5" w:rsidP="00722DAA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</w:t>
            </w:r>
            <w:r w:rsidRPr="00AD78F1">
              <w:rPr>
                <w:rFonts w:ascii="Times New Roman" w:hAnsi="Times New Roman" w:cs="Times New Roman"/>
                <w:b/>
              </w:rPr>
              <w:t>59</w:t>
            </w:r>
            <w:r>
              <w:rPr>
                <w:rFonts w:ascii="Times New Roman" w:hAnsi="Times New Roman" w:cs="Times New Roman"/>
                <w:b/>
              </w:rPr>
              <w:t>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78A5" w:rsidRPr="00AD78F1" w:rsidRDefault="00A878A5" w:rsidP="00722DAA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</w:t>
            </w:r>
            <w:r w:rsidRPr="00AD78F1">
              <w:rPr>
                <w:rFonts w:ascii="Times New Roman" w:hAnsi="Times New Roman" w:cs="Times New Roman"/>
                <w:b/>
              </w:rPr>
              <w:t>92</w:t>
            </w:r>
            <w:r>
              <w:rPr>
                <w:rFonts w:ascii="Times New Roman" w:hAnsi="Times New Roman" w:cs="Times New Roman"/>
                <w:b/>
              </w:rPr>
              <w:t>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78A5" w:rsidRPr="00AD78F1" w:rsidRDefault="00A878A5" w:rsidP="00722DAA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7 250 000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878A5" w:rsidRPr="007D5748" w:rsidRDefault="00A878A5" w:rsidP="00FB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130935" w:rsidRDefault="00130935" w:rsidP="0013093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130935" w:rsidRDefault="00130935" w:rsidP="0013093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130935" w:rsidRDefault="00130935" w:rsidP="0013093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130935" w:rsidRPr="007D5748" w:rsidRDefault="00130935" w:rsidP="0013093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130935" w:rsidRPr="007D5748" w:rsidRDefault="00130935" w:rsidP="0013093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130935" w:rsidRPr="007D5748" w:rsidRDefault="00130935" w:rsidP="0013093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130935" w:rsidRPr="007D5748" w:rsidRDefault="00130935" w:rsidP="0013093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130935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13093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B68E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B68E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B68E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B68E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A878A5" w:rsidRPr="007D5748" w:rsidTr="0013093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5" w:rsidRPr="007D5748" w:rsidRDefault="00A878A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A5" w:rsidRPr="009E1D84" w:rsidRDefault="00A878A5" w:rsidP="00722DAA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3 140 000</w:t>
            </w:r>
            <w:r w:rsidRPr="009E1D8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A5" w:rsidRPr="009E1D84" w:rsidRDefault="00A878A5" w:rsidP="00722DAA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 w:rsidRPr="009E1D84">
              <w:rPr>
                <w:rFonts w:ascii="Times New Roman" w:hAnsi="Times New Roman" w:cs="Times New Roman"/>
                <w:b/>
              </w:rPr>
              <w:t>5 200 000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A5" w:rsidRPr="009E1D84" w:rsidRDefault="00A878A5" w:rsidP="00722DAA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 w:rsidRPr="009E1D84">
              <w:rPr>
                <w:rFonts w:ascii="Times New Roman" w:hAnsi="Times New Roman" w:cs="Times New Roman"/>
                <w:b/>
              </w:rPr>
              <w:t xml:space="preserve">5 460 000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A5" w:rsidRPr="009E1D84" w:rsidRDefault="00A878A5" w:rsidP="00722DAA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5 720 000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8A5" w:rsidRPr="007D5748" w:rsidRDefault="00A878A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27C73" w:rsidRPr="007D5748" w:rsidTr="0013093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C73" w:rsidRPr="007D5748" w:rsidRDefault="00327C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27C73" w:rsidRPr="007D5748" w:rsidTr="0013093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C73" w:rsidRPr="007D5748" w:rsidRDefault="00327C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27C73" w:rsidRPr="007D5748" w:rsidTr="0013093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C73" w:rsidRPr="007D5748" w:rsidRDefault="00327C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878A5" w:rsidRPr="007D5748" w:rsidTr="0013093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5" w:rsidRPr="007D5748" w:rsidRDefault="00A878A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A5" w:rsidRPr="00A878A5" w:rsidRDefault="00A878A5" w:rsidP="00722DAA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A878A5">
              <w:rPr>
                <w:rFonts w:ascii="Times New Roman" w:hAnsi="Times New Roman" w:cs="Times New Roman"/>
              </w:rPr>
              <w:t xml:space="preserve">3 140 000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A5" w:rsidRPr="00A878A5" w:rsidRDefault="00A878A5" w:rsidP="00722DAA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A878A5">
              <w:rPr>
                <w:rFonts w:ascii="Times New Roman" w:hAnsi="Times New Roman" w:cs="Times New Roman"/>
              </w:rPr>
              <w:t>5 200 000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A5" w:rsidRPr="00A878A5" w:rsidRDefault="00A878A5" w:rsidP="00722DAA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A878A5">
              <w:rPr>
                <w:rFonts w:ascii="Times New Roman" w:hAnsi="Times New Roman" w:cs="Times New Roman"/>
              </w:rPr>
              <w:t xml:space="preserve">5 460 000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8A5" w:rsidRPr="00A878A5" w:rsidRDefault="00A878A5" w:rsidP="00722DAA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A878A5">
              <w:rPr>
                <w:rFonts w:ascii="Times New Roman" w:hAnsi="Times New Roman" w:cs="Times New Roman"/>
              </w:rPr>
              <w:t>5 720 000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8A5" w:rsidRPr="007D5748" w:rsidRDefault="00A878A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27C73" w:rsidRPr="007D5748" w:rsidTr="0013093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3" w:rsidRPr="007D5748" w:rsidRDefault="00327C73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C73" w:rsidRPr="007D5748" w:rsidRDefault="00327C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27C73" w:rsidRPr="007D5748" w:rsidTr="0013093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C73" w:rsidRPr="007D5748" w:rsidRDefault="00327C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27C73" w:rsidRPr="007D5748" w:rsidTr="0013093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C73" w:rsidRPr="007D5748" w:rsidRDefault="00327C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27C73" w:rsidRPr="007D5748" w:rsidTr="0013093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C73" w:rsidRPr="007D5748" w:rsidRDefault="00327C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27C73" w:rsidRPr="007D5748" w:rsidTr="0013093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73" w:rsidRPr="007D5748" w:rsidRDefault="00327C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7C73" w:rsidRPr="007D5748" w:rsidRDefault="00327C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C73" w:rsidRPr="007D5748" w:rsidRDefault="00327C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878A5" w:rsidRPr="007D5748" w:rsidTr="00130935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78A5" w:rsidRPr="007D5748" w:rsidRDefault="00A878A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78A5" w:rsidRPr="009E1D84" w:rsidRDefault="00A878A5" w:rsidP="00722DAA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3 140 000</w:t>
            </w:r>
            <w:r w:rsidRPr="009E1D8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78A5" w:rsidRPr="009E1D84" w:rsidRDefault="00A878A5" w:rsidP="00722DAA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 w:rsidRPr="009E1D84">
              <w:rPr>
                <w:rFonts w:ascii="Times New Roman" w:hAnsi="Times New Roman" w:cs="Times New Roman"/>
                <w:b/>
              </w:rPr>
              <w:t>5 200 000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78A5" w:rsidRPr="009E1D84" w:rsidRDefault="00A878A5" w:rsidP="00722DAA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 w:rsidRPr="009E1D84">
              <w:rPr>
                <w:rFonts w:ascii="Times New Roman" w:hAnsi="Times New Roman" w:cs="Times New Roman"/>
                <w:b/>
              </w:rPr>
              <w:t xml:space="preserve">5 460 000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78A5" w:rsidRPr="009E1D84" w:rsidRDefault="00A878A5" w:rsidP="00722DAA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5 720 000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878A5" w:rsidRPr="007D5748" w:rsidRDefault="00A878A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A878A5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13093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13093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13093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3093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13093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3093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3093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3093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3093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3093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3093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3093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13093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130935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130935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327C73">
      <w:pPr>
        <w:spacing w:after="0" w:line="240" w:lineRule="auto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1B" w:rsidRDefault="00521D1B">
      <w:pPr>
        <w:spacing w:after="0" w:line="240" w:lineRule="auto"/>
      </w:pPr>
      <w:r>
        <w:separator/>
      </w:r>
    </w:p>
  </w:endnote>
  <w:endnote w:type="continuationSeparator" w:id="0">
    <w:p w:rsidR="00521D1B" w:rsidRDefault="0052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AA" w:rsidRDefault="00722DA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722DAA" w:rsidRDefault="00722DA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AA" w:rsidRDefault="00722DA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8291D">
      <w:rPr>
        <w:noProof/>
      </w:rPr>
      <w:t>4</w:t>
    </w:r>
    <w:r>
      <w:fldChar w:fldCharType="end"/>
    </w:r>
  </w:p>
  <w:p w:rsidR="00722DAA" w:rsidRDefault="00722DAA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AA" w:rsidRDefault="00722DA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722DAA" w:rsidRDefault="00722D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1B" w:rsidRDefault="00521D1B">
      <w:pPr>
        <w:spacing w:after="0" w:line="240" w:lineRule="auto"/>
      </w:pPr>
      <w:r>
        <w:separator/>
      </w:r>
    </w:p>
  </w:footnote>
  <w:footnote w:type="continuationSeparator" w:id="0">
    <w:p w:rsidR="00521D1B" w:rsidRDefault="0052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AA" w:rsidRDefault="00722DAA" w:rsidP="0013093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22DAA" w:rsidRPr="00EB59C8" w:rsidRDefault="00722DAA" w:rsidP="00130935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AA" w:rsidRPr="0024067A" w:rsidRDefault="00722DAA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AA" w:rsidRPr="000A15AE" w:rsidRDefault="00722DAA" w:rsidP="0013093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50D82"/>
    <w:multiLevelType w:val="hybridMultilevel"/>
    <w:tmpl w:val="D75EB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2532B"/>
    <w:rsid w:val="00035EB6"/>
    <w:rsid w:val="000539F0"/>
    <w:rsid w:val="00057135"/>
    <w:rsid w:val="001127A8"/>
    <w:rsid w:val="00130935"/>
    <w:rsid w:val="0013140D"/>
    <w:rsid w:val="00170D2B"/>
    <w:rsid w:val="001731BC"/>
    <w:rsid w:val="00174FB3"/>
    <w:rsid w:val="00181C6A"/>
    <w:rsid w:val="001A626F"/>
    <w:rsid w:val="00200898"/>
    <w:rsid w:val="00212894"/>
    <w:rsid w:val="00265C88"/>
    <w:rsid w:val="00286555"/>
    <w:rsid w:val="002877CF"/>
    <w:rsid w:val="002A0F50"/>
    <w:rsid w:val="002A2617"/>
    <w:rsid w:val="003058FD"/>
    <w:rsid w:val="00314C9B"/>
    <w:rsid w:val="00317B90"/>
    <w:rsid w:val="00324EF4"/>
    <w:rsid w:val="00327C73"/>
    <w:rsid w:val="00354217"/>
    <w:rsid w:val="0039401B"/>
    <w:rsid w:val="003C6535"/>
    <w:rsid w:val="003E78F7"/>
    <w:rsid w:val="003E7A53"/>
    <w:rsid w:val="00401035"/>
    <w:rsid w:val="004026D2"/>
    <w:rsid w:val="00413526"/>
    <w:rsid w:val="00421803"/>
    <w:rsid w:val="00444AF4"/>
    <w:rsid w:val="00451FC4"/>
    <w:rsid w:val="00483D4B"/>
    <w:rsid w:val="00487203"/>
    <w:rsid w:val="005005EC"/>
    <w:rsid w:val="00511A94"/>
    <w:rsid w:val="00521D1B"/>
    <w:rsid w:val="00533384"/>
    <w:rsid w:val="0056059F"/>
    <w:rsid w:val="005B0E08"/>
    <w:rsid w:val="005D1391"/>
    <w:rsid w:val="00606A24"/>
    <w:rsid w:val="00644615"/>
    <w:rsid w:val="00663FF8"/>
    <w:rsid w:val="00710F94"/>
    <w:rsid w:val="00715A0A"/>
    <w:rsid w:val="00722DAA"/>
    <w:rsid w:val="007246BD"/>
    <w:rsid w:val="007948A0"/>
    <w:rsid w:val="007D5748"/>
    <w:rsid w:val="007F1E89"/>
    <w:rsid w:val="00810B01"/>
    <w:rsid w:val="0082019D"/>
    <w:rsid w:val="00882121"/>
    <w:rsid w:val="008D339D"/>
    <w:rsid w:val="008E2736"/>
    <w:rsid w:val="00960956"/>
    <w:rsid w:val="009706B7"/>
    <w:rsid w:val="0098291D"/>
    <w:rsid w:val="009E1D84"/>
    <w:rsid w:val="00A22773"/>
    <w:rsid w:val="00A539ED"/>
    <w:rsid w:val="00A85818"/>
    <w:rsid w:val="00A878A5"/>
    <w:rsid w:val="00AB54CA"/>
    <w:rsid w:val="00AD78F1"/>
    <w:rsid w:val="00AE0678"/>
    <w:rsid w:val="00AE2ED8"/>
    <w:rsid w:val="00AF1322"/>
    <w:rsid w:val="00B17F61"/>
    <w:rsid w:val="00B32303"/>
    <w:rsid w:val="00B331E9"/>
    <w:rsid w:val="00B5535C"/>
    <w:rsid w:val="00B70726"/>
    <w:rsid w:val="00BB1BC6"/>
    <w:rsid w:val="00BC431C"/>
    <w:rsid w:val="00BD09B7"/>
    <w:rsid w:val="00BE2628"/>
    <w:rsid w:val="00C15212"/>
    <w:rsid w:val="00C51FD4"/>
    <w:rsid w:val="00C52C7E"/>
    <w:rsid w:val="00C63BC8"/>
    <w:rsid w:val="00C9008C"/>
    <w:rsid w:val="00CB3623"/>
    <w:rsid w:val="00CC34B8"/>
    <w:rsid w:val="00CE299A"/>
    <w:rsid w:val="00D158E0"/>
    <w:rsid w:val="00D159DD"/>
    <w:rsid w:val="00D21656"/>
    <w:rsid w:val="00D33243"/>
    <w:rsid w:val="00D47390"/>
    <w:rsid w:val="00D66651"/>
    <w:rsid w:val="00D712DD"/>
    <w:rsid w:val="00D71A35"/>
    <w:rsid w:val="00D85734"/>
    <w:rsid w:val="00DA19AD"/>
    <w:rsid w:val="00DB307E"/>
    <w:rsid w:val="00DE5BF1"/>
    <w:rsid w:val="00E07CE9"/>
    <w:rsid w:val="00E23FC6"/>
    <w:rsid w:val="00E453D3"/>
    <w:rsid w:val="00E537F8"/>
    <w:rsid w:val="00E70175"/>
    <w:rsid w:val="00E733B2"/>
    <w:rsid w:val="00E7645C"/>
    <w:rsid w:val="00E96108"/>
    <w:rsid w:val="00E963A3"/>
    <w:rsid w:val="00EA1E90"/>
    <w:rsid w:val="00EB0F5B"/>
    <w:rsid w:val="00EF44B6"/>
    <w:rsid w:val="00EF7CC9"/>
    <w:rsid w:val="00F01F72"/>
    <w:rsid w:val="00F11F62"/>
    <w:rsid w:val="00F40136"/>
    <w:rsid w:val="00F47A38"/>
    <w:rsid w:val="00FA63E1"/>
    <w:rsid w:val="00FB68EE"/>
    <w:rsid w:val="00FC2505"/>
    <w:rsid w:val="00FE46B4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FC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FC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A0F5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F11F6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C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FC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FC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A0F5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F11F6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C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f:fields xmlns:f="http://schemas.fabasoft.com/folio/2007/fields">
  <f:record ref="">
    <f:field ref="objname" par="" edit="true" text="Analýza-vplyvov-na-rozpočet-verejnej-správy"/>
    <f:field ref="objsubject" par="" edit="true" text=""/>
    <f:field ref="objcreatedby" par="" text="Davalová, Oľga, JUDr."/>
    <f:field ref="objcreatedat" par="" text="16.1.2019 9:43:50"/>
    <f:field ref="objchangedby" par="" text="Administrator, System"/>
    <f:field ref="objmodifiedat" par="" text="16.1.2019 9:43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Borošová Zuzana</cp:lastModifiedBy>
  <cp:revision>7</cp:revision>
  <dcterms:created xsi:type="dcterms:W3CDTF">2019-04-11T11:08:00Z</dcterms:created>
  <dcterms:modified xsi:type="dcterms:W3CDTF">2019-04-11T11:47:00Z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mení a dopĺňa zákon č. 516/2008 Z. z.&lt;br /&gt;o Audiovizuálnom fonde a o zmene a doplnení niektorých zákonov v znení neskorších predpisov, informovaná prostredníctvom pre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Oľga Davalová</vt:lpwstr>
  </property>
  <property fmtid="{D5CDD505-2E9C-101B-9397-08002B2CF9AE}" pid="12" name="FSC#SKEDITIONSLOVLEX@103.510:zodppredkladatel">
    <vt:lpwstr>Ľubica Laššáková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ktorým sa mení a dopĺňa zákon č. 516/2008 Z. z. o Audiovizuálnom fonde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na rok 2019</vt:lpwstr>
  </property>
  <property fmtid="{D5CDD505-2E9C-101B-9397-08002B2CF9AE}" pid="23" name="FSC#SKEDITIONSLOVLEX@103.510:plnynazovpredpis">
    <vt:lpwstr> Zákon ktorým sa mení a dopĺňa zákon č. 516/2008 Z. z. o Audiovizuálnom fonde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MK-47/2019-221/512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LP/2019/39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107, 108 a 109 Zmluvy o fungovaní Európskej únie  </vt:lpwstr>
  </property>
  <property fmtid="{D5CDD505-2E9C-101B-9397-08002B2CF9AE}" pid="47" name="FSC#SKEDITIONSLOVLEX@103.510:AttrStrListDocPropSekundarneLegPravoPO">
    <vt:lpwstr>Nariadenie Komisie (EÚ) č. 651/2014 zo 17. júna 2014 o vyhlásení určitých kategórií pomoci za zlučiteľné s vnútorným trhom podľa článkov 107 a 108 zmluvy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obsiahnutá v judikatúre Súdneho dvora Európskej únie.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kultúry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kultúry</vt:lpwstr>
  </property>
  <property fmtid="{D5CDD505-2E9C-101B-9397-08002B2CF9AE}" pid="142" name="FSC#SKEDITIONSLOVLEX@103.510:funkciaZodpPredAkuzativ">
    <vt:lpwstr>ministerky kultúry</vt:lpwstr>
  </property>
  <property fmtid="{D5CDD505-2E9C-101B-9397-08002B2CF9AE}" pid="143" name="FSC#SKEDITIONSLOVLEX@103.510:funkciaZodpPredDativ">
    <vt:lpwstr>ministerke kultúry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Ľubica Laššáková_x000d_
ministerka kultúry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a&amp;nbsp;dopĺňa zákon č. 516/2008 Z. z. o Audiovizuálnom fonde a o zmene a doplnení niektorých zákonov v&amp;nbsp;znení neskorších predpisov, sa predkladá ako iniciatívny materiál.&lt;/p&gt;&lt;p style="text-a</vt:lpwstr>
  </property>
  <property fmtid="{D5CDD505-2E9C-101B-9397-08002B2CF9AE}" pid="150" name="FSC#SKEDITIONSLOVLEX@103.510:vytvorenedna">
    <vt:lpwstr>16. 1. 2019</vt:lpwstr>
  </property>
  <property fmtid="{D5CDD505-2E9C-101B-9397-08002B2CF9AE}" pid="151" name="FSC#COOSYSTEM@1.1:Container">
    <vt:lpwstr>COO.2145.1000.3.3166126</vt:lpwstr>
  </property>
  <property fmtid="{D5CDD505-2E9C-101B-9397-08002B2CF9AE}" pid="152" name="FSC#FSCFOLIO@1.1001:docpropproject">
    <vt:lpwstr/>
  </property>
</Properties>
</file>