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F3" w:rsidRPr="005B6616" w:rsidRDefault="00906AF3" w:rsidP="00906AF3">
      <w:pPr>
        <w:spacing w:after="0" w:line="240" w:lineRule="auto"/>
        <w:ind w:left="1134" w:hanging="1134"/>
        <w:jc w:val="both"/>
        <w:rPr>
          <w:rFonts w:ascii="Times New Roman" w:hAnsi="Times New Roman" w:cs="Times New Roman"/>
          <w:b/>
          <w:sz w:val="24"/>
          <w:szCs w:val="24"/>
        </w:rPr>
      </w:pPr>
      <w:r w:rsidRPr="00F924D2">
        <w:rPr>
          <w:rFonts w:ascii="Times New Roman" w:hAnsi="Times New Roman" w:cs="Times New Roman"/>
          <w:b/>
          <w:sz w:val="24"/>
          <w:szCs w:val="24"/>
        </w:rPr>
        <w:t>Osobitná časť</w:t>
      </w:r>
    </w:p>
    <w:p w:rsidR="00906AF3" w:rsidRPr="005B6616" w:rsidRDefault="00906AF3" w:rsidP="00906AF3">
      <w:pPr>
        <w:spacing w:after="0" w:line="240" w:lineRule="auto"/>
        <w:ind w:left="1134" w:hanging="1134"/>
        <w:jc w:val="both"/>
        <w:rPr>
          <w:rFonts w:ascii="Times New Roman" w:hAnsi="Times New Roman" w:cs="Times New Roman"/>
          <w:b/>
          <w:sz w:val="24"/>
          <w:szCs w:val="24"/>
        </w:rPr>
      </w:pPr>
    </w:p>
    <w:p w:rsidR="00906AF3" w:rsidRPr="005B6616" w:rsidRDefault="00906AF3" w:rsidP="00906AF3">
      <w:pPr>
        <w:spacing w:after="0" w:line="240" w:lineRule="auto"/>
        <w:ind w:left="1134" w:hanging="1134"/>
        <w:jc w:val="both"/>
        <w:rPr>
          <w:rFonts w:ascii="Times New Roman" w:hAnsi="Times New Roman" w:cs="Times New Roman"/>
          <w:b/>
          <w:sz w:val="24"/>
          <w:szCs w:val="24"/>
        </w:rPr>
      </w:pPr>
      <w:r w:rsidRPr="005B6616">
        <w:rPr>
          <w:rFonts w:ascii="Times New Roman" w:hAnsi="Times New Roman" w:cs="Times New Roman"/>
          <w:b/>
          <w:sz w:val="24"/>
          <w:szCs w:val="24"/>
        </w:rPr>
        <w:t>K Čl. I</w:t>
      </w:r>
    </w:p>
    <w:p w:rsidR="00906AF3" w:rsidRDefault="00906AF3" w:rsidP="00906AF3">
      <w:pPr>
        <w:spacing w:after="0" w:line="240" w:lineRule="auto"/>
        <w:ind w:left="1134" w:hanging="1134"/>
        <w:jc w:val="both"/>
        <w:rPr>
          <w:rFonts w:ascii="Times New Roman" w:hAnsi="Times New Roman" w:cs="Times New Roman"/>
          <w:b/>
          <w:sz w:val="24"/>
          <w:szCs w:val="24"/>
        </w:rPr>
      </w:pPr>
    </w:p>
    <w:p w:rsidR="00151847" w:rsidRDefault="00151847" w:rsidP="00906AF3">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 xml:space="preserve">K bodu 1 </w:t>
      </w:r>
    </w:p>
    <w:p w:rsidR="009A3295" w:rsidRDefault="009A3295" w:rsidP="00151847">
      <w:pPr>
        <w:spacing w:after="0" w:line="240" w:lineRule="auto"/>
        <w:jc w:val="both"/>
        <w:rPr>
          <w:rFonts w:ascii="Times New Roman" w:hAnsi="Times New Roman" w:cs="Times New Roman"/>
          <w:sz w:val="24"/>
          <w:szCs w:val="24"/>
        </w:rPr>
      </w:pPr>
    </w:p>
    <w:p w:rsidR="0078454D" w:rsidRDefault="00DF795F" w:rsidP="00151847">
      <w:pPr>
        <w:spacing w:after="0" w:line="240" w:lineRule="auto"/>
        <w:jc w:val="both"/>
        <w:rPr>
          <w:rFonts w:ascii="Times New Roman" w:hAnsi="Times New Roman"/>
          <w:sz w:val="24"/>
          <w:szCs w:val="24"/>
        </w:rPr>
      </w:pPr>
      <w:r>
        <w:rPr>
          <w:rFonts w:ascii="Times New Roman" w:hAnsi="Times New Roman"/>
          <w:sz w:val="20"/>
          <w:szCs w:val="20"/>
        </w:rPr>
        <w:tab/>
      </w:r>
      <w:r w:rsidR="009A3295" w:rsidRPr="00DF795F">
        <w:rPr>
          <w:rFonts w:ascii="Times New Roman" w:hAnsi="Times New Roman"/>
          <w:sz w:val="24"/>
          <w:szCs w:val="24"/>
        </w:rPr>
        <w:t>Aplikačná prax ukázala, že 12 mesačná doba</w:t>
      </w:r>
      <w:r>
        <w:rPr>
          <w:rFonts w:ascii="Times New Roman" w:hAnsi="Times New Roman"/>
          <w:sz w:val="24"/>
          <w:szCs w:val="24"/>
        </w:rPr>
        <w:t>,</w:t>
      </w:r>
      <w:r w:rsidR="009A3295" w:rsidRPr="00DF795F">
        <w:rPr>
          <w:rFonts w:ascii="Times New Roman" w:hAnsi="Times New Roman"/>
          <w:sz w:val="24"/>
          <w:szCs w:val="24"/>
        </w:rPr>
        <w:t xml:space="preserve"> počas ktorej neplynie doba povýšenia</w:t>
      </w:r>
      <w:r>
        <w:rPr>
          <w:rFonts w:ascii="Times New Roman" w:hAnsi="Times New Roman"/>
          <w:sz w:val="24"/>
          <w:szCs w:val="24"/>
        </w:rPr>
        <w:t>,</w:t>
      </w:r>
      <w:r w:rsidR="009A3295" w:rsidRPr="00DF795F">
        <w:rPr>
          <w:rFonts w:ascii="Times New Roman" w:hAnsi="Times New Roman"/>
          <w:sz w:val="24"/>
          <w:szCs w:val="24"/>
        </w:rPr>
        <w:t xml:space="preserve"> je zbytočne dlhá a spomaľuje ďalší kariérny rast profesionálneho vojaka, o ktorého vymenovaní do stálej štátnej služby už bolo rozhodnuté. Následne sa tak brzdia aj ďalšie personálne zámery, naviazané na povýšenie profesionálneho vojaka. O vymenovaní profesionálneho vojaka do stálej štátnej služby musí byť rozhodnuté najneskôr 6 mesiacov pred uplynutím maximálnej doby štátnej služby. </w:t>
      </w:r>
      <w:r w:rsidR="00337E23">
        <w:rPr>
          <w:rFonts w:ascii="Times New Roman" w:hAnsi="Times New Roman"/>
          <w:sz w:val="24"/>
          <w:szCs w:val="24"/>
        </w:rPr>
        <w:t>Vo</w:t>
      </w:r>
      <w:r w:rsidR="009A3295" w:rsidRPr="00DF795F">
        <w:rPr>
          <w:rFonts w:ascii="Times New Roman" w:hAnsi="Times New Roman"/>
          <w:sz w:val="24"/>
          <w:szCs w:val="24"/>
        </w:rPr>
        <w:t xml:space="preserve"> väčšine prípadov sa</w:t>
      </w:r>
      <w:r w:rsidR="00337E23">
        <w:rPr>
          <w:rFonts w:ascii="Times New Roman" w:hAnsi="Times New Roman"/>
          <w:sz w:val="24"/>
          <w:szCs w:val="24"/>
        </w:rPr>
        <w:t xml:space="preserve"> však</w:t>
      </w:r>
      <w:r w:rsidR="009A3295" w:rsidRPr="00DF795F">
        <w:rPr>
          <w:rFonts w:ascii="Times New Roman" w:hAnsi="Times New Roman"/>
          <w:sz w:val="24"/>
          <w:szCs w:val="24"/>
        </w:rPr>
        <w:t xml:space="preserve"> rozhodne už skôr a následne vzniká dlhé „hluché“ obdobie, počas ktorého sú znemožnené personálne „pohyby“ s profesionálnym vojakom. Zbytočne sa tak brzdí profesionálna kariéra,  finančné ohodnotenie, príp. aj kvalita života </w:t>
      </w:r>
      <w:r w:rsidR="00337E23">
        <w:rPr>
          <w:rFonts w:ascii="Times New Roman" w:hAnsi="Times New Roman"/>
          <w:sz w:val="24"/>
          <w:szCs w:val="24"/>
        </w:rPr>
        <w:t>profesionálneho vojaka a</w:t>
      </w:r>
      <w:r w:rsidR="009A3295" w:rsidRPr="00DF795F">
        <w:rPr>
          <w:rFonts w:ascii="Times New Roman" w:hAnsi="Times New Roman"/>
          <w:sz w:val="24"/>
          <w:szCs w:val="24"/>
        </w:rPr>
        <w:t xml:space="preserve"> jeho rodiny, ak je povýšenie do vyššej vojenskej hodnosti spojené so zmenou miesta výkonu štátnej služby (napr. bližšie k rodine).</w:t>
      </w:r>
      <w:r w:rsidRPr="00DF795F">
        <w:rPr>
          <w:rFonts w:ascii="Times New Roman" w:hAnsi="Times New Roman"/>
          <w:sz w:val="24"/>
          <w:szCs w:val="24"/>
        </w:rPr>
        <w:t xml:space="preserve"> Navrhovanou zmenou sa umožní profesionálneho vojaka</w:t>
      </w:r>
      <w:r w:rsidR="0078454D">
        <w:rPr>
          <w:rFonts w:ascii="Times New Roman" w:hAnsi="Times New Roman"/>
          <w:sz w:val="24"/>
          <w:szCs w:val="24"/>
        </w:rPr>
        <w:t xml:space="preserve"> povýšiť do vyššej vojenskej hodnosti  následne </w:t>
      </w:r>
      <w:r w:rsidRPr="00DF795F">
        <w:rPr>
          <w:rFonts w:ascii="Times New Roman" w:hAnsi="Times New Roman"/>
          <w:sz w:val="24"/>
          <w:szCs w:val="24"/>
        </w:rPr>
        <w:t xml:space="preserve"> </w:t>
      </w:r>
      <w:r w:rsidR="0078454D">
        <w:rPr>
          <w:rFonts w:ascii="Times New Roman" w:hAnsi="Times New Roman"/>
          <w:sz w:val="24"/>
          <w:szCs w:val="24"/>
        </w:rPr>
        <w:t xml:space="preserve">po vydaní </w:t>
      </w:r>
      <w:r w:rsidRPr="00DF795F">
        <w:rPr>
          <w:rFonts w:ascii="Times New Roman" w:hAnsi="Times New Roman"/>
          <w:sz w:val="24"/>
          <w:szCs w:val="24"/>
        </w:rPr>
        <w:t>rozhodnut</w:t>
      </w:r>
      <w:r w:rsidR="0078454D">
        <w:rPr>
          <w:rFonts w:ascii="Times New Roman" w:hAnsi="Times New Roman"/>
          <w:sz w:val="24"/>
          <w:szCs w:val="24"/>
        </w:rPr>
        <w:t>ia</w:t>
      </w:r>
      <w:r w:rsidRPr="00DF795F">
        <w:rPr>
          <w:rFonts w:ascii="Times New Roman" w:hAnsi="Times New Roman"/>
          <w:sz w:val="24"/>
          <w:szCs w:val="24"/>
        </w:rPr>
        <w:t xml:space="preserve"> o</w:t>
      </w:r>
      <w:r w:rsidR="0078454D">
        <w:rPr>
          <w:rFonts w:ascii="Times New Roman" w:hAnsi="Times New Roman"/>
          <w:sz w:val="24"/>
          <w:szCs w:val="24"/>
        </w:rPr>
        <w:t xml:space="preserve"> jeho </w:t>
      </w:r>
      <w:r w:rsidRPr="00DF795F">
        <w:rPr>
          <w:rFonts w:ascii="Times New Roman" w:hAnsi="Times New Roman"/>
          <w:sz w:val="24"/>
          <w:szCs w:val="24"/>
        </w:rPr>
        <w:t>vymenovaní do stálej štátnej služby alebo o povolení výnimky na</w:t>
      </w:r>
      <w:r w:rsidR="0078454D">
        <w:rPr>
          <w:rFonts w:ascii="Times New Roman" w:hAnsi="Times New Roman"/>
          <w:sz w:val="24"/>
          <w:szCs w:val="24"/>
        </w:rPr>
        <w:t xml:space="preserve"> jeho </w:t>
      </w:r>
      <w:r w:rsidRPr="00DF795F">
        <w:rPr>
          <w:rFonts w:ascii="Times New Roman" w:hAnsi="Times New Roman"/>
          <w:sz w:val="24"/>
          <w:szCs w:val="24"/>
        </w:rPr>
        <w:t xml:space="preserve"> zotrvanie v služobnom pomere po dosiahnutí vekovej hranice</w:t>
      </w:r>
      <w:r w:rsidR="0078454D">
        <w:rPr>
          <w:rFonts w:ascii="Times New Roman" w:hAnsi="Times New Roman"/>
          <w:sz w:val="24"/>
          <w:szCs w:val="24"/>
        </w:rPr>
        <w:t>.</w:t>
      </w:r>
    </w:p>
    <w:p w:rsidR="00D731AB" w:rsidRDefault="0078454D" w:rsidP="00151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3295" w:rsidRDefault="009A3295" w:rsidP="001518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 bodu 2</w:t>
      </w:r>
      <w:r w:rsidR="00151847">
        <w:rPr>
          <w:rFonts w:ascii="Times New Roman" w:hAnsi="Times New Roman" w:cs="Times New Roman"/>
          <w:sz w:val="24"/>
          <w:szCs w:val="24"/>
        </w:rPr>
        <w:tab/>
      </w:r>
    </w:p>
    <w:p w:rsidR="00151847" w:rsidRPr="00C5577A" w:rsidRDefault="00D731AB" w:rsidP="00151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95F">
        <w:rPr>
          <w:rFonts w:ascii="Times New Roman" w:hAnsi="Times New Roman" w:cs="Times New Roman"/>
          <w:sz w:val="24"/>
          <w:szCs w:val="24"/>
        </w:rPr>
        <w:tab/>
      </w:r>
      <w:r w:rsidR="00151847" w:rsidRPr="00C5577A">
        <w:rPr>
          <w:rFonts w:ascii="Times New Roman" w:hAnsi="Times New Roman" w:cs="Times New Roman"/>
          <w:sz w:val="24"/>
          <w:szCs w:val="24"/>
        </w:rPr>
        <w:t>Ustanovuje sa oprávnenie služobného úradu spracúvať na účely plnenia úloh krvnú skupinu profesionálneho vojaka. Spracúvanie krvnej skupiny je potrebné na ochranu života a zdravia profesionálnych vojakov, vzhľadom na úlohy, ktoré pri výkone štátnej služby plnia.</w:t>
      </w:r>
    </w:p>
    <w:p w:rsidR="00151847" w:rsidRPr="00151847" w:rsidRDefault="00151847" w:rsidP="00151847">
      <w:pPr>
        <w:spacing w:after="0" w:line="240" w:lineRule="auto"/>
        <w:jc w:val="both"/>
        <w:rPr>
          <w:rFonts w:ascii="Times New Roman" w:hAnsi="Times New Roman" w:cs="Times New Roman"/>
          <w:sz w:val="24"/>
          <w:szCs w:val="24"/>
        </w:rPr>
      </w:pPr>
    </w:p>
    <w:p w:rsidR="00906AF3" w:rsidRPr="005B6616" w:rsidRDefault="00906AF3" w:rsidP="00906AF3">
      <w:pPr>
        <w:spacing w:after="0" w:line="240" w:lineRule="auto"/>
        <w:ind w:left="1134" w:hanging="1134"/>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sidR="00DF795F">
        <w:rPr>
          <w:rFonts w:ascii="Times New Roman" w:hAnsi="Times New Roman" w:cs="Times New Roman"/>
          <w:b/>
          <w:sz w:val="24"/>
          <w:szCs w:val="24"/>
        </w:rPr>
        <w:t>3</w:t>
      </w: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 xml:space="preserve">Ustanovuje sa, že profesionálneho vojaka, ktorý bude ustanovený podľa § 65a do funkcie s plánovanou vojenskou hodnosťou o jeden stupeň vyššou než akú profesionálny vojak dosiahol, služobný úrad vymenuje do hodnosti poručík alebo povýši za podmienok ustanovených v § 46 zákona. </w:t>
      </w:r>
    </w:p>
    <w:p w:rsidR="00906AF3" w:rsidRPr="005B6616" w:rsidRDefault="00906AF3" w:rsidP="00906AF3">
      <w:pPr>
        <w:spacing w:after="0" w:line="240" w:lineRule="auto"/>
        <w:ind w:firstLine="709"/>
        <w:jc w:val="both"/>
        <w:rPr>
          <w:rFonts w:ascii="Times New Roman" w:hAnsi="Times New Roman" w:cs="Times New Roman"/>
          <w:sz w:val="24"/>
          <w:szCs w:val="24"/>
        </w:rPr>
      </w:pP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sidR="00DF795F">
        <w:rPr>
          <w:rFonts w:ascii="Times New Roman" w:hAnsi="Times New Roman" w:cs="Times New Roman"/>
          <w:b/>
          <w:sz w:val="24"/>
          <w:szCs w:val="24"/>
        </w:rPr>
        <w:t>4</w:t>
      </w: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ab/>
      </w:r>
      <w:r w:rsidRPr="005B6616">
        <w:rPr>
          <w:rFonts w:ascii="Times New Roman" w:eastAsia="Times New Roman" w:hAnsi="Times New Roman" w:cs="Times New Roman"/>
          <w:sz w:val="24"/>
          <w:szCs w:val="24"/>
        </w:rPr>
        <w:t>Navrhuje sa, v reflexii na zmeny v systéme odmeňovania vzťahujúcom sa k rozloženiu služobného platu na dve zložky – hodnostnú tarifu a funkčnú tarifu a v záujme čo najlepšieho zhodnotenia tejto zmeny, čiastočne upraviť aj podmienky ustanovenia profesionálnych vojakov do funkcií. Uvedeným ustanovením sa umožní služobnému úradu vo výnimočných prípadoch podľa potrieb ozbrojených síl ustanoviť profesionálnych vojakov spĺňajúcich zákonom ustanovené podmienky, do funkcií s plánovanou vojenskou hodnosťou o jeden stupeň vyššou. Tým sa oproti súčasnému stavu v skoršom časovom období zúročia investície vložené do vzdelávania a prípravy týchto profesionálnych vojakov, zvýši sa motivačný a stimulačný faktor nielen z hľadiska stabilizácie súčasného vojenského personálu, ale je predpoklad pozitívneho dopadu aj na občanov majúcich záujem o výkon vojenského povolania. Výnimočné ustanovenie do inej vojenskej odbornosti alebo špecializácie bude možné len so súhlasom príslušných garantov vojenských odborností.</w:t>
      </w:r>
    </w:p>
    <w:p w:rsidR="00906AF3" w:rsidRPr="005B6616" w:rsidRDefault="00906AF3" w:rsidP="00906AF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06AF3" w:rsidRPr="005B6616" w:rsidRDefault="00906AF3" w:rsidP="00906AF3">
      <w:pPr>
        <w:autoSpaceDE w:val="0"/>
        <w:autoSpaceDN w:val="0"/>
        <w:adjustRightInd w:val="0"/>
        <w:spacing w:after="0" w:line="240" w:lineRule="auto"/>
        <w:jc w:val="both"/>
        <w:rPr>
          <w:rFonts w:ascii="Times New Roman" w:eastAsia="Times New Roman" w:hAnsi="Times New Roman" w:cs="Times New Roman"/>
          <w:b/>
          <w:sz w:val="24"/>
          <w:szCs w:val="24"/>
        </w:rPr>
      </w:pPr>
      <w:r w:rsidRPr="005B6616">
        <w:rPr>
          <w:rFonts w:ascii="Times New Roman" w:eastAsia="Times New Roman" w:hAnsi="Times New Roman" w:cs="Times New Roman"/>
          <w:b/>
          <w:sz w:val="24"/>
          <w:szCs w:val="24"/>
        </w:rPr>
        <w:t xml:space="preserve">K bodu </w:t>
      </w:r>
      <w:r w:rsidR="00DF795F">
        <w:rPr>
          <w:rFonts w:ascii="Times New Roman" w:eastAsia="Times New Roman" w:hAnsi="Times New Roman" w:cs="Times New Roman"/>
          <w:b/>
          <w:sz w:val="24"/>
          <w:szCs w:val="24"/>
        </w:rPr>
        <w:t>5</w:t>
      </w:r>
    </w:p>
    <w:p w:rsidR="00906AF3" w:rsidRPr="005B6616" w:rsidRDefault="00906AF3" w:rsidP="00906AF3">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B6616">
        <w:rPr>
          <w:rFonts w:ascii="Times New Roman" w:eastAsia="Times New Roman" w:hAnsi="Times New Roman" w:cs="Times New Roman"/>
          <w:sz w:val="24"/>
          <w:szCs w:val="24"/>
        </w:rPr>
        <w:tab/>
        <w:t xml:space="preserve">Ustanovuje sa povinnosť služobnému úradu odovzdať alebo doručiť profesionálnemu vojakovi písomné oznámenie o výške a zložení platu, ak u profesionálneho vojaka dôjde k zmene výšky a zložení platu v súvislosti s navrhovanými zmenami § 156 a  157, ktoré sa týkajú zložiek platu profesionálneho vojaka a hodnostného platu profesionálneho vojaka. </w:t>
      </w:r>
    </w:p>
    <w:p w:rsidR="00906AF3" w:rsidRPr="005B6616" w:rsidRDefault="00906AF3" w:rsidP="00906AF3">
      <w:pPr>
        <w:autoSpaceDE w:val="0"/>
        <w:autoSpaceDN w:val="0"/>
        <w:adjustRightInd w:val="0"/>
        <w:spacing w:after="0" w:line="240" w:lineRule="auto"/>
        <w:jc w:val="both"/>
        <w:rPr>
          <w:rFonts w:ascii="Times New Roman" w:eastAsia="Times New Roman" w:hAnsi="Times New Roman" w:cs="Times New Roman"/>
          <w:b/>
          <w:sz w:val="24"/>
          <w:szCs w:val="24"/>
        </w:rPr>
      </w:pPr>
    </w:p>
    <w:p w:rsidR="00906AF3" w:rsidRPr="005B6616" w:rsidRDefault="00906AF3" w:rsidP="00906AF3">
      <w:pPr>
        <w:pStyle w:val="Odsekzoznamu"/>
        <w:ind w:left="0" w:firstLine="22"/>
        <w:jc w:val="both"/>
        <w:rPr>
          <w:b/>
        </w:rPr>
      </w:pPr>
      <w:r w:rsidRPr="005B6616">
        <w:rPr>
          <w:b/>
        </w:rPr>
        <w:t xml:space="preserve">K bodu </w:t>
      </w:r>
      <w:r w:rsidR="00DF795F">
        <w:rPr>
          <w:b/>
        </w:rPr>
        <w:t>6</w:t>
      </w:r>
    </w:p>
    <w:p w:rsidR="00906AF3" w:rsidRPr="005B6616" w:rsidRDefault="00906AF3" w:rsidP="00906AF3">
      <w:pPr>
        <w:pStyle w:val="Odsekzoznamu"/>
        <w:ind w:left="0" w:firstLine="22"/>
        <w:jc w:val="both"/>
        <w:rPr>
          <w:b/>
        </w:rPr>
      </w:pPr>
      <w:r w:rsidRPr="005B6616">
        <w:rPr>
          <w:rFonts w:eastAsia="Times New Roman"/>
        </w:rPr>
        <w:t xml:space="preserve">           Legislatívno-technická úprava v súvislosti s novým ustanovením § 65a, ako aj doterajšou aplikačnou praxou.</w:t>
      </w:r>
    </w:p>
    <w:p w:rsidR="00906AF3" w:rsidRPr="005B6616" w:rsidRDefault="00906AF3" w:rsidP="00906AF3">
      <w:pPr>
        <w:pStyle w:val="Odsekzoznamu"/>
        <w:ind w:left="0" w:firstLine="22"/>
        <w:jc w:val="both"/>
        <w:rPr>
          <w:b/>
        </w:rPr>
      </w:pPr>
    </w:p>
    <w:p w:rsidR="00906AF3" w:rsidRPr="005B6616" w:rsidRDefault="00906AF3" w:rsidP="00906AF3">
      <w:pPr>
        <w:pStyle w:val="Odsekzoznamu"/>
        <w:ind w:left="0" w:firstLine="22"/>
        <w:jc w:val="both"/>
        <w:rPr>
          <w:b/>
        </w:rPr>
      </w:pPr>
      <w:r w:rsidRPr="005B6616">
        <w:rPr>
          <w:b/>
        </w:rPr>
        <w:t xml:space="preserve">K bodu </w:t>
      </w:r>
      <w:r w:rsidR="00DF795F">
        <w:rPr>
          <w:b/>
        </w:rPr>
        <w:t>7</w:t>
      </w:r>
      <w:r w:rsidRPr="005B6616">
        <w:rPr>
          <w:b/>
        </w:rPr>
        <w:t xml:space="preserve">      </w:t>
      </w:r>
    </w:p>
    <w:p w:rsidR="00906AF3" w:rsidRPr="005B6616" w:rsidRDefault="00906AF3" w:rsidP="00906AF3">
      <w:pPr>
        <w:pStyle w:val="Odsekzoznamu"/>
        <w:ind w:left="0" w:firstLine="22"/>
        <w:jc w:val="both"/>
        <w:rPr>
          <w:rFonts w:eastAsia="Times New Roman"/>
        </w:rPr>
      </w:pPr>
      <w:r w:rsidRPr="005B6616">
        <w:rPr>
          <w:b/>
        </w:rPr>
        <w:t xml:space="preserve">         </w:t>
      </w:r>
      <w:r w:rsidRPr="005B6616">
        <w:rPr>
          <w:rFonts w:eastAsia="Times New Roman"/>
        </w:rPr>
        <w:t>Legislatívno-technická úprava v súvislosti s doterajšou aplikačnou praxou, ktorou sa zistilo, že v prípade akejkoľvek zmeny pri prijatí občana do štátnej služby nie je možné personálny rozkaz na konkrétne personálne opatrenie zrušiť.</w:t>
      </w:r>
    </w:p>
    <w:p w:rsidR="00906AF3" w:rsidRPr="005B6616" w:rsidRDefault="00906AF3" w:rsidP="00906AF3">
      <w:pPr>
        <w:pStyle w:val="Odsekzoznamu"/>
        <w:ind w:left="0" w:firstLine="22"/>
        <w:jc w:val="both"/>
        <w:rPr>
          <w:b/>
        </w:rPr>
      </w:pPr>
    </w:p>
    <w:p w:rsidR="00906AF3" w:rsidRPr="005B6616" w:rsidRDefault="00906AF3" w:rsidP="00906AF3">
      <w:pPr>
        <w:pStyle w:val="Odsekzoznamu"/>
        <w:ind w:left="0" w:firstLine="22"/>
        <w:jc w:val="both"/>
        <w:rPr>
          <w:b/>
        </w:rPr>
      </w:pPr>
      <w:r w:rsidRPr="005B6616">
        <w:rPr>
          <w:b/>
        </w:rPr>
        <w:t xml:space="preserve">K bodu </w:t>
      </w:r>
      <w:r w:rsidR="00DF795F">
        <w:rPr>
          <w:b/>
        </w:rPr>
        <w:t>8</w:t>
      </w:r>
    </w:p>
    <w:p w:rsidR="00906AF3" w:rsidRPr="005B6616" w:rsidRDefault="00906AF3" w:rsidP="00906AF3">
      <w:pPr>
        <w:pStyle w:val="Odsekzoznamu"/>
        <w:ind w:left="0"/>
        <w:jc w:val="both"/>
        <w:rPr>
          <w:rFonts w:eastAsia="Times New Roman"/>
          <w:shd w:val="clear" w:color="auto" w:fill="E7E6E6" w:themeFill="background2"/>
        </w:rPr>
      </w:pPr>
      <w:r w:rsidRPr="005B6616">
        <w:rPr>
          <w:b/>
        </w:rPr>
        <w:tab/>
      </w:r>
      <w:r>
        <w:rPr>
          <w:b/>
        </w:rPr>
        <w:t xml:space="preserve">          </w:t>
      </w:r>
      <w:r w:rsidRPr="005B6616">
        <w:t xml:space="preserve">Na základe navrhovanej zmeny § 157 týkajúcej sa ponímania hodnostného platu a vo vzťahu k potrebe nastavenia progresu rastu hodnostného platu profesionálneho vojaka nezávislého od valorizačného mechanizmu, zohľadňujúceho dobu výkonu štátnej služby navrhuje sa doplnenie tohto ustanovenia o novú zložku platu. A to o obligatórnu zložku, ktorou je zvýšenie hodnostného platu profesionálneho vojaka za čas trvania štátnej služby podľa § 157a, t. j. </w:t>
      </w:r>
      <w:r w:rsidRPr="005B6616">
        <w:rPr>
          <w:rFonts w:eastAsia="Times New Roman"/>
        </w:rPr>
        <w:t>za každý rok času trvania štátnej služby o 1 %.</w:t>
      </w:r>
      <w:r w:rsidRPr="005B6616">
        <w:rPr>
          <w:rFonts w:eastAsia="Times New Roman"/>
          <w:shd w:val="clear" w:color="auto" w:fill="E7E6E6" w:themeFill="background2"/>
        </w:rPr>
        <w:t xml:space="preserve"> </w:t>
      </w:r>
    </w:p>
    <w:p w:rsidR="00906AF3" w:rsidRPr="005B6616" w:rsidRDefault="00A57F8F" w:rsidP="00906AF3">
      <w:pPr>
        <w:pStyle w:val="Odsekzoznamu"/>
        <w:ind w:left="0"/>
        <w:jc w:val="both"/>
        <w:rPr>
          <w:b/>
        </w:rPr>
      </w:pPr>
      <w:r>
        <w:rPr>
          <w:rFonts w:eastAsia="Times New Roman"/>
          <w:shd w:val="clear" w:color="auto" w:fill="E7E6E6" w:themeFill="background2"/>
        </w:rPr>
        <w:t xml:space="preserve"> </w:t>
      </w:r>
    </w:p>
    <w:p w:rsidR="00906AF3" w:rsidRPr="005B6616" w:rsidRDefault="00906AF3" w:rsidP="00906AF3">
      <w:pPr>
        <w:autoSpaceDE w:val="0"/>
        <w:autoSpaceDN w:val="0"/>
        <w:adjustRightInd w:val="0"/>
        <w:spacing w:after="0" w:line="240" w:lineRule="auto"/>
        <w:contextualSpacing/>
        <w:jc w:val="both"/>
        <w:rPr>
          <w:rFonts w:ascii="Times New Roman" w:eastAsia="Times New Roman" w:hAnsi="Times New Roman" w:cs="Times New Roman"/>
          <w:b/>
        </w:rPr>
      </w:pPr>
      <w:r w:rsidRPr="005B6616">
        <w:rPr>
          <w:rFonts w:ascii="Times New Roman" w:hAnsi="Times New Roman" w:cs="Times New Roman"/>
          <w:sz w:val="24"/>
          <w:szCs w:val="24"/>
        </w:rPr>
        <w:t xml:space="preserve"> </w:t>
      </w:r>
      <w:r w:rsidRPr="005B6616">
        <w:rPr>
          <w:rFonts w:ascii="Times New Roman" w:eastAsia="Times New Roman" w:hAnsi="Times New Roman" w:cs="Times New Roman"/>
          <w:b/>
        </w:rPr>
        <w:t xml:space="preserve">K bodu </w:t>
      </w:r>
      <w:r w:rsidR="00DF795F">
        <w:rPr>
          <w:rFonts w:ascii="Times New Roman" w:eastAsia="Times New Roman" w:hAnsi="Times New Roman" w:cs="Times New Roman"/>
          <w:b/>
        </w:rPr>
        <w:t>9</w:t>
      </w:r>
    </w:p>
    <w:p w:rsidR="00906AF3" w:rsidRPr="005B6616" w:rsidRDefault="00906AF3" w:rsidP="00906AF3">
      <w:pPr>
        <w:tabs>
          <w:tab w:val="left" w:pos="426"/>
          <w:tab w:val="left" w:pos="851"/>
        </w:tabs>
        <w:spacing w:after="0"/>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ab/>
        <w:t>Legislatívno-technická úprava v súvislosti s úpravou § 156 ods. 1 a vo vzťahu k návrhu prechodného ustanovenia § 235b.</w:t>
      </w:r>
    </w:p>
    <w:p w:rsidR="00906AF3" w:rsidRPr="005B6616" w:rsidRDefault="00906AF3" w:rsidP="00906AF3">
      <w:pPr>
        <w:pStyle w:val="Odsekzoznamu"/>
        <w:ind w:left="0"/>
        <w:jc w:val="both"/>
        <w:rPr>
          <w:rFonts w:eastAsia="Times New Roman"/>
        </w:rPr>
      </w:pPr>
    </w:p>
    <w:p w:rsidR="00906AF3" w:rsidRPr="005B6616" w:rsidRDefault="00906AF3" w:rsidP="00906AF3">
      <w:pPr>
        <w:pStyle w:val="Odsekzoznamu"/>
        <w:ind w:left="0" w:firstLine="0"/>
        <w:jc w:val="both"/>
        <w:rPr>
          <w:rFonts w:eastAsia="Times New Roman"/>
          <w:b/>
        </w:rPr>
      </w:pPr>
      <w:r w:rsidRPr="005B6616">
        <w:rPr>
          <w:rFonts w:eastAsia="Times New Roman"/>
          <w:b/>
        </w:rPr>
        <w:t xml:space="preserve">K bodu </w:t>
      </w:r>
      <w:r w:rsidR="00DF795F">
        <w:rPr>
          <w:rFonts w:eastAsia="Times New Roman"/>
          <w:b/>
        </w:rPr>
        <w:t>10</w:t>
      </w:r>
    </w:p>
    <w:p w:rsidR="00906AF3" w:rsidRPr="005B6616" w:rsidRDefault="00906AF3" w:rsidP="00906AF3">
      <w:pPr>
        <w:spacing w:after="0" w:line="240" w:lineRule="auto"/>
        <w:ind w:firstLine="708"/>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V kontexte s transformáciou systému odmeňovania profesionálnych vojakov, cieľom ktorej je položiť prioritný dôraz na odmeňovanie za výkon funkcie, navrhuje sa rekonštrukcia hodnostného platu, ktorá spočíva v negácii ponímania hodnostného platu ako dominantného len na základe dosiahnutej vojenskej hodnosti. Navrhuje sa členenie hodnostného platu na dve zložky, a to na hodnostnú tarifu a funkčnú tarifu. Hodnostný plat profesionálneho vojaka bude  tvoriť súčet týchto dvoch zložiek. Výška hodnostnej tarify a funkčnej tarify sa bude odvíjať od dosiahnutej vojenskej hodnosti alebo zapožičanej vojenskej hodnosti. Zložky hodnostného platu a ich súčet sú ustanovené v novej prílohe č. 3.</w:t>
      </w:r>
    </w:p>
    <w:p w:rsidR="00906AF3" w:rsidRPr="005B6616" w:rsidRDefault="00906AF3" w:rsidP="00906AF3">
      <w:pPr>
        <w:spacing w:after="0" w:line="240" w:lineRule="auto"/>
        <w:ind w:firstLine="708"/>
        <w:jc w:val="both"/>
        <w:rPr>
          <w:rFonts w:ascii="Times New Roman" w:hAnsi="Times New Roman" w:cs="Times New Roman"/>
          <w:sz w:val="24"/>
          <w:szCs w:val="24"/>
        </w:rPr>
      </w:pPr>
      <w:r w:rsidRPr="005B6616">
        <w:rPr>
          <w:rFonts w:ascii="Times New Roman" w:eastAsia="Times New Roman" w:hAnsi="Times New Roman" w:cs="Times New Roman"/>
          <w:sz w:val="24"/>
          <w:szCs w:val="24"/>
          <w:lang w:eastAsia="sk-SK"/>
        </w:rPr>
        <w:t>V záujme progresivity systému odmeňovania sa navrhuje, že profesionálnemu vojakovi môže byť priznaná funkčná tarifa zvýšená až do výšky 20 % z funkčnej tarify prislúchajúcej k vojenskej hodnosti (dosiahnutej alebo zapožičanej vojenskej hodnosti), a to s prihliadnutím na charakter, osobitosti a náročnosť vykonávanej funkcie, stupeň velenia a riadenia, veliteľskú a riadiacu funkciu a pod. Služobným predpisom sa ustanovia funkcie a k nim prislúchajúca percentuálna výška zvýšenej funkčnej tarify. Takto z</w:t>
      </w:r>
      <w:r w:rsidRPr="005B6616">
        <w:rPr>
          <w:rFonts w:ascii="Times New Roman" w:hAnsi="Times New Roman" w:cs="Times New Roman"/>
          <w:sz w:val="24"/>
          <w:szCs w:val="24"/>
        </w:rPr>
        <w:t>v</w:t>
      </w:r>
      <w:r w:rsidR="00A93E14">
        <w:rPr>
          <w:rFonts w:ascii="Times New Roman" w:hAnsi="Times New Roman" w:cs="Times New Roman"/>
          <w:sz w:val="24"/>
          <w:szCs w:val="24"/>
        </w:rPr>
        <w:t>ýšená funkčná tarifa sa bude za</w:t>
      </w:r>
      <w:r w:rsidRPr="005B6616">
        <w:rPr>
          <w:rFonts w:ascii="Times New Roman" w:hAnsi="Times New Roman" w:cs="Times New Roman"/>
          <w:sz w:val="24"/>
          <w:szCs w:val="24"/>
        </w:rPr>
        <w:t>okrúhľovať na najbližší eurocent nahor.</w:t>
      </w:r>
    </w:p>
    <w:p w:rsidR="00906AF3" w:rsidRPr="005B6616" w:rsidRDefault="00906AF3" w:rsidP="00906AF3">
      <w:pPr>
        <w:spacing w:after="0" w:line="240" w:lineRule="auto"/>
        <w:ind w:firstLine="708"/>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Navrhuje sa, že hodnostný plat z hľadiska súčtu jeho obidvoch zložiek, v prípade valorizácie na základe zákona o štátnom rozpočte, sa bude zaokrúhľovať na 50 eurocentov nahor, pričom ale každá jeho zložka, t. j. hodnostná tarifa a funkčná tarifa sa zvýši samostatne a zaokrúhli sa na najbližší eurocent nahor. Ak však dôjde k inému spôsobu valorizácie, akým je percentuálne zvýšenie, napr. o pevnú sumu, upraví sa o túto sumu len hodnostná tarifa, čo sa prejaví v úprave hodnostného platu z hľadiska súčtu obidvoch zložiek.</w:t>
      </w:r>
    </w:p>
    <w:p w:rsidR="00906AF3" w:rsidRPr="005B6616" w:rsidRDefault="00906AF3" w:rsidP="00906AF3">
      <w:pPr>
        <w:spacing w:after="0" w:line="240" w:lineRule="auto"/>
        <w:jc w:val="both"/>
        <w:rPr>
          <w:rFonts w:ascii="Times New Roman" w:eastAsia="Times New Roman" w:hAnsi="Times New Roman" w:cs="Times New Roman"/>
          <w:sz w:val="24"/>
          <w:szCs w:val="24"/>
          <w:lang w:eastAsia="sk-SK"/>
        </w:rPr>
      </w:pPr>
    </w:p>
    <w:p w:rsidR="00906AF3" w:rsidRPr="005B6616" w:rsidRDefault="00906AF3" w:rsidP="00906AF3">
      <w:pPr>
        <w:spacing w:after="0" w:line="240" w:lineRule="auto"/>
        <w:jc w:val="both"/>
        <w:rPr>
          <w:rFonts w:ascii="Times New Roman" w:eastAsia="Times New Roman" w:hAnsi="Times New Roman" w:cs="Times New Roman"/>
          <w:b/>
          <w:sz w:val="24"/>
          <w:szCs w:val="24"/>
          <w:lang w:eastAsia="sk-SK"/>
        </w:rPr>
      </w:pPr>
      <w:r w:rsidRPr="005B6616">
        <w:rPr>
          <w:rFonts w:ascii="Times New Roman" w:eastAsia="Times New Roman" w:hAnsi="Times New Roman" w:cs="Times New Roman"/>
          <w:b/>
          <w:sz w:val="24"/>
          <w:szCs w:val="24"/>
          <w:lang w:eastAsia="sk-SK"/>
        </w:rPr>
        <w:t xml:space="preserve">K bodu </w:t>
      </w:r>
      <w:r w:rsidR="009A031D">
        <w:rPr>
          <w:rFonts w:ascii="Times New Roman" w:eastAsia="Times New Roman" w:hAnsi="Times New Roman" w:cs="Times New Roman"/>
          <w:b/>
          <w:sz w:val="24"/>
          <w:szCs w:val="24"/>
          <w:lang w:eastAsia="sk-SK"/>
        </w:rPr>
        <w:t>1</w:t>
      </w:r>
      <w:r w:rsidR="00DF795F">
        <w:rPr>
          <w:rFonts w:ascii="Times New Roman" w:eastAsia="Times New Roman" w:hAnsi="Times New Roman" w:cs="Times New Roman"/>
          <w:b/>
          <w:sz w:val="24"/>
          <w:szCs w:val="24"/>
          <w:lang w:eastAsia="sk-SK"/>
        </w:rPr>
        <w:t>1</w:t>
      </w:r>
    </w:p>
    <w:p w:rsidR="00906AF3" w:rsidRPr="005B6616" w:rsidRDefault="00906AF3" w:rsidP="00906AF3">
      <w:pPr>
        <w:spacing w:after="0" w:line="240" w:lineRule="auto"/>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 xml:space="preserve">   Navrhuje sa, že hodnostný plat profesionálneho vojaka sa zvyšuje o 1 % za každý rok výkonu v dočasnej štátnej službe, stálej štátnej službe a krátkodobej štátnej službe ako aj za čas trvania služobného pomeru podľa vymedzených ustanovení § 31 zákona. Taxatívne sa vymedzuje, čo </w:t>
      </w:r>
      <w:r w:rsidRPr="005B6616">
        <w:rPr>
          <w:rFonts w:ascii="Times New Roman" w:eastAsia="Times New Roman" w:hAnsi="Times New Roman" w:cs="Times New Roman"/>
          <w:sz w:val="24"/>
          <w:szCs w:val="24"/>
          <w:lang w:eastAsia="sk-SK"/>
        </w:rPr>
        <w:lastRenderedPageBreak/>
        <w:t>sa nebude započítavať do času výkonu štátnej služby na účely zvýšenia hodnostného platu o 1 %. Zvýšenie hodnostného platu  sa bude zaokrúhľovať na 50 eurocentov nahor.</w:t>
      </w:r>
    </w:p>
    <w:p w:rsidR="00906AF3" w:rsidRPr="005B6616" w:rsidRDefault="00906AF3" w:rsidP="00906AF3">
      <w:pPr>
        <w:spacing w:after="0" w:line="240" w:lineRule="auto"/>
        <w:rPr>
          <w:rFonts w:ascii="Times New Roman" w:eastAsia="Times New Roman" w:hAnsi="Times New Roman" w:cs="Times New Roman"/>
          <w:b/>
          <w:sz w:val="24"/>
          <w:szCs w:val="24"/>
          <w:lang w:eastAsia="sk-SK"/>
        </w:rPr>
      </w:pPr>
    </w:p>
    <w:p w:rsidR="00906AF3" w:rsidRPr="005B6616" w:rsidRDefault="00906AF3" w:rsidP="00906AF3">
      <w:pPr>
        <w:spacing w:after="0" w:line="240" w:lineRule="auto"/>
        <w:rPr>
          <w:rFonts w:ascii="Times New Roman" w:hAnsi="Times New Roman" w:cs="Times New Roman"/>
          <w:sz w:val="24"/>
          <w:szCs w:val="24"/>
        </w:rPr>
      </w:pPr>
      <w:r w:rsidRPr="005B6616">
        <w:rPr>
          <w:rFonts w:ascii="Times New Roman" w:eastAsia="Times New Roman" w:hAnsi="Times New Roman" w:cs="Times New Roman"/>
          <w:b/>
          <w:sz w:val="24"/>
          <w:szCs w:val="24"/>
          <w:lang w:eastAsia="sk-SK"/>
        </w:rPr>
        <w:t>K bodu 1</w:t>
      </w:r>
      <w:r w:rsidR="00DF795F">
        <w:rPr>
          <w:rFonts w:ascii="Times New Roman" w:eastAsia="Times New Roman" w:hAnsi="Times New Roman" w:cs="Times New Roman"/>
          <w:b/>
          <w:sz w:val="24"/>
          <w:szCs w:val="24"/>
          <w:lang w:eastAsia="sk-SK"/>
        </w:rPr>
        <w:t>2</w:t>
      </w:r>
      <w:r w:rsidRPr="005B6616">
        <w:rPr>
          <w:rFonts w:ascii="Times New Roman" w:eastAsia="Times New Roman" w:hAnsi="Times New Roman" w:cs="Times New Roman"/>
          <w:b/>
          <w:sz w:val="24"/>
          <w:szCs w:val="24"/>
          <w:lang w:eastAsia="sk-SK"/>
        </w:rPr>
        <w:t xml:space="preserve"> </w:t>
      </w:r>
      <w:r w:rsidRPr="005B6616">
        <w:rPr>
          <w:rFonts w:ascii="Times New Roman" w:hAnsi="Times New Roman" w:cs="Times New Roman"/>
          <w:sz w:val="24"/>
          <w:szCs w:val="24"/>
        </w:rPr>
        <w:tab/>
      </w:r>
    </w:p>
    <w:p w:rsidR="00906AF3" w:rsidRPr="005B6616" w:rsidRDefault="00906AF3" w:rsidP="00906AF3">
      <w:pPr>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 xml:space="preserve">         Ustanovuje sa, vzhľadom na navrhovanú zmenu zloženia hodnostného platu, že platová kompenzácia za sťažené vykonávanie štátnej služby</w:t>
      </w:r>
      <w:r>
        <w:rPr>
          <w:rFonts w:ascii="Times New Roman" w:hAnsi="Times New Roman" w:cs="Times New Roman"/>
          <w:sz w:val="24"/>
          <w:szCs w:val="24"/>
        </w:rPr>
        <w:t>, zahraničný príspevok, platový koeficient príslušnej krajiny, platové pomery profesionálneho vojaka v prípravnej štátnej službe a osobitný stabilizačný príspevok (pre</w:t>
      </w:r>
      <w:r w:rsidRPr="005B6616">
        <w:rPr>
          <w:rFonts w:ascii="Times New Roman" w:hAnsi="Times New Roman" w:cs="Times New Roman"/>
          <w:sz w:val="24"/>
          <w:szCs w:val="24"/>
        </w:rPr>
        <w:t xml:space="preserve"> </w:t>
      </w:r>
      <w:r>
        <w:rPr>
          <w:rFonts w:ascii="Times New Roman" w:hAnsi="Times New Roman" w:cs="Times New Roman"/>
          <w:sz w:val="24"/>
          <w:szCs w:val="24"/>
        </w:rPr>
        <w:t xml:space="preserve">vojenskú odbornosť vojenské zdravotníctvo) </w:t>
      </w:r>
      <w:r w:rsidRPr="005B6616">
        <w:rPr>
          <w:rFonts w:ascii="Times New Roman" w:hAnsi="Times New Roman" w:cs="Times New Roman"/>
          <w:sz w:val="24"/>
          <w:szCs w:val="24"/>
        </w:rPr>
        <w:t xml:space="preserve">bude profesionálnemu vojakovi patriť z hodnostného platu vojaka 2. stupňa. </w:t>
      </w:r>
      <w:r>
        <w:rPr>
          <w:rFonts w:ascii="Times New Roman" w:hAnsi="Times New Roman" w:cs="Times New Roman"/>
          <w:sz w:val="24"/>
          <w:szCs w:val="24"/>
        </w:rPr>
        <w:t xml:space="preserve">Tieto platové náležitosti a peňažná náležitosť </w:t>
      </w:r>
      <w:r w:rsidRPr="005B6616">
        <w:rPr>
          <w:rFonts w:ascii="Times New Roman" w:hAnsi="Times New Roman" w:cs="Times New Roman"/>
          <w:sz w:val="24"/>
          <w:szCs w:val="24"/>
        </w:rPr>
        <w:t>sa bud</w:t>
      </w:r>
      <w:r>
        <w:rPr>
          <w:rFonts w:ascii="Times New Roman" w:hAnsi="Times New Roman" w:cs="Times New Roman"/>
          <w:sz w:val="24"/>
          <w:szCs w:val="24"/>
        </w:rPr>
        <w:t>ú</w:t>
      </w:r>
      <w:r w:rsidRPr="005B6616">
        <w:rPr>
          <w:rFonts w:ascii="Times New Roman" w:hAnsi="Times New Roman" w:cs="Times New Roman"/>
          <w:sz w:val="24"/>
          <w:szCs w:val="24"/>
        </w:rPr>
        <w:t xml:space="preserve"> určovať z hodnostného platu vojaka 2. stupňa bez jeho zvýšenia za každý rok trvania štátnej služby (§ 157a) a bez prípadného zvýšenia funkčnej tarify v závislosti od charakteru vykonávanej funkcie (§ 157 ods. 2). </w:t>
      </w:r>
    </w:p>
    <w:p w:rsidR="00906AF3" w:rsidRPr="005B6616" w:rsidRDefault="00906AF3" w:rsidP="00906AF3">
      <w:pPr>
        <w:pStyle w:val="Odsekzoznamu"/>
        <w:ind w:left="360" w:hanging="360"/>
        <w:jc w:val="both"/>
      </w:pPr>
    </w:p>
    <w:p w:rsidR="00906AF3" w:rsidRPr="005B6616" w:rsidRDefault="00906AF3" w:rsidP="00906AF3">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bodom 1</w:t>
      </w:r>
      <w:r w:rsidR="00DF795F">
        <w:rPr>
          <w:rFonts w:ascii="Times New Roman" w:hAnsi="Times New Roman" w:cs="Times New Roman"/>
          <w:b/>
          <w:sz w:val="24"/>
          <w:szCs w:val="24"/>
        </w:rPr>
        <w:t>3</w:t>
      </w:r>
      <w:r w:rsidRPr="005B6616">
        <w:rPr>
          <w:rFonts w:ascii="Times New Roman" w:hAnsi="Times New Roman" w:cs="Times New Roman"/>
          <w:b/>
          <w:sz w:val="24"/>
          <w:szCs w:val="24"/>
        </w:rPr>
        <w:t xml:space="preserve"> a 1</w:t>
      </w:r>
      <w:r w:rsidR="00DF795F">
        <w:rPr>
          <w:rFonts w:ascii="Times New Roman" w:hAnsi="Times New Roman" w:cs="Times New Roman"/>
          <w:b/>
          <w:sz w:val="24"/>
          <w:szCs w:val="24"/>
        </w:rPr>
        <w:t>4</w:t>
      </w:r>
    </w:p>
    <w:p w:rsidR="00906AF3" w:rsidRPr="005B6616" w:rsidRDefault="00906AF3" w:rsidP="00906AF3">
      <w:pPr>
        <w:tabs>
          <w:tab w:val="left" w:pos="284"/>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r>
      <w:r w:rsidRPr="005B6616">
        <w:rPr>
          <w:rFonts w:ascii="Times New Roman" w:hAnsi="Times New Roman" w:cs="Times New Roman"/>
          <w:sz w:val="24"/>
          <w:szCs w:val="24"/>
        </w:rPr>
        <w:tab/>
        <w:t xml:space="preserve">Navrhuje sa, vzhľadom na zmenu zloženia hodnostného platu, aby príplatok výkonným letcom, príplatok výsadkárom, príplatok za ohrozenie života alebo zdravia, príplatok príslušníkom Vojenskej polície, príplatok zdravotníckym pracovníkom, príplatok za výkon špecializovanej činnosti a odmena, tak ako doteraz, boli priznávané z hodnostného platu profesionálneho vojaka, ktorý mu v čase priznania príplatku patrí, t. j. zo súčtu hodnostnej tarify, funkčnej tarify vrátane jej prípadného zvýšenia podľa § 157 ods. 2 a zvýšenia hodnostného platu za každý rok trvania štátnej služby podľa § 157a. </w:t>
      </w:r>
    </w:p>
    <w:p w:rsidR="00906AF3" w:rsidRPr="005B6616" w:rsidRDefault="00906AF3" w:rsidP="00906AF3">
      <w:pPr>
        <w:tabs>
          <w:tab w:val="left" w:pos="284"/>
        </w:tabs>
        <w:spacing w:after="0" w:line="240" w:lineRule="auto"/>
        <w:jc w:val="both"/>
        <w:rPr>
          <w:rFonts w:ascii="Times New Roman" w:hAnsi="Times New Roman" w:cs="Times New Roman"/>
          <w:sz w:val="24"/>
          <w:szCs w:val="24"/>
        </w:rPr>
      </w:pPr>
    </w:p>
    <w:p w:rsidR="00906AF3" w:rsidRPr="005B6616" w:rsidRDefault="00906AF3" w:rsidP="00906AF3">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1</w:t>
      </w:r>
      <w:r w:rsidR="00DF795F">
        <w:rPr>
          <w:rFonts w:ascii="Times New Roman" w:hAnsi="Times New Roman" w:cs="Times New Roman"/>
          <w:b/>
          <w:sz w:val="24"/>
          <w:szCs w:val="24"/>
        </w:rPr>
        <w:t>5</w:t>
      </w:r>
    </w:p>
    <w:p w:rsidR="00906AF3" w:rsidRDefault="00906AF3" w:rsidP="00906AF3">
      <w:pPr>
        <w:tabs>
          <w:tab w:val="left" w:pos="284"/>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r>
      <w:r w:rsidRPr="005B6616">
        <w:rPr>
          <w:rFonts w:ascii="Times New Roman" w:hAnsi="Times New Roman" w:cs="Times New Roman"/>
          <w:sz w:val="24"/>
          <w:szCs w:val="24"/>
        </w:rPr>
        <w:tab/>
        <w:t xml:space="preserve">Vzhľadom na zmenu zloženia hodnostného platu, navrhuje sa, aby príplatok za zastupovanie alebo za výkon voľnej veliteľskej funkcie patril profesionálnemu vojakovi, ktorý bude poverený zastupovaním alebo poverený výkonom voľnej veliteľskej funkcie, z hodnostného platu vojenskej hodnosti, ktorá je plánovaná na túto funkciu. Príplatok sa bude určovať zo súčtu hodnostnej tarify a funkčnej tarify vrátane jej prípadného zvýšenia podľa            § 157 ods. 2, ktoré sú plánované na túto funkciu. V hodnostnom plate, z ktorého sa bude určovať príplatok za zastupovanie alebo za výkon voľnej veliteľskej funkcie sa nebude zohľadňovať zvýšenie hodnostného platu za každý rok trvania štátnej služby (§ 157a). </w:t>
      </w:r>
    </w:p>
    <w:p w:rsidR="00906AF3" w:rsidRPr="005B6616" w:rsidRDefault="00906AF3" w:rsidP="00906AF3">
      <w:pPr>
        <w:tabs>
          <w:tab w:val="left" w:pos="284"/>
        </w:tabs>
        <w:spacing w:after="0" w:line="240" w:lineRule="auto"/>
        <w:jc w:val="both"/>
        <w:rPr>
          <w:rFonts w:ascii="Times New Roman" w:hAnsi="Times New Roman" w:cs="Times New Roman"/>
          <w:sz w:val="24"/>
          <w:szCs w:val="24"/>
        </w:rPr>
      </w:pPr>
    </w:p>
    <w:p w:rsidR="00906AF3" w:rsidRPr="005B6616" w:rsidRDefault="00906AF3" w:rsidP="00906AF3">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sz w:val="24"/>
          <w:szCs w:val="24"/>
        </w:rPr>
        <w:t xml:space="preserve"> </w:t>
      </w:r>
      <w:r w:rsidRPr="005B6616">
        <w:rPr>
          <w:rFonts w:ascii="Times New Roman" w:hAnsi="Times New Roman" w:cs="Times New Roman"/>
          <w:b/>
          <w:sz w:val="24"/>
          <w:szCs w:val="24"/>
        </w:rPr>
        <w:t>K bodu 1</w:t>
      </w:r>
      <w:r w:rsidR="00DF795F">
        <w:rPr>
          <w:rFonts w:ascii="Times New Roman" w:hAnsi="Times New Roman" w:cs="Times New Roman"/>
          <w:b/>
          <w:sz w:val="24"/>
          <w:szCs w:val="24"/>
        </w:rPr>
        <w:t>6</w:t>
      </w:r>
    </w:p>
    <w:p w:rsidR="00906AF3" w:rsidRPr="005B6616" w:rsidRDefault="00906AF3" w:rsidP="00906AF3">
      <w:pPr>
        <w:spacing w:after="0"/>
        <w:jc w:val="both"/>
        <w:rPr>
          <w:rFonts w:ascii="Times New Roman" w:hAnsi="Times New Roman" w:cs="Times New Roman"/>
          <w:sz w:val="24"/>
          <w:szCs w:val="24"/>
        </w:rPr>
      </w:pPr>
      <w:r w:rsidRPr="005B6616">
        <w:rPr>
          <w:rFonts w:ascii="Times New Roman" w:hAnsi="Times New Roman" w:cs="Times New Roman"/>
          <w:sz w:val="24"/>
          <w:szCs w:val="24"/>
        </w:rPr>
        <w:tab/>
        <w:t>Legislatívno-technická úprava vo vzťahu k navrhovanej zmene týkajúcej sa doplnenia zložiek platu profesionálneho vojaka v § 156.</w:t>
      </w:r>
    </w:p>
    <w:p w:rsidR="00906AF3" w:rsidRPr="005B6616" w:rsidRDefault="00906AF3" w:rsidP="00906AF3">
      <w:pPr>
        <w:spacing w:after="0"/>
        <w:jc w:val="both"/>
        <w:rPr>
          <w:rFonts w:ascii="Times New Roman" w:hAnsi="Times New Roman" w:cs="Times New Roman"/>
          <w:sz w:val="24"/>
          <w:szCs w:val="24"/>
        </w:rPr>
      </w:pPr>
    </w:p>
    <w:p w:rsidR="00906AF3" w:rsidRPr="005B6616" w:rsidRDefault="00906AF3" w:rsidP="00906AF3">
      <w:pPr>
        <w:spacing w:after="0"/>
        <w:jc w:val="both"/>
        <w:rPr>
          <w:rFonts w:ascii="Times New Roman" w:hAnsi="Times New Roman" w:cs="Times New Roman"/>
          <w:b/>
          <w:sz w:val="24"/>
          <w:szCs w:val="24"/>
        </w:rPr>
      </w:pPr>
      <w:r w:rsidRPr="005B6616">
        <w:rPr>
          <w:rFonts w:ascii="Times New Roman" w:hAnsi="Times New Roman" w:cs="Times New Roman"/>
          <w:b/>
          <w:sz w:val="24"/>
          <w:szCs w:val="24"/>
        </w:rPr>
        <w:t>K bodu 1</w:t>
      </w:r>
      <w:r w:rsidR="00DF795F">
        <w:rPr>
          <w:rFonts w:ascii="Times New Roman" w:hAnsi="Times New Roman" w:cs="Times New Roman"/>
          <w:b/>
          <w:sz w:val="24"/>
          <w:szCs w:val="24"/>
        </w:rPr>
        <w:t>7</w:t>
      </w:r>
    </w:p>
    <w:p w:rsidR="00906AF3" w:rsidRPr="00444F44" w:rsidRDefault="00906AF3" w:rsidP="00906AF3">
      <w:pPr>
        <w:spacing w:after="0" w:line="240" w:lineRule="auto"/>
        <w:ind w:left="22"/>
        <w:contextualSpacing/>
        <w:jc w:val="both"/>
        <w:rPr>
          <w:rFonts w:ascii="Times New Roman" w:eastAsia="Times New Roman" w:hAnsi="Times New Roman" w:cs="Times New Roman"/>
          <w:sz w:val="24"/>
          <w:szCs w:val="24"/>
          <w:lang w:eastAsia="cs-CZ"/>
        </w:rPr>
      </w:pPr>
      <w:r w:rsidRPr="005B6616">
        <w:rPr>
          <w:rFonts w:ascii="Times New Roman" w:eastAsia="Times New Roman" w:hAnsi="Times New Roman" w:cs="Times New Roman"/>
          <w:sz w:val="24"/>
          <w:szCs w:val="24"/>
          <w:lang w:eastAsia="cs-CZ"/>
        </w:rPr>
        <w:t xml:space="preserve">            </w:t>
      </w:r>
      <w:r w:rsidRPr="00444F44">
        <w:rPr>
          <w:rFonts w:ascii="Times New Roman" w:eastAsia="Times New Roman" w:hAnsi="Times New Roman" w:cs="Times New Roman"/>
          <w:sz w:val="24"/>
          <w:szCs w:val="24"/>
          <w:lang w:eastAsia="cs-CZ"/>
        </w:rPr>
        <w:t>Ustanovuje sa, aby profesionálna vojačka počas prerušenia výkonu funkcie a profesionálny vojak, ktorý je zaradený do personálnej zálohy mali nárok na služobný plat, ktorý by im patril, ak by vykonávali funkciu, do ktorej boli ustanovení pred prerušením výkonu funkcie alebo pred zaradením do personálnej zálohy.</w:t>
      </w:r>
    </w:p>
    <w:p w:rsidR="00A57F8F" w:rsidRDefault="00A57F8F" w:rsidP="00906AF3">
      <w:pPr>
        <w:spacing w:after="0"/>
        <w:jc w:val="both"/>
        <w:rPr>
          <w:rFonts w:ascii="Times New Roman" w:hAnsi="Times New Roman" w:cs="Times New Roman"/>
          <w:b/>
          <w:sz w:val="24"/>
          <w:szCs w:val="24"/>
        </w:rPr>
      </w:pPr>
    </w:p>
    <w:p w:rsidR="00906AF3" w:rsidRPr="005B6616" w:rsidRDefault="00906AF3" w:rsidP="00906AF3">
      <w:pPr>
        <w:spacing w:after="0"/>
        <w:jc w:val="both"/>
        <w:rPr>
          <w:rFonts w:ascii="Times New Roman" w:hAnsi="Times New Roman" w:cs="Times New Roman"/>
          <w:b/>
          <w:sz w:val="24"/>
          <w:szCs w:val="24"/>
        </w:rPr>
      </w:pPr>
      <w:r w:rsidRPr="005B6616">
        <w:rPr>
          <w:rFonts w:ascii="Times New Roman" w:hAnsi="Times New Roman" w:cs="Times New Roman"/>
          <w:b/>
          <w:sz w:val="24"/>
          <w:szCs w:val="24"/>
        </w:rPr>
        <w:t>K bodu 1</w:t>
      </w:r>
      <w:r w:rsidR="00DF795F">
        <w:rPr>
          <w:rFonts w:ascii="Times New Roman" w:hAnsi="Times New Roman" w:cs="Times New Roman"/>
          <w:b/>
          <w:sz w:val="24"/>
          <w:szCs w:val="24"/>
        </w:rPr>
        <w:t>8</w:t>
      </w:r>
    </w:p>
    <w:p w:rsidR="00906AF3" w:rsidRPr="00444F44" w:rsidRDefault="00906AF3" w:rsidP="00906AF3">
      <w:pPr>
        <w:spacing w:after="0" w:line="240" w:lineRule="auto"/>
        <w:ind w:left="22" w:hanging="1"/>
        <w:jc w:val="both"/>
        <w:rPr>
          <w:rFonts w:ascii="Times New Roman" w:eastAsia="Times New Roman" w:hAnsi="Times New Roman" w:cs="Times New Roman"/>
          <w:sz w:val="24"/>
          <w:szCs w:val="24"/>
          <w:lang w:eastAsia="cs-CZ"/>
        </w:rPr>
      </w:pPr>
      <w:r w:rsidRPr="005B6616">
        <w:rPr>
          <w:rFonts w:ascii="Times New Roman" w:eastAsia="Times New Roman" w:hAnsi="Times New Roman" w:cs="Times New Roman"/>
          <w:sz w:val="24"/>
          <w:szCs w:val="24"/>
          <w:lang w:eastAsia="cs-CZ"/>
        </w:rPr>
        <w:t xml:space="preserve">           </w:t>
      </w:r>
      <w:r w:rsidRPr="00444F44">
        <w:rPr>
          <w:rFonts w:ascii="Times New Roman" w:eastAsia="Times New Roman" w:hAnsi="Times New Roman" w:cs="Times New Roman"/>
          <w:sz w:val="24"/>
          <w:szCs w:val="24"/>
          <w:lang w:eastAsia="cs-CZ"/>
        </w:rPr>
        <w:t xml:space="preserve">Ustanovenie sa vypúšťa z dôvodu nadbytočnosti. Profesionálny vojak je počas lehoty na prepustenie na funkcii alebo v personálnej zálohe. </w:t>
      </w:r>
    </w:p>
    <w:p w:rsidR="00906AF3" w:rsidRPr="005B6616" w:rsidRDefault="00906AF3" w:rsidP="00906AF3">
      <w:pPr>
        <w:spacing w:after="0"/>
        <w:jc w:val="both"/>
        <w:rPr>
          <w:rFonts w:ascii="Times New Roman" w:hAnsi="Times New Roman" w:cs="Times New Roman"/>
          <w:b/>
          <w:sz w:val="24"/>
          <w:szCs w:val="24"/>
        </w:rPr>
      </w:pPr>
    </w:p>
    <w:p w:rsidR="00906AF3" w:rsidRPr="005B6616" w:rsidRDefault="00906AF3" w:rsidP="00906AF3">
      <w:pPr>
        <w:spacing w:after="0"/>
        <w:jc w:val="both"/>
        <w:rPr>
          <w:rFonts w:ascii="Times New Roman" w:hAnsi="Times New Roman" w:cs="Times New Roman"/>
          <w:b/>
          <w:sz w:val="24"/>
          <w:szCs w:val="24"/>
        </w:rPr>
      </w:pPr>
      <w:r w:rsidRPr="005B6616">
        <w:rPr>
          <w:rFonts w:ascii="Times New Roman" w:hAnsi="Times New Roman" w:cs="Times New Roman"/>
          <w:b/>
          <w:sz w:val="24"/>
          <w:szCs w:val="24"/>
        </w:rPr>
        <w:t>K bodu 1</w:t>
      </w:r>
      <w:r w:rsidR="00DF795F">
        <w:rPr>
          <w:rFonts w:ascii="Times New Roman" w:hAnsi="Times New Roman" w:cs="Times New Roman"/>
          <w:b/>
          <w:sz w:val="24"/>
          <w:szCs w:val="24"/>
        </w:rPr>
        <w:t>9</w:t>
      </w:r>
    </w:p>
    <w:p w:rsidR="00906AF3" w:rsidRPr="005B6616" w:rsidRDefault="00906AF3" w:rsidP="00906AF3">
      <w:pPr>
        <w:spacing w:after="0"/>
        <w:jc w:val="both"/>
        <w:rPr>
          <w:rFonts w:ascii="Times New Roman" w:hAnsi="Times New Roman" w:cs="Times New Roman"/>
          <w:sz w:val="24"/>
          <w:szCs w:val="24"/>
        </w:rPr>
      </w:pPr>
      <w:r w:rsidRPr="005B6616">
        <w:rPr>
          <w:rFonts w:ascii="Times New Roman" w:hAnsi="Times New Roman" w:cs="Times New Roman"/>
          <w:sz w:val="24"/>
          <w:szCs w:val="24"/>
        </w:rPr>
        <w:tab/>
        <w:t xml:space="preserve">Ustanovuje sa, že pri súbehu nároku na výplatu príplatku výkonným letcom, príplatku výsadkárom, príplatku príslušníkom Vojenskej polície, príplatku zdravotníckym pracovníkom </w:t>
      </w:r>
      <w:r w:rsidRPr="005B6616">
        <w:rPr>
          <w:rFonts w:ascii="Times New Roman" w:hAnsi="Times New Roman" w:cs="Times New Roman"/>
          <w:sz w:val="24"/>
          <w:szCs w:val="24"/>
        </w:rPr>
        <w:lastRenderedPageBreak/>
        <w:t>a príplatku vrcholovým športovcom nesmie úhrn týchto súm, tak ako doteraz, presiahnuť 30 % hodnostného platu, ktorý patrí profesionálnemu vojakovi, teda nesmie presiahnuť 30 % zo súčtu hodnostného platu (hodnostná tarifa + funkčná tarifa vrátane jej prípadného zvýšenia podľa          § 157 ods. 2) a zvýšenia hodnostného platu za každý rok trvania štátnej služby (§ 157a) profesionálneho vojaka, ktorému tieto príplatky patria.</w:t>
      </w:r>
    </w:p>
    <w:p w:rsidR="00906AF3" w:rsidRPr="005B6616" w:rsidRDefault="00906AF3" w:rsidP="00906AF3">
      <w:pPr>
        <w:spacing w:after="0"/>
        <w:jc w:val="both"/>
        <w:rPr>
          <w:rFonts w:ascii="Times New Roman" w:hAnsi="Times New Roman" w:cs="Times New Roman"/>
          <w:sz w:val="24"/>
          <w:szCs w:val="24"/>
        </w:rPr>
      </w:pPr>
    </w:p>
    <w:p w:rsidR="00906AF3" w:rsidRPr="005B6616" w:rsidRDefault="00906AF3" w:rsidP="00906AF3">
      <w:pPr>
        <w:spacing w:after="0"/>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sidR="00DF795F">
        <w:rPr>
          <w:rFonts w:ascii="Times New Roman" w:hAnsi="Times New Roman" w:cs="Times New Roman"/>
          <w:b/>
          <w:sz w:val="24"/>
          <w:szCs w:val="24"/>
        </w:rPr>
        <w:t>20</w:t>
      </w:r>
    </w:p>
    <w:p w:rsidR="00906AF3" w:rsidRPr="005B6616" w:rsidRDefault="00906AF3" w:rsidP="00906AF3">
      <w:pPr>
        <w:spacing w:after="0"/>
        <w:jc w:val="both"/>
        <w:rPr>
          <w:rFonts w:ascii="Times New Roman" w:hAnsi="Times New Roman" w:cs="Times New Roman"/>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Pri súbehu nároku na výplatu príplatku výkonným letcom, príplatku výsadkárom, príplatku za ohrozenie života alebo zdravia, príplatku príslušníkom Vojenskej polície, príplatku zdravotníckym pracovníkom a príplatku vrcholovým športovcom nesmie úhrn týchto súm, tak ako doteraz, presiahnuť hodnostný plat, ktorý patrí profesionálnemu vojakovi, teda nesmie presiahnuť súčet hodnostného platu (hodnostná tarifa + funkčná tarifa vrátane je prípadného zvýšenia podľa § 157 ods. 2) a zvýšenia hodnostného platu za každý rok trvania štátnej služby (§ 157a) profesionálneho vojaka, ktorému tieto príplatky patria.</w:t>
      </w:r>
    </w:p>
    <w:p w:rsidR="00906AF3" w:rsidRPr="005B6616" w:rsidRDefault="00906AF3" w:rsidP="00906AF3">
      <w:pPr>
        <w:spacing w:after="0"/>
        <w:jc w:val="both"/>
        <w:rPr>
          <w:rFonts w:ascii="Times New Roman" w:hAnsi="Times New Roman" w:cs="Times New Roman"/>
          <w:sz w:val="24"/>
          <w:szCs w:val="24"/>
        </w:rPr>
      </w:pPr>
    </w:p>
    <w:p w:rsidR="00906AF3" w:rsidRPr="005B6616" w:rsidRDefault="00906AF3" w:rsidP="00906AF3">
      <w:pPr>
        <w:spacing w:after="0"/>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sidR="009A031D">
        <w:rPr>
          <w:rFonts w:ascii="Times New Roman" w:hAnsi="Times New Roman" w:cs="Times New Roman"/>
          <w:b/>
          <w:sz w:val="24"/>
          <w:szCs w:val="24"/>
        </w:rPr>
        <w:t>2</w:t>
      </w:r>
      <w:r w:rsidR="00DF795F">
        <w:rPr>
          <w:rFonts w:ascii="Times New Roman" w:hAnsi="Times New Roman" w:cs="Times New Roman"/>
          <w:b/>
          <w:sz w:val="24"/>
          <w:szCs w:val="24"/>
        </w:rPr>
        <w:t>1</w:t>
      </w:r>
    </w:p>
    <w:p w:rsidR="00906AF3" w:rsidRPr="005B6616" w:rsidRDefault="00906AF3" w:rsidP="00906AF3">
      <w:pPr>
        <w:tabs>
          <w:tab w:val="left" w:pos="284"/>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 xml:space="preserve">        V súvislosti s navrhovanou zmenou týkajúcou sa hodnostného platu je nutné upraviť aj spôsob výpočtu stabilizačného príspevku. Navrhuje sa upraviť základnú výšku stabilizačného príspevku na 30 % z hodnostného platu profesionálneho vojaka 2. stupňa pri zachovaní doterajšieho koeficientu 1,2 pre Bratislavu. Stabilizačný príspevok sa bude určovať z hodnostného platu vojaka 2. stupňa bez jeho zvýšenia za každý rok trvania štátnej služby </w:t>
      </w:r>
      <w:r w:rsidRPr="005B6616">
        <w:rPr>
          <w:rFonts w:ascii="Times New Roman" w:hAnsi="Times New Roman" w:cs="Times New Roman"/>
          <w:sz w:val="24"/>
          <w:szCs w:val="24"/>
        </w:rPr>
        <w:br/>
        <w:t xml:space="preserve">(§ 157a) a bez prípadného zvýšenia funkčnej tarify v závislosti od charakteru vykonávanej funkcie (§ 157 ods. 2). </w:t>
      </w:r>
    </w:p>
    <w:p w:rsidR="00906AF3" w:rsidRPr="005B6616" w:rsidRDefault="00906AF3" w:rsidP="00906AF3">
      <w:pPr>
        <w:tabs>
          <w:tab w:val="left" w:pos="284"/>
        </w:tabs>
        <w:spacing w:after="0" w:line="240" w:lineRule="auto"/>
        <w:jc w:val="both"/>
        <w:rPr>
          <w:rFonts w:ascii="Times New Roman" w:hAnsi="Times New Roman" w:cs="Times New Roman"/>
          <w:sz w:val="24"/>
          <w:szCs w:val="24"/>
        </w:rPr>
      </w:pPr>
    </w:p>
    <w:p w:rsidR="00906AF3" w:rsidRPr="005B6616" w:rsidRDefault="00906AF3" w:rsidP="00906AF3">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2</w:t>
      </w:r>
      <w:r w:rsidR="00DF795F">
        <w:rPr>
          <w:rFonts w:ascii="Times New Roman" w:hAnsi="Times New Roman" w:cs="Times New Roman"/>
          <w:b/>
          <w:sz w:val="24"/>
          <w:szCs w:val="24"/>
        </w:rPr>
        <w:t>2</w:t>
      </w:r>
    </w:p>
    <w:p w:rsidR="00906AF3" w:rsidRDefault="00906AF3" w:rsidP="00906AF3">
      <w:pPr>
        <w:spacing w:after="0" w:line="240" w:lineRule="auto"/>
        <w:ind w:firstLine="708"/>
        <w:jc w:val="both"/>
        <w:rPr>
          <w:rFonts w:ascii="Times New Roman" w:hAnsi="Times New Roman" w:cs="Times New Roman"/>
          <w:sz w:val="24"/>
          <w:szCs w:val="24"/>
        </w:rPr>
      </w:pPr>
      <w:r w:rsidRPr="005B6616">
        <w:rPr>
          <w:rFonts w:ascii="Times New Roman" w:hAnsi="Times New Roman" w:cs="Times New Roman"/>
          <w:sz w:val="24"/>
          <w:szCs w:val="24"/>
        </w:rPr>
        <w:t>Navrhuje sa, vzhľadom na náročnosť výkonu funkcie pilota súvisiacej s čoraz vyspelejšou a sofistikovanejšou leteckou technikou a v záujme stabilizácie profesionálnych vojakov vo funkcii pilot, znížiť dobu výkonu štátnej služby v špecializácii pilot pre poskytnutie osobitného stabilizačného príspevku z pätnástich na päť rokov. Základná výška osobitného stabilizačného príspevku sa navrhuje vo výške 2 200 eur a za každý ďalší odslúžený rok nad päť rokov výkonu štátnej služby vo funkcii pilota, sa navrhuje osobitný stabilizačný príspevok zvýšiť o 5 % z tejto sumy.</w:t>
      </w:r>
    </w:p>
    <w:p w:rsidR="009A031D" w:rsidRDefault="009A031D" w:rsidP="009A031D">
      <w:pPr>
        <w:spacing w:after="0" w:line="240" w:lineRule="auto"/>
        <w:jc w:val="both"/>
        <w:rPr>
          <w:rFonts w:ascii="Times New Roman" w:hAnsi="Times New Roman" w:cs="Times New Roman"/>
          <w:sz w:val="24"/>
          <w:szCs w:val="24"/>
        </w:rPr>
      </w:pPr>
    </w:p>
    <w:p w:rsidR="009A031D" w:rsidRDefault="009A031D" w:rsidP="009A03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00DF795F">
        <w:rPr>
          <w:rFonts w:ascii="Times New Roman" w:hAnsi="Times New Roman" w:cs="Times New Roman"/>
          <w:b/>
          <w:sz w:val="24"/>
          <w:szCs w:val="24"/>
        </w:rPr>
        <w:t>3</w:t>
      </w:r>
    </w:p>
    <w:p w:rsidR="009A031D" w:rsidRPr="009A031D" w:rsidRDefault="009A031D" w:rsidP="009A0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Profesionálny vojak plní pri výkone štátnej služby úlohy, pri ktorých môže utrpieť úraz, ktorý môže ohroziť jeho život a zdravie v dôsledku veľkej straty krvi. Z uvedeného dôvodu, ako aj z dôvodu možnosti vykonania dvojitej kontroly krvnej skupiny zraneného profesionálneho vojaka sa ustanovuje, že na vojenskej rovnošate nosí profesionálny vojak údaj o krvnej skupine. Vykonanou kontrolou sa overí, či údaj, ktorý nosí profesionálny vojak na vojenskej rovnošate súhlasí s údajom na kovovom identifikačnom štítku profesionálneho vojaka a následne bude možné vykonať krížovú skúšku a podať plnú krv priamo na mieste úrazu. Údaj o krvnej skupine bude profesionálny vojak nosiť na vojenskej rovnošate a jej súčastiach v závislosti od účelu použitia vojenskej rovnošaty v kontexte s charakterom plnenia služobných úloh, a to najmä pri plnení úloh, pri ktorých môže dôjsť k bezprostrednému ohrozeniu života a zdravia profesionálneho vojaka napríklad pri vykonávaní záchranných prác pri mimoriadnej udalosti, počas vojenského cvičenia.</w:t>
      </w:r>
    </w:p>
    <w:p w:rsidR="00906AF3" w:rsidRDefault="00906AF3" w:rsidP="00906AF3">
      <w:pPr>
        <w:spacing w:after="0" w:line="240" w:lineRule="auto"/>
        <w:ind w:firstLine="708"/>
        <w:jc w:val="both"/>
        <w:rPr>
          <w:rFonts w:ascii="Times New Roman" w:hAnsi="Times New Roman" w:cs="Times New Roman"/>
          <w:sz w:val="24"/>
          <w:szCs w:val="24"/>
        </w:rPr>
      </w:pPr>
    </w:p>
    <w:p w:rsidR="00DF795F" w:rsidRDefault="00DF795F" w:rsidP="00906AF3">
      <w:pPr>
        <w:spacing w:after="0" w:line="240" w:lineRule="auto"/>
        <w:ind w:firstLine="708"/>
        <w:jc w:val="both"/>
        <w:rPr>
          <w:rFonts w:ascii="Times New Roman" w:hAnsi="Times New Roman" w:cs="Times New Roman"/>
          <w:sz w:val="24"/>
          <w:szCs w:val="24"/>
        </w:rPr>
      </w:pPr>
    </w:p>
    <w:p w:rsidR="00DF795F" w:rsidRPr="005B6616" w:rsidRDefault="00DF795F" w:rsidP="00906AF3">
      <w:pPr>
        <w:spacing w:after="0" w:line="240" w:lineRule="auto"/>
        <w:ind w:firstLine="708"/>
        <w:jc w:val="both"/>
        <w:rPr>
          <w:rFonts w:ascii="Times New Roman" w:hAnsi="Times New Roman" w:cs="Times New Roman"/>
          <w:sz w:val="24"/>
          <w:szCs w:val="24"/>
        </w:rPr>
      </w:pP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lastRenderedPageBreak/>
        <w:t>K bodu 2</w:t>
      </w:r>
      <w:r w:rsidR="00DF795F">
        <w:rPr>
          <w:rFonts w:ascii="Times New Roman" w:hAnsi="Times New Roman" w:cs="Times New Roman"/>
          <w:b/>
          <w:sz w:val="24"/>
          <w:szCs w:val="24"/>
        </w:rPr>
        <w:t>4</w:t>
      </w:r>
    </w:p>
    <w:p w:rsidR="00906AF3" w:rsidRDefault="00906AF3" w:rsidP="00906AF3">
      <w:pPr>
        <w:pStyle w:val="Zkladntext3"/>
        <w:ind w:firstLine="709"/>
        <w:jc w:val="both"/>
        <w:rPr>
          <w:rFonts w:ascii="Times New Roman" w:hAnsi="Times New Roman" w:cs="Times New Roman"/>
          <w:sz w:val="24"/>
          <w:szCs w:val="24"/>
        </w:rPr>
      </w:pPr>
      <w:r w:rsidRPr="00F924D2">
        <w:rPr>
          <w:rFonts w:ascii="Times New Roman" w:hAnsi="Times New Roman" w:cs="Times New Roman"/>
          <w:sz w:val="24"/>
          <w:szCs w:val="24"/>
        </w:rPr>
        <w:t xml:space="preserve">Ustanovuje sa zachovanie služobného platu profesionálneho vojaka, ak by po                      1. novembri 2019 jeho služobný plat bol nižší, ako hodnostný plat podľa doterajšej právnej úpravy. Zachovanie služobného platu bude zabezpečené vyrovnaním služobného platu. Osobitne sa rieši poskytovanie vyrovnania v prípade služobného platu zo zapožičanej hodnosti a poskytovanie vyrovnania profesionálnym vojakom vyčleneným na plnenie úloh Vojenského spravodajstva. Súčasne sa negatívne vymedzujú zložky služobného platu, ktorých zmena nemôže byť kompenzovaná priznaním vyrovnania.  </w:t>
      </w:r>
    </w:p>
    <w:p w:rsidR="00D82F69" w:rsidRPr="008E74C0" w:rsidRDefault="005D7660" w:rsidP="00906AF3">
      <w:pPr>
        <w:pStyle w:val="Zkladntext3"/>
        <w:ind w:firstLine="709"/>
        <w:jc w:val="both"/>
        <w:rPr>
          <w:rFonts w:ascii="Times New Roman" w:hAnsi="Times New Roman" w:cs="Times New Roman"/>
          <w:sz w:val="24"/>
          <w:szCs w:val="24"/>
        </w:rPr>
      </w:pPr>
      <w:r w:rsidRPr="008E74C0">
        <w:rPr>
          <w:rFonts w:ascii="Times New Roman" w:hAnsi="Times New Roman" w:cs="Times New Roman"/>
          <w:sz w:val="24"/>
          <w:szCs w:val="24"/>
        </w:rPr>
        <w:t xml:space="preserve">V § 235c sa </w:t>
      </w:r>
      <w:r w:rsidR="0018507D" w:rsidRPr="008E74C0">
        <w:rPr>
          <w:rFonts w:ascii="Times New Roman" w:hAnsi="Times New Roman" w:cs="Times New Roman"/>
          <w:sz w:val="24"/>
          <w:szCs w:val="24"/>
        </w:rPr>
        <w:t xml:space="preserve"> ustanovuje zahraničný plat, ktorý bude od 1. novembra 2019 do 31. decembra 2019 patriť  profesionálnemu vojakovi vyslanému na plnenie úloh mimo územia Slovenskej republiky podľa § 77 ods. 1 písm. b) alebo ods. 2 zákona č. 281/2015 Z. z. Určenie zahraničného platu na obdobie od 1. novembra 2019 do 31. decembra 2019 je potrebné ustanoviť z toho dôvodu, že od 1. novembra 2019 sa mení zloženie hodnostného platu, ako aj z dôvodu, že podľa výnosu Ministerstva obrany Slovenskej republiky zo 4. decembra 2015 č. ÚLP-160-22//2015-OdL o podrobnostiach výpočtu platového koeficientu príslušnej krajiny sa platový koeficient vypočítava k 1. januáru kalendárneho roka. </w:t>
      </w:r>
      <w:r w:rsidRPr="008E74C0">
        <w:rPr>
          <w:rFonts w:ascii="Times New Roman" w:hAnsi="Times New Roman" w:cs="Times New Roman"/>
          <w:sz w:val="24"/>
          <w:szCs w:val="24"/>
        </w:rPr>
        <w:t xml:space="preserve"> </w:t>
      </w:r>
      <w:r w:rsidR="0018507D" w:rsidRPr="008E74C0">
        <w:rPr>
          <w:rFonts w:ascii="Times New Roman" w:hAnsi="Times New Roman" w:cs="Times New Roman"/>
          <w:sz w:val="24"/>
          <w:szCs w:val="24"/>
        </w:rPr>
        <w:t>Výdavky na zahraničný plat budú</w:t>
      </w:r>
      <w:r w:rsidR="00D82F69" w:rsidRPr="008E74C0">
        <w:rPr>
          <w:rFonts w:ascii="Times New Roman" w:hAnsi="Times New Roman" w:cs="Times New Roman"/>
          <w:sz w:val="24"/>
          <w:szCs w:val="24"/>
        </w:rPr>
        <w:t xml:space="preserve"> v plnom rozsahu zabezpečen</w:t>
      </w:r>
      <w:r w:rsidR="0018507D" w:rsidRPr="008E74C0">
        <w:rPr>
          <w:rFonts w:ascii="Times New Roman" w:hAnsi="Times New Roman" w:cs="Times New Roman"/>
          <w:sz w:val="24"/>
          <w:szCs w:val="24"/>
        </w:rPr>
        <w:t>é</w:t>
      </w:r>
      <w:r w:rsidR="00D82F69" w:rsidRPr="008E74C0">
        <w:rPr>
          <w:rFonts w:ascii="Times New Roman" w:hAnsi="Times New Roman" w:cs="Times New Roman"/>
          <w:sz w:val="24"/>
          <w:szCs w:val="24"/>
        </w:rPr>
        <w:t xml:space="preserve"> v rámci limitov rozpočtových prostriedkov pridelených kapitole štátneho rozpočtu ministerstva obrany. Od 1. januára 2020 sa bude </w:t>
      </w:r>
      <w:r w:rsidR="0018507D" w:rsidRPr="008E74C0">
        <w:rPr>
          <w:rFonts w:ascii="Times New Roman" w:hAnsi="Times New Roman" w:cs="Times New Roman"/>
          <w:sz w:val="24"/>
          <w:szCs w:val="24"/>
        </w:rPr>
        <w:t>zahraničný plat určovať zo služobného platu profesionálneho vojaka podľa § 156 ods. 2 zákona č. 281/2015 Z. z., ktorý bude vynásobený platovým koeficientom príslušnej krajiny. P</w:t>
      </w:r>
      <w:r w:rsidR="00D82F69" w:rsidRPr="008E74C0">
        <w:rPr>
          <w:rFonts w:ascii="Times New Roman" w:hAnsi="Times New Roman" w:cs="Times New Roman"/>
          <w:sz w:val="24"/>
          <w:szCs w:val="24"/>
        </w:rPr>
        <w:t xml:space="preserve">latový koeficient </w:t>
      </w:r>
      <w:r w:rsidR="008329F8" w:rsidRPr="008E74C0">
        <w:rPr>
          <w:rFonts w:ascii="Times New Roman" w:hAnsi="Times New Roman" w:cs="Times New Roman"/>
          <w:sz w:val="24"/>
          <w:szCs w:val="24"/>
        </w:rPr>
        <w:t xml:space="preserve">príslušnej krajiny </w:t>
      </w:r>
      <w:r w:rsidR="0018507D" w:rsidRPr="008E74C0">
        <w:rPr>
          <w:rFonts w:ascii="Times New Roman" w:hAnsi="Times New Roman" w:cs="Times New Roman"/>
          <w:sz w:val="24"/>
          <w:szCs w:val="24"/>
        </w:rPr>
        <w:t xml:space="preserve">sa bude </w:t>
      </w:r>
      <w:r w:rsidR="00D82F69" w:rsidRPr="008E74C0">
        <w:rPr>
          <w:rFonts w:ascii="Times New Roman" w:hAnsi="Times New Roman" w:cs="Times New Roman"/>
          <w:sz w:val="24"/>
          <w:szCs w:val="24"/>
        </w:rPr>
        <w:t>vypočítava</w:t>
      </w:r>
      <w:r w:rsidR="008329F8" w:rsidRPr="008E74C0">
        <w:rPr>
          <w:rFonts w:ascii="Times New Roman" w:hAnsi="Times New Roman" w:cs="Times New Roman"/>
          <w:sz w:val="24"/>
          <w:szCs w:val="24"/>
        </w:rPr>
        <w:t xml:space="preserve">ť podľa vzorca, ktorý bude ustanovený v novele výnosu Ministerstva obrany Slovenskej republiky zo 4. decembra 2015 č. ÚLP-160-22//2015-OdL o podrobnostiach výpočtu platového koeficientu príslušnej krajiny. Platový koeficient príslušnej krajiny </w:t>
      </w:r>
      <w:r w:rsidR="0002221F" w:rsidRPr="008E74C0">
        <w:rPr>
          <w:rFonts w:ascii="Times New Roman" w:hAnsi="Times New Roman" w:cs="Times New Roman"/>
          <w:sz w:val="24"/>
          <w:szCs w:val="24"/>
        </w:rPr>
        <w:t xml:space="preserve">bude </w:t>
      </w:r>
      <w:r w:rsidR="008329F8" w:rsidRPr="008E74C0">
        <w:rPr>
          <w:rFonts w:ascii="Times New Roman" w:hAnsi="Times New Roman" w:cs="Times New Roman"/>
          <w:sz w:val="24"/>
          <w:szCs w:val="24"/>
        </w:rPr>
        <w:t>aj od 1. januára 2020 určený tak, aby dosah na rozpočet verejnej správy bol v plnom rozsahu zabezpečený v rámci limitov rozpočtových prostriedkov pridelených kapitole štátneho rozpočtu ministerstva obrany.</w:t>
      </w:r>
    </w:p>
    <w:p w:rsidR="00906AF3" w:rsidRPr="00F924D2" w:rsidRDefault="00D82F69" w:rsidP="00906AF3">
      <w:pPr>
        <w:pStyle w:val="Zkladntext3"/>
        <w:ind w:firstLine="709"/>
        <w:jc w:val="both"/>
        <w:rPr>
          <w:rFonts w:ascii="Times New Roman" w:hAnsi="Times New Roman" w:cs="Times New Roman"/>
          <w:sz w:val="24"/>
          <w:szCs w:val="24"/>
        </w:rPr>
      </w:pPr>
      <w:r w:rsidRPr="00F924D2">
        <w:rPr>
          <w:rFonts w:ascii="Times New Roman" w:hAnsi="Times New Roman" w:cs="Times New Roman"/>
          <w:sz w:val="24"/>
          <w:szCs w:val="24"/>
        </w:rPr>
        <w:t xml:space="preserve"> </w:t>
      </w:r>
      <w:r w:rsidR="00906AF3" w:rsidRPr="00F924D2">
        <w:rPr>
          <w:rFonts w:ascii="Times New Roman" w:hAnsi="Times New Roman" w:cs="Times New Roman"/>
          <w:sz w:val="24"/>
          <w:szCs w:val="24"/>
        </w:rPr>
        <w:t>V § 235</w:t>
      </w:r>
      <w:r w:rsidR="005D7660">
        <w:rPr>
          <w:rFonts w:ascii="Times New Roman" w:hAnsi="Times New Roman" w:cs="Times New Roman"/>
          <w:sz w:val="24"/>
          <w:szCs w:val="24"/>
        </w:rPr>
        <w:t>d</w:t>
      </w:r>
      <w:r w:rsidR="00906AF3" w:rsidRPr="00F924D2">
        <w:rPr>
          <w:rFonts w:ascii="Times New Roman" w:hAnsi="Times New Roman" w:cs="Times New Roman"/>
          <w:sz w:val="24"/>
          <w:szCs w:val="24"/>
        </w:rPr>
        <w:t xml:space="preserve"> sa ustanovuje termín vyplatenia osobitného stabilizačného príspevku profesionálnym vojakom vo funkcii v špecializácii pilot, ktorí spĺňajú podmienky podľa § 193 ods. 1 a 2, t. j. prvýkrát sa im osobitný stabilizačný príspevok podľa nových podmienok vyplatí spolu so služobným platom za kalendárny mesiac, ktorý je posledným mesiacom trvania príslušného roka, v ktorom profesionálni vojaci vykonávali</w:t>
      </w:r>
      <w:r w:rsidR="00192B96">
        <w:rPr>
          <w:rFonts w:ascii="Times New Roman" w:hAnsi="Times New Roman" w:cs="Times New Roman"/>
          <w:sz w:val="24"/>
          <w:szCs w:val="24"/>
        </w:rPr>
        <w:t xml:space="preserve"> štátnu službu vo funkcii v špe</w:t>
      </w:r>
      <w:r w:rsidR="00906AF3" w:rsidRPr="00F924D2">
        <w:rPr>
          <w:rFonts w:ascii="Times New Roman" w:hAnsi="Times New Roman" w:cs="Times New Roman"/>
          <w:sz w:val="24"/>
          <w:szCs w:val="24"/>
        </w:rPr>
        <w:t>cializácii pilot.</w:t>
      </w:r>
    </w:p>
    <w:p w:rsidR="00906AF3" w:rsidRPr="00444F44" w:rsidRDefault="00906AF3" w:rsidP="00906AF3">
      <w:pPr>
        <w:spacing w:after="0" w:line="240" w:lineRule="auto"/>
        <w:ind w:left="22"/>
        <w:contextualSpacing/>
        <w:jc w:val="both"/>
        <w:rPr>
          <w:rFonts w:ascii="Times New Roman" w:eastAsia="Times New Roman" w:hAnsi="Times New Roman" w:cs="Times New Roman"/>
          <w:sz w:val="24"/>
          <w:szCs w:val="24"/>
          <w:lang w:eastAsia="cs-CZ"/>
        </w:rPr>
      </w:pPr>
      <w:r w:rsidRPr="00F924D2">
        <w:rPr>
          <w:rFonts w:ascii="Times New Roman" w:hAnsi="Times New Roman" w:cs="Times New Roman"/>
          <w:sz w:val="24"/>
          <w:szCs w:val="24"/>
        </w:rPr>
        <w:t xml:space="preserve">          V § 235</w:t>
      </w:r>
      <w:r w:rsidR="005D7660">
        <w:rPr>
          <w:rFonts w:ascii="Times New Roman" w:hAnsi="Times New Roman" w:cs="Times New Roman"/>
          <w:sz w:val="24"/>
          <w:szCs w:val="24"/>
        </w:rPr>
        <w:t>e</w:t>
      </w:r>
      <w:r w:rsidRPr="00F924D2">
        <w:rPr>
          <w:rFonts w:ascii="Times New Roman" w:hAnsi="Times New Roman" w:cs="Times New Roman"/>
          <w:sz w:val="24"/>
          <w:szCs w:val="24"/>
        </w:rPr>
        <w:t xml:space="preserve"> sa ustanovuje, </w:t>
      </w:r>
      <w:r w:rsidRPr="00F924D2">
        <w:rPr>
          <w:rFonts w:ascii="Times New Roman" w:eastAsia="Times New Roman" w:hAnsi="Times New Roman" w:cs="Times New Roman"/>
          <w:sz w:val="24"/>
          <w:szCs w:val="24"/>
          <w:lang w:eastAsia="cs-CZ"/>
        </w:rPr>
        <w:t>aby profesionálna vojačka, ktorej bol  prerušený výkon funkcie a profesionálny vojak, ktorý bol zaradený do personálnej zálohy do 31. októbra 2019 mali nárok na služobný plat, ktorý by im patril, ak by vykonávali funkciu, do ktorej boli ustanovení pred prerušením výkonu funkcie alebo pred zaradením do personálnej zálohy.</w:t>
      </w:r>
    </w:p>
    <w:p w:rsidR="00906AF3" w:rsidRPr="005B6616" w:rsidRDefault="00906AF3" w:rsidP="00906AF3">
      <w:pPr>
        <w:pStyle w:val="Zkladntext3"/>
        <w:ind w:firstLine="709"/>
        <w:jc w:val="both"/>
        <w:rPr>
          <w:rFonts w:ascii="Times New Roman" w:hAnsi="Times New Roman" w:cs="Times New Roman"/>
          <w:sz w:val="24"/>
          <w:szCs w:val="24"/>
        </w:rPr>
      </w:pPr>
    </w:p>
    <w:p w:rsidR="00906AF3" w:rsidRPr="005B6616" w:rsidRDefault="00906AF3" w:rsidP="00906AF3">
      <w:pPr>
        <w:pStyle w:val="Zkladntext3"/>
        <w:spacing w:after="0"/>
        <w:rPr>
          <w:rFonts w:ascii="Times New Roman" w:hAnsi="Times New Roman" w:cs="Times New Roman"/>
          <w:b/>
          <w:sz w:val="24"/>
          <w:szCs w:val="24"/>
        </w:rPr>
      </w:pPr>
      <w:r w:rsidRPr="005B6616">
        <w:rPr>
          <w:rFonts w:ascii="Times New Roman" w:hAnsi="Times New Roman" w:cs="Times New Roman"/>
          <w:b/>
          <w:sz w:val="24"/>
          <w:szCs w:val="24"/>
        </w:rPr>
        <w:t>K bodu 2</w:t>
      </w:r>
      <w:r w:rsidR="00DF795F">
        <w:rPr>
          <w:rFonts w:ascii="Times New Roman" w:hAnsi="Times New Roman" w:cs="Times New Roman"/>
          <w:b/>
          <w:sz w:val="24"/>
          <w:szCs w:val="24"/>
        </w:rPr>
        <w:t>5</w:t>
      </w:r>
    </w:p>
    <w:p w:rsidR="00906AF3" w:rsidRPr="005B6616" w:rsidRDefault="00906AF3" w:rsidP="00906AF3">
      <w:pPr>
        <w:spacing w:after="0" w:line="240" w:lineRule="auto"/>
        <w:ind w:firstLine="567"/>
        <w:jc w:val="both"/>
        <w:rPr>
          <w:rFonts w:ascii="Times New Roman" w:hAnsi="Times New Roman" w:cs="Times New Roman"/>
          <w:sz w:val="24"/>
          <w:szCs w:val="24"/>
        </w:rPr>
      </w:pPr>
      <w:r w:rsidRPr="005B6616">
        <w:rPr>
          <w:rFonts w:ascii="Times New Roman" w:hAnsi="Times New Roman" w:cs="Times New Roman"/>
          <w:sz w:val="24"/>
          <w:szCs w:val="24"/>
        </w:rPr>
        <w:t xml:space="preserve">V súvislosti s rekonštrukciou hodnostného platu navrhovanej v § 157 sa upravuje aj príloha č. 3 zohľadňujúca túto zmenu. Ustanovujú sa v nej výška hodnostnej tarify a výška funkčnej tarify hodnostného platu vrátane sumy vyjadrujúcej ich spoločnú hodnotu. </w:t>
      </w:r>
    </w:p>
    <w:p w:rsidR="00906AF3" w:rsidRPr="005B6616" w:rsidRDefault="00906AF3" w:rsidP="00906AF3">
      <w:pPr>
        <w:spacing w:after="0" w:line="240" w:lineRule="auto"/>
        <w:jc w:val="both"/>
        <w:rPr>
          <w:rFonts w:ascii="Times New Roman" w:hAnsi="Times New Roman" w:cs="Times New Roman"/>
          <w:sz w:val="24"/>
          <w:szCs w:val="24"/>
        </w:rPr>
      </w:pPr>
    </w:p>
    <w:p w:rsidR="008E74C0" w:rsidRDefault="008E74C0" w:rsidP="00906AF3">
      <w:pPr>
        <w:spacing w:after="0" w:line="240" w:lineRule="auto"/>
        <w:jc w:val="both"/>
        <w:rPr>
          <w:rFonts w:ascii="Times New Roman" w:hAnsi="Times New Roman" w:cs="Times New Roman"/>
          <w:b/>
          <w:sz w:val="24"/>
          <w:szCs w:val="24"/>
        </w:rPr>
      </w:pPr>
    </w:p>
    <w:p w:rsidR="008E74C0" w:rsidRDefault="008E74C0" w:rsidP="00906AF3">
      <w:pPr>
        <w:spacing w:after="0" w:line="240" w:lineRule="auto"/>
        <w:jc w:val="both"/>
        <w:rPr>
          <w:rFonts w:ascii="Times New Roman" w:hAnsi="Times New Roman" w:cs="Times New Roman"/>
          <w:b/>
          <w:sz w:val="24"/>
          <w:szCs w:val="24"/>
        </w:rPr>
      </w:pPr>
    </w:p>
    <w:p w:rsidR="008E74C0" w:rsidRDefault="008E74C0" w:rsidP="00906AF3">
      <w:pPr>
        <w:spacing w:after="0" w:line="240" w:lineRule="auto"/>
        <w:jc w:val="both"/>
        <w:rPr>
          <w:rFonts w:ascii="Times New Roman" w:hAnsi="Times New Roman" w:cs="Times New Roman"/>
          <w:b/>
          <w:sz w:val="24"/>
          <w:szCs w:val="24"/>
        </w:rPr>
      </w:pPr>
    </w:p>
    <w:p w:rsidR="008E74C0" w:rsidRDefault="008E74C0" w:rsidP="00906AF3">
      <w:pPr>
        <w:spacing w:after="0" w:line="240" w:lineRule="auto"/>
        <w:jc w:val="both"/>
        <w:rPr>
          <w:rFonts w:ascii="Times New Roman" w:hAnsi="Times New Roman" w:cs="Times New Roman"/>
          <w:b/>
          <w:sz w:val="24"/>
          <w:szCs w:val="24"/>
        </w:rPr>
      </w:pP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lastRenderedPageBreak/>
        <w:t>K Čl. II</w:t>
      </w:r>
    </w:p>
    <w:p w:rsidR="00906AF3" w:rsidRPr="005B6616" w:rsidRDefault="00906AF3" w:rsidP="00906AF3">
      <w:pPr>
        <w:spacing w:after="0" w:line="240" w:lineRule="auto"/>
        <w:jc w:val="both"/>
        <w:rPr>
          <w:rFonts w:ascii="Times New Roman" w:hAnsi="Times New Roman" w:cs="Times New Roman"/>
          <w:b/>
          <w:sz w:val="24"/>
          <w:szCs w:val="24"/>
        </w:rPr>
      </w:pPr>
    </w:p>
    <w:p w:rsidR="00906AF3" w:rsidRPr="005B6616" w:rsidRDefault="00906AF3" w:rsidP="00906AF3">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1</w:t>
      </w:r>
    </w:p>
    <w:p w:rsidR="00906AF3" w:rsidRPr="005B6616" w:rsidRDefault="00906AF3" w:rsidP="00906AF3">
      <w:pPr>
        <w:tabs>
          <w:tab w:val="left" w:pos="567"/>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V súvislosti so zmenou platových náležitostí profesionálnych vojakov navrhovaných v čl. I </w:t>
      </w:r>
      <w:r w:rsidR="00192B96">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sa ustanovuje, že odmena za vykonávanú prácu, ktorú bude zamestnávateľ poskytovať evidovanému občanovi vykonávajúcemu alternatívnu službu bude v sume hodnostného platu, ktorý patrí profesionálnemu vojakovi vo vojenskej hodnosti </w:t>
      </w:r>
      <w:r>
        <w:rPr>
          <w:rFonts w:ascii="Times New Roman" w:hAnsi="Times New Roman" w:cs="Times New Roman"/>
          <w:sz w:val="24"/>
          <w:szCs w:val="24"/>
        </w:rPr>
        <w:br/>
      </w:r>
      <w:r w:rsidRPr="005B6616">
        <w:rPr>
          <w:rFonts w:ascii="Times New Roman" w:hAnsi="Times New Roman" w:cs="Times New Roman"/>
          <w:sz w:val="24"/>
          <w:szCs w:val="24"/>
        </w:rPr>
        <w:t xml:space="preserve">2. stupňa bez jeho zvýšenia za každý rok trvania štátnej služby a bez prípadného zvýšenia funkčnej tarify v závislosti od charakteru vykonávanej funkcie. </w:t>
      </w:r>
    </w:p>
    <w:p w:rsidR="00A57F8F" w:rsidRDefault="00A57F8F" w:rsidP="00906AF3">
      <w:pPr>
        <w:tabs>
          <w:tab w:val="left" w:pos="567"/>
        </w:tabs>
        <w:spacing w:after="0" w:line="240" w:lineRule="auto"/>
        <w:jc w:val="both"/>
        <w:rPr>
          <w:rFonts w:ascii="Times New Roman" w:hAnsi="Times New Roman" w:cs="Times New Roman"/>
          <w:b/>
          <w:sz w:val="24"/>
          <w:szCs w:val="24"/>
        </w:rPr>
      </w:pPr>
    </w:p>
    <w:p w:rsidR="00906AF3" w:rsidRPr="005B6616" w:rsidRDefault="00906AF3" w:rsidP="00906AF3">
      <w:pPr>
        <w:tabs>
          <w:tab w:val="left" w:pos="567"/>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2</w:t>
      </w:r>
    </w:p>
    <w:p w:rsidR="00906AF3" w:rsidRDefault="00906AF3" w:rsidP="00906AF3">
      <w:pPr>
        <w:ind w:firstLine="708"/>
        <w:jc w:val="both"/>
        <w:rPr>
          <w:rFonts w:ascii="Times New Roman" w:hAnsi="Times New Roman" w:cs="Times New Roman"/>
          <w:sz w:val="24"/>
          <w:szCs w:val="24"/>
          <w:shd w:val="clear" w:color="auto" w:fill="FFFFFF"/>
        </w:rPr>
      </w:pPr>
      <w:r w:rsidRPr="005B6616">
        <w:rPr>
          <w:rFonts w:ascii="Times New Roman" w:hAnsi="Times New Roman" w:cs="Times New Roman"/>
          <w:sz w:val="24"/>
          <w:szCs w:val="24"/>
          <w:shd w:val="clear" w:color="auto" w:fill="FFFFFF"/>
        </w:rPr>
        <w:t>Legislatívno-technická úprava zohľadňujúca súčasnú platnú právnu úpravu týkajúcu sa štátnej služby profesionálneho vojaka.</w:t>
      </w:r>
    </w:p>
    <w:p w:rsidR="00906AF3" w:rsidRPr="005B6616" w:rsidRDefault="00906AF3" w:rsidP="00906AF3">
      <w:pPr>
        <w:jc w:val="both"/>
        <w:rPr>
          <w:rFonts w:ascii="Times New Roman" w:hAnsi="Times New Roman" w:cs="Times New Roman"/>
          <w:b/>
          <w:sz w:val="24"/>
          <w:szCs w:val="24"/>
          <w:shd w:val="clear" w:color="auto" w:fill="FFFFFF"/>
        </w:rPr>
      </w:pPr>
      <w:r w:rsidRPr="005B6616">
        <w:rPr>
          <w:rFonts w:ascii="Times New Roman" w:hAnsi="Times New Roman" w:cs="Times New Roman"/>
          <w:b/>
          <w:sz w:val="24"/>
          <w:szCs w:val="24"/>
          <w:shd w:val="clear" w:color="auto" w:fill="FFFFFF"/>
        </w:rPr>
        <w:t>K Čl. III</w:t>
      </w:r>
    </w:p>
    <w:p w:rsidR="00906AF3" w:rsidRPr="005B6616" w:rsidRDefault="00906AF3" w:rsidP="00906AF3">
      <w:pPr>
        <w:spacing w:after="0"/>
        <w:jc w:val="both"/>
        <w:rPr>
          <w:rFonts w:ascii="Times New Roman" w:hAnsi="Times New Roman" w:cs="Times New Roman"/>
          <w:b/>
          <w:sz w:val="24"/>
          <w:szCs w:val="24"/>
          <w:shd w:val="clear" w:color="auto" w:fill="FFFFFF"/>
        </w:rPr>
      </w:pPr>
      <w:r w:rsidRPr="005B6616">
        <w:rPr>
          <w:rFonts w:ascii="Times New Roman" w:hAnsi="Times New Roman" w:cs="Times New Roman"/>
          <w:b/>
          <w:sz w:val="24"/>
          <w:szCs w:val="24"/>
          <w:shd w:val="clear" w:color="auto" w:fill="FFFFFF"/>
        </w:rPr>
        <w:t>K bodu 1</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V súvislosti so zmenou platových náležitostí profesionálnych vojakov navrhovaných v čl. I </w:t>
      </w:r>
      <w:r w:rsidR="00192B96">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sa ustanovuje, že vojakovi v aktívnej zálohe bude za čas pravidelného cvičenia alebo za čas plnenia úloh ozbrojených síl patriť pomerná časť hodnostného platu z vojenskej hodnosti, ktorú dosiahol bez jeho zvýšenia za každý rok trvania štátnej služby  a bez prípadného zvýšenia funkčnej tarify v závislosti od charakteru vykonávanej funkcie. Upravujú sa náležitosti vojaka v aktívnej zálohe, ktorý dosiahol vojenskú hodnosť vojaka 1.stupňa.</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p>
    <w:p w:rsidR="00906AF3" w:rsidRPr="005B6616" w:rsidRDefault="00906AF3" w:rsidP="00906AF3">
      <w:pPr>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2</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Upravujú sa platové náležitosti vojaka mimoriadnej služby v súvislosti so zmenou platových náležitostí profesionálnych vojakov navrhovaných v čl. I </w:t>
      </w:r>
      <w:r w:rsidR="00192B96">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Profesionálnemu vojakovi, ktorému bol nariadený výkon mimoriadnej služby bude počas výkonu mimoriadnej služby patriť hodnostný plat, ktorý mal priznaný pred dňom nariadenia výkonu mimoriadnej služby, t. j. hodnostný plat vrátane jeho zvýšenia za každý rok trvania štátnej služby a prípadného zvýšenia funkčnej tarify v závislosti od charakteru vykonávanej funkcie. Profesionálnemu vojakovi, ktorému bol nariadený výkon mimoriadnej služby a ktorého čas trvania štátnej službe na účely zvýšenia hodnostného platu bol kratší ako osem rokov sa hodnostný plat, ktorý mu patril pred dňom nariadenia výkonu mimoriadnej služby, zvýši o 1 % za každý rok času trvania štátnej služby chýbajúci do ôsmeho roku času trvania štátnej služby na účely zvýšenia hodnostného platu. V odseku 3 sa ustanovuje hodnostný plat, ktorý bude patriť počas výkonu mimoriadnej služby vojakovi v zálohe povolanému na výkon mimoriadnej služby a registrovanému občanovi odvedenému a povolanému na výkon mimoriadnej služby a v odseku 4 hodnostný plat pre vojaka mimoriadnej služby vo vojenskej hodnosti vojak 1. stupňa, pričom hodnostný plat bude tvoriť súčet hodnostnej tarify a funkčnej tarify bez jeho zvýšenia za každý rok trvania štátnej služby a prípadného zvýšenia funkčnej tarify v závislosti od charakteru vykonávanej funkcie.</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p>
    <w:p w:rsidR="00906AF3" w:rsidRPr="005B6616" w:rsidRDefault="00906AF3" w:rsidP="00906AF3">
      <w:pPr>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3</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Ustanovuje sa hodnostný plat, z ktorého sa bude určovať príplatok za výkon mimoriadnej služby. Hodnostným platom bude súčet hodnostnej tarify a funkčnej tarify ustanovenej pre profesionálneho vojaka vo vojenskej hodnosti kapitán bez jeho zvýšenia za každý rok trvania štátnej služby a prípadného zvýšenia funkčnej tarify v závislosti od charakteru vykonávanej funkcie.</w:t>
      </w:r>
    </w:p>
    <w:p w:rsidR="00906AF3" w:rsidRPr="005B6616" w:rsidRDefault="00906AF3" w:rsidP="00906AF3">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r>
    </w:p>
    <w:p w:rsidR="00906AF3" w:rsidRPr="005B6616" w:rsidRDefault="00906AF3" w:rsidP="00906AF3">
      <w:pPr>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lastRenderedPageBreak/>
        <w:t>K bodu 4</w:t>
      </w:r>
    </w:p>
    <w:p w:rsidR="00906AF3" w:rsidRPr="005B6616" w:rsidRDefault="00906AF3" w:rsidP="00906AF3">
      <w:pPr>
        <w:shd w:val="clear" w:color="auto" w:fill="FFFFFF" w:themeFill="background1"/>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Ustanovuje sa, v súvislosti so zmenou platových náležitostí profesionálnych vojakov navrhovaných v čl. I </w:t>
      </w:r>
      <w:r w:rsidR="00192B96">
        <w:rPr>
          <w:rFonts w:ascii="Times New Roman" w:hAnsi="Times New Roman" w:cs="Times New Roman"/>
          <w:sz w:val="24"/>
          <w:szCs w:val="24"/>
        </w:rPr>
        <w:t>desiatom</w:t>
      </w:r>
      <w:bookmarkStart w:id="0" w:name="_GoBack"/>
      <w:bookmarkEnd w:id="0"/>
      <w:r w:rsidRPr="005B6616">
        <w:rPr>
          <w:rFonts w:ascii="Times New Roman" w:hAnsi="Times New Roman" w:cs="Times New Roman"/>
          <w:sz w:val="24"/>
          <w:szCs w:val="24"/>
        </w:rPr>
        <w:t xml:space="preserve"> bode - § 157 návrhu zákona, hodnostný plat, z ktorého sa bude určovať jednorazový príspevok za výkon mimoriadnej služby. Hodnostným platom bude súčet hodnostnej tarify a funkčnej tarify profesionálneho vojaka vo vojenskej hodnosti vojak 2. stupňa bez jeho zvýšenia za každý rok trvania štátnej služby a prípadného zvýšenia funkčnej tarify v závislosti od charakteru vykonávanej funkcie.</w:t>
      </w:r>
    </w:p>
    <w:p w:rsidR="00A57F8F" w:rsidRDefault="00A57F8F" w:rsidP="00906AF3">
      <w:pPr>
        <w:shd w:val="clear" w:color="auto" w:fill="FFFFFF" w:themeFill="background1"/>
        <w:tabs>
          <w:tab w:val="left" w:pos="709"/>
        </w:tabs>
        <w:spacing w:after="0" w:line="240" w:lineRule="auto"/>
        <w:jc w:val="both"/>
        <w:rPr>
          <w:rFonts w:ascii="Times New Roman" w:hAnsi="Times New Roman" w:cs="Times New Roman"/>
          <w:b/>
          <w:sz w:val="24"/>
          <w:szCs w:val="24"/>
        </w:rPr>
      </w:pPr>
    </w:p>
    <w:p w:rsidR="00906AF3" w:rsidRPr="005B6616" w:rsidRDefault="00906AF3" w:rsidP="00906AF3">
      <w:pPr>
        <w:shd w:val="clear" w:color="auto" w:fill="FFFFFF" w:themeFill="background1"/>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čl. IV</w:t>
      </w:r>
    </w:p>
    <w:p w:rsidR="00906AF3" w:rsidRPr="004A5B9F" w:rsidRDefault="00906AF3" w:rsidP="00906AF3">
      <w:pPr>
        <w:pStyle w:val="Normlnywebov"/>
      </w:pPr>
      <w:r w:rsidRPr="005B6616">
        <w:rPr>
          <w:b/>
        </w:rPr>
        <w:tab/>
      </w:r>
      <w:r w:rsidRPr="00F924D2">
        <w:t xml:space="preserve">Účinnosť zákona sa z dôvodu predpokladanej dĺžky legislatívneho procesu a potrebnej </w:t>
      </w:r>
      <w:proofErr w:type="spellStart"/>
      <w:r w:rsidRPr="00F924D2">
        <w:t>legisvakančnej</w:t>
      </w:r>
      <w:proofErr w:type="spellEnd"/>
      <w:r w:rsidRPr="00F924D2">
        <w:t xml:space="preserve"> lehoty navrhuje </w:t>
      </w:r>
      <w:r w:rsidR="00A57F8F">
        <w:t>od</w:t>
      </w:r>
      <w:r w:rsidRPr="00F924D2">
        <w:t xml:space="preserve"> 1. novembra  2019.</w:t>
      </w:r>
    </w:p>
    <w:p w:rsidR="00482ABB" w:rsidRDefault="00482ABB"/>
    <w:sectPr w:rsidR="00482AB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44" w:rsidRDefault="00831844" w:rsidP="00FC47F5">
      <w:pPr>
        <w:spacing w:after="0" w:line="240" w:lineRule="auto"/>
      </w:pPr>
      <w:r>
        <w:separator/>
      </w:r>
    </w:p>
  </w:endnote>
  <w:endnote w:type="continuationSeparator" w:id="0">
    <w:p w:rsidR="00831844" w:rsidRDefault="00831844" w:rsidP="00FC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244974"/>
      <w:docPartObj>
        <w:docPartGallery w:val="Page Numbers (Bottom of Page)"/>
        <w:docPartUnique/>
      </w:docPartObj>
    </w:sdtPr>
    <w:sdtEndPr/>
    <w:sdtContent>
      <w:p w:rsidR="00FC47F5" w:rsidRDefault="00FC47F5">
        <w:pPr>
          <w:pStyle w:val="Pta"/>
          <w:jc w:val="center"/>
        </w:pPr>
        <w:r>
          <w:fldChar w:fldCharType="begin"/>
        </w:r>
        <w:r>
          <w:instrText>PAGE   \* MERGEFORMAT</w:instrText>
        </w:r>
        <w:r>
          <w:fldChar w:fldCharType="separate"/>
        </w:r>
        <w:r w:rsidR="00192B96">
          <w:rPr>
            <w:noProof/>
          </w:rPr>
          <w:t>7</w:t>
        </w:r>
        <w:r>
          <w:fldChar w:fldCharType="end"/>
        </w:r>
      </w:p>
    </w:sdtContent>
  </w:sdt>
  <w:p w:rsidR="00FC47F5" w:rsidRDefault="00FC47F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44" w:rsidRDefault="00831844" w:rsidP="00FC47F5">
      <w:pPr>
        <w:spacing w:after="0" w:line="240" w:lineRule="auto"/>
      </w:pPr>
      <w:r>
        <w:separator/>
      </w:r>
    </w:p>
  </w:footnote>
  <w:footnote w:type="continuationSeparator" w:id="0">
    <w:p w:rsidR="00831844" w:rsidRDefault="00831844" w:rsidP="00FC4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F3"/>
    <w:rsid w:val="0002221F"/>
    <w:rsid w:val="00151847"/>
    <w:rsid w:val="0018507D"/>
    <w:rsid w:val="00192B96"/>
    <w:rsid w:val="002D4259"/>
    <w:rsid w:val="0030762C"/>
    <w:rsid w:val="00337E23"/>
    <w:rsid w:val="0036103D"/>
    <w:rsid w:val="00482ABB"/>
    <w:rsid w:val="004E2288"/>
    <w:rsid w:val="005D7660"/>
    <w:rsid w:val="00681675"/>
    <w:rsid w:val="006C749C"/>
    <w:rsid w:val="0078454D"/>
    <w:rsid w:val="007E5F56"/>
    <w:rsid w:val="00831844"/>
    <w:rsid w:val="008329F8"/>
    <w:rsid w:val="00871F6C"/>
    <w:rsid w:val="008E74C0"/>
    <w:rsid w:val="00906AF3"/>
    <w:rsid w:val="009A031D"/>
    <w:rsid w:val="009A3295"/>
    <w:rsid w:val="00A57F8F"/>
    <w:rsid w:val="00A61F58"/>
    <w:rsid w:val="00A93E14"/>
    <w:rsid w:val="00B141BD"/>
    <w:rsid w:val="00C5577A"/>
    <w:rsid w:val="00C61B3D"/>
    <w:rsid w:val="00D731AB"/>
    <w:rsid w:val="00D82F69"/>
    <w:rsid w:val="00DC1307"/>
    <w:rsid w:val="00DF795F"/>
    <w:rsid w:val="00E93C29"/>
    <w:rsid w:val="00FC4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142A5-99D6-4899-AE07-2079545F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6AF3"/>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906AF3"/>
    <w:rPr>
      <w:lang w:eastAsia="sk-SK"/>
    </w:rPr>
  </w:style>
  <w:style w:type="paragraph" w:styleId="Odsekzoznamu">
    <w:name w:val="List Paragraph"/>
    <w:aliases w:val="Odsek zoznamu2"/>
    <w:basedOn w:val="Normlny"/>
    <w:link w:val="OdsekzoznamuChar"/>
    <w:uiPriority w:val="34"/>
    <w:qFormat/>
    <w:rsid w:val="00906AF3"/>
    <w:pPr>
      <w:spacing w:after="0" w:line="240" w:lineRule="auto"/>
      <w:ind w:left="720" w:hanging="437"/>
      <w:contextualSpacing/>
    </w:pPr>
    <w:rPr>
      <w:rFonts w:ascii="Times New Roman" w:hAnsi="Times New Roman" w:cs="Times New Roman"/>
      <w:sz w:val="24"/>
      <w:szCs w:val="24"/>
      <w:lang w:eastAsia="sk-SK"/>
    </w:rPr>
  </w:style>
  <w:style w:type="paragraph" w:styleId="Zkladntext3">
    <w:name w:val="Body Text 3"/>
    <w:basedOn w:val="Normlny"/>
    <w:link w:val="Zkladntext3Char"/>
    <w:uiPriority w:val="99"/>
    <w:unhideWhenUsed/>
    <w:rsid w:val="00906AF3"/>
    <w:pPr>
      <w:spacing w:after="120"/>
    </w:pPr>
    <w:rPr>
      <w:sz w:val="16"/>
      <w:szCs w:val="16"/>
    </w:rPr>
  </w:style>
  <w:style w:type="character" w:customStyle="1" w:styleId="Zkladntext3Char">
    <w:name w:val="Základný text 3 Char"/>
    <w:basedOn w:val="Predvolenpsmoodseku"/>
    <w:link w:val="Zkladntext3"/>
    <w:uiPriority w:val="99"/>
    <w:rsid w:val="00906AF3"/>
    <w:rPr>
      <w:rFonts w:asciiTheme="minorHAnsi" w:hAnsiTheme="minorHAnsi" w:cstheme="minorBidi"/>
      <w:sz w:val="16"/>
      <w:szCs w:val="16"/>
    </w:rPr>
  </w:style>
  <w:style w:type="paragraph" w:styleId="Normlnywebov">
    <w:name w:val="Normal (Web)"/>
    <w:aliases w:val="webb"/>
    <w:basedOn w:val="Normlny"/>
    <w:uiPriority w:val="99"/>
    <w:semiHidden/>
    <w:unhideWhenUsed/>
    <w:rsid w:val="00906A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C47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47F5"/>
    <w:rPr>
      <w:rFonts w:asciiTheme="minorHAnsi" w:hAnsiTheme="minorHAnsi" w:cstheme="minorBidi"/>
      <w:sz w:val="22"/>
      <w:szCs w:val="22"/>
    </w:rPr>
  </w:style>
  <w:style w:type="paragraph" w:styleId="Pta">
    <w:name w:val="footer"/>
    <w:basedOn w:val="Normlny"/>
    <w:link w:val="PtaChar"/>
    <w:uiPriority w:val="99"/>
    <w:unhideWhenUsed/>
    <w:rsid w:val="00FC47F5"/>
    <w:pPr>
      <w:tabs>
        <w:tab w:val="center" w:pos="4536"/>
        <w:tab w:val="right" w:pos="9072"/>
      </w:tabs>
      <w:spacing w:after="0" w:line="240" w:lineRule="auto"/>
    </w:pPr>
  </w:style>
  <w:style w:type="character" w:customStyle="1" w:styleId="PtaChar">
    <w:name w:val="Päta Char"/>
    <w:basedOn w:val="Predvolenpsmoodseku"/>
    <w:link w:val="Pta"/>
    <w:uiPriority w:val="99"/>
    <w:rsid w:val="00FC47F5"/>
    <w:rPr>
      <w:rFonts w:asciiTheme="minorHAnsi" w:hAnsiTheme="minorHAnsi" w:cstheme="minorBidi"/>
      <w:sz w:val="22"/>
      <w:szCs w:val="22"/>
    </w:rPr>
  </w:style>
  <w:style w:type="paragraph" w:styleId="Textbubliny">
    <w:name w:val="Balloon Text"/>
    <w:basedOn w:val="Normlny"/>
    <w:link w:val="TextbublinyChar"/>
    <w:uiPriority w:val="99"/>
    <w:semiHidden/>
    <w:unhideWhenUsed/>
    <w:rsid w:val="00FC47F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4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2914</Words>
  <Characters>16610</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18</cp:revision>
  <cp:lastPrinted>2019-03-12T09:32:00Z</cp:lastPrinted>
  <dcterms:created xsi:type="dcterms:W3CDTF">2019-04-10T09:04:00Z</dcterms:created>
  <dcterms:modified xsi:type="dcterms:W3CDTF">2019-04-29T07:14:00Z</dcterms:modified>
</cp:coreProperties>
</file>