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CB" w:rsidRPr="006D1202" w:rsidRDefault="00FB7DCB" w:rsidP="00FB7DCB">
      <w:pPr>
        <w:pStyle w:val="Zkladntext2"/>
        <w:ind w:left="60"/>
        <w:jc w:val="both"/>
        <w:rPr>
          <w:b/>
          <w:bCs/>
          <w:caps/>
        </w:rPr>
      </w:pPr>
      <w:r w:rsidRPr="006D1202">
        <w:rPr>
          <w:b/>
          <w:bCs/>
          <w:caps/>
        </w:rPr>
        <w:t xml:space="preserve">Ministerstvo  hospodárstva </w:t>
      </w:r>
    </w:p>
    <w:p w:rsidR="00FB7DCB" w:rsidRPr="006D1202" w:rsidRDefault="00FB7DCB" w:rsidP="00FB7DCB">
      <w:pPr>
        <w:pStyle w:val="Zkladntext2"/>
        <w:ind w:left="60"/>
        <w:jc w:val="both"/>
        <w:rPr>
          <w:b/>
          <w:bCs/>
          <w:u w:val="single"/>
        </w:rPr>
      </w:pPr>
      <w:r w:rsidRPr="006D1202">
        <w:rPr>
          <w:b/>
          <w:bCs/>
          <w:u w:val="single"/>
        </w:rPr>
        <w:t>SLOVENSKEJ  REPUBLIKY</w:t>
      </w:r>
    </w:p>
    <w:p w:rsidR="00FB7DCB" w:rsidRPr="006D1202" w:rsidRDefault="00FB7DCB" w:rsidP="00FB7DCB">
      <w:pPr>
        <w:pStyle w:val="Zkladntext2"/>
        <w:ind w:left="60"/>
        <w:jc w:val="both"/>
      </w:pPr>
      <w:r w:rsidRPr="006D1202">
        <w:t>Číslo: 1</w:t>
      </w:r>
      <w:r>
        <w:t>54</w:t>
      </w:r>
      <w:r w:rsidRPr="006D1202">
        <w:t>61/2019-</w:t>
      </w:r>
      <w:r w:rsidR="002B6DE2">
        <w:t>2062</w:t>
      </w:r>
      <w:r w:rsidRPr="006D1202">
        <w:t>-</w:t>
      </w:r>
      <w:r>
        <w:t>26</w:t>
      </w:r>
      <w:r w:rsidR="002B6DE2">
        <w:t>427</w:t>
      </w:r>
    </w:p>
    <w:p w:rsidR="00FB7DCB" w:rsidRPr="006D1202" w:rsidRDefault="00FB7DCB" w:rsidP="00FB7DCB">
      <w:pPr>
        <w:pStyle w:val="Zkladntext2"/>
        <w:ind w:left="60"/>
        <w:jc w:val="both"/>
      </w:pPr>
    </w:p>
    <w:p w:rsidR="00FB7DCB" w:rsidRPr="006D1202" w:rsidRDefault="00FB7DCB" w:rsidP="00FB7DCB">
      <w:pPr>
        <w:pStyle w:val="Zkladntext2"/>
        <w:ind w:left="60"/>
        <w:jc w:val="both"/>
      </w:pPr>
    </w:p>
    <w:p w:rsidR="00FB7DCB" w:rsidRPr="006D1202" w:rsidRDefault="00FB7DCB" w:rsidP="00FB7DCB">
      <w:pPr>
        <w:pStyle w:val="Zkladntext2"/>
        <w:ind w:left="60"/>
        <w:jc w:val="both"/>
      </w:pPr>
      <w:r w:rsidRPr="006D1202">
        <w:t xml:space="preserve">Materiál na </w:t>
      </w:r>
      <w:r w:rsidR="002B6DE2">
        <w:t>rokovanie</w:t>
      </w:r>
      <w:r w:rsidRPr="006D1202">
        <w:t xml:space="preserve"> </w:t>
      </w:r>
    </w:p>
    <w:p w:rsidR="00FB7DCB" w:rsidRPr="006D1202" w:rsidRDefault="002B6DE2" w:rsidP="00FB7DCB">
      <w:pPr>
        <w:pStyle w:val="Zkladntext2"/>
        <w:ind w:left="60"/>
        <w:jc w:val="both"/>
        <w:rPr>
          <w:sz w:val="20"/>
          <w:szCs w:val="20"/>
        </w:rPr>
      </w:pPr>
      <w:r>
        <w:t>Legislatívnej rady vlády SR</w:t>
      </w:r>
    </w:p>
    <w:p w:rsidR="00FB7DCB" w:rsidRPr="006D1202" w:rsidRDefault="00FB7DCB" w:rsidP="00FB7DCB">
      <w:pPr>
        <w:pStyle w:val="Zkladntext2"/>
        <w:ind w:left="60"/>
        <w:jc w:val="both"/>
        <w:rPr>
          <w:sz w:val="20"/>
          <w:szCs w:val="20"/>
        </w:rPr>
      </w:pPr>
    </w:p>
    <w:p w:rsidR="00FB7DCB" w:rsidRPr="006D1202" w:rsidRDefault="00FB7DCB" w:rsidP="00FB7DCB">
      <w:pPr>
        <w:pStyle w:val="Zkladntext2"/>
        <w:ind w:left="60"/>
        <w:jc w:val="both"/>
        <w:rPr>
          <w:sz w:val="20"/>
          <w:szCs w:val="20"/>
        </w:rPr>
      </w:pPr>
    </w:p>
    <w:p w:rsidR="00FB7DCB" w:rsidRPr="006D1202" w:rsidRDefault="00FB7DCB" w:rsidP="00FB7DCB">
      <w:pPr>
        <w:pStyle w:val="Zkladntext2"/>
        <w:ind w:left="60"/>
        <w:jc w:val="both"/>
        <w:rPr>
          <w:sz w:val="20"/>
          <w:szCs w:val="20"/>
        </w:rPr>
      </w:pPr>
    </w:p>
    <w:p w:rsidR="00FB7DCB" w:rsidRPr="006D1202" w:rsidRDefault="00FB7DCB" w:rsidP="00FB7DCB">
      <w:pPr>
        <w:pStyle w:val="Zkladntext2"/>
        <w:ind w:left="60"/>
        <w:rPr>
          <w:bCs/>
          <w:sz w:val="28"/>
          <w:szCs w:val="28"/>
        </w:rPr>
      </w:pPr>
      <w:r w:rsidRPr="006D1202">
        <w:rPr>
          <w:bCs/>
          <w:sz w:val="28"/>
          <w:szCs w:val="28"/>
        </w:rPr>
        <w:t xml:space="preserve">     Návrh</w:t>
      </w:r>
    </w:p>
    <w:p w:rsidR="00FB7DCB" w:rsidRPr="006D1202" w:rsidRDefault="00FB7DCB" w:rsidP="00FB7DCB">
      <w:pPr>
        <w:pStyle w:val="Zkladntext2"/>
        <w:ind w:left="60"/>
        <w:rPr>
          <w:b/>
          <w:bCs/>
          <w:sz w:val="28"/>
          <w:szCs w:val="28"/>
        </w:rPr>
      </w:pPr>
    </w:p>
    <w:p w:rsidR="00FB7DCB" w:rsidRPr="006D1202" w:rsidRDefault="00FB7DCB" w:rsidP="00FB7DCB">
      <w:pPr>
        <w:autoSpaceDE w:val="0"/>
        <w:ind w:left="6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6D1202">
        <w:rPr>
          <w:rFonts w:ascii="Times New Roman" w:eastAsiaTheme="minorEastAsia" w:hAnsi="Times New Roman"/>
          <w:b/>
          <w:bCs/>
          <w:sz w:val="24"/>
          <w:szCs w:val="24"/>
        </w:rPr>
        <w:t>Zákon</w:t>
      </w:r>
    </w:p>
    <w:p w:rsidR="00FB7DCB" w:rsidRPr="006D1202" w:rsidRDefault="00FB7DCB" w:rsidP="00FB7DCB">
      <w:pPr>
        <w:autoSpaceDE w:val="0"/>
        <w:ind w:left="60"/>
        <w:jc w:val="center"/>
        <w:rPr>
          <w:rFonts w:ascii="Times New Roman" w:eastAsiaTheme="minorEastAsia" w:hAnsi="Times New Roman"/>
          <w:bCs/>
          <w:sz w:val="24"/>
          <w:szCs w:val="24"/>
        </w:rPr>
      </w:pPr>
    </w:p>
    <w:p w:rsidR="00FB7DCB" w:rsidRPr="006D1202" w:rsidRDefault="00FB7DCB" w:rsidP="00FB7DCB">
      <w:pPr>
        <w:autoSpaceDE w:val="0"/>
        <w:ind w:left="60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6D1202">
        <w:rPr>
          <w:rFonts w:ascii="Times New Roman" w:eastAsiaTheme="minorEastAsia" w:hAnsi="Times New Roman"/>
          <w:bCs/>
          <w:sz w:val="24"/>
          <w:szCs w:val="24"/>
        </w:rPr>
        <w:t>z............ 2019,</w:t>
      </w:r>
    </w:p>
    <w:p w:rsidR="00FB7DCB" w:rsidRPr="006D1202" w:rsidRDefault="00FB7DCB" w:rsidP="00FB7DCB">
      <w:pPr>
        <w:pStyle w:val="Zkladntext2"/>
        <w:ind w:left="60"/>
        <w:rPr>
          <w:b/>
          <w:bCs/>
          <w:sz w:val="28"/>
          <w:szCs w:val="28"/>
        </w:rPr>
      </w:pPr>
    </w:p>
    <w:p w:rsidR="00FB7DCB" w:rsidRPr="006D1202" w:rsidRDefault="002B6DE2" w:rsidP="00FB7DCB">
      <w:pPr>
        <w:pStyle w:val="Zkladntext2"/>
        <w:ind w:left="60"/>
        <w:rPr>
          <w:b/>
          <w:bCs/>
          <w:sz w:val="28"/>
          <w:szCs w:val="28"/>
        </w:rPr>
      </w:pPr>
      <w:r w:rsidRPr="00EC16C4">
        <w:rPr>
          <w:rFonts w:eastAsia="Calibri"/>
          <w:b/>
        </w:rPr>
        <w:t>o dohľade a pomoci pri riešení neodôvodnenej geografickej diskriminácie zákazníka na vnútornom trhu a o zmene a doplnení zákona č. 128/2002 Z. z. o štátnej kontrole vnútorného trhu vo veciach ochrany spotrebiteľa a o zmene a doplnení niektorých zákonov v znení neskorších predpisov</w:t>
      </w:r>
      <w:r w:rsidR="00FB7DCB" w:rsidRPr="006D1202">
        <w:rPr>
          <w:b/>
          <w:bCs/>
        </w:rPr>
        <w:t xml:space="preserve"> </w:t>
      </w:r>
      <w:r w:rsidR="00FB7DCB" w:rsidRPr="006D1202">
        <w:rPr>
          <w:b/>
          <w:bCs/>
          <w:sz w:val="28"/>
          <w:szCs w:val="28"/>
        </w:rPr>
        <w:t>___________________________________________________________</w:t>
      </w:r>
    </w:p>
    <w:p w:rsidR="00FB7DCB" w:rsidRPr="006D1202" w:rsidRDefault="00FB7DCB" w:rsidP="00FB7DCB">
      <w:pPr>
        <w:pStyle w:val="Zkladntext2"/>
        <w:ind w:left="60"/>
        <w:rPr>
          <w:b/>
          <w:bCs/>
          <w:sz w:val="20"/>
          <w:szCs w:val="20"/>
        </w:rPr>
      </w:pPr>
    </w:p>
    <w:p w:rsidR="00FB7DCB" w:rsidRPr="006D1202" w:rsidRDefault="00FB7DCB" w:rsidP="00FB7DCB">
      <w:pPr>
        <w:pStyle w:val="Zkladntext2"/>
        <w:ind w:left="60"/>
        <w:jc w:val="both"/>
        <w:rPr>
          <w:sz w:val="20"/>
          <w:szCs w:val="20"/>
        </w:rPr>
      </w:pPr>
    </w:p>
    <w:p w:rsidR="00FB7DCB" w:rsidRPr="006D1202" w:rsidRDefault="00FB7DCB" w:rsidP="00FB7DCB">
      <w:pPr>
        <w:pStyle w:val="Zkladntext2"/>
        <w:ind w:left="60"/>
        <w:jc w:val="both"/>
      </w:pPr>
    </w:p>
    <w:p w:rsidR="00FB7DCB" w:rsidRPr="006D1202" w:rsidRDefault="00FB7DCB" w:rsidP="00FB7DCB">
      <w:pPr>
        <w:pStyle w:val="Zkladntext2"/>
        <w:tabs>
          <w:tab w:val="left" w:pos="5387"/>
        </w:tabs>
        <w:ind w:left="60"/>
        <w:jc w:val="both"/>
        <w:rPr>
          <w:u w:val="single"/>
        </w:rPr>
      </w:pPr>
      <w:r w:rsidRPr="006D1202">
        <w:rPr>
          <w:u w:val="single"/>
        </w:rPr>
        <w:t>Podnet:</w:t>
      </w:r>
      <w:r w:rsidRPr="006D1202">
        <w:t xml:space="preserve"> </w:t>
      </w:r>
      <w:r w:rsidRPr="006D1202">
        <w:tab/>
        <w:t xml:space="preserve"> O</w:t>
      </w:r>
      <w:r w:rsidRPr="006D1202">
        <w:rPr>
          <w:u w:val="single"/>
        </w:rPr>
        <w:t>bsah materiálu:</w:t>
      </w:r>
      <w:r w:rsidRPr="006D1202">
        <w:tab/>
      </w:r>
      <w:r w:rsidRPr="006D1202">
        <w:tab/>
      </w:r>
      <w:r w:rsidRPr="006D1202">
        <w:tab/>
      </w:r>
      <w:r w:rsidRPr="006D1202">
        <w:tab/>
      </w:r>
      <w:r w:rsidRPr="006D1202">
        <w:tab/>
      </w:r>
      <w:r w:rsidRPr="006D1202">
        <w:tab/>
      </w:r>
    </w:p>
    <w:p w:rsidR="00FB7DCB" w:rsidRPr="006D1202" w:rsidRDefault="00FB7DCB" w:rsidP="00FB7DCB">
      <w:pPr>
        <w:pStyle w:val="Zkladntext2"/>
        <w:tabs>
          <w:tab w:val="left" w:pos="5103"/>
        </w:tabs>
        <w:ind w:left="5529" w:hanging="5529"/>
        <w:jc w:val="left"/>
      </w:pPr>
      <w:r w:rsidRPr="006D1202">
        <w:t>I</w:t>
      </w:r>
      <w:r w:rsidR="002B6DE2">
        <w:t>niciatívny návrh</w:t>
      </w:r>
      <w:r w:rsidRPr="006D1202">
        <w:tab/>
        <w:t>1.</w:t>
      </w:r>
      <w:r w:rsidRPr="006D1202">
        <w:tab/>
        <w:t xml:space="preserve">Návrh uznesenia </w:t>
      </w:r>
      <w:r w:rsidR="002B6DE2">
        <w:t xml:space="preserve">vlády </w:t>
      </w:r>
      <w:r w:rsidRPr="006D1202">
        <w:t xml:space="preserve">                              </w:t>
      </w:r>
    </w:p>
    <w:p w:rsidR="00FB7DCB" w:rsidRPr="006D1202" w:rsidRDefault="00FB7DCB" w:rsidP="00FB7DCB">
      <w:pPr>
        <w:pStyle w:val="Zkladntext2"/>
        <w:tabs>
          <w:tab w:val="left" w:pos="5103"/>
          <w:tab w:val="left" w:pos="5529"/>
        </w:tabs>
        <w:ind w:left="5529" w:hanging="5529"/>
        <w:jc w:val="left"/>
      </w:pPr>
      <w:r w:rsidRPr="006D1202">
        <w:t xml:space="preserve"> </w:t>
      </w:r>
      <w:r w:rsidRPr="006D1202">
        <w:tab/>
      </w:r>
      <w:r w:rsidR="002B6DE2">
        <w:t>2.    Vyhlásenie</w:t>
      </w:r>
    </w:p>
    <w:p w:rsidR="00FB7DCB" w:rsidRPr="006D1202" w:rsidRDefault="00FB7DCB" w:rsidP="00FB7DCB">
      <w:pPr>
        <w:pStyle w:val="Zkladntext2"/>
        <w:tabs>
          <w:tab w:val="left" w:pos="5103"/>
        </w:tabs>
        <w:ind w:left="5529" w:hanging="5529"/>
        <w:jc w:val="left"/>
      </w:pPr>
      <w:r w:rsidRPr="006D1202">
        <w:tab/>
        <w:t>3. </w:t>
      </w:r>
      <w:r w:rsidRPr="006D1202">
        <w:tab/>
      </w:r>
      <w:r w:rsidR="002B6DE2" w:rsidRPr="006D1202">
        <w:t>Predkladacia správa</w:t>
      </w:r>
    </w:p>
    <w:p w:rsidR="00FB7DCB" w:rsidRPr="006D1202" w:rsidRDefault="00FB7DCB" w:rsidP="00FB7DCB">
      <w:pPr>
        <w:pStyle w:val="Zkladntext2"/>
        <w:tabs>
          <w:tab w:val="left" w:pos="5103"/>
        </w:tabs>
        <w:ind w:left="5529" w:hanging="5529"/>
        <w:jc w:val="left"/>
      </w:pPr>
      <w:r w:rsidRPr="006D1202">
        <w:tab/>
        <w:t>4.</w:t>
      </w:r>
      <w:r w:rsidRPr="006D1202">
        <w:tab/>
      </w:r>
      <w:r w:rsidR="002B6DE2" w:rsidRPr="006D1202">
        <w:t>Návrh zákona ...</w:t>
      </w:r>
    </w:p>
    <w:p w:rsidR="00FB7DCB" w:rsidRPr="006D1202" w:rsidRDefault="00FB7DCB" w:rsidP="00FB7DCB">
      <w:pPr>
        <w:pStyle w:val="Zkladntext2"/>
        <w:tabs>
          <w:tab w:val="left" w:pos="5103"/>
        </w:tabs>
        <w:ind w:left="5529" w:hanging="5529"/>
        <w:jc w:val="left"/>
      </w:pPr>
      <w:r w:rsidRPr="006D1202">
        <w:tab/>
        <w:t>5.</w:t>
      </w:r>
      <w:r w:rsidRPr="006D1202">
        <w:tab/>
      </w:r>
      <w:r w:rsidR="00B14BD1" w:rsidRPr="006D1202">
        <w:t xml:space="preserve">Dôvodová správa </w:t>
      </w:r>
    </w:p>
    <w:p w:rsidR="00FB7DCB" w:rsidRPr="006D1202" w:rsidRDefault="00FB7DCB" w:rsidP="00FB7DCB">
      <w:pPr>
        <w:pStyle w:val="Zkladntext2"/>
        <w:tabs>
          <w:tab w:val="left" w:pos="5103"/>
        </w:tabs>
        <w:ind w:left="5529" w:hanging="5529"/>
        <w:jc w:val="left"/>
      </w:pPr>
      <w:r w:rsidRPr="006D1202">
        <w:tab/>
        <w:t>6.</w:t>
      </w:r>
      <w:r w:rsidRPr="006D1202">
        <w:tab/>
      </w:r>
      <w:r w:rsidR="00B14BD1" w:rsidRPr="006D1202">
        <w:t>Doložka zlučiteľnosti</w:t>
      </w:r>
    </w:p>
    <w:p w:rsidR="00FB7DCB" w:rsidRPr="006D1202" w:rsidRDefault="00FB7DCB" w:rsidP="00FB7DCB">
      <w:pPr>
        <w:pStyle w:val="Zkladntext2"/>
        <w:tabs>
          <w:tab w:val="left" w:pos="5103"/>
        </w:tabs>
        <w:ind w:left="5529" w:hanging="5529"/>
        <w:jc w:val="left"/>
      </w:pPr>
      <w:r w:rsidRPr="006D1202">
        <w:tab/>
        <w:t>7.</w:t>
      </w:r>
      <w:r w:rsidRPr="006D1202">
        <w:tab/>
      </w:r>
      <w:r w:rsidR="00B14BD1" w:rsidRPr="006D1202">
        <w:t xml:space="preserve">Doložka </w:t>
      </w:r>
      <w:r w:rsidR="002B6DE2">
        <w:t xml:space="preserve">vybraných </w:t>
      </w:r>
      <w:r w:rsidR="00B14BD1" w:rsidRPr="006D1202">
        <w:t>vplyvov</w:t>
      </w:r>
    </w:p>
    <w:p w:rsidR="00FB7DCB" w:rsidRDefault="00FB7DCB" w:rsidP="00FB7DCB">
      <w:pPr>
        <w:pStyle w:val="Zkladntext2"/>
        <w:tabs>
          <w:tab w:val="left" w:pos="5103"/>
        </w:tabs>
        <w:ind w:left="5529" w:hanging="5529"/>
        <w:jc w:val="left"/>
      </w:pPr>
      <w:r w:rsidRPr="006D1202">
        <w:tab/>
        <w:t>8.</w:t>
      </w:r>
      <w:r w:rsidRPr="006D1202">
        <w:tab/>
      </w:r>
      <w:r w:rsidR="00B14BD1" w:rsidRPr="006D1202">
        <w:t>Správa o účasti verejnosti</w:t>
      </w:r>
    </w:p>
    <w:p w:rsidR="00B14BD1" w:rsidRPr="006D1202" w:rsidRDefault="00B14BD1" w:rsidP="00FB7DCB">
      <w:pPr>
        <w:pStyle w:val="Zkladntext2"/>
        <w:tabs>
          <w:tab w:val="left" w:pos="5103"/>
        </w:tabs>
        <w:ind w:left="5529" w:hanging="5529"/>
        <w:jc w:val="left"/>
      </w:pPr>
      <w:r>
        <w:t xml:space="preserve">                                                                                     9.    </w:t>
      </w:r>
      <w:r w:rsidR="002B6DE2">
        <w:t xml:space="preserve">Vyhodnotenie </w:t>
      </w:r>
      <w:proofErr w:type="spellStart"/>
      <w:r w:rsidR="002B6DE2">
        <w:t>pripom</w:t>
      </w:r>
      <w:proofErr w:type="spellEnd"/>
      <w:r w:rsidR="002B6DE2">
        <w:t>. konania</w:t>
      </w:r>
      <w:r>
        <w:t xml:space="preserve"> </w:t>
      </w:r>
    </w:p>
    <w:p w:rsidR="00FB7DCB" w:rsidRPr="006D1202" w:rsidRDefault="00FB7DCB" w:rsidP="00FB7DCB">
      <w:pPr>
        <w:pStyle w:val="Zkladntext2"/>
        <w:tabs>
          <w:tab w:val="left" w:pos="5103"/>
        </w:tabs>
        <w:ind w:left="5529" w:hanging="5529"/>
        <w:jc w:val="left"/>
      </w:pPr>
      <w:r w:rsidRPr="006D1202">
        <w:tab/>
      </w:r>
      <w:r w:rsidRPr="006D1202">
        <w:tab/>
      </w:r>
    </w:p>
    <w:p w:rsidR="00FB7DCB" w:rsidRPr="006D1202" w:rsidRDefault="00FB7DCB" w:rsidP="00FB7DCB">
      <w:pPr>
        <w:pStyle w:val="Zkladntext2"/>
        <w:tabs>
          <w:tab w:val="left" w:pos="5103"/>
        </w:tabs>
        <w:ind w:left="5529" w:hanging="5529"/>
        <w:jc w:val="left"/>
      </w:pPr>
      <w:r w:rsidRPr="006D1202">
        <w:tab/>
      </w:r>
      <w:r w:rsidRPr="006D1202">
        <w:tab/>
        <w:t xml:space="preserve"> </w:t>
      </w:r>
    </w:p>
    <w:p w:rsidR="00FB7DCB" w:rsidRPr="006D1202" w:rsidRDefault="00FB7DCB" w:rsidP="00FB7DCB">
      <w:pPr>
        <w:pStyle w:val="Zkladntext2"/>
        <w:tabs>
          <w:tab w:val="left" w:pos="5103"/>
          <w:tab w:val="left" w:pos="5387"/>
        </w:tabs>
        <w:ind w:left="5529" w:hanging="5529"/>
        <w:jc w:val="left"/>
      </w:pPr>
      <w:r w:rsidRPr="006D1202">
        <w:tab/>
        <w:t xml:space="preserve"> </w:t>
      </w:r>
    </w:p>
    <w:p w:rsidR="00FB7DCB" w:rsidRPr="006D1202" w:rsidRDefault="00FB7DCB" w:rsidP="00FB7DCB">
      <w:pPr>
        <w:pStyle w:val="Zkladntext2"/>
        <w:ind w:left="60"/>
        <w:jc w:val="both"/>
      </w:pPr>
      <w:r w:rsidRPr="006D1202">
        <w:tab/>
      </w:r>
      <w:r w:rsidRPr="006D1202">
        <w:tab/>
      </w:r>
      <w:r w:rsidRPr="006D1202">
        <w:tab/>
      </w:r>
      <w:r w:rsidRPr="006D1202">
        <w:tab/>
      </w:r>
      <w:r w:rsidRPr="006D1202">
        <w:tab/>
      </w:r>
      <w:r w:rsidRPr="006D1202">
        <w:tab/>
      </w:r>
      <w:r w:rsidRPr="006D1202">
        <w:tab/>
      </w:r>
      <w:r w:rsidRPr="006D1202">
        <w:tab/>
      </w:r>
    </w:p>
    <w:p w:rsidR="00FB7DCB" w:rsidRPr="006D1202" w:rsidRDefault="00FB7DCB" w:rsidP="00FB7DCB">
      <w:pPr>
        <w:pStyle w:val="Zkladntext2"/>
        <w:ind w:left="60"/>
        <w:jc w:val="both"/>
        <w:rPr>
          <w:b/>
          <w:bCs/>
          <w:u w:val="single"/>
        </w:rPr>
      </w:pPr>
    </w:p>
    <w:p w:rsidR="00FB7DCB" w:rsidRPr="006D1202" w:rsidRDefault="00FB7DCB" w:rsidP="00FB7DCB">
      <w:pPr>
        <w:pStyle w:val="Zkladntext2"/>
        <w:ind w:left="60"/>
        <w:jc w:val="both"/>
        <w:rPr>
          <w:b/>
          <w:bCs/>
          <w:u w:val="single"/>
        </w:rPr>
      </w:pPr>
      <w:r w:rsidRPr="006D1202">
        <w:rPr>
          <w:b/>
          <w:bCs/>
          <w:u w:val="single"/>
        </w:rPr>
        <w:t>Predkladá:</w:t>
      </w:r>
    </w:p>
    <w:p w:rsidR="00FB7DCB" w:rsidRPr="006D1202" w:rsidRDefault="00FB7DCB" w:rsidP="00FB7DCB">
      <w:pPr>
        <w:pStyle w:val="Zkladntext2"/>
        <w:ind w:left="60"/>
        <w:jc w:val="both"/>
      </w:pPr>
    </w:p>
    <w:p w:rsidR="00FB7DCB" w:rsidRPr="006D1202" w:rsidRDefault="00FB7DCB" w:rsidP="00FB7DCB">
      <w:pPr>
        <w:pStyle w:val="Zkladntext2"/>
        <w:ind w:left="60"/>
        <w:jc w:val="both"/>
      </w:pPr>
      <w:r w:rsidRPr="006D1202">
        <w:t xml:space="preserve">Peter Žiga </w:t>
      </w:r>
    </w:p>
    <w:p w:rsidR="00FB7DCB" w:rsidRPr="006D1202" w:rsidRDefault="00FB7DCB" w:rsidP="00FB7DCB">
      <w:pPr>
        <w:pStyle w:val="Zkladntext2"/>
        <w:ind w:left="60"/>
        <w:jc w:val="both"/>
      </w:pPr>
      <w:r w:rsidRPr="006D1202">
        <w:t xml:space="preserve">minister hospodárstva  </w:t>
      </w:r>
    </w:p>
    <w:p w:rsidR="00FB7DCB" w:rsidRPr="006D1202" w:rsidRDefault="00FB7DCB" w:rsidP="00FB7DCB">
      <w:pPr>
        <w:pStyle w:val="Zkladntext2"/>
        <w:ind w:left="60"/>
        <w:jc w:val="both"/>
      </w:pPr>
      <w:r w:rsidRPr="006D1202">
        <w:t>Slovenskej republiky</w:t>
      </w:r>
    </w:p>
    <w:p w:rsidR="00FB7DCB" w:rsidRPr="006D1202" w:rsidRDefault="00FB7DCB" w:rsidP="00FB7DCB">
      <w:pPr>
        <w:pStyle w:val="Zkladntext2"/>
        <w:ind w:left="60"/>
        <w:jc w:val="both"/>
      </w:pPr>
    </w:p>
    <w:p w:rsidR="00FB7DCB" w:rsidRPr="006D1202" w:rsidRDefault="00FB7DCB" w:rsidP="00FB7DCB">
      <w:pPr>
        <w:pStyle w:val="Zkladntext2"/>
        <w:ind w:left="60"/>
        <w:jc w:val="both"/>
      </w:pPr>
    </w:p>
    <w:p w:rsidR="00FB7DCB" w:rsidRPr="006D1202" w:rsidRDefault="00FB7DCB" w:rsidP="00FB7DCB">
      <w:pPr>
        <w:pStyle w:val="Zkladntext2"/>
        <w:ind w:left="60"/>
        <w:jc w:val="both"/>
      </w:pPr>
    </w:p>
    <w:p w:rsidR="00B426AE" w:rsidRDefault="00B426AE" w:rsidP="00FB7DCB">
      <w:pPr>
        <w:pStyle w:val="Zkladntext2"/>
        <w:ind w:left="60"/>
      </w:pPr>
    </w:p>
    <w:p w:rsidR="00454DF0" w:rsidRDefault="00FB7DCB" w:rsidP="00B426AE">
      <w:pPr>
        <w:pStyle w:val="Zkladntext2"/>
        <w:ind w:left="60"/>
      </w:pPr>
      <w:r w:rsidRPr="006D1202">
        <w:t xml:space="preserve">Bratislava </w:t>
      </w:r>
      <w:r w:rsidR="002B6DE2">
        <w:t xml:space="preserve">  </w:t>
      </w:r>
      <w:r w:rsidR="00B426AE">
        <w:t>3</w:t>
      </w:r>
      <w:r w:rsidRPr="006D1202">
        <w:t xml:space="preserve">. </w:t>
      </w:r>
      <w:r w:rsidR="00B426AE">
        <w:t>mája</w:t>
      </w:r>
      <w:r w:rsidRPr="006D1202">
        <w:t xml:space="preserve"> 2019 </w:t>
      </w:r>
      <w:bookmarkStart w:id="0" w:name="_GoBack"/>
      <w:bookmarkEnd w:id="0"/>
    </w:p>
    <w:sectPr w:rsidR="0045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CB"/>
    <w:rsid w:val="002B6DE2"/>
    <w:rsid w:val="00454DF0"/>
    <w:rsid w:val="00B14BD1"/>
    <w:rsid w:val="00B426AE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DCB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FB7DCB"/>
    <w:pPr>
      <w:autoSpaceDE w:val="0"/>
      <w:autoSpaceDN w:val="0"/>
      <w:ind w:firstLine="0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B7DCB"/>
    <w:rPr>
      <w:rFonts w:ascii="Times New Roman" w:eastAsiaTheme="minorEastAsia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B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B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DCB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FB7DCB"/>
    <w:pPr>
      <w:autoSpaceDE w:val="0"/>
      <w:autoSpaceDN w:val="0"/>
      <w:ind w:firstLine="0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B7DCB"/>
    <w:rPr>
      <w:rFonts w:ascii="Times New Roman" w:eastAsiaTheme="minorEastAsia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B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B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3</cp:revision>
  <cp:lastPrinted>2019-05-02T08:04:00Z</cp:lastPrinted>
  <dcterms:created xsi:type="dcterms:W3CDTF">2019-04-24T10:27:00Z</dcterms:created>
  <dcterms:modified xsi:type="dcterms:W3CDTF">2019-05-02T08:04:00Z</dcterms:modified>
</cp:coreProperties>
</file>